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A771E" w:rsidRPr="007316EC" w:rsidRDefault="00FA771E" w:rsidP="00FA771E">
      <w:pPr>
        <w:jc w:val="center"/>
        <w:rPr>
          <w:rFonts w:ascii="Tahoma" w:hAnsi="Tahoma" w:cs="Tahoma"/>
        </w:rPr>
      </w:pPr>
      <w:r>
        <w:rPr>
          <w:rFonts w:ascii="Tahoma" w:hAnsi="Tahoma" w:cs="Tahoma"/>
          <w:b/>
          <w:sz w:val="32"/>
        </w:rPr>
        <w:t>John Calvin</w:t>
      </w:r>
    </w:p>
    <w:p w:rsidR="00FA771E" w:rsidRPr="007316EC" w:rsidRDefault="00FA771E" w:rsidP="00FA771E">
      <w:pPr>
        <w:jc w:val="center"/>
        <w:rPr>
          <w:rFonts w:ascii="Tahoma" w:hAnsi="Tahoma" w:cs="Tahoma"/>
        </w:rPr>
      </w:pPr>
      <w:r w:rsidRPr="007316EC">
        <w:rPr>
          <w:rFonts w:ascii="Tahoma" w:hAnsi="Tahoma" w:cs="Tahoma"/>
        </w:rPr>
        <w:t>Dr. Gannon Murphy</w:t>
      </w:r>
    </w:p>
    <w:p w:rsidR="00FA771E" w:rsidRPr="00AB4A0E" w:rsidRDefault="00FA771E" w:rsidP="00FA771E">
      <w:pPr>
        <w:spacing w:before="100" w:beforeAutospacing="1" w:after="100" w:afterAutospacing="1" w:line="288" w:lineRule="atLeast"/>
        <w:jc w:val="center"/>
        <w:rPr>
          <w:rFonts w:ascii="Tahoma" w:hAnsi="Tahoma" w:cs="Tahoma"/>
          <w:b/>
          <w:lang w:eastAsia="en-US"/>
        </w:rPr>
      </w:pPr>
      <w:r w:rsidRPr="007316EC">
        <w:rPr>
          <w:rFonts w:ascii="Tahoma" w:hAnsi="Tahoma" w:cs="Tahoma"/>
          <w:b/>
          <w:lang w:eastAsia="en-US"/>
        </w:rPr>
        <w:t>Calvin on the Knowledge of God</w:t>
      </w:r>
    </w:p>
    <w:p w:rsidR="00FA771E" w:rsidRPr="007316EC" w:rsidRDefault="00FA771E" w:rsidP="00FA771E">
      <w:pPr>
        <w:ind w:left="360"/>
        <w:jc w:val="both"/>
        <w:rPr>
          <w:rFonts w:ascii="Tahoma" w:hAnsi="Tahoma" w:cs="Tahoma"/>
        </w:rPr>
      </w:pPr>
    </w:p>
    <w:p w:rsidR="00FA771E" w:rsidRPr="007316EC" w:rsidRDefault="00FA771E" w:rsidP="00FA771E">
      <w:pPr>
        <w:jc w:val="both"/>
        <w:rPr>
          <w:rFonts w:ascii="Tahoma" w:hAnsi="Tahoma" w:cs="Tahoma"/>
        </w:rPr>
      </w:pPr>
      <w:r>
        <w:rPr>
          <w:rFonts w:ascii="Tahoma" w:hAnsi="Tahoma" w:cs="Tahoma"/>
          <w:noProof/>
          <w:lang w:val="en-US" w:eastAsia="en-US"/>
        </w:rPr>
        <w:drawing>
          <wp:anchor distT="0" distB="0" distL="114300" distR="114300" simplePos="0" relativeHeight="251659264" behindDoc="1" locked="0" layoutInCell="1" allowOverlap="1">
            <wp:simplePos x="0" y="0"/>
            <wp:positionH relativeFrom="column">
              <wp:posOffset>3372485</wp:posOffset>
            </wp:positionH>
            <wp:positionV relativeFrom="paragraph">
              <wp:posOffset>66040</wp:posOffset>
            </wp:positionV>
            <wp:extent cx="1923415" cy="2383790"/>
            <wp:effectExtent l="25400" t="25400" r="32385" b="29210"/>
            <wp:wrapSquare wrapText="bothSides"/>
            <wp:docPr id="3" name="Picture 2" descr="Image:John Calvin - best likeness.jp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John Calvin - best likeness.jpg">
                      <a:hlinkClick r:id="rId7"/>
                    </pic:cNvPr>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923415" cy="2383790"/>
                    </a:xfrm>
                    <a:prstGeom prst="rect">
                      <a:avLst/>
                    </a:prstGeom>
                    <a:noFill/>
                    <a:ln w="9525">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r w:rsidRPr="007316EC">
        <w:rPr>
          <w:rFonts w:ascii="Tahoma" w:hAnsi="Tahoma" w:cs="Tahoma"/>
        </w:rPr>
        <w:t xml:space="preserve">Calvin begins his </w:t>
      </w:r>
      <w:r w:rsidRPr="007316EC">
        <w:rPr>
          <w:rFonts w:ascii="Tahoma" w:hAnsi="Tahoma" w:cs="Tahoma"/>
          <w:i/>
        </w:rPr>
        <w:t>Institutes</w:t>
      </w:r>
      <w:r w:rsidRPr="007316EC">
        <w:rPr>
          <w:rFonts w:ascii="Tahoma" w:hAnsi="Tahoma" w:cs="Tahoma"/>
        </w:rPr>
        <w:t xml:space="preserve"> </w:t>
      </w:r>
      <w:r w:rsidRPr="007316EC">
        <w:rPr>
          <w:rFonts w:ascii="Tahoma" w:hAnsi="Tahoma" w:cs="Tahoma"/>
          <w:i/>
        </w:rPr>
        <w:t>of the Christia</w:t>
      </w:r>
      <w:r>
        <w:rPr>
          <w:rFonts w:ascii="Tahoma" w:hAnsi="Tahoma" w:cs="Tahoma"/>
          <w:i/>
        </w:rPr>
        <w:t>n</w:t>
      </w:r>
      <w:r w:rsidRPr="007316EC">
        <w:rPr>
          <w:rFonts w:ascii="Tahoma" w:hAnsi="Tahoma" w:cs="Tahoma"/>
          <w:i/>
        </w:rPr>
        <w:t xml:space="preserve"> Religion</w:t>
      </w:r>
      <w:r w:rsidRPr="007316EC">
        <w:rPr>
          <w:rFonts w:ascii="Tahoma" w:hAnsi="Tahoma" w:cs="Tahoma"/>
        </w:rPr>
        <w:t xml:space="preserve"> with a consideration</w:t>
      </w:r>
      <w:r>
        <w:rPr>
          <w:rFonts w:ascii="Tahoma" w:hAnsi="Tahoma" w:cs="Tahoma"/>
        </w:rPr>
        <w:t xml:space="preserve"> </w:t>
      </w:r>
      <w:r w:rsidRPr="007316EC">
        <w:rPr>
          <w:rFonts w:ascii="Tahoma" w:hAnsi="Tahoma" w:cs="Tahoma"/>
        </w:rPr>
        <w:t>of our knowledge of God—where it comes from, how it is gleaned, and precisely what sort of knowledge it is.</w:t>
      </w:r>
      <w:r>
        <w:rPr>
          <w:rFonts w:ascii="Tahoma" w:hAnsi="Tahoma" w:cs="Tahoma"/>
        </w:rPr>
        <w:t xml:space="preserve"> </w:t>
      </w:r>
      <w:r w:rsidRPr="007316EC">
        <w:rPr>
          <w:rFonts w:ascii="Tahoma" w:hAnsi="Tahoma" w:cs="Tahoma"/>
        </w:rPr>
        <w:t>Thus, in considering his overall theology, it is right that we begin here as well.</w:t>
      </w:r>
      <w:r>
        <w:rPr>
          <w:rFonts w:ascii="Tahoma" w:hAnsi="Tahoma" w:cs="Tahoma"/>
        </w:rPr>
        <w:t xml:space="preserve"> </w:t>
      </w:r>
      <w:r w:rsidRPr="007316EC">
        <w:rPr>
          <w:rFonts w:ascii="Tahoma" w:hAnsi="Tahoma" w:cs="Tahoma"/>
        </w:rPr>
        <w:t xml:space="preserve">Indeed, the first two books of the </w:t>
      </w:r>
      <w:r w:rsidRPr="007316EC">
        <w:rPr>
          <w:rFonts w:ascii="Tahoma" w:hAnsi="Tahoma" w:cs="Tahoma"/>
          <w:i/>
        </w:rPr>
        <w:t>Institutes</w:t>
      </w:r>
      <w:r w:rsidRPr="007316EC">
        <w:rPr>
          <w:rFonts w:ascii="Tahoma" w:hAnsi="Tahoma" w:cs="Tahoma"/>
        </w:rPr>
        <w:t xml:space="preserve"> deal </w:t>
      </w:r>
      <w:r>
        <w:rPr>
          <w:rFonts w:ascii="Tahoma" w:hAnsi="Tahoma" w:cs="Tahoma"/>
        </w:rPr>
        <w:t xml:space="preserve">entirely </w:t>
      </w:r>
      <w:r w:rsidRPr="007316EC">
        <w:rPr>
          <w:rFonts w:ascii="Tahoma" w:hAnsi="Tahoma" w:cs="Tahoma"/>
        </w:rPr>
        <w:t xml:space="preserve">with </w:t>
      </w:r>
      <w:r>
        <w:rPr>
          <w:rFonts w:ascii="Tahoma" w:hAnsi="Tahoma" w:cs="Tahoma"/>
        </w:rPr>
        <w:t>human</w:t>
      </w:r>
      <w:r w:rsidRPr="007316EC">
        <w:rPr>
          <w:rFonts w:ascii="Tahoma" w:hAnsi="Tahoma" w:cs="Tahoma"/>
        </w:rPr>
        <w:t xml:space="preserve"> knowledge of God: Book I: </w:t>
      </w:r>
      <w:r>
        <w:rPr>
          <w:rFonts w:ascii="Tahoma" w:hAnsi="Tahoma" w:cs="Tahoma"/>
        </w:rPr>
        <w:t>‘</w:t>
      </w:r>
      <w:r w:rsidRPr="007316EC">
        <w:rPr>
          <w:rFonts w:ascii="Tahoma" w:hAnsi="Tahoma" w:cs="Tahoma"/>
        </w:rPr>
        <w:t>Knowledge of God the Creator</w:t>
      </w:r>
      <w:r>
        <w:rPr>
          <w:rFonts w:ascii="Tahoma" w:hAnsi="Tahoma" w:cs="Tahoma"/>
        </w:rPr>
        <w:t>’</w:t>
      </w:r>
      <w:r w:rsidRPr="007316EC">
        <w:rPr>
          <w:rFonts w:ascii="Tahoma" w:hAnsi="Tahoma" w:cs="Tahoma"/>
        </w:rPr>
        <w:t xml:space="preserve">; Book II: </w:t>
      </w:r>
      <w:r>
        <w:rPr>
          <w:rFonts w:ascii="Tahoma" w:hAnsi="Tahoma" w:cs="Tahoma"/>
        </w:rPr>
        <w:t>‘</w:t>
      </w:r>
      <w:r w:rsidRPr="007316EC">
        <w:rPr>
          <w:rFonts w:ascii="Tahoma" w:hAnsi="Tahoma" w:cs="Tahoma"/>
        </w:rPr>
        <w:t>Knowledge of God the Redeemer.</w:t>
      </w:r>
      <w:r>
        <w:rPr>
          <w:rFonts w:ascii="Tahoma" w:hAnsi="Tahoma" w:cs="Tahoma"/>
        </w:rPr>
        <w:t>’</w:t>
      </w:r>
    </w:p>
    <w:p w:rsidR="00FA771E" w:rsidRPr="007316EC" w:rsidRDefault="00FA771E" w:rsidP="00FA771E">
      <w:pPr>
        <w:jc w:val="both"/>
        <w:rPr>
          <w:rFonts w:ascii="Tahoma" w:hAnsi="Tahoma" w:cs="Tahoma"/>
        </w:rPr>
      </w:pPr>
    </w:p>
    <w:p w:rsidR="00FA771E" w:rsidRPr="007316EC" w:rsidRDefault="00FA771E" w:rsidP="00FA771E">
      <w:pPr>
        <w:jc w:val="both"/>
        <w:rPr>
          <w:rFonts w:ascii="Tahoma" w:hAnsi="Tahoma" w:cs="Tahoma"/>
        </w:rPr>
      </w:pPr>
      <w:r>
        <w:rPr>
          <w:rFonts w:ascii="Tahoma" w:hAnsi="Tahoma" w:cs="Tahoma"/>
          <w:noProof/>
          <w:lang w:val="en-US" w:eastAsia="en-US"/>
        </w:rPr>
        <mc:AlternateContent>
          <mc:Choice Requires="wps">
            <w:drawing>
              <wp:anchor distT="0" distB="0" distL="114300" distR="114300" simplePos="0" relativeHeight="251660288" behindDoc="0" locked="0" layoutInCell="1" allowOverlap="1">
                <wp:simplePos x="0" y="0"/>
                <wp:positionH relativeFrom="column">
                  <wp:posOffset>3286125</wp:posOffset>
                </wp:positionH>
                <wp:positionV relativeFrom="paragraph">
                  <wp:posOffset>554355</wp:posOffset>
                </wp:positionV>
                <wp:extent cx="2060575" cy="333375"/>
                <wp:effectExtent l="0" t="0" r="0" b="0"/>
                <wp:wrapSquare wrapText="bothSides"/>
                <wp:docPr id="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0575" cy="3333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FA771E" w:rsidRPr="00095C89" w:rsidRDefault="00FA771E" w:rsidP="00FA771E">
                            <w:pPr>
                              <w:rPr>
                                <w:rFonts w:ascii="Tahoma" w:hAnsi="Tahoma" w:cs="Tahoma"/>
                                <w:sz w:val="16"/>
                                <w:szCs w:val="16"/>
                              </w:rPr>
                            </w:pPr>
                            <w:r w:rsidRPr="00095C89">
                              <w:rPr>
                                <w:rFonts w:ascii="Tahoma" w:hAnsi="Tahoma" w:cs="Tahoma"/>
                                <w:sz w:val="16"/>
                                <w:szCs w:val="16"/>
                              </w:rPr>
                              <w:t>Engrav</w:t>
                            </w:r>
                            <w:r>
                              <w:rPr>
                                <w:rFonts w:ascii="Tahoma" w:hAnsi="Tahoma" w:cs="Tahoma"/>
                                <w:sz w:val="16"/>
                                <w:szCs w:val="16"/>
                              </w:rPr>
                              <w:t xml:space="preserve">ing of Calvin </w:t>
                            </w:r>
                            <w:r w:rsidRPr="00095C89">
                              <w:rPr>
                                <w:rFonts w:ascii="Tahoma" w:hAnsi="Tahoma" w:cs="Tahoma"/>
                                <w:sz w:val="16"/>
                                <w:szCs w:val="16"/>
                              </w:rPr>
                              <w:t xml:space="preserve">from </w:t>
                            </w:r>
                            <w:r>
                              <w:rPr>
                                <w:rFonts w:ascii="Tahoma" w:hAnsi="Tahoma" w:cs="Tahoma"/>
                                <w:sz w:val="16"/>
                                <w:szCs w:val="16"/>
                              </w:rPr>
                              <w:t xml:space="preserve">an </w:t>
                            </w:r>
                            <w:r w:rsidRPr="00095C89">
                              <w:rPr>
                                <w:rFonts w:ascii="Tahoma" w:hAnsi="Tahoma" w:cs="Tahoma"/>
                                <w:sz w:val="16"/>
                                <w:szCs w:val="16"/>
                              </w:rPr>
                              <w:t>oil painting in the University Library of Geneva</w:t>
                            </w:r>
                            <w:r>
                              <w:rPr>
                                <w:rFonts w:ascii="Tahoma" w:hAnsi="Tahoma" w:cs="Tahoma"/>
                                <w:sz w:val="16"/>
                                <w:szCs w:val="16"/>
                              </w:rPr>
                              <w:t>.</w:t>
                            </w:r>
                          </w:p>
                        </w:txbxContent>
                      </wps:txbx>
                      <wps:bodyPr rot="0" vert="horz" wrap="square" lIns="91440" tIns="9144" rIns="91440" bIns="9144"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3" o:spid="_x0000_s1026" type="#_x0000_t202" style="position:absolute;left:0;text-align:left;margin-left:258.75pt;margin-top:43.65pt;width:162.25pt;height:2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" filled="f" stroked="f">
                <v:textbox inset=",.72pt,,.72pt">
                  <w:txbxContent>
                    <w:p w:rsidR="00FA771E" w:rsidRPr="00095C89" w:rsidRDefault="00FA771E" w:rsidP="00FA771E">
                      <w:pPr>
                        <w:rPr>
                          <w:rFonts w:ascii="Tahoma" w:hAnsi="Tahoma" w:cs="Tahoma"/>
                          <w:sz w:val="16"/>
                          <w:szCs w:val="16"/>
                        </w:rPr>
                      </w:pPr>
                      <w:r w:rsidRPr="00095C89">
                        <w:rPr>
                          <w:rFonts w:ascii="Tahoma" w:hAnsi="Tahoma" w:cs="Tahoma"/>
                          <w:sz w:val="16"/>
                          <w:szCs w:val="16"/>
                        </w:rPr>
                        <w:t>Engrav</w:t>
                      </w:r>
                      <w:r>
                        <w:rPr>
                          <w:rFonts w:ascii="Tahoma" w:hAnsi="Tahoma" w:cs="Tahoma"/>
                          <w:sz w:val="16"/>
                          <w:szCs w:val="16"/>
                        </w:rPr>
                        <w:t xml:space="preserve">ing of Calvin </w:t>
                      </w:r>
                      <w:r w:rsidRPr="00095C89">
                        <w:rPr>
                          <w:rFonts w:ascii="Tahoma" w:hAnsi="Tahoma" w:cs="Tahoma"/>
                          <w:sz w:val="16"/>
                          <w:szCs w:val="16"/>
                        </w:rPr>
                        <w:t xml:space="preserve">from </w:t>
                      </w:r>
                      <w:r>
                        <w:rPr>
                          <w:rFonts w:ascii="Tahoma" w:hAnsi="Tahoma" w:cs="Tahoma"/>
                          <w:sz w:val="16"/>
                          <w:szCs w:val="16"/>
                        </w:rPr>
                        <w:t xml:space="preserve">an </w:t>
                      </w:r>
                      <w:r w:rsidRPr="00095C89">
                        <w:rPr>
                          <w:rFonts w:ascii="Tahoma" w:hAnsi="Tahoma" w:cs="Tahoma"/>
                          <w:sz w:val="16"/>
                          <w:szCs w:val="16"/>
                        </w:rPr>
                        <w:t>oil painting in the University Library of Geneva</w:t>
                      </w:r>
                      <w:r>
                        <w:rPr>
                          <w:rFonts w:ascii="Tahoma" w:hAnsi="Tahoma" w:cs="Tahoma"/>
                          <w:sz w:val="16"/>
                          <w:szCs w:val="16"/>
                        </w:rPr>
                        <w:t>.</w:t>
                      </w:r>
                    </w:p>
                  </w:txbxContent>
                </v:textbox>
                <w10:wrap type="square"/>
              </v:shape>
            </w:pict>
          </mc:Fallback>
        </mc:AlternateContent>
      </w:r>
      <w:r w:rsidRPr="007316EC">
        <w:rPr>
          <w:rFonts w:ascii="Tahoma" w:hAnsi="Tahoma" w:cs="Tahoma"/>
        </w:rPr>
        <w:t xml:space="preserve">From our selected reading from the </w:t>
      </w:r>
      <w:r w:rsidRPr="007316EC">
        <w:rPr>
          <w:rFonts w:ascii="Tahoma" w:hAnsi="Tahoma" w:cs="Tahoma"/>
          <w:i/>
        </w:rPr>
        <w:t>Institutes</w:t>
      </w:r>
      <w:r w:rsidRPr="007316EC">
        <w:rPr>
          <w:rFonts w:ascii="Tahoma" w:hAnsi="Tahoma" w:cs="Tahoma"/>
        </w:rPr>
        <w:t xml:space="preserve"> for this unit, there are at least three immediately discernable strands that form the rope of Calvin’s doctrine of the knowledge of God: </w:t>
      </w:r>
      <w:r w:rsidRPr="007316EC">
        <w:rPr>
          <w:rFonts w:ascii="Tahoma" w:hAnsi="Tahoma" w:cs="Tahoma"/>
          <w:i/>
        </w:rPr>
        <w:t>religio</w:t>
      </w:r>
      <w:r w:rsidRPr="007316EC">
        <w:rPr>
          <w:rFonts w:ascii="Tahoma" w:hAnsi="Tahoma" w:cs="Tahoma"/>
        </w:rPr>
        <w:t xml:space="preserve"> and </w:t>
      </w:r>
      <w:r w:rsidRPr="007316EC">
        <w:rPr>
          <w:rFonts w:ascii="Tahoma" w:hAnsi="Tahoma" w:cs="Tahoma"/>
          <w:i/>
        </w:rPr>
        <w:t>pietas</w:t>
      </w:r>
      <w:r w:rsidRPr="007316EC">
        <w:rPr>
          <w:rFonts w:ascii="Tahoma" w:hAnsi="Tahoma" w:cs="Tahoma"/>
        </w:rPr>
        <w:t xml:space="preserve"> (religion and piety), the </w:t>
      </w:r>
      <w:r w:rsidRPr="007316EC">
        <w:rPr>
          <w:rFonts w:ascii="Tahoma" w:hAnsi="Tahoma" w:cs="Tahoma"/>
          <w:i/>
        </w:rPr>
        <w:t>sensus Divinitatis</w:t>
      </w:r>
      <w:r w:rsidRPr="007316EC">
        <w:rPr>
          <w:rFonts w:ascii="Tahoma" w:hAnsi="Tahoma" w:cs="Tahoma"/>
        </w:rPr>
        <w:t xml:space="preserve"> (the natural </w:t>
      </w:r>
      <w:r>
        <w:rPr>
          <w:rFonts w:ascii="Tahoma" w:hAnsi="Tahoma" w:cs="Tahoma"/>
        </w:rPr>
        <w:t>‘</w:t>
      </w:r>
      <w:r w:rsidRPr="007316EC">
        <w:rPr>
          <w:rFonts w:ascii="Tahoma" w:hAnsi="Tahoma" w:cs="Tahoma"/>
        </w:rPr>
        <w:t>sense of the Divine</w:t>
      </w:r>
      <w:r>
        <w:rPr>
          <w:rFonts w:ascii="Tahoma" w:hAnsi="Tahoma" w:cs="Tahoma"/>
        </w:rPr>
        <w:t>’</w:t>
      </w:r>
      <w:r w:rsidRPr="007316EC">
        <w:rPr>
          <w:rFonts w:ascii="Tahoma" w:hAnsi="Tahoma" w:cs="Tahoma"/>
        </w:rPr>
        <w:t xml:space="preserve">), and </w:t>
      </w:r>
      <w:r w:rsidRPr="007316EC">
        <w:rPr>
          <w:rFonts w:ascii="Tahoma" w:hAnsi="Tahoma" w:cs="Tahoma"/>
          <w:i/>
        </w:rPr>
        <w:t>accommodation</w:t>
      </w:r>
      <w:r w:rsidRPr="007316EC">
        <w:rPr>
          <w:rFonts w:ascii="Tahoma" w:hAnsi="Tahoma" w:cs="Tahoma"/>
        </w:rPr>
        <w:t>.</w:t>
      </w:r>
      <w:r>
        <w:rPr>
          <w:rFonts w:ascii="Tahoma" w:hAnsi="Tahoma" w:cs="Tahoma"/>
        </w:rPr>
        <w:t xml:space="preserve"> </w:t>
      </w:r>
      <w:r w:rsidRPr="007316EC">
        <w:rPr>
          <w:rFonts w:ascii="Tahoma" w:hAnsi="Tahoma" w:cs="Tahoma"/>
        </w:rPr>
        <w:t xml:space="preserve">It is the first of these, however, </w:t>
      </w:r>
      <w:r w:rsidRPr="007316EC">
        <w:rPr>
          <w:rFonts w:ascii="Tahoma" w:hAnsi="Tahoma" w:cs="Tahoma"/>
          <w:i/>
        </w:rPr>
        <w:t>pietas</w:t>
      </w:r>
      <w:r w:rsidRPr="007316EC">
        <w:rPr>
          <w:rFonts w:ascii="Tahoma" w:hAnsi="Tahoma" w:cs="Tahoma"/>
        </w:rPr>
        <w:t xml:space="preserve"> and </w:t>
      </w:r>
      <w:r w:rsidRPr="007316EC">
        <w:rPr>
          <w:rFonts w:ascii="Tahoma" w:hAnsi="Tahoma" w:cs="Tahoma"/>
          <w:i/>
        </w:rPr>
        <w:t>religio</w:t>
      </w:r>
      <w:r w:rsidRPr="007316EC">
        <w:rPr>
          <w:rFonts w:ascii="Tahoma" w:hAnsi="Tahoma" w:cs="Tahoma"/>
        </w:rPr>
        <w:t>, that is of chief importance in understanding Calvin’s overall theology of knowledge and which forms a guideline that passes through the other two.</w:t>
      </w:r>
    </w:p>
    <w:p w:rsidR="00FA771E" w:rsidRPr="007316EC" w:rsidRDefault="00FA771E" w:rsidP="00FA771E">
      <w:pPr>
        <w:jc w:val="both"/>
        <w:rPr>
          <w:rFonts w:ascii="Tahoma" w:hAnsi="Tahoma" w:cs="Tahoma"/>
        </w:rPr>
      </w:pPr>
    </w:p>
    <w:p w:rsidR="00FA771E" w:rsidRPr="007316EC" w:rsidRDefault="00FA771E" w:rsidP="00FA771E">
      <w:pPr>
        <w:jc w:val="both"/>
        <w:rPr>
          <w:rFonts w:ascii="Tahoma" w:hAnsi="Tahoma" w:cs="Tahoma"/>
        </w:rPr>
      </w:pPr>
      <w:r>
        <w:rPr>
          <w:rFonts w:ascii="Tahoma" w:hAnsi="Tahoma" w:cs="Tahoma"/>
        </w:rPr>
        <w:t xml:space="preserve">Even before these principles, </w:t>
      </w:r>
      <w:r w:rsidRPr="007316EC">
        <w:rPr>
          <w:rFonts w:ascii="Tahoma" w:hAnsi="Tahoma" w:cs="Tahoma"/>
        </w:rPr>
        <w:t>however, it is Calvin’s implicit reliance on the Bible that informs his religious epistemology.</w:t>
      </w:r>
      <w:r>
        <w:rPr>
          <w:rFonts w:ascii="Tahoma" w:hAnsi="Tahoma" w:cs="Tahoma"/>
        </w:rPr>
        <w:t xml:space="preserve"> </w:t>
      </w:r>
      <w:proofErr w:type="gramStart"/>
      <w:r w:rsidRPr="007316EC">
        <w:rPr>
          <w:rFonts w:ascii="Tahoma" w:hAnsi="Tahoma" w:cs="Tahoma"/>
        </w:rPr>
        <w:t>Just as the Bible never once indulges the reader with logical, rational, or philosophical arguments for the simple existence God, so too does Calvin refrain from furnishing them.</w:t>
      </w:r>
      <w:proofErr w:type="gramEnd"/>
      <w:r>
        <w:rPr>
          <w:rFonts w:ascii="Tahoma" w:hAnsi="Tahoma" w:cs="Tahoma"/>
        </w:rPr>
        <w:t xml:space="preserve"> </w:t>
      </w:r>
      <w:r w:rsidRPr="007316EC">
        <w:rPr>
          <w:rFonts w:ascii="Tahoma" w:hAnsi="Tahoma" w:cs="Tahoma"/>
        </w:rPr>
        <w:t xml:space="preserve">Thus, after considering the three components, we will conclude this unit with an examination of Calvin’s understanding of Biblical revelation which, for him, constitutes the only true, </w:t>
      </w:r>
      <w:r w:rsidRPr="007316EC">
        <w:rPr>
          <w:rFonts w:ascii="Tahoma" w:hAnsi="Tahoma" w:cs="Tahoma"/>
          <w:i/>
        </w:rPr>
        <w:t>saving</w:t>
      </w:r>
      <w:r w:rsidRPr="007316EC">
        <w:rPr>
          <w:rFonts w:ascii="Tahoma" w:hAnsi="Tahoma" w:cs="Tahoma"/>
        </w:rPr>
        <w:t xml:space="preserve"> knowledge of God.</w:t>
      </w:r>
    </w:p>
    <w:p w:rsidR="00FA771E" w:rsidRPr="007316EC" w:rsidRDefault="00FA771E" w:rsidP="00FA771E">
      <w:pPr>
        <w:jc w:val="both"/>
        <w:rPr>
          <w:rFonts w:ascii="Tahoma" w:hAnsi="Tahoma" w:cs="Tahoma"/>
        </w:rPr>
      </w:pPr>
    </w:p>
    <w:p w:rsidR="00FA771E" w:rsidRPr="007316EC" w:rsidRDefault="00FA771E" w:rsidP="00FA771E">
      <w:pPr>
        <w:jc w:val="both"/>
        <w:rPr>
          <w:rFonts w:ascii="Tahoma" w:hAnsi="Tahoma" w:cs="Tahoma"/>
          <w:b/>
        </w:rPr>
      </w:pPr>
      <w:r w:rsidRPr="007316EC">
        <w:rPr>
          <w:rFonts w:ascii="Tahoma" w:hAnsi="Tahoma" w:cs="Tahoma"/>
          <w:b/>
        </w:rPr>
        <w:t>Three Strands of Knowledge</w:t>
      </w:r>
    </w:p>
    <w:p w:rsidR="00FA771E" w:rsidRPr="007316EC" w:rsidRDefault="00FA771E" w:rsidP="00FA771E">
      <w:pPr>
        <w:jc w:val="both"/>
        <w:rPr>
          <w:rFonts w:ascii="Tahoma" w:hAnsi="Tahoma" w:cs="Tahoma"/>
        </w:rPr>
      </w:pPr>
    </w:p>
    <w:p w:rsidR="00FA771E" w:rsidRPr="007316EC" w:rsidRDefault="00FA771E" w:rsidP="00FA771E">
      <w:pPr>
        <w:jc w:val="both"/>
        <w:rPr>
          <w:rFonts w:ascii="Tahoma" w:hAnsi="Tahoma" w:cs="Tahoma"/>
          <w:i/>
        </w:rPr>
      </w:pPr>
      <w:r w:rsidRPr="007316EC">
        <w:rPr>
          <w:rFonts w:ascii="Tahoma" w:hAnsi="Tahoma" w:cs="Tahoma"/>
          <w:i/>
        </w:rPr>
        <w:t>Religio and Pietas</w:t>
      </w:r>
    </w:p>
    <w:p w:rsidR="00FA771E" w:rsidRPr="007316EC" w:rsidRDefault="00FA771E" w:rsidP="00FA771E">
      <w:pPr>
        <w:jc w:val="both"/>
        <w:rPr>
          <w:rFonts w:ascii="Tahoma" w:hAnsi="Tahoma" w:cs="Tahoma"/>
        </w:rPr>
      </w:pPr>
    </w:p>
    <w:p w:rsidR="00FA771E" w:rsidRPr="007316EC" w:rsidRDefault="00FA771E" w:rsidP="00FA771E">
      <w:pPr>
        <w:autoSpaceDE w:val="0"/>
        <w:autoSpaceDN w:val="0"/>
        <w:adjustRightInd w:val="0"/>
        <w:jc w:val="both"/>
        <w:rPr>
          <w:rFonts w:ascii="Tahoma" w:hAnsi="Tahoma" w:cs="Tahoma"/>
          <w:lang w:eastAsia="en-US"/>
        </w:rPr>
      </w:pPr>
      <w:r w:rsidRPr="007316EC">
        <w:rPr>
          <w:rFonts w:ascii="Tahoma" w:hAnsi="Tahoma" w:cs="Tahoma"/>
          <w:lang w:eastAsia="en-US"/>
        </w:rPr>
        <w:t xml:space="preserve">The very beginning of the </w:t>
      </w:r>
      <w:r w:rsidRPr="007316EC">
        <w:rPr>
          <w:rFonts w:ascii="Tahoma" w:hAnsi="Tahoma" w:cs="Tahoma"/>
          <w:i/>
          <w:lang w:eastAsia="en-US"/>
        </w:rPr>
        <w:t>Institutes</w:t>
      </w:r>
      <w:r w:rsidRPr="007316EC">
        <w:rPr>
          <w:rFonts w:ascii="Tahoma" w:hAnsi="Tahoma" w:cs="Tahoma"/>
          <w:lang w:eastAsia="en-US"/>
        </w:rPr>
        <w:t xml:space="preserve"> commences in a statement </w:t>
      </w:r>
      <w:r>
        <w:rPr>
          <w:rFonts w:ascii="Tahoma" w:hAnsi="Tahoma" w:cs="Tahoma"/>
          <w:lang w:eastAsia="en-US"/>
        </w:rPr>
        <w:t>concerning</w:t>
      </w:r>
      <w:r w:rsidRPr="007316EC">
        <w:rPr>
          <w:rFonts w:ascii="Tahoma" w:hAnsi="Tahoma" w:cs="Tahoma"/>
          <w:lang w:eastAsia="en-US"/>
        </w:rPr>
        <w:t xml:space="preserve"> </w:t>
      </w:r>
      <w:proofErr w:type="gramStart"/>
      <w:r w:rsidRPr="007316EC">
        <w:rPr>
          <w:rFonts w:ascii="Tahoma" w:hAnsi="Tahoma" w:cs="Tahoma"/>
          <w:lang w:eastAsia="en-US"/>
        </w:rPr>
        <w:t>that which</w:t>
      </w:r>
      <w:proofErr w:type="gramEnd"/>
      <w:r w:rsidRPr="007316EC">
        <w:rPr>
          <w:rFonts w:ascii="Tahoma" w:hAnsi="Tahoma" w:cs="Tahoma"/>
          <w:lang w:eastAsia="en-US"/>
        </w:rPr>
        <w:t xml:space="preserve"> constitutes true wisdom, to wit, that wisdom itself </w:t>
      </w:r>
      <w:r>
        <w:rPr>
          <w:rFonts w:ascii="Tahoma" w:hAnsi="Tahoma" w:cs="Tahoma"/>
          <w:lang w:eastAsia="en-US"/>
        </w:rPr>
        <w:t>‘</w:t>
      </w:r>
      <w:r w:rsidRPr="007316EC">
        <w:rPr>
          <w:rFonts w:ascii="Tahoma" w:hAnsi="Tahoma" w:cs="Tahoma"/>
          <w:lang w:eastAsia="en-US"/>
        </w:rPr>
        <w:t>consists almost entirely of two parts: the knowledge of God and of ourselves.</w:t>
      </w:r>
      <w:r>
        <w:rPr>
          <w:rFonts w:ascii="Tahoma" w:hAnsi="Tahoma" w:cs="Tahoma"/>
          <w:lang w:eastAsia="en-US"/>
        </w:rPr>
        <w:t>’</w:t>
      </w:r>
      <w:r w:rsidRPr="007316EC">
        <w:rPr>
          <w:rFonts w:ascii="Tahoma" w:hAnsi="Tahoma" w:cs="Tahoma"/>
          <w:lang w:eastAsia="en-US"/>
        </w:rPr>
        <w:t xml:space="preserve"> </w:t>
      </w:r>
      <w:r>
        <w:rPr>
          <w:rFonts w:ascii="Tahoma" w:hAnsi="Tahoma" w:cs="Tahoma"/>
          <w:lang w:eastAsia="en-US"/>
        </w:rPr>
        <w:t>(</w:t>
      </w:r>
      <w:r w:rsidRPr="007316EC">
        <w:rPr>
          <w:rFonts w:ascii="Tahoma" w:hAnsi="Tahoma" w:cs="Tahoma"/>
          <w:lang w:eastAsia="en-US"/>
        </w:rPr>
        <w:t>I.1.1.</w:t>
      </w:r>
      <w:r>
        <w:rPr>
          <w:rFonts w:ascii="Tahoma" w:hAnsi="Tahoma" w:cs="Tahoma"/>
          <w:lang w:eastAsia="en-US"/>
        </w:rPr>
        <w:t>)</w:t>
      </w:r>
      <w:r w:rsidRPr="007316EC">
        <w:rPr>
          <w:rFonts w:ascii="Tahoma" w:hAnsi="Tahoma" w:cs="Tahoma"/>
          <w:lang w:eastAsia="en-US"/>
        </w:rPr>
        <w:t>.</w:t>
      </w:r>
      <w:r>
        <w:rPr>
          <w:rFonts w:ascii="Tahoma" w:hAnsi="Tahoma" w:cs="Tahoma"/>
          <w:lang w:eastAsia="en-US"/>
        </w:rPr>
        <w:t xml:space="preserve"> </w:t>
      </w:r>
      <w:r w:rsidRPr="007316EC">
        <w:rPr>
          <w:rFonts w:ascii="Tahoma" w:hAnsi="Tahoma" w:cs="Tahoma"/>
          <w:lang w:eastAsia="en-US"/>
        </w:rPr>
        <w:t xml:space="preserve">Some theologians have argued that this first statement is actually the </w:t>
      </w:r>
      <w:r w:rsidRPr="007316EC">
        <w:rPr>
          <w:rFonts w:ascii="Tahoma" w:hAnsi="Tahoma" w:cs="Tahoma"/>
          <w:i/>
          <w:lang w:eastAsia="en-US"/>
        </w:rPr>
        <w:t>entire</w:t>
      </w:r>
      <w:r w:rsidRPr="007316EC">
        <w:rPr>
          <w:rFonts w:ascii="Tahoma" w:hAnsi="Tahoma" w:cs="Tahoma"/>
          <w:lang w:eastAsia="en-US"/>
        </w:rPr>
        <w:t xml:space="preserve"> point of the </w:t>
      </w:r>
      <w:r w:rsidRPr="007316EC">
        <w:rPr>
          <w:rFonts w:ascii="Tahoma" w:hAnsi="Tahoma" w:cs="Tahoma"/>
          <w:i/>
          <w:lang w:eastAsia="en-US"/>
        </w:rPr>
        <w:t>Institutes</w:t>
      </w:r>
      <w:r w:rsidRPr="007316EC">
        <w:rPr>
          <w:rFonts w:ascii="Tahoma" w:hAnsi="Tahoma" w:cs="Tahoma"/>
          <w:lang w:eastAsia="en-US"/>
        </w:rPr>
        <w:t>, a contestable, but not entirely meritless, claim.</w:t>
      </w:r>
      <w:r w:rsidRPr="007316EC">
        <w:rPr>
          <w:rStyle w:val="FootnoteReference"/>
          <w:rFonts w:ascii="Tahoma" w:hAnsi="Tahoma" w:cs="Tahoma"/>
          <w:lang w:eastAsia="en-US"/>
        </w:rPr>
        <w:footnoteReference w:id="1"/>
      </w:r>
    </w:p>
    <w:p w:rsidR="00FA771E" w:rsidRPr="007316EC" w:rsidRDefault="00FA771E" w:rsidP="00FA771E">
      <w:pPr>
        <w:pStyle w:val="Pa18"/>
        <w:jc w:val="both"/>
        <w:rPr>
          <w:rFonts w:ascii="Tahoma" w:hAnsi="Tahoma" w:cs="Tahoma"/>
          <w:lang w:val="en-GB"/>
        </w:rPr>
      </w:pPr>
    </w:p>
    <w:p w:rsidR="00FA771E" w:rsidRPr="007316EC" w:rsidRDefault="00FA771E" w:rsidP="00FA771E">
      <w:pPr>
        <w:pStyle w:val="Pa18"/>
        <w:jc w:val="both"/>
        <w:rPr>
          <w:rFonts w:ascii="Tahoma" w:hAnsi="Tahoma" w:cs="Tahoma"/>
          <w:lang w:val="en-GB"/>
        </w:rPr>
      </w:pPr>
      <w:r w:rsidRPr="007316EC">
        <w:rPr>
          <w:rFonts w:ascii="Tahoma" w:hAnsi="Tahoma" w:cs="Tahoma"/>
          <w:lang w:val="en-GB"/>
        </w:rPr>
        <w:lastRenderedPageBreak/>
        <w:t xml:space="preserve">It is perhaps customary in our technological age to think of </w:t>
      </w:r>
      <w:r w:rsidRPr="007316EC">
        <w:rPr>
          <w:rFonts w:ascii="Tahoma" w:hAnsi="Tahoma" w:cs="Tahoma"/>
          <w:i/>
          <w:lang w:val="en-GB"/>
        </w:rPr>
        <w:t>knowledge</w:t>
      </w:r>
      <w:r w:rsidRPr="007316EC">
        <w:rPr>
          <w:rFonts w:ascii="Tahoma" w:hAnsi="Tahoma" w:cs="Tahoma"/>
          <w:lang w:val="en-GB"/>
        </w:rPr>
        <w:t xml:space="preserve"> as a purely apprehensive or propositional enterprise—we have knowledge of this </w:t>
      </w:r>
      <w:r w:rsidRPr="007316EC">
        <w:rPr>
          <w:rFonts w:ascii="Tahoma" w:hAnsi="Tahoma" w:cs="Tahoma"/>
          <w:i/>
          <w:lang w:val="en-GB"/>
        </w:rPr>
        <w:t>object</w:t>
      </w:r>
      <w:r w:rsidRPr="007316EC">
        <w:rPr>
          <w:rFonts w:ascii="Tahoma" w:hAnsi="Tahoma" w:cs="Tahoma"/>
          <w:lang w:val="en-GB"/>
        </w:rPr>
        <w:t xml:space="preserve">, or that </w:t>
      </w:r>
      <w:r w:rsidRPr="007316EC">
        <w:rPr>
          <w:rFonts w:ascii="Tahoma" w:hAnsi="Tahoma" w:cs="Tahoma"/>
          <w:i/>
          <w:lang w:val="en-GB"/>
        </w:rPr>
        <w:t>thing</w:t>
      </w:r>
      <w:r w:rsidRPr="007316EC">
        <w:rPr>
          <w:rFonts w:ascii="Tahoma" w:hAnsi="Tahoma" w:cs="Tahoma"/>
          <w:lang w:val="en-GB"/>
        </w:rPr>
        <w:t>, or such</w:t>
      </w:r>
      <w:r>
        <w:rPr>
          <w:rFonts w:ascii="Tahoma" w:hAnsi="Tahoma" w:cs="Tahoma"/>
          <w:lang w:val="en-GB"/>
        </w:rPr>
        <w:t>-</w:t>
      </w:r>
      <w:r w:rsidRPr="007316EC">
        <w:rPr>
          <w:rFonts w:ascii="Tahoma" w:hAnsi="Tahoma" w:cs="Tahoma"/>
          <w:lang w:val="en-GB"/>
        </w:rPr>
        <w:t>and</w:t>
      </w:r>
      <w:r>
        <w:rPr>
          <w:rFonts w:ascii="Tahoma" w:hAnsi="Tahoma" w:cs="Tahoma"/>
          <w:lang w:val="en-GB"/>
        </w:rPr>
        <w:t>-</w:t>
      </w:r>
      <w:r w:rsidRPr="007316EC">
        <w:rPr>
          <w:rFonts w:ascii="Tahoma" w:hAnsi="Tahoma" w:cs="Tahoma"/>
          <w:lang w:val="en-GB"/>
        </w:rPr>
        <w:t xml:space="preserve">such a set of </w:t>
      </w:r>
      <w:r w:rsidRPr="007316EC">
        <w:rPr>
          <w:rFonts w:ascii="Tahoma" w:hAnsi="Tahoma" w:cs="Tahoma"/>
          <w:i/>
          <w:lang w:val="en-GB"/>
        </w:rPr>
        <w:t>data</w:t>
      </w:r>
      <w:r w:rsidRPr="007316EC">
        <w:rPr>
          <w:rFonts w:ascii="Tahoma" w:hAnsi="Tahoma" w:cs="Tahoma"/>
          <w:lang w:val="en-GB"/>
        </w:rPr>
        <w:t>.</w:t>
      </w:r>
      <w:r>
        <w:rPr>
          <w:rFonts w:ascii="Tahoma" w:hAnsi="Tahoma" w:cs="Tahoma"/>
          <w:lang w:val="en-GB"/>
        </w:rPr>
        <w:t xml:space="preserve"> </w:t>
      </w:r>
      <w:r w:rsidRPr="007316EC">
        <w:rPr>
          <w:rFonts w:ascii="Tahoma" w:hAnsi="Tahoma" w:cs="Tahoma"/>
          <w:lang w:val="en-GB"/>
        </w:rPr>
        <w:t>The key to understanding Calvin’s doctrine of knowledge (</w:t>
      </w:r>
      <w:r w:rsidRPr="007316EC">
        <w:rPr>
          <w:rFonts w:ascii="Tahoma" w:hAnsi="Tahoma" w:cs="Tahoma"/>
          <w:i/>
          <w:lang w:val="en-GB"/>
        </w:rPr>
        <w:t>cognitione</w:t>
      </w:r>
      <w:r w:rsidRPr="007316EC">
        <w:rPr>
          <w:rFonts w:ascii="Tahoma" w:hAnsi="Tahoma" w:cs="Tahoma"/>
          <w:lang w:val="en-GB"/>
        </w:rPr>
        <w:t>)</w:t>
      </w:r>
      <w:r w:rsidRPr="007316EC">
        <w:rPr>
          <w:rFonts w:ascii="Tahoma" w:hAnsi="Tahoma" w:cs="Tahoma"/>
          <w:i/>
          <w:lang w:val="en-GB"/>
        </w:rPr>
        <w:t xml:space="preserve">, </w:t>
      </w:r>
      <w:r w:rsidRPr="007316EC">
        <w:rPr>
          <w:rFonts w:ascii="Tahoma" w:hAnsi="Tahoma" w:cs="Tahoma"/>
          <w:lang w:val="en-GB"/>
        </w:rPr>
        <w:t>however</w:t>
      </w:r>
      <w:r w:rsidRPr="007316EC">
        <w:rPr>
          <w:rFonts w:ascii="Tahoma" w:hAnsi="Tahoma" w:cs="Tahoma"/>
          <w:i/>
          <w:lang w:val="en-GB"/>
        </w:rPr>
        <w:t>,</w:t>
      </w:r>
      <w:r w:rsidRPr="007316EC">
        <w:rPr>
          <w:rFonts w:ascii="Tahoma" w:hAnsi="Tahoma" w:cs="Tahoma"/>
          <w:lang w:val="en-GB"/>
        </w:rPr>
        <w:t xml:space="preserve"> is to see it as something much fuller and </w:t>
      </w:r>
      <w:r>
        <w:rPr>
          <w:rFonts w:ascii="Tahoma" w:hAnsi="Tahoma" w:cs="Tahoma"/>
          <w:lang w:val="en-GB"/>
        </w:rPr>
        <w:t>more ‘</w:t>
      </w:r>
      <w:r w:rsidRPr="007316EC">
        <w:rPr>
          <w:rFonts w:ascii="Tahoma" w:hAnsi="Tahoma" w:cs="Tahoma"/>
          <w:lang w:val="en-GB"/>
        </w:rPr>
        <w:t>holistic.</w:t>
      </w:r>
      <w:r>
        <w:rPr>
          <w:rFonts w:ascii="Tahoma" w:hAnsi="Tahoma" w:cs="Tahoma"/>
          <w:lang w:val="en-GB"/>
        </w:rPr>
        <w:t xml:space="preserve">’ </w:t>
      </w:r>
      <w:r w:rsidRPr="007316EC">
        <w:rPr>
          <w:rFonts w:ascii="Tahoma" w:hAnsi="Tahoma" w:cs="Tahoma"/>
          <w:lang w:val="en-GB"/>
        </w:rPr>
        <w:t xml:space="preserve">For Calvin, to truly </w:t>
      </w:r>
      <w:r w:rsidRPr="007316EC">
        <w:rPr>
          <w:rFonts w:ascii="Tahoma" w:hAnsi="Tahoma" w:cs="Tahoma"/>
          <w:i/>
          <w:iCs/>
          <w:lang w:val="en-GB"/>
        </w:rPr>
        <w:t xml:space="preserve">know </w:t>
      </w:r>
      <w:r w:rsidRPr="007316EC">
        <w:rPr>
          <w:rFonts w:ascii="Tahoma" w:hAnsi="Tahoma" w:cs="Tahoma"/>
          <w:lang w:val="en-GB"/>
        </w:rPr>
        <w:t xml:space="preserve">God is to </w:t>
      </w:r>
      <w:r w:rsidRPr="007316EC">
        <w:rPr>
          <w:rFonts w:ascii="Tahoma" w:hAnsi="Tahoma" w:cs="Tahoma"/>
          <w:i/>
          <w:iCs/>
          <w:lang w:val="en-GB"/>
        </w:rPr>
        <w:t xml:space="preserve">love </w:t>
      </w:r>
      <w:r w:rsidRPr="007316EC">
        <w:rPr>
          <w:rFonts w:ascii="Tahoma" w:hAnsi="Tahoma" w:cs="Tahoma"/>
          <w:lang w:val="en-GB"/>
        </w:rPr>
        <w:t>God. Theologi</w:t>
      </w:r>
      <w:r w:rsidRPr="007316EC">
        <w:rPr>
          <w:rFonts w:ascii="Tahoma" w:hAnsi="Tahoma" w:cs="Tahoma"/>
          <w:lang w:val="en-GB"/>
        </w:rPr>
        <w:softHyphen/>
        <w:t>cal knowledge is not merely propositional in nature or a matter of mere intellectual assent (</w:t>
      </w:r>
      <w:r w:rsidRPr="007316EC">
        <w:rPr>
          <w:rFonts w:ascii="Tahoma" w:hAnsi="Tahoma" w:cs="Tahoma"/>
          <w:i/>
          <w:iCs/>
          <w:lang w:val="en-GB"/>
        </w:rPr>
        <w:t>assensus</w:t>
      </w:r>
      <w:r w:rsidRPr="007316EC">
        <w:rPr>
          <w:rFonts w:ascii="Tahoma" w:hAnsi="Tahoma" w:cs="Tahoma"/>
          <w:lang w:val="en-GB"/>
        </w:rPr>
        <w:t>).</w:t>
      </w:r>
      <w:r>
        <w:rPr>
          <w:rFonts w:ascii="Tahoma" w:hAnsi="Tahoma" w:cs="Tahoma"/>
          <w:lang w:val="en-GB"/>
        </w:rPr>
        <w:t xml:space="preserve"> </w:t>
      </w:r>
      <w:r w:rsidRPr="007316EC">
        <w:rPr>
          <w:rFonts w:ascii="Tahoma" w:hAnsi="Tahoma" w:cs="Tahoma"/>
          <w:lang w:val="en-GB"/>
        </w:rPr>
        <w:t>Rather, it must also be experiential, stemming from love that also manifests itself in adoration, trust, fear, and obedience to God.</w:t>
      </w:r>
      <w:r>
        <w:rPr>
          <w:rFonts w:ascii="Tahoma" w:hAnsi="Tahoma" w:cs="Tahoma"/>
          <w:lang w:val="en-GB"/>
        </w:rPr>
        <w:t xml:space="preserve"> </w:t>
      </w:r>
      <w:r w:rsidRPr="007316EC">
        <w:rPr>
          <w:rFonts w:ascii="Tahoma" w:hAnsi="Tahoma" w:cs="Tahoma"/>
          <w:lang w:val="en-GB"/>
        </w:rPr>
        <w:t xml:space="preserve">Calvin scholar, Edward Dowey, for example, refers to Calvin’s concept of knowledge, as </w:t>
      </w:r>
      <w:r>
        <w:rPr>
          <w:rFonts w:ascii="Tahoma" w:hAnsi="Tahoma" w:cs="Tahoma"/>
          <w:lang w:val="en-GB"/>
        </w:rPr>
        <w:t>‘</w:t>
      </w:r>
      <w:r w:rsidRPr="007316EC">
        <w:rPr>
          <w:rFonts w:ascii="Tahoma" w:hAnsi="Tahoma" w:cs="Tahoma"/>
          <w:lang w:val="en-GB"/>
        </w:rPr>
        <w:t>existential knowledge.</w:t>
      </w:r>
      <w:r>
        <w:rPr>
          <w:rFonts w:ascii="Tahoma" w:hAnsi="Tahoma" w:cs="Tahoma"/>
          <w:lang w:val="en-GB"/>
        </w:rPr>
        <w:t>’</w:t>
      </w:r>
      <w:r w:rsidRPr="007316EC">
        <w:rPr>
          <w:rStyle w:val="FootnoteReference"/>
          <w:rFonts w:ascii="Tahoma" w:hAnsi="Tahoma" w:cs="Tahoma"/>
          <w:lang w:val="en-GB"/>
        </w:rPr>
        <w:footnoteReference w:id="2"/>
      </w:r>
      <w:r>
        <w:rPr>
          <w:rFonts w:ascii="Tahoma" w:hAnsi="Tahoma" w:cs="Tahoma"/>
          <w:lang w:val="en-GB"/>
        </w:rPr>
        <w:t xml:space="preserve"> </w:t>
      </w:r>
      <w:r w:rsidRPr="007316EC">
        <w:rPr>
          <w:rFonts w:ascii="Tahoma" w:hAnsi="Tahoma" w:cs="Tahoma"/>
          <w:lang w:val="en-GB"/>
        </w:rPr>
        <w:t xml:space="preserve">The idea of coming to God merely in </w:t>
      </w:r>
      <w:r w:rsidRPr="007316EC">
        <w:rPr>
          <w:rFonts w:ascii="Tahoma" w:hAnsi="Tahoma" w:cs="Tahoma"/>
          <w:i/>
          <w:lang w:val="en-GB"/>
        </w:rPr>
        <w:t>mind</w:t>
      </w:r>
      <w:r w:rsidRPr="007316EC">
        <w:rPr>
          <w:rFonts w:ascii="Tahoma" w:hAnsi="Tahoma" w:cs="Tahoma"/>
          <w:lang w:val="en-GB"/>
        </w:rPr>
        <w:t xml:space="preserve"> is an utterly foreign concept throughout the Calvinian corpus.</w:t>
      </w:r>
      <w:r>
        <w:rPr>
          <w:rFonts w:ascii="Tahoma" w:hAnsi="Tahoma" w:cs="Tahoma"/>
          <w:lang w:val="en-GB"/>
        </w:rPr>
        <w:t xml:space="preserve"> </w:t>
      </w:r>
      <w:r w:rsidRPr="007316EC">
        <w:rPr>
          <w:rFonts w:ascii="Tahoma" w:hAnsi="Tahoma" w:cs="Tahoma"/>
          <w:lang w:val="en-GB"/>
        </w:rPr>
        <w:t xml:space="preserve">Further, Calvin (like Luther) alludes to the nonsensical nature of conceiving </w:t>
      </w:r>
      <w:r>
        <w:rPr>
          <w:rFonts w:ascii="Tahoma" w:hAnsi="Tahoma" w:cs="Tahoma"/>
          <w:lang w:val="en-GB"/>
        </w:rPr>
        <w:t xml:space="preserve">of </w:t>
      </w:r>
      <w:r w:rsidRPr="007316EC">
        <w:rPr>
          <w:rFonts w:ascii="Tahoma" w:hAnsi="Tahoma" w:cs="Tahoma"/>
          <w:lang w:val="en-GB"/>
        </w:rPr>
        <w:t xml:space="preserve">God as a mere </w:t>
      </w:r>
      <w:r w:rsidRPr="007316EC">
        <w:rPr>
          <w:rFonts w:ascii="Tahoma" w:hAnsi="Tahoma" w:cs="Tahoma"/>
          <w:i/>
          <w:lang w:val="en-GB"/>
        </w:rPr>
        <w:t>object</w:t>
      </w:r>
      <w:r>
        <w:rPr>
          <w:rFonts w:ascii="Tahoma" w:hAnsi="Tahoma" w:cs="Tahoma"/>
          <w:lang w:val="en-GB"/>
        </w:rPr>
        <w:t xml:space="preserve"> of knowledge.</w:t>
      </w:r>
    </w:p>
    <w:p w:rsidR="00FA771E" w:rsidRPr="007316EC" w:rsidRDefault="00FA771E" w:rsidP="00FA771E">
      <w:pPr>
        <w:pStyle w:val="Default"/>
        <w:jc w:val="both"/>
        <w:rPr>
          <w:rFonts w:ascii="Tahoma" w:hAnsi="Tahoma" w:cs="Tahoma"/>
          <w:color w:val="auto"/>
          <w:lang w:val="en-GB"/>
        </w:rPr>
      </w:pPr>
    </w:p>
    <w:p w:rsidR="00FA771E" w:rsidRPr="007316EC" w:rsidRDefault="00FA771E" w:rsidP="00FA771E">
      <w:pPr>
        <w:pStyle w:val="Default"/>
        <w:jc w:val="both"/>
        <w:rPr>
          <w:rFonts w:ascii="Tahoma" w:hAnsi="Tahoma" w:cs="Tahoma"/>
          <w:color w:val="auto"/>
          <w:lang w:val="en-GB"/>
        </w:rPr>
      </w:pPr>
      <w:r w:rsidRPr="007316EC">
        <w:rPr>
          <w:rFonts w:ascii="Tahoma" w:hAnsi="Tahoma" w:cs="Tahoma"/>
          <w:color w:val="auto"/>
          <w:lang w:val="en-GB"/>
        </w:rPr>
        <w:t xml:space="preserve">Calvin uses the terms </w:t>
      </w:r>
      <w:r w:rsidRPr="007316EC">
        <w:rPr>
          <w:rFonts w:ascii="Tahoma" w:hAnsi="Tahoma" w:cs="Tahoma"/>
          <w:i/>
          <w:color w:val="auto"/>
          <w:lang w:val="en-GB"/>
        </w:rPr>
        <w:t>religio</w:t>
      </w:r>
      <w:r w:rsidRPr="007316EC">
        <w:rPr>
          <w:rFonts w:ascii="Tahoma" w:hAnsi="Tahoma" w:cs="Tahoma"/>
          <w:color w:val="auto"/>
          <w:lang w:val="en-GB"/>
        </w:rPr>
        <w:t xml:space="preserve"> and </w:t>
      </w:r>
      <w:r w:rsidRPr="007316EC">
        <w:rPr>
          <w:rFonts w:ascii="Tahoma" w:hAnsi="Tahoma" w:cs="Tahoma"/>
          <w:i/>
          <w:color w:val="auto"/>
          <w:lang w:val="en-GB"/>
        </w:rPr>
        <w:t>pietas</w:t>
      </w:r>
      <w:r w:rsidRPr="007316EC">
        <w:rPr>
          <w:rFonts w:ascii="Tahoma" w:hAnsi="Tahoma" w:cs="Tahoma"/>
          <w:color w:val="auto"/>
          <w:lang w:val="en-GB"/>
        </w:rPr>
        <w:t xml:space="preserve"> </w:t>
      </w:r>
      <w:r>
        <w:rPr>
          <w:rFonts w:ascii="Tahoma" w:hAnsi="Tahoma" w:cs="Tahoma"/>
          <w:color w:val="auto"/>
          <w:lang w:val="en-GB"/>
        </w:rPr>
        <w:t>(</w:t>
      </w:r>
      <w:r w:rsidRPr="007316EC">
        <w:rPr>
          <w:rFonts w:ascii="Tahoma" w:hAnsi="Tahoma" w:cs="Tahoma"/>
          <w:color w:val="auto"/>
          <w:lang w:val="en-GB"/>
        </w:rPr>
        <w:t>1.2.1</w:t>
      </w:r>
      <w:proofErr w:type="gramStart"/>
      <w:r>
        <w:rPr>
          <w:rFonts w:ascii="Tahoma" w:hAnsi="Tahoma" w:cs="Tahoma"/>
          <w:color w:val="auto"/>
          <w:lang w:val="en-GB"/>
        </w:rPr>
        <w:t>)</w:t>
      </w:r>
      <w:r w:rsidRPr="007316EC">
        <w:rPr>
          <w:rFonts w:ascii="Tahoma" w:hAnsi="Tahoma" w:cs="Tahoma"/>
          <w:color w:val="auto"/>
          <w:lang w:val="en-GB"/>
        </w:rPr>
        <w:t xml:space="preserve"> which</w:t>
      </w:r>
      <w:proofErr w:type="gramEnd"/>
      <w:r w:rsidRPr="007316EC">
        <w:rPr>
          <w:rFonts w:ascii="Tahoma" w:hAnsi="Tahoma" w:cs="Tahoma"/>
          <w:color w:val="auto"/>
          <w:lang w:val="en-GB"/>
        </w:rPr>
        <w:t xml:space="preserve">, unfortunately, do not translate well into our English words, </w:t>
      </w:r>
      <w:r w:rsidRPr="007316EC">
        <w:rPr>
          <w:rFonts w:ascii="Tahoma" w:hAnsi="Tahoma" w:cs="Tahoma"/>
          <w:i/>
          <w:color w:val="auto"/>
          <w:lang w:val="en-GB"/>
        </w:rPr>
        <w:t>religion</w:t>
      </w:r>
      <w:r w:rsidRPr="007316EC">
        <w:rPr>
          <w:rFonts w:ascii="Tahoma" w:hAnsi="Tahoma" w:cs="Tahoma"/>
          <w:color w:val="auto"/>
          <w:lang w:val="en-GB"/>
        </w:rPr>
        <w:t xml:space="preserve"> and </w:t>
      </w:r>
      <w:r w:rsidRPr="007316EC">
        <w:rPr>
          <w:rFonts w:ascii="Tahoma" w:hAnsi="Tahoma" w:cs="Tahoma"/>
          <w:i/>
          <w:color w:val="auto"/>
          <w:lang w:val="en-GB"/>
        </w:rPr>
        <w:t>piety</w:t>
      </w:r>
      <w:r w:rsidRPr="007316EC">
        <w:rPr>
          <w:rFonts w:ascii="Tahoma" w:hAnsi="Tahoma" w:cs="Tahoma"/>
          <w:color w:val="auto"/>
          <w:lang w:val="en-GB"/>
        </w:rPr>
        <w:t>, both of which tend to connote merely a system of ecclesiology or perfunctory, external religious observance.</w:t>
      </w:r>
      <w:r>
        <w:rPr>
          <w:rFonts w:ascii="Tahoma" w:hAnsi="Tahoma" w:cs="Tahoma"/>
          <w:color w:val="auto"/>
          <w:lang w:val="en-GB"/>
        </w:rPr>
        <w:t xml:space="preserve"> </w:t>
      </w:r>
      <w:r w:rsidRPr="007316EC">
        <w:rPr>
          <w:rFonts w:ascii="Tahoma" w:hAnsi="Tahoma" w:cs="Tahoma"/>
          <w:color w:val="auto"/>
          <w:lang w:val="en-GB"/>
        </w:rPr>
        <w:t>Both words in the Latin, however, denote something much deeper.</w:t>
      </w:r>
      <w:r>
        <w:rPr>
          <w:rFonts w:ascii="Tahoma" w:hAnsi="Tahoma" w:cs="Tahoma"/>
          <w:color w:val="auto"/>
          <w:lang w:val="en-GB"/>
        </w:rPr>
        <w:t xml:space="preserve"> </w:t>
      </w:r>
      <w:r w:rsidRPr="007316EC">
        <w:rPr>
          <w:rFonts w:ascii="Tahoma" w:hAnsi="Tahoma" w:cs="Tahoma"/>
          <w:i/>
          <w:color w:val="auto"/>
          <w:lang w:val="en-GB"/>
        </w:rPr>
        <w:t>Re-ligio</w:t>
      </w:r>
      <w:r w:rsidRPr="007316EC">
        <w:rPr>
          <w:rFonts w:ascii="Tahoma" w:hAnsi="Tahoma" w:cs="Tahoma"/>
          <w:color w:val="auto"/>
          <w:lang w:val="en-GB"/>
        </w:rPr>
        <w:t xml:space="preserve"> derives from </w:t>
      </w:r>
      <w:r w:rsidRPr="007316EC">
        <w:rPr>
          <w:rFonts w:ascii="Tahoma" w:hAnsi="Tahoma" w:cs="Tahoma"/>
          <w:i/>
          <w:color w:val="auto"/>
          <w:lang w:val="en-GB"/>
        </w:rPr>
        <w:t>re</w:t>
      </w:r>
      <w:r w:rsidRPr="007316EC">
        <w:rPr>
          <w:rFonts w:ascii="Tahoma" w:hAnsi="Tahoma" w:cs="Tahoma"/>
          <w:color w:val="auto"/>
          <w:lang w:val="en-GB"/>
        </w:rPr>
        <w:t xml:space="preserve">, </w:t>
      </w:r>
      <w:r>
        <w:rPr>
          <w:rFonts w:ascii="Tahoma" w:hAnsi="Tahoma" w:cs="Tahoma"/>
          <w:color w:val="auto"/>
          <w:lang w:val="en-GB"/>
        </w:rPr>
        <w:t>‘</w:t>
      </w:r>
      <w:r w:rsidRPr="007316EC">
        <w:rPr>
          <w:rFonts w:ascii="Tahoma" w:hAnsi="Tahoma" w:cs="Tahoma"/>
          <w:color w:val="auto"/>
          <w:lang w:val="en-GB"/>
        </w:rPr>
        <w:t>again</w:t>
      </w:r>
      <w:r>
        <w:rPr>
          <w:rFonts w:ascii="Tahoma" w:hAnsi="Tahoma" w:cs="Tahoma"/>
          <w:color w:val="auto"/>
          <w:lang w:val="en-GB"/>
        </w:rPr>
        <w:t>’</w:t>
      </w:r>
      <w:r w:rsidRPr="007316EC">
        <w:rPr>
          <w:rFonts w:ascii="Tahoma" w:hAnsi="Tahoma" w:cs="Tahoma"/>
          <w:color w:val="auto"/>
          <w:lang w:val="en-GB"/>
        </w:rPr>
        <w:t xml:space="preserve"> and </w:t>
      </w:r>
      <w:r w:rsidRPr="007316EC">
        <w:rPr>
          <w:rFonts w:ascii="Tahoma" w:hAnsi="Tahoma" w:cs="Tahoma"/>
          <w:i/>
          <w:color w:val="auto"/>
          <w:lang w:val="en-GB"/>
        </w:rPr>
        <w:t>ligere</w:t>
      </w:r>
      <w:r w:rsidRPr="007316EC">
        <w:rPr>
          <w:rFonts w:ascii="Tahoma" w:hAnsi="Tahoma" w:cs="Tahoma"/>
          <w:color w:val="auto"/>
          <w:lang w:val="en-GB"/>
        </w:rPr>
        <w:t xml:space="preserve">, </w:t>
      </w:r>
      <w:r>
        <w:rPr>
          <w:rFonts w:ascii="Tahoma" w:hAnsi="Tahoma" w:cs="Tahoma"/>
          <w:color w:val="auto"/>
          <w:lang w:val="en-GB"/>
        </w:rPr>
        <w:t>‘</w:t>
      </w:r>
      <w:r w:rsidRPr="007316EC">
        <w:rPr>
          <w:rFonts w:ascii="Tahoma" w:hAnsi="Tahoma" w:cs="Tahoma"/>
          <w:color w:val="auto"/>
          <w:lang w:val="en-GB"/>
        </w:rPr>
        <w:t>to bind.</w:t>
      </w:r>
      <w:r>
        <w:rPr>
          <w:rFonts w:ascii="Tahoma" w:hAnsi="Tahoma" w:cs="Tahoma"/>
          <w:color w:val="auto"/>
          <w:lang w:val="en-GB"/>
        </w:rPr>
        <w:t xml:space="preserve">’ </w:t>
      </w:r>
      <w:r w:rsidRPr="007316EC">
        <w:rPr>
          <w:rFonts w:ascii="Tahoma" w:hAnsi="Tahoma" w:cs="Tahoma"/>
          <w:color w:val="auto"/>
          <w:lang w:val="en-GB"/>
        </w:rPr>
        <w:t xml:space="preserve">Our </w:t>
      </w:r>
      <w:r>
        <w:rPr>
          <w:rFonts w:ascii="Tahoma" w:hAnsi="Tahoma" w:cs="Tahoma"/>
          <w:color w:val="auto"/>
          <w:lang w:val="en-GB"/>
        </w:rPr>
        <w:t>contemporary</w:t>
      </w:r>
      <w:r w:rsidRPr="007316EC">
        <w:rPr>
          <w:rFonts w:ascii="Tahoma" w:hAnsi="Tahoma" w:cs="Tahoma"/>
          <w:color w:val="auto"/>
          <w:lang w:val="en-GB"/>
        </w:rPr>
        <w:t xml:space="preserve"> words </w:t>
      </w:r>
      <w:r>
        <w:rPr>
          <w:rFonts w:ascii="Tahoma" w:hAnsi="Tahoma" w:cs="Tahoma"/>
          <w:color w:val="auto"/>
          <w:lang w:val="en-GB"/>
        </w:rPr>
        <w:t>‘</w:t>
      </w:r>
      <w:r w:rsidRPr="007316EC">
        <w:rPr>
          <w:rFonts w:ascii="Tahoma" w:hAnsi="Tahoma" w:cs="Tahoma"/>
          <w:color w:val="auto"/>
          <w:lang w:val="en-GB"/>
        </w:rPr>
        <w:t>ligament</w:t>
      </w:r>
      <w:r>
        <w:rPr>
          <w:rFonts w:ascii="Tahoma" w:hAnsi="Tahoma" w:cs="Tahoma"/>
          <w:color w:val="auto"/>
          <w:lang w:val="en-GB"/>
        </w:rPr>
        <w:t>’</w:t>
      </w:r>
      <w:r w:rsidRPr="007316EC">
        <w:rPr>
          <w:rFonts w:ascii="Tahoma" w:hAnsi="Tahoma" w:cs="Tahoma"/>
          <w:color w:val="auto"/>
          <w:lang w:val="en-GB"/>
        </w:rPr>
        <w:t xml:space="preserve"> or </w:t>
      </w:r>
      <w:r>
        <w:rPr>
          <w:rFonts w:ascii="Tahoma" w:hAnsi="Tahoma" w:cs="Tahoma"/>
          <w:color w:val="auto"/>
          <w:lang w:val="en-GB"/>
        </w:rPr>
        <w:t>‘</w:t>
      </w:r>
      <w:r w:rsidRPr="007316EC">
        <w:rPr>
          <w:rFonts w:ascii="Tahoma" w:hAnsi="Tahoma" w:cs="Tahoma"/>
          <w:color w:val="auto"/>
          <w:lang w:val="en-GB"/>
        </w:rPr>
        <w:t>ligature</w:t>
      </w:r>
      <w:r>
        <w:rPr>
          <w:rFonts w:ascii="Tahoma" w:hAnsi="Tahoma" w:cs="Tahoma"/>
          <w:color w:val="auto"/>
          <w:lang w:val="en-GB"/>
        </w:rPr>
        <w:t>’</w:t>
      </w:r>
      <w:r w:rsidRPr="007316EC">
        <w:rPr>
          <w:rFonts w:ascii="Tahoma" w:hAnsi="Tahoma" w:cs="Tahoma"/>
          <w:color w:val="auto"/>
          <w:lang w:val="en-GB"/>
        </w:rPr>
        <w:t xml:space="preserve"> come from this root.</w:t>
      </w:r>
      <w:r>
        <w:rPr>
          <w:rFonts w:ascii="Tahoma" w:hAnsi="Tahoma" w:cs="Tahoma"/>
          <w:color w:val="auto"/>
          <w:lang w:val="en-GB"/>
        </w:rPr>
        <w:t xml:space="preserve"> </w:t>
      </w:r>
      <w:r w:rsidRPr="007316EC">
        <w:rPr>
          <w:rFonts w:ascii="Tahoma" w:hAnsi="Tahoma" w:cs="Tahoma"/>
          <w:i/>
          <w:color w:val="auto"/>
          <w:lang w:val="en-GB"/>
        </w:rPr>
        <w:t>Religare</w:t>
      </w:r>
      <w:r w:rsidRPr="007316EC">
        <w:rPr>
          <w:rFonts w:ascii="Tahoma" w:hAnsi="Tahoma" w:cs="Tahoma"/>
          <w:color w:val="auto"/>
          <w:lang w:val="en-GB"/>
        </w:rPr>
        <w:t xml:space="preserve"> literally means </w:t>
      </w:r>
      <w:r>
        <w:rPr>
          <w:rFonts w:ascii="Tahoma" w:hAnsi="Tahoma" w:cs="Tahoma"/>
          <w:color w:val="auto"/>
          <w:lang w:val="en-GB"/>
        </w:rPr>
        <w:t>‘</w:t>
      </w:r>
      <w:r w:rsidRPr="007316EC">
        <w:rPr>
          <w:rFonts w:ascii="Tahoma" w:hAnsi="Tahoma" w:cs="Tahoma"/>
          <w:color w:val="auto"/>
          <w:lang w:val="en-GB"/>
        </w:rPr>
        <w:t>to bind fast.</w:t>
      </w:r>
      <w:r>
        <w:rPr>
          <w:rFonts w:ascii="Tahoma" w:hAnsi="Tahoma" w:cs="Tahoma"/>
          <w:color w:val="auto"/>
          <w:lang w:val="en-GB"/>
        </w:rPr>
        <w:t xml:space="preserve">’ </w:t>
      </w:r>
      <w:r w:rsidRPr="007316EC">
        <w:rPr>
          <w:rFonts w:ascii="Tahoma" w:hAnsi="Tahoma" w:cs="Tahoma"/>
          <w:color w:val="auto"/>
          <w:lang w:val="en-GB"/>
        </w:rPr>
        <w:t>The cognate term,</w:t>
      </w:r>
      <w:r w:rsidRPr="007316EC">
        <w:rPr>
          <w:rStyle w:val="foreign1"/>
          <w:rFonts w:ascii="Tahoma" w:hAnsi="Tahoma" w:cs="Tahoma"/>
          <w:color w:val="auto"/>
          <w:lang w:val="en-GB"/>
        </w:rPr>
        <w:t xml:space="preserve"> religiens</w:t>
      </w:r>
      <w:r w:rsidRPr="007316EC">
        <w:rPr>
          <w:rFonts w:ascii="Tahoma" w:hAnsi="Tahoma" w:cs="Tahoma"/>
          <w:color w:val="auto"/>
          <w:lang w:val="en-GB"/>
        </w:rPr>
        <w:t xml:space="preserve">, literally means </w:t>
      </w:r>
      <w:r>
        <w:rPr>
          <w:rFonts w:ascii="Tahoma" w:hAnsi="Tahoma" w:cs="Tahoma"/>
          <w:color w:val="auto"/>
          <w:lang w:val="en-GB"/>
        </w:rPr>
        <w:t>‘</w:t>
      </w:r>
      <w:r w:rsidRPr="007316EC">
        <w:rPr>
          <w:rFonts w:ascii="Tahoma" w:hAnsi="Tahoma" w:cs="Tahoma"/>
          <w:color w:val="auto"/>
          <w:lang w:val="en-GB"/>
        </w:rPr>
        <w:t>careful,</w:t>
      </w:r>
      <w:r>
        <w:rPr>
          <w:rFonts w:ascii="Tahoma" w:hAnsi="Tahoma" w:cs="Tahoma"/>
          <w:color w:val="auto"/>
          <w:lang w:val="en-GB"/>
        </w:rPr>
        <w:t>’</w:t>
      </w:r>
      <w:r w:rsidRPr="007316EC">
        <w:rPr>
          <w:rFonts w:ascii="Tahoma" w:hAnsi="Tahoma" w:cs="Tahoma"/>
          <w:color w:val="auto"/>
          <w:lang w:val="en-GB"/>
        </w:rPr>
        <w:t xml:space="preserve"> the opposite of </w:t>
      </w:r>
      <w:r w:rsidRPr="007316EC">
        <w:rPr>
          <w:rStyle w:val="foreign1"/>
          <w:rFonts w:ascii="Tahoma" w:hAnsi="Tahoma" w:cs="Tahoma"/>
          <w:color w:val="auto"/>
          <w:lang w:val="en-GB"/>
        </w:rPr>
        <w:t>negligens</w:t>
      </w:r>
      <w:r w:rsidRPr="007316EC">
        <w:rPr>
          <w:rStyle w:val="foreign1"/>
          <w:rFonts w:ascii="Tahoma" w:hAnsi="Tahoma" w:cs="Tahoma"/>
          <w:i w:val="0"/>
          <w:color w:val="auto"/>
          <w:lang w:val="en-GB"/>
        </w:rPr>
        <w:t>.</w:t>
      </w:r>
      <w:r>
        <w:rPr>
          <w:rStyle w:val="foreign1"/>
          <w:rFonts w:ascii="Tahoma" w:hAnsi="Tahoma" w:cs="Tahoma"/>
          <w:i w:val="0"/>
          <w:color w:val="auto"/>
          <w:lang w:val="en-GB"/>
        </w:rPr>
        <w:t xml:space="preserve"> </w:t>
      </w:r>
      <w:r w:rsidRPr="007316EC">
        <w:rPr>
          <w:rFonts w:ascii="Tahoma" w:hAnsi="Tahoma" w:cs="Tahoma"/>
          <w:i/>
          <w:color w:val="auto"/>
          <w:lang w:val="en-GB"/>
        </w:rPr>
        <w:t>Religio</w:t>
      </w:r>
      <w:r w:rsidRPr="007316EC">
        <w:rPr>
          <w:rFonts w:ascii="Tahoma" w:hAnsi="Tahoma" w:cs="Tahoma"/>
          <w:color w:val="auto"/>
          <w:lang w:val="en-GB"/>
        </w:rPr>
        <w:t xml:space="preserve">, then, means something more along the lines of </w:t>
      </w:r>
      <w:r>
        <w:rPr>
          <w:rFonts w:ascii="Tahoma" w:hAnsi="Tahoma" w:cs="Tahoma"/>
          <w:color w:val="auto"/>
          <w:lang w:val="en-GB"/>
        </w:rPr>
        <w:t>‘</w:t>
      </w:r>
      <w:r w:rsidRPr="007316EC">
        <w:rPr>
          <w:rFonts w:ascii="Tahoma" w:hAnsi="Tahoma" w:cs="Tahoma"/>
          <w:color w:val="auto"/>
          <w:lang w:val="en-GB"/>
        </w:rPr>
        <w:t>careful attention to</w:t>
      </w:r>
      <w:r>
        <w:rPr>
          <w:rFonts w:ascii="Tahoma" w:hAnsi="Tahoma" w:cs="Tahoma"/>
          <w:color w:val="auto"/>
          <w:lang w:val="en-GB"/>
        </w:rPr>
        <w:t>’</w:t>
      </w:r>
      <w:r w:rsidRPr="007316EC">
        <w:rPr>
          <w:rFonts w:ascii="Tahoma" w:hAnsi="Tahoma" w:cs="Tahoma"/>
          <w:color w:val="auto"/>
          <w:lang w:val="en-GB"/>
        </w:rPr>
        <w:t xml:space="preserve"> as well as to </w:t>
      </w:r>
      <w:r>
        <w:rPr>
          <w:rFonts w:ascii="Tahoma" w:hAnsi="Tahoma" w:cs="Tahoma"/>
          <w:color w:val="auto"/>
          <w:lang w:val="en-GB"/>
        </w:rPr>
        <w:t>‘</w:t>
      </w:r>
      <w:r w:rsidRPr="007316EC">
        <w:rPr>
          <w:rFonts w:ascii="Tahoma" w:hAnsi="Tahoma" w:cs="Tahoma"/>
          <w:color w:val="auto"/>
          <w:lang w:val="en-GB"/>
        </w:rPr>
        <w:t>be re-</w:t>
      </w:r>
      <w:r w:rsidRPr="007316EC">
        <w:rPr>
          <w:rFonts w:ascii="Tahoma" w:hAnsi="Tahoma" w:cs="Tahoma"/>
          <w:i/>
          <w:color w:val="auto"/>
          <w:lang w:val="en-GB"/>
        </w:rPr>
        <w:t>bound</w:t>
      </w:r>
      <w:r w:rsidRPr="007316EC">
        <w:rPr>
          <w:rFonts w:ascii="Tahoma" w:hAnsi="Tahoma" w:cs="Tahoma"/>
          <w:color w:val="auto"/>
          <w:lang w:val="en-GB"/>
        </w:rPr>
        <w:t>.</w:t>
      </w:r>
      <w:r>
        <w:rPr>
          <w:rFonts w:ascii="Tahoma" w:hAnsi="Tahoma" w:cs="Tahoma"/>
          <w:color w:val="auto"/>
          <w:lang w:val="en-GB"/>
        </w:rPr>
        <w:t xml:space="preserve">’ </w:t>
      </w:r>
      <w:r w:rsidRPr="007316EC">
        <w:rPr>
          <w:rFonts w:ascii="Tahoma" w:hAnsi="Tahoma" w:cs="Tahoma"/>
          <w:i/>
          <w:color w:val="auto"/>
          <w:lang w:val="en-GB"/>
        </w:rPr>
        <w:t>Pietas</w:t>
      </w:r>
      <w:r w:rsidRPr="007316EC">
        <w:rPr>
          <w:rFonts w:ascii="Tahoma" w:hAnsi="Tahoma" w:cs="Tahoma"/>
          <w:color w:val="auto"/>
          <w:lang w:val="en-GB"/>
        </w:rPr>
        <w:t xml:space="preserve">, while often suggesting merely </w:t>
      </w:r>
      <w:r>
        <w:rPr>
          <w:rFonts w:ascii="Tahoma" w:hAnsi="Tahoma" w:cs="Tahoma"/>
          <w:color w:val="auto"/>
          <w:lang w:val="en-GB"/>
        </w:rPr>
        <w:t>‘</w:t>
      </w:r>
      <w:r w:rsidRPr="007316EC">
        <w:rPr>
          <w:rFonts w:ascii="Tahoma" w:hAnsi="Tahoma" w:cs="Tahoma"/>
          <w:color w:val="auto"/>
          <w:lang w:val="en-GB"/>
        </w:rPr>
        <w:t>dutifulness,</w:t>
      </w:r>
      <w:r>
        <w:rPr>
          <w:rFonts w:ascii="Tahoma" w:hAnsi="Tahoma" w:cs="Tahoma"/>
          <w:color w:val="auto"/>
          <w:lang w:val="en-GB"/>
        </w:rPr>
        <w:t>’</w:t>
      </w:r>
      <w:r w:rsidRPr="007316EC">
        <w:rPr>
          <w:rFonts w:ascii="Tahoma" w:hAnsi="Tahoma" w:cs="Tahoma"/>
          <w:color w:val="auto"/>
          <w:lang w:val="en-GB"/>
        </w:rPr>
        <w:t xml:space="preserve"> is better understood as </w:t>
      </w:r>
      <w:r>
        <w:rPr>
          <w:rFonts w:ascii="Tahoma" w:hAnsi="Tahoma" w:cs="Tahoma"/>
          <w:color w:val="auto"/>
          <w:lang w:val="en-GB"/>
        </w:rPr>
        <w:t>‘</w:t>
      </w:r>
      <w:r w:rsidRPr="007316EC">
        <w:rPr>
          <w:rFonts w:ascii="Tahoma" w:hAnsi="Tahoma" w:cs="Tahoma"/>
          <w:color w:val="auto"/>
          <w:lang w:val="en-GB"/>
        </w:rPr>
        <w:t>dutiful kindness,</w:t>
      </w:r>
      <w:r>
        <w:rPr>
          <w:rFonts w:ascii="Tahoma" w:hAnsi="Tahoma" w:cs="Tahoma"/>
          <w:color w:val="auto"/>
          <w:lang w:val="en-GB"/>
        </w:rPr>
        <w:t>’</w:t>
      </w:r>
      <w:r w:rsidRPr="007316EC">
        <w:rPr>
          <w:rFonts w:ascii="Tahoma" w:hAnsi="Tahoma" w:cs="Tahoma"/>
          <w:color w:val="auto"/>
          <w:lang w:val="en-GB"/>
        </w:rPr>
        <w:t xml:space="preserve"> coming from the Latin root </w:t>
      </w:r>
      <w:r w:rsidRPr="007316EC">
        <w:rPr>
          <w:rFonts w:ascii="Tahoma" w:hAnsi="Tahoma" w:cs="Tahoma"/>
          <w:i/>
          <w:color w:val="auto"/>
          <w:lang w:val="en-GB"/>
        </w:rPr>
        <w:t>pius</w:t>
      </w:r>
      <w:r w:rsidRPr="007316EC">
        <w:rPr>
          <w:rFonts w:ascii="Tahoma" w:hAnsi="Tahoma" w:cs="Tahoma"/>
          <w:color w:val="auto"/>
          <w:lang w:val="en-GB"/>
        </w:rPr>
        <w:t xml:space="preserve">, literally </w:t>
      </w:r>
      <w:r>
        <w:rPr>
          <w:rFonts w:ascii="Tahoma" w:hAnsi="Tahoma" w:cs="Tahoma"/>
          <w:color w:val="auto"/>
          <w:lang w:val="en-GB"/>
        </w:rPr>
        <w:t>‘</w:t>
      </w:r>
      <w:r w:rsidRPr="007316EC">
        <w:rPr>
          <w:rFonts w:ascii="Tahoma" w:hAnsi="Tahoma" w:cs="Tahoma"/>
          <w:color w:val="auto"/>
          <w:lang w:val="en-GB"/>
        </w:rPr>
        <w:t>kind.</w:t>
      </w:r>
      <w:r>
        <w:rPr>
          <w:rFonts w:ascii="Tahoma" w:hAnsi="Tahoma" w:cs="Tahoma"/>
          <w:color w:val="auto"/>
          <w:lang w:val="en-GB"/>
        </w:rPr>
        <w:t xml:space="preserve">’ </w:t>
      </w:r>
      <w:r w:rsidRPr="007316EC">
        <w:rPr>
          <w:rFonts w:ascii="Tahoma" w:hAnsi="Tahoma" w:cs="Tahoma"/>
          <w:color w:val="auto"/>
          <w:lang w:val="en-GB"/>
        </w:rPr>
        <w:t xml:space="preserve">Thus, </w:t>
      </w:r>
      <w:proofErr w:type="gramStart"/>
      <w:r w:rsidRPr="007316EC">
        <w:rPr>
          <w:rFonts w:ascii="Tahoma" w:hAnsi="Tahoma" w:cs="Tahoma"/>
          <w:i/>
          <w:color w:val="auto"/>
          <w:lang w:val="en-GB"/>
        </w:rPr>
        <w:t>pietas</w:t>
      </w:r>
      <w:r w:rsidRPr="007316EC">
        <w:rPr>
          <w:rFonts w:ascii="Tahoma" w:hAnsi="Tahoma" w:cs="Tahoma"/>
          <w:color w:val="auto"/>
          <w:lang w:val="en-GB"/>
        </w:rPr>
        <w:t xml:space="preserve"> is</w:t>
      </w:r>
      <w:proofErr w:type="gramEnd"/>
      <w:r w:rsidRPr="007316EC">
        <w:rPr>
          <w:rFonts w:ascii="Tahoma" w:hAnsi="Tahoma" w:cs="Tahoma"/>
          <w:color w:val="auto"/>
          <w:lang w:val="en-GB"/>
        </w:rPr>
        <w:t xml:space="preserve"> friendly obedience toward the things of God.</w:t>
      </w:r>
      <w:r>
        <w:rPr>
          <w:rFonts w:ascii="Tahoma" w:hAnsi="Tahoma" w:cs="Tahoma"/>
          <w:color w:val="auto"/>
          <w:lang w:val="en-GB"/>
        </w:rPr>
        <w:t xml:space="preserve"> </w:t>
      </w:r>
      <w:r w:rsidRPr="007316EC">
        <w:rPr>
          <w:rFonts w:ascii="Tahoma" w:hAnsi="Tahoma" w:cs="Tahoma"/>
          <w:color w:val="auto"/>
          <w:lang w:val="en-GB"/>
        </w:rPr>
        <w:t xml:space="preserve">It is the perfect opposite of animosity toward godly things—to find </w:t>
      </w:r>
      <w:proofErr w:type="gramStart"/>
      <w:r w:rsidRPr="007316EC">
        <w:rPr>
          <w:rFonts w:ascii="Tahoma" w:hAnsi="Tahoma" w:cs="Tahoma"/>
          <w:color w:val="auto"/>
          <w:lang w:val="en-GB"/>
        </w:rPr>
        <w:t>oneself</w:t>
      </w:r>
      <w:proofErr w:type="gramEnd"/>
      <w:r w:rsidRPr="007316EC">
        <w:rPr>
          <w:rFonts w:ascii="Tahoma" w:hAnsi="Tahoma" w:cs="Tahoma"/>
          <w:color w:val="auto"/>
          <w:lang w:val="en-GB"/>
        </w:rPr>
        <w:t xml:space="preserve"> welcoming of and delighted in his</w:t>
      </w:r>
      <w:r>
        <w:rPr>
          <w:rFonts w:ascii="Tahoma" w:hAnsi="Tahoma" w:cs="Tahoma"/>
          <w:color w:val="auto"/>
          <w:lang w:val="en-GB"/>
        </w:rPr>
        <w:t xml:space="preserve"> or </w:t>
      </w:r>
      <w:r w:rsidRPr="007316EC">
        <w:rPr>
          <w:rFonts w:ascii="Tahoma" w:hAnsi="Tahoma" w:cs="Tahoma"/>
          <w:color w:val="auto"/>
          <w:lang w:val="en-GB"/>
        </w:rPr>
        <w:t>her Creator.</w:t>
      </w:r>
    </w:p>
    <w:p w:rsidR="00FA771E" w:rsidRPr="007316EC" w:rsidRDefault="00FA771E" w:rsidP="00FA771E">
      <w:pPr>
        <w:pStyle w:val="Default"/>
        <w:jc w:val="both"/>
        <w:rPr>
          <w:rFonts w:ascii="Tahoma" w:hAnsi="Tahoma" w:cs="Tahoma"/>
          <w:color w:val="auto"/>
          <w:lang w:val="en-GB"/>
        </w:rPr>
      </w:pPr>
    </w:p>
    <w:p w:rsidR="00FA771E" w:rsidRPr="007316EC" w:rsidRDefault="00FA771E" w:rsidP="00FA771E">
      <w:pPr>
        <w:autoSpaceDE w:val="0"/>
        <w:autoSpaceDN w:val="0"/>
        <w:adjustRightInd w:val="0"/>
        <w:jc w:val="both"/>
        <w:rPr>
          <w:rFonts w:ascii="Tahoma" w:hAnsi="Tahoma" w:cs="Tahoma"/>
        </w:rPr>
      </w:pPr>
      <w:r w:rsidRPr="007316EC">
        <w:rPr>
          <w:rFonts w:ascii="Tahoma" w:hAnsi="Tahoma" w:cs="Tahoma"/>
        </w:rPr>
        <w:t xml:space="preserve">Calvin, characteristically never wanting to be misunderstood but always desiring clarity for his readers, defines </w:t>
      </w:r>
      <w:r w:rsidRPr="007316EC">
        <w:rPr>
          <w:rFonts w:ascii="Tahoma" w:hAnsi="Tahoma" w:cs="Tahoma"/>
          <w:i/>
        </w:rPr>
        <w:t>religio</w:t>
      </w:r>
      <w:r w:rsidRPr="007316EC">
        <w:rPr>
          <w:rFonts w:ascii="Tahoma" w:hAnsi="Tahoma" w:cs="Tahoma"/>
        </w:rPr>
        <w:t xml:space="preserve"> as, </w:t>
      </w:r>
      <w:r>
        <w:rPr>
          <w:rFonts w:ascii="Tahoma" w:hAnsi="Tahoma" w:cs="Tahoma"/>
        </w:rPr>
        <w:t>‘</w:t>
      </w:r>
      <w:r w:rsidRPr="007316EC">
        <w:rPr>
          <w:rFonts w:ascii="Tahoma" w:hAnsi="Tahoma" w:cs="Tahoma"/>
        </w:rPr>
        <w:t>confidence in God coupled with serious fear—fear, which both includes in it willing reverence, and brings along with it such legitimate worship as is prescribed by the law.</w:t>
      </w:r>
      <w:r>
        <w:rPr>
          <w:rFonts w:ascii="Tahoma" w:hAnsi="Tahoma" w:cs="Tahoma"/>
        </w:rPr>
        <w:t>’</w:t>
      </w:r>
      <w:r w:rsidRPr="007316EC">
        <w:rPr>
          <w:rFonts w:ascii="Tahoma" w:hAnsi="Tahoma" w:cs="Tahoma"/>
        </w:rPr>
        <w:t xml:space="preserve"> </w:t>
      </w:r>
      <w:r>
        <w:rPr>
          <w:rFonts w:ascii="Tahoma" w:hAnsi="Tahoma" w:cs="Tahoma"/>
        </w:rPr>
        <w:t>(</w:t>
      </w:r>
      <w:r w:rsidRPr="007316EC">
        <w:rPr>
          <w:rFonts w:ascii="Tahoma" w:hAnsi="Tahoma" w:cs="Tahoma"/>
        </w:rPr>
        <w:t>I.2.2</w:t>
      </w:r>
      <w:r>
        <w:rPr>
          <w:rFonts w:ascii="Tahoma" w:hAnsi="Tahoma" w:cs="Tahoma"/>
        </w:rPr>
        <w:t>)</w:t>
      </w:r>
      <w:r w:rsidRPr="007316EC">
        <w:rPr>
          <w:rFonts w:ascii="Tahoma" w:hAnsi="Tahoma" w:cs="Tahoma"/>
        </w:rPr>
        <w:t>.</w:t>
      </w:r>
      <w:r>
        <w:rPr>
          <w:rFonts w:ascii="Tahoma" w:hAnsi="Tahoma" w:cs="Tahoma"/>
        </w:rPr>
        <w:t xml:space="preserve"> On the other hand, </w:t>
      </w:r>
      <w:proofErr w:type="gramStart"/>
      <w:r w:rsidRPr="007316EC">
        <w:rPr>
          <w:rFonts w:ascii="Tahoma" w:hAnsi="Tahoma" w:cs="Tahoma"/>
          <w:i/>
        </w:rPr>
        <w:t>pietas</w:t>
      </w:r>
      <w:r w:rsidRPr="007316EC">
        <w:rPr>
          <w:rFonts w:ascii="Tahoma" w:hAnsi="Tahoma" w:cs="Tahoma"/>
        </w:rPr>
        <w:t xml:space="preserve"> is</w:t>
      </w:r>
      <w:proofErr w:type="gramEnd"/>
      <w:r w:rsidRPr="007316EC">
        <w:rPr>
          <w:rFonts w:ascii="Tahoma" w:hAnsi="Tahoma" w:cs="Tahoma"/>
        </w:rPr>
        <w:t xml:space="preserve"> </w:t>
      </w:r>
      <w:r>
        <w:rPr>
          <w:rFonts w:ascii="Tahoma" w:hAnsi="Tahoma" w:cs="Tahoma"/>
        </w:rPr>
        <w:t>‘</w:t>
      </w:r>
      <w:r w:rsidRPr="007316EC">
        <w:rPr>
          <w:rFonts w:ascii="Tahoma" w:hAnsi="Tahoma" w:cs="Tahoma"/>
        </w:rPr>
        <w:t>that union of reverence and love to God which the knowledge of his benefits inspires.</w:t>
      </w:r>
      <w:r>
        <w:rPr>
          <w:rFonts w:ascii="Tahoma" w:hAnsi="Tahoma" w:cs="Tahoma"/>
        </w:rPr>
        <w:t>’</w:t>
      </w:r>
      <w:r w:rsidRPr="007316EC">
        <w:rPr>
          <w:rFonts w:ascii="Tahoma" w:hAnsi="Tahoma" w:cs="Tahoma"/>
        </w:rPr>
        <w:t xml:space="preserve"> </w:t>
      </w:r>
      <w:r>
        <w:rPr>
          <w:rFonts w:ascii="Tahoma" w:hAnsi="Tahoma" w:cs="Tahoma"/>
        </w:rPr>
        <w:t>(</w:t>
      </w:r>
      <w:r w:rsidRPr="007316EC">
        <w:rPr>
          <w:rFonts w:ascii="Tahoma" w:hAnsi="Tahoma" w:cs="Tahoma"/>
        </w:rPr>
        <w:t>I.2.1</w:t>
      </w:r>
      <w:r>
        <w:rPr>
          <w:rFonts w:ascii="Tahoma" w:hAnsi="Tahoma" w:cs="Tahoma"/>
        </w:rPr>
        <w:t>)</w:t>
      </w:r>
      <w:r w:rsidRPr="007316EC">
        <w:rPr>
          <w:rFonts w:ascii="Tahoma" w:hAnsi="Tahoma" w:cs="Tahoma"/>
        </w:rPr>
        <w:t>.</w:t>
      </w:r>
      <w:r>
        <w:rPr>
          <w:rFonts w:ascii="Tahoma" w:hAnsi="Tahoma" w:cs="Tahoma"/>
        </w:rPr>
        <w:t xml:space="preserve"> </w:t>
      </w:r>
      <w:r w:rsidRPr="007316EC">
        <w:rPr>
          <w:rFonts w:ascii="Tahoma" w:hAnsi="Tahoma" w:cs="Tahoma"/>
        </w:rPr>
        <w:t xml:space="preserve">In these, we see that what Calvin expounds is something rather far removed from a </w:t>
      </w:r>
      <w:r>
        <w:rPr>
          <w:rFonts w:ascii="Tahoma" w:hAnsi="Tahoma" w:cs="Tahoma"/>
        </w:rPr>
        <w:t>‘</w:t>
      </w:r>
      <w:r w:rsidRPr="007316EC">
        <w:rPr>
          <w:rFonts w:ascii="Tahoma" w:hAnsi="Tahoma" w:cs="Tahoma"/>
        </w:rPr>
        <w:t>natural theology</w:t>
      </w:r>
      <w:r>
        <w:rPr>
          <w:rFonts w:ascii="Tahoma" w:hAnsi="Tahoma" w:cs="Tahoma"/>
        </w:rPr>
        <w:t>’</w:t>
      </w:r>
      <w:r w:rsidRPr="007316EC">
        <w:rPr>
          <w:rFonts w:ascii="Tahoma" w:hAnsi="Tahoma" w:cs="Tahoma"/>
        </w:rPr>
        <w:t>—the idea of an irrefragable knowledge of God garnered apart from reverence and revelation, that is, a special and specific Word from God.</w:t>
      </w:r>
      <w:r>
        <w:rPr>
          <w:rFonts w:ascii="Tahoma" w:hAnsi="Tahoma" w:cs="Tahoma"/>
        </w:rPr>
        <w:t xml:space="preserve"> </w:t>
      </w:r>
      <w:r w:rsidRPr="007316EC">
        <w:rPr>
          <w:rFonts w:ascii="Tahoma" w:hAnsi="Tahoma" w:cs="Tahoma"/>
        </w:rPr>
        <w:t xml:space="preserve">Rather, Calvin speaks of the first step of </w:t>
      </w:r>
      <w:r w:rsidRPr="007316EC">
        <w:rPr>
          <w:rFonts w:ascii="Tahoma" w:hAnsi="Tahoma" w:cs="Tahoma"/>
          <w:i/>
        </w:rPr>
        <w:t>pietas</w:t>
      </w:r>
      <w:r w:rsidRPr="007316EC">
        <w:rPr>
          <w:rFonts w:ascii="Tahoma" w:hAnsi="Tahoma" w:cs="Tahoma"/>
        </w:rPr>
        <w:t xml:space="preserve"> being, </w:t>
      </w:r>
      <w:r>
        <w:rPr>
          <w:rFonts w:ascii="Tahoma" w:hAnsi="Tahoma" w:cs="Tahoma"/>
        </w:rPr>
        <w:t>‘</w:t>
      </w:r>
      <w:r w:rsidRPr="007316EC">
        <w:rPr>
          <w:rFonts w:ascii="Tahoma" w:hAnsi="Tahoma" w:cs="Tahoma"/>
        </w:rPr>
        <w:t>to acknowledge that God is a Father, to defend, govern, and cherish us, until he brings us to the eternal inheritance of his kingdom.</w:t>
      </w:r>
      <w:r>
        <w:rPr>
          <w:rFonts w:ascii="Tahoma" w:hAnsi="Tahoma" w:cs="Tahoma"/>
        </w:rPr>
        <w:t>’ (</w:t>
      </w:r>
      <w:r w:rsidRPr="007316EC">
        <w:rPr>
          <w:rFonts w:ascii="Tahoma" w:hAnsi="Tahoma" w:cs="Tahoma"/>
        </w:rPr>
        <w:t>II.6.4</w:t>
      </w:r>
      <w:r>
        <w:rPr>
          <w:rFonts w:ascii="Tahoma" w:hAnsi="Tahoma" w:cs="Tahoma"/>
        </w:rPr>
        <w:t>)</w:t>
      </w:r>
      <w:r w:rsidRPr="007316EC">
        <w:rPr>
          <w:rFonts w:ascii="Tahoma" w:hAnsi="Tahoma" w:cs="Tahoma"/>
        </w:rPr>
        <w:t>.</w:t>
      </w:r>
    </w:p>
    <w:p w:rsidR="00FA771E" w:rsidRPr="007316EC" w:rsidRDefault="00FA771E" w:rsidP="00FA771E">
      <w:pPr>
        <w:autoSpaceDE w:val="0"/>
        <w:autoSpaceDN w:val="0"/>
        <w:adjustRightInd w:val="0"/>
        <w:jc w:val="both"/>
        <w:rPr>
          <w:rFonts w:ascii="Tahoma" w:hAnsi="Tahoma" w:cs="Tahoma"/>
        </w:rPr>
      </w:pPr>
    </w:p>
    <w:p w:rsidR="00FA771E" w:rsidRPr="007316EC" w:rsidRDefault="00FA771E" w:rsidP="00FA771E">
      <w:pPr>
        <w:autoSpaceDE w:val="0"/>
        <w:autoSpaceDN w:val="0"/>
        <w:adjustRightInd w:val="0"/>
        <w:jc w:val="both"/>
        <w:rPr>
          <w:rFonts w:ascii="Tahoma" w:hAnsi="Tahoma" w:cs="Tahoma"/>
        </w:rPr>
      </w:pPr>
      <w:r w:rsidRPr="007316EC">
        <w:rPr>
          <w:rFonts w:ascii="Tahoma" w:hAnsi="Tahoma" w:cs="Tahoma"/>
        </w:rPr>
        <w:t xml:space="preserve">That true knowledge of God cannot be made separate from </w:t>
      </w:r>
      <w:r w:rsidRPr="007316EC">
        <w:rPr>
          <w:rFonts w:ascii="Tahoma" w:hAnsi="Tahoma" w:cs="Tahoma"/>
          <w:i/>
        </w:rPr>
        <w:t>pietas</w:t>
      </w:r>
      <w:r w:rsidRPr="007316EC">
        <w:rPr>
          <w:rFonts w:ascii="Tahoma" w:hAnsi="Tahoma" w:cs="Tahoma"/>
        </w:rPr>
        <w:t xml:space="preserve"> and </w:t>
      </w:r>
      <w:r w:rsidRPr="007316EC">
        <w:rPr>
          <w:rFonts w:ascii="Tahoma" w:hAnsi="Tahoma" w:cs="Tahoma"/>
          <w:i/>
        </w:rPr>
        <w:t>religio</w:t>
      </w:r>
      <w:r w:rsidRPr="007316EC">
        <w:rPr>
          <w:rFonts w:ascii="Tahoma" w:hAnsi="Tahoma" w:cs="Tahoma"/>
        </w:rPr>
        <w:t xml:space="preserve"> means</w:t>
      </w:r>
      <w:proofErr w:type="gramStart"/>
      <w:r w:rsidRPr="007316EC">
        <w:rPr>
          <w:rFonts w:ascii="Tahoma" w:hAnsi="Tahoma" w:cs="Tahoma"/>
        </w:rPr>
        <w:t>,</w:t>
      </w:r>
      <w:proofErr w:type="gramEnd"/>
      <w:r w:rsidRPr="007316EC">
        <w:rPr>
          <w:rFonts w:ascii="Tahoma" w:hAnsi="Tahoma" w:cs="Tahoma"/>
        </w:rPr>
        <w:t xml:space="preserve"> then, that overly-philosophical speculation about the </w:t>
      </w:r>
      <w:r w:rsidRPr="007316EC">
        <w:rPr>
          <w:rFonts w:ascii="Tahoma" w:hAnsi="Tahoma" w:cs="Tahoma"/>
          <w:i/>
        </w:rPr>
        <w:t>essence</w:t>
      </w:r>
      <w:r w:rsidRPr="007316EC">
        <w:rPr>
          <w:rFonts w:ascii="Tahoma" w:hAnsi="Tahoma" w:cs="Tahoma"/>
        </w:rPr>
        <w:t xml:space="preserve"> or </w:t>
      </w:r>
      <w:r w:rsidRPr="007316EC">
        <w:rPr>
          <w:rFonts w:ascii="Tahoma" w:hAnsi="Tahoma" w:cs="Tahoma"/>
          <w:i/>
        </w:rPr>
        <w:t>substance</w:t>
      </w:r>
      <w:r w:rsidRPr="007316EC">
        <w:rPr>
          <w:rFonts w:ascii="Tahoma" w:hAnsi="Tahoma" w:cs="Tahoma"/>
        </w:rPr>
        <w:t xml:space="preserve"> of God is necessarily ruled out.</w:t>
      </w:r>
      <w:r>
        <w:rPr>
          <w:rFonts w:ascii="Tahoma" w:hAnsi="Tahoma" w:cs="Tahoma"/>
        </w:rPr>
        <w:t xml:space="preserve"> </w:t>
      </w:r>
      <w:r w:rsidRPr="007316EC">
        <w:rPr>
          <w:rFonts w:ascii="Tahoma" w:hAnsi="Tahoma" w:cs="Tahoma"/>
        </w:rPr>
        <w:t xml:space="preserve">Calvin derides such pursuits as </w:t>
      </w:r>
      <w:r>
        <w:rPr>
          <w:rFonts w:ascii="Tahoma" w:hAnsi="Tahoma" w:cs="Tahoma"/>
        </w:rPr>
        <w:t>‘</w:t>
      </w:r>
      <w:r w:rsidRPr="007316EC">
        <w:rPr>
          <w:rFonts w:ascii="Tahoma" w:hAnsi="Tahoma" w:cs="Tahoma"/>
        </w:rPr>
        <w:t>Epicurean</w:t>
      </w:r>
      <w:r>
        <w:rPr>
          <w:rFonts w:ascii="Tahoma" w:hAnsi="Tahoma" w:cs="Tahoma"/>
        </w:rPr>
        <w:t>’</w:t>
      </w:r>
      <w:r w:rsidRPr="007316EC">
        <w:rPr>
          <w:rFonts w:ascii="Tahoma" w:hAnsi="Tahoma" w:cs="Tahoma"/>
        </w:rPr>
        <w:t xml:space="preserve"> and admonishes us rather to seek out </w:t>
      </w:r>
      <w:r>
        <w:rPr>
          <w:rFonts w:ascii="Tahoma" w:hAnsi="Tahoma" w:cs="Tahoma"/>
        </w:rPr>
        <w:t>‘</w:t>
      </w:r>
      <w:r w:rsidRPr="007316EC">
        <w:rPr>
          <w:rFonts w:ascii="Tahoma" w:hAnsi="Tahoma" w:cs="Tahoma"/>
        </w:rPr>
        <w:t>what things are agreeable to his [God’s] nature.</w:t>
      </w:r>
      <w:r>
        <w:rPr>
          <w:rFonts w:ascii="Tahoma" w:hAnsi="Tahoma" w:cs="Tahoma"/>
        </w:rPr>
        <w:t>’</w:t>
      </w:r>
      <w:r w:rsidRPr="007316EC">
        <w:rPr>
          <w:rFonts w:ascii="Tahoma" w:hAnsi="Tahoma" w:cs="Tahoma"/>
        </w:rPr>
        <w:t xml:space="preserve"> </w:t>
      </w:r>
      <w:r>
        <w:rPr>
          <w:rFonts w:ascii="Tahoma" w:hAnsi="Tahoma" w:cs="Tahoma"/>
        </w:rPr>
        <w:t>(</w:t>
      </w:r>
      <w:r w:rsidRPr="007316EC">
        <w:rPr>
          <w:rFonts w:ascii="Tahoma" w:hAnsi="Tahoma" w:cs="Tahoma"/>
        </w:rPr>
        <w:t>I.2.2</w:t>
      </w:r>
      <w:r>
        <w:rPr>
          <w:rFonts w:ascii="Tahoma" w:hAnsi="Tahoma" w:cs="Tahoma"/>
        </w:rPr>
        <w:t>)</w:t>
      </w:r>
      <w:r w:rsidRPr="007316EC">
        <w:rPr>
          <w:rFonts w:ascii="Tahoma" w:hAnsi="Tahoma" w:cs="Tahoma"/>
        </w:rPr>
        <w:t>.</w:t>
      </w:r>
    </w:p>
    <w:p w:rsidR="00FA771E" w:rsidRPr="007316EC" w:rsidRDefault="00FA771E" w:rsidP="00FA771E">
      <w:pPr>
        <w:autoSpaceDE w:val="0"/>
        <w:autoSpaceDN w:val="0"/>
        <w:adjustRightInd w:val="0"/>
        <w:jc w:val="both"/>
        <w:rPr>
          <w:rFonts w:ascii="Tahoma" w:hAnsi="Tahoma" w:cs="Tahoma"/>
        </w:rPr>
      </w:pPr>
    </w:p>
    <w:p w:rsidR="00FA771E" w:rsidRPr="007316EC" w:rsidRDefault="00FA771E" w:rsidP="00FA771E">
      <w:pPr>
        <w:jc w:val="both"/>
        <w:rPr>
          <w:rFonts w:ascii="Tahoma" w:hAnsi="Tahoma" w:cs="Tahoma"/>
          <w:i/>
        </w:rPr>
      </w:pPr>
      <w:r w:rsidRPr="007316EC">
        <w:rPr>
          <w:rFonts w:ascii="Tahoma" w:hAnsi="Tahoma" w:cs="Tahoma"/>
          <w:i/>
        </w:rPr>
        <w:t>The Sensus Divinitatis</w:t>
      </w:r>
    </w:p>
    <w:p w:rsidR="00FA771E" w:rsidRPr="007316EC" w:rsidRDefault="00FA771E" w:rsidP="00FA771E">
      <w:pPr>
        <w:autoSpaceDE w:val="0"/>
        <w:autoSpaceDN w:val="0"/>
        <w:adjustRightInd w:val="0"/>
        <w:jc w:val="both"/>
        <w:rPr>
          <w:rFonts w:ascii="Tahoma" w:hAnsi="Tahoma" w:cs="Tahoma"/>
          <w:lang w:eastAsia="en-US"/>
        </w:rPr>
      </w:pPr>
    </w:p>
    <w:p w:rsidR="00FA771E" w:rsidRPr="007316EC" w:rsidRDefault="00FA771E" w:rsidP="00FA771E">
      <w:pPr>
        <w:autoSpaceDE w:val="0"/>
        <w:autoSpaceDN w:val="0"/>
        <w:adjustRightInd w:val="0"/>
        <w:jc w:val="both"/>
        <w:rPr>
          <w:rFonts w:ascii="Tahoma" w:hAnsi="Tahoma" w:cs="Tahoma"/>
          <w:lang w:eastAsia="en-US"/>
        </w:rPr>
      </w:pPr>
      <w:r>
        <w:rPr>
          <w:rFonts w:ascii="Tahoma" w:hAnsi="Tahoma" w:cs="Tahoma"/>
          <w:noProof/>
          <w:lang w:val="en-US" w:eastAsia="en-US"/>
        </w:rPr>
        <mc:AlternateContent>
          <mc:Choice Requires="wps">
            <w:drawing>
              <wp:anchor distT="0" distB="0" distL="114300" distR="114300" simplePos="0" relativeHeight="251662336" behindDoc="1" locked="0" layoutInCell="1" allowOverlap="1">
                <wp:simplePos x="0" y="0"/>
                <wp:positionH relativeFrom="column">
                  <wp:posOffset>2828925</wp:posOffset>
                </wp:positionH>
                <wp:positionV relativeFrom="paragraph">
                  <wp:posOffset>3157855</wp:posOffset>
                </wp:positionV>
                <wp:extent cx="2409825" cy="459105"/>
                <wp:effectExtent l="0" t="635" r="6350" b="0"/>
                <wp:wrapTight wrapText="bothSides">
                  <wp:wrapPolygon edited="0">
                    <wp:start x="0" y="0"/>
                    <wp:lineTo x="21600" y="0"/>
                    <wp:lineTo x="21600" y="21600"/>
                    <wp:lineTo x="0" y="21600"/>
                    <wp:lineTo x="0" y="0"/>
                  </wp:wrapPolygon>
                </wp:wrapTight>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9825" cy="4591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FA771E" w:rsidRPr="00B079BD" w:rsidRDefault="00FA771E" w:rsidP="00FA771E">
                            <w:pPr>
                              <w:rPr>
                                <w:rFonts w:ascii="Tahoma" w:hAnsi="Tahoma" w:cs="Tahoma"/>
                                <w:sz w:val="16"/>
                                <w:szCs w:val="16"/>
                              </w:rPr>
                            </w:pPr>
                            <w:r w:rsidRPr="00B079BD">
                              <w:rPr>
                                <w:rFonts w:ascii="Tahoma" w:hAnsi="Tahoma" w:cs="Tahoma"/>
                                <w:color w:val="000000"/>
                                <w:sz w:val="16"/>
                                <w:szCs w:val="16"/>
                              </w:rPr>
                              <w:t>The John Calvin Museum (Musée Jean Calvin), located on the site of his birth house in Noyon, France</w:t>
                            </w:r>
                            <w:r>
                              <w:rPr>
                                <w:rFonts w:ascii="Tahoma" w:hAnsi="Tahoma" w:cs="Tahoma"/>
                                <w:color w:val="000000"/>
                                <w:sz w:val="16"/>
                                <w:szCs w:val="16"/>
                              </w:rPr>
                              <w:t>.</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left:0;text-align:left;margin-left:222.75pt;margin-top:248.65pt;width:189.75pt;height:36.1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" filled="f" stroked="f">
                <v:textbox style="mso-fit-shape-to-text:t">
                  <w:txbxContent>
                    <w:p w:rsidR="00FA771E" w:rsidRPr="00B079BD" w:rsidRDefault="00FA771E" w:rsidP="00FA771E">
                      <w:pPr>
                        <w:rPr>
                          <w:rFonts w:ascii="Tahoma" w:hAnsi="Tahoma" w:cs="Tahoma"/>
                          <w:sz w:val="16"/>
                          <w:szCs w:val="16"/>
                        </w:rPr>
                      </w:pPr>
                      <w:r w:rsidRPr="00B079BD">
                        <w:rPr>
                          <w:rFonts w:ascii="Tahoma" w:hAnsi="Tahoma" w:cs="Tahoma"/>
                          <w:color w:val="000000"/>
                          <w:sz w:val="16"/>
                          <w:szCs w:val="16"/>
                        </w:rPr>
                        <w:t>The John Calvin Museum (Musée Jean Calvin), located on the site of his birth house in Noyon, France</w:t>
                      </w:r>
                      <w:r>
                        <w:rPr>
                          <w:rFonts w:ascii="Tahoma" w:hAnsi="Tahoma" w:cs="Tahoma"/>
                          <w:color w:val="000000"/>
                          <w:sz w:val="16"/>
                          <w:szCs w:val="16"/>
                        </w:rPr>
                        <w:t>.</w:t>
                      </w:r>
                    </w:p>
                  </w:txbxContent>
                </v:textbox>
                <w10:wrap type="tight"/>
              </v:shape>
            </w:pict>
          </mc:Fallback>
        </mc:AlternateContent>
      </w:r>
      <w:r>
        <w:rPr>
          <w:rFonts w:ascii="Tahoma" w:hAnsi="Tahoma" w:cs="Tahoma"/>
          <w:noProof/>
          <w:lang w:val="en-US" w:eastAsia="en-US"/>
        </w:rPr>
        <w:drawing>
          <wp:anchor distT="0" distB="0" distL="114300" distR="114300" simplePos="0" relativeHeight="251661312" behindDoc="1" locked="0" layoutInCell="1" allowOverlap="1">
            <wp:simplePos x="0" y="0"/>
            <wp:positionH relativeFrom="column">
              <wp:posOffset>2912745</wp:posOffset>
            </wp:positionH>
            <wp:positionV relativeFrom="paragraph">
              <wp:posOffset>34925</wp:posOffset>
            </wp:positionV>
            <wp:extent cx="2345055" cy="3124200"/>
            <wp:effectExtent l="25400" t="25400" r="17145" b="25400"/>
            <wp:wrapTight wrapText="bothSides">
              <wp:wrapPolygon edited="0">
                <wp:start x="-234" y="-176"/>
                <wp:lineTo x="-234" y="21600"/>
                <wp:lineTo x="21524" y="21600"/>
                <wp:lineTo x="21524" y="-176"/>
                <wp:lineTo x="-234" y="-176"/>
              </wp:wrapPolygon>
            </wp:wrapTight>
            <wp:docPr id="4" name="Picture 4" descr="Museum of John Calvin, Noy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useum of John Calvin, Noyon"/>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2345055" cy="3124200"/>
                    </a:xfrm>
                    <a:prstGeom prst="rect">
                      <a:avLst/>
                    </a:prstGeom>
                    <a:noFill/>
                    <a:ln w="9525">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r w:rsidRPr="007316EC">
        <w:rPr>
          <w:rFonts w:ascii="Tahoma" w:hAnsi="Tahoma" w:cs="Tahoma"/>
          <w:lang w:eastAsia="en-US"/>
        </w:rPr>
        <w:t xml:space="preserve">Calvin insists that, </w:t>
      </w:r>
      <w:r>
        <w:rPr>
          <w:rFonts w:ascii="Tahoma" w:hAnsi="Tahoma" w:cs="Tahoma"/>
          <w:lang w:eastAsia="en-US"/>
        </w:rPr>
        <w:t>‘</w:t>
      </w:r>
      <w:r w:rsidRPr="007316EC">
        <w:rPr>
          <w:rFonts w:ascii="Tahoma" w:hAnsi="Tahoma" w:cs="Tahoma"/>
          <w:lang w:eastAsia="en-US"/>
        </w:rPr>
        <w:t>there exists in the human mind and indeed by natural instinct, some sense of Deity [which is] beyond dispute, since God himself, to prevent any man from pretending ignorance, has endued all men with some idea of his Godhead, the memory of which he constantly renews and occasionally enlarges, that all to a man being aware that there is a God, and that he is their Maker, may be condemned by their own conscience when they neither worship him nor consecrate their lives to his service.</w:t>
      </w:r>
      <w:r>
        <w:rPr>
          <w:rFonts w:ascii="Tahoma" w:hAnsi="Tahoma" w:cs="Tahoma"/>
          <w:lang w:eastAsia="en-US"/>
        </w:rPr>
        <w:t>’ (</w:t>
      </w:r>
      <w:r w:rsidRPr="007316EC">
        <w:rPr>
          <w:rFonts w:ascii="Tahoma" w:hAnsi="Tahoma" w:cs="Tahoma"/>
          <w:lang w:eastAsia="en-US"/>
        </w:rPr>
        <w:t>I.3.1</w:t>
      </w:r>
      <w:r>
        <w:rPr>
          <w:rFonts w:ascii="Tahoma" w:hAnsi="Tahoma" w:cs="Tahoma"/>
          <w:lang w:eastAsia="en-US"/>
        </w:rPr>
        <w:t>)</w:t>
      </w:r>
      <w:r w:rsidRPr="007316EC">
        <w:rPr>
          <w:rFonts w:ascii="Tahoma" w:hAnsi="Tahoma" w:cs="Tahoma"/>
          <w:lang w:eastAsia="en-US"/>
        </w:rPr>
        <w:t>.</w:t>
      </w:r>
      <w:r>
        <w:rPr>
          <w:rFonts w:ascii="Tahoma" w:hAnsi="Tahoma" w:cs="Tahoma"/>
          <w:lang w:eastAsia="en-US"/>
        </w:rPr>
        <w:t xml:space="preserve"> </w:t>
      </w:r>
      <w:r w:rsidRPr="007316EC">
        <w:rPr>
          <w:rFonts w:ascii="Tahoma" w:hAnsi="Tahoma" w:cs="Tahoma"/>
          <w:lang w:eastAsia="en-US"/>
        </w:rPr>
        <w:t xml:space="preserve">Fittingly, Calvin titles the third chapter in Book I, </w:t>
      </w:r>
      <w:r>
        <w:rPr>
          <w:rFonts w:ascii="Tahoma" w:hAnsi="Tahoma" w:cs="Tahoma"/>
          <w:lang w:eastAsia="en-US"/>
        </w:rPr>
        <w:t>‘</w:t>
      </w:r>
      <w:r w:rsidRPr="007316EC">
        <w:rPr>
          <w:rFonts w:ascii="Tahoma" w:hAnsi="Tahoma" w:cs="Tahoma"/>
          <w:lang w:eastAsia="en-US"/>
        </w:rPr>
        <w:t>The Knowledge Of God Naturally Implanted In The Human Mind.</w:t>
      </w:r>
      <w:r>
        <w:rPr>
          <w:rFonts w:ascii="Tahoma" w:hAnsi="Tahoma" w:cs="Tahoma"/>
          <w:lang w:eastAsia="en-US"/>
        </w:rPr>
        <w:t xml:space="preserve">’ </w:t>
      </w:r>
      <w:r w:rsidRPr="007316EC">
        <w:rPr>
          <w:rFonts w:ascii="Tahoma" w:hAnsi="Tahoma" w:cs="Tahoma"/>
          <w:lang w:eastAsia="en-US"/>
        </w:rPr>
        <w:t xml:space="preserve">This natural sense of God we call the </w:t>
      </w:r>
      <w:r w:rsidRPr="007316EC">
        <w:rPr>
          <w:rFonts w:ascii="Tahoma" w:hAnsi="Tahoma" w:cs="Tahoma"/>
          <w:i/>
          <w:lang w:eastAsia="en-US"/>
        </w:rPr>
        <w:t>sensus Divinitatis</w:t>
      </w:r>
      <w:r w:rsidRPr="007316EC">
        <w:rPr>
          <w:rFonts w:ascii="Tahoma" w:hAnsi="Tahoma" w:cs="Tahoma"/>
          <w:lang w:eastAsia="en-US"/>
        </w:rPr>
        <w:t xml:space="preserve">, a </w:t>
      </w:r>
      <w:r>
        <w:rPr>
          <w:rFonts w:ascii="Tahoma" w:hAnsi="Tahoma" w:cs="Tahoma"/>
          <w:lang w:eastAsia="en-US"/>
        </w:rPr>
        <w:t>‘</w:t>
      </w:r>
      <w:r w:rsidRPr="007316EC">
        <w:rPr>
          <w:rFonts w:ascii="Tahoma" w:hAnsi="Tahoma" w:cs="Tahoma"/>
          <w:lang w:eastAsia="en-US"/>
        </w:rPr>
        <w:t>sense of the Divine.</w:t>
      </w:r>
      <w:r>
        <w:rPr>
          <w:rFonts w:ascii="Tahoma" w:hAnsi="Tahoma" w:cs="Tahoma"/>
          <w:lang w:eastAsia="en-US"/>
        </w:rPr>
        <w:t>’</w:t>
      </w:r>
    </w:p>
    <w:p w:rsidR="00FA771E" w:rsidRPr="007316EC" w:rsidRDefault="00FA771E" w:rsidP="00FA771E">
      <w:pPr>
        <w:autoSpaceDE w:val="0"/>
        <w:autoSpaceDN w:val="0"/>
        <w:adjustRightInd w:val="0"/>
        <w:jc w:val="both"/>
        <w:rPr>
          <w:rFonts w:ascii="Tahoma" w:hAnsi="Tahoma" w:cs="Tahoma"/>
          <w:lang w:eastAsia="en-US"/>
        </w:rPr>
      </w:pPr>
    </w:p>
    <w:p w:rsidR="00FA771E" w:rsidRPr="007316EC" w:rsidRDefault="00FA771E" w:rsidP="00FA771E">
      <w:pPr>
        <w:autoSpaceDE w:val="0"/>
        <w:autoSpaceDN w:val="0"/>
        <w:adjustRightInd w:val="0"/>
        <w:jc w:val="both"/>
        <w:rPr>
          <w:rFonts w:ascii="Tahoma" w:hAnsi="Tahoma" w:cs="Tahoma"/>
          <w:lang w:eastAsia="en-US"/>
        </w:rPr>
      </w:pPr>
      <w:proofErr w:type="gramStart"/>
      <w:r w:rsidRPr="007316EC">
        <w:rPr>
          <w:rFonts w:ascii="Tahoma" w:hAnsi="Tahoma" w:cs="Tahoma"/>
          <w:lang w:eastAsia="en-US"/>
        </w:rPr>
        <w:t>But if God has i</w:t>
      </w:r>
      <w:r>
        <w:rPr>
          <w:rFonts w:ascii="Tahoma" w:hAnsi="Tahoma" w:cs="Tahoma"/>
          <w:lang w:eastAsia="en-US"/>
        </w:rPr>
        <w:t>mb</w:t>
      </w:r>
      <w:r w:rsidRPr="007316EC">
        <w:rPr>
          <w:rFonts w:ascii="Tahoma" w:hAnsi="Tahoma" w:cs="Tahoma"/>
          <w:lang w:eastAsia="en-US"/>
        </w:rPr>
        <w:t>ued all humans with such a natural knowledge of him, why then are there atheists and unbelievers?</w:t>
      </w:r>
      <w:proofErr w:type="gramEnd"/>
      <w:r>
        <w:rPr>
          <w:rFonts w:ascii="Tahoma" w:hAnsi="Tahoma" w:cs="Tahoma"/>
          <w:lang w:eastAsia="en-US"/>
        </w:rPr>
        <w:t xml:space="preserve"> </w:t>
      </w:r>
      <w:r w:rsidRPr="007316EC">
        <w:rPr>
          <w:rFonts w:ascii="Tahoma" w:hAnsi="Tahoma" w:cs="Tahoma"/>
          <w:lang w:eastAsia="en-US"/>
        </w:rPr>
        <w:t xml:space="preserve">Calvin’s answer is that, while many </w:t>
      </w:r>
      <w:r>
        <w:rPr>
          <w:rFonts w:ascii="Tahoma" w:hAnsi="Tahoma" w:cs="Tahoma"/>
          <w:lang w:eastAsia="en-US"/>
        </w:rPr>
        <w:t>people</w:t>
      </w:r>
      <w:r w:rsidRPr="007316EC">
        <w:rPr>
          <w:rFonts w:ascii="Tahoma" w:hAnsi="Tahoma" w:cs="Tahoma"/>
          <w:lang w:eastAsia="en-US"/>
        </w:rPr>
        <w:t xml:space="preserve"> may live as though there is no God, nevertheless, </w:t>
      </w:r>
      <w:r>
        <w:rPr>
          <w:rFonts w:ascii="Tahoma" w:hAnsi="Tahoma" w:cs="Tahoma"/>
          <w:lang w:eastAsia="en-US"/>
        </w:rPr>
        <w:t>‘</w:t>
      </w:r>
      <w:r w:rsidRPr="007316EC">
        <w:rPr>
          <w:rFonts w:ascii="Tahoma" w:hAnsi="Tahoma" w:cs="Tahoma"/>
          <w:lang w:eastAsia="en-US"/>
        </w:rPr>
        <w:t>the worm of conscience, keener than burning steel, is gnawing them within.</w:t>
      </w:r>
      <w:r>
        <w:rPr>
          <w:rFonts w:ascii="Tahoma" w:hAnsi="Tahoma" w:cs="Tahoma"/>
          <w:lang w:eastAsia="en-US"/>
        </w:rPr>
        <w:t>’ (</w:t>
      </w:r>
      <w:r w:rsidRPr="007316EC">
        <w:rPr>
          <w:rFonts w:ascii="Tahoma" w:hAnsi="Tahoma" w:cs="Tahoma"/>
          <w:lang w:eastAsia="en-US"/>
        </w:rPr>
        <w:t>I.3.3</w:t>
      </w:r>
      <w:r>
        <w:rPr>
          <w:rFonts w:ascii="Tahoma" w:hAnsi="Tahoma" w:cs="Tahoma"/>
          <w:lang w:eastAsia="en-US"/>
        </w:rPr>
        <w:t>)</w:t>
      </w:r>
      <w:r w:rsidRPr="007316EC">
        <w:rPr>
          <w:rFonts w:ascii="Tahoma" w:hAnsi="Tahoma" w:cs="Tahoma"/>
          <w:lang w:eastAsia="en-US"/>
        </w:rPr>
        <w:t>.</w:t>
      </w:r>
      <w:r>
        <w:rPr>
          <w:rFonts w:ascii="Tahoma" w:hAnsi="Tahoma" w:cs="Tahoma"/>
          <w:lang w:eastAsia="en-US"/>
        </w:rPr>
        <w:t xml:space="preserve"> </w:t>
      </w:r>
      <w:r w:rsidRPr="007316EC">
        <w:rPr>
          <w:rFonts w:ascii="Tahoma" w:hAnsi="Tahoma" w:cs="Tahoma"/>
          <w:lang w:eastAsia="en-US"/>
        </w:rPr>
        <w:t>In short, created human</w:t>
      </w:r>
      <w:r>
        <w:rPr>
          <w:rFonts w:ascii="Tahoma" w:hAnsi="Tahoma" w:cs="Tahoma"/>
          <w:lang w:eastAsia="en-US"/>
        </w:rPr>
        <w:t>s</w:t>
      </w:r>
      <w:r w:rsidRPr="007316EC">
        <w:rPr>
          <w:rFonts w:ascii="Tahoma" w:hAnsi="Tahoma" w:cs="Tahoma"/>
          <w:lang w:eastAsia="en-US"/>
        </w:rPr>
        <w:t xml:space="preserve"> den</w:t>
      </w:r>
      <w:r>
        <w:rPr>
          <w:rFonts w:ascii="Tahoma" w:hAnsi="Tahoma" w:cs="Tahoma"/>
          <w:lang w:eastAsia="en-US"/>
        </w:rPr>
        <w:t>y</w:t>
      </w:r>
      <w:r w:rsidRPr="007316EC">
        <w:rPr>
          <w:rFonts w:ascii="Tahoma" w:hAnsi="Tahoma" w:cs="Tahoma"/>
          <w:lang w:eastAsia="en-US"/>
        </w:rPr>
        <w:t xml:space="preserve"> God because they ignore Him through their hardness of heart.</w:t>
      </w:r>
      <w:r>
        <w:rPr>
          <w:rFonts w:ascii="Tahoma" w:hAnsi="Tahoma" w:cs="Tahoma"/>
          <w:lang w:eastAsia="en-US"/>
        </w:rPr>
        <w:t xml:space="preserve"> </w:t>
      </w:r>
      <w:r w:rsidRPr="007316EC">
        <w:rPr>
          <w:rFonts w:ascii="Tahoma" w:hAnsi="Tahoma" w:cs="Tahoma"/>
          <w:lang w:eastAsia="en-US"/>
        </w:rPr>
        <w:t xml:space="preserve">And this hardness of heart is born of </w:t>
      </w:r>
      <w:r w:rsidRPr="007316EC">
        <w:rPr>
          <w:rFonts w:ascii="Tahoma" w:hAnsi="Tahoma" w:cs="Tahoma"/>
          <w:i/>
          <w:lang w:eastAsia="en-US"/>
        </w:rPr>
        <w:t>sin</w:t>
      </w:r>
      <w:r w:rsidRPr="007316EC">
        <w:rPr>
          <w:rFonts w:ascii="Tahoma" w:hAnsi="Tahoma" w:cs="Tahoma"/>
          <w:lang w:eastAsia="en-US"/>
        </w:rPr>
        <w:t>.</w:t>
      </w:r>
      <w:r>
        <w:rPr>
          <w:rFonts w:ascii="Tahoma" w:hAnsi="Tahoma" w:cs="Tahoma"/>
          <w:lang w:eastAsia="en-US"/>
        </w:rPr>
        <w:t xml:space="preserve"> </w:t>
      </w:r>
      <w:r w:rsidRPr="007316EC">
        <w:rPr>
          <w:rFonts w:ascii="Tahoma" w:hAnsi="Tahoma" w:cs="Tahoma"/>
          <w:lang w:eastAsia="en-US"/>
        </w:rPr>
        <w:t xml:space="preserve">Even so, a natural sense of God’s reality cannot be completely extinguished in any person: </w:t>
      </w:r>
    </w:p>
    <w:p w:rsidR="00FA771E" w:rsidRPr="007316EC" w:rsidRDefault="00FA771E" w:rsidP="00FA771E">
      <w:pPr>
        <w:autoSpaceDE w:val="0"/>
        <w:autoSpaceDN w:val="0"/>
        <w:adjustRightInd w:val="0"/>
        <w:jc w:val="both"/>
        <w:rPr>
          <w:rFonts w:ascii="Tahoma" w:hAnsi="Tahoma" w:cs="Tahoma"/>
          <w:lang w:eastAsia="en-US"/>
        </w:rPr>
      </w:pPr>
    </w:p>
    <w:p w:rsidR="00FA771E" w:rsidRPr="007316EC" w:rsidRDefault="00FA771E" w:rsidP="00FA771E">
      <w:pPr>
        <w:autoSpaceDE w:val="0"/>
        <w:autoSpaceDN w:val="0"/>
        <w:adjustRightInd w:val="0"/>
        <w:ind w:left="360" w:right="386"/>
        <w:jc w:val="both"/>
        <w:rPr>
          <w:rFonts w:ascii="Tahoma" w:hAnsi="Tahoma" w:cs="Tahoma"/>
          <w:lang w:eastAsia="en-US"/>
        </w:rPr>
      </w:pPr>
      <w:proofErr w:type="gramStart"/>
      <w:r w:rsidRPr="007316EC">
        <w:rPr>
          <w:rFonts w:ascii="Tahoma" w:hAnsi="Tahoma" w:cs="Tahoma"/>
          <w:lang w:eastAsia="en-US"/>
        </w:rPr>
        <w:t>For the world labours as much as it can to shake off all knowledge of God, and corrupts his worship in innumerable ways.</w:t>
      </w:r>
      <w:proofErr w:type="gramEnd"/>
      <w:r w:rsidRPr="007316EC">
        <w:rPr>
          <w:rFonts w:ascii="Tahoma" w:hAnsi="Tahoma" w:cs="Tahoma"/>
          <w:lang w:eastAsia="en-US"/>
        </w:rPr>
        <w:t xml:space="preserve"> I only say, that, when the stupid hardness of heart, which the wicked eagerly court as a means of despising God, becomes enfeebled, the sense of Deity, which of all things they wished most to be extinguished, is still in vigour, and now and then breaks forth. Whence we infer, that this is not a doctrine which is first learned at school, but one as to which every man is, from the womb, his own master; one which nature herself allows no individual to forget, though many, with all their might, strive to do so. </w:t>
      </w:r>
      <w:r>
        <w:rPr>
          <w:rFonts w:ascii="Tahoma" w:hAnsi="Tahoma" w:cs="Tahoma"/>
          <w:lang w:eastAsia="en-US"/>
        </w:rPr>
        <w:t>(</w:t>
      </w:r>
      <w:r w:rsidRPr="007316EC">
        <w:rPr>
          <w:rFonts w:ascii="Tahoma" w:hAnsi="Tahoma" w:cs="Tahoma"/>
          <w:lang w:eastAsia="en-US"/>
        </w:rPr>
        <w:t>I.3.3</w:t>
      </w:r>
      <w:r>
        <w:rPr>
          <w:rFonts w:ascii="Tahoma" w:hAnsi="Tahoma" w:cs="Tahoma"/>
          <w:lang w:eastAsia="en-US"/>
        </w:rPr>
        <w:t>)</w:t>
      </w:r>
      <w:r w:rsidRPr="007316EC">
        <w:rPr>
          <w:rFonts w:ascii="Tahoma" w:hAnsi="Tahoma" w:cs="Tahoma"/>
          <w:lang w:eastAsia="en-US"/>
        </w:rPr>
        <w:t xml:space="preserve">. </w:t>
      </w:r>
    </w:p>
    <w:p w:rsidR="00FA771E" w:rsidRPr="007316EC" w:rsidRDefault="00FA771E" w:rsidP="00FA771E">
      <w:pPr>
        <w:autoSpaceDE w:val="0"/>
        <w:autoSpaceDN w:val="0"/>
        <w:adjustRightInd w:val="0"/>
        <w:jc w:val="both"/>
        <w:rPr>
          <w:rFonts w:ascii="Tahoma" w:hAnsi="Tahoma" w:cs="Tahoma"/>
          <w:lang w:eastAsia="en-US"/>
        </w:rPr>
      </w:pPr>
    </w:p>
    <w:p w:rsidR="00FA771E" w:rsidRPr="007316EC" w:rsidRDefault="00FA771E" w:rsidP="00FA771E">
      <w:pPr>
        <w:jc w:val="both"/>
        <w:rPr>
          <w:rFonts w:ascii="Tahoma" w:hAnsi="Tahoma" w:cs="Tahoma"/>
        </w:rPr>
      </w:pPr>
      <w:r w:rsidRPr="007316EC">
        <w:rPr>
          <w:rFonts w:ascii="Tahoma" w:hAnsi="Tahoma" w:cs="Tahoma"/>
        </w:rPr>
        <w:t>Humanity’s innate knowledge of God is corrupted by sin such that it fails to acknowledge its own natural state.</w:t>
      </w:r>
      <w:r>
        <w:rPr>
          <w:rFonts w:ascii="Tahoma" w:hAnsi="Tahoma" w:cs="Tahoma"/>
        </w:rPr>
        <w:t xml:space="preserve"> </w:t>
      </w:r>
      <w:r w:rsidRPr="007316EC">
        <w:rPr>
          <w:rFonts w:ascii="Tahoma" w:hAnsi="Tahoma" w:cs="Tahoma"/>
        </w:rPr>
        <w:t xml:space="preserve">Indeed, Calvin suggests earlier in the </w:t>
      </w:r>
      <w:r w:rsidRPr="007316EC">
        <w:rPr>
          <w:rFonts w:ascii="Tahoma" w:hAnsi="Tahoma" w:cs="Tahoma"/>
          <w:i/>
        </w:rPr>
        <w:t>Institutes</w:t>
      </w:r>
      <w:r w:rsidRPr="007316EC">
        <w:rPr>
          <w:rFonts w:ascii="Tahoma" w:hAnsi="Tahoma" w:cs="Tahoma"/>
        </w:rPr>
        <w:t xml:space="preserve"> that unhappiness—coming to recognize one’s own misery and spiritual poverty—is </w:t>
      </w:r>
      <w:r>
        <w:rPr>
          <w:rFonts w:ascii="Tahoma" w:hAnsi="Tahoma" w:cs="Tahoma"/>
        </w:rPr>
        <w:t xml:space="preserve">the initial </w:t>
      </w:r>
      <w:r w:rsidRPr="007316EC">
        <w:rPr>
          <w:rFonts w:ascii="Tahoma" w:hAnsi="Tahoma" w:cs="Tahoma"/>
        </w:rPr>
        <w:t>key to the breaking forth of the Spirit</w:t>
      </w:r>
      <w:r>
        <w:rPr>
          <w:rFonts w:ascii="Tahoma" w:hAnsi="Tahoma" w:cs="Tahoma"/>
        </w:rPr>
        <w:t>’s activity</w:t>
      </w:r>
      <w:r w:rsidRPr="007316EC">
        <w:rPr>
          <w:rFonts w:ascii="Tahoma" w:hAnsi="Tahoma" w:cs="Tahoma"/>
        </w:rPr>
        <w:t xml:space="preserve"> in one’s life.</w:t>
      </w:r>
      <w:r>
        <w:rPr>
          <w:rFonts w:ascii="Tahoma" w:hAnsi="Tahoma" w:cs="Tahoma"/>
        </w:rPr>
        <w:t xml:space="preserve"> </w:t>
      </w:r>
      <w:r w:rsidRPr="007316EC">
        <w:rPr>
          <w:rFonts w:ascii="Tahoma" w:hAnsi="Tahoma" w:cs="Tahoma"/>
        </w:rPr>
        <w:t xml:space="preserve">This is ultimately the </w:t>
      </w:r>
      <w:r w:rsidRPr="007316EC">
        <w:rPr>
          <w:rFonts w:ascii="Tahoma" w:hAnsi="Tahoma" w:cs="Tahoma"/>
          <w:i/>
        </w:rPr>
        <w:t>sine qua non</w:t>
      </w:r>
      <w:r w:rsidRPr="007316EC">
        <w:rPr>
          <w:rFonts w:ascii="Tahoma" w:hAnsi="Tahoma" w:cs="Tahoma"/>
        </w:rPr>
        <w:t xml:space="preserve"> of true knowledge of God, leading to salvation </w:t>
      </w:r>
      <w:r>
        <w:rPr>
          <w:rFonts w:ascii="Tahoma" w:hAnsi="Tahoma" w:cs="Tahoma"/>
        </w:rPr>
        <w:t>(</w:t>
      </w:r>
      <w:r w:rsidRPr="007316EC">
        <w:rPr>
          <w:rFonts w:ascii="Tahoma" w:hAnsi="Tahoma" w:cs="Tahoma"/>
        </w:rPr>
        <w:t>I.1.1</w:t>
      </w:r>
      <w:r>
        <w:rPr>
          <w:rFonts w:ascii="Tahoma" w:hAnsi="Tahoma" w:cs="Tahoma"/>
        </w:rPr>
        <w:t>)</w:t>
      </w:r>
      <w:r w:rsidRPr="007316EC">
        <w:rPr>
          <w:rFonts w:ascii="Tahoma" w:hAnsi="Tahoma" w:cs="Tahoma"/>
        </w:rPr>
        <w:t>.</w:t>
      </w:r>
    </w:p>
    <w:p w:rsidR="00FA771E" w:rsidRPr="007316EC" w:rsidRDefault="00FA771E" w:rsidP="00FA771E">
      <w:pPr>
        <w:jc w:val="both"/>
        <w:rPr>
          <w:rFonts w:ascii="Tahoma" w:hAnsi="Tahoma" w:cs="Tahoma"/>
        </w:rPr>
      </w:pPr>
    </w:p>
    <w:p w:rsidR="00FA771E" w:rsidRPr="007316EC" w:rsidRDefault="00FA771E" w:rsidP="00FA771E">
      <w:pPr>
        <w:jc w:val="both"/>
        <w:rPr>
          <w:rFonts w:ascii="Tahoma" w:hAnsi="Tahoma" w:cs="Tahoma"/>
        </w:rPr>
      </w:pPr>
      <w:r w:rsidRPr="007316EC">
        <w:rPr>
          <w:rFonts w:ascii="Tahoma" w:hAnsi="Tahoma" w:cs="Tahoma"/>
        </w:rPr>
        <w:t xml:space="preserve">Calvin’s appeal to the </w:t>
      </w:r>
      <w:r w:rsidRPr="007316EC">
        <w:rPr>
          <w:rFonts w:ascii="Tahoma" w:hAnsi="Tahoma" w:cs="Tahoma"/>
          <w:i/>
        </w:rPr>
        <w:t xml:space="preserve">sensus Divinitatis </w:t>
      </w:r>
      <w:r w:rsidRPr="007316EC">
        <w:rPr>
          <w:rFonts w:ascii="Tahoma" w:hAnsi="Tahoma" w:cs="Tahoma"/>
        </w:rPr>
        <w:t xml:space="preserve">is not, however, an appeal to a natural </w:t>
      </w:r>
      <w:r w:rsidRPr="007316EC">
        <w:rPr>
          <w:rFonts w:ascii="Tahoma" w:hAnsi="Tahoma" w:cs="Tahoma"/>
          <w:i/>
        </w:rPr>
        <w:t>saving</w:t>
      </w:r>
      <w:r w:rsidRPr="007316EC">
        <w:rPr>
          <w:rFonts w:ascii="Tahoma" w:hAnsi="Tahoma" w:cs="Tahoma"/>
        </w:rPr>
        <w:t xml:space="preserve"> knowledge of God.</w:t>
      </w:r>
      <w:r>
        <w:rPr>
          <w:rFonts w:ascii="Tahoma" w:hAnsi="Tahoma" w:cs="Tahoma"/>
        </w:rPr>
        <w:t xml:space="preserve"> </w:t>
      </w:r>
      <w:r w:rsidRPr="007316EC">
        <w:rPr>
          <w:rFonts w:ascii="Tahoma" w:hAnsi="Tahoma" w:cs="Tahoma"/>
        </w:rPr>
        <w:t>This, as well shall see shortly, comes only from the internal witness of the Holy Spirit, coupled with the external revelation of the Biblical message.</w:t>
      </w:r>
      <w:r>
        <w:rPr>
          <w:rFonts w:ascii="Tahoma" w:hAnsi="Tahoma" w:cs="Tahoma"/>
        </w:rPr>
        <w:t xml:space="preserve"> </w:t>
      </w:r>
      <w:r w:rsidRPr="007316EC">
        <w:rPr>
          <w:rFonts w:ascii="Tahoma" w:hAnsi="Tahoma" w:cs="Tahoma"/>
        </w:rPr>
        <w:t xml:space="preserve">Romans 1:18-32 figures heavily in Calvin’s treatment of the </w:t>
      </w:r>
      <w:r w:rsidRPr="007316EC">
        <w:rPr>
          <w:rFonts w:ascii="Tahoma" w:hAnsi="Tahoma" w:cs="Tahoma"/>
          <w:i/>
        </w:rPr>
        <w:t xml:space="preserve">sensus Divinitatis </w:t>
      </w:r>
      <w:r w:rsidRPr="007316EC">
        <w:rPr>
          <w:rFonts w:ascii="Tahoma" w:hAnsi="Tahoma" w:cs="Tahoma"/>
        </w:rPr>
        <w:t>throughout chapters 3-9 of Book I.</w:t>
      </w:r>
      <w:r>
        <w:rPr>
          <w:rFonts w:ascii="Tahoma" w:hAnsi="Tahoma" w:cs="Tahoma"/>
        </w:rPr>
        <w:t xml:space="preserve"> </w:t>
      </w:r>
      <w:r w:rsidRPr="007316EC">
        <w:rPr>
          <w:rFonts w:ascii="Tahoma" w:hAnsi="Tahoma" w:cs="Tahoma"/>
        </w:rPr>
        <w:t xml:space="preserve">He appeals to St. Paul’s assertion that, </w:t>
      </w:r>
      <w:r>
        <w:rPr>
          <w:rFonts w:ascii="Tahoma" w:hAnsi="Tahoma" w:cs="Tahoma"/>
        </w:rPr>
        <w:t>‘</w:t>
      </w:r>
      <w:r w:rsidRPr="007316EC">
        <w:rPr>
          <w:rFonts w:ascii="Tahoma" w:hAnsi="Tahoma" w:cs="Tahoma"/>
        </w:rPr>
        <w:t>…that which is known about God is evident within them</w:t>
      </w:r>
      <w:proofErr w:type="gramStart"/>
      <w:r w:rsidRPr="007316EC">
        <w:rPr>
          <w:rFonts w:ascii="Tahoma" w:hAnsi="Tahoma" w:cs="Tahoma"/>
        </w:rPr>
        <w:t>;</w:t>
      </w:r>
      <w:proofErr w:type="gramEnd"/>
      <w:r w:rsidRPr="007316EC">
        <w:rPr>
          <w:rFonts w:ascii="Tahoma" w:hAnsi="Tahoma" w:cs="Tahoma"/>
        </w:rPr>
        <w:t xml:space="preserve"> for God made it evident to them. For since the creation of the world His invisible attributes, His eternal power and divine nature, have been clearly seen, being understood through what has been made, so that they are without excuse</w:t>
      </w:r>
      <w:r>
        <w:rPr>
          <w:rFonts w:ascii="Tahoma" w:hAnsi="Tahoma" w:cs="Tahoma"/>
        </w:rPr>
        <w:t>’</w:t>
      </w:r>
      <w:r w:rsidRPr="007316EC">
        <w:rPr>
          <w:rFonts w:ascii="Tahoma" w:hAnsi="Tahoma" w:cs="Tahoma"/>
        </w:rPr>
        <w:t xml:space="preserve"> (Rom 1:19-20, NASB).</w:t>
      </w:r>
      <w:r>
        <w:rPr>
          <w:rFonts w:ascii="Tahoma" w:hAnsi="Tahoma" w:cs="Tahoma"/>
        </w:rPr>
        <w:t xml:space="preserve"> </w:t>
      </w:r>
      <w:r w:rsidRPr="007316EC">
        <w:rPr>
          <w:rFonts w:ascii="Tahoma" w:hAnsi="Tahoma" w:cs="Tahoma"/>
        </w:rPr>
        <w:t xml:space="preserve">This is more a vindication of God’s justice in punishing those who do not worship and adore Him </w:t>
      </w:r>
      <w:r>
        <w:rPr>
          <w:rFonts w:ascii="Tahoma" w:hAnsi="Tahoma" w:cs="Tahoma"/>
        </w:rPr>
        <w:t>since</w:t>
      </w:r>
      <w:r w:rsidRPr="007316EC">
        <w:rPr>
          <w:rFonts w:ascii="Tahoma" w:hAnsi="Tahoma" w:cs="Tahoma"/>
        </w:rPr>
        <w:t xml:space="preserve">, what knowledge of God they do possess, is </w:t>
      </w:r>
      <w:r>
        <w:rPr>
          <w:rFonts w:ascii="Tahoma" w:hAnsi="Tahoma" w:cs="Tahoma"/>
        </w:rPr>
        <w:t>thought to be</w:t>
      </w:r>
      <w:r w:rsidRPr="007316EC">
        <w:rPr>
          <w:rFonts w:ascii="Tahoma" w:hAnsi="Tahoma" w:cs="Tahoma"/>
        </w:rPr>
        <w:t xml:space="preserve"> sufficient for </w:t>
      </w:r>
      <w:r w:rsidRPr="007316EC">
        <w:rPr>
          <w:rFonts w:ascii="Tahoma" w:hAnsi="Tahoma" w:cs="Tahoma"/>
          <w:i/>
        </w:rPr>
        <w:t>judgment</w:t>
      </w:r>
      <w:r w:rsidRPr="007316EC">
        <w:rPr>
          <w:rFonts w:ascii="Tahoma" w:hAnsi="Tahoma" w:cs="Tahoma"/>
        </w:rPr>
        <w:t xml:space="preserve"> to the extent that, morally-speaking, humans prefer atheism or idolatry to a Holy God.</w:t>
      </w:r>
      <w:r>
        <w:rPr>
          <w:rFonts w:ascii="Tahoma" w:hAnsi="Tahoma" w:cs="Tahoma"/>
        </w:rPr>
        <w:t xml:space="preserve"> </w:t>
      </w:r>
      <w:r w:rsidRPr="007316EC">
        <w:rPr>
          <w:rFonts w:ascii="Tahoma" w:hAnsi="Tahoma" w:cs="Tahoma"/>
        </w:rPr>
        <w:t>Calvin labours the point that humanity is without excuse.</w:t>
      </w:r>
      <w:r>
        <w:rPr>
          <w:rFonts w:ascii="Tahoma" w:hAnsi="Tahoma" w:cs="Tahoma"/>
        </w:rPr>
        <w:t xml:space="preserve"> </w:t>
      </w:r>
      <w:r w:rsidRPr="007316EC">
        <w:rPr>
          <w:rFonts w:ascii="Tahoma" w:hAnsi="Tahoma" w:cs="Tahoma"/>
        </w:rPr>
        <w:t xml:space="preserve">Though God has made himself plain to all people, and regularly instils new awareness of his Being into us, we have instead chosen a different, </w:t>
      </w:r>
      <w:proofErr w:type="gramStart"/>
      <w:r w:rsidRPr="007316EC">
        <w:rPr>
          <w:rFonts w:ascii="Tahoma" w:hAnsi="Tahoma" w:cs="Tahoma"/>
        </w:rPr>
        <w:t>deeply-unnatural</w:t>
      </w:r>
      <w:proofErr w:type="gramEnd"/>
      <w:r w:rsidRPr="007316EC">
        <w:rPr>
          <w:rFonts w:ascii="Tahoma" w:hAnsi="Tahoma" w:cs="Tahoma"/>
        </w:rPr>
        <w:t xml:space="preserve"> path.</w:t>
      </w:r>
    </w:p>
    <w:p w:rsidR="00FA771E" w:rsidRPr="007316EC" w:rsidRDefault="00FA771E" w:rsidP="00FA771E">
      <w:pPr>
        <w:jc w:val="both"/>
        <w:rPr>
          <w:rFonts w:ascii="Tahoma" w:hAnsi="Tahoma" w:cs="Tahoma"/>
        </w:rPr>
      </w:pPr>
    </w:p>
    <w:p w:rsidR="00FA771E" w:rsidRPr="007316EC" w:rsidRDefault="00FA771E" w:rsidP="00FA771E">
      <w:pPr>
        <w:jc w:val="both"/>
        <w:rPr>
          <w:rFonts w:ascii="Tahoma" w:hAnsi="Tahoma" w:cs="Tahoma"/>
        </w:rPr>
      </w:pPr>
      <w:r w:rsidRPr="007316EC">
        <w:rPr>
          <w:rFonts w:ascii="Tahoma" w:hAnsi="Tahoma" w:cs="Tahoma"/>
        </w:rPr>
        <w:t xml:space="preserve">Calvin’s </w:t>
      </w:r>
      <w:r w:rsidRPr="007316EC">
        <w:rPr>
          <w:rFonts w:ascii="Tahoma" w:hAnsi="Tahoma" w:cs="Tahoma"/>
          <w:i/>
        </w:rPr>
        <w:t>sensus Divinitatis</w:t>
      </w:r>
      <w:r w:rsidRPr="007316EC">
        <w:rPr>
          <w:rFonts w:ascii="Tahoma" w:hAnsi="Tahoma" w:cs="Tahoma"/>
        </w:rPr>
        <w:t>, then, is more a convicting animal than a saving grace.</w:t>
      </w:r>
      <w:r>
        <w:rPr>
          <w:rFonts w:ascii="Tahoma" w:hAnsi="Tahoma" w:cs="Tahoma"/>
        </w:rPr>
        <w:t xml:space="preserve"> </w:t>
      </w:r>
      <w:r w:rsidRPr="007316EC">
        <w:rPr>
          <w:rFonts w:ascii="Tahoma" w:hAnsi="Tahoma" w:cs="Tahoma"/>
        </w:rPr>
        <w:t>It is precisely because humans have this sense that they are justly and condignly judged for not honouring their Creator.</w:t>
      </w:r>
      <w:r>
        <w:rPr>
          <w:rFonts w:ascii="Tahoma" w:hAnsi="Tahoma" w:cs="Tahoma"/>
        </w:rPr>
        <w:t xml:space="preserve"> </w:t>
      </w:r>
      <w:r w:rsidRPr="007316EC">
        <w:rPr>
          <w:rFonts w:ascii="Tahoma" w:hAnsi="Tahoma" w:cs="Tahoma"/>
        </w:rPr>
        <w:t xml:space="preserve">Its positive side, however, is that the misery this </w:t>
      </w:r>
      <w:r>
        <w:rPr>
          <w:rFonts w:ascii="Tahoma" w:hAnsi="Tahoma" w:cs="Tahoma"/>
        </w:rPr>
        <w:t xml:space="preserve">constant state </w:t>
      </w:r>
      <w:r w:rsidRPr="007316EC">
        <w:rPr>
          <w:rFonts w:ascii="Tahoma" w:hAnsi="Tahoma" w:cs="Tahoma"/>
        </w:rPr>
        <w:t>engenders can, and often is, used of the Spirit of God to spurn one on toward seeking the truth of Biblical revelation.</w:t>
      </w:r>
      <w:r>
        <w:rPr>
          <w:rFonts w:ascii="Tahoma" w:hAnsi="Tahoma" w:cs="Tahoma"/>
        </w:rPr>
        <w:t xml:space="preserve"> </w:t>
      </w:r>
      <w:r w:rsidRPr="007316EC">
        <w:rPr>
          <w:rFonts w:ascii="Tahoma" w:hAnsi="Tahoma" w:cs="Tahoma"/>
        </w:rPr>
        <w:t xml:space="preserve">To recognize one’s own misery is a sign of the </w:t>
      </w:r>
      <w:r>
        <w:rPr>
          <w:rFonts w:ascii="Tahoma" w:hAnsi="Tahoma" w:cs="Tahoma"/>
        </w:rPr>
        <w:t xml:space="preserve">transformative </w:t>
      </w:r>
      <w:proofErr w:type="gramStart"/>
      <w:r>
        <w:rPr>
          <w:rFonts w:ascii="Tahoma" w:hAnsi="Tahoma" w:cs="Tahoma"/>
        </w:rPr>
        <w:t>in-</w:t>
      </w:r>
      <w:r w:rsidRPr="007316EC">
        <w:rPr>
          <w:rFonts w:ascii="Tahoma" w:hAnsi="Tahoma" w:cs="Tahoma"/>
        </w:rPr>
        <w:t>breaking</w:t>
      </w:r>
      <w:proofErr w:type="gramEnd"/>
      <w:r w:rsidRPr="007316EC">
        <w:rPr>
          <w:rFonts w:ascii="Tahoma" w:hAnsi="Tahoma" w:cs="Tahoma"/>
        </w:rPr>
        <w:t xml:space="preserve"> of the Spirit.</w:t>
      </w:r>
    </w:p>
    <w:p w:rsidR="00FA771E" w:rsidRPr="007316EC" w:rsidRDefault="00FA771E" w:rsidP="00FA771E">
      <w:pPr>
        <w:jc w:val="both"/>
        <w:rPr>
          <w:rFonts w:ascii="Tahoma" w:hAnsi="Tahoma" w:cs="Tahoma"/>
        </w:rPr>
      </w:pPr>
    </w:p>
    <w:p w:rsidR="00FA771E" w:rsidRPr="007316EC" w:rsidRDefault="00FA771E" w:rsidP="00FA771E">
      <w:pPr>
        <w:jc w:val="both"/>
        <w:rPr>
          <w:rFonts w:ascii="Tahoma" w:hAnsi="Tahoma" w:cs="Tahoma"/>
          <w:b/>
        </w:rPr>
      </w:pPr>
      <w:proofErr w:type="gramStart"/>
      <w:r w:rsidRPr="007316EC">
        <w:rPr>
          <w:rFonts w:ascii="Tahoma" w:hAnsi="Tahoma" w:cs="Tahoma"/>
          <w:b/>
        </w:rPr>
        <w:t>Accommodation(</w:t>
      </w:r>
      <w:proofErr w:type="gramEnd"/>
      <w:r w:rsidRPr="007316EC">
        <w:rPr>
          <w:rFonts w:ascii="Tahoma" w:hAnsi="Tahoma" w:cs="Tahoma"/>
          <w:b/>
        </w:rPr>
        <w:t xml:space="preserve">ism) </w:t>
      </w:r>
    </w:p>
    <w:p w:rsidR="00FA771E" w:rsidRPr="007316EC" w:rsidRDefault="00FA771E" w:rsidP="00FA771E">
      <w:pPr>
        <w:jc w:val="both"/>
        <w:rPr>
          <w:rFonts w:ascii="Tahoma" w:hAnsi="Tahoma" w:cs="Tahoma"/>
          <w:b/>
        </w:rPr>
      </w:pPr>
    </w:p>
    <w:p w:rsidR="00FA771E" w:rsidRPr="007316EC" w:rsidRDefault="00FA771E" w:rsidP="00FA771E">
      <w:pPr>
        <w:pStyle w:val="Pa18"/>
        <w:jc w:val="both"/>
        <w:rPr>
          <w:rFonts w:ascii="Tahoma" w:hAnsi="Tahoma" w:cs="Tahoma"/>
          <w:lang w:val="en-GB"/>
        </w:rPr>
      </w:pPr>
      <w:r w:rsidRPr="007316EC">
        <w:rPr>
          <w:rFonts w:ascii="Tahoma" w:hAnsi="Tahoma" w:cs="Tahoma"/>
          <w:lang w:val="en-GB"/>
        </w:rPr>
        <w:t xml:space="preserve">In the centuries preceding Calvin, it was common—especially among the Scholastics—to affirm the doctrine of </w:t>
      </w:r>
      <w:r w:rsidRPr="007316EC">
        <w:rPr>
          <w:rFonts w:ascii="Tahoma" w:hAnsi="Tahoma" w:cs="Tahoma"/>
          <w:i/>
          <w:lang w:val="en-GB"/>
        </w:rPr>
        <w:t>analogy</w:t>
      </w:r>
      <w:r w:rsidRPr="007316EC">
        <w:rPr>
          <w:rFonts w:ascii="Tahoma" w:hAnsi="Tahoma" w:cs="Tahoma"/>
          <w:lang w:val="en-GB"/>
        </w:rPr>
        <w:t xml:space="preserve"> in reference to human knowledge of God.</w:t>
      </w:r>
      <w:r>
        <w:rPr>
          <w:rFonts w:ascii="Tahoma" w:hAnsi="Tahoma" w:cs="Tahoma"/>
          <w:lang w:val="en-GB"/>
        </w:rPr>
        <w:t xml:space="preserve"> </w:t>
      </w:r>
      <w:proofErr w:type="gramStart"/>
      <w:r w:rsidRPr="007316EC">
        <w:rPr>
          <w:rFonts w:ascii="Tahoma" w:hAnsi="Tahoma" w:cs="Tahoma"/>
          <w:lang w:val="en-GB"/>
        </w:rPr>
        <w:t xml:space="preserve">Analogical predication was defended chiefly by Thomas Aquinas in the first book of his </w:t>
      </w:r>
      <w:r w:rsidRPr="007316EC">
        <w:rPr>
          <w:rFonts w:ascii="Tahoma" w:hAnsi="Tahoma" w:cs="Tahoma"/>
          <w:i/>
          <w:iCs/>
          <w:lang w:val="en-GB"/>
        </w:rPr>
        <w:t>Summa Theologica</w:t>
      </w:r>
      <w:proofErr w:type="gramEnd"/>
      <w:r w:rsidRPr="007316EC">
        <w:rPr>
          <w:rFonts w:ascii="Tahoma" w:hAnsi="Tahoma" w:cs="Tahoma"/>
          <w:lang w:val="en-GB"/>
        </w:rPr>
        <w:t>.</w:t>
      </w:r>
      <w:r>
        <w:rPr>
          <w:rFonts w:ascii="Tahoma" w:hAnsi="Tahoma" w:cs="Tahoma"/>
          <w:lang w:val="en-GB"/>
        </w:rPr>
        <w:t xml:space="preserve"> </w:t>
      </w:r>
      <w:r w:rsidRPr="007316EC">
        <w:rPr>
          <w:rFonts w:ascii="Tahoma" w:hAnsi="Tahoma" w:cs="Tahoma"/>
          <w:lang w:val="en-GB"/>
        </w:rPr>
        <w:t>Aquinas reasoned that, while perfect (</w:t>
      </w:r>
      <w:r w:rsidRPr="007316EC">
        <w:rPr>
          <w:rFonts w:ascii="Tahoma" w:hAnsi="Tahoma" w:cs="Tahoma"/>
          <w:i/>
          <w:lang w:val="en-GB"/>
        </w:rPr>
        <w:t>univocal</w:t>
      </w:r>
      <w:r w:rsidRPr="007316EC">
        <w:rPr>
          <w:rFonts w:ascii="Tahoma" w:hAnsi="Tahoma" w:cs="Tahoma"/>
          <w:lang w:val="en-GB"/>
        </w:rPr>
        <w:t>) knowledge of the infinite God by finite humans was manifestly impossible, it would also be absurd to posit simply a muddled, confused, or flatly erroneous knowledge (</w:t>
      </w:r>
      <w:r w:rsidRPr="007316EC">
        <w:rPr>
          <w:rFonts w:ascii="Tahoma" w:hAnsi="Tahoma" w:cs="Tahoma"/>
          <w:i/>
          <w:lang w:val="en-GB"/>
        </w:rPr>
        <w:t>equivocal</w:t>
      </w:r>
      <w:r w:rsidRPr="007316EC">
        <w:rPr>
          <w:rFonts w:ascii="Tahoma" w:hAnsi="Tahoma" w:cs="Tahoma"/>
          <w:lang w:val="en-GB"/>
        </w:rPr>
        <w:t>).</w:t>
      </w:r>
      <w:r>
        <w:rPr>
          <w:rFonts w:ascii="Tahoma" w:hAnsi="Tahoma" w:cs="Tahoma"/>
          <w:lang w:val="en-GB"/>
        </w:rPr>
        <w:t xml:space="preserve"> </w:t>
      </w:r>
      <w:r w:rsidRPr="007316EC">
        <w:rPr>
          <w:rFonts w:ascii="Tahoma" w:hAnsi="Tahoma" w:cs="Tahoma"/>
          <w:lang w:val="en-GB"/>
        </w:rPr>
        <w:t xml:space="preserve">Thus, knowledge of God was </w:t>
      </w:r>
      <w:r>
        <w:rPr>
          <w:rFonts w:ascii="Tahoma" w:hAnsi="Tahoma" w:cs="Tahoma"/>
          <w:lang w:val="en-GB"/>
        </w:rPr>
        <w:t xml:space="preserve">thought to be </w:t>
      </w:r>
      <w:r w:rsidRPr="007316EC">
        <w:rPr>
          <w:rFonts w:ascii="Tahoma" w:hAnsi="Tahoma" w:cs="Tahoma"/>
          <w:lang w:val="en-GB"/>
        </w:rPr>
        <w:t xml:space="preserve">somewhere </w:t>
      </w:r>
      <w:r>
        <w:rPr>
          <w:rFonts w:ascii="Tahoma" w:hAnsi="Tahoma" w:cs="Tahoma"/>
          <w:lang w:val="en-GB"/>
        </w:rPr>
        <w:t>in</w:t>
      </w:r>
      <w:r w:rsidRPr="007316EC">
        <w:rPr>
          <w:rFonts w:ascii="Tahoma" w:hAnsi="Tahoma" w:cs="Tahoma"/>
          <w:lang w:val="en-GB"/>
        </w:rPr>
        <w:t xml:space="preserve"> between these extremes, </w:t>
      </w:r>
      <w:r>
        <w:rPr>
          <w:rFonts w:ascii="Tahoma" w:hAnsi="Tahoma" w:cs="Tahoma"/>
          <w:lang w:val="en-GB"/>
        </w:rPr>
        <w:t>that is</w:t>
      </w:r>
      <w:r w:rsidRPr="007316EC">
        <w:rPr>
          <w:rFonts w:ascii="Tahoma" w:hAnsi="Tahoma" w:cs="Tahoma"/>
          <w:lang w:val="en-GB"/>
        </w:rPr>
        <w:t xml:space="preserve">, </w:t>
      </w:r>
      <w:r w:rsidRPr="007316EC">
        <w:rPr>
          <w:rFonts w:ascii="Tahoma" w:hAnsi="Tahoma" w:cs="Tahoma"/>
          <w:i/>
          <w:lang w:val="en-GB"/>
        </w:rPr>
        <w:t>analogical</w:t>
      </w:r>
      <w:r w:rsidRPr="007316EC">
        <w:rPr>
          <w:rFonts w:ascii="Tahoma" w:hAnsi="Tahoma" w:cs="Tahoma"/>
          <w:lang w:val="en-GB"/>
        </w:rPr>
        <w:t>.</w:t>
      </w:r>
      <w:r>
        <w:rPr>
          <w:rFonts w:ascii="Tahoma" w:hAnsi="Tahoma" w:cs="Tahoma"/>
          <w:lang w:val="en-GB"/>
        </w:rPr>
        <w:t xml:space="preserve"> </w:t>
      </w:r>
      <w:r w:rsidRPr="007316EC">
        <w:rPr>
          <w:rFonts w:ascii="Tahoma" w:hAnsi="Tahoma" w:cs="Tahoma"/>
          <w:lang w:val="en-GB"/>
        </w:rPr>
        <w:t xml:space="preserve"> Perhaps the easiest way to think of the doctrine of analogy is simply in terms of similarity and dissimilarity, that is, two analogates are partly the same and partly different. Analogates share a common </w:t>
      </w:r>
      <w:r>
        <w:rPr>
          <w:rFonts w:ascii="Tahoma" w:hAnsi="Tahoma" w:cs="Tahoma"/>
          <w:lang w:val="en-GB"/>
        </w:rPr>
        <w:t>‘</w:t>
      </w:r>
      <w:r w:rsidRPr="007316EC">
        <w:rPr>
          <w:rFonts w:ascii="Tahoma" w:hAnsi="Tahoma" w:cs="Tahoma"/>
          <w:lang w:val="en-GB"/>
        </w:rPr>
        <w:t>perfection,</w:t>
      </w:r>
      <w:r>
        <w:rPr>
          <w:rFonts w:ascii="Tahoma" w:hAnsi="Tahoma" w:cs="Tahoma"/>
          <w:lang w:val="en-GB"/>
        </w:rPr>
        <w:t>’</w:t>
      </w:r>
      <w:r w:rsidRPr="007316EC">
        <w:rPr>
          <w:rFonts w:ascii="Tahoma" w:hAnsi="Tahoma" w:cs="Tahoma"/>
          <w:lang w:val="en-GB"/>
        </w:rPr>
        <w:t xml:space="preserve"> but exemplify that perfection differently depending on what they are (i.e., their </w:t>
      </w:r>
      <w:r w:rsidRPr="007316EC">
        <w:rPr>
          <w:rFonts w:ascii="Tahoma" w:hAnsi="Tahoma" w:cs="Tahoma"/>
          <w:i/>
          <w:lang w:val="en-GB"/>
        </w:rPr>
        <w:t>ontology</w:t>
      </w:r>
      <w:r w:rsidRPr="007316EC">
        <w:rPr>
          <w:rFonts w:ascii="Tahoma" w:hAnsi="Tahoma" w:cs="Tahoma"/>
          <w:lang w:val="en-GB"/>
        </w:rPr>
        <w:t xml:space="preserve">). True knowledge is communicated through analogy, but it is limited and incomplete. </w:t>
      </w:r>
    </w:p>
    <w:p w:rsidR="00FA771E" w:rsidRPr="007316EC" w:rsidRDefault="00FA771E" w:rsidP="00FA771E">
      <w:pPr>
        <w:pStyle w:val="Pa19"/>
        <w:ind w:right="26"/>
        <w:jc w:val="both"/>
        <w:rPr>
          <w:rFonts w:ascii="Tahoma" w:hAnsi="Tahoma" w:cs="Tahoma"/>
          <w:lang w:val="en-GB"/>
        </w:rPr>
      </w:pPr>
      <w:r w:rsidRPr="007316EC">
        <w:rPr>
          <w:rFonts w:ascii="Tahoma" w:hAnsi="Tahoma" w:cs="Tahoma"/>
          <w:lang w:val="en-GB"/>
        </w:rPr>
        <w:t xml:space="preserve">Calvin, and the Reformers after him, never spoke explicitly against the Thomistic doctrine of analogy, but Calvin did proffer his own conception of knowledge of the </w:t>
      </w:r>
      <w:proofErr w:type="gramStart"/>
      <w:r w:rsidRPr="007316EC">
        <w:rPr>
          <w:rFonts w:ascii="Tahoma" w:hAnsi="Tahoma" w:cs="Tahoma"/>
          <w:lang w:val="en-GB"/>
        </w:rPr>
        <w:t xml:space="preserve">Divine </w:t>
      </w:r>
      <w:r>
        <w:rPr>
          <w:rFonts w:ascii="Tahoma" w:hAnsi="Tahoma" w:cs="Tahoma"/>
          <w:lang w:val="en-GB"/>
        </w:rPr>
        <w:t>which</w:t>
      </w:r>
      <w:proofErr w:type="gramEnd"/>
      <w:r w:rsidRPr="007316EC">
        <w:rPr>
          <w:rFonts w:ascii="Tahoma" w:hAnsi="Tahoma" w:cs="Tahoma"/>
          <w:lang w:val="en-GB"/>
        </w:rPr>
        <w:t xml:space="preserve"> does not make appeal to it.</w:t>
      </w:r>
      <w:r>
        <w:rPr>
          <w:rFonts w:ascii="Tahoma" w:hAnsi="Tahoma" w:cs="Tahoma"/>
          <w:lang w:val="en-GB"/>
        </w:rPr>
        <w:t xml:space="preserve"> </w:t>
      </w:r>
      <w:r w:rsidRPr="007316EC">
        <w:rPr>
          <w:rFonts w:ascii="Tahoma" w:hAnsi="Tahoma" w:cs="Tahoma"/>
          <w:lang w:val="en-GB"/>
        </w:rPr>
        <w:t>Like Luther, Calvin was generally not accustomed to philosophizing deeply about such matters.</w:t>
      </w:r>
      <w:r>
        <w:rPr>
          <w:rFonts w:ascii="Tahoma" w:hAnsi="Tahoma" w:cs="Tahoma"/>
          <w:lang w:val="en-GB"/>
        </w:rPr>
        <w:t xml:space="preserve"> </w:t>
      </w:r>
      <w:r w:rsidRPr="007316EC">
        <w:rPr>
          <w:rFonts w:ascii="Tahoma" w:hAnsi="Tahoma" w:cs="Tahoma"/>
          <w:lang w:val="en-GB"/>
        </w:rPr>
        <w:t xml:space="preserve">His theory, then, much less complex than that of Aquinas, is often referred to as the </w:t>
      </w:r>
      <w:r w:rsidRPr="007316EC">
        <w:rPr>
          <w:rFonts w:ascii="Tahoma" w:hAnsi="Tahoma" w:cs="Tahoma"/>
          <w:i/>
          <w:iCs/>
          <w:lang w:val="en-GB"/>
        </w:rPr>
        <w:t xml:space="preserve">accommodation </w:t>
      </w:r>
      <w:r w:rsidRPr="007316EC">
        <w:rPr>
          <w:rFonts w:ascii="Tahoma" w:hAnsi="Tahoma" w:cs="Tahoma"/>
          <w:i/>
          <w:lang w:val="en-GB"/>
        </w:rPr>
        <w:t>theory</w:t>
      </w:r>
      <w:r w:rsidRPr="007316EC">
        <w:rPr>
          <w:rFonts w:ascii="Tahoma" w:hAnsi="Tahoma" w:cs="Tahoma"/>
          <w:lang w:val="en-GB"/>
        </w:rPr>
        <w:t xml:space="preserve"> or </w:t>
      </w:r>
      <w:r w:rsidRPr="007316EC">
        <w:rPr>
          <w:rFonts w:ascii="Tahoma" w:hAnsi="Tahoma" w:cs="Tahoma"/>
          <w:i/>
          <w:iCs/>
          <w:lang w:val="en-GB"/>
        </w:rPr>
        <w:t>accommodationism</w:t>
      </w:r>
      <w:r w:rsidRPr="007316EC">
        <w:rPr>
          <w:rFonts w:ascii="Tahoma" w:hAnsi="Tahoma" w:cs="Tahoma"/>
          <w:lang w:val="en-GB"/>
        </w:rPr>
        <w:t>.</w:t>
      </w:r>
    </w:p>
    <w:p w:rsidR="00FA771E" w:rsidRPr="007316EC" w:rsidRDefault="00FA771E" w:rsidP="00FA771E">
      <w:pPr>
        <w:pStyle w:val="Pa11"/>
        <w:jc w:val="both"/>
        <w:rPr>
          <w:rFonts w:ascii="Tahoma" w:hAnsi="Tahoma" w:cs="Tahoma"/>
          <w:lang w:val="en-GB"/>
        </w:rPr>
      </w:pPr>
      <w:r w:rsidRPr="007316EC">
        <w:rPr>
          <w:rFonts w:ascii="Tahoma" w:hAnsi="Tahoma" w:cs="Tahoma"/>
          <w:lang w:val="en-GB"/>
        </w:rPr>
        <w:t xml:space="preserve">Accommodation refers </w:t>
      </w:r>
      <w:r>
        <w:rPr>
          <w:rFonts w:ascii="Tahoma" w:hAnsi="Tahoma" w:cs="Tahoma"/>
          <w:lang w:val="en-GB"/>
        </w:rPr>
        <w:t>‘</w:t>
      </w:r>
      <w:r w:rsidRPr="007316EC">
        <w:rPr>
          <w:rFonts w:ascii="Tahoma" w:hAnsi="Tahoma" w:cs="Tahoma"/>
          <w:lang w:val="en-GB"/>
        </w:rPr>
        <w:t>to the process by which God reduces or adjusts to human capacities what he wishes to reveal of the infinite mysteries of his being.</w:t>
      </w:r>
      <w:r>
        <w:rPr>
          <w:rFonts w:ascii="Tahoma" w:hAnsi="Tahoma" w:cs="Tahoma"/>
          <w:lang w:val="en-GB"/>
        </w:rPr>
        <w:t>’</w:t>
      </w:r>
      <w:r w:rsidRPr="007316EC">
        <w:rPr>
          <w:rStyle w:val="FootnoteReference"/>
          <w:rFonts w:ascii="Tahoma" w:hAnsi="Tahoma" w:cs="Tahoma"/>
          <w:lang w:val="en-GB"/>
        </w:rPr>
        <w:footnoteReference w:id="3"/>
      </w:r>
      <w:r w:rsidRPr="007316EC">
        <w:rPr>
          <w:rStyle w:val="A11"/>
          <w:rFonts w:ascii="Tahoma" w:hAnsi="Tahoma" w:cs="Tahoma"/>
          <w:lang w:val="en-GB"/>
        </w:rPr>
        <w:t xml:space="preserve"> </w:t>
      </w:r>
      <w:r w:rsidRPr="007316EC">
        <w:rPr>
          <w:rFonts w:ascii="Tahoma" w:hAnsi="Tahoma" w:cs="Tahoma"/>
          <w:lang w:val="en-GB"/>
        </w:rPr>
        <w:t>Calvin’s well known description of the nature of revelatory lan</w:t>
      </w:r>
      <w:r w:rsidRPr="007316EC">
        <w:rPr>
          <w:rFonts w:ascii="Tahoma" w:hAnsi="Tahoma" w:cs="Tahoma"/>
          <w:lang w:val="en-GB"/>
        </w:rPr>
        <w:softHyphen/>
        <w:t xml:space="preserve">guage likens </w:t>
      </w:r>
      <w:r>
        <w:rPr>
          <w:rFonts w:ascii="Tahoma" w:hAnsi="Tahoma" w:cs="Tahoma"/>
          <w:lang w:val="en-GB"/>
        </w:rPr>
        <w:t>the Divine</w:t>
      </w:r>
      <w:r w:rsidRPr="007316EC">
        <w:rPr>
          <w:rFonts w:ascii="Tahoma" w:hAnsi="Tahoma" w:cs="Tahoma"/>
          <w:lang w:val="en-GB"/>
        </w:rPr>
        <w:t xml:space="preserve"> discourse with humanity to a kind of </w:t>
      </w:r>
      <w:r>
        <w:rPr>
          <w:rFonts w:ascii="Tahoma" w:hAnsi="Tahoma" w:cs="Tahoma"/>
          <w:lang w:val="en-GB"/>
        </w:rPr>
        <w:t>‘</w:t>
      </w:r>
      <w:r w:rsidRPr="007316EC">
        <w:rPr>
          <w:rFonts w:ascii="Tahoma" w:hAnsi="Tahoma" w:cs="Tahoma"/>
          <w:lang w:val="en-GB"/>
        </w:rPr>
        <w:t>baby talk</w:t>
      </w:r>
      <w:r>
        <w:rPr>
          <w:rFonts w:ascii="Tahoma" w:hAnsi="Tahoma" w:cs="Tahoma"/>
          <w:lang w:val="en-GB"/>
        </w:rPr>
        <w:t>’</w:t>
      </w:r>
      <w:r w:rsidRPr="007316EC">
        <w:rPr>
          <w:rFonts w:ascii="Tahoma" w:hAnsi="Tahoma" w:cs="Tahoma"/>
          <w:lang w:val="en-GB"/>
        </w:rPr>
        <w:t>.</w:t>
      </w:r>
      <w:r>
        <w:rPr>
          <w:rFonts w:ascii="Tahoma" w:hAnsi="Tahoma" w:cs="Tahoma"/>
          <w:lang w:val="en-GB"/>
        </w:rPr>
        <w:t xml:space="preserve"> </w:t>
      </w:r>
      <w:r w:rsidRPr="007316EC">
        <w:rPr>
          <w:rFonts w:ascii="Tahoma" w:hAnsi="Tahoma" w:cs="Tahoma"/>
          <w:lang w:val="en-GB"/>
        </w:rPr>
        <w:t xml:space="preserve">Indeed, God, in speaking to us, even through Scripture, </w:t>
      </w:r>
      <w:r>
        <w:rPr>
          <w:rFonts w:ascii="Tahoma" w:hAnsi="Tahoma" w:cs="Tahoma"/>
          <w:lang w:val="en-GB"/>
        </w:rPr>
        <w:t>‘</w:t>
      </w:r>
      <w:r w:rsidRPr="007316EC">
        <w:rPr>
          <w:rFonts w:ascii="Tahoma" w:hAnsi="Tahoma" w:cs="Tahoma"/>
          <w:lang w:val="en-GB"/>
        </w:rPr>
        <w:t>lisps</w:t>
      </w:r>
      <w:r>
        <w:rPr>
          <w:rFonts w:ascii="Tahoma" w:hAnsi="Tahoma" w:cs="Tahoma"/>
          <w:lang w:val="en-GB"/>
        </w:rPr>
        <w:t>’</w:t>
      </w:r>
      <w:r w:rsidRPr="007316EC">
        <w:rPr>
          <w:rFonts w:ascii="Tahoma" w:hAnsi="Tahoma" w:cs="Tahoma"/>
          <w:lang w:val="en-GB"/>
        </w:rPr>
        <w:t>:</w:t>
      </w:r>
      <w:r>
        <w:rPr>
          <w:rFonts w:ascii="Tahoma" w:hAnsi="Tahoma" w:cs="Tahoma"/>
          <w:lang w:val="en-GB"/>
        </w:rPr>
        <w:t xml:space="preserve"> ‘</w:t>
      </w:r>
      <w:r w:rsidRPr="007316EC">
        <w:rPr>
          <w:rFonts w:ascii="Tahoma" w:hAnsi="Tahoma" w:cs="Tahoma"/>
          <w:lang w:val="en-GB"/>
        </w:rPr>
        <w:t>God, in so speaking, lisps with us as nurses are wont to do with little children . . . Such modes of expression, therefore, do not so much express what kind of a being God is, as accommodate the knowledge of him to our feebleness.</w:t>
      </w:r>
      <w:r>
        <w:rPr>
          <w:rFonts w:ascii="Tahoma" w:hAnsi="Tahoma" w:cs="Tahoma"/>
          <w:lang w:val="en-GB"/>
        </w:rPr>
        <w:t>’</w:t>
      </w:r>
      <w:r w:rsidRPr="007316EC">
        <w:rPr>
          <w:rFonts w:ascii="Tahoma" w:hAnsi="Tahoma" w:cs="Tahoma"/>
          <w:lang w:val="en-GB"/>
        </w:rPr>
        <w:t xml:space="preserve"> </w:t>
      </w:r>
      <w:r>
        <w:rPr>
          <w:rFonts w:ascii="Tahoma" w:hAnsi="Tahoma" w:cs="Tahoma"/>
          <w:lang w:val="en-GB"/>
        </w:rPr>
        <w:t>(</w:t>
      </w:r>
      <w:r w:rsidRPr="007316EC">
        <w:rPr>
          <w:rFonts w:ascii="Tahoma" w:hAnsi="Tahoma" w:cs="Tahoma"/>
          <w:lang w:val="en-GB"/>
        </w:rPr>
        <w:t>1.13.1</w:t>
      </w:r>
      <w:r>
        <w:rPr>
          <w:rFonts w:ascii="Tahoma" w:hAnsi="Tahoma" w:cs="Tahoma"/>
          <w:lang w:val="en-GB"/>
        </w:rPr>
        <w:t>)</w:t>
      </w:r>
      <w:r w:rsidRPr="007316EC">
        <w:rPr>
          <w:rFonts w:ascii="Tahoma" w:hAnsi="Tahoma" w:cs="Tahoma"/>
          <w:lang w:val="en-GB"/>
        </w:rPr>
        <w:t>.</w:t>
      </w:r>
      <w:r>
        <w:rPr>
          <w:rFonts w:ascii="Tahoma" w:hAnsi="Tahoma" w:cs="Tahoma"/>
          <w:lang w:val="en-GB"/>
        </w:rPr>
        <w:t xml:space="preserve"> </w:t>
      </w:r>
      <w:r w:rsidRPr="007316EC">
        <w:rPr>
          <w:rFonts w:ascii="Tahoma" w:hAnsi="Tahoma" w:cs="Tahoma"/>
          <w:lang w:val="en-GB"/>
        </w:rPr>
        <w:t xml:space="preserve">For Calvin, created humans—in virtue of their bare creatureliness—simply </w:t>
      </w:r>
      <w:r w:rsidRPr="007316EC">
        <w:rPr>
          <w:rFonts w:ascii="Tahoma" w:hAnsi="Tahoma" w:cs="Tahoma"/>
          <w:i/>
          <w:iCs/>
          <w:lang w:val="en-GB"/>
        </w:rPr>
        <w:t xml:space="preserve">cannot </w:t>
      </w:r>
      <w:r w:rsidRPr="007316EC">
        <w:rPr>
          <w:rFonts w:ascii="Tahoma" w:hAnsi="Tahoma" w:cs="Tahoma"/>
          <w:lang w:val="en-GB"/>
        </w:rPr>
        <w:t xml:space="preserve">know God </w:t>
      </w:r>
      <w:r>
        <w:rPr>
          <w:rFonts w:ascii="Tahoma" w:hAnsi="Tahoma" w:cs="Tahoma"/>
          <w:lang w:val="en-GB"/>
        </w:rPr>
        <w:t>‘</w:t>
      </w:r>
      <w:r w:rsidRPr="007316EC">
        <w:rPr>
          <w:rFonts w:ascii="Tahoma" w:hAnsi="Tahoma" w:cs="Tahoma"/>
          <w:lang w:val="en-GB"/>
        </w:rPr>
        <w:t>as he is in himself</w:t>
      </w:r>
      <w:r>
        <w:rPr>
          <w:rFonts w:ascii="Tahoma" w:hAnsi="Tahoma" w:cs="Tahoma"/>
          <w:lang w:val="en-GB"/>
        </w:rPr>
        <w:t>’</w:t>
      </w:r>
      <w:r w:rsidRPr="007316EC">
        <w:rPr>
          <w:rFonts w:ascii="Tahoma" w:hAnsi="Tahoma" w:cs="Tahoma"/>
          <w:lang w:val="en-GB"/>
        </w:rPr>
        <w:t xml:space="preserve"> but only as he is </w:t>
      </w:r>
      <w:r>
        <w:rPr>
          <w:rFonts w:ascii="Tahoma" w:hAnsi="Tahoma" w:cs="Tahoma"/>
          <w:lang w:val="en-GB"/>
        </w:rPr>
        <w:t>‘</w:t>
      </w:r>
      <w:r w:rsidRPr="007316EC">
        <w:rPr>
          <w:rFonts w:ascii="Tahoma" w:hAnsi="Tahoma" w:cs="Tahoma"/>
          <w:lang w:val="en-GB"/>
        </w:rPr>
        <w:t xml:space="preserve">in </w:t>
      </w:r>
      <w:r w:rsidRPr="007316EC">
        <w:rPr>
          <w:rFonts w:ascii="Tahoma" w:hAnsi="Tahoma" w:cs="Tahoma"/>
          <w:i/>
          <w:iCs/>
          <w:lang w:val="en-GB"/>
        </w:rPr>
        <w:t xml:space="preserve">relation </w:t>
      </w:r>
      <w:r w:rsidRPr="007316EC">
        <w:rPr>
          <w:rFonts w:ascii="Tahoma" w:hAnsi="Tahoma" w:cs="Tahoma"/>
          <w:lang w:val="en-GB"/>
        </w:rPr>
        <w:t>to us.</w:t>
      </w:r>
      <w:r>
        <w:rPr>
          <w:rFonts w:ascii="Tahoma" w:hAnsi="Tahoma" w:cs="Tahoma"/>
          <w:lang w:val="en-GB"/>
        </w:rPr>
        <w:t>’</w:t>
      </w:r>
      <w:r w:rsidRPr="007316EC">
        <w:rPr>
          <w:rFonts w:ascii="Tahoma" w:hAnsi="Tahoma" w:cs="Tahoma"/>
          <w:lang w:val="en-GB"/>
        </w:rPr>
        <w:t xml:space="preserve"> </w:t>
      </w:r>
      <w:r>
        <w:rPr>
          <w:rFonts w:ascii="Tahoma" w:hAnsi="Tahoma" w:cs="Tahoma"/>
          <w:lang w:val="en-GB"/>
        </w:rPr>
        <w:t>(</w:t>
      </w:r>
      <w:r w:rsidRPr="007316EC">
        <w:rPr>
          <w:rFonts w:ascii="Tahoma" w:hAnsi="Tahoma" w:cs="Tahoma"/>
          <w:lang w:val="en-GB"/>
        </w:rPr>
        <w:t>1.10.2</w:t>
      </w:r>
      <w:r>
        <w:rPr>
          <w:rFonts w:ascii="Tahoma" w:hAnsi="Tahoma" w:cs="Tahoma"/>
          <w:lang w:val="en-GB"/>
        </w:rPr>
        <w:t>)</w:t>
      </w:r>
      <w:r w:rsidRPr="007316EC">
        <w:rPr>
          <w:rFonts w:ascii="Tahoma" w:hAnsi="Tahoma" w:cs="Tahoma"/>
          <w:lang w:val="en-GB"/>
        </w:rPr>
        <w:t>.</w:t>
      </w:r>
      <w:r>
        <w:rPr>
          <w:rFonts w:ascii="Tahoma" w:hAnsi="Tahoma" w:cs="Tahoma"/>
          <w:lang w:val="en-GB"/>
        </w:rPr>
        <w:t xml:space="preserve"> </w:t>
      </w:r>
      <w:r w:rsidRPr="007316EC">
        <w:rPr>
          <w:rFonts w:ascii="Tahoma" w:hAnsi="Tahoma" w:cs="Tahoma"/>
          <w:lang w:val="en-GB"/>
        </w:rPr>
        <w:t>This is to say that God discloses Himself to humanity in accord with his causal-relationality with them and condescends to the limited capacity of the hu</w:t>
      </w:r>
      <w:r w:rsidRPr="007316EC">
        <w:rPr>
          <w:rFonts w:ascii="Tahoma" w:hAnsi="Tahoma" w:cs="Tahoma"/>
          <w:lang w:val="en-GB"/>
        </w:rPr>
        <w:softHyphen/>
        <w:t xml:space="preserve">man mind to give us a picture of who He is as our Creator. This is in keeping with Calvin’s frequent insistence that we know God only as he reveals himself to us, that is, in the context of the </w:t>
      </w:r>
      <w:r>
        <w:rPr>
          <w:rFonts w:ascii="Tahoma" w:hAnsi="Tahoma" w:cs="Tahoma"/>
          <w:lang w:val="en-GB"/>
        </w:rPr>
        <w:t>Divine-</w:t>
      </w:r>
      <w:r w:rsidRPr="007316EC">
        <w:rPr>
          <w:rFonts w:ascii="Tahoma" w:hAnsi="Tahoma" w:cs="Tahoma"/>
          <w:lang w:val="en-GB"/>
        </w:rPr>
        <w:t xml:space="preserve">human relationship, not as God is </w:t>
      </w:r>
      <w:r w:rsidRPr="007316EC">
        <w:rPr>
          <w:rFonts w:ascii="Tahoma" w:hAnsi="Tahoma" w:cs="Tahoma"/>
          <w:i/>
          <w:lang w:val="en-GB"/>
        </w:rPr>
        <w:t>in himself</w:t>
      </w:r>
      <w:r w:rsidRPr="007316EC">
        <w:rPr>
          <w:rFonts w:ascii="Tahoma" w:hAnsi="Tahoma" w:cs="Tahoma"/>
          <w:lang w:val="en-GB"/>
        </w:rPr>
        <w:t>.</w:t>
      </w:r>
    </w:p>
    <w:p w:rsidR="00FA771E" w:rsidRPr="007316EC" w:rsidRDefault="00FA771E" w:rsidP="00FA771E">
      <w:pPr>
        <w:pStyle w:val="Pa11"/>
        <w:jc w:val="both"/>
        <w:rPr>
          <w:rFonts w:ascii="Tahoma" w:hAnsi="Tahoma" w:cs="Tahoma"/>
          <w:lang w:val="en-GB"/>
        </w:rPr>
      </w:pPr>
    </w:p>
    <w:p w:rsidR="00FA771E" w:rsidRPr="007316EC" w:rsidRDefault="00FA771E" w:rsidP="00FA771E">
      <w:pPr>
        <w:pStyle w:val="Pa11"/>
        <w:jc w:val="both"/>
        <w:rPr>
          <w:rFonts w:ascii="Tahoma" w:hAnsi="Tahoma" w:cs="Tahoma"/>
          <w:lang w:val="en-GB"/>
        </w:rPr>
      </w:pPr>
      <w:r w:rsidRPr="007316EC">
        <w:rPr>
          <w:rFonts w:ascii="Tahoma" w:hAnsi="Tahoma" w:cs="Tahoma"/>
          <w:lang w:val="en-GB"/>
        </w:rPr>
        <w:t xml:space="preserve">The question to be asked, according to Calvin, is not </w:t>
      </w:r>
      <w:r>
        <w:rPr>
          <w:rFonts w:ascii="Tahoma" w:hAnsi="Tahoma" w:cs="Tahoma"/>
          <w:lang w:val="en-GB"/>
        </w:rPr>
        <w:t>‘</w:t>
      </w:r>
      <w:r w:rsidRPr="007316EC">
        <w:rPr>
          <w:rFonts w:ascii="Tahoma" w:hAnsi="Tahoma" w:cs="Tahoma"/>
          <w:lang w:val="en-GB"/>
        </w:rPr>
        <w:t>What is God</w:t>
      </w:r>
      <w:r>
        <w:rPr>
          <w:rFonts w:ascii="Tahoma" w:hAnsi="Tahoma" w:cs="Tahoma"/>
          <w:lang w:val="en-GB"/>
        </w:rPr>
        <w:t>’</w:t>
      </w:r>
      <w:r w:rsidRPr="007316EC">
        <w:rPr>
          <w:rFonts w:ascii="Tahoma" w:hAnsi="Tahoma" w:cs="Tahoma"/>
          <w:lang w:val="en-GB"/>
        </w:rPr>
        <w:t xml:space="preserve"> (</w:t>
      </w:r>
      <w:r w:rsidRPr="007316EC">
        <w:rPr>
          <w:rFonts w:ascii="Tahoma" w:hAnsi="Tahoma" w:cs="Tahoma"/>
          <w:i/>
          <w:iCs/>
          <w:lang w:val="en-GB"/>
        </w:rPr>
        <w:t>quid sit Deus</w:t>
      </w:r>
      <w:r w:rsidRPr="007316EC">
        <w:rPr>
          <w:rFonts w:ascii="Tahoma" w:hAnsi="Tahoma" w:cs="Tahoma"/>
          <w:lang w:val="en-GB"/>
        </w:rPr>
        <w:t xml:space="preserve">), but </w:t>
      </w:r>
      <w:r>
        <w:rPr>
          <w:rFonts w:ascii="Tahoma" w:hAnsi="Tahoma" w:cs="Tahoma"/>
          <w:lang w:val="en-GB"/>
        </w:rPr>
        <w:t>‘</w:t>
      </w:r>
      <w:r w:rsidRPr="007316EC">
        <w:rPr>
          <w:rFonts w:ascii="Tahoma" w:hAnsi="Tahoma" w:cs="Tahoma"/>
          <w:lang w:val="en-GB"/>
        </w:rPr>
        <w:t>What is God like?</w:t>
      </w:r>
      <w:r>
        <w:rPr>
          <w:rFonts w:ascii="Tahoma" w:hAnsi="Tahoma" w:cs="Tahoma"/>
          <w:lang w:val="en-GB"/>
        </w:rPr>
        <w:t>’</w:t>
      </w:r>
      <w:r w:rsidRPr="007316EC">
        <w:rPr>
          <w:rFonts w:ascii="Tahoma" w:hAnsi="Tahoma" w:cs="Tahoma"/>
          <w:lang w:val="en-GB"/>
        </w:rPr>
        <w:t xml:space="preserve"> (</w:t>
      </w:r>
      <w:proofErr w:type="gramStart"/>
      <w:r w:rsidRPr="007316EC">
        <w:rPr>
          <w:rFonts w:ascii="Tahoma" w:hAnsi="Tahoma" w:cs="Tahoma"/>
          <w:i/>
          <w:iCs/>
          <w:lang w:val="en-GB"/>
        </w:rPr>
        <w:t>qualis</w:t>
      </w:r>
      <w:proofErr w:type="gramEnd"/>
      <w:r w:rsidRPr="007316EC">
        <w:rPr>
          <w:rFonts w:ascii="Tahoma" w:hAnsi="Tahoma" w:cs="Tahoma"/>
          <w:i/>
          <w:iCs/>
          <w:lang w:val="en-GB"/>
        </w:rPr>
        <w:t xml:space="preserve"> sit Deus</w:t>
      </w:r>
      <w:r w:rsidRPr="007316EC">
        <w:rPr>
          <w:rFonts w:ascii="Tahoma" w:hAnsi="Tahoma" w:cs="Tahoma"/>
          <w:lang w:val="en-GB"/>
        </w:rPr>
        <w:t>) and what is appropriate to ask about His nature?</w:t>
      </w:r>
      <w:r w:rsidRPr="007316EC">
        <w:rPr>
          <w:rStyle w:val="FootnoteReference"/>
          <w:rFonts w:ascii="Tahoma" w:hAnsi="Tahoma" w:cs="Tahoma"/>
          <w:lang w:val="en-GB"/>
        </w:rPr>
        <w:footnoteReference w:id="4"/>
      </w:r>
      <w:r>
        <w:rPr>
          <w:rFonts w:ascii="Tahoma" w:hAnsi="Tahoma" w:cs="Tahoma"/>
          <w:lang w:val="en-GB"/>
        </w:rPr>
        <w:t xml:space="preserve"> </w:t>
      </w:r>
      <w:r w:rsidRPr="007316EC">
        <w:rPr>
          <w:rFonts w:ascii="Tahoma" w:hAnsi="Tahoma" w:cs="Tahoma"/>
          <w:lang w:val="en-GB"/>
        </w:rPr>
        <w:t xml:space="preserve">Indeed, </w:t>
      </w:r>
      <w:r>
        <w:rPr>
          <w:rFonts w:ascii="Tahoma" w:hAnsi="Tahoma" w:cs="Tahoma"/>
          <w:lang w:val="en-GB"/>
        </w:rPr>
        <w:t>for Calvin, ‘</w:t>
      </w:r>
      <w:r w:rsidRPr="007316EC">
        <w:rPr>
          <w:rFonts w:ascii="Tahoma" w:hAnsi="Tahoma" w:cs="Tahoma"/>
          <w:lang w:val="en-GB"/>
        </w:rPr>
        <w:t>If God is truly like He is portrayed in Scripture, that is, the God who cares actively for his cre</w:t>
      </w:r>
      <w:r w:rsidRPr="007316EC">
        <w:rPr>
          <w:rFonts w:ascii="Tahoma" w:hAnsi="Tahoma" w:cs="Tahoma"/>
          <w:lang w:val="en-GB"/>
        </w:rPr>
        <w:softHyphen/>
        <w:t xml:space="preserve">ation and who therefore deserves man’s </w:t>
      </w:r>
      <w:r w:rsidRPr="007316EC">
        <w:rPr>
          <w:rFonts w:ascii="Tahoma" w:hAnsi="Tahoma" w:cs="Tahoma"/>
          <w:i/>
          <w:iCs/>
          <w:lang w:val="en-GB"/>
        </w:rPr>
        <w:t xml:space="preserve">pietas </w:t>
      </w:r>
      <w:r w:rsidRPr="007316EC">
        <w:rPr>
          <w:rFonts w:ascii="Tahoma" w:hAnsi="Tahoma" w:cs="Tahoma"/>
          <w:lang w:val="en-GB"/>
        </w:rPr>
        <w:t xml:space="preserve">and </w:t>
      </w:r>
      <w:r w:rsidRPr="007316EC">
        <w:rPr>
          <w:rFonts w:ascii="Tahoma" w:hAnsi="Tahoma" w:cs="Tahoma"/>
          <w:i/>
          <w:iCs/>
          <w:lang w:val="en-GB"/>
        </w:rPr>
        <w:t>religio</w:t>
      </w:r>
      <w:r>
        <w:rPr>
          <w:rFonts w:ascii="Tahoma" w:hAnsi="Tahoma" w:cs="Tahoma"/>
          <w:lang w:val="en-GB"/>
        </w:rPr>
        <w:t>, then such a question as “</w:t>
      </w:r>
      <w:r w:rsidRPr="007316EC">
        <w:rPr>
          <w:rFonts w:ascii="Tahoma" w:hAnsi="Tahoma" w:cs="Tahoma"/>
          <w:lang w:val="en-GB"/>
        </w:rPr>
        <w:t xml:space="preserve">What </w:t>
      </w:r>
      <w:r w:rsidRPr="007316EC">
        <w:rPr>
          <w:rFonts w:ascii="Tahoma" w:hAnsi="Tahoma" w:cs="Tahoma"/>
          <w:i/>
          <w:lang w:val="en-GB"/>
        </w:rPr>
        <w:t>is</w:t>
      </w:r>
      <w:r w:rsidRPr="007316EC">
        <w:rPr>
          <w:rFonts w:ascii="Tahoma" w:hAnsi="Tahoma" w:cs="Tahoma"/>
          <w:lang w:val="en-GB"/>
        </w:rPr>
        <w:t xml:space="preserve"> God?</w:t>
      </w:r>
      <w:r>
        <w:rPr>
          <w:rFonts w:ascii="Tahoma" w:hAnsi="Tahoma" w:cs="Tahoma"/>
          <w:lang w:val="en-GB"/>
        </w:rPr>
        <w:t>”</w:t>
      </w:r>
      <w:r w:rsidRPr="007316EC">
        <w:rPr>
          <w:rFonts w:ascii="Tahoma" w:hAnsi="Tahoma" w:cs="Tahoma"/>
          <w:lang w:val="en-GB"/>
        </w:rPr>
        <w:t xml:space="preserve"> betrays a complete lack of knowledge of God, apart from being unlawful curiosity about God’s essence and majesty.</w:t>
      </w:r>
      <w:r>
        <w:rPr>
          <w:rFonts w:ascii="Tahoma" w:hAnsi="Tahoma" w:cs="Tahoma"/>
          <w:lang w:val="en-GB"/>
        </w:rPr>
        <w:t>’</w:t>
      </w:r>
      <w:r w:rsidRPr="007316EC">
        <w:rPr>
          <w:rStyle w:val="FootnoteReference"/>
          <w:rFonts w:ascii="Tahoma" w:hAnsi="Tahoma" w:cs="Tahoma"/>
          <w:lang w:val="en-GB"/>
        </w:rPr>
        <w:footnoteReference w:id="5"/>
      </w:r>
    </w:p>
    <w:p w:rsidR="00FA771E" w:rsidRPr="007316EC" w:rsidRDefault="00FA771E" w:rsidP="00FA771E">
      <w:pPr>
        <w:pStyle w:val="Default"/>
        <w:jc w:val="both"/>
        <w:rPr>
          <w:rFonts w:ascii="Tahoma" w:hAnsi="Tahoma" w:cs="Tahoma"/>
          <w:color w:val="auto"/>
          <w:lang w:val="en-GB"/>
        </w:rPr>
      </w:pPr>
    </w:p>
    <w:p w:rsidR="00FA771E" w:rsidRPr="007316EC" w:rsidRDefault="00FA771E" w:rsidP="00FA771E">
      <w:pPr>
        <w:pStyle w:val="Pa18"/>
        <w:jc w:val="both"/>
        <w:rPr>
          <w:rFonts w:ascii="Tahoma" w:hAnsi="Tahoma" w:cs="Tahoma"/>
          <w:lang w:val="en-GB"/>
        </w:rPr>
      </w:pPr>
      <w:r w:rsidRPr="007316EC">
        <w:rPr>
          <w:rFonts w:ascii="Tahoma" w:hAnsi="Tahoma" w:cs="Tahoma"/>
          <w:lang w:val="en-GB"/>
        </w:rPr>
        <w:t xml:space="preserve">God communicates with us by accommodating </w:t>
      </w:r>
      <w:r>
        <w:rPr>
          <w:rFonts w:ascii="Tahoma" w:hAnsi="Tahoma" w:cs="Tahoma"/>
          <w:lang w:val="en-GB"/>
        </w:rPr>
        <w:t xml:space="preserve">to </w:t>
      </w:r>
      <w:r w:rsidRPr="007316EC">
        <w:rPr>
          <w:rFonts w:ascii="Tahoma" w:hAnsi="Tahoma" w:cs="Tahoma"/>
          <w:lang w:val="en-GB"/>
        </w:rPr>
        <w:t>our finitude and frailty.</w:t>
      </w:r>
      <w:r>
        <w:rPr>
          <w:rFonts w:ascii="Tahoma" w:hAnsi="Tahoma" w:cs="Tahoma"/>
          <w:lang w:val="en-GB"/>
        </w:rPr>
        <w:t xml:space="preserve"> </w:t>
      </w:r>
      <w:r w:rsidRPr="007316EC">
        <w:rPr>
          <w:rFonts w:ascii="Tahoma" w:hAnsi="Tahoma" w:cs="Tahoma"/>
          <w:lang w:val="en-GB"/>
        </w:rPr>
        <w:t xml:space="preserve">Calvin was well aware that the Bible uses many different sorts of analogies and metaphors in describing God which some might </w:t>
      </w:r>
      <w:r>
        <w:rPr>
          <w:rFonts w:ascii="Tahoma" w:hAnsi="Tahoma" w:cs="Tahoma"/>
          <w:lang w:val="en-GB"/>
        </w:rPr>
        <w:t>erroneously construe</w:t>
      </w:r>
      <w:r w:rsidRPr="007316EC">
        <w:rPr>
          <w:rFonts w:ascii="Tahoma" w:hAnsi="Tahoma" w:cs="Tahoma"/>
          <w:lang w:val="en-GB"/>
        </w:rPr>
        <w:t xml:space="preserve"> to be either univocal or equivocal.</w:t>
      </w:r>
      <w:r>
        <w:rPr>
          <w:rFonts w:ascii="Tahoma" w:hAnsi="Tahoma" w:cs="Tahoma"/>
          <w:lang w:val="en-GB"/>
        </w:rPr>
        <w:t xml:space="preserve"> </w:t>
      </w:r>
      <w:r w:rsidRPr="007316EC">
        <w:rPr>
          <w:rStyle w:val="A10"/>
          <w:rFonts w:ascii="Tahoma" w:hAnsi="Tahoma" w:cs="Tahoma"/>
          <w:lang w:val="en-GB"/>
        </w:rPr>
        <w:t xml:space="preserve">But, for Calvin, the analogies employed </w:t>
      </w:r>
      <w:r>
        <w:rPr>
          <w:rStyle w:val="A10"/>
          <w:rFonts w:ascii="Tahoma" w:hAnsi="Tahoma" w:cs="Tahoma"/>
          <w:lang w:val="en-GB"/>
        </w:rPr>
        <w:t xml:space="preserve">in Scripture </w:t>
      </w:r>
      <w:r w:rsidRPr="007316EC">
        <w:rPr>
          <w:rStyle w:val="A10"/>
          <w:rFonts w:ascii="Tahoma" w:hAnsi="Tahoma" w:cs="Tahoma"/>
          <w:lang w:val="en-GB"/>
        </w:rPr>
        <w:t xml:space="preserve">are not just </w:t>
      </w:r>
      <w:r w:rsidRPr="007316EC">
        <w:rPr>
          <w:rStyle w:val="A10"/>
          <w:rFonts w:ascii="Tahoma" w:hAnsi="Tahoma" w:cs="Tahoma"/>
          <w:i/>
          <w:iCs/>
          <w:lang w:val="en-GB"/>
        </w:rPr>
        <w:t xml:space="preserve">any </w:t>
      </w:r>
      <w:r w:rsidRPr="007316EC">
        <w:rPr>
          <w:rStyle w:val="A10"/>
          <w:rFonts w:ascii="Tahoma" w:hAnsi="Tahoma" w:cs="Tahoma"/>
          <w:lang w:val="en-GB"/>
        </w:rPr>
        <w:t xml:space="preserve">analogies. They are divinely </w:t>
      </w:r>
      <w:r w:rsidRPr="007316EC">
        <w:rPr>
          <w:rStyle w:val="A10"/>
          <w:rFonts w:ascii="Tahoma" w:hAnsi="Tahoma" w:cs="Tahoma"/>
          <w:i/>
          <w:lang w:val="en-GB"/>
        </w:rPr>
        <w:t>chosen</w:t>
      </w:r>
      <w:r w:rsidRPr="007316EC">
        <w:rPr>
          <w:rStyle w:val="A10"/>
          <w:rFonts w:ascii="Tahoma" w:hAnsi="Tahoma" w:cs="Tahoma"/>
          <w:lang w:val="en-GB"/>
        </w:rPr>
        <w:t xml:space="preserve"> and, conversely, humans are </w:t>
      </w:r>
      <w:r w:rsidRPr="007316EC">
        <w:rPr>
          <w:rStyle w:val="A10"/>
          <w:rFonts w:ascii="Tahoma" w:hAnsi="Tahoma" w:cs="Tahoma"/>
          <w:i/>
          <w:iCs/>
          <w:lang w:val="en-GB"/>
        </w:rPr>
        <w:t xml:space="preserve">designed </w:t>
      </w:r>
      <w:r w:rsidRPr="007316EC">
        <w:rPr>
          <w:rStyle w:val="A10"/>
          <w:rFonts w:ascii="Tahoma" w:hAnsi="Tahoma" w:cs="Tahoma"/>
          <w:iCs/>
          <w:lang w:val="en-GB"/>
        </w:rPr>
        <w:t xml:space="preserve">to be </w:t>
      </w:r>
      <w:r w:rsidRPr="007316EC">
        <w:rPr>
          <w:rStyle w:val="A10"/>
          <w:rFonts w:ascii="Tahoma" w:hAnsi="Tahoma" w:cs="Tahoma"/>
          <w:lang w:val="en-GB"/>
        </w:rPr>
        <w:t xml:space="preserve">the recipients of them so that, even though limited, </w:t>
      </w:r>
      <w:r w:rsidRPr="007316EC">
        <w:rPr>
          <w:rStyle w:val="A10"/>
          <w:rFonts w:ascii="Tahoma" w:hAnsi="Tahoma" w:cs="Tahoma"/>
          <w:iCs/>
          <w:lang w:val="en-GB"/>
        </w:rPr>
        <w:t>true</w:t>
      </w:r>
      <w:r w:rsidRPr="007316EC">
        <w:rPr>
          <w:rStyle w:val="A10"/>
          <w:rFonts w:ascii="Tahoma" w:hAnsi="Tahoma" w:cs="Tahoma"/>
          <w:i/>
          <w:iCs/>
          <w:lang w:val="en-GB"/>
        </w:rPr>
        <w:t xml:space="preserve"> </w:t>
      </w:r>
      <w:r w:rsidRPr="007316EC">
        <w:rPr>
          <w:rStyle w:val="A10"/>
          <w:rFonts w:ascii="Tahoma" w:hAnsi="Tahoma" w:cs="Tahoma"/>
          <w:lang w:val="en-GB"/>
        </w:rPr>
        <w:t>knowledge is nevertheless transferred.</w:t>
      </w:r>
      <w:r>
        <w:rPr>
          <w:rStyle w:val="A10"/>
          <w:rFonts w:ascii="Tahoma" w:hAnsi="Tahoma" w:cs="Tahoma"/>
          <w:lang w:val="en-GB"/>
        </w:rPr>
        <w:t xml:space="preserve"> </w:t>
      </w:r>
      <w:r w:rsidRPr="007316EC">
        <w:rPr>
          <w:rStyle w:val="A10"/>
          <w:rFonts w:ascii="Tahoma" w:hAnsi="Tahoma" w:cs="Tahoma"/>
          <w:lang w:val="en-GB"/>
        </w:rPr>
        <w:t xml:space="preserve">B. A. Gerrish observes that, for Calvin, </w:t>
      </w:r>
      <w:r>
        <w:rPr>
          <w:rStyle w:val="A10"/>
          <w:rFonts w:ascii="Tahoma" w:hAnsi="Tahoma" w:cs="Tahoma"/>
          <w:lang w:val="en-GB"/>
        </w:rPr>
        <w:t>‘</w:t>
      </w:r>
      <w:r w:rsidRPr="007316EC">
        <w:rPr>
          <w:rStyle w:val="A10"/>
          <w:rFonts w:ascii="Tahoma" w:hAnsi="Tahoma" w:cs="Tahoma"/>
          <w:lang w:val="en-GB"/>
        </w:rPr>
        <w:t>God does not merely condescend to human frailty by revealing himself in the prophetic and ap</w:t>
      </w:r>
      <w:r w:rsidRPr="007316EC">
        <w:rPr>
          <w:rStyle w:val="A10"/>
          <w:rFonts w:ascii="Tahoma" w:hAnsi="Tahoma" w:cs="Tahoma"/>
          <w:lang w:val="en-GB"/>
        </w:rPr>
        <w:softHyphen/>
        <w:t xml:space="preserve">ostolic word and by causing the Word to be written down in sacred books: he also makes his witness employ accommodated </w:t>
      </w:r>
      <w:r w:rsidRPr="007316EC">
        <w:rPr>
          <w:rStyle w:val="A10"/>
          <w:rFonts w:ascii="Tahoma" w:hAnsi="Tahoma" w:cs="Tahoma"/>
          <w:iCs/>
          <w:lang w:val="en-GB"/>
        </w:rPr>
        <w:t>expressions</w:t>
      </w:r>
      <w:r w:rsidRPr="007316EC">
        <w:rPr>
          <w:rStyle w:val="A10"/>
          <w:rFonts w:ascii="Tahoma" w:hAnsi="Tahoma" w:cs="Tahoma"/>
          <w:i/>
          <w:iCs/>
          <w:lang w:val="en-GB"/>
        </w:rPr>
        <w:t>.</w:t>
      </w:r>
      <w:r>
        <w:rPr>
          <w:rStyle w:val="A10"/>
          <w:rFonts w:ascii="Tahoma" w:hAnsi="Tahoma" w:cs="Tahoma"/>
          <w:lang w:val="en-GB"/>
        </w:rPr>
        <w:t>’</w:t>
      </w:r>
      <w:r w:rsidRPr="007316EC">
        <w:rPr>
          <w:rStyle w:val="FootnoteReference"/>
          <w:rFonts w:ascii="Tahoma" w:hAnsi="Tahoma" w:cs="Tahoma"/>
          <w:lang w:val="en-GB"/>
        </w:rPr>
        <w:footnoteReference w:id="6"/>
      </w:r>
      <w:r>
        <w:rPr>
          <w:rStyle w:val="A11"/>
          <w:rFonts w:ascii="Tahoma" w:hAnsi="Tahoma" w:cs="Tahoma"/>
          <w:lang w:val="en-GB"/>
        </w:rPr>
        <w:t xml:space="preserve"> </w:t>
      </w:r>
      <w:r w:rsidRPr="007316EC">
        <w:rPr>
          <w:rStyle w:val="A10"/>
          <w:rFonts w:ascii="Tahoma" w:hAnsi="Tahoma" w:cs="Tahoma"/>
          <w:lang w:val="en-GB"/>
        </w:rPr>
        <w:t xml:space="preserve">These </w:t>
      </w:r>
      <w:r>
        <w:rPr>
          <w:rStyle w:val="A10"/>
          <w:rFonts w:ascii="Tahoma" w:hAnsi="Tahoma" w:cs="Tahoma"/>
          <w:lang w:val="en-GB"/>
        </w:rPr>
        <w:t>‘</w:t>
      </w:r>
      <w:r w:rsidRPr="007316EC">
        <w:rPr>
          <w:rStyle w:val="A10"/>
          <w:rFonts w:ascii="Tahoma" w:hAnsi="Tahoma" w:cs="Tahoma"/>
          <w:lang w:val="en-GB"/>
        </w:rPr>
        <w:t>expressions</w:t>
      </w:r>
      <w:r>
        <w:rPr>
          <w:rStyle w:val="A10"/>
          <w:rFonts w:ascii="Tahoma" w:hAnsi="Tahoma" w:cs="Tahoma"/>
          <w:lang w:val="en-GB"/>
        </w:rPr>
        <w:t>’</w:t>
      </w:r>
      <w:r w:rsidRPr="007316EC">
        <w:rPr>
          <w:rStyle w:val="A10"/>
          <w:rFonts w:ascii="Tahoma" w:hAnsi="Tahoma" w:cs="Tahoma"/>
          <w:lang w:val="en-GB"/>
        </w:rPr>
        <w:t xml:space="preserve"> are the very vehicles by which God imparts knowledge to us.</w:t>
      </w:r>
      <w:r>
        <w:rPr>
          <w:rStyle w:val="A10"/>
          <w:rFonts w:ascii="Tahoma" w:hAnsi="Tahoma" w:cs="Tahoma"/>
          <w:lang w:val="en-GB"/>
        </w:rPr>
        <w:t xml:space="preserve"> </w:t>
      </w:r>
      <w:r w:rsidRPr="007316EC">
        <w:rPr>
          <w:rStyle w:val="A10"/>
          <w:rFonts w:ascii="Tahoma" w:hAnsi="Tahoma" w:cs="Tahoma"/>
          <w:lang w:val="en-GB"/>
        </w:rPr>
        <w:t xml:space="preserve">Insisting upon perfect knowledge of God’s infinite being (univocal predication) would not only be to demand something which we cannot—by our very nature—have, but would also be to derogate the inestimable value that </w:t>
      </w:r>
      <w:r>
        <w:rPr>
          <w:rStyle w:val="A10"/>
          <w:rFonts w:ascii="Tahoma" w:hAnsi="Tahoma" w:cs="Tahoma"/>
          <w:lang w:val="en-GB"/>
        </w:rPr>
        <w:t>which the Creator</w:t>
      </w:r>
      <w:r w:rsidRPr="007316EC">
        <w:rPr>
          <w:rStyle w:val="A10"/>
          <w:rFonts w:ascii="Tahoma" w:hAnsi="Tahoma" w:cs="Tahoma"/>
          <w:lang w:val="en-GB"/>
        </w:rPr>
        <w:t xml:space="preserve"> </w:t>
      </w:r>
      <w:r w:rsidRPr="007316EC">
        <w:rPr>
          <w:rStyle w:val="A10"/>
          <w:rFonts w:ascii="Tahoma" w:hAnsi="Tahoma" w:cs="Tahoma"/>
          <w:i/>
          <w:lang w:val="en-GB"/>
        </w:rPr>
        <w:t>has</w:t>
      </w:r>
      <w:r w:rsidRPr="007316EC">
        <w:rPr>
          <w:rStyle w:val="A10"/>
          <w:rFonts w:ascii="Tahoma" w:hAnsi="Tahoma" w:cs="Tahoma"/>
          <w:lang w:val="en-GB"/>
        </w:rPr>
        <w:t xml:space="preserve"> condescended to </w:t>
      </w:r>
      <w:r>
        <w:rPr>
          <w:rStyle w:val="A10"/>
          <w:rFonts w:ascii="Tahoma" w:hAnsi="Tahoma" w:cs="Tahoma"/>
          <w:lang w:val="en-GB"/>
        </w:rPr>
        <w:t>impart</w:t>
      </w:r>
      <w:r w:rsidRPr="007316EC">
        <w:rPr>
          <w:rStyle w:val="A10"/>
          <w:rFonts w:ascii="Tahoma" w:hAnsi="Tahoma" w:cs="Tahoma"/>
          <w:lang w:val="en-GB"/>
        </w:rPr>
        <w:t xml:space="preserve"> to us.</w:t>
      </w:r>
    </w:p>
    <w:p w:rsidR="00FA771E" w:rsidRPr="007316EC" w:rsidRDefault="00FA771E" w:rsidP="00FA771E">
      <w:pPr>
        <w:pStyle w:val="Pa12"/>
        <w:jc w:val="both"/>
        <w:rPr>
          <w:rFonts w:ascii="Tahoma" w:hAnsi="Tahoma" w:cs="Tahoma"/>
          <w:lang w:val="en-GB"/>
        </w:rPr>
      </w:pPr>
    </w:p>
    <w:p w:rsidR="00FA771E" w:rsidRPr="007316EC" w:rsidRDefault="00FA771E" w:rsidP="00FA771E">
      <w:pPr>
        <w:pStyle w:val="Pa12"/>
        <w:jc w:val="both"/>
        <w:rPr>
          <w:rStyle w:val="A10"/>
          <w:rFonts w:ascii="Tahoma" w:hAnsi="Tahoma" w:cs="Tahoma"/>
          <w:lang w:val="en-GB"/>
        </w:rPr>
      </w:pPr>
      <w:r w:rsidRPr="007316EC">
        <w:rPr>
          <w:rFonts w:ascii="Tahoma" w:hAnsi="Tahoma" w:cs="Tahoma"/>
          <w:lang w:val="en-GB"/>
        </w:rPr>
        <w:t>The use of anthropomorphism and metaphor in Scripture also play</w:t>
      </w:r>
      <w:r>
        <w:rPr>
          <w:rFonts w:ascii="Tahoma" w:hAnsi="Tahoma" w:cs="Tahoma"/>
          <w:lang w:val="en-GB"/>
        </w:rPr>
        <w:t>s</w:t>
      </w:r>
      <w:r w:rsidRPr="007316EC">
        <w:rPr>
          <w:rFonts w:ascii="Tahoma" w:hAnsi="Tahoma" w:cs="Tahoma"/>
          <w:lang w:val="en-GB"/>
        </w:rPr>
        <w:t xml:space="preserve"> a key role in Calvin’s understanding of accommodation.</w:t>
      </w:r>
      <w:r>
        <w:rPr>
          <w:rFonts w:ascii="Tahoma" w:hAnsi="Tahoma" w:cs="Tahoma"/>
          <w:lang w:val="en-GB"/>
        </w:rPr>
        <w:t xml:space="preserve"> </w:t>
      </w:r>
      <w:r w:rsidRPr="007316EC">
        <w:rPr>
          <w:rFonts w:ascii="Tahoma" w:hAnsi="Tahoma" w:cs="Tahoma"/>
          <w:lang w:val="en-GB"/>
        </w:rPr>
        <w:t xml:space="preserve">He criticized the </w:t>
      </w:r>
      <w:r>
        <w:rPr>
          <w:rFonts w:ascii="Tahoma" w:hAnsi="Tahoma" w:cs="Tahoma"/>
          <w:lang w:val="en-GB"/>
        </w:rPr>
        <w:t>‘</w:t>
      </w:r>
      <w:r w:rsidRPr="007316EC">
        <w:rPr>
          <w:rFonts w:ascii="Tahoma" w:hAnsi="Tahoma" w:cs="Tahoma"/>
          <w:lang w:val="en-GB"/>
        </w:rPr>
        <w:t>Anthropomorphites</w:t>
      </w:r>
      <w:r>
        <w:rPr>
          <w:rFonts w:ascii="Tahoma" w:hAnsi="Tahoma" w:cs="Tahoma"/>
          <w:lang w:val="en-GB"/>
        </w:rPr>
        <w:t>’</w:t>
      </w:r>
      <w:r w:rsidRPr="007316EC">
        <w:rPr>
          <w:rFonts w:ascii="Tahoma" w:hAnsi="Tahoma" w:cs="Tahoma"/>
          <w:lang w:val="en-GB"/>
        </w:rPr>
        <w:t xml:space="preserve"> who </w:t>
      </w:r>
      <w:r>
        <w:rPr>
          <w:rFonts w:ascii="Tahoma" w:hAnsi="Tahoma" w:cs="Tahoma"/>
          <w:lang w:val="en-GB"/>
        </w:rPr>
        <w:t>‘</w:t>
      </w:r>
      <w:r w:rsidRPr="007316EC">
        <w:rPr>
          <w:rFonts w:ascii="Tahoma" w:hAnsi="Tahoma" w:cs="Tahoma"/>
          <w:lang w:val="en-GB"/>
        </w:rPr>
        <w:t>dreamed of a corporeal God, because mouth, ears, eyes, hands, and feet, are often ascribed to him . . .</w:t>
      </w:r>
      <w:r>
        <w:rPr>
          <w:rFonts w:ascii="Tahoma" w:hAnsi="Tahoma" w:cs="Tahoma"/>
          <w:lang w:val="en-GB"/>
        </w:rPr>
        <w:t>’</w:t>
      </w:r>
      <w:r w:rsidRPr="007316EC">
        <w:rPr>
          <w:rFonts w:ascii="Tahoma" w:hAnsi="Tahoma" w:cs="Tahoma"/>
          <w:lang w:val="en-GB"/>
        </w:rPr>
        <w:t xml:space="preserve"> </w:t>
      </w:r>
      <w:r>
        <w:rPr>
          <w:rStyle w:val="A11"/>
          <w:rFonts w:ascii="Tahoma" w:hAnsi="Tahoma" w:cs="Tahoma"/>
          <w:lang w:val="en-GB"/>
        </w:rPr>
        <w:t>(</w:t>
      </w:r>
      <w:r w:rsidRPr="007316EC">
        <w:rPr>
          <w:rStyle w:val="A11"/>
          <w:rFonts w:ascii="Tahoma" w:hAnsi="Tahoma" w:cs="Tahoma"/>
          <w:lang w:val="en-GB"/>
        </w:rPr>
        <w:t>I.13.1</w:t>
      </w:r>
      <w:r>
        <w:rPr>
          <w:rStyle w:val="A11"/>
          <w:rFonts w:ascii="Tahoma" w:hAnsi="Tahoma" w:cs="Tahoma"/>
          <w:lang w:val="en-GB"/>
        </w:rPr>
        <w:t>)</w:t>
      </w:r>
      <w:r w:rsidRPr="007316EC">
        <w:rPr>
          <w:rStyle w:val="A11"/>
          <w:rFonts w:ascii="Tahoma" w:hAnsi="Tahoma" w:cs="Tahoma"/>
          <w:lang w:val="en-GB"/>
        </w:rPr>
        <w:t>.</w:t>
      </w:r>
      <w:r>
        <w:rPr>
          <w:rStyle w:val="A11"/>
          <w:rFonts w:ascii="Tahoma" w:hAnsi="Tahoma" w:cs="Tahoma"/>
          <w:lang w:val="en-GB"/>
        </w:rPr>
        <w:t xml:space="preserve"> </w:t>
      </w:r>
      <w:r w:rsidRPr="007316EC">
        <w:rPr>
          <w:rStyle w:val="A11"/>
          <w:rFonts w:ascii="Tahoma" w:hAnsi="Tahoma" w:cs="Tahoma"/>
          <w:lang w:val="en-GB"/>
        </w:rPr>
        <w:t xml:space="preserve"> This was a hyper-literal reading of Scripture (still often found among many today!)</w:t>
      </w:r>
      <w:r>
        <w:rPr>
          <w:rStyle w:val="A11"/>
          <w:rFonts w:ascii="Tahoma" w:hAnsi="Tahoma" w:cs="Tahoma"/>
          <w:lang w:val="en-GB"/>
        </w:rPr>
        <w:t>.</w:t>
      </w:r>
      <w:r w:rsidRPr="007316EC">
        <w:rPr>
          <w:rStyle w:val="A11"/>
          <w:rFonts w:ascii="Tahoma" w:hAnsi="Tahoma" w:cs="Tahoma"/>
          <w:lang w:val="en-GB"/>
        </w:rPr>
        <w:t xml:space="preserve"> </w:t>
      </w:r>
      <w:r w:rsidRPr="007316EC">
        <w:rPr>
          <w:rFonts w:ascii="Tahoma" w:hAnsi="Tahoma" w:cs="Tahoma"/>
          <w:lang w:val="en-GB"/>
        </w:rPr>
        <w:t xml:space="preserve">To Calvin, the </w:t>
      </w:r>
      <w:r w:rsidRPr="007316EC">
        <w:rPr>
          <w:rStyle w:val="A10"/>
          <w:rFonts w:ascii="Tahoma" w:hAnsi="Tahoma" w:cs="Tahoma"/>
          <w:lang w:val="en-GB"/>
        </w:rPr>
        <w:t xml:space="preserve">folly of such a position is plain and the evidence of accommodation to our limited understanding </w:t>
      </w:r>
      <w:r>
        <w:rPr>
          <w:rStyle w:val="A10"/>
          <w:rFonts w:ascii="Tahoma" w:hAnsi="Tahoma" w:cs="Tahoma"/>
          <w:lang w:val="en-GB"/>
        </w:rPr>
        <w:t xml:space="preserve">is </w:t>
      </w:r>
      <w:r w:rsidRPr="007316EC">
        <w:rPr>
          <w:rStyle w:val="A10"/>
          <w:rFonts w:ascii="Tahoma" w:hAnsi="Tahoma" w:cs="Tahoma"/>
          <w:lang w:val="en-GB"/>
        </w:rPr>
        <w:t>clearly evident. The Scriptures, for example, plainly teach that God is spirit (Jn. 4:24</w:t>
      </w:r>
      <w:proofErr w:type="gramStart"/>
      <w:r w:rsidRPr="007316EC">
        <w:rPr>
          <w:rStyle w:val="A10"/>
          <w:rFonts w:ascii="Tahoma" w:hAnsi="Tahoma" w:cs="Tahoma"/>
          <w:lang w:val="en-GB"/>
        </w:rPr>
        <w:t>) which</w:t>
      </w:r>
      <w:proofErr w:type="gramEnd"/>
      <w:r w:rsidRPr="007316EC">
        <w:rPr>
          <w:rStyle w:val="A10"/>
          <w:rFonts w:ascii="Tahoma" w:hAnsi="Tahoma" w:cs="Tahoma"/>
          <w:lang w:val="en-GB"/>
        </w:rPr>
        <w:t xml:space="preserve"> by nature precludes such a literal rendering of anthropomorphism. Human beings, however, cannot possibly understand all that it means to be an eternal, self-existent, </w:t>
      </w:r>
      <w:r w:rsidRPr="007316EC">
        <w:rPr>
          <w:rStyle w:val="A10"/>
          <w:rFonts w:ascii="Tahoma" w:hAnsi="Tahoma" w:cs="Tahoma"/>
          <w:i/>
          <w:iCs/>
          <w:lang w:val="en-GB"/>
        </w:rPr>
        <w:t>per</w:t>
      </w:r>
      <w:r w:rsidRPr="007316EC">
        <w:rPr>
          <w:rStyle w:val="A10"/>
          <w:rFonts w:ascii="Tahoma" w:hAnsi="Tahoma" w:cs="Tahoma"/>
          <w:i/>
          <w:iCs/>
          <w:lang w:val="en-GB"/>
        </w:rPr>
        <w:softHyphen/>
        <w:t xml:space="preserve">sonal </w:t>
      </w:r>
      <w:r w:rsidRPr="007316EC">
        <w:rPr>
          <w:rStyle w:val="A10"/>
          <w:rFonts w:ascii="Tahoma" w:hAnsi="Tahoma" w:cs="Tahoma"/>
          <w:lang w:val="en-GB"/>
        </w:rPr>
        <w:t xml:space="preserve">Spirit. God, however, gives us a mode for </w:t>
      </w:r>
      <w:r w:rsidRPr="007316EC">
        <w:rPr>
          <w:rStyle w:val="A10"/>
          <w:rFonts w:ascii="Tahoma" w:hAnsi="Tahoma" w:cs="Tahoma"/>
          <w:i/>
          <w:iCs/>
          <w:lang w:val="en-GB"/>
        </w:rPr>
        <w:t xml:space="preserve">apprehending </w:t>
      </w:r>
      <w:r w:rsidRPr="007316EC">
        <w:rPr>
          <w:rStyle w:val="A10"/>
          <w:rFonts w:ascii="Tahoma" w:hAnsi="Tahoma" w:cs="Tahoma"/>
          <w:lang w:val="en-GB"/>
        </w:rPr>
        <w:t xml:space="preserve">His being even though we cannot fully </w:t>
      </w:r>
      <w:r w:rsidRPr="007316EC">
        <w:rPr>
          <w:rStyle w:val="A10"/>
          <w:rFonts w:ascii="Tahoma" w:hAnsi="Tahoma" w:cs="Tahoma"/>
          <w:i/>
          <w:iCs/>
          <w:lang w:val="en-GB"/>
        </w:rPr>
        <w:t xml:space="preserve">comprehend </w:t>
      </w:r>
      <w:r w:rsidRPr="007316EC">
        <w:rPr>
          <w:rStyle w:val="A10"/>
          <w:rFonts w:ascii="Tahoma" w:hAnsi="Tahoma" w:cs="Tahoma"/>
          <w:lang w:val="en-GB"/>
        </w:rPr>
        <w:t>it.</w:t>
      </w:r>
      <w:r>
        <w:rPr>
          <w:rStyle w:val="A10"/>
          <w:rFonts w:ascii="Tahoma" w:hAnsi="Tahoma" w:cs="Tahoma"/>
          <w:lang w:val="en-GB"/>
        </w:rPr>
        <w:t xml:space="preserve"> </w:t>
      </w:r>
      <w:r w:rsidRPr="007316EC">
        <w:rPr>
          <w:rStyle w:val="A10"/>
          <w:rFonts w:ascii="Tahoma" w:hAnsi="Tahoma" w:cs="Tahoma"/>
          <w:i/>
          <w:iCs/>
          <w:lang w:val="en-GB"/>
        </w:rPr>
        <w:t>Finitum non capax infinitum</w:t>
      </w:r>
      <w:r w:rsidRPr="007316EC">
        <w:rPr>
          <w:rStyle w:val="A10"/>
          <w:rFonts w:ascii="Tahoma" w:hAnsi="Tahoma" w:cs="Tahoma"/>
          <w:iCs/>
          <w:lang w:val="en-GB"/>
        </w:rPr>
        <w:t xml:space="preserve">, </w:t>
      </w:r>
      <w:r>
        <w:rPr>
          <w:rStyle w:val="A10"/>
          <w:rFonts w:ascii="Tahoma" w:hAnsi="Tahoma" w:cs="Tahoma"/>
          <w:iCs/>
          <w:lang w:val="en-GB"/>
        </w:rPr>
        <w:t>‘</w:t>
      </w:r>
      <w:r w:rsidRPr="007316EC">
        <w:rPr>
          <w:rStyle w:val="A10"/>
          <w:rFonts w:ascii="Tahoma" w:hAnsi="Tahoma" w:cs="Tahoma"/>
          <w:iCs/>
          <w:lang w:val="en-GB"/>
        </w:rPr>
        <w:t>the finite cannot contain the infinite.</w:t>
      </w:r>
      <w:r>
        <w:rPr>
          <w:rStyle w:val="A10"/>
          <w:rFonts w:ascii="Tahoma" w:hAnsi="Tahoma" w:cs="Tahoma"/>
          <w:iCs/>
          <w:lang w:val="en-GB"/>
        </w:rPr>
        <w:t>’</w:t>
      </w:r>
      <w:r>
        <w:rPr>
          <w:rStyle w:val="A10"/>
          <w:rFonts w:ascii="Tahoma" w:hAnsi="Tahoma" w:cs="Tahoma"/>
          <w:lang w:val="en-GB"/>
        </w:rPr>
        <w:t xml:space="preserve"> </w:t>
      </w:r>
      <w:r w:rsidRPr="007316EC">
        <w:rPr>
          <w:rStyle w:val="A10"/>
          <w:rFonts w:ascii="Tahoma" w:hAnsi="Tahoma" w:cs="Tahoma"/>
          <w:lang w:val="en-GB"/>
        </w:rPr>
        <w:t xml:space="preserve">Nevertheless, </w:t>
      </w:r>
      <w:r w:rsidRPr="007316EC">
        <w:rPr>
          <w:rStyle w:val="A10"/>
          <w:rFonts w:ascii="Tahoma" w:hAnsi="Tahoma" w:cs="Tahoma"/>
          <w:i/>
          <w:lang w:val="en-GB"/>
        </w:rPr>
        <w:t>finitum posse apprehensio infinitum</w:t>
      </w:r>
      <w:r w:rsidRPr="007316EC">
        <w:rPr>
          <w:rStyle w:val="A10"/>
          <w:rFonts w:ascii="Tahoma" w:hAnsi="Tahoma" w:cs="Tahoma"/>
          <w:lang w:val="en-GB"/>
        </w:rPr>
        <w:t xml:space="preserve">, </w:t>
      </w:r>
      <w:r>
        <w:rPr>
          <w:rStyle w:val="A10"/>
          <w:rFonts w:ascii="Tahoma" w:hAnsi="Tahoma" w:cs="Tahoma"/>
          <w:lang w:val="en-GB"/>
        </w:rPr>
        <w:t>‘</w:t>
      </w:r>
      <w:r w:rsidRPr="007316EC">
        <w:rPr>
          <w:rStyle w:val="A10"/>
          <w:rFonts w:ascii="Tahoma" w:hAnsi="Tahoma" w:cs="Tahoma"/>
          <w:lang w:val="en-GB"/>
        </w:rPr>
        <w:t>the finite can apprehend the infinite.</w:t>
      </w:r>
      <w:r>
        <w:rPr>
          <w:rStyle w:val="A10"/>
          <w:rFonts w:ascii="Tahoma" w:hAnsi="Tahoma" w:cs="Tahoma"/>
          <w:lang w:val="en-GB"/>
        </w:rPr>
        <w:t>’</w:t>
      </w:r>
    </w:p>
    <w:p w:rsidR="00FA771E" w:rsidRPr="007316EC" w:rsidRDefault="00FA771E" w:rsidP="00FA771E">
      <w:pPr>
        <w:pStyle w:val="Default"/>
        <w:jc w:val="both"/>
        <w:rPr>
          <w:rFonts w:ascii="Tahoma" w:hAnsi="Tahoma" w:cs="Tahoma"/>
          <w:color w:val="auto"/>
          <w:lang w:val="en-GB"/>
        </w:rPr>
      </w:pPr>
    </w:p>
    <w:p w:rsidR="00FA771E" w:rsidRPr="007316EC" w:rsidRDefault="00FA771E" w:rsidP="00FA771E">
      <w:pPr>
        <w:autoSpaceDE w:val="0"/>
        <w:autoSpaceDN w:val="0"/>
        <w:adjustRightInd w:val="0"/>
        <w:jc w:val="both"/>
        <w:rPr>
          <w:rFonts w:ascii="Tahoma" w:hAnsi="Tahoma" w:cs="Tahoma"/>
          <w:lang w:eastAsia="en-US"/>
        </w:rPr>
      </w:pPr>
      <w:r w:rsidRPr="007316EC">
        <w:rPr>
          <w:rFonts w:ascii="Tahoma" w:hAnsi="Tahoma" w:cs="Tahoma"/>
        </w:rPr>
        <w:t>Calvin’s theory of accommodated language permits a multifaceted understand</w:t>
      </w:r>
      <w:r w:rsidRPr="007316EC">
        <w:rPr>
          <w:rFonts w:ascii="Tahoma" w:hAnsi="Tahoma" w:cs="Tahoma"/>
        </w:rPr>
        <w:softHyphen/>
        <w:t xml:space="preserve">ing of God’s self-disclosure in which we understand </w:t>
      </w:r>
      <w:r>
        <w:rPr>
          <w:rFonts w:ascii="Tahoma" w:hAnsi="Tahoma" w:cs="Tahoma"/>
        </w:rPr>
        <w:t>it</w:t>
      </w:r>
      <w:r w:rsidRPr="007316EC">
        <w:rPr>
          <w:rFonts w:ascii="Tahoma" w:hAnsi="Tahoma" w:cs="Tahoma"/>
        </w:rPr>
        <w:t xml:space="preserve"> to be constituted of </w:t>
      </w:r>
      <w:r>
        <w:rPr>
          <w:rFonts w:ascii="Tahoma" w:hAnsi="Tahoma" w:cs="Tahoma"/>
        </w:rPr>
        <w:t>‘</w:t>
      </w:r>
      <w:r w:rsidRPr="007316EC">
        <w:rPr>
          <w:rFonts w:ascii="Tahoma" w:hAnsi="Tahoma" w:cs="Tahoma"/>
        </w:rPr>
        <w:t>sign-posts</w:t>
      </w:r>
      <w:r>
        <w:rPr>
          <w:rFonts w:ascii="Tahoma" w:hAnsi="Tahoma" w:cs="Tahoma"/>
        </w:rPr>
        <w:t>’</w:t>
      </w:r>
      <w:r w:rsidRPr="007316EC">
        <w:rPr>
          <w:rFonts w:ascii="Tahoma" w:hAnsi="Tahoma" w:cs="Tahoma"/>
        </w:rPr>
        <w:t xml:space="preserve"> along the way to the person of God, but ones which never exhaust His being or provide a total understanding.</w:t>
      </w:r>
      <w:r>
        <w:rPr>
          <w:rFonts w:ascii="Tahoma" w:hAnsi="Tahoma" w:cs="Tahoma"/>
        </w:rPr>
        <w:t xml:space="preserve"> </w:t>
      </w:r>
      <w:r w:rsidRPr="007316EC">
        <w:rPr>
          <w:rFonts w:ascii="Tahoma" w:hAnsi="Tahoma" w:cs="Tahoma"/>
        </w:rPr>
        <w:t xml:space="preserve">As Calvin says, </w:t>
      </w:r>
      <w:r>
        <w:rPr>
          <w:rFonts w:ascii="Tahoma" w:hAnsi="Tahoma" w:cs="Tahoma"/>
        </w:rPr>
        <w:t>‘</w:t>
      </w:r>
      <w:r w:rsidRPr="007316EC">
        <w:rPr>
          <w:rFonts w:ascii="Tahoma" w:hAnsi="Tahoma" w:cs="Tahoma"/>
          <w:lang w:eastAsia="en-US"/>
        </w:rPr>
        <w:t>but all the signs he ever employed were in apt accordance with the scheme of doctrine, and, at the same time, gave plain intimation of his incomprehensible essence.</w:t>
      </w:r>
      <w:r>
        <w:rPr>
          <w:rFonts w:ascii="Tahoma" w:hAnsi="Tahoma" w:cs="Tahoma"/>
          <w:lang w:eastAsia="en-US"/>
        </w:rPr>
        <w:t>’</w:t>
      </w:r>
      <w:r w:rsidRPr="007316EC">
        <w:rPr>
          <w:rFonts w:ascii="Tahoma" w:hAnsi="Tahoma" w:cs="Tahoma"/>
          <w:lang w:eastAsia="en-US"/>
        </w:rPr>
        <w:t xml:space="preserve"> </w:t>
      </w:r>
      <w:r>
        <w:rPr>
          <w:rFonts w:ascii="Tahoma" w:hAnsi="Tahoma" w:cs="Tahoma"/>
          <w:lang w:eastAsia="en-US"/>
        </w:rPr>
        <w:t>(</w:t>
      </w:r>
      <w:r w:rsidRPr="007316EC">
        <w:rPr>
          <w:rFonts w:ascii="Tahoma" w:hAnsi="Tahoma" w:cs="Tahoma"/>
          <w:lang w:eastAsia="en-US"/>
        </w:rPr>
        <w:t>I.11.3</w:t>
      </w:r>
      <w:r>
        <w:rPr>
          <w:rFonts w:ascii="Tahoma" w:hAnsi="Tahoma" w:cs="Tahoma"/>
          <w:lang w:eastAsia="en-US"/>
        </w:rPr>
        <w:t>)</w:t>
      </w:r>
      <w:r w:rsidRPr="007316EC">
        <w:rPr>
          <w:rFonts w:ascii="Tahoma" w:hAnsi="Tahoma" w:cs="Tahoma"/>
          <w:lang w:eastAsia="en-US"/>
        </w:rPr>
        <w:t>.</w:t>
      </w:r>
      <w:r>
        <w:rPr>
          <w:rFonts w:ascii="Tahoma" w:hAnsi="Tahoma" w:cs="Tahoma"/>
          <w:lang w:eastAsia="en-US"/>
        </w:rPr>
        <w:t xml:space="preserve"> </w:t>
      </w:r>
      <w:r w:rsidRPr="007316EC">
        <w:rPr>
          <w:rFonts w:ascii="Tahoma" w:hAnsi="Tahoma" w:cs="Tahoma"/>
        </w:rPr>
        <w:t xml:space="preserve">Scripture, in this manner, can be unified in contrast to those conceptions of Divine </w:t>
      </w:r>
      <w:r>
        <w:rPr>
          <w:rFonts w:ascii="Tahoma" w:hAnsi="Tahoma" w:cs="Tahoma"/>
        </w:rPr>
        <w:t>‘</w:t>
      </w:r>
      <w:r w:rsidRPr="007316EC">
        <w:rPr>
          <w:rFonts w:ascii="Tahoma" w:hAnsi="Tahoma" w:cs="Tahoma"/>
        </w:rPr>
        <w:t>speech</w:t>
      </w:r>
      <w:r>
        <w:rPr>
          <w:rFonts w:ascii="Tahoma" w:hAnsi="Tahoma" w:cs="Tahoma"/>
        </w:rPr>
        <w:t>’</w:t>
      </w:r>
      <w:r w:rsidRPr="007316EC">
        <w:rPr>
          <w:rFonts w:ascii="Tahoma" w:hAnsi="Tahoma" w:cs="Tahoma"/>
        </w:rPr>
        <w:t xml:space="preserve"> which lead either to hyper-literalism, or unfettered relativism.</w:t>
      </w:r>
      <w:r>
        <w:rPr>
          <w:rFonts w:ascii="Tahoma" w:hAnsi="Tahoma" w:cs="Tahoma"/>
        </w:rPr>
        <w:t xml:space="preserve"> </w:t>
      </w:r>
      <w:r w:rsidRPr="007316EC">
        <w:rPr>
          <w:rFonts w:ascii="Tahoma" w:hAnsi="Tahoma" w:cs="Tahoma"/>
        </w:rPr>
        <w:t>Calvin’s accommodationism affirms that we have a word from God, but reminds us that God is using a chosen means to describe himself in the context of his relationship to us as Creator.</w:t>
      </w:r>
      <w:r>
        <w:rPr>
          <w:rFonts w:ascii="Tahoma" w:hAnsi="Tahoma" w:cs="Tahoma"/>
        </w:rPr>
        <w:t xml:space="preserve"> </w:t>
      </w:r>
      <w:proofErr w:type="gramStart"/>
      <w:r w:rsidRPr="007316EC">
        <w:rPr>
          <w:rFonts w:ascii="Tahoma" w:hAnsi="Tahoma" w:cs="Tahoma"/>
        </w:rPr>
        <w:t xml:space="preserve">God </w:t>
      </w:r>
      <w:r>
        <w:rPr>
          <w:rFonts w:ascii="Tahoma" w:hAnsi="Tahoma" w:cs="Tahoma"/>
        </w:rPr>
        <w:t>‘</w:t>
      </w:r>
      <w:r w:rsidRPr="007316EC">
        <w:rPr>
          <w:rFonts w:ascii="Tahoma" w:hAnsi="Tahoma" w:cs="Tahoma"/>
        </w:rPr>
        <w:t xml:space="preserve">stoops far </w:t>
      </w:r>
      <w:r w:rsidRPr="007316EC">
        <w:rPr>
          <w:rFonts w:ascii="Tahoma" w:hAnsi="Tahoma" w:cs="Tahoma"/>
          <w:lang w:eastAsia="en-US"/>
        </w:rPr>
        <w:t>below his proper height</w:t>
      </w:r>
      <w:r>
        <w:rPr>
          <w:rFonts w:ascii="Tahoma" w:hAnsi="Tahoma" w:cs="Tahoma"/>
          <w:lang w:eastAsia="en-US"/>
        </w:rPr>
        <w:t>’</w:t>
      </w:r>
      <w:r w:rsidRPr="007316EC">
        <w:rPr>
          <w:rFonts w:ascii="Tahoma" w:hAnsi="Tahoma" w:cs="Tahoma"/>
          <w:lang w:eastAsia="en-US"/>
        </w:rPr>
        <w:t xml:space="preserve"> </w:t>
      </w:r>
      <w:r>
        <w:rPr>
          <w:rFonts w:ascii="Tahoma" w:hAnsi="Tahoma" w:cs="Tahoma"/>
          <w:lang w:eastAsia="en-US"/>
        </w:rPr>
        <w:t>(</w:t>
      </w:r>
      <w:r w:rsidRPr="007316EC">
        <w:rPr>
          <w:rFonts w:ascii="Tahoma" w:hAnsi="Tahoma" w:cs="Tahoma"/>
          <w:lang w:eastAsia="en-US"/>
        </w:rPr>
        <w:t>I.13.1</w:t>
      </w:r>
      <w:r>
        <w:rPr>
          <w:rFonts w:ascii="Tahoma" w:hAnsi="Tahoma" w:cs="Tahoma"/>
          <w:lang w:eastAsia="en-US"/>
        </w:rPr>
        <w:t>)</w:t>
      </w:r>
      <w:r w:rsidRPr="007316EC">
        <w:rPr>
          <w:rFonts w:ascii="Tahoma" w:hAnsi="Tahoma" w:cs="Tahoma"/>
          <w:lang w:eastAsia="en-US"/>
        </w:rPr>
        <w:t xml:space="preserve">, condescending to speak to us in the human words we were created to employ, in order that he may become </w:t>
      </w:r>
      <w:r w:rsidRPr="007316EC">
        <w:rPr>
          <w:rFonts w:ascii="Tahoma" w:hAnsi="Tahoma" w:cs="Tahoma"/>
          <w:i/>
          <w:lang w:eastAsia="en-US"/>
        </w:rPr>
        <w:t>relationally</w:t>
      </w:r>
      <w:r w:rsidRPr="007316EC">
        <w:rPr>
          <w:rFonts w:ascii="Tahoma" w:hAnsi="Tahoma" w:cs="Tahoma"/>
          <w:lang w:eastAsia="en-US"/>
        </w:rPr>
        <w:t xml:space="preserve"> near to us.</w:t>
      </w:r>
      <w:proofErr w:type="gramEnd"/>
    </w:p>
    <w:p w:rsidR="00FA771E" w:rsidRPr="007316EC" w:rsidRDefault="00FA771E" w:rsidP="00FA771E">
      <w:pPr>
        <w:jc w:val="both"/>
        <w:rPr>
          <w:rFonts w:ascii="Tahoma" w:hAnsi="Tahoma" w:cs="Tahoma"/>
          <w:lang w:eastAsia="en-US"/>
        </w:rPr>
      </w:pPr>
    </w:p>
    <w:p w:rsidR="00FA771E" w:rsidRPr="007316EC" w:rsidRDefault="00FA771E" w:rsidP="00FA771E">
      <w:pPr>
        <w:jc w:val="both"/>
        <w:rPr>
          <w:rFonts w:ascii="Tahoma" w:hAnsi="Tahoma" w:cs="Tahoma"/>
          <w:b/>
        </w:rPr>
      </w:pPr>
      <w:r w:rsidRPr="007316EC">
        <w:rPr>
          <w:rFonts w:ascii="Tahoma" w:hAnsi="Tahoma" w:cs="Tahoma"/>
          <w:b/>
        </w:rPr>
        <w:t xml:space="preserve">Scripture </w:t>
      </w:r>
    </w:p>
    <w:p w:rsidR="00FA771E" w:rsidRPr="007316EC" w:rsidRDefault="00FA771E" w:rsidP="00FA771E">
      <w:pPr>
        <w:jc w:val="both"/>
        <w:rPr>
          <w:rFonts w:ascii="Tahoma" w:hAnsi="Tahoma" w:cs="Tahoma"/>
          <w:b/>
        </w:rPr>
      </w:pPr>
    </w:p>
    <w:p w:rsidR="00FA771E" w:rsidRPr="007316EC" w:rsidRDefault="00FA771E" w:rsidP="00FA771E">
      <w:pPr>
        <w:jc w:val="both"/>
        <w:rPr>
          <w:rFonts w:ascii="Tahoma" w:hAnsi="Tahoma" w:cs="Tahoma"/>
        </w:rPr>
      </w:pPr>
      <w:r w:rsidRPr="007316EC">
        <w:rPr>
          <w:rFonts w:ascii="Tahoma" w:hAnsi="Tahoma" w:cs="Tahoma"/>
        </w:rPr>
        <w:t xml:space="preserve">As we’ve seen, the </w:t>
      </w:r>
      <w:r w:rsidRPr="007316EC">
        <w:rPr>
          <w:rFonts w:ascii="Tahoma" w:hAnsi="Tahoma" w:cs="Tahoma"/>
          <w:i/>
        </w:rPr>
        <w:t>sensus Divinitatis</w:t>
      </w:r>
      <w:r w:rsidRPr="007316EC">
        <w:rPr>
          <w:rFonts w:ascii="Tahoma" w:hAnsi="Tahoma" w:cs="Tahoma"/>
        </w:rPr>
        <w:t xml:space="preserve"> imparts a certain </w:t>
      </w:r>
      <w:r>
        <w:rPr>
          <w:rFonts w:ascii="Tahoma" w:hAnsi="Tahoma" w:cs="Tahoma"/>
        </w:rPr>
        <w:t>‘</w:t>
      </w:r>
      <w:r w:rsidRPr="007316EC">
        <w:rPr>
          <w:rFonts w:ascii="Tahoma" w:hAnsi="Tahoma" w:cs="Tahoma"/>
        </w:rPr>
        <w:t>natural</w:t>
      </w:r>
      <w:r>
        <w:rPr>
          <w:rFonts w:ascii="Tahoma" w:hAnsi="Tahoma" w:cs="Tahoma"/>
        </w:rPr>
        <w:t>’</w:t>
      </w:r>
      <w:r w:rsidRPr="007316EC">
        <w:rPr>
          <w:rFonts w:ascii="Tahoma" w:hAnsi="Tahoma" w:cs="Tahoma"/>
        </w:rPr>
        <w:t xml:space="preserve"> knowledge of God.</w:t>
      </w:r>
      <w:r>
        <w:rPr>
          <w:rFonts w:ascii="Tahoma" w:hAnsi="Tahoma" w:cs="Tahoma"/>
        </w:rPr>
        <w:t xml:space="preserve"> </w:t>
      </w:r>
      <w:r w:rsidRPr="007316EC">
        <w:rPr>
          <w:rFonts w:ascii="Tahoma" w:hAnsi="Tahoma" w:cs="Tahoma"/>
        </w:rPr>
        <w:t xml:space="preserve">But, for Calvin, this knowledge is at once obscured, incomplete, and most importantly, </w:t>
      </w:r>
      <w:r w:rsidRPr="007316EC">
        <w:rPr>
          <w:rFonts w:ascii="Tahoma" w:hAnsi="Tahoma" w:cs="Tahoma"/>
          <w:i/>
        </w:rPr>
        <w:t>insufficient</w:t>
      </w:r>
      <w:r w:rsidRPr="007316EC">
        <w:rPr>
          <w:rFonts w:ascii="Tahoma" w:hAnsi="Tahoma" w:cs="Tahoma"/>
        </w:rPr>
        <w:t>.</w:t>
      </w:r>
      <w:r>
        <w:rPr>
          <w:rFonts w:ascii="Tahoma" w:hAnsi="Tahoma" w:cs="Tahoma"/>
        </w:rPr>
        <w:t xml:space="preserve"> </w:t>
      </w:r>
      <w:r w:rsidRPr="007316EC">
        <w:rPr>
          <w:rFonts w:ascii="Tahoma" w:hAnsi="Tahoma" w:cs="Tahoma"/>
        </w:rPr>
        <w:t>Indeed, such knowledge only serves to make humans inexcusable before God</w:t>
      </w:r>
      <w:r>
        <w:rPr>
          <w:rFonts w:ascii="Tahoma" w:hAnsi="Tahoma" w:cs="Tahoma"/>
        </w:rPr>
        <w:t>.  T</w:t>
      </w:r>
      <w:r w:rsidRPr="007316EC">
        <w:rPr>
          <w:rFonts w:ascii="Tahoma" w:hAnsi="Tahoma" w:cs="Tahoma"/>
        </w:rPr>
        <w:t>hat is, natural knowledge is inherently condemnatory and non-salvific.</w:t>
      </w:r>
      <w:r>
        <w:rPr>
          <w:rFonts w:ascii="Tahoma" w:hAnsi="Tahoma" w:cs="Tahoma"/>
        </w:rPr>
        <w:t xml:space="preserve"> </w:t>
      </w:r>
      <w:r w:rsidRPr="007316EC">
        <w:rPr>
          <w:rFonts w:ascii="Tahoma" w:hAnsi="Tahoma" w:cs="Tahoma"/>
        </w:rPr>
        <w:t>Therefore, Calvin contends that the only saving knowledge of God is to be found in the particular, special revelation of God through Scripture.</w:t>
      </w:r>
      <w:r>
        <w:rPr>
          <w:rFonts w:ascii="Tahoma" w:hAnsi="Tahoma" w:cs="Tahoma"/>
        </w:rPr>
        <w:t xml:space="preserve"> </w:t>
      </w:r>
      <w:r w:rsidRPr="007316EC">
        <w:rPr>
          <w:rFonts w:ascii="Tahoma" w:hAnsi="Tahoma" w:cs="Tahoma"/>
        </w:rPr>
        <w:t xml:space="preserve">In this regard, Calvin deploys his famous </w:t>
      </w:r>
      <w:r>
        <w:rPr>
          <w:rFonts w:ascii="Tahoma" w:hAnsi="Tahoma" w:cs="Tahoma"/>
        </w:rPr>
        <w:t>‘</w:t>
      </w:r>
      <w:r w:rsidRPr="007316EC">
        <w:rPr>
          <w:rFonts w:ascii="Tahoma" w:hAnsi="Tahoma" w:cs="Tahoma"/>
        </w:rPr>
        <w:t>spectacles metaphor</w:t>
      </w:r>
      <w:r>
        <w:rPr>
          <w:rFonts w:ascii="Tahoma" w:hAnsi="Tahoma" w:cs="Tahoma"/>
        </w:rPr>
        <w:t>’</w:t>
      </w:r>
      <w:r w:rsidRPr="007316EC">
        <w:rPr>
          <w:rFonts w:ascii="Tahoma" w:hAnsi="Tahoma" w:cs="Tahoma"/>
        </w:rPr>
        <w:t xml:space="preserve"> in which Scripture interprets nature and existence for us, while revealing the true God:</w:t>
      </w:r>
    </w:p>
    <w:p w:rsidR="00FA771E" w:rsidRPr="007316EC" w:rsidRDefault="00FA771E" w:rsidP="00FA771E">
      <w:pPr>
        <w:ind w:left="720"/>
        <w:jc w:val="both"/>
        <w:rPr>
          <w:rFonts w:ascii="Tahoma" w:hAnsi="Tahoma" w:cs="Tahoma"/>
        </w:rPr>
      </w:pPr>
      <w:r>
        <w:rPr>
          <w:rFonts w:ascii="Tahoma" w:hAnsi="Tahoma" w:cs="Tahoma"/>
        </w:rPr>
        <w:t xml:space="preserve"> </w:t>
      </w:r>
    </w:p>
    <w:p w:rsidR="00FA771E" w:rsidRPr="007316EC" w:rsidRDefault="00FA771E" w:rsidP="00FA771E">
      <w:pPr>
        <w:ind w:left="360" w:right="386"/>
        <w:jc w:val="both"/>
        <w:rPr>
          <w:rFonts w:ascii="Tahoma" w:hAnsi="Tahoma" w:cs="Tahoma"/>
        </w:rPr>
      </w:pPr>
      <w:r w:rsidRPr="007316EC">
        <w:rPr>
          <w:rFonts w:ascii="Tahoma" w:hAnsi="Tahoma" w:cs="Tahoma"/>
        </w:rPr>
        <w:t xml:space="preserve">Just as old or bleary-eyed men and those with weak vision, if you thrust before them a most beautiful volume, even if they recognize it to be some sort of writing, yet can scarcely construe two words, but with the aid of spectacles will begin to read distinctly; so Scripture, gathering up the otherwise confused knowledge of God in our minds, having dispersed our dullness, clearly shows us the true God (I.6.1). </w:t>
      </w:r>
    </w:p>
    <w:p w:rsidR="00FA771E" w:rsidRPr="007316EC" w:rsidRDefault="00FA771E" w:rsidP="00FA771E">
      <w:pPr>
        <w:ind w:left="360"/>
        <w:jc w:val="both"/>
        <w:rPr>
          <w:rFonts w:ascii="Tahoma" w:hAnsi="Tahoma" w:cs="Tahoma"/>
        </w:rPr>
      </w:pPr>
    </w:p>
    <w:p w:rsidR="00FA771E" w:rsidRPr="007316EC" w:rsidRDefault="00FA771E" w:rsidP="00FA771E">
      <w:pPr>
        <w:jc w:val="both"/>
        <w:rPr>
          <w:rFonts w:ascii="Tahoma" w:hAnsi="Tahoma" w:cs="Tahoma"/>
        </w:rPr>
      </w:pPr>
      <w:r w:rsidRPr="007316EC">
        <w:rPr>
          <w:rFonts w:ascii="Tahoma" w:hAnsi="Tahoma" w:cs="Tahoma"/>
          <w:lang w:eastAsia="en-US"/>
        </w:rPr>
        <w:t xml:space="preserve">The sole manner in which human beings may come to a right view of God and religion is to </w:t>
      </w:r>
      <w:r>
        <w:rPr>
          <w:rFonts w:ascii="Tahoma" w:hAnsi="Tahoma" w:cs="Tahoma"/>
          <w:lang w:eastAsia="en-US"/>
        </w:rPr>
        <w:t>‘</w:t>
      </w:r>
      <w:r w:rsidRPr="007316EC">
        <w:rPr>
          <w:rFonts w:ascii="Tahoma" w:hAnsi="Tahoma" w:cs="Tahoma"/>
          <w:lang w:eastAsia="en-US"/>
        </w:rPr>
        <w:t>put on</w:t>
      </w:r>
      <w:r>
        <w:rPr>
          <w:rFonts w:ascii="Tahoma" w:hAnsi="Tahoma" w:cs="Tahoma"/>
          <w:lang w:eastAsia="en-US"/>
        </w:rPr>
        <w:t>’</w:t>
      </w:r>
      <w:r w:rsidRPr="007316EC">
        <w:rPr>
          <w:rFonts w:ascii="Tahoma" w:hAnsi="Tahoma" w:cs="Tahoma"/>
          <w:lang w:eastAsia="en-US"/>
        </w:rPr>
        <w:t xml:space="preserve"> the spectacles of Scripture.</w:t>
      </w:r>
      <w:r>
        <w:rPr>
          <w:rFonts w:ascii="Tahoma" w:hAnsi="Tahoma" w:cs="Tahoma"/>
          <w:lang w:eastAsia="en-US"/>
        </w:rPr>
        <w:t xml:space="preserve"> </w:t>
      </w:r>
      <w:r w:rsidRPr="007316EC">
        <w:rPr>
          <w:rFonts w:ascii="Tahoma" w:hAnsi="Tahoma" w:cs="Tahoma"/>
          <w:lang w:eastAsia="en-US"/>
        </w:rPr>
        <w:t>Once the Biblical spectacles are adorned, the broader picture comes into focus.</w:t>
      </w:r>
      <w:r>
        <w:rPr>
          <w:rFonts w:ascii="Tahoma" w:hAnsi="Tahoma" w:cs="Tahoma"/>
          <w:lang w:eastAsia="en-US"/>
        </w:rPr>
        <w:t xml:space="preserve"> </w:t>
      </w:r>
      <w:r w:rsidRPr="007316EC">
        <w:rPr>
          <w:rFonts w:ascii="Tahoma" w:hAnsi="Tahoma" w:cs="Tahoma"/>
        </w:rPr>
        <w:t xml:space="preserve">Again, Scripture supplies what general revelation cannot: </w:t>
      </w:r>
      <w:r>
        <w:rPr>
          <w:rFonts w:ascii="Tahoma" w:hAnsi="Tahoma" w:cs="Tahoma"/>
        </w:rPr>
        <w:t>‘</w:t>
      </w:r>
      <w:r w:rsidRPr="007316EC">
        <w:rPr>
          <w:rFonts w:ascii="Tahoma" w:hAnsi="Tahoma" w:cs="Tahoma"/>
        </w:rPr>
        <w:t>It is therefore clear that God has provided the assistance of the Word for the sake of all those to whom he has been pleased to give useful instruction because he foresaw that his likeness imprinted upon the most beautiful form of the universe would be insufficiently effective</w:t>
      </w:r>
      <w:r>
        <w:rPr>
          <w:rFonts w:ascii="Tahoma" w:hAnsi="Tahoma" w:cs="Tahoma"/>
        </w:rPr>
        <w:t>’</w:t>
      </w:r>
      <w:r w:rsidRPr="007316EC">
        <w:rPr>
          <w:rFonts w:ascii="Tahoma" w:hAnsi="Tahoma" w:cs="Tahoma"/>
        </w:rPr>
        <w:t xml:space="preserve"> (I.6.3). </w:t>
      </w:r>
    </w:p>
    <w:p w:rsidR="00FA771E" w:rsidRPr="007316EC" w:rsidRDefault="00FA771E" w:rsidP="00FA771E">
      <w:pPr>
        <w:ind w:left="1440"/>
        <w:jc w:val="both"/>
        <w:rPr>
          <w:rFonts w:ascii="Tahoma" w:hAnsi="Tahoma" w:cs="Tahoma"/>
        </w:rPr>
      </w:pPr>
      <w:r>
        <w:rPr>
          <w:rFonts w:ascii="Tahoma" w:hAnsi="Tahoma" w:cs="Tahoma"/>
        </w:rPr>
        <w:t xml:space="preserve"> </w:t>
      </w:r>
    </w:p>
    <w:p w:rsidR="00FA771E" w:rsidRDefault="00FA771E" w:rsidP="00FA771E">
      <w:pPr>
        <w:jc w:val="both"/>
        <w:rPr>
          <w:rFonts w:ascii="Tahoma" w:hAnsi="Tahoma" w:cs="Tahoma"/>
        </w:rPr>
      </w:pPr>
      <w:r w:rsidRPr="007316EC">
        <w:rPr>
          <w:rFonts w:ascii="Tahoma" w:hAnsi="Tahoma" w:cs="Tahoma"/>
        </w:rPr>
        <w:t xml:space="preserve">Calvin’s doctrine of Scripture included the notion of Divine inspiration, built upon the Bible’s apostolic </w:t>
      </w:r>
      <w:proofErr w:type="gramStart"/>
      <w:r w:rsidRPr="007316EC">
        <w:rPr>
          <w:rFonts w:ascii="Tahoma" w:hAnsi="Tahoma" w:cs="Tahoma"/>
        </w:rPr>
        <w:t>authority which</w:t>
      </w:r>
      <w:proofErr w:type="gramEnd"/>
      <w:r w:rsidRPr="007316EC">
        <w:rPr>
          <w:rFonts w:ascii="Tahoma" w:hAnsi="Tahoma" w:cs="Tahoma"/>
        </w:rPr>
        <w:t xml:space="preserve"> enjoins </w:t>
      </w:r>
      <w:r>
        <w:rPr>
          <w:rFonts w:ascii="Tahoma" w:hAnsi="Tahoma" w:cs="Tahoma"/>
        </w:rPr>
        <w:t>‘</w:t>
      </w:r>
      <w:r w:rsidRPr="007316EC">
        <w:rPr>
          <w:rFonts w:ascii="Tahoma" w:hAnsi="Tahoma" w:cs="Tahoma"/>
        </w:rPr>
        <w:t>with unmistakable marks and tokens the one true God</w:t>
      </w:r>
      <w:r>
        <w:rPr>
          <w:rFonts w:ascii="Tahoma" w:hAnsi="Tahoma" w:cs="Tahoma"/>
        </w:rPr>
        <w:t>’</w:t>
      </w:r>
      <w:r w:rsidRPr="007316EC">
        <w:rPr>
          <w:rFonts w:ascii="Tahoma" w:hAnsi="Tahoma" w:cs="Tahoma"/>
        </w:rPr>
        <w:t xml:space="preserve"> (I.6.2).</w:t>
      </w:r>
      <w:r>
        <w:rPr>
          <w:rFonts w:ascii="Tahoma" w:hAnsi="Tahoma" w:cs="Tahoma"/>
        </w:rPr>
        <w:t xml:space="preserve"> </w:t>
      </w:r>
      <w:r w:rsidRPr="007316EC">
        <w:rPr>
          <w:rFonts w:ascii="Tahoma" w:hAnsi="Tahoma" w:cs="Tahoma"/>
        </w:rPr>
        <w:t xml:space="preserve">The apostles did not write </w:t>
      </w:r>
      <w:r>
        <w:rPr>
          <w:rFonts w:ascii="Tahoma" w:hAnsi="Tahoma" w:cs="Tahoma"/>
        </w:rPr>
        <w:t>‘</w:t>
      </w:r>
      <w:r w:rsidRPr="007316EC">
        <w:rPr>
          <w:rFonts w:ascii="Tahoma" w:hAnsi="Tahoma" w:cs="Tahoma"/>
        </w:rPr>
        <w:t>except from the Lord, that is, with Christ’s Spirit as precursor in a certain measure dictating their words [</w:t>
      </w:r>
      <w:r w:rsidRPr="007316EC">
        <w:rPr>
          <w:rFonts w:ascii="Tahoma" w:hAnsi="Tahoma" w:cs="Tahoma"/>
          <w:i/>
        </w:rPr>
        <w:t>Verba quodammodo dictante Christi Spiritu</w:t>
      </w:r>
      <w:r w:rsidRPr="007316EC">
        <w:rPr>
          <w:rFonts w:ascii="Tahoma" w:hAnsi="Tahoma" w:cs="Tahoma"/>
        </w:rPr>
        <w:t>] (IV.8.8). The newer McNeill-Battles translation notes that the adverb</w:t>
      </w:r>
      <w:r w:rsidRPr="007316EC">
        <w:rPr>
          <w:rFonts w:ascii="Tahoma" w:hAnsi="Tahoma" w:cs="Tahoma"/>
          <w:i/>
        </w:rPr>
        <w:t xml:space="preserve"> quodammodo</w:t>
      </w:r>
      <w:r w:rsidRPr="007316EC">
        <w:rPr>
          <w:rFonts w:ascii="Tahoma" w:hAnsi="Tahoma" w:cs="Tahoma"/>
        </w:rPr>
        <w:t xml:space="preserve"> (meaning, </w:t>
      </w:r>
      <w:r>
        <w:rPr>
          <w:rFonts w:ascii="Tahoma" w:hAnsi="Tahoma" w:cs="Tahoma"/>
        </w:rPr>
        <w:t>‘</w:t>
      </w:r>
      <w:r w:rsidRPr="007316EC">
        <w:rPr>
          <w:rFonts w:ascii="Tahoma" w:hAnsi="Tahoma" w:cs="Tahoma"/>
        </w:rPr>
        <w:t>in a certain way,</w:t>
      </w:r>
      <w:r>
        <w:rPr>
          <w:rFonts w:ascii="Tahoma" w:hAnsi="Tahoma" w:cs="Tahoma"/>
        </w:rPr>
        <w:t>’</w:t>
      </w:r>
      <w:r w:rsidRPr="007316EC">
        <w:rPr>
          <w:rFonts w:ascii="Tahoma" w:hAnsi="Tahoma" w:cs="Tahoma"/>
        </w:rPr>
        <w:t xml:space="preserve"> </w:t>
      </w:r>
      <w:r>
        <w:rPr>
          <w:rFonts w:ascii="Tahoma" w:hAnsi="Tahoma" w:cs="Tahoma"/>
        </w:rPr>
        <w:t>‘</w:t>
      </w:r>
      <w:r w:rsidRPr="007316EC">
        <w:rPr>
          <w:rFonts w:ascii="Tahoma" w:hAnsi="Tahoma" w:cs="Tahoma"/>
        </w:rPr>
        <w:t>in a manner,</w:t>
      </w:r>
      <w:r>
        <w:rPr>
          <w:rFonts w:ascii="Tahoma" w:hAnsi="Tahoma" w:cs="Tahoma"/>
        </w:rPr>
        <w:t>’</w:t>
      </w:r>
      <w:r w:rsidRPr="007316EC">
        <w:rPr>
          <w:rFonts w:ascii="Tahoma" w:hAnsi="Tahoma" w:cs="Tahoma"/>
        </w:rPr>
        <w:t xml:space="preserve"> or, more colloquially, </w:t>
      </w:r>
      <w:r>
        <w:rPr>
          <w:rFonts w:ascii="Tahoma" w:hAnsi="Tahoma" w:cs="Tahoma"/>
        </w:rPr>
        <w:t>‘</w:t>
      </w:r>
      <w:r w:rsidRPr="007316EC">
        <w:rPr>
          <w:rFonts w:ascii="Tahoma" w:hAnsi="Tahoma" w:cs="Tahoma"/>
        </w:rPr>
        <w:t>so to speak</w:t>
      </w:r>
      <w:r>
        <w:rPr>
          <w:rFonts w:ascii="Tahoma" w:hAnsi="Tahoma" w:cs="Tahoma"/>
        </w:rPr>
        <w:t>’</w:t>
      </w:r>
      <w:proofErr w:type="gramStart"/>
      <w:r w:rsidRPr="007316EC">
        <w:rPr>
          <w:rFonts w:ascii="Tahoma" w:hAnsi="Tahoma" w:cs="Tahoma"/>
        </w:rPr>
        <w:t>),</w:t>
      </w:r>
      <w:proofErr w:type="gramEnd"/>
      <w:r w:rsidRPr="007316EC">
        <w:rPr>
          <w:rFonts w:ascii="Tahoma" w:hAnsi="Tahoma" w:cs="Tahoma"/>
        </w:rPr>
        <w:t xml:space="preserve"> is a deliberate modifier of </w:t>
      </w:r>
      <w:r w:rsidRPr="007316EC">
        <w:rPr>
          <w:rFonts w:ascii="Tahoma" w:hAnsi="Tahoma" w:cs="Tahoma"/>
          <w:i/>
        </w:rPr>
        <w:t>dictante</w:t>
      </w:r>
      <w:r w:rsidRPr="007316EC">
        <w:rPr>
          <w:rFonts w:ascii="Tahoma" w:hAnsi="Tahoma" w:cs="Tahoma"/>
        </w:rPr>
        <w:t xml:space="preserve"> (</w:t>
      </w:r>
      <w:r>
        <w:rPr>
          <w:rFonts w:ascii="Tahoma" w:hAnsi="Tahoma" w:cs="Tahoma"/>
        </w:rPr>
        <w:t>‘</w:t>
      </w:r>
      <w:r w:rsidRPr="007316EC">
        <w:rPr>
          <w:rFonts w:ascii="Tahoma" w:hAnsi="Tahoma" w:cs="Tahoma"/>
        </w:rPr>
        <w:t>to dictate</w:t>
      </w:r>
      <w:r>
        <w:rPr>
          <w:rFonts w:ascii="Tahoma" w:hAnsi="Tahoma" w:cs="Tahoma"/>
        </w:rPr>
        <w:t>’</w:t>
      </w:r>
      <w:r w:rsidRPr="007316EC">
        <w:rPr>
          <w:rFonts w:ascii="Tahoma" w:hAnsi="Tahoma" w:cs="Tahoma"/>
        </w:rPr>
        <w:t xml:space="preserve">) which would preclude </w:t>
      </w:r>
      <w:r>
        <w:rPr>
          <w:rFonts w:ascii="Tahoma" w:hAnsi="Tahoma" w:cs="Tahoma"/>
        </w:rPr>
        <w:t>a construal—</w:t>
      </w:r>
      <w:r w:rsidRPr="007316EC">
        <w:rPr>
          <w:rFonts w:ascii="Tahoma" w:hAnsi="Tahoma" w:cs="Tahoma"/>
        </w:rPr>
        <w:t xml:space="preserve">from Calvin’s use of the word </w:t>
      </w:r>
      <w:r>
        <w:rPr>
          <w:rFonts w:ascii="Tahoma" w:hAnsi="Tahoma" w:cs="Tahoma"/>
        </w:rPr>
        <w:t>‘</w:t>
      </w:r>
      <w:r w:rsidRPr="007316EC">
        <w:rPr>
          <w:rFonts w:ascii="Tahoma" w:hAnsi="Tahoma" w:cs="Tahoma"/>
        </w:rPr>
        <w:t>dictating</w:t>
      </w:r>
      <w:r>
        <w:rPr>
          <w:rFonts w:ascii="Tahoma" w:hAnsi="Tahoma" w:cs="Tahoma"/>
        </w:rPr>
        <w:t>’—</w:t>
      </w:r>
      <w:r w:rsidRPr="007316EC">
        <w:rPr>
          <w:rFonts w:ascii="Tahoma" w:hAnsi="Tahoma" w:cs="Tahoma"/>
        </w:rPr>
        <w:t xml:space="preserve">any theory of mechanical dictation, or even technical, </w:t>
      </w:r>
      <w:r w:rsidRPr="007316EC">
        <w:rPr>
          <w:rFonts w:ascii="Tahoma" w:hAnsi="Tahoma" w:cs="Tahoma"/>
          <w:i/>
        </w:rPr>
        <w:t>verbal</w:t>
      </w:r>
      <w:r w:rsidRPr="007316EC">
        <w:rPr>
          <w:rFonts w:ascii="Tahoma" w:hAnsi="Tahoma" w:cs="Tahoma"/>
        </w:rPr>
        <w:t xml:space="preserve"> </w:t>
      </w:r>
      <w:r w:rsidRPr="007316EC">
        <w:rPr>
          <w:rFonts w:ascii="Tahoma" w:hAnsi="Tahoma" w:cs="Tahoma"/>
          <w:i/>
        </w:rPr>
        <w:t>inerrancy</w:t>
      </w:r>
      <w:r w:rsidRPr="007316EC">
        <w:rPr>
          <w:rFonts w:ascii="Tahoma" w:hAnsi="Tahoma" w:cs="Tahoma"/>
        </w:rPr>
        <w:t>.</w:t>
      </w:r>
      <w:r>
        <w:rPr>
          <w:rFonts w:ascii="Tahoma" w:hAnsi="Tahoma" w:cs="Tahoma"/>
        </w:rPr>
        <w:t xml:space="preserve"> </w:t>
      </w:r>
      <w:r w:rsidRPr="007316EC">
        <w:rPr>
          <w:rFonts w:ascii="Tahoma" w:hAnsi="Tahoma" w:cs="Tahoma"/>
        </w:rPr>
        <w:t>Rather, the context is wholly didactic, that is, the Scripture bears the apostolic authority to teach the Divine subject.</w:t>
      </w:r>
      <w:r w:rsidRPr="007316EC">
        <w:rPr>
          <w:rStyle w:val="FootnoteReference"/>
          <w:rFonts w:ascii="Tahoma" w:hAnsi="Tahoma" w:cs="Tahoma"/>
        </w:rPr>
        <w:footnoteReference w:id="7"/>
      </w:r>
      <w:r>
        <w:rPr>
          <w:rFonts w:ascii="Tahoma" w:hAnsi="Tahoma" w:cs="Tahoma"/>
        </w:rPr>
        <w:t xml:space="preserve"> </w:t>
      </w:r>
    </w:p>
    <w:p w:rsidR="00FA771E" w:rsidRDefault="00FA771E" w:rsidP="00FA771E">
      <w:pPr>
        <w:jc w:val="both"/>
        <w:rPr>
          <w:rFonts w:ascii="Tahoma" w:hAnsi="Tahoma" w:cs="Tahoma"/>
        </w:rPr>
      </w:pPr>
    </w:p>
    <w:p w:rsidR="00FA771E" w:rsidRPr="007316EC" w:rsidRDefault="00FA771E" w:rsidP="00FA771E">
      <w:pPr>
        <w:jc w:val="both"/>
        <w:rPr>
          <w:rFonts w:ascii="Tahoma" w:hAnsi="Tahoma" w:cs="Tahoma"/>
        </w:rPr>
      </w:pPr>
      <w:r w:rsidRPr="007316EC">
        <w:rPr>
          <w:rFonts w:ascii="Tahoma" w:hAnsi="Tahoma" w:cs="Tahoma"/>
        </w:rPr>
        <w:t xml:space="preserve">Calvin adds that the apostles </w:t>
      </w:r>
      <w:r>
        <w:rPr>
          <w:rFonts w:ascii="Tahoma" w:hAnsi="Tahoma" w:cs="Tahoma"/>
        </w:rPr>
        <w:t>‘</w:t>
      </w:r>
      <w:r w:rsidRPr="007316EC">
        <w:rPr>
          <w:rFonts w:ascii="Tahoma" w:hAnsi="Tahoma" w:cs="Tahoma"/>
        </w:rPr>
        <w:t>were sure and genuine scribes of the Holy Spirit [</w:t>
      </w:r>
      <w:r w:rsidRPr="007316EC">
        <w:rPr>
          <w:rFonts w:ascii="Tahoma" w:hAnsi="Tahoma" w:cs="Tahoma"/>
          <w:i/>
        </w:rPr>
        <w:t>certi et authentici Spiritus sancti amanuenses</w:t>
      </w:r>
      <w:r w:rsidRPr="007316EC">
        <w:rPr>
          <w:rFonts w:ascii="Tahoma" w:hAnsi="Tahoma" w:cs="Tahoma"/>
        </w:rPr>
        <w:t>], and their writings are therefore to be considered oracles of God; but the sole office of others is to teach what is provided and sealed in the Holy Scriptures</w:t>
      </w:r>
      <w:r>
        <w:rPr>
          <w:rFonts w:ascii="Tahoma" w:hAnsi="Tahoma" w:cs="Tahoma"/>
        </w:rPr>
        <w:t>’</w:t>
      </w:r>
      <w:r w:rsidRPr="007316EC">
        <w:rPr>
          <w:rFonts w:ascii="Tahoma" w:hAnsi="Tahoma" w:cs="Tahoma"/>
        </w:rPr>
        <w:t xml:space="preserve"> </w:t>
      </w:r>
      <w:r>
        <w:rPr>
          <w:rFonts w:ascii="Tahoma" w:hAnsi="Tahoma" w:cs="Tahoma"/>
        </w:rPr>
        <w:t>(</w:t>
      </w:r>
      <w:r w:rsidRPr="007316EC">
        <w:rPr>
          <w:rFonts w:ascii="Tahoma" w:hAnsi="Tahoma" w:cs="Tahoma"/>
        </w:rPr>
        <w:t>IV.8.9</w:t>
      </w:r>
      <w:r>
        <w:rPr>
          <w:rFonts w:ascii="Tahoma" w:hAnsi="Tahoma" w:cs="Tahoma"/>
        </w:rPr>
        <w:t>)</w:t>
      </w:r>
      <w:r w:rsidRPr="007316EC">
        <w:rPr>
          <w:rFonts w:ascii="Tahoma" w:hAnsi="Tahoma" w:cs="Tahoma"/>
        </w:rPr>
        <w:t xml:space="preserve">. Again, the McNeill-Battles translation notes that </w:t>
      </w:r>
      <w:r w:rsidRPr="007316EC">
        <w:rPr>
          <w:rFonts w:ascii="Tahoma" w:hAnsi="Tahoma" w:cs="Tahoma"/>
          <w:i/>
        </w:rPr>
        <w:t>amanuenses</w:t>
      </w:r>
      <w:r w:rsidRPr="007316EC">
        <w:rPr>
          <w:rFonts w:ascii="Tahoma" w:hAnsi="Tahoma" w:cs="Tahoma"/>
        </w:rPr>
        <w:t xml:space="preserve"> (literally </w:t>
      </w:r>
      <w:r>
        <w:rPr>
          <w:rFonts w:ascii="Tahoma" w:hAnsi="Tahoma" w:cs="Tahoma"/>
        </w:rPr>
        <w:t>‘</w:t>
      </w:r>
      <w:r w:rsidRPr="007316EC">
        <w:rPr>
          <w:rFonts w:ascii="Tahoma" w:hAnsi="Tahoma" w:cs="Tahoma"/>
        </w:rPr>
        <w:t>by hand,</w:t>
      </w:r>
      <w:r>
        <w:rPr>
          <w:rFonts w:ascii="Tahoma" w:hAnsi="Tahoma" w:cs="Tahoma"/>
        </w:rPr>
        <w:t>’</w:t>
      </w:r>
      <w:r w:rsidRPr="007316EC">
        <w:rPr>
          <w:rFonts w:ascii="Tahoma" w:hAnsi="Tahoma" w:cs="Tahoma"/>
        </w:rPr>
        <w:t xml:space="preserve"> but typically used to describe something akin to secretarial work), is also not indicative of plenary, verbal inspiration, but of didactic authority.</w:t>
      </w:r>
      <w:r w:rsidRPr="007316EC">
        <w:rPr>
          <w:rStyle w:val="FootnoteReference"/>
          <w:rFonts w:ascii="Tahoma" w:hAnsi="Tahoma" w:cs="Tahoma"/>
        </w:rPr>
        <w:footnoteReference w:id="8"/>
      </w:r>
      <w:r w:rsidRPr="007316EC">
        <w:rPr>
          <w:rFonts w:ascii="Tahoma" w:hAnsi="Tahoma" w:cs="Tahoma"/>
        </w:rPr>
        <w:t xml:space="preserve"> Nowhere does Calvin explicitly defend a theory of mechanical dictation.</w:t>
      </w:r>
      <w:r>
        <w:rPr>
          <w:rFonts w:ascii="Tahoma" w:hAnsi="Tahoma" w:cs="Tahoma"/>
        </w:rPr>
        <w:t xml:space="preserve"> </w:t>
      </w:r>
      <w:r w:rsidRPr="007316EC">
        <w:rPr>
          <w:rFonts w:ascii="Tahoma" w:hAnsi="Tahoma" w:cs="Tahoma"/>
        </w:rPr>
        <w:t xml:space="preserve">Rather, his point is simply that the Scripture alone is imbued with the authority to teach about the things of God and right religion. </w:t>
      </w:r>
    </w:p>
    <w:p w:rsidR="00FA771E" w:rsidRPr="007316EC" w:rsidRDefault="00FA771E" w:rsidP="00FA771E">
      <w:pPr>
        <w:jc w:val="both"/>
        <w:rPr>
          <w:rFonts w:ascii="Tahoma" w:hAnsi="Tahoma" w:cs="Tahoma"/>
        </w:rPr>
      </w:pPr>
    </w:p>
    <w:p w:rsidR="00FA771E" w:rsidRPr="007316EC" w:rsidRDefault="00FA771E" w:rsidP="00FA771E">
      <w:pPr>
        <w:jc w:val="both"/>
        <w:rPr>
          <w:rFonts w:ascii="Tahoma" w:hAnsi="Tahoma" w:cs="Tahoma"/>
          <w:lang w:eastAsia="en-US"/>
        </w:rPr>
      </w:pPr>
      <w:r w:rsidRPr="007316EC">
        <w:rPr>
          <w:rFonts w:ascii="Tahoma" w:hAnsi="Tahoma" w:cs="Tahoma"/>
          <w:lang w:eastAsia="en-US"/>
        </w:rPr>
        <w:t>Calvin frequently asserts humans to be the spectators of the theatre of God’s glory (</w:t>
      </w:r>
      <w:r w:rsidRPr="007316EC">
        <w:rPr>
          <w:rFonts w:ascii="Tahoma" w:hAnsi="Tahoma" w:cs="Tahoma"/>
          <w:i/>
          <w:lang w:eastAsia="en-US"/>
        </w:rPr>
        <w:t>theatrum gloriae Dei</w:t>
      </w:r>
      <w:r w:rsidRPr="007316EC">
        <w:rPr>
          <w:rFonts w:ascii="Tahoma" w:hAnsi="Tahoma" w:cs="Tahoma"/>
          <w:lang w:eastAsia="en-US"/>
        </w:rPr>
        <w:t>)</w:t>
      </w:r>
      <w:r>
        <w:rPr>
          <w:rFonts w:ascii="Tahoma" w:hAnsi="Tahoma" w:cs="Tahoma"/>
          <w:lang w:eastAsia="en-US"/>
        </w:rPr>
        <w:t xml:space="preserve"> (</w:t>
      </w:r>
      <w:r w:rsidRPr="007316EC">
        <w:rPr>
          <w:rFonts w:ascii="Tahoma" w:hAnsi="Tahoma" w:cs="Tahoma"/>
          <w:lang w:eastAsia="en-US"/>
        </w:rPr>
        <w:t>I.6.2</w:t>
      </w:r>
      <w:r>
        <w:rPr>
          <w:rFonts w:ascii="Tahoma" w:hAnsi="Tahoma" w:cs="Tahoma"/>
          <w:lang w:eastAsia="en-US"/>
        </w:rPr>
        <w:t>)</w:t>
      </w:r>
      <w:r w:rsidRPr="007316EC">
        <w:rPr>
          <w:rFonts w:ascii="Tahoma" w:hAnsi="Tahoma" w:cs="Tahoma"/>
          <w:lang w:eastAsia="en-US"/>
        </w:rPr>
        <w:t xml:space="preserve">, but must heed the Scriptures to really behold it: </w:t>
      </w:r>
      <w:r>
        <w:rPr>
          <w:rFonts w:ascii="Tahoma" w:hAnsi="Tahoma" w:cs="Tahoma"/>
          <w:lang w:eastAsia="en-US"/>
        </w:rPr>
        <w:t>‘</w:t>
      </w:r>
      <w:r w:rsidRPr="007316EC">
        <w:rPr>
          <w:rFonts w:ascii="Tahoma" w:hAnsi="Tahoma" w:cs="Tahoma"/>
          <w:lang w:eastAsia="en-US"/>
        </w:rPr>
        <w:t>Therefore, however fitting it may be for man seriously to turn his eyes to contemplate God’s works, since he has been placed in this most glorious theatre to be a spectator of them, it is fitting that he prick up his ears to the Word, the better to profit</w:t>
      </w:r>
      <w:r>
        <w:rPr>
          <w:rFonts w:ascii="Tahoma" w:hAnsi="Tahoma" w:cs="Tahoma"/>
          <w:lang w:eastAsia="en-US"/>
        </w:rPr>
        <w:t>’</w:t>
      </w:r>
      <w:r w:rsidRPr="007316EC">
        <w:rPr>
          <w:rFonts w:ascii="Tahoma" w:hAnsi="Tahoma" w:cs="Tahoma"/>
          <w:lang w:eastAsia="en-US"/>
        </w:rPr>
        <w:t xml:space="preserve"> (I.6.2).</w:t>
      </w:r>
      <w:r>
        <w:rPr>
          <w:rFonts w:ascii="Tahoma" w:hAnsi="Tahoma" w:cs="Tahoma"/>
          <w:lang w:eastAsia="en-US"/>
        </w:rPr>
        <w:t xml:space="preserve"> </w:t>
      </w:r>
      <w:r w:rsidRPr="007316EC">
        <w:rPr>
          <w:rFonts w:ascii="Tahoma" w:hAnsi="Tahoma" w:cs="Tahoma"/>
          <w:lang w:eastAsia="en-US"/>
        </w:rPr>
        <w:t>Believers must attend to the Divine Word in order to clearly see the fuller revelation of the Creator.</w:t>
      </w:r>
      <w:r>
        <w:rPr>
          <w:rFonts w:ascii="Tahoma" w:hAnsi="Tahoma" w:cs="Tahoma"/>
          <w:lang w:eastAsia="en-US"/>
        </w:rPr>
        <w:t xml:space="preserve"> </w:t>
      </w:r>
    </w:p>
    <w:p w:rsidR="00FA771E" w:rsidRPr="007316EC" w:rsidRDefault="00FA771E" w:rsidP="00FA771E">
      <w:pPr>
        <w:jc w:val="both"/>
        <w:rPr>
          <w:rFonts w:ascii="Tahoma" w:hAnsi="Tahoma" w:cs="Tahoma"/>
          <w:lang w:eastAsia="en-US"/>
        </w:rPr>
      </w:pPr>
    </w:p>
    <w:p w:rsidR="00FA771E" w:rsidRPr="007316EC" w:rsidRDefault="00FA771E" w:rsidP="00FA771E">
      <w:pPr>
        <w:jc w:val="both"/>
        <w:rPr>
          <w:rFonts w:ascii="Tahoma" w:hAnsi="Tahoma" w:cs="Tahoma"/>
          <w:lang w:eastAsia="en-US"/>
        </w:rPr>
      </w:pPr>
      <w:r w:rsidRPr="007316EC">
        <w:rPr>
          <w:rFonts w:ascii="Tahoma" w:hAnsi="Tahoma" w:cs="Tahoma"/>
          <w:lang w:eastAsia="en-US"/>
        </w:rPr>
        <w:t xml:space="preserve">Lastly, Calvin argues that the knowledge of God which comes through the authority of Scripture, is a knowledge shared only by believers when they regard the Scripture to have </w:t>
      </w:r>
      <w:r>
        <w:rPr>
          <w:rFonts w:ascii="Tahoma" w:hAnsi="Tahoma" w:cs="Tahoma"/>
          <w:lang w:eastAsia="en-US"/>
        </w:rPr>
        <w:t>‘</w:t>
      </w:r>
      <w:r w:rsidRPr="007316EC">
        <w:rPr>
          <w:rFonts w:ascii="Tahoma" w:hAnsi="Tahoma" w:cs="Tahoma"/>
          <w:lang w:eastAsia="en-US"/>
        </w:rPr>
        <w:t>sprung from heaven, as if there the living words of God were heard</w:t>
      </w:r>
      <w:r>
        <w:rPr>
          <w:rFonts w:ascii="Tahoma" w:hAnsi="Tahoma" w:cs="Tahoma"/>
          <w:lang w:eastAsia="en-US"/>
        </w:rPr>
        <w:t>’</w:t>
      </w:r>
      <w:r w:rsidRPr="007316EC">
        <w:rPr>
          <w:rFonts w:ascii="Tahoma" w:hAnsi="Tahoma" w:cs="Tahoma"/>
          <w:lang w:eastAsia="en-US"/>
        </w:rPr>
        <w:t xml:space="preserve"> (I.7.1).</w:t>
      </w:r>
      <w:r>
        <w:rPr>
          <w:rFonts w:ascii="Tahoma" w:hAnsi="Tahoma" w:cs="Tahoma"/>
          <w:lang w:eastAsia="en-US"/>
        </w:rPr>
        <w:t xml:space="preserve"> </w:t>
      </w:r>
      <w:r w:rsidRPr="007316EC">
        <w:rPr>
          <w:rFonts w:ascii="Tahoma" w:hAnsi="Tahoma" w:cs="Tahoma"/>
          <w:lang w:eastAsia="en-US"/>
        </w:rPr>
        <w:t>Here, Calvin is arguing against the notion that the Bible gleans its authority through any pronouncement of the institutional church.</w:t>
      </w:r>
      <w:r>
        <w:rPr>
          <w:rFonts w:ascii="Tahoma" w:hAnsi="Tahoma" w:cs="Tahoma"/>
          <w:lang w:eastAsia="en-US"/>
        </w:rPr>
        <w:t xml:space="preserve"> </w:t>
      </w:r>
      <w:r w:rsidRPr="007316EC">
        <w:rPr>
          <w:rFonts w:ascii="Tahoma" w:hAnsi="Tahoma" w:cs="Tahoma"/>
          <w:lang w:eastAsia="en-US"/>
        </w:rPr>
        <w:t xml:space="preserve">In accord with the Reformational principle of </w:t>
      </w:r>
      <w:r w:rsidRPr="007316EC">
        <w:rPr>
          <w:rFonts w:ascii="Tahoma" w:hAnsi="Tahoma" w:cs="Tahoma"/>
          <w:i/>
          <w:lang w:eastAsia="en-US"/>
        </w:rPr>
        <w:t>sola Scriptura</w:t>
      </w:r>
      <w:r w:rsidRPr="007316EC">
        <w:rPr>
          <w:rFonts w:ascii="Tahoma" w:hAnsi="Tahoma" w:cs="Tahoma"/>
          <w:lang w:eastAsia="en-US"/>
        </w:rPr>
        <w:t>,</w:t>
      </w:r>
      <w:r>
        <w:rPr>
          <w:rFonts w:ascii="Tahoma" w:hAnsi="Tahoma" w:cs="Tahoma"/>
          <w:lang w:eastAsia="en-US"/>
        </w:rPr>
        <w:t xml:space="preserve"> </w:t>
      </w:r>
      <w:r w:rsidRPr="007316EC">
        <w:rPr>
          <w:rFonts w:ascii="Tahoma" w:hAnsi="Tahoma" w:cs="Tahoma"/>
          <w:lang w:eastAsia="en-US"/>
        </w:rPr>
        <w:t>Calvin guards against the idea that the Bible has authority outside of itself.</w:t>
      </w:r>
      <w:r>
        <w:rPr>
          <w:rFonts w:ascii="Tahoma" w:hAnsi="Tahoma" w:cs="Tahoma"/>
          <w:lang w:eastAsia="en-US"/>
        </w:rPr>
        <w:t xml:space="preserve"> </w:t>
      </w:r>
      <w:r w:rsidRPr="007316EC">
        <w:rPr>
          <w:rFonts w:ascii="Tahoma" w:hAnsi="Tahoma" w:cs="Tahoma"/>
          <w:lang w:eastAsia="en-US"/>
        </w:rPr>
        <w:t>Rather, it is self-authenticating (</w:t>
      </w:r>
      <w:r w:rsidRPr="007316EC">
        <w:rPr>
          <w:rFonts w:ascii="Tahoma" w:hAnsi="Tahoma" w:cs="Tahoma"/>
          <w:i/>
          <w:iCs/>
          <w:lang w:eastAsia="en-US"/>
        </w:rPr>
        <w:t>autopiston</w:t>
      </w:r>
      <w:r w:rsidRPr="007316EC">
        <w:rPr>
          <w:rFonts w:ascii="Tahoma" w:hAnsi="Tahoma" w:cs="Tahoma"/>
          <w:iCs/>
          <w:lang w:eastAsia="en-US"/>
        </w:rPr>
        <w:t>)</w:t>
      </w:r>
      <w:r w:rsidRPr="007316EC">
        <w:rPr>
          <w:rFonts w:ascii="Tahoma" w:hAnsi="Tahoma" w:cs="Tahoma"/>
          <w:lang w:eastAsia="en-US"/>
        </w:rPr>
        <w:t xml:space="preserve">: </w:t>
      </w:r>
      <w:r>
        <w:rPr>
          <w:rFonts w:ascii="Tahoma" w:hAnsi="Tahoma" w:cs="Tahoma"/>
          <w:lang w:eastAsia="en-US"/>
        </w:rPr>
        <w:t>‘</w:t>
      </w:r>
      <w:r w:rsidRPr="007316EC">
        <w:rPr>
          <w:rFonts w:ascii="Tahoma" w:hAnsi="Tahoma" w:cs="Tahoma"/>
          <w:lang w:eastAsia="en-US"/>
        </w:rPr>
        <w:t>Let this point therefore stand: that those whom the Holy Spirit has inwardly taught truly rest upon Scripture, and that Scripture indeed is self-authenticated</w:t>
      </w:r>
      <w:r>
        <w:rPr>
          <w:rFonts w:ascii="Tahoma" w:hAnsi="Tahoma" w:cs="Tahoma"/>
          <w:lang w:eastAsia="en-US"/>
        </w:rPr>
        <w:t>’</w:t>
      </w:r>
      <w:r w:rsidRPr="007316EC">
        <w:rPr>
          <w:rFonts w:ascii="Tahoma" w:hAnsi="Tahoma" w:cs="Tahoma"/>
          <w:lang w:eastAsia="en-US"/>
        </w:rPr>
        <w:t xml:space="preserve"> (I.7.5).</w:t>
      </w:r>
      <w:r>
        <w:rPr>
          <w:rFonts w:ascii="Tahoma" w:hAnsi="Tahoma" w:cs="Tahoma"/>
          <w:lang w:eastAsia="en-US"/>
        </w:rPr>
        <w:t xml:space="preserve"> </w:t>
      </w:r>
      <w:r w:rsidRPr="007316EC">
        <w:rPr>
          <w:rFonts w:ascii="Tahoma" w:hAnsi="Tahoma" w:cs="Tahoma"/>
          <w:lang w:eastAsia="en-US"/>
        </w:rPr>
        <w:t xml:space="preserve">This statement shores up the notion of </w:t>
      </w:r>
      <w:proofErr w:type="gramStart"/>
      <w:r w:rsidRPr="007316EC">
        <w:rPr>
          <w:rFonts w:ascii="Tahoma" w:hAnsi="Tahoma" w:cs="Tahoma"/>
          <w:lang w:eastAsia="en-US"/>
        </w:rPr>
        <w:t>both regenerating</w:t>
      </w:r>
      <w:proofErr w:type="gramEnd"/>
      <w:r w:rsidRPr="007316EC">
        <w:rPr>
          <w:rFonts w:ascii="Tahoma" w:hAnsi="Tahoma" w:cs="Tahoma"/>
          <w:lang w:eastAsia="en-US"/>
        </w:rPr>
        <w:t xml:space="preserve"> faith which engenders </w:t>
      </w:r>
      <w:r w:rsidRPr="007316EC">
        <w:rPr>
          <w:rFonts w:ascii="Tahoma" w:hAnsi="Tahoma" w:cs="Tahoma"/>
          <w:i/>
          <w:lang w:eastAsia="en-US"/>
        </w:rPr>
        <w:t>pietas</w:t>
      </w:r>
      <w:r w:rsidRPr="007316EC">
        <w:rPr>
          <w:rFonts w:ascii="Tahoma" w:hAnsi="Tahoma" w:cs="Tahoma"/>
          <w:lang w:eastAsia="en-US"/>
        </w:rPr>
        <w:t xml:space="preserve"> and </w:t>
      </w:r>
      <w:r w:rsidRPr="007316EC">
        <w:rPr>
          <w:rFonts w:ascii="Tahoma" w:hAnsi="Tahoma" w:cs="Tahoma"/>
          <w:i/>
          <w:lang w:eastAsia="en-US"/>
        </w:rPr>
        <w:t>religio</w:t>
      </w:r>
      <w:r w:rsidRPr="007316EC">
        <w:rPr>
          <w:rFonts w:ascii="Tahoma" w:hAnsi="Tahoma" w:cs="Tahoma"/>
          <w:lang w:eastAsia="en-US"/>
        </w:rPr>
        <w:t xml:space="preserve"> and, in turn, opens up the knowledge of God through Scripture to the believing community. </w:t>
      </w:r>
    </w:p>
    <w:p w:rsidR="00FA771E" w:rsidRPr="007316EC" w:rsidRDefault="00FA771E" w:rsidP="00FA771E">
      <w:pPr>
        <w:jc w:val="both"/>
        <w:rPr>
          <w:rFonts w:ascii="Tahoma" w:hAnsi="Tahoma" w:cs="Tahoma"/>
          <w:b/>
        </w:rPr>
      </w:pPr>
    </w:p>
    <w:p w:rsidR="00FA771E" w:rsidRPr="007316EC" w:rsidRDefault="00FA771E" w:rsidP="00FA771E">
      <w:pPr>
        <w:jc w:val="both"/>
        <w:rPr>
          <w:rFonts w:ascii="Tahoma" w:hAnsi="Tahoma" w:cs="Tahoma"/>
          <w:lang w:eastAsia="en-US"/>
        </w:rPr>
      </w:pPr>
      <w:r w:rsidRPr="007316EC">
        <w:rPr>
          <w:rFonts w:ascii="Tahoma" w:hAnsi="Tahoma" w:cs="Tahoma"/>
          <w:b/>
        </w:rPr>
        <w:t>The Text</w:t>
      </w:r>
      <w:r w:rsidRPr="007316EC">
        <w:rPr>
          <w:rFonts w:ascii="Tahoma" w:hAnsi="Tahoma" w:cs="Tahoma"/>
        </w:rPr>
        <w:t xml:space="preserve">: </w:t>
      </w:r>
      <w:r w:rsidRPr="007316EC">
        <w:rPr>
          <w:rFonts w:ascii="Tahoma" w:hAnsi="Tahoma" w:cs="Tahoma"/>
          <w:lang w:eastAsia="en-US"/>
        </w:rPr>
        <w:t xml:space="preserve">Our reading comes from Calvin’s </w:t>
      </w:r>
      <w:r w:rsidRPr="007316EC">
        <w:rPr>
          <w:rFonts w:ascii="Tahoma" w:hAnsi="Tahoma" w:cs="Tahoma"/>
          <w:i/>
          <w:lang w:eastAsia="en-US"/>
        </w:rPr>
        <w:t>Institutes</w:t>
      </w:r>
      <w:r w:rsidRPr="007316EC">
        <w:rPr>
          <w:rFonts w:ascii="Tahoma" w:hAnsi="Tahoma" w:cs="Tahoma"/>
          <w:lang w:eastAsia="en-US"/>
        </w:rPr>
        <w:t>, Book I, chapters 1-7.</w:t>
      </w:r>
      <w:r>
        <w:rPr>
          <w:rFonts w:ascii="Tahoma" w:hAnsi="Tahoma" w:cs="Tahoma"/>
          <w:lang w:eastAsia="en-US"/>
        </w:rPr>
        <w:t xml:space="preserve"> </w:t>
      </w:r>
      <w:r w:rsidRPr="007316EC">
        <w:rPr>
          <w:rFonts w:ascii="Tahoma" w:hAnsi="Tahoma" w:cs="Tahoma"/>
          <w:lang w:eastAsia="en-US"/>
        </w:rPr>
        <w:t>Though the entirety of Book I is devoted to the knowledge of God, these initial chapters summarize well Calvin’s overall view of both humanity’s natural knowledge of God (chs 1-5), but the ultimate need of Scripture and the witness of the Holy Spirit to truly know and love God (chs. 6-7).</w:t>
      </w:r>
    </w:p>
    <w:p w:rsidR="00FA771E" w:rsidRDefault="00FA771E" w:rsidP="00FA771E">
      <w:pPr>
        <w:jc w:val="both"/>
        <w:rPr>
          <w:rFonts w:ascii="Tahoma" w:hAnsi="Tahoma" w:cs="Tahoma"/>
          <w:b/>
        </w:rPr>
      </w:pPr>
    </w:p>
    <w:p w:rsidR="00FA771E" w:rsidRPr="007316EC" w:rsidRDefault="00FA771E" w:rsidP="00FA771E">
      <w:pPr>
        <w:jc w:val="both"/>
        <w:rPr>
          <w:rFonts w:ascii="Tahoma" w:hAnsi="Tahoma" w:cs="Tahoma"/>
          <w:b/>
        </w:rPr>
      </w:pPr>
      <w:r w:rsidRPr="007316EC">
        <w:rPr>
          <w:rFonts w:ascii="Tahoma" w:hAnsi="Tahoma" w:cs="Tahoma"/>
          <w:b/>
        </w:rPr>
        <w:t>Further Reading</w:t>
      </w:r>
    </w:p>
    <w:p w:rsidR="00FA771E" w:rsidRPr="007316EC" w:rsidRDefault="00FA771E" w:rsidP="00FA771E">
      <w:pPr>
        <w:jc w:val="both"/>
        <w:rPr>
          <w:rFonts w:ascii="Tahoma" w:hAnsi="Tahoma" w:cs="Tahoma"/>
          <w:b/>
        </w:rPr>
      </w:pPr>
    </w:p>
    <w:p w:rsidR="00FA771E" w:rsidRPr="007316EC" w:rsidRDefault="00FA771E" w:rsidP="00FA771E">
      <w:pPr>
        <w:jc w:val="both"/>
        <w:rPr>
          <w:rFonts w:ascii="Tahoma" w:hAnsi="Tahoma" w:cs="Tahoma"/>
        </w:rPr>
      </w:pPr>
      <w:r w:rsidRPr="007316EC">
        <w:rPr>
          <w:rFonts w:ascii="Tahoma" w:hAnsi="Tahoma" w:cs="Tahoma"/>
        </w:rPr>
        <w:t xml:space="preserve">Edward A. Downey, Jr., </w:t>
      </w:r>
      <w:r w:rsidRPr="007316EC">
        <w:rPr>
          <w:rFonts w:ascii="Tahoma" w:hAnsi="Tahoma" w:cs="Tahoma"/>
          <w:i/>
          <w:iCs/>
        </w:rPr>
        <w:t>The Knowledge of God in Calvin’s Theology</w:t>
      </w:r>
      <w:r w:rsidRPr="007316EC">
        <w:rPr>
          <w:rFonts w:ascii="Tahoma" w:hAnsi="Tahoma" w:cs="Tahoma"/>
        </w:rPr>
        <w:t>, 3</w:t>
      </w:r>
      <w:r w:rsidRPr="007316EC">
        <w:rPr>
          <w:rFonts w:ascii="Tahoma" w:hAnsi="Tahoma" w:cs="Tahoma"/>
          <w:vertAlign w:val="superscript"/>
        </w:rPr>
        <w:t>rd</w:t>
      </w:r>
      <w:r w:rsidRPr="007316EC">
        <w:rPr>
          <w:rFonts w:ascii="Tahoma" w:hAnsi="Tahoma" w:cs="Tahoma"/>
        </w:rPr>
        <w:t xml:space="preserve"> edition.</w:t>
      </w:r>
      <w:r>
        <w:rPr>
          <w:rFonts w:ascii="Tahoma" w:hAnsi="Tahoma" w:cs="Tahoma"/>
        </w:rPr>
        <w:t xml:space="preserve"> </w:t>
      </w:r>
      <w:r w:rsidRPr="007316EC">
        <w:rPr>
          <w:rFonts w:ascii="Tahoma" w:hAnsi="Tahoma" w:cs="Tahoma"/>
        </w:rPr>
        <w:t>Grand Rapids: Eerdmans, 1994.</w:t>
      </w:r>
    </w:p>
    <w:p w:rsidR="00FA771E" w:rsidRPr="007316EC" w:rsidRDefault="00FA771E" w:rsidP="00FA771E">
      <w:pPr>
        <w:jc w:val="both"/>
        <w:rPr>
          <w:rFonts w:ascii="Tahoma" w:hAnsi="Tahoma" w:cs="Tahoma"/>
        </w:rPr>
      </w:pPr>
    </w:p>
    <w:p w:rsidR="00FA771E" w:rsidRPr="007316EC" w:rsidRDefault="00FA771E" w:rsidP="00FA771E">
      <w:pPr>
        <w:jc w:val="both"/>
        <w:rPr>
          <w:rFonts w:ascii="Tahoma" w:hAnsi="Tahoma" w:cs="Tahoma"/>
        </w:rPr>
      </w:pPr>
      <w:r w:rsidRPr="007316EC">
        <w:rPr>
          <w:rFonts w:ascii="Tahoma" w:hAnsi="Tahoma" w:cs="Tahoma"/>
        </w:rPr>
        <w:t xml:space="preserve">Paul Helm, </w:t>
      </w:r>
      <w:r w:rsidRPr="007316EC">
        <w:rPr>
          <w:rFonts w:ascii="Tahoma" w:hAnsi="Tahoma" w:cs="Tahoma"/>
          <w:i/>
          <w:iCs/>
        </w:rPr>
        <w:t>John Calvin’s Ideas</w:t>
      </w:r>
      <w:r w:rsidRPr="007316EC">
        <w:rPr>
          <w:rFonts w:ascii="Tahoma" w:hAnsi="Tahoma" w:cs="Tahoma"/>
          <w:iCs/>
        </w:rPr>
        <w:t>.</w:t>
      </w:r>
      <w:r>
        <w:rPr>
          <w:rFonts w:ascii="Tahoma" w:hAnsi="Tahoma" w:cs="Tahoma"/>
          <w:iCs/>
        </w:rPr>
        <w:t xml:space="preserve"> </w:t>
      </w:r>
      <w:r w:rsidRPr="007316EC">
        <w:rPr>
          <w:rFonts w:ascii="Tahoma" w:hAnsi="Tahoma" w:cs="Tahoma"/>
        </w:rPr>
        <w:t>New York: Oxford University Press, 2006.</w:t>
      </w:r>
    </w:p>
    <w:p w:rsidR="00FA771E" w:rsidRPr="007316EC" w:rsidRDefault="00FA771E" w:rsidP="00FA771E">
      <w:pPr>
        <w:jc w:val="both"/>
        <w:rPr>
          <w:rFonts w:ascii="Tahoma" w:hAnsi="Tahoma" w:cs="Tahoma"/>
        </w:rPr>
      </w:pPr>
    </w:p>
    <w:p w:rsidR="00FA771E" w:rsidRPr="007316EC" w:rsidRDefault="00FA771E" w:rsidP="00FA771E">
      <w:pPr>
        <w:jc w:val="both"/>
        <w:rPr>
          <w:rFonts w:ascii="Tahoma" w:hAnsi="Tahoma" w:cs="Tahoma"/>
        </w:rPr>
      </w:pPr>
      <w:r w:rsidRPr="007316EC">
        <w:rPr>
          <w:rFonts w:ascii="Tahoma" w:hAnsi="Tahoma" w:cs="Tahoma"/>
        </w:rPr>
        <w:t xml:space="preserve">Donald McKim (ed.), </w:t>
      </w:r>
      <w:r w:rsidRPr="007316EC">
        <w:rPr>
          <w:rFonts w:ascii="Tahoma" w:hAnsi="Tahoma" w:cs="Tahoma"/>
          <w:i/>
        </w:rPr>
        <w:t>The Cambridge Companion to John Calvin</w:t>
      </w:r>
      <w:r w:rsidRPr="007316EC">
        <w:rPr>
          <w:rFonts w:ascii="Tahoma" w:hAnsi="Tahoma" w:cs="Tahoma"/>
        </w:rPr>
        <w:t xml:space="preserve"> (Cambridge: Cambridge University Press, 2004).</w:t>
      </w:r>
    </w:p>
    <w:p w:rsidR="00FA771E" w:rsidRPr="007316EC" w:rsidRDefault="00FA771E" w:rsidP="00FA771E">
      <w:pPr>
        <w:jc w:val="both"/>
        <w:rPr>
          <w:rFonts w:ascii="Tahoma" w:hAnsi="Tahoma" w:cs="Tahoma"/>
        </w:rPr>
      </w:pPr>
    </w:p>
    <w:p w:rsidR="00FA771E" w:rsidRPr="007316EC" w:rsidRDefault="00FA771E" w:rsidP="00FA771E">
      <w:pPr>
        <w:jc w:val="both"/>
        <w:rPr>
          <w:rFonts w:ascii="Tahoma" w:hAnsi="Tahoma" w:cs="Tahoma"/>
        </w:rPr>
      </w:pPr>
      <w:proofErr w:type="gramStart"/>
      <w:r w:rsidRPr="007316EC">
        <w:rPr>
          <w:rFonts w:ascii="Tahoma" w:hAnsi="Tahoma" w:cs="Tahoma"/>
        </w:rPr>
        <w:t xml:space="preserve">David C. Steinmetz, </w:t>
      </w:r>
      <w:r w:rsidRPr="007316EC">
        <w:rPr>
          <w:rFonts w:ascii="Tahoma" w:hAnsi="Tahoma" w:cs="Tahoma"/>
          <w:i/>
          <w:iCs/>
        </w:rPr>
        <w:t>Calvin in Context</w:t>
      </w:r>
      <w:r w:rsidRPr="007316EC">
        <w:rPr>
          <w:rFonts w:ascii="Tahoma" w:hAnsi="Tahoma" w:cs="Tahoma"/>
          <w:iCs/>
        </w:rPr>
        <w:t>.</w:t>
      </w:r>
      <w:proofErr w:type="gramEnd"/>
      <w:r>
        <w:rPr>
          <w:rFonts w:ascii="Tahoma" w:hAnsi="Tahoma" w:cs="Tahoma"/>
          <w:iCs/>
        </w:rPr>
        <w:t xml:space="preserve"> </w:t>
      </w:r>
      <w:r w:rsidRPr="007316EC">
        <w:rPr>
          <w:rFonts w:ascii="Tahoma" w:hAnsi="Tahoma" w:cs="Tahoma"/>
        </w:rPr>
        <w:t>New York: Oxford University Press, 1995.</w:t>
      </w:r>
    </w:p>
    <w:p w:rsidR="00FA771E" w:rsidRPr="007316EC" w:rsidRDefault="00FA771E" w:rsidP="00FA771E">
      <w:pPr>
        <w:jc w:val="both"/>
        <w:rPr>
          <w:rFonts w:ascii="Tahoma" w:hAnsi="Tahoma" w:cs="Tahoma"/>
        </w:rPr>
      </w:pPr>
    </w:p>
    <w:p w:rsidR="00FA771E" w:rsidRPr="007316EC" w:rsidRDefault="00FA771E" w:rsidP="00FA771E">
      <w:pPr>
        <w:jc w:val="both"/>
        <w:rPr>
          <w:rFonts w:ascii="Tahoma" w:hAnsi="Tahoma" w:cs="Tahoma"/>
        </w:rPr>
      </w:pPr>
      <w:r w:rsidRPr="007316EC">
        <w:rPr>
          <w:rFonts w:ascii="Tahoma" w:hAnsi="Tahoma" w:cs="Tahoma"/>
        </w:rPr>
        <w:t xml:space="preserve">François Wendel, </w:t>
      </w:r>
      <w:r w:rsidRPr="007316EC">
        <w:rPr>
          <w:rFonts w:ascii="Tahoma" w:hAnsi="Tahoma" w:cs="Tahoma"/>
          <w:i/>
          <w:iCs/>
        </w:rPr>
        <w:t>Calvin: Origins and Development of His Religious Thought</w:t>
      </w:r>
      <w:r w:rsidRPr="007316EC">
        <w:rPr>
          <w:rFonts w:ascii="Tahoma" w:hAnsi="Tahoma" w:cs="Tahoma"/>
        </w:rPr>
        <w:t>.</w:t>
      </w:r>
      <w:r>
        <w:rPr>
          <w:rFonts w:ascii="Tahoma" w:hAnsi="Tahoma" w:cs="Tahoma"/>
        </w:rPr>
        <w:t xml:space="preserve"> </w:t>
      </w:r>
      <w:r w:rsidRPr="007316EC">
        <w:rPr>
          <w:rFonts w:ascii="Tahoma" w:hAnsi="Tahoma" w:cs="Tahoma"/>
        </w:rPr>
        <w:t>Reprint of 1963 edition: Durham: Labyrinth Press, 1987.</w:t>
      </w:r>
    </w:p>
    <w:p w:rsidR="00FA771E" w:rsidRPr="007316EC" w:rsidRDefault="00FA771E" w:rsidP="00FA771E">
      <w:pPr>
        <w:jc w:val="both"/>
        <w:rPr>
          <w:rFonts w:ascii="Tahoma" w:hAnsi="Tahoma" w:cs="Tahoma"/>
        </w:rPr>
      </w:pPr>
    </w:p>
    <w:p w:rsidR="00FA771E" w:rsidRPr="007316EC" w:rsidRDefault="00FA771E" w:rsidP="00FA771E">
      <w:pPr>
        <w:jc w:val="both"/>
        <w:rPr>
          <w:rFonts w:ascii="Tahoma" w:hAnsi="Tahoma" w:cs="Tahoma"/>
          <w:b/>
        </w:rPr>
      </w:pPr>
      <w:r w:rsidRPr="007316EC">
        <w:rPr>
          <w:rFonts w:ascii="Tahoma" w:hAnsi="Tahoma" w:cs="Tahoma"/>
          <w:b/>
        </w:rPr>
        <w:t>Questions for consideration</w:t>
      </w:r>
    </w:p>
    <w:p w:rsidR="00FA771E" w:rsidRPr="007316EC" w:rsidRDefault="00FA771E" w:rsidP="00FA771E">
      <w:pPr>
        <w:jc w:val="both"/>
        <w:rPr>
          <w:rFonts w:ascii="Tahoma" w:hAnsi="Tahoma" w:cs="Tahoma"/>
          <w:b/>
        </w:rPr>
      </w:pPr>
    </w:p>
    <w:p w:rsidR="00FA771E" w:rsidRPr="007316EC" w:rsidRDefault="00FA771E" w:rsidP="00FA771E">
      <w:pPr>
        <w:tabs>
          <w:tab w:val="left" w:pos="360"/>
        </w:tabs>
        <w:ind w:left="360" w:hanging="360"/>
        <w:jc w:val="both"/>
        <w:rPr>
          <w:rFonts w:ascii="Tahoma" w:hAnsi="Tahoma" w:cs="Tahoma"/>
        </w:rPr>
      </w:pPr>
      <w:r w:rsidRPr="007316EC">
        <w:rPr>
          <w:rFonts w:ascii="Tahoma" w:hAnsi="Tahoma" w:cs="Tahoma"/>
        </w:rPr>
        <w:t>1.</w:t>
      </w:r>
      <w:r w:rsidRPr="007316EC">
        <w:rPr>
          <w:rFonts w:ascii="Tahoma" w:hAnsi="Tahoma" w:cs="Tahoma"/>
        </w:rPr>
        <w:tab/>
        <w:t xml:space="preserve">What does Calvin understand the </w:t>
      </w:r>
      <w:r>
        <w:rPr>
          <w:rFonts w:ascii="Tahoma" w:hAnsi="Tahoma" w:cs="Tahoma"/>
        </w:rPr>
        <w:t>primary function</w:t>
      </w:r>
      <w:r w:rsidRPr="007316EC">
        <w:rPr>
          <w:rFonts w:ascii="Tahoma" w:hAnsi="Tahoma" w:cs="Tahoma"/>
        </w:rPr>
        <w:t xml:space="preserve"> </w:t>
      </w:r>
      <w:r>
        <w:rPr>
          <w:rFonts w:ascii="Tahoma" w:hAnsi="Tahoma" w:cs="Tahoma"/>
        </w:rPr>
        <w:t xml:space="preserve">and purpose </w:t>
      </w:r>
      <w:r w:rsidRPr="007316EC">
        <w:rPr>
          <w:rFonts w:ascii="Tahoma" w:hAnsi="Tahoma" w:cs="Tahoma"/>
        </w:rPr>
        <w:t xml:space="preserve">of the </w:t>
      </w:r>
      <w:r w:rsidRPr="007316EC">
        <w:rPr>
          <w:rFonts w:ascii="Tahoma" w:hAnsi="Tahoma" w:cs="Tahoma"/>
          <w:i/>
        </w:rPr>
        <w:t>sensus divinitatis</w:t>
      </w:r>
      <w:r w:rsidRPr="007316EC">
        <w:rPr>
          <w:rFonts w:ascii="Tahoma" w:hAnsi="Tahoma" w:cs="Tahoma"/>
        </w:rPr>
        <w:t xml:space="preserve"> to be?</w:t>
      </w:r>
    </w:p>
    <w:p w:rsidR="00FA771E" w:rsidRPr="007316EC" w:rsidRDefault="00FA771E" w:rsidP="00FA771E">
      <w:pPr>
        <w:tabs>
          <w:tab w:val="left" w:pos="360"/>
        </w:tabs>
        <w:ind w:left="360" w:hanging="360"/>
        <w:jc w:val="both"/>
        <w:rPr>
          <w:rFonts w:ascii="Tahoma" w:hAnsi="Tahoma" w:cs="Tahoma"/>
        </w:rPr>
      </w:pPr>
    </w:p>
    <w:p w:rsidR="00FA771E" w:rsidRPr="007316EC" w:rsidRDefault="00FA771E" w:rsidP="00FA771E">
      <w:pPr>
        <w:tabs>
          <w:tab w:val="left" w:pos="360"/>
        </w:tabs>
        <w:ind w:left="360" w:hanging="360"/>
        <w:jc w:val="both"/>
        <w:rPr>
          <w:rFonts w:ascii="Tahoma" w:hAnsi="Tahoma" w:cs="Tahoma"/>
        </w:rPr>
      </w:pPr>
      <w:r w:rsidRPr="007316EC">
        <w:rPr>
          <w:rFonts w:ascii="Tahoma" w:hAnsi="Tahoma" w:cs="Tahoma"/>
        </w:rPr>
        <w:t>2.</w:t>
      </w:r>
      <w:r>
        <w:rPr>
          <w:rFonts w:ascii="Tahoma" w:hAnsi="Tahoma" w:cs="Tahoma"/>
        </w:rPr>
        <w:t xml:space="preserve"> </w:t>
      </w:r>
      <w:r w:rsidRPr="007316EC">
        <w:rPr>
          <w:rFonts w:ascii="Tahoma" w:hAnsi="Tahoma" w:cs="Tahoma"/>
        </w:rPr>
        <w:t>How might we compare Calvin’s doctrine of accommodation with Aquinas’ doctrine of analogy?</w:t>
      </w:r>
    </w:p>
    <w:p w:rsidR="00FA771E" w:rsidRPr="007316EC" w:rsidRDefault="00FA771E" w:rsidP="00FA771E">
      <w:pPr>
        <w:tabs>
          <w:tab w:val="left" w:pos="360"/>
        </w:tabs>
        <w:ind w:left="360" w:hanging="360"/>
        <w:jc w:val="both"/>
        <w:rPr>
          <w:rFonts w:ascii="Tahoma" w:hAnsi="Tahoma" w:cs="Tahoma"/>
        </w:rPr>
      </w:pPr>
    </w:p>
    <w:p w:rsidR="00FA771E" w:rsidRPr="007316EC" w:rsidRDefault="00FA771E" w:rsidP="00FA771E">
      <w:pPr>
        <w:tabs>
          <w:tab w:val="left" w:pos="360"/>
        </w:tabs>
        <w:ind w:left="360" w:hanging="360"/>
        <w:jc w:val="both"/>
        <w:rPr>
          <w:rFonts w:ascii="Tahoma" w:hAnsi="Tahoma" w:cs="Tahoma"/>
        </w:rPr>
      </w:pPr>
      <w:r w:rsidRPr="007316EC">
        <w:rPr>
          <w:rFonts w:ascii="Tahoma" w:hAnsi="Tahoma" w:cs="Tahoma"/>
        </w:rPr>
        <w:t>3.</w:t>
      </w:r>
      <w:r>
        <w:rPr>
          <w:rFonts w:ascii="Tahoma" w:hAnsi="Tahoma" w:cs="Tahoma"/>
        </w:rPr>
        <w:t xml:space="preserve"> </w:t>
      </w:r>
      <w:r w:rsidRPr="007316EC">
        <w:rPr>
          <w:rFonts w:ascii="Tahoma" w:hAnsi="Tahoma" w:cs="Tahoma"/>
        </w:rPr>
        <w:t>Of Calvin’s threefold sources for the knowledge of God, which is the most crucial for him?</w:t>
      </w:r>
      <w:r>
        <w:rPr>
          <w:rFonts w:ascii="Tahoma" w:hAnsi="Tahoma" w:cs="Tahoma"/>
        </w:rPr>
        <w:t xml:space="preserve"> </w:t>
      </w:r>
      <w:r w:rsidRPr="007316EC">
        <w:rPr>
          <w:rFonts w:ascii="Tahoma" w:hAnsi="Tahoma" w:cs="Tahoma"/>
        </w:rPr>
        <w:t>Why?</w:t>
      </w:r>
    </w:p>
    <w:p w:rsidR="00FA771E" w:rsidRPr="007316EC" w:rsidRDefault="00FA771E" w:rsidP="00FA771E">
      <w:pPr>
        <w:jc w:val="both"/>
        <w:rPr>
          <w:rFonts w:ascii="Tahoma" w:hAnsi="Tahoma" w:cs="Tahoma"/>
        </w:rPr>
      </w:pPr>
    </w:p>
    <w:p w:rsidR="004738DE" w:rsidRDefault="004738DE">
      <w:bookmarkStart w:id="0" w:name="_GoBack"/>
      <w:bookmarkEnd w:id="0"/>
    </w:p>
    <w:sectPr w:rsidR="004738DE" w:rsidSect="004738DE">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A771E" w:rsidRDefault="00FA771E" w:rsidP="00FA771E">
      <w:r>
        <w:separator/>
      </w:r>
    </w:p>
  </w:endnote>
  <w:endnote w:type="continuationSeparator" w:id="0">
    <w:p w:rsidR="00FA771E" w:rsidRDefault="00FA771E" w:rsidP="00FA77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dobe Caslon Pro">
    <w:altName w:val="Adobe Caslon Pro"/>
    <w:panose1 w:val="00000000000000000000"/>
    <w:charset w:val="00"/>
    <w:family w:val="roman"/>
    <w:notTrueType/>
    <w:pitch w:val="default"/>
    <w:sig w:usb0="00000003" w:usb1="00000000" w:usb2="00000000" w:usb3="00000000" w:csb0="00000001" w:csb1="00000000"/>
  </w:font>
  <w:font w:name="Adobe Garamond Pro">
    <w:altName w:val="Adobe Garamond Pro"/>
    <w:panose1 w:val="00000000000000000000"/>
    <w:charset w:val="00"/>
    <w:family w:val="roman"/>
    <w:notTrueType/>
    <w:pitch w:val="default"/>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A771E" w:rsidRDefault="00FA771E" w:rsidP="00FA771E">
      <w:r>
        <w:separator/>
      </w:r>
    </w:p>
  </w:footnote>
  <w:footnote w:type="continuationSeparator" w:id="0">
    <w:p w:rsidR="00FA771E" w:rsidRDefault="00FA771E" w:rsidP="00FA771E">
      <w:r>
        <w:continuationSeparator/>
      </w:r>
    </w:p>
  </w:footnote>
  <w:footnote w:id="1">
    <w:p w:rsidR="00FA771E" w:rsidRPr="004D432E" w:rsidRDefault="00FA771E" w:rsidP="00FA771E">
      <w:pPr>
        <w:pStyle w:val="FootnoteText"/>
        <w:rPr>
          <w:rFonts w:ascii="Tahoma" w:hAnsi="Tahoma" w:cs="Tahoma"/>
          <w:sz w:val="18"/>
          <w:szCs w:val="18"/>
          <w:lang w:val="en-US"/>
        </w:rPr>
      </w:pPr>
      <w:r w:rsidRPr="004D432E">
        <w:rPr>
          <w:rStyle w:val="FootnoteReference"/>
          <w:rFonts w:ascii="Tahoma" w:hAnsi="Tahoma" w:cs="Tahoma"/>
          <w:sz w:val="18"/>
          <w:szCs w:val="18"/>
        </w:rPr>
        <w:footnoteRef/>
      </w:r>
      <w:r w:rsidRPr="004D432E">
        <w:rPr>
          <w:rFonts w:ascii="Tahoma" w:hAnsi="Tahoma" w:cs="Tahoma"/>
          <w:sz w:val="18"/>
          <w:szCs w:val="18"/>
        </w:rPr>
        <w:t xml:space="preserve"> See, for example, T. H. L. Parker, </w:t>
      </w:r>
      <w:r w:rsidRPr="004D432E">
        <w:rPr>
          <w:rFonts w:ascii="Tahoma" w:hAnsi="Tahoma" w:cs="Tahoma"/>
          <w:i/>
          <w:iCs/>
          <w:sz w:val="18"/>
          <w:szCs w:val="18"/>
        </w:rPr>
        <w:t xml:space="preserve">Calvin: An Introduction to His Thought </w:t>
      </w:r>
      <w:r w:rsidRPr="004D432E">
        <w:rPr>
          <w:rFonts w:ascii="Tahoma" w:hAnsi="Tahoma" w:cs="Tahoma"/>
          <w:sz w:val="18"/>
          <w:szCs w:val="18"/>
        </w:rPr>
        <w:t>(Louisville, KY: Westminster/John Knox Press, 1995), 13.</w:t>
      </w:r>
    </w:p>
  </w:footnote>
  <w:footnote w:id="2">
    <w:p w:rsidR="00FA771E" w:rsidRPr="004D432E" w:rsidRDefault="00FA771E" w:rsidP="00FA771E">
      <w:pPr>
        <w:pStyle w:val="FootnoteText"/>
        <w:rPr>
          <w:rFonts w:ascii="Tahoma" w:hAnsi="Tahoma" w:cs="Tahoma"/>
          <w:sz w:val="18"/>
          <w:szCs w:val="18"/>
          <w:lang w:val="en-US"/>
        </w:rPr>
      </w:pPr>
      <w:r w:rsidRPr="004D432E">
        <w:rPr>
          <w:rStyle w:val="FootnoteReference"/>
          <w:rFonts w:ascii="Tahoma" w:hAnsi="Tahoma" w:cs="Tahoma"/>
          <w:sz w:val="18"/>
          <w:szCs w:val="18"/>
        </w:rPr>
        <w:footnoteRef/>
      </w:r>
      <w:r w:rsidRPr="004D432E">
        <w:rPr>
          <w:rFonts w:ascii="Tahoma" w:hAnsi="Tahoma" w:cs="Tahoma"/>
          <w:sz w:val="18"/>
          <w:szCs w:val="18"/>
        </w:rPr>
        <w:t xml:space="preserve"> Edward Dowey, </w:t>
      </w:r>
      <w:r w:rsidRPr="004D432E">
        <w:rPr>
          <w:rFonts w:ascii="Tahoma" w:hAnsi="Tahoma" w:cs="Tahoma"/>
          <w:i/>
          <w:iCs/>
          <w:sz w:val="18"/>
          <w:szCs w:val="18"/>
        </w:rPr>
        <w:t>The Knowledge of God in Calvin’s Theology</w:t>
      </w:r>
      <w:r w:rsidRPr="004D432E">
        <w:rPr>
          <w:rFonts w:ascii="Tahoma" w:hAnsi="Tahoma" w:cs="Tahoma"/>
          <w:sz w:val="18"/>
          <w:szCs w:val="18"/>
        </w:rPr>
        <w:t>, 3rd ed. (Grand Rapids: Eerdmans, 1994), 24.</w:t>
      </w:r>
    </w:p>
  </w:footnote>
  <w:footnote w:id="3">
    <w:p w:rsidR="00FA771E" w:rsidRPr="004D432E" w:rsidRDefault="00FA771E" w:rsidP="00FA771E">
      <w:pPr>
        <w:pStyle w:val="FootnoteText"/>
        <w:rPr>
          <w:rFonts w:ascii="Tahoma" w:hAnsi="Tahoma" w:cs="Tahoma"/>
          <w:sz w:val="18"/>
          <w:szCs w:val="18"/>
          <w:lang w:val="en-US"/>
        </w:rPr>
      </w:pPr>
      <w:r w:rsidRPr="004D432E">
        <w:rPr>
          <w:rStyle w:val="FootnoteReference"/>
          <w:rFonts w:ascii="Tahoma" w:hAnsi="Tahoma" w:cs="Tahoma"/>
          <w:sz w:val="18"/>
          <w:szCs w:val="18"/>
        </w:rPr>
        <w:footnoteRef/>
      </w:r>
      <w:r w:rsidRPr="004D432E">
        <w:rPr>
          <w:rFonts w:ascii="Tahoma" w:hAnsi="Tahoma" w:cs="Tahoma"/>
          <w:sz w:val="18"/>
          <w:szCs w:val="18"/>
        </w:rPr>
        <w:t xml:space="preserve"> </w:t>
      </w:r>
      <w:proofErr w:type="gramStart"/>
      <w:r w:rsidRPr="004D432E">
        <w:rPr>
          <w:rFonts w:ascii="Tahoma" w:hAnsi="Tahoma" w:cs="Tahoma"/>
          <w:sz w:val="18"/>
          <w:szCs w:val="18"/>
        </w:rPr>
        <w:t xml:space="preserve">Dowey, </w:t>
      </w:r>
      <w:r w:rsidRPr="004D432E">
        <w:rPr>
          <w:rFonts w:ascii="Tahoma" w:hAnsi="Tahoma" w:cs="Tahoma"/>
          <w:i/>
          <w:sz w:val="18"/>
          <w:szCs w:val="18"/>
        </w:rPr>
        <w:t>op cit</w:t>
      </w:r>
      <w:r w:rsidRPr="004D432E">
        <w:rPr>
          <w:rFonts w:ascii="Tahoma" w:hAnsi="Tahoma" w:cs="Tahoma"/>
          <w:sz w:val="18"/>
          <w:szCs w:val="18"/>
        </w:rPr>
        <w:t>., p. 3.</w:t>
      </w:r>
      <w:proofErr w:type="gramEnd"/>
    </w:p>
  </w:footnote>
  <w:footnote w:id="4">
    <w:p w:rsidR="00FA771E" w:rsidRPr="004D432E" w:rsidRDefault="00FA771E" w:rsidP="00FA771E">
      <w:pPr>
        <w:pStyle w:val="Pa18"/>
        <w:spacing w:line="240" w:lineRule="auto"/>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w:t>
      </w:r>
      <w:proofErr w:type="gramStart"/>
      <w:r w:rsidRPr="004D432E">
        <w:rPr>
          <w:rFonts w:ascii="Tahoma" w:hAnsi="Tahoma" w:cs="Tahoma"/>
          <w:sz w:val="18"/>
          <w:szCs w:val="18"/>
        </w:rPr>
        <w:t xml:space="preserve">Parker, </w:t>
      </w:r>
      <w:r w:rsidRPr="004D432E">
        <w:rPr>
          <w:rFonts w:ascii="Tahoma" w:hAnsi="Tahoma" w:cs="Tahoma"/>
          <w:i/>
          <w:iCs/>
          <w:sz w:val="18"/>
          <w:szCs w:val="18"/>
        </w:rPr>
        <w:t>Calvin</w:t>
      </w:r>
      <w:r w:rsidRPr="004D432E">
        <w:rPr>
          <w:rFonts w:ascii="Tahoma" w:hAnsi="Tahoma" w:cs="Tahoma"/>
          <w:iCs/>
          <w:sz w:val="18"/>
          <w:szCs w:val="18"/>
        </w:rPr>
        <w:t xml:space="preserve">, </w:t>
      </w:r>
      <w:r w:rsidRPr="004D432E">
        <w:rPr>
          <w:rFonts w:ascii="Tahoma" w:hAnsi="Tahoma" w:cs="Tahoma"/>
          <w:sz w:val="18"/>
          <w:szCs w:val="18"/>
        </w:rPr>
        <w:t>16.</w:t>
      </w:r>
      <w:proofErr w:type="gramEnd"/>
    </w:p>
  </w:footnote>
  <w:footnote w:id="5">
    <w:p w:rsidR="00FA771E" w:rsidRPr="004D432E" w:rsidRDefault="00FA771E" w:rsidP="00FA771E">
      <w:pPr>
        <w:pStyle w:val="FootnoteText"/>
        <w:rPr>
          <w:rFonts w:ascii="Tahoma" w:hAnsi="Tahoma" w:cs="Tahoma"/>
          <w:sz w:val="18"/>
          <w:szCs w:val="18"/>
          <w:lang w:val="en-US"/>
        </w:rPr>
      </w:pPr>
      <w:r w:rsidRPr="004D432E">
        <w:rPr>
          <w:rStyle w:val="FootnoteReference"/>
          <w:rFonts w:ascii="Tahoma" w:hAnsi="Tahoma" w:cs="Tahoma"/>
          <w:sz w:val="18"/>
          <w:szCs w:val="18"/>
        </w:rPr>
        <w:footnoteRef/>
      </w:r>
      <w:r w:rsidRPr="004D432E">
        <w:rPr>
          <w:rFonts w:ascii="Tahoma" w:hAnsi="Tahoma" w:cs="Tahoma"/>
          <w:sz w:val="18"/>
          <w:szCs w:val="18"/>
        </w:rPr>
        <w:t xml:space="preserve"> </w:t>
      </w:r>
      <w:r w:rsidRPr="004D432E">
        <w:rPr>
          <w:rFonts w:ascii="Tahoma" w:hAnsi="Tahoma" w:cs="Tahoma"/>
          <w:sz w:val="18"/>
          <w:szCs w:val="18"/>
          <w:lang w:val="en-US"/>
        </w:rPr>
        <w:t>Ibid.</w:t>
      </w:r>
    </w:p>
  </w:footnote>
  <w:footnote w:id="6">
    <w:p w:rsidR="00FA771E" w:rsidRPr="004D432E" w:rsidRDefault="00FA771E" w:rsidP="00FA771E">
      <w:pPr>
        <w:pStyle w:val="Pa18"/>
        <w:spacing w:line="240" w:lineRule="auto"/>
        <w:rPr>
          <w:rFonts w:ascii="Tahoma" w:hAnsi="Tahoma" w:cs="Tahoma"/>
          <w:sz w:val="18"/>
          <w:szCs w:val="18"/>
        </w:rPr>
      </w:pPr>
      <w:r w:rsidRPr="004D432E">
        <w:rPr>
          <w:rStyle w:val="FootnoteReference"/>
          <w:rFonts w:ascii="Tahoma" w:hAnsi="Tahoma" w:cs="Tahoma"/>
          <w:sz w:val="18"/>
          <w:szCs w:val="18"/>
        </w:rPr>
        <w:footnoteRef/>
      </w:r>
      <w:r w:rsidRPr="004D432E">
        <w:rPr>
          <w:rFonts w:ascii="Tahoma" w:hAnsi="Tahoma" w:cs="Tahoma"/>
          <w:sz w:val="18"/>
          <w:szCs w:val="18"/>
        </w:rPr>
        <w:t xml:space="preserve"> B. A. Gerrish, The Old Protestantism and the New: Essays of the Reformation Heritage (Chicago: University of Chicago Press, 1982) 175.</w:t>
      </w:r>
    </w:p>
  </w:footnote>
  <w:footnote w:id="7">
    <w:p w:rsidR="00FA771E" w:rsidRPr="004D432E" w:rsidRDefault="00FA771E" w:rsidP="00FA771E">
      <w:pPr>
        <w:pStyle w:val="FootnoteText"/>
        <w:rPr>
          <w:rFonts w:ascii="Tahoma" w:hAnsi="Tahoma" w:cs="Tahoma"/>
          <w:sz w:val="18"/>
          <w:szCs w:val="18"/>
          <w:lang w:val="en-US"/>
        </w:rPr>
      </w:pPr>
      <w:r w:rsidRPr="004D432E">
        <w:rPr>
          <w:rStyle w:val="FootnoteReference"/>
          <w:rFonts w:ascii="Tahoma" w:hAnsi="Tahoma" w:cs="Tahoma"/>
          <w:sz w:val="18"/>
          <w:szCs w:val="18"/>
        </w:rPr>
        <w:footnoteRef/>
      </w:r>
      <w:r w:rsidRPr="004D432E">
        <w:rPr>
          <w:rFonts w:ascii="Tahoma" w:hAnsi="Tahoma" w:cs="Tahoma"/>
          <w:sz w:val="18"/>
          <w:szCs w:val="18"/>
        </w:rPr>
        <w:t xml:space="preserve"> </w:t>
      </w:r>
      <w:r w:rsidRPr="004D432E">
        <w:rPr>
          <w:rFonts w:ascii="Tahoma" w:hAnsi="Tahoma" w:cs="Tahoma"/>
          <w:sz w:val="18"/>
          <w:szCs w:val="18"/>
          <w:lang w:val="en-US"/>
        </w:rPr>
        <w:t xml:space="preserve">See </w:t>
      </w:r>
      <w:r w:rsidRPr="004D432E">
        <w:rPr>
          <w:rFonts w:ascii="Tahoma" w:hAnsi="Tahoma" w:cs="Tahoma"/>
          <w:i/>
          <w:sz w:val="18"/>
          <w:szCs w:val="18"/>
          <w:lang w:val="en-US"/>
        </w:rPr>
        <w:t>Calvin: Institutes</w:t>
      </w:r>
      <w:r w:rsidRPr="004D432E">
        <w:rPr>
          <w:rFonts w:ascii="Tahoma" w:hAnsi="Tahoma" w:cs="Tahoma"/>
          <w:sz w:val="18"/>
          <w:szCs w:val="18"/>
          <w:lang w:val="en-US"/>
        </w:rPr>
        <w:t xml:space="preserve">, John McNeill (ed.), (Louisville: Westminster John Knox Press, 1960), p. 1155, </w:t>
      </w:r>
      <w:proofErr w:type="gramStart"/>
      <w:r w:rsidRPr="004D432E">
        <w:rPr>
          <w:rFonts w:ascii="Tahoma" w:hAnsi="Tahoma" w:cs="Tahoma"/>
          <w:sz w:val="18"/>
          <w:szCs w:val="18"/>
          <w:lang w:val="en-US"/>
        </w:rPr>
        <w:t>note</w:t>
      </w:r>
      <w:proofErr w:type="gramEnd"/>
      <w:r w:rsidRPr="004D432E">
        <w:rPr>
          <w:rFonts w:ascii="Tahoma" w:hAnsi="Tahoma" w:cs="Tahoma"/>
          <w:sz w:val="18"/>
          <w:szCs w:val="18"/>
          <w:lang w:val="en-US"/>
        </w:rPr>
        <w:t xml:space="preserve"> 7.</w:t>
      </w:r>
    </w:p>
  </w:footnote>
  <w:footnote w:id="8">
    <w:p w:rsidR="00FA771E" w:rsidRPr="004D432E" w:rsidRDefault="00FA771E" w:rsidP="00FA771E">
      <w:pPr>
        <w:pStyle w:val="FootnoteText"/>
        <w:rPr>
          <w:rFonts w:ascii="Tahoma" w:hAnsi="Tahoma" w:cs="Tahoma"/>
          <w:sz w:val="18"/>
          <w:szCs w:val="18"/>
          <w:lang w:val="en-US"/>
        </w:rPr>
      </w:pPr>
      <w:r w:rsidRPr="004D432E">
        <w:rPr>
          <w:rStyle w:val="FootnoteReference"/>
          <w:rFonts w:ascii="Tahoma" w:hAnsi="Tahoma" w:cs="Tahoma"/>
          <w:sz w:val="18"/>
          <w:szCs w:val="18"/>
        </w:rPr>
        <w:footnoteRef/>
      </w:r>
      <w:r w:rsidRPr="004D432E">
        <w:rPr>
          <w:rFonts w:ascii="Tahoma" w:hAnsi="Tahoma" w:cs="Tahoma"/>
          <w:sz w:val="18"/>
          <w:szCs w:val="18"/>
        </w:rPr>
        <w:t xml:space="preserve"> </w:t>
      </w:r>
      <w:r w:rsidRPr="004D432E">
        <w:rPr>
          <w:rFonts w:ascii="Tahoma" w:hAnsi="Tahoma" w:cs="Tahoma"/>
          <w:sz w:val="18"/>
          <w:szCs w:val="18"/>
          <w:lang w:val="en-US"/>
        </w:rPr>
        <w:t>Ibid, p. 1157, note 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771E"/>
    <w:rsid w:val="004738DE"/>
    <w:rsid w:val="00FA771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0"/>
    <o:shapelayout v:ext="edit">
      <o:idmap v:ext="edit" data="1"/>
    </o:shapelayout>
  </w:shapeDefaults>
  <w:decimalSymbol w:val="."/>
  <w:listSeparator w:val=","/>
  <w14:docId w14:val="2D0738C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771E"/>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FA771E"/>
    <w:rPr>
      <w:sz w:val="20"/>
      <w:szCs w:val="20"/>
    </w:rPr>
  </w:style>
  <w:style w:type="character" w:customStyle="1" w:styleId="FootnoteTextChar">
    <w:name w:val="Footnote Text Char"/>
    <w:basedOn w:val="DefaultParagraphFont"/>
    <w:link w:val="FootnoteText"/>
    <w:semiHidden/>
    <w:rsid w:val="00FA771E"/>
    <w:rPr>
      <w:rFonts w:ascii="Times New Roman" w:eastAsia="Times New Roman" w:hAnsi="Times New Roman" w:cs="Times New Roman"/>
      <w:sz w:val="20"/>
      <w:szCs w:val="20"/>
      <w:lang w:val="en-GB" w:eastAsia="en-GB"/>
    </w:rPr>
  </w:style>
  <w:style w:type="character" w:styleId="FootnoteReference">
    <w:name w:val="footnote reference"/>
    <w:basedOn w:val="DefaultParagraphFont"/>
    <w:semiHidden/>
    <w:rsid w:val="00FA771E"/>
    <w:rPr>
      <w:vertAlign w:val="superscript"/>
    </w:rPr>
  </w:style>
  <w:style w:type="paragraph" w:customStyle="1" w:styleId="Default">
    <w:name w:val="Default"/>
    <w:rsid w:val="00FA771E"/>
    <w:pPr>
      <w:autoSpaceDE w:val="0"/>
      <w:autoSpaceDN w:val="0"/>
      <w:adjustRightInd w:val="0"/>
    </w:pPr>
    <w:rPr>
      <w:rFonts w:ascii="Adobe Caslon Pro" w:eastAsia="Times New Roman" w:hAnsi="Adobe Caslon Pro" w:cs="Adobe Caslon Pro"/>
      <w:color w:val="000000"/>
    </w:rPr>
  </w:style>
  <w:style w:type="paragraph" w:customStyle="1" w:styleId="Pa18">
    <w:name w:val="Pa18"/>
    <w:basedOn w:val="Default"/>
    <w:next w:val="Default"/>
    <w:rsid w:val="00FA771E"/>
    <w:pPr>
      <w:spacing w:line="181" w:lineRule="atLeast"/>
    </w:pPr>
    <w:rPr>
      <w:rFonts w:cs="Times New Roman"/>
      <w:color w:val="auto"/>
    </w:rPr>
  </w:style>
  <w:style w:type="character" w:customStyle="1" w:styleId="foreign1">
    <w:name w:val="foreign1"/>
    <w:basedOn w:val="DefaultParagraphFont"/>
    <w:rsid w:val="00FA771E"/>
    <w:rPr>
      <w:i/>
      <w:iCs/>
    </w:rPr>
  </w:style>
  <w:style w:type="paragraph" w:customStyle="1" w:styleId="Pa11">
    <w:name w:val="Pa11"/>
    <w:basedOn w:val="Default"/>
    <w:next w:val="Default"/>
    <w:rsid w:val="00FA771E"/>
    <w:pPr>
      <w:spacing w:line="221" w:lineRule="atLeast"/>
    </w:pPr>
    <w:rPr>
      <w:rFonts w:cs="Times New Roman"/>
      <w:color w:val="auto"/>
    </w:rPr>
  </w:style>
  <w:style w:type="character" w:customStyle="1" w:styleId="A11">
    <w:name w:val="A11"/>
    <w:rsid w:val="00FA771E"/>
    <w:rPr>
      <w:rFonts w:ascii="Adobe Garamond Pro" w:hAnsi="Adobe Garamond Pro" w:cs="Adobe Garamond Pro"/>
      <w:color w:val="221E1F"/>
      <w:sz w:val="12"/>
      <w:szCs w:val="12"/>
    </w:rPr>
  </w:style>
  <w:style w:type="paragraph" w:customStyle="1" w:styleId="Pa19">
    <w:name w:val="Pa19"/>
    <w:basedOn w:val="Default"/>
    <w:next w:val="Default"/>
    <w:rsid w:val="00FA771E"/>
    <w:pPr>
      <w:spacing w:before="140" w:after="140" w:line="201" w:lineRule="atLeast"/>
    </w:pPr>
    <w:rPr>
      <w:rFonts w:cs="Times New Roman"/>
      <w:color w:val="auto"/>
    </w:rPr>
  </w:style>
  <w:style w:type="paragraph" w:customStyle="1" w:styleId="Pa12">
    <w:name w:val="Pa12"/>
    <w:basedOn w:val="Default"/>
    <w:next w:val="Default"/>
    <w:rsid w:val="00FA771E"/>
    <w:pPr>
      <w:spacing w:line="221" w:lineRule="atLeast"/>
    </w:pPr>
    <w:rPr>
      <w:rFonts w:cs="Times New Roman"/>
      <w:color w:val="auto"/>
    </w:rPr>
  </w:style>
  <w:style w:type="character" w:customStyle="1" w:styleId="A10">
    <w:name w:val="A10"/>
    <w:rsid w:val="00FA771E"/>
    <w:rPr>
      <w:rFonts w:ascii="Adobe Garamond Pro" w:hAnsi="Adobe Garamond Pro" w:cs="Adobe Garamond Pro"/>
      <w:color w:val="221E1F"/>
      <w:sz w:val="22"/>
      <w:szCs w:val="2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771E"/>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FA771E"/>
    <w:rPr>
      <w:sz w:val="20"/>
      <w:szCs w:val="20"/>
    </w:rPr>
  </w:style>
  <w:style w:type="character" w:customStyle="1" w:styleId="FootnoteTextChar">
    <w:name w:val="Footnote Text Char"/>
    <w:basedOn w:val="DefaultParagraphFont"/>
    <w:link w:val="FootnoteText"/>
    <w:semiHidden/>
    <w:rsid w:val="00FA771E"/>
    <w:rPr>
      <w:rFonts w:ascii="Times New Roman" w:eastAsia="Times New Roman" w:hAnsi="Times New Roman" w:cs="Times New Roman"/>
      <w:sz w:val="20"/>
      <w:szCs w:val="20"/>
      <w:lang w:val="en-GB" w:eastAsia="en-GB"/>
    </w:rPr>
  </w:style>
  <w:style w:type="character" w:styleId="FootnoteReference">
    <w:name w:val="footnote reference"/>
    <w:basedOn w:val="DefaultParagraphFont"/>
    <w:semiHidden/>
    <w:rsid w:val="00FA771E"/>
    <w:rPr>
      <w:vertAlign w:val="superscript"/>
    </w:rPr>
  </w:style>
  <w:style w:type="paragraph" w:customStyle="1" w:styleId="Default">
    <w:name w:val="Default"/>
    <w:rsid w:val="00FA771E"/>
    <w:pPr>
      <w:autoSpaceDE w:val="0"/>
      <w:autoSpaceDN w:val="0"/>
      <w:adjustRightInd w:val="0"/>
    </w:pPr>
    <w:rPr>
      <w:rFonts w:ascii="Adobe Caslon Pro" w:eastAsia="Times New Roman" w:hAnsi="Adobe Caslon Pro" w:cs="Adobe Caslon Pro"/>
      <w:color w:val="000000"/>
    </w:rPr>
  </w:style>
  <w:style w:type="paragraph" w:customStyle="1" w:styleId="Pa18">
    <w:name w:val="Pa18"/>
    <w:basedOn w:val="Default"/>
    <w:next w:val="Default"/>
    <w:rsid w:val="00FA771E"/>
    <w:pPr>
      <w:spacing w:line="181" w:lineRule="atLeast"/>
    </w:pPr>
    <w:rPr>
      <w:rFonts w:cs="Times New Roman"/>
      <w:color w:val="auto"/>
    </w:rPr>
  </w:style>
  <w:style w:type="character" w:customStyle="1" w:styleId="foreign1">
    <w:name w:val="foreign1"/>
    <w:basedOn w:val="DefaultParagraphFont"/>
    <w:rsid w:val="00FA771E"/>
    <w:rPr>
      <w:i/>
      <w:iCs/>
    </w:rPr>
  </w:style>
  <w:style w:type="paragraph" w:customStyle="1" w:styleId="Pa11">
    <w:name w:val="Pa11"/>
    <w:basedOn w:val="Default"/>
    <w:next w:val="Default"/>
    <w:rsid w:val="00FA771E"/>
    <w:pPr>
      <w:spacing w:line="221" w:lineRule="atLeast"/>
    </w:pPr>
    <w:rPr>
      <w:rFonts w:cs="Times New Roman"/>
      <w:color w:val="auto"/>
    </w:rPr>
  </w:style>
  <w:style w:type="character" w:customStyle="1" w:styleId="A11">
    <w:name w:val="A11"/>
    <w:rsid w:val="00FA771E"/>
    <w:rPr>
      <w:rFonts w:ascii="Adobe Garamond Pro" w:hAnsi="Adobe Garamond Pro" w:cs="Adobe Garamond Pro"/>
      <w:color w:val="221E1F"/>
      <w:sz w:val="12"/>
      <w:szCs w:val="12"/>
    </w:rPr>
  </w:style>
  <w:style w:type="paragraph" w:customStyle="1" w:styleId="Pa19">
    <w:name w:val="Pa19"/>
    <w:basedOn w:val="Default"/>
    <w:next w:val="Default"/>
    <w:rsid w:val="00FA771E"/>
    <w:pPr>
      <w:spacing w:before="140" w:after="140" w:line="201" w:lineRule="atLeast"/>
    </w:pPr>
    <w:rPr>
      <w:rFonts w:cs="Times New Roman"/>
      <w:color w:val="auto"/>
    </w:rPr>
  </w:style>
  <w:style w:type="paragraph" w:customStyle="1" w:styleId="Pa12">
    <w:name w:val="Pa12"/>
    <w:basedOn w:val="Default"/>
    <w:next w:val="Default"/>
    <w:rsid w:val="00FA771E"/>
    <w:pPr>
      <w:spacing w:line="221" w:lineRule="atLeast"/>
    </w:pPr>
    <w:rPr>
      <w:rFonts w:cs="Times New Roman"/>
      <w:color w:val="auto"/>
    </w:rPr>
  </w:style>
  <w:style w:type="character" w:customStyle="1" w:styleId="A10">
    <w:name w:val="A10"/>
    <w:rsid w:val="00FA771E"/>
    <w:rPr>
      <w:rFonts w:ascii="Adobe Garamond Pro" w:hAnsi="Adobe Garamond Pro" w:cs="Adobe Garamond Pro"/>
      <w:color w:val="221E1F"/>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file://localhost/http://www.sacred-destinations.com/france/images/noyon/musee-calvin-nc.jpg"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upload.wikimedia.org/wikipedia/commons/5/5b/John_Calvin_-_best_likeness.jpg" TargetMode="External"/><Relationship Id="rId8" Type="http://schemas.openxmlformats.org/officeDocument/2006/relationships/image" Target="media/image1.jpeg"/><Relationship Id="rId9" Type="http://schemas.openxmlformats.org/officeDocument/2006/relationships/image" Target="file://localhost/http://upload.wikimedia.org/wikipedia/commons/5/5b/John_Calvin_-_best_likeness.jpg" TargetMode="External"/><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3180</Words>
  <Characters>18128</Characters>
  <Application>Microsoft Macintosh Word</Application>
  <DocSecurity>0</DocSecurity>
  <Lines>151</Lines>
  <Paragraphs>42</Paragraphs>
  <ScaleCrop>false</ScaleCrop>
  <Company/>
  <LinksUpToDate>false</LinksUpToDate>
  <CharactersWithSpaces>21266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2013-01-27T15:50:00Z</dcterms:created>
  <dcterms:modified xsi:type="dcterms:W3CDTF">2013-01-27T15:50:00Z</dcterms:modified>
</cp:coreProperties>
</file>