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659588826"/>
        <w:docPartObj>
          <w:docPartGallery w:val="Cover Pages"/>
          <w:docPartUnique/>
        </w:docPartObj>
      </w:sdtPr>
      <w:sdtContent>
        <w:p w14:paraId="2A64FC91" w14:textId="77777777" w:rsidR="001602A9" w:rsidRPr="00C42E3F" w:rsidRDefault="001602A9" w:rsidP="001602A9">
          <w:pPr>
            <w:spacing w:line="360" w:lineRule="auto"/>
            <w:jc w:val="center"/>
            <w:rPr>
              <w:rFonts w:ascii="Arial" w:hAnsi="Arial" w:cs="Arial"/>
            </w:rPr>
          </w:pPr>
          <w:r w:rsidRPr="00C42E3F">
            <w:rPr>
              <w:rFonts w:ascii="Arial" w:hAnsi="Arial" w:cs="Arial"/>
              <w:noProof/>
            </w:rPr>
            <w:drawing>
              <wp:inline distT="0" distB="0" distL="0" distR="0" wp14:anchorId="73F589DE" wp14:editId="2DB6EF07">
                <wp:extent cx="2869565" cy="1595120"/>
                <wp:effectExtent l="0" t="0" r="6985" b="5080"/>
                <wp:docPr id="987694107" name="Picture 4"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694107" name="Picture 4" descr="A logo with text on i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9565" cy="1595120"/>
                        </a:xfrm>
                        <a:prstGeom prst="rect">
                          <a:avLst/>
                        </a:prstGeom>
                        <a:noFill/>
                        <a:ln>
                          <a:noFill/>
                        </a:ln>
                      </pic:spPr>
                    </pic:pic>
                  </a:graphicData>
                </a:graphic>
              </wp:inline>
            </w:drawing>
          </w:r>
        </w:p>
        <w:p w14:paraId="7F39FD5F" w14:textId="77777777" w:rsidR="001602A9" w:rsidRPr="00C42E3F" w:rsidRDefault="001602A9" w:rsidP="001602A9">
          <w:pPr>
            <w:spacing w:line="360" w:lineRule="auto"/>
            <w:jc w:val="center"/>
            <w:rPr>
              <w:rFonts w:ascii="Arial" w:hAnsi="Arial" w:cs="Arial"/>
            </w:rPr>
          </w:pPr>
          <w:r w:rsidRPr="00C42E3F">
            <w:rPr>
              <w:rFonts w:ascii="Arial" w:hAnsi="Arial" w:cs="Arial"/>
              <w:noProof/>
            </w:rPr>
            <mc:AlternateContent>
              <mc:Choice Requires="wps">
                <w:drawing>
                  <wp:anchor distT="45720" distB="45720" distL="114300" distR="114300" simplePos="0" relativeHeight="251659264" behindDoc="0" locked="0" layoutInCell="1" allowOverlap="1" wp14:anchorId="5DFCB03D" wp14:editId="4202060D">
                    <wp:simplePos x="0" y="0"/>
                    <wp:positionH relativeFrom="margin">
                      <wp:align>center</wp:align>
                    </wp:positionH>
                    <wp:positionV relativeFrom="paragraph">
                      <wp:posOffset>9687</wp:posOffset>
                    </wp:positionV>
                    <wp:extent cx="498030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80305" cy="1404620"/>
                            </a:xfrm>
                            <a:prstGeom prst="rect">
                              <a:avLst/>
                            </a:prstGeom>
                            <a:solidFill>
                              <a:srgbClr val="FFFFFF"/>
                            </a:solidFill>
                            <a:ln w="9525">
                              <a:noFill/>
                              <a:miter lim="800000"/>
                              <a:headEnd/>
                              <a:tailEnd/>
                            </a:ln>
                          </wps:spPr>
                          <wps:txbx>
                            <w:txbxContent>
                              <w:p w14:paraId="4FA5493C" w14:textId="77777777" w:rsidR="001602A9" w:rsidRPr="00264004" w:rsidRDefault="001602A9" w:rsidP="001602A9">
                                <w:pPr>
                                  <w:pStyle w:val="Heading1"/>
                                  <w:spacing w:line="360" w:lineRule="auto"/>
                                  <w:jc w:val="center"/>
                                  <w:rPr>
                                    <w:rFonts w:ascii="Arial" w:hAnsi="Arial" w:cs="Arial"/>
                                    <w:b/>
                                    <w:bCs/>
                                    <w:sz w:val="24"/>
                                    <w:szCs w:val="24"/>
                                  </w:rPr>
                                </w:pPr>
                                <w:r w:rsidRPr="00264004">
                                  <w:rPr>
                                    <w:rFonts w:ascii="Arial" w:hAnsi="Arial" w:cs="Arial"/>
                                    <w:b/>
                                    <w:bCs/>
                                    <w:sz w:val="24"/>
                                    <w:szCs w:val="24"/>
                                  </w:rPr>
                                  <w:t>Leadership Styles in Hospitality: The Role of Democratic Leadership in Team Effectiveness and Employee Morale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DFCB03D" id="_x0000_t202" coordsize="21600,21600" o:spt="202" path="m,l,21600r21600,l21600,xe">
                    <v:stroke joinstyle="miter"/>
                    <v:path gradientshapeok="t" o:connecttype="rect"/>
                  </v:shapetype>
                  <v:shape id="Text Box 2" o:spid="_x0000_s1026" type="#_x0000_t202" style="position:absolute;left:0;text-align:left;margin-left:0;margin-top:.75pt;width:392.15pt;height:110.6pt;z-index:2516592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" stroked="f">
                    <v:textbox style="mso-fit-shape-to-text:t">
                      <w:txbxContent>
                        <w:p w14:paraId="4FA5493C" w14:textId="77777777" w:rsidR="001602A9" w:rsidRPr="00264004" w:rsidRDefault="001602A9" w:rsidP="001602A9">
                          <w:pPr>
                            <w:pStyle w:val="Heading1"/>
                            <w:spacing w:line="360" w:lineRule="auto"/>
                            <w:jc w:val="center"/>
                            <w:rPr>
                              <w:rFonts w:ascii="Arial" w:hAnsi="Arial" w:cs="Arial"/>
                              <w:b/>
                              <w:bCs/>
                              <w:sz w:val="24"/>
                              <w:szCs w:val="24"/>
                            </w:rPr>
                          </w:pPr>
                          <w:r w:rsidRPr="00264004">
                            <w:rPr>
                              <w:rFonts w:ascii="Arial" w:hAnsi="Arial" w:cs="Arial"/>
                              <w:b/>
                              <w:bCs/>
                              <w:sz w:val="24"/>
                              <w:szCs w:val="24"/>
                            </w:rPr>
                            <w:t>Leadership Styles in Hospitality: The Role of Democratic Leadership in Team Effectiveness and Employee Morale</w:t>
                          </w:r>
                        </w:p>
                      </w:txbxContent>
                    </v:textbox>
                    <w10:wrap type="square" anchorx="margin"/>
                  </v:shape>
                </w:pict>
              </mc:Fallback>
            </mc:AlternateContent>
          </w:r>
        </w:p>
        <w:p w14:paraId="6EBA1647" w14:textId="77777777" w:rsidR="001602A9" w:rsidRPr="00C42E3F" w:rsidRDefault="001602A9" w:rsidP="001602A9">
          <w:pPr>
            <w:spacing w:line="360" w:lineRule="auto"/>
            <w:rPr>
              <w:rFonts w:ascii="Arial" w:hAnsi="Arial" w:cs="Arial"/>
            </w:rPr>
          </w:pPr>
          <w:r w:rsidRPr="00C42E3F">
            <w:rPr>
              <w:rFonts w:ascii="Arial" w:hAnsi="Arial" w:cs="Arial"/>
              <w:noProof/>
            </w:rPr>
            <mc:AlternateContent>
              <mc:Choice Requires="wps">
                <w:drawing>
                  <wp:anchor distT="45720" distB="45720" distL="114300" distR="114300" simplePos="0" relativeHeight="251660288" behindDoc="0" locked="0" layoutInCell="1" allowOverlap="1" wp14:anchorId="62AEFE28" wp14:editId="6E5931C6">
                    <wp:simplePos x="0" y="0"/>
                    <wp:positionH relativeFrom="margin">
                      <wp:posOffset>1089025</wp:posOffset>
                    </wp:positionH>
                    <wp:positionV relativeFrom="paragraph">
                      <wp:posOffset>1307465</wp:posOffset>
                    </wp:positionV>
                    <wp:extent cx="4182110" cy="1404620"/>
                    <wp:effectExtent l="0" t="0" r="8890" b="0"/>
                    <wp:wrapSquare wrapText="bothSides"/>
                    <wp:docPr id="3560448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2110" cy="1404620"/>
                            </a:xfrm>
                            <a:prstGeom prst="rect">
                              <a:avLst/>
                            </a:prstGeom>
                            <a:solidFill>
                              <a:srgbClr val="FFFFFF"/>
                            </a:solidFill>
                            <a:ln w="9525">
                              <a:noFill/>
                              <a:miter lim="800000"/>
                              <a:headEnd/>
                              <a:tailEnd/>
                            </a:ln>
                          </wps:spPr>
                          <wps:txbx>
                            <w:txbxContent>
                              <w:p w14:paraId="39C02753" w14:textId="57F5F50E" w:rsidR="001602A9" w:rsidRPr="00264004" w:rsidRDefault="001602A9" w:rsidP="001602A9">
                                <w:pPr>
                                  <w:spacing w:line="360" w:lineRule="auto"/>
                                  <w:rPr>
                                    <w:rFonts w:ascii="Arial" w:hAnsi="Arial" w:cs="Arial"/>
                                  </w:rPr>
                                </w:pPr>
                                <w:r w:rsidRPr="00264004">
                                  <w:rPr>
                                    <w:rFonts w:ascii="Arial" w:hAnsi="Arial" w:cs="Arial"/>
                                    <w:b/>
                                    <w:bCs/>
                                  </w:rPr>
                                  <w:t>Student Name</w:t>
                                </w:r>
                                <w:r w:rsidRPr="00264004">
                                  <w:rPr>
                                    <w:rFonts w:ascii="Arial" w:hAnsi="Arial" w:cs="Arial"/>
                                  </w:rPr>
                                  <w:t xml:space="preserve">: </w:t>
                                </w:r>
                                <w:r>
                                  <w:rPr>
                                    <w:rFonts w:ascii="Arial" w:hAnsi="Arial" w:cs="Arial"/>
                                  </w:rPr>
                                  <w:t>Mircea Nicolae Tilica</w:t>
                                </w:r>
                              </w:p>
                              <w:p w14:paraId="1BB15FCA" w14:textId="3713359D" w:rsidR="001602A9" w:rsidRPr="00264004" w:rsidRDefault="001602A9" w:rsidP="001602A9">
                                <w:pPr>
                                  <w:spacing w:line="360" w:lineRule="auto"/>
                                  <w:rPr>
                                    <w:rFonts w:ascii="Arial" w:hAnsi="Arial" w:cs="Arial"/>
                                  </w:rPr>
                                </w:pPr>
                                <w:r w:rsidRPr="00264004">
                                  <w:rPr>
                                    <w:rFonts w:ascii="Arial" w:hAnsi="Arial" w:cs="Arial"/>
                                    <w:b/>
                                    <w:bCs/>
                                  </w:rPr>
                                  <w:t xml:space="preserve">Student ID: </w:t>
                                </w:r>
                                <w:r w:rsidR="00DE1B68">
                                  <w:rPr>
                                    <w:rFonts w:ascii="AppleSystemUIFont" w:hAnsi="AppleSystemUIFont" w:cs="AppleSystemUIFont"/>
                                    <w:kern w:val="0"/>
                                    <w:sz w:val="26"/>
                                    <w:szCs w:val="26"/>
                                    <w:lang w:val="en-GB"/>
                                  </w:rPr>
                                  <w:t>2246572</w:t>
                                </w:r>
                              </w:p>
                              <w:p w14:paraId="7EB48A8A" w14:textId="77777777" w:rsidR="001602A9" w:rsidRPr="00264004" w:rsidRDefault="001602A9" w:rsidP="001602A9">
                                <w:pPr>
                                  <w:spacing w:line="360" w:lineRule="auto"/>
                                  <w:rPr>
                                    <w:rFonts w:ascii="Arial" w:hAnsi="Arial" w:cs="Arial"/>
                                  </w:rPr>
                                </w:pPr>
                                <w:proofErr w:type="spellStart"/>
                                <w:r w:rsidRPr="00264004">
                                  <w:rPr>
                                    <w:rFonts w:ascii="Arial" w:hAnsi="Arial" w:cs="Arial"/>
                                    <w:b/>
                                    <w:bCs/>
                                  </w:rPr>
                                  <w:t>Programme</w:t>
                                </w:r>
                                <w:proofErr w:type="spellEnd"/>
                                <w:r w:rsidRPr="00264004">
                                  <w:rPr>
                                    <w:rFonts w:ascii="Arial" w:hAnsi="Arial" w:cs="Arial"/>
                                    <w:b/>
                                    <w:bCs/>
                                  </w:rPr>
                                  <w:t>:</w:t>
                                </w:r>
                                <w:r w:rsidRPr="00264004">
                                  <w:rPr>
                                    <w:rFonts w:ascii="Arial" w:hAnsi="Arial" w:cs="Arial"/>
                                  </w:rPr>
                                  <w:t xml:space="preserve"> BA International Hotel Management</w:t>
                                </w:r>
                              </w:p>
                              <w:p w14:paraId="6F33DF3E" w14:textId="77777777" w:rsidR="001602A9" w:rsidRPr="00264004" w:rsidRDefault="001602A9" w:rsidP="001602A9">
                                <w:pPr>
                                  <w:spacing w:line="360" w:lineRule="auto"/>
                                  <w:rPr>
                                    <w:rFonts w:ascii="Arial" w:hAnsi="Arial" w:cs="Arial"/>
                                  </w:rPr>
                                </w:pPr>
                                <w:r w:rsidRPr="00264004">
                                  <w:rPr>
                                    <w:rFonts w:ascii="Arial" w:hAnsi="Arial" w:cs="Arial"/>
                                    <w:b/>
                                    <w:bCs/>
                                  </w:rPr>
                                  <w:t xml:space="preserve">Module: </w:t>
                                </w:r>
                                <w:r w:rsidRPr="00264004">
                                  <w:rPr>
                                    <w:rFonts w:ascii="Arial" w:hAnsi="Arial" w:cs="Arial"/>
                                  </w:rPr>
                                  <w:t xml:space="preserve">Management &amp; </w:t>
                                </w:r>
                                <w:proofErr w:type="spellStart"/>
                                <w:r w:rsidRPr="00264004">
                                  <w:rPr>
                                    <w:rFonts w:ascii="Arial" w:hAnsi="Arial" w:cs="Arial"/>
                                  </w:rPr>
                                  <w:t>Organisational</w:t>
                                </w:r>
                                <w:proofErr w:type="spellEnd"/>
                                <w:r w:rsidRPr="00264004">
                                  <w:rPr>
                                    <w:rFonts w:ascii="Arial" w:hAnsi="Arial" w:cs="Arial"/>
                                  </w:rPr>
                                  <w:t xml:space="preserve"> </w:t>
                                </w:r>
                                <w:proofErr w:type="spellStart"/>
                                <w:r w:rsidRPr="00264004">
                                  <w:rPr>
                                    <w:rFonts w:ascii="Arial" w:hAnsi="Arial" w:cs="Arial"/>
                                  </w:rPr>
                                  <w:t>Behaviour</w:t>
                                </w:r>
                                <w:proofErr w:type="spellEnd"/>
                              </w:p>
                              <w:p w14:paraId="34084B54" w14:textId="77777777" w:rsidR="001602A9" w:rsidRPr="00264004" w:rsidRDefault="001602A9" w:rsidP="001602A9">
                                <w:pPr>
                                  <w:spacing w:line="360" w:lineRule="auto"/>
                                  <w:rPr>
                                    <w:rFonts w:ascii="Arial" w:hAnsi="Arial" w:cs="Arial"/>
                                  </w:rPr>
                                </w:pPr>
                                <w:r w:rsidRPr="00264004">
                                  <w:rPr>
                                    <w:rFonts w:ascii="Arial" w:hAnsi="Arial" w:cs="Arial"/>
                                    <w:b/>
                                    <w:bCs/>
                                  </w:rPr>
                                  <w:t xml:space="preserve">Module Code: </w:t>
                                </w:r>
                                <w:r w:rsidRPr="00264004">
                                  <w:rPr>
                                    <w:rFonts w:ascii="Arial" w:hAnsi="Arial" w:cs="Arial"/>
                                  </w:rPr>
                                  <w:t>BMIH5004</w:t>
                                </w:r>
                              </w:p>
                              <w:p w14:paraId="3D3EAE75" w14:textId="77777777" w:rsidR="001602A9" w:rsidRPr="00264004" w:rsidRDefault="001602A9" w:rsidP="001602A9">
                                <w:pPr>
                                  <w:spacing w:line="360" w:lineRule="auto"/>
                                  <w:rPr>
                                    <w:rFonts w:ascii="Arial" w:hAnsi="Arial" w:cs="Arial"/>
                                  </w:rPr>
                                </w:pPr>
                                <w:r w:rsidRPr="00264004">
                                  <w:rPr>
                                    <w:rFonts w:ascii="Arial" w:hAnsi="Arial" w:cs="Arial"/>
                                    <w:b/>
                                    <w:bCs/>
                                  </w:rPr>
                                  <w:t xml:space="preserve">Lecturer: </w:t>
                                </w:r>
                                <w:r w:rsidRPr="00264004">
                                  <w:rPr>
                                    <w:rFonts w:ascii="Arial" w:hAnsi="Arial" w:cs="Arial"/>
                                  </w:rPr>
                                  <w:t>Antoinette Milne, Ben Chong and Daniel Payne</w:t>
                                </w:r>
                              </w:p>
                              <w:p w14:paraId="28B78949" w14:textId="77777777" w:rsidR="001602A9" w:rsidRPr="00264004" w:rsidRDefault="001602A9" w:rsidP="001602A9">
                                <w:pPr>
                                  <w:spacing w:line="360" w:lineRule="auto"/>
                                  <w:rPr>
                                    <w:rFonts w:ascii="Arial" w:hAnsi="Arial" w:cs="Arial"/>
                                  </w:rPr>
                                </w:pPr>
                                <w:r w:rsidRPr="00264004">
                                  <w:rPr>
                                    <w:rFonts w:ascii="Arial" w:hAnsi="Arial" w:cs="Arial"/>
                                    <w:b/>
                                    <w:bCs/>
                                  </w:rPr>
                                  <w:t>Assignment title:</w:t>
                                </w:r>
                                <w:r w:rsidRPr="00264004">
                                  <w:rPr>
                                    <w:rFonts w:ascii="Arial" w:hAnsi="Arial" w:cs="Arial"/>
                                  </w:rPr>
                                  <w:t xml:space="preserve"> Academic Essay</w:t>
                                </w:r>
                              </w:p>
                              <w:p w14:paraId="241A73A3" w14:textId="77777777" w:rsidR="001602A9" w:rsidRPr="00264004" w:rsidRDefault="001602A9" w:rsidP="001602A9">
                                <w:pPr>
                                  <w:spacing w:line="360" w:lineRule="auto"/>
                                  <w:jc w:val="center"/>
                                  <w:rPr>
                                    <w:rFonts w:ascii="Arial" w:hAnsi="Arial" w:cs="Arial"/>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AEFE28" id="_x0000_s1027" type="#_x0000_t202" style="position:absolute;margin-left:85.75pt;margin-top:102.95pt;width:329.3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" stroked="f">
                    <v:textbox style="mso-fit-shape-to-text:t">
                      <w:txbxContent>
                        <w:p w14:paraId="39C02753" w14:textId="57F5F50E" w:rsidR="001602A9" w:rsidRPr="00264004" w:rsidRDefault="001602A9" w:rsidP="001602A9">
                          <w:pPr>
                            <w:spacing w:line="360" w:lineRule="auto"/>
                            <w:rPr>
                              <w:rFonts w:ascii="Arial" w:hAnsi="Arial" w:cs="Arial"/>
                            </w:rPr>
                          </w:pPr>
                          <w:r w:rsidRPr="00264004">
                            <w:rPr>
                              <w:rFonts w:ascii="Arial" w:hAnsi="Arial" w:cs="Arial"/>
                              <w:b/>
                              <w:bCs/>
                            </w:rPr>
                            <w:t>Student Name</w:t>
                          </w:r>
                          <w:r w:rsidRPr="00264004">
                            <w:rPr>
                              <w:rFonts w:ascii="Arial" w:hAnsi="Arial" w:cs="Arial"/>
                            </w:rPr>
                            <w:t xml:space="preserve">: </w:t>
                          </w:r>
                          <w:r>
                            <w:rPr>
                              <w:rFonts w:ascii="Arial" w:hAnsi="Arial" w:cs="Arial"/>
                            </w:rPr>
                            <w:t>Mircea Nicolae Tilica</w:t>
                          </w:r>
                        </w:p>
                        <w:p w14:paraId="1BB15FCA" w14:textId="3713359D" w:rsidR="001602A9" w:rsidRPr="00264004" w:rsidRDefault="001602A9" w:rsidP="001602A9">
                          <w:pPr>
                            <w:spacing w:line="360" w:lineRule="auto"/>
                            <w:rPr>
                              <w:rFonts w:ascii="Arial" w:hAnsi="Arial" w:cs="Arial"/>
                            </w:rPr>
                          </w:pPr>
                          <w:r w:rsidRPr="00264004">
                            <w:rPr>
                              <w:rFonts w:ascii="Arial" w:hAnsi="Arial" w:cs="Arial"/>
                              <w:b/>
                              <w:bCs/>
                            </w:rPr>
                            <w:t xml:space="preserve">Student ID: </w:t>
                          </w:r>
                          <w:r w:rsidR="00DE1B68">
                            <w:rPr>
                              <w:rFonts w:ascii="AppleSystemUIFont" w:hAnsi="AppleSystemUIFont" w:cs="AppleSystemUIFont"/>
                              <w:kern w:val="0"/>
                              <w:sz w:val="26"/>
                              <w:szCs w:val="26"/>
                              <w:lang w:val="en-GB"/>
                            </w:rPr>
                            <w:t>2246572</w:t>
                          </w:r>
                        </w:p>
                        <w:p w14:paraId="7EB48A8A" w14:textId="77777777" w:rsidR="001602A9" w:rsidRPr="00264004" w:rsidRDefault="001602A9" w:rsidP="001602A9">
                          <w:pPr>
                            <w:spacing w:line="360" w:lineRule="auto"/>
                            <w:rPr>
                              <w:rFonts w:ascii="Arial" w:hAnsi="Arial" w:cs="Arial"/>
                            </w:rPr>
                          </w:pPr>
                          <w:proofErr w:type="spellStart"/>
                          <w:r w:rsidRPr="00264004">
                            <w:rPr>
                              <w:rFonts w:ascii="Arial" w:hAnsi="Arial" w:cs="Arial"/>
                              <w:b/>
                              <w:bCs/>
                            </w:rPr>
                            <w:t>Programme</w:t>
                          </w:r>
                          <w:proofErr w:type="spellEnd"/>
                          <w:r w:rsidRPr="00264004">
                            <w:rPr>
                              <w:rFonts w:ascii="Arial" w:hAnsi="Arial" w:cs="Arial"/>
                              <w:b/>
                              <w:bCs/>
                            </w:rPr>
                            <w:t>:</w:t>
                          </w:r>
                          <w:r w:rsidRPr="00264004">
                            <w:rPr>
                              <w:rFonts w:ascii="Arial" w:hAnsi="Arial" w:cs="Arial"/>
                            </w:rPr>
                            <w:t xml:space="preserve"> BA International Hotel Management</w:t>
                          </w:r>
                        </w:p>
                        <w:p w14:paraId="6F33DF3E" w14:textId="77777777" w:rsidR="001602A9" w:rsidRPr="00264004" w:rsidRDefault="001602A9" w:rsidP="001602A9">
                          <w:pPr>
                            <w:spacing w:line="360" w:lineRule="auto"/>
                            <w:rPr>
                              <w:rFonts w:ascii="Arial" w:hAnsi="Arial" w:cs="Arial"/>
                            </w:rPr>
                          </w:pPr>
                          <w:r w:rsidRPr="00264004">
                            <w:rPr>
                              <w:rFonts w:ascii="Arial" w:hAnsi="Arial" w:cs="Arial"/>
                              <w:b/>
                              <w:bCs/>
                            </w:rPr>
                            <w:t xml:space="preserve">Module: </w:t>
                          </w:r>
                          <w:r w:rsidRPr="00264004">
                            <w:rPr>
                              <w:rFonts w:ascii="Arial" w:hAnsi="Arial" w:cs="Arial"/>
                            </w:rPr>
                            <w:t xml:space="preserve">Management &amp; </w:t>
                          </w:r>
                          <w:proofErr w:type="spellStart"/>
                          <w:r w:rsidRPr="00264004">
                            <w:rPr>
                              <w:rFonts w:ascii="Arial" w:hAnsi="Arial" w:cs="Arial"/>
                            </w:rPr>
                            <w:t>Organisational</w:t>
                          </w:r>
                          <w:proofErr w:type="spellEnd"/>
                          <w:r w:rsidRPr="00264004">
                            <w:rPr>
                              <w:rFonts w:ascii="Arial" w:hAnsi="Arial" w:cs="Arial"/>
                            </w:rPr>
                            <w:t xml:space="preserve"> </w:t>
                          </w:r>
                          <w:proofErr w:type="spellStart"/>
                          <w:r w:rsidRPr="00264004">
                            <w:rPr>
                              <w:rFonts w:ascii="Arial" w:hAnsi="Arial" w:cs="Arial"/>
                            </w:rPr>
                            <w:t>Behaviour</w:t>
                          </w:r>
                          <w:proofErr w:type="spellEnd"/>
                        </w:p>
                        <w:p w14:paraId="34084B54" w14:textId="77777777" w:rsidR="001602A9" w:rsidRPr="00264004" w:rsidRDefault="001602A9" w:rsidP="001602A9">
                          <w:pPr>
                            <w:spacing w:line="360" w:lineRule="auto"/>
                            <w:rPr>
                              <w:rFonts w:ascii="Arial" w:hAnsi="Arial" w:cs="Arial"/>
                            </w:rPr>
                          </w:pPr>
                          <w:r w:rsidRPr="00264004">
                            <w:rPr>
                              <w:rFonts w:ascii="Arial" w:hAnsi="Arial" w:cs="Arial"/>
                              <w:b/>
                              <w:bCs/>
                            </w:rPr>
                            <w:t xml:space="preserve">Module Code: </w:t>
                          </w:r>
                          <w:r w:rsidRPr="00264004">
                            <w:rPr>
                              <w:rFonts w:ascii="Arial" w:hAnsi="Arial" w:cs="Arial"/>
                            </w:rPr>
                            <w:t>BMIH5004</w:t>
                          </w:r>
                        </w:p>
                        <w:p w14:paraId="3D3EAE75" w14:textId="77777777" w:rsidR="001602A9" w:rsidRPr="00264004" w:rsidRDefault="001602A9" w:rsidP="001602A9">
                          <w:pPr>
                            <w:spacing w:line="360" w:lineRule="auto"/>
                            <w:rPr>
                              <w:rFonts w:ascii="Arial" w:hAnsi="Arial" w:cs="Arial"/>
                            </w:rPr>
                          </w:pPr>
                          <w:r w:rsidRPr="00264004">
                            <w:rPr>
                              <w:rFonts w:ascii="Arial" w:hAnsi="Arial" w:cs="Arial"/>
                              <w:b/>
                              <w:bCs/>
                            </w:rPr>
                            <w:t xml:space="preserve">Lecturer: </w:t>
                          </w:r>
                          <w:r w:rsidRPr="00264004">
                            <w:rPr>
                              <w:rFonts w:ascii="Arial" w:hAnsi="Arial" w:cs="Arial"/>
                            </w:rPr>
                            <w:t>Antoinette Milne, Ben Chong and Daniel Payne</w:t>
                          </w:r>
                        </w:p>
                        <w:p w14:paraId="28B78949" w14:textId="77777777" w:rsidR="001602A9" w:rsidRPr="00264004" w:rsidRDefault="001602A9" w:rsidP="001602A9">
                          <w:pPr>
                            <w:spacing w:line="360" w:lineRule="auto"/>
                            <w:rPr>
                              <w:rFonts w:ascii="Arial" w:hAnsi="Arial" w:cs="Arial"/>
                            </w:rPr>
                          </w:pPr>
                          <w:r w:rsidRPr="00264004">
                            <w:rPr>
                              <w:rFonts w:ascii="Arial" w:hAnsi="Arial" w:cs="Arial"/>
                              <w:b/>
                              <w:bCs/>
                            </w:rPr>
                            <w:t>Assignment title:</w:t>
                          </w:r>
                          <w:r w:rsidRPr="00264004">
                            <w:rPr>
                              <w:rFonts w:ascii="Arial" w:hAnsi="Arial" w:cs="Arial"/>
                            </w:rPr>
                            <w:t xml:space="preserve"> Academic Essay</w:t>
                          </w:r>
                        </w:p>
                        <w:p w14:paraId="241A73A3" w14:textId="77777777" w:rsidR="001602A9" w:rsidRPr="00264004" w:rsidRDefault="001602A9" w:rsidP="001602A9">
                          <w:pPr>
                            <w:spacing w:line="360" w:lineRule="auto"/>
                            <w:jc w:val="center"/>
                            <w:rPr>
                              <w:rFonts w:ascii="Arial" w:hAnsi="Arial" w:cs="Arial"/>
                            </w:rPr>
                          </w:pPr>
                        </w:p>
                      </w:txbxContent>
                    </v:textbox>
                    <w10:wrap type="square" anchorx="margin"/>
                  </v:shape>
                </w:pict>
              </mc:Fallback>
            </mc:AlternateContent>
          </w:r>
          <w:r w:rsidRPr="00C42E3F">
            <w:rPr>
              <w:rFonts w:ascii="Arial" w:hAnsi="Arial" w:cs="Arial"/>
            </w:rPr>
            <w:br w:type="page"/>
          </w:r>
        </w:p>
      </w:sdtContent>
    </w:sdt>
    <w:p w14:paraId="3FF92DEC" w14:textId="77777777" w:rsidR="00BE7D95" w:rsidRPr="00BE7D95" w:rsidRDefault="00BE7D95" w:rsidP="00BE7D95">
      <w:pPr>
        <w:autoSpaceDE w:val="0"/>
        <w:autoSpaceDN w:val="0"/>
        <w:adjustRightInd w:val="0"/>
        <w:spacing w:after="0" w:line="360" w:lineRule="auto"/>
        <w:jc w:val="both"/>
        <w:rPr>
          <w:rFonts w:ascii="Arial" w:hAnsi="Arial" w:cs="Arial"/>
          <w:kern w:val="0"/>
          <w:lang w:val="en-GB"/>
        </w:rPr>
      </w:pPr>
      <w:r w:rsidRPr="00BE7D95">
        <w:rPr>
          <w:rFonts w:ascii="Arial" w:hAnsi="Arial" w:cs="Arial"/>
          <w:kern w:val="0"/>
          <w:lang w:val="en-GB"/>
        </w:rPr>
        <w:lastRenderedPageBreak/>
        <w:t>I confirm that I have not used any AI tools in the research and creation of this</w:t>
      </w:r>
    </w:p>
    <w:p w14:paraId="55638E66" w14:textId="77777777" w:rsidR="00BE7D95" w:rsidRPr="00BE7D95" w:rsidRDefault="00BE7D95" w:rsidP="00BE7D95">
      <w:pPr>
        <w:autoSpaceDE w:val="0"/>
        <w:autoSpaceDN w:val="0"/>
        <w:adjustRightInd w:val="0"/>
        <w:spacing w:after="0" w:line="360" w:lineRule="auto"/>
        <w:jc w:val="both"/>
        <w:rPr>
          <w:rFonts w:ascii="Arial" w:hAnsi="Arial" w:cs="Arial"/>
          <w:kern w:val="0"/>
          <w:lang w:val="en-GB"/>
        </w:rPr>
      </w:pPr>
      <w:r w:rsidRPr="00BE7D95">
        <w:rPr>
          <w:rFonts w:ascii="Arial" w:hAnsi="Arial" w:cs="Arial"/>
          <w:kern w:val="0"/>
          <w:lang w:val="en-GB"/>
        </w:rPr>
        <w:t>assignment. I confirm that I have not presented any AI generated materials as my own</w:t>
      </w:r>
    </w:p>
    <w:p w14:paraId="675ACCD3" w14:textId="77777777" w:rsidR="00BE7D95" w:rsidRPr="00BE7D95" w:rsidRDefault="00BE7D95" w:rsidP="00BE7D95">
      <w:pPr>
        <w:autoSpaceDE w:val="0"/>
        <w:autoSpaceDN w:val="0"/>
        <w:adjustRightInd w:val="0"/>
        <w:spacing w:after="0" w:line="360" w:lineRule="auto"/>
        <w:jc w:val="both"/>
        <w:rPr>
          <w:rFonts w:ascii="Arial" w:hAnsi="Arial" w:cs="Arial"/>
          <w:kern w:val="0"/>
          <w:lang w:val="en-GB"/>
        </w:rPr>
      </w:pPr>
      <w:r w:rsidRPr="00BE7D95">
        <w:rPr>
          <w:rFonts w:ascii="Arial" w:hAnsi="Arial" w:cs="Arial"/>
          <w:kern w:val="0"/>
          <w:lang w:val="en-GB"/>
        </w:rPr>
        <w:t>work. I confirm I have copies of my drafts, notes, and other resources I used, which I</w:t>
      </w:r>
    </w:p>
    <w:p w14:paraId="21709877" w14:textId="77777777" w:rsidR="00BE7D95" w:rsidRDefault="00BE7D95" w:rsidP="00BE7D95">
      <w:pPr>
        <w:autoSpaceDE w:val="0"/>
        <w:autoSpaceDN w:val="0"/>
        <w:adjustRightInd w:val="0"/>
        <w:spacing w:after="0" w:line="360" w:lineRule="auto"/>
        <w:jc w:val="both"/>
        <w:rPr>
          <w:rFonts w:ascii="Arial" w:hAnsi="Arial" w:cs="Arial"/>
          <w:kern w:val="0"/>
          <w:lang w:val="en-GB"/>
        </w:rPr>
      </w:pPr>
      <w:r w:rsidRPr="00BE7D95">
        <w:rPr>
          <w:rFonts w:ascii="Arial" w:hAnsi="Arial" w:cs="Arial"/>
          <w:kern w:val="0"/>
          <w:lang w:val="en-GB"/>
        </w:rPr>
        <w:t>may be asked to provide in evidence.</w:t>
      </w:r>
    </w:p>
    <w:p w14:paraId="428490B9" w14:textId="77777777" w:rsidR="00BE7D95" w:rsidRDefault="00BE7D95" w:rsidP="00BE7D95">
      <w:pPr>
        <w:autoSpaceDE w:val="0"/>
        <w:autoSpaceDN w:val="0"/>
        <w:adjustRightInd w:val="0"/>
        <w:spacing w:after="0" w:line="360" w:lineRule="auto"/>
        <w:jc w:val="both"/>
        <w:rPr>
          <w:rFonts w:ascii="Arial" w:hAnsi="Arial" w:cs="Arial"/>
          <w:kern w:val="0"/>
          <w:lang w:val="en-GB"/>
        </w:rPr>
      </w:pPr>
    </w:p>
    <w:p w14:paraId="0958FA23" w14:textId="77777777" w:rsidR="00BE7D95" w:rsidRDefault="00BE7D95" w:rsidP="00BE7D95">
      <w:pPr>
        <w:autoSpaceDE w:val="0"/>
        <w:autoSpaceDN w:val="0"/>
        <w:adjustRightInd w:val="0"/>
        <w:spacing w:after="0" w:line="360" w:lineRule="auto"/>
        <w:jc w:val="both"/>
        <w:rPr>
          <w:rFonts w:ascii="Arial" w:hAnsi="Arial" w:cs="Arial"/>
          <w:kern w:val="0"/>
          <w:lang w:val="en-GB"/>
        </w:rPr>
      </w:pPr>
    </w:p>
    <w:p w14:paraId="25EDF4C1" w14:textId="77777777" w:rsidR="00BE7D95" w:rsidRDefault="00BE7D95" w:rsidP="00BE7D95">
      <w:pPr>
        <w:autoSpaceDE w:val="0"/>
        <w:autoSpaceDN w:val="0"/>
        <w:adjustRightInd w:val="0"/>
        <w:spacing w:after="0" w:line="360" w:lineRule="auto"/>
        <w:jc w:val="both"/>
        <w:rPr>
          <w:rFonts w:ascii="Arial" w:hAnsi="Arial" w:cs="Arial"/>
          <w:kern w:val="0"/>
          <w:lang w:val="en-GB"/>
        </w:rPr>
      </w:pPr>
    </w:p>
    <w:p w14:paraId="29B1F410" w14:textId="77777777" w:rsidR="00BE7D95" w:rsidRPr="00BE7D95" w:rsidRDefault="00BE7D95" w:rsidP="00BE7D95">
      <w:pPr>
        <w:autoSpaceDE w:val="0"/>
        <w:autoSpaceDN w:val="0"/>
        <w:adjustRightInd w:val="0"/>
        <w:spacing w:after="0" w:line="360" w:lineRule="auto"/>
        <w:jc w:val="both"/>
        <w:rPr>
          <w:rFonts w:ascii="Arial" w:hAnsi="Arial" w:cs="Arial"/>
          <w:kern w:val="0"/>
          <w:lang w:val="en-GB"/>
        </w:rPr>
      </w:pPr>
    </w:p>
    <w:p w14:paraId="1B3E5805" w14:textId="5B1909F6" w:rsidR="001602A9" w:rsidRPr="001602A9" w:rsidRDefault="001602A9" w:rsidP="001602A9">
      <w:pPr>
        <w:autoSpaceDE w:val="0"/>
        <w:autoSpaceDN w:val="0"/>
        <w:adjustRightInd w:val="0"/>
        <w:spacing w:after="0" w:line="360" w:lineRule="auto"/>
        <w:jc w:val="both"/>
        <w:rPr>
          <w:rFonts w:ascii="Arial" w:hAnsi="Arial" w:cs="Arial"/>
          <w:kern w:val="0"/>
          <w:lang w:val="en-GB"/>
        </w:rPr>
      </w:pPr>
      <w:r w:rsidRPr="001602A9">
        <w:rPr>
          <w:rFonts w:ascii="Arial" w:hAnsi="Arial" w:cs="Arial"/>
          <w:kern w:val="0"/>
          <w:lang w:val="en-GB"/>
        </w:rPr>
        <w:t xml:space="preserve">Leaders drive organisational success, and the hospitality industry needs them just as much as other industries. How leaders handle their teams influences the quality of teamwork and employee motivation in the hospitality sector. Because hospitality operates in a fast-paced customer-focused environment leaders must always build good connections with staff while driving strong motivation and service quality. According to Trait Theory leadership depends heavily on inner characteristics like assurance and decisive decisions but Behavioural Theory shows that acquired habits create leadership effectiveness (WAGIITA, 2020). Three different leadership approaches including autocratic and democratic as well as laissez-faire shape individual work team member performance together with workforce psychological health. Of all leadership styles democratic leadership proves exceptional because it promotes team collaboration and joint decision-making (Angelos </w:t>
      </w:r>
      <w:proofErr w:type="spellStart"/>
      <w:r w:rsidRPr="001602A9">
        <w:rPr>
          <w:rFonts w:ascii="Arial" w:hAnsi="Arial" w:cs="Arial"/>
          <w:kern w:val="0"/>
          <w:lang w:val="en-GB"/>
        </w:rPr>
        <w:t>Ntalakos</w:t>
      </w:r>
      <w:proofErr w:type="spellEnd"/>
      <w:r w:rsidRPr="001602A9">
        <w:rPr>
          <w:rFonts w:ascii="Arial" w:hAnsi="Arial" w:cs="Arial"/>
          <w:kern w:val="0"/>
          <w:lang w:val="en-GB"/>
        </w:rPr>
        <w:t xml:space="preserve"> et al., 2023).</w:t>
      </w:r>
    </w:p>
    <w:p w14:paraId="41C36BF7" w14:textId="77777777" w:rsidR="001602A9" w:rsidRPr="001602A9" w:rsidRDefault="001602A9" w:rsidP="001602A9">
      <w:pPr>
        <w:autoSpaceDE w:val="0"/>
        <w:autoSpaceDN w:val="0"/>
        <w:adjustRightInd w:val="0"/>
        <w:spacing w:after="0" w:line="360" w:lineRule="auto"/>
        <w:jc w:val="both"/>
        <w:rPr>
          <w:rFonts w:ascii="Arial" w:hAnsi="Arial" w:cs="Arial"/>
          <w:kern w:val="0"/>
          <w:lang w:val="en-GB"/>
        </w:rPr>
      </w:pPr>
      <w:r w:rsidRPr="001602A9">
        <w:rPr>
          <w:rFonts w:ascii="Arial" w:hAnsi="Arial" w:cs="Arial"/>
          <w:kern w:val="0"/>
          <w:lang w:val="en-GB"/>
        </w:rPr>
        <w:t xml:space="preserve">Democratic leaders seek employee views in ways that build solid connections between team members. Leadership in the hospitality industry plays a vital role in shaping employee morale and team effectiveness results (Bavik &amp; </w:t>
      </w:r>
      <w:proofErr w:type="spellStart"/>
      <w:r w:rsidRPr="001602A9">
        <w:rPr>
          <w:rFonts w:ascii="Arial" w:hAnsi="Arial" w:cs="Arial"/>
          <w:kern w:val="0"/>
          <w:lang w:val="en-GB"/>
        </w:rPr>
        <w:t>Koseoglu</w:t>
      </w:r>
      <w:proofErr w:type="spellEnd"/>
      <w:r w:rsidRPr="001602A9">
        <w:rPr>
          <w:rFonts w:ascii="Arial" w:hAnsi="Arial" w:cs="Arial"/>
          <w:kern w:val="0"/>
          <w:lang w:val="en-GB"/>
        </w:rPr>
        <w:t>, 2022). Leaders who build positive workplaces make their team members more united and productive while boosting team morale. Democratic leadership proves valuable for today's hospitality sector because it enables staff members to feel empowered and helps them express ideas openly while taking responsibility for their work. Organisations need engaged and loyal employees to achieve superior service quality and market success (Arman &amp; Organ, 2023). This essay focuses on the impact of democratic leadership on team effectiveness and employee morale within hotel management. It examines both advantages and difficulties of democratic leadership across organisations while showing its impact on success and staff happiness.</w:t>
      </w:r>
    </w:p>
    <w:p w14:paraId="0111CCC2" w14:textId="77777777" w:rsidR="001602A9" w:rsidRPr="001602A9" w:rsidRDefault="001602A9" w:rsidP="001602A9">
      <w:pPr>
        <w:autoSpaceDE w:val="0"/>
        <w:autoSpaceDN w:val="0"/>
        <w:adjustRightInd w:val="0"/>
        <w:spacing w:after="0" w:line="360" w:lineRule="auto"/>
        <w:jc w:val="both"/>
        <w:rPr>
          <w:rFonts w:ascii="Arial" w:hAnsi="Arial" w:cs="Arial"/>
          <w:kern w:val="0"/>
          <w:lang w:val="en-GB"/>
        </w:rPr>
      </w:pPr>
      <w:r w:rsidRPr="001602A9">
        <w:rPr>
          <w:rFonts w:ascii="Arial" w:hAnsi="Arial" w:cs="Arial"/>
          <w:kern w:val="0"/>
          <w:lang w:val="en-GB"/>
        </w:rPr>
        <w:lastRenderedPageBreak/>
        <w:t>Leadership in hospitality needs to direct and inspire team members to deliver outstanding service while running smooth operations within an upbeat workplace (Abdullahi et al., 2020). Good hospitality leaders must change with their environment while being sensitive to team diversity and ensuring quality service delivery. A capable leader enables business targets while taking care of team members which creates better guest interactions.</w:t>
      </w:r>
    </w:p>
    <w:p w14:paraId="22E8E2C7" w14:textId="77777777" w:rsidR="001602A9" w:rsidRPr="001602A9" w:rsidRDefault="001602A9" w:rsidP="001602A9">
      <w:pPr>
        <w:autoSpaceDE w:val="0"/>
        <w:autoSpaceDN w:val="0"/>
        <w:adjustRightInd w:val="0"/>
        <w:spacing w:after="0" w:line="360" w:lineRule="auto"/>
        <w:jc w:val="both"/>
        <w:rPr>
          <w:rFonts w:ascii="Arial" w:hAnsi="Arial" w:cs="Arial"/>
          <w:kern w:val="0"/>
          <w:lang w:val="en-GB"/>
        </w:rPr>
      </w:pPr>
      <w:r w:rsidRPr="001602A9">
        <w:rPr>
          <w:rFonts w:ascii="Arial" w:hAnsi="Arial" w:cs="Arial"/>
          <w:kern w:val="0"/>
          <w:lang w:val="en-GB"/>
        </w:rPr>
        <w:t xml:space="preserve">Various leadership styles have different strengths and weaknesses while in autocratic leadership, leaders keep all executive power by deciding matters without input from staff members. Using this method during emergencies works well yet causes teams to lose interest and commitment as time goes on (Angelos </w:t>
      </w:r>
      <w:proofErr w:type="spellStart"/>
      <w:r w:rsidRPr="001602A9">
        <w:rPr>
          <w:rFonts w:ascii="Arial" w:hAnsi="Arial" w:cs="Arial"/>
          <w:kern w:val="0"/>
          <w:lang w:val="en-GB"/>
        </w:rPr>
        <w:t>Ntalakos</w:t>
      </w:r>
      <w:proofErr w:type="spellEnd"/>
      <w:r w:rsidRPr="001602A9">
        <w:rPr>
          <w:rFonts w:ascii="Arial" w:hAnsi="Arial" w:cs="Arial"/>
          <w:kern w:val="0"/>
          <w:lang w:val="en-GB"/>
        </w:rPr>
        <w:t xml:space="preserve"> et al., 2024). Under the laissez-faire approach managers permit their staff to handle tasks based on their personal choices that bring out great work. Leadership that lets employees make choices works best in stable settings but needs precise instructions and clear responsibilities to work correctly in dynamic scenarios (Caillier, 2020).</w:t>
      </w:r>
    </w:p>
    <w:p w14:paraId="5B50BDE4" w14:textId="77777777" w:rsidR="001602A9" w:rsidRPr="001602A9" w:rsidRDefault="001602A9" w:rsidP="001602A9">
      <w:pPr>
        <w:autoSpaceDE w:val="0"/>
        <w:autoSpaceDN w:val="0"/>
        <w:adjustRightInd w:val="0"/>
        <w:spacing w:after="0" w:line="360" w:lineRule="auto"/>
        <w:jc w:val="both"/>
        <w:rPr>
          <w:rFonts w:ascii="Arial" w:hAnsi="Arial" w:cs="Arial"/>
          <w:kern w:val="0"/>
          <w:lang w:val="en-GB"/>
        </w:rPr>
      </w:pPr>
      <w:r w:rsidRPr="001602A9">
        <w:rPr>
          <w:rFonts w:ascii="Arial" w:hAnsi="Arial" w:cs="Arial"/>
          <w:kern w:val="0"/>
          <w:lang w:val="en-GB"/>
        </w:rPr>
        <w:t>Several leadership theories offer frameworks for understanding how leaders influence their followers. According to Trait Theory, effective leadership requires natural attributes such as strong confidence and clear decisiveness (Armstrong, 2012). Behavioural Theory teaches us that leadership abilities develop from practicing direct observation. Transformational leadership motivates workers to achieve better results by connecting to organisational direction while transactional leadership uses pay and reward systems to guide work outcomes (CİNNİOĞLU &amp; TURAN, 2020). According to Situational Leadership Theory effective leaders must use different management styles according to their present task situation and its impact on their team and workplace environment (</w:t>
      </w:r>
      <w:proofErr w:type="spellStart"/>
      <w:r w:rsidRPr="001602A9">
        <w:rPr>
          <w:rFonts w:ascii="Arial" w:hAnsi="Arial" w:cs="Arial"/>
          <w:kern w:val="0"/>
          <w:lang w:val="en-GB"/>
        </w:rPr>
        <w:t>Elkhwesky</w:t>
      </w:r>
      <w:proofErr w:type="spellEnd"/>
      <w:r w:rsidRPr="001602A9">
        <w:rPr>
          <w:rFonts w:ascii="Arial" w:hAnsi="Arial" w:cs="Arial"/>
          <w:kern w:val="0"/>
          <w:lang w:val="en-GB"/>
        </w:rPr>
        <w:t xml:space="preserve"> et al., 2022).</w:t>
      </w:r>
    </w:p>
    <w:p w14:paraId="4391B1C0" w14:textId="77777777" w:rsidR="001602A9" w:rsidRPr="001602A9" w:rsidRDefault="001602A9" w:rsidP="001602A9">
      <w:pPr>
        <w:autoSpaceDE w:val="0"/>
        <w:autoSpaceDN w:val="0"/>
        <w:adjustRightInd w:val="0"/>
        <w:spacing w:after="0" w:line="360" w:lineRule="auto"/>
        <w:jc w:val="both"/>
        <w:rPr>
          <w:rFonts w:ascii="Arial" w:hAnsi="Arial" w:cs="Arial"/>
          <w:kern w:val="0"/>
          <w:lang w:val="en-GB"/>
        </w:rPr>
      </w:pPr>
      <w:r w:rsidRPr="001602A9">
        <w:rPr>
          <w:rFonts w:ascii="Arial" w:hAnsi="Arial" w:cs="Arial"/>
          <w:kern w:val="0"/>
          <w:lang w:val="en-GB"/>
        </w:rPr>
        <w:t xml:space="preserve">A Democratic Leadership style requires collaboration and asks employees to participate in choosing how work gets done. Democratic leaders invite employee contributions while promoting open talk and team accountability. A Democratic Leadership style uses three main techniques to involve employees: it includes all workers in discussions, works side by side with teams on projects, and lets staff members help make important company choices (Vincent &amp; Baptiste, 2021). This leadership strategy produces both a welcoming workplace and improved team performance because people value being included and respected. A democratic leadership style provides major benefits to hotel management by increasing employee dedication and teamwork which helps deliver outstanding guest experiences. This </w:t>
      </w:r>
      <w:r w:rsidRPr="001602A9">
        <w:rPr>
          <w:rFonts w:ascii="Arial" w:hAnsi="Arial" w:cs="Arial"/>
          <w:kern w:val="0"/>
          <w:lang w:val="en-GB"/>
        </w:rPr>
        <w:lastRenderedPageBreak/>
        <w:t xml:space="preserve">leadership type builds better team spirit and employee connection at work. When leaders permit employees to help shape decisions and show them appreciation, they build a greater staff connection </w:t>
      </w:r>
      <w:r w:rsidRPr="001602A9">
        <w:rPr>
          <w:rFonts w:ascii="Arial" w:hAnsi="Arial" w:cs="Arial"/>
          <w:i/>
          <w:iCs/>
          <w:kern w:val="0"/>
          <w:lang w:val="en-GB"/>
        </w:rPr>
        <w:t>(</w:t>
      </w:r>
      <w:proofErr w:type="spellStart"/>
      <w:r w:rsidRPr="001602A9">
        <w:rPr>
          <w:rFonts w:ascii="Arial" w:hAnsi="Arial" w:cs="Arial"/>
          <w:i/>
          <w:iCs/>
          <w:kern w:val="0"/>
          <w:lang w:val="en-GB"/>
        </w:rPr>
        <w:t>Elkhwesky</w:t>
      </w:r>
      <w:proofErr w:type="spellEnd"/>
      <w:r w:rsidRPr="001602A9">
        <w:rPr>
          <w:rFonts w:ascii="Arial" w:hAnsi="Arial" w:cs="Arial"/>
          <w:i/>
          <w:iCs/>
          <w:kern w:val="0"/>
          <w:lang w:val="en-GB"/>
        </w:rPr>
        <w:t xml:space="preserve"> et al., 2022)</w:t>
      </w:r>
      <w:r w:rsidRPr="001602A9">
        <w:rPr>
          <w:rFonts w:ascii="Arial" w:hAnsi="Arial" w:cs="Arial"/>
          <w:kern w:val="0"/>
          <w:lang w:val="en-GB"/>
        </w:rPr>
        <w:t>.</w:t>
      </w:r>
    </w:p>
    <w:p w14:paraId="475CF3B5" w14:textId="77777777" w:rsidR="001602A9" w:rsidRPr="001602A9" w:rsidRDefault="001602A9" w:rsidP="001602A9">
      <w:pPr>
        <w:autoSpaceDE w:val="0"/>
        <w:autoSpaceDN w:val="0"/>
        <w:adjustRightInd w:val="0"/>
        <w:spacing w:after="0" w:line="360" w:lineRule="auto"/>
        <w:jc w:val="both"/>
        <w:rPr>
          <w:rFonts w:ascii="Arial" w:hAnsi="Arial" w:cs="Arial"/>
          <w:kern w:val="0"/>
          <w:lang w:val="en-GB"/>
        </w:rPr>
      </w:pPr>
      <w:r w:rsidRPr="001602A9">
        <w:rPr>
          <w:rFonts w:ascii="Arial" w:hAnsi="Arial" w:cs="Arial"/>
          <w:kern w:val="0"/>
          <w:lang w:val="en-GB"/>
        </w:rPr>
        <w:t>Democratic Leadership helps build employee happiness at work and keeps experienced talent in place. People maintain contentment in their jobs when leaders let team members openly share ideas and opinions. A work environment that lets employees share opinion helps establish good organisational culture and enables companies to keep their skilled workers. High employee turnover in hospitality costs money so organisations need to hold onto their best workers to keep their services excellent (Hilton et al., 2021). Under Democratic Leadership employees can develop new ideas and solutions more freely. When employees participate in making choices leaders allow them to bring fresh suggestions and experiment with various strategies while proposing better solutions. Teams working together in a democratic way create ideas that would stay hidden under strict or hands-off management styles. The hospitality sector requires organisations to develop an innovative mindset to keep up with evolving markets and outperform rivals (Ulucan &amp; Yavuz Aksakal, 2022).</w:t>
      </w:r>
    </w:p>
    <w:p w14:paraId="53FE423E" w14:textId="77777777" w:rsidR="001602A9" w:rsidRPr="001602A9" w:rsidRDefault="001602A9" w:rsidP="001602A9">
      <w:pPr>
        <w:autoSpaceDE w:val="0"/>
        <w:autoSpaceDN w:val="0"/>
        <w:adjustRightInd w:val="0"/>
        <w:spacing w:after="0" w:line="360" w:lineRule="auto"/>
        <w:jc w:val="both"/>
        <w:rPr>
          <w:rFonts w:ascii="Arial" w:hAnsi="Arial" w:cs="Arial"/>
          <w:kern w:val="0"/>
          <w:lang w:val="en-GB"/>
        </w:rPr>
      </w:pPr>
      <w:r w:rsidRPr="001602A9">
        <w:rPr>
          <w:rFonts w:ascii="Arial" w:hAnsi="Arial" w:cs="Arial"/>
          <w:kern w:val="0"/>
          <w:lang w:val="en-GB"/>
        </w:rPr>
        <w:t xml:space="preserve">Despite bringing significant benefits, the democratic Leadership encounters specific challenges. Decisions take longer to make under this leadership approach. Finally reaching agreement on a team decision becomes slow due to the need to seek opinions from many colleagues at once. The fast-paced hospitality operations require a quick decision-making because slow response times prevent staff from handling guest problems right away. When team members disagree about topics, they can develop conflicts that are hard to resolve. Because Democratic Leadership depends heavily on teamwork everyone may disagree about important subjects. Reaching agreement between team members on conflicting views often needs substantial time which creates frustration when quick decisions are needed. A lack of definite choices from leaders creates confusion among staff which slows down efficiency and impacts business success (John &amp; </w:t>
      </w:r>
      <w:proofErr w:type="spellStart"/>
      <w:r w:rsidRPr="001602A9">
        <w:rPr>
          <w:rFonts w:ascii="Arial" w:hAnsi="Arial" w:cs="Arial"/>
          <w:kern w:val="0"/>
          <w:lang w:val="en-GB"/>
        </w:rPr>
        <w:t>Mwakajila</w:t>
      </w:r>
      <w:proofErr w:type="spellEnd"/>
      <w:r w:rsidRPr="001602A9">
        <w:rPr>
          <w:rFonts w:ascii="Arial" w:hAnsi="Arial" w:cs="Arial"/>
          <w:kern w:val="0"/>
          <w:lang w:val="en-GB"/>
        </w:rPr>
        <w:t>, 2024).</w:t>
      </w:r>
    </w:p>
    <w:p w14:paraId="5C40160B" w14:textId="77777777" w:rsidR="001602A9" w:rsidRPr="001602A9" w:rsidRDefault="001602A9" w:rsidP="001602A9">
      <w:pPr>
        <w:autoSpaceDE w:val="0"/>
        <w:autoSpaceDN w:val="0"/>
        <w:adjustRightInd w:val="0"/>
        <w:spacing w:after="0" w:line="360" w:lineRule="auto"/>
        <w:jc w:val="both"/>
        <w:rPr>
          <w:rFonts w:ascii="Arial" w:hAnsi="Arial" w:cs="Arial"/>
          <w:kern w:val="0"/>
          <w:lang w:val="en-GB"/>
        </w:rPr>
      </w:pPr>
      <w:r w:rsidRPr="001602A9">
        <w:rPr>
          <w:rFonts w:ascii="Arial" w:hAnsi="Arial" w:cs="Arial"/>
          <w:kern w:val="0"/>
          <w:lang w:val="en-GB"/>
        </w:rPr>
        <w:t xml:space="preserve">Top hotel brands use democratic leadership structures as standard management methods. Under its Open-door program, Hilton Hotels implements "Open-Door Policy” and gives their staff democratic freedom to share observations and queries with their supervisors directly. The active involvement of team members builds a clear and dynamic work atmosphere. Marriott International creates staff involvement through its "Associate Promise" program that lets employees contribute to daily work decisions </w:t>
      </w:r>
      <w:r w:rsidRPr="001602A9">
        <w:rPr>
          <w:rFonts w:ascii="Arial" w:hAnsi="Arial" w:cs="Arial"/>
          <w:kern w:val="0"/>
          <w:lang w:val="en-GB"/>
        </w:rPr>
        <w:lastRenderedPageBreak/>
        <w:t xml:space="preserve">(Matira &amp; </w:t>
      </w:r>
      <w:proofErr w:type="spellStart"/>
      <w:r w:rsidRPr="001602A9">
        <w:rPr>
          <w:rFonts w:ascii="Arial" w:hAnsi="Arial" w:cs="Arial"/>
          <w:kern w:val="0"/>
          <w:lang w:val="en-GB"/>
        </w:rPr>
        <w:t>Awolusi</w:t>
      </w:r>
      <w:proofErr w:type="spellEnd"/>
      <w:r w:rsidRPr="001602A9">
        <w:rPr>
          <w:rFonts w:ascii="Arial" w:hAnsi="Arial" w:cs="Arial"/>
          <w:kern w:val="0"/>
          <w:lang w:val="en-GB"/>
        </w:rPr>
        <w:t>, 2020). Employees can share their improvement ideas on services and processes to directly align with how the hotel works. Real-life examples from Hilton and Marriott show that democratic leadership builds better teams and makes employees happier at work (Boddy, 2017).</w:t>
      </w:r>
    </w:p>
    <w:p w14:paraId="219A95D0" w14:textId="77777777" w:rsidR="001602A9" w:rsidRPr="001602A9" w:rsidRDefault="001602A9" w:rsidP="001602A9">
      <w:pPr>
        <w:autoSpaceDE w:val="0"/>
        <w:autoSpaceDN w:val="0"/>
        <w:adjustRightInd w:val="0"/>
        <w:spacing w:after="0" w:line="360" w:lineRule="auto"/>
        <w:jc w:val="both"/>
        <w:rPr>
          <w:rFonts w:ascii="Arial" w:hAnsi="Arial" w:cs="Arial"/>
          <w:kern w:val="0"/>
          <w:lang w:val="en-GB"/>
        </w:rPr>
      </w:pPr>
      <w:r w:rsidRPr="001602A9">
        <w:rPr>
          <w:rFonts w:ascii="Arial" w:hAnsi="Arial" w:cs="Arial"/>
          <w:kern w:val="0"/>
          <w:lang w:val="en-GB"/>
        </w:rPr>
        <w:t>Under democratic management style, employee satisfaction rates higher. Employees who have their ideas respected at work enjoy higher job satisfaction results. When staff get to help shape their work decisions it builds an accepting work culture and motivates them to work better. When employees develop strong emotional ties to their daily tasks they tend to stay committed to the organization and help it keep employees. The staff maintains their best work because they strongly connect with the hotel's achievements. The decision-making process at Four Seasons Hotels and Resorts combines structured timelines alongside democratic procedures to enable efficient operations that engage staff members. The integration of these methods helps the organization support superior service delivery through teamwork development. Another example is Ritz-Carlton, which empowers employees through its "Gold Standards" program (</w:t>
      </w:r>
      <w:proofErr w:type="spellStart"/>
      <w:r w:rsidRPr="001602A9">
        <w:rPr>
          <w:rFonts w:ascii="Arial" w:hAnsi="Arial" w:cs="Arial"/>
          <w:kern w:val="0"/>
          <w:lang w:val="en-GB"/>
        </w:rPr>
        <w:t>Saltik</w:t>
      </w:r>
      <w:proofErr w:type="spellEnd"/>
      <w:r w:rsidRPr="001602A9">
        <w:rPr>
          <w:rFonts w:ascii="Arial" w:hAnsi="Arial" w:cs="Arial"/>
          <w:kern w:val="0"/>
          <w:lang w:val="en-GB"/>
        </w:rPr>
        <w:t>, 2023). Through team collaboration and employee Activation, these hotels build environments that help their staff and guests making democracy a successful leadership style in hospitality. When employees see their work directly contribute to business success, they become more focused and dedicated at their job. The shared decision-making approach used in democratic leadership helps teams find effective answers from varying points of view. Each team member brings their specialised knowledge to help create stronger choices (Rabiul et al., 2021).</w:t>
      </w:r>
    </w:p>
    <w:p w14:paraId="42722308" w14:textId="77777777" w:rsidR="001602A9" w:rsidRPr="001602A9" w:rsidRDefault="001602A9" w:rsidP="001602A9">
      <w:pPr>
        <w:autoSpaceDE w:val="0"/>
        <w:autoSpaceDN w:val="0"/>
        <w:adjustRightInd w:val="0"/>
        <w:spacing w:after="0" w:line="360" w:lineRule="auto"/>
        <w:jc w:val="both"/>
        <w:rPr>
          <w:rFonts w:ascii="Arial" w:hAnsi="Arial" w:cs="Arial"/>
          <w:kern w:val="0"/>
          <w:lang w:val="en-GB"/>
        </w:rPr>
      </w:pPr>
      <w:r w:rsidRPr="001602A9">
        <w:rPr>
          <w:rFonts w:ascii="Arial" w:hAnsi="Arial" w:cs="Arial"/>
          <w:kern w:val="0"/>
          <w:lang w:val="en-GB"/>
        </w:rPr>
        <w:t xml:space="preserve">While teams achieve higher maturity levels when leaders maintain democratic behaviours. Studies prove that allowing employees to help shape decisions improves their bond with colleagues while creating a united group that stays motivated. Stronger team connections produce superior teamwork results because employees can work efficiently and exchange essential assets (Aytekin &amp; </w:t>
      </w:r>
      <w:proofErr w:type="spellStart"/>
      <w:r w:rsidRPr="001602A9">
        <w:rPr>
          <w:rFonts w:ascii="Arial" w:hAnsi="Arial" w:cs="Arial"/>
          <w:kern w:val="0"/>
          <w:lang w:val="en-GB"/>
        </w:rPr>
        <w:t>Temizkan</w:t>
      </w:r>
      <w:proofErr w:type="spellEnd"/>
      <w:r w:rsidRPr="001602A9">
        <w:rPr>
          <w:rFonts w:ascii="Arial" w:hAnsi="Arial" w:cs="Arial"/>
          <w:kern w:val="0"/>
          <w:lang w:val="en-GB"/>
        </w:rPr>
        <w:t>, 2022). Autonomy in leadership style creates strong motivation effects. Employees feel happier and more satisfied in their jobs as they earn the power to choose how they complete their tasks. With these positive changes employees develop stronger motivation to excel and stay loyal to their employer.</w:t>
      </w:r>
    </w:p>
    <w:p w14:paraId="2FB6B4E9" w14:textId="77777777" w:rsidR="001602A9" w:rsidRPr="001602A9" w:rsidRDefault="001602A9" w:rsidP="001602A9">
      <w:pPr>
        <w:autoSpaceDE w:val="0"/>
        <w:autoSpaceDN w:val="0"/>
        <w:adjustRightInd w:val="0"/>
        <w:spacing w:after="0" w:line="360" w:lineRule="auto"/>
        <w:jc w:val="both"/>
        <w:rPr>
          <w:rFonts w:ascii="Arial" w:hAnsi="Arial" w:cs="Arial"/>
          <w:kern w:val="0"/>
          <w:lang w:val="en-GB"/>
        </w:rPr>
      </w:pPr>
      <w:r w:rsidRPr="001602A9">
        <w:rPr>
          <w:rFonts w:ascii="Arial" w:hAnsi="Arial" w:cs="Arial"/>
          <w:kern w:val="0"/>
          <w:lang w:val="en-GB"/>
        </w:rPr>
        <w:t xml:space="preserve">When democratic leadership goes unmanaged it becomes less effective. When teams use too many democratic methods, they become unable to make decisions and create </w:t>
      </w:r>
      <w:r w:rsidRPr="001602A9">
        <w:rPr>
          <w:rFonts w:ascii="Arial" w:hAnsi="Arial" w:cs="Arial"/>
          <w:kern w:val="0"/>
          <w:lang w:val="en-GB"/>
        </w:rPr>
        <w:lastRenderedPageBreak/>
        <w:t>delays that reduce their efficiency. Leaders who cannot decide when to stop inclusive decision-making leave team members feeling dissatisfied with wait times. When democratic leadership becomes the default method without proper leadership the team becomes directionless and less efficient (Rao &amp; Zaidi, 2020). Democratic leadership improves teamwork results and boosts workplace spirit when leaders combine quick decision-making with effective guidance. The co-founder and former CEO of Ritz-Carlton named Horst Schulze stands as a prominent leader who showcased democratic leadership traits. According to Schulze employees needed the freedom to lead guest experiences because he declared "We are ladies and gentlemen serving ladies and gentlemen." During Schulze's leadership at Ritz-Carlton employees received authority to handle guest problems without needing approval from managers through a democratic system they had developed (Sankar, 2023).</w:t>
      </w:r>
    </w:p>
    <w:p w14:paraId="0F4721AB" w14:textId="77777777" w:rsidR="001602A9" w:rsidRPr="001602A9" w:rsidRDefault="001602A9" w:rsidP="001602A9">
      <w:pPr>
        <w:autoSpaceDE w:val="0"/>
        <w:autoSpaceDN w:val="0"/>
        <w:adjustRightInd w:val="0"/>
        <w:spacing w:after="0" w:line="360" w:lineRule="auto"/>
        <w:jc w:val="both"/>
        <w:rPr>
          <w:rFonts w:ascii="Arial" w:hAnsi="Arial" w:cs="Arial"/>
          <w:kern w:val="0"/>
          <w:lang w:val="en-GB"/>
        </w:rPr>
      </w:pPr>
      <w:r w:rsidRPr="001602A9">
        <w:rPr>
          <w:rFonts w:ascii="Arial" w:hAnsi="Arial" w:cs="Arial"/>
          <w:kern w:val="0"/>
          <w:lang w:val="en-GB"/>
        </w:rPr>
        <w:t xml:space="preserve">To maximise efficiency, hotel leaders must blend their democratic style with proper time management even if it works well for staff motivation. Under democratic leadership teams take longer to decide because the leader brings staff into the process while an autocratic leader makes quick </w:t>
      </w:r>
      <w:proofErr w:type="gramStart"/>
      <w:r w:rsidRPr="001602A9">
        <w:rPr>
          <w:rFonts w:ascii="Arial" w:hAnsi="Arial" w:cs="Arial"/>
          <w:kern w:val="0"/>
          <w:lang w:val="en-GB"/>
        </w:rPr>
        <w:t>decisions</w:t>
      </w:r>
      <w:proofErr w:type="gramEnd"/>
      <w:r w:rsidRPr="001602A9">
        <w:rPr>
          <w:rFonts w:ascii="Arial" w:hAnsi="Arial" w:cs="Arial"/>
          <w:kern w:val="0"/>
          <w:lang w:val="en-GB"/>
        </w:rPr>
        <w:t xml:space="preserve"> or laissez-faire leadership gives too much authority to team members (Mullins &amp; Dosser, 2013). Hotel operations demand quick solutions to guest and operational matters which makes delays harm performance in this industry. Hotel managers should use planned decision times to collect staff feedback while keeping important decisions moving forward at a steady pace. Managers should assign built-in-decision authority to teams and departments to let experts make choices but also keep employees feeling empowered (Ming et al., 2021). Hotel managers who set clear deadlines for decisions and promote teamwork achieve successful democratic leadership in hotel operations (</w:t>
      </w:r>
      <w:proofErr w:type="spellStart"/>
      <w:r w:rsidRPr="001602A9">
        <w:rPr>
          <w:rFonts w:ascii="Arial" w:hAnsi="Arial" w:cs="Arial"/>
          <w:kern w:val="0"/>
          <w:lang w:val="en-GB"/>
        </w:rPr>
        <w:t>Bloisi</w:t>
      </w:r>
      <w:proofErr w:type="spellEnd"/>
      <w:r w:rsidRPr="001602A9">
        <w:rPr>
          <w:rFonts w:ascii="Arial" w:hAnsi="Arial" w:cs="Arial"/>
          <w:kern w:val="0"/>
          <w:lang w:val="en-GB"/>
        </w:rPr>
        <w:t>, Cook, &amp; Hunsaker, 2007). Through its "Rapid Response" framework Hyatt Hotels enables staff to submit recommendations and communicate their thoughts as the system works to make fast operational choices effectively. Using this management method organisations in the hospitality sector can maintain operational speed alongside effective application of democratic principles.</w:t>
      </w:r>
    </w:p>
    <w:p w14:paraId="36E35A7D" w14:textId="77777777" w:rsidR="001602A9" w:rsidRPr="001602A9" w:rsidRDefault="001602A9" w:rsidP="001602A9">
      <w:pPr>
        <w:autoSpaceDE w:val="0"/>
        <w:autoSpaceDN w:val="0"/>
        <w:adjustRightInd w:val="0"/>
        <w:spacing w:after="0" w:line="360" w:lineRule="auto"/>
        <w:jc w:val="both"/>
        <w:rPr>
          <w:rFonts w:ascii="Arial" w:hAnsi="Arial" w:cs="Arial"/>
          <w:kern w:val="0"/>
          <w:lang w:val="en-GB"/>
        </w:rPr>
      </w:pPr>
      <w:r w:rsidRPr="001602A9">
        <w:rPr>
          <w:rFonts w:ascii="Arial" w:hAnsi="Arial" w:cs="Arial"/>
          <w:kern w:val="0"/>
          <w:lang w:val="en-GB"/>
        </w:rPr>
        <w:t xml:space="preserve">Hotel management benefits greatly from the Democratic leadership style because it promotes teamwork and improves employee motivation. When employees help make decisions, they feel responsible for their results which builds team unity and better problem-solving (Zheng et al., 2023). The democratic leadership approach at Accor Hotels promotes employee involvement in decision-making by scheduling team </w:t>
      </w:r>
      <w:r w:rsidRPr="001602A9">
        <w:rPr>
          <w:rFonts w:ascii="Arial" w:hAnsi="Arial" w:cs="Arial"/>
          <w:kern w:val="0"/>
          <w:lang w:val="en-GB"/>
        </w:rPr>
        <w:lastRenderedPageBreak/>
        <w:t>meetings and conducting feedback sessions. Through this approach both staff engagement and workplace innovation have increased as team members now actively participate to help improve hotel success. Through its "Green Engage" program InterContinental Hotels Group (IHG) uses democratic leadership to empower employees who can propose sustainable practices and green initiatives. Employee participation in decision processes enabled IHG to achieve better environmental results while simultaneously raising employee work satisfaction (Yang et al., 2021).</w:t>
      </w:r>
    </w:p>
    <w:p w14:paraId="4B133E2F" w14:textId="77777777" w:rsidR="001602A9" w:rsidRPr="001602A9" w:rsidRDefault="001602A9" w:rsidP="001602A9">
      <w:pPr>
        <w:autoSpaceDE w:val="0"/>
        <w:autoSpaceDN w:val="0"/>
        <w:adjustRightInd w:val="0"/>
        <w:spacing w:after="0" w:line="360" w:lineRule="auto"/>
        <w:jc w:val="both"/>
        <w:rPr>
          <w:rFonts w:ascii="Arial" w:hAnsi="Arial" w:cs="Arial"/>
          <w:kern w:val="0"/>
          <w:lang w:val="en-GB"/>
        </w:rPr>
      </w:pPr>
      <w:r w:rsidRPr="001602A9">
        <w:rPr>
          <w:rFonts w:ascii="Arial" w:hAnsi="Arial" w:cs="Arial"/>
          <w:kern w:val="0"/>
          <w:lang w:val="en-GB"/>
        </w:rPr>
        <w:t>In conclusion, democratic leadership plays a vital role in enhancing team effectiveness and employee morale in the hospitality industry. This leadership approach presents a positive work atmosphere through collaboration and inclusive practices and employee empowerment while boosting productivity and satisfaction levels. Leading hotel companies like Hilton, Marriott, Four Seasons, Ritz-Carlton, Hyatt and Accor showcase how democratic leadership methods benefit their organisations by retaining their staff and boosting service excellence combined with improved workplace unity. A successful implementation of democratic leadership requires careful management of both delayed decisions and workforce disputes. Leaders in hotels must strike a suitable balance between democratic methods and disciplined decision-making methods to produce efficient results and complete effectiveness in daily operations. Hotel leaders can achieve democratic recruitment success by using this approach to enhance their organisational potential and resolve its operational issues. Hotel managers who use democratic leadership methods can build successful high-performing teams while maintaining motivated team members.</w:t>
      </w:r>
    </w:p>
    <w:p w14:paraId="667C09FB" w14:textId="77777777" w:rsidR="00BC7671" w:rsidRDefault="00BC7671"/>
    <w:p w14:paraId="6C123261" w14:textId="77777777" w:rsidR="004D729A" w:rsidRDefault="004D729A"/>
    <w:p w14:paraId="21154566" w14:textId="77777777" w:rsidR="004D729A" w:rsidRDefault="004D729A"/>
    <w:p w14:paraId="46B670CA" w14:textId="77777777" w:rsidR="004D729A" w:rsidRDefault="004D729A"/>
    <w:p w14:paraId="2821DA0B" w14:textId="77777777" w:rsidR="004D729A" w:rsidRDefault="004D729A"/>
    <w:p w14:paraId="3895812C" w14:textId="77777777" w:rsidR="004D729A" w:rsidRDefault="004D729A"/>
    <w:p w14:paraId="5DADC856" w14:textId="77777777" w:rsidR="004D729A" w:rsidRDefault="004D729A"/>
    <w:p w14:paraId="58F33864" w14:textId="77777777" w:rsidR="004D729A" w:rsidRDefault="004D729A"/>
    <w:p w14:paraId="49BB05D2" w14:textId="77777777" w:rsidR="004D729A" w:rsidRDefault="004D729A"/>
    <w:p w14:paraId="41386B24" w14:textId="77777777" w:rsidR="004D729A" w:rsidRDefault="004D729A"/>
    <w:p w14:paraId="740F494F" w14:textId="77777777" w:rsidR="004D729A" w:rsidRDefault="004D729A"/>
    <w:p w14:paraId="019C8D27" w14:textId="77777777" w:rsidR="004D729A" w:rsidRDefault="004D729A"/>
    <w:p w14:paraId="3DAFD24B" w14:textId="77777777" w:rsidR="004D729A" w:rsidRDefault="004D729A"/>
    <w:p w14:paraId="729DCBA9" w14:textId="77777777" w:rsidR="004D729A" w:rsidRDefault="004D729A"/>
    <w:p w14:paraId="176DA8A1" w14:textId="77777777" w:rsidR="004D729A" w:rsidRDefault="004D729A"/>
    <w:p w14:paraId="21F9B969" w14:textId="77777777" w:rsidR="004D729A" w:rsidRDefault="004D729A"/>
    <w:p w14:paraId="5859C6B7" w14:textId="77777777" w:rsidR="004D729A" w:rsidRPr="00C47650" w:rsidRDefault="004D729A" w:rsidP="004D729A">
      <w:pPr>
        <w:pStyle w:val="Heading1"/>
        <w:spacing w:line="360" w:lineRule="auto"/>
        <w:jc w:val="both"/>
        <w:rPr>
          <w:rFonts w:ascii="Arial" w:hAnsi="Arial" w:cs="Arial"/>
          <w:b/>
          <w:bCs/>
          <w:color w:val="000000" w:themeColor="text1"/>
          <w:sz w:val="24"/>
          <w:szCs w:val="24"/>
        </w:rPr>
      </w:pPr>
      <w:r w:rsidRPr="00C47650">
        <w:rPr>
          <w:rFonts w:ascii="Arial" w:hAnsi="Arial" w:cs="Arial"/>
          <w:b/>
          <w:bCs/>
          <w:color w:val="000000" w:themeColor="text1"/>
          <w:sz w:val="24"/>
          <w:szCs w:val="24"/>
        </w:rPr>
        <w:t>References</w:t>
      </w:r>
    </w:p>
    <w:p w14:paraId="072933B9" w14:textId="77777777" w:rsidR="004D729A" w:rsidRPr="000D3FD7" w:rsidRDefault="004D729A" w:rsidP="004D729A">
      <w:pPr>
        <w:spacing w:line="360" w:lineRule="auto"/>
        <w:jc w:val="both"/>
        <w:rPr>
          <w:rFonts w:ascii="Arial" w:hAnsi="Arial" w:cs="Arial"/>
        </w:rPr>
      </w:pPr>
      <w:r w:rsidRPr="000D3FD7">
        <w:rPr>
          <w:rFonts w:ascii="Arial" w:hAnsi="Arial" w:cs="Arial"/>
        </w:rPr>
        <w:t xml:space="preserve">Abdullahi, A. Z., </w:t>
      </w:r>
      <w:proofErr w:type="spellStart"/>
      <w:r w:rsidRPr="000D3FD7">
        <w:rPr>
          <w:rFonts w:ascii="Arial" w:hAnsi="Arial" w:cs="Arial"/>
        </w:rPr>
        <w:t>Anarfo</w:t>
      </w:r>
      <w:proofErr w:type="spellEnd"/>
      <w:r w:rsidRPr="000D3FD7">
        <w:rPr>
          <w:rFonts w:ascii="Arial" w:hAnsi="Arial" w:cs="Arial"/>
        </w:rPr>
        <w:t xml:space="preserve">, E. B., &amp; </w:t>
      </w:r>
      <w:proofErr w:type="spellStart"/>
      <w:r w:rsidRPr="000D3FD7">
        <w:rPr>
          <w:rFonts w:ascii="Arial" w:hAnsi="Arial" w:cs="Arial"/>
        </w:rPr>
        <w:t>Anyigba</w:t>
      </w:r>
      <w:proofErr w:type="spellEnd"/>
      <w:r w:rsidRPr="000D3FD7">
        <w:rPr>
          <w:rFonts w:ascii="Arial" w:hAnsi="Arial" w:cs="Arial"/>
        </w:rPr>
        <w:t xml:space="preserve">, H. (2020). The impact of leadership style on organizational citizenship behavior: does leaders’ emotional intelligence play a moderating role? </w:t>
      </w:r>
      <w:r w:rsidRPr="000D3FD7">
        <w:rPr>
          <w:rFonts w:ascii="Arial" w:hAnsi="Arial" w:cs="Arial"/>
          <w:i/>
          <w:iCs/>
        </w:rPr>
        <w:t>Journal of Management Development</w:t>
      </w:r>
      <w:r w:rsidRPr="000D3FD7">
        <w:rPr>
          <w:rFonts w:ascii="Arial" w:hAnsi="Arial" w:cs="Arial"/>
        </w:rPr>
        <w:t xml:space="preserve">, </w:t>
      </w:r>
      <w:r w:rsidRPr="000D3FD7">
        <w:rPr>
          <w:rFonts w:ascii="Arial" w:hAnsi="Arial" w:cs="Arial"/>
          <w:i/>
          <w:iCs/>
        </w:rPr>
        <w:t>39</w:t>
      </w:r>
      <w:r w:rsidRPr="000D3FD7">
        <w:rPr>
          <w:rFonts w:ascii="Arial" w:hAnsi="Arial" w:cs="Arial"/>
        </w:rPr>
        <w:t>(9/10), 963–987. https://doi.org/10.1108/jmd-01-2020-0012</w:t>
      </w:r>
    </w:p>
    <w:p w14:paraId="52B2007F" w14:textId="77777777" w:rsidR="004D729A" w:rsidRPr="000D3FD7" w:rsidRDefault="004D729A" w:rsidP="004D729A">
      <w:pPr>
        <w:spacing w:line="360" w:lineRule="auto"/>
        <w:jc w:val="both"/>
        <w:rPr>
          <w:rFonts w:ascii="Arial" w:hAnsi="Arial" w:cs="Arial"/>
        </w:rPr>
      </w:pPr>
      <w:r w:rsidRPr="000D3FD7">
        <w:rPr>
          <w:rFonts w:ascii="Arial" w:hAnsi="Arial" w:cs="Arial"/>
        </w:rPr>
        <w:t xml:space="preserve">Angelos </w:t>
      </w:r>
      <w:proofErr w:type="spellStart"/>
      <w:r w:rsidRPr="000D3FD7">
        <w:rPr>
          <w:rFonts w:ascii="Arial" w:hAnsi="Arial" w:cs="Arial"/>
        </w:rPr>
        <w:t>Ntalakos</w:t>
      </w:r>
      <w:proofErr w:type="spellEnd"/>
      <w:r w:rsidRPr="000D3FD7">
        <w:rPr>
          <w:rFonts w:ascii="Arial" w:hAnsi="Arial" w:cs="Arial"/>
        </w:rPr>
        <w:t xml:space="preserve">, Dimitrios Belias, &amp; Athanasios </w:t>
      </w:r>
      <w:proofErr w:type="spellStart"/>
      <w:r w:rsidRPr="000D3FD7">
        <w:rPr>
          <w:rFonts w:ascii="Arial" w:hAnsi="Arial" w:cs="Arial"/>
        </w:rPr>
        <w:t>Koustelios</w:t>
      </w:r>
      <w:proofErr w:type="spellEnd"/>
      <w:r w:rsidRPr="000D3FD7">
        <w:rPr>
          <w:rFonts w:ascii="Arial" w:hAnsi="Arial" w:cs="Arial"/>
        </w:rPr>
        <w:t xml:space="preserve">. (2024). The Relationship Between Leadership Styles, Organizational Culture and Group Dynamics in the Hospitality Industry. </w:t>
      </w:r>
      <w:r w:rsidRPr="000D3FD7">
        <w:rPr>
          <w:rFonts w:ascii="Arial" w:hAnsi="Arial" w:cs="Arial"/>
          <w:i/>
          <w:iCs/>
        </w:rPr>
        <w:t>Springer Proceedings in Business and Economics</w:t>
      </w:r>
      <w:r w:rsidRPr="000D3FD7">
        <w:rPr>
          <w:rFonts w:ascii="Arial" w:hAnsi="Arial" w:cs="Arial"/>
        </w:rPr>
        <w:t>, 313–340. https://doi.org/10.1007/978-3-031-54342-5_19</w:t>
      </w:r>
    </w:p>
    <w:p w14:paraId="11C9DC22" w14:textId="77777777" w:rsidR="004D729A" w:rsidRPr="000D3FD7" w:rsidRDefault="004D729A" w:rsidP="004D729A">
      <w:pPr>
        <w:spacing w:line="360" w:lineRule="auto"/>
        <w:jc w:val="both"/>
        <w:rPr>
          <w:rFonts w:ascii="Arial" w:hAnsi="Arial" w:cs="Arial"/>
        </w:rPr>
      </w:pPr>
      <w:r w:rsidRPr="000D3FD7">
        <w:rPr>
          <w:rFonts w:ascii="Arial" w:hAnsi="Arial" w:cs="Arial"/>
        </w:rPr>
        <w:t xml:space="preserve">Angelos </w:t>
      </w:r>
      <w:proofErr w:type="spellStart"/>
      <w:r w:rsidRPr="000D3FD7">
        <w:rPr>
          <w:rFonts w:ascii="Arial" w:hAnsi="Arial" w:cs="Arial"/>
        </w:rPr>
        <w:t>Ntalakos</w:t>
      </w:r>
      <w:proofErr w:type="spellEnd"/>
      <w:r w:rsidRPr="000D3FD7">
        <w:rPr>
          <w:rFonts w:ascii="Arial" w:hAnsi="Arial" w:cs="Arial"/>
        </w:rPr>
        <w:t xml:space="preserve">, Dimitrios Belias, &amp; Nikolaos </w:t>
      </w:r>
      <w:proofErr w:type="spellStart"/>
      <w:r w:rsidRPr="000D3FD7">
        <w:rPr>
          <w:rFonts w:ascii="Arial" w:hAnsi="Arial" w:cs="Arial"/>
        </w:rPr>
        <w:t>Tsigilis</w:t>
      </w:r>
      <w:proofErr w:type="spellEnd"/>
      <w:r w:rsidRPr="000D3FD7">
        <w:rPr>
          <w:rFonts w:ascii="Arial" w:hAnsi="Arial" w:cs="Arial"/>
        </w:rPr>
        <w:t xml:space="preserve">. (2023). </w:t>
      </w:r>
      <w:r w:rsidRPr="000D3FD7">
        <w:rPr>
          <w:rFonts w:ascii="Arial" w:hAnsi="Arial" w:cs="Arial"/>
          <w:i/>
          <w:iCs/>
        </w:rPr>
        <w:t>Leadership Styles and Group Dynamics in the Tourism Industry</w:t>
      </w:r>
      <w:r w:rsidRPr="000D3FD7">
        <w:rPr>
          <w:rFonts w:ascii="Arial" w:hAnsi="Arial" w:cs="Arial"/>
        </w:rPr>
        <w:t>. 117–131. https://doi.org/10.1007/978-3-031-29426-6_8</w:t>
      </w:r>
    </w:p>
    <w:p w14:paraId="080ECF95" w14:textId="77777777" w:rsidR="004D729A" w:rsidRPr="000D3FD7" w:rsidRDefault="004D729A" w:rsidP="004D729A">
      <w:pPr>
        <w:spacing w:line="360" w:lineRule="auto"/>
        <w:jc w:val="both"/>
        <w:rPr>
          <w:rFonts w:ascii="Arial" w:hAnsi="Arial" w:cs="Arial"/>
        </w:rPr>
      </w:pPr>
      <w:r w:rsidRPr="000D3FD7">
        <w:rPr>
          <w:rFonts w:ascii="Arial" w:hAnsi="Arial" w:cs="Arial"/>
        </w:rPr>
        <w:t xml:space="preserve">Arman, K., &amp; Organ, A. (2023). </w:t>
      </w:r>
      <w:r w:rsidRPr="000D3FD7">
        <w:rPr>
          <w:rFonts w:ascii="Arial" w:hAnsi="Arial" w:cs="Arial"/>
          <w:i/>
          <w:iCs/>
        </w:rPr>
        <w:t>Determination of the Most Suitable Leadership Type in the Hotel Industry Using Best-Worst Method</w:t>
      </w:r>
      <w:r w:rsidRPr="000D3FD7">
        <w:rPr>
          <w:rFonts w:ascii="Arial" w:hAnsi="Arial" w:cs="Arial"/>
        </w:rPr>
        <w:t>. Www.igi-Global.com; IGI Global. https://www.igi-global.com/chapter/determination-of-the-most-suitable-leadership-type-in-the-hotel-industry-using-best-worst-method/318272</w:t>
      </w:r>
    </w:p>
    <w:p w14:paraId="3B3E48B1" w14:textId="77777777" w:rsidR="004D729A" w:rsidRPr="004C3F0D" w:rsidRDefault="004D729A" w:rsidP="004D729A">
      <w:pPr>
        <w:spacing w:line="360" w:lineRule="auto"/>
        <w:jc w:val="both"/>
      </w:pPr>
      <w:r w:rsidRPr="004C3F0D">
        <w:t xml:space="preserve">Armstrong, M. (2012). </w:t>
      </w:r>
      <w:r w:rsidRPr="004C3F0D">
        <w:rPr>
          <w:i/>
          <w:iCs/>
        </w:rPr>
        <w:t>Armstrong’s handbook of management and leadership</w:t>
      </w:r>
      <w:r w:rsidRPr="004C3F0D">
        <w:t xml:space="preserve"> (3rd ed.). London: Kogan Page.</w:t>
      </w:r>
    </w:p>
    <w:p w14:paraId="5F7785AA" w14:textId="77777777" w:rsidR="004D729A" w:rsidRPr="004C3F0D" w:rsidRDefault="004D729A" w:rsidP="004D729A">
      <w:pPr>
        <w:spacing w:line="360" w:lineRule="auto"/>
        <w:jc w:val="both"/>
      </w:pPr>
      <w:r w:rsidRPr="004C3F0D">
        <w:t xml:space="preserve">Arnold, J. (2020). </w:t>
      </w:r>
      <w:r w:rsidRPr="004C3F0D">
        <w:rPr>
          <w:i/>
          <w:iCs/>
        </w:rPr>
        <w:t>Work psychology</w:t>
      </w:r>
      <w:r w:rsidRPr="004C3F0D">
        <w:t xml:space="preserve"> (7th ed.). Harlow: Pearson Education Limited.</w:t>
      </w:r>
    </w:p>
    <w:p w14:paraId="074FC306" w14:textId="77777777" w:rsidR="004D729A" w:rsidRPr="0050199D" w:rsidRDefault="004D729A" w:rsidP="004D729A">
      <w:pPr>
        <w:spacing w:line="360" w:lineRule="auto"/>
        <w:jc w:val="both"/>
      </w:pPr>
      <w:r w:rsidRPr="0050199D">
        <w:t xml:space="preserve">Aytekin, E., &amp; </w:t>
      </w:r>
      <w:proofErr w:type="spellStart"/>
      <w:r w:rsidRPr="0050199D">
        <w:t>Temizkan</w:t>
      </w:r>
      <w:proofErr w:type="spellEnd"/>
      <w:r w:rsidRPr="0050199D">
        <w:t xml:space="preserve">, R. (2022). The effect of democratic leadership on organizational dissent and organizational creativity: A study on hotel businesses. </w:t>
      </w:r>
      <w:r w:rsidRPr="0050199D">
        <w:rPr>
          <w:i/>
          <w:iCs/>
        </w:rPr>
        <w:t>Journal of Gastronomy, Hospitality &amp; Travel, 5</w:t>
      </w:r>
      <w:r w:rsidRPr="0050199D">
        <w:t xml:space="preserve">(3), 1105–1122. </w:t>
      </w:r>
    </w:p>
    <w:p w14:paraId="19F95EC0" w14:textId="77777777" w:rsidR="004D729A" w:rsidRPr="000D3FD7" w:rsidRDefault="004D729A" w:rsidP="004D729A">
      <w:pPr>
        <w:spacing w:line="360" w:lineRule="auto"/>
        <w:jc w:val="both"/>
        <w:rPr>
          <w:rFonts w:ascii="Arial" w:hAnsi="Arial" w:cs="Arial"/>
        </w:rPr>
      </w:pPr>
      <w:r w:rsidRPr="000D3FD7">
        <w:rPr>
          <w:rFonts w:ascii="Arial" w:hAnsi="Arial" w:cs="Arial"/>
        </w:rPr>
        <w:lastRenderedPageBreak/>
        <w:t xml:space="preserve">Bavik, A., &amp; </w:t>
      </w:r>
      <w:proofErr w:type="spellStart"/>
      <w:r w:rsidRPr="000D3FD7">
        <w:rPr>
          <w:rFonts w:ascii="Arial" w:hAnsi="Arial" w:cs="Arial"/>
        </w:rPr>
        <w:t>Koseoglu</w:t>
      </w:r>
      <w:proofErr w:type="spellEnd"/>
      <w:r w:rsidRPr="000D3FD7">
        <w:rPr>
          <w:rFonts w:ascii="Arial" w:hAnsi="Arial" w:cs="Arial"/>
        </w:rPr>
        <w:t xml:space="preserve">, M. A. (2022). Intellectual structure of leadership studies in hospitality and tourism. </w:t>
      </w:r>
      <w:r w:rsidRPr="000D3FD7">
        <w:rPr>
          <w:rFonts w:ascii="Arial" w:hAnsi="Arial" w:cs="Arial"/>
          <w:i/>
          <w:iCs/>
        </w:rPr>
        <w:t>International Journal of Contemporary Hospitality Management</w:t>
      </w:r>
      <w:r w:rsidRPr="000D3FD7">
        <w:rPr>
          <w:rFonts w:ascii="Arial" w:hAnsi="Arial" w:cs="Arial"/>
        </w:rPr>
        <w:t>. https://doi.org/10.1108/ijchm-10-2021-1264</w:t>
      </w:r>
    </w:p>
    <w:p w14:paraId="0EB4AD9E" w14:textId="77777777" w:rsidR="004D729A" w:rsidRPr="004C3F0D" w:rsidRDefault="004D729A" w:rsidP="004D729A">
      <w:pPr>
        <w:spacing w:line="360" w:lineRule="auto"/>
        <w:jc w:val="both"/>
      </w:pPr>
      <w:proofErr w:type="spellStart"/>
      <w:r w:rsidRPr="004C3F0D">
        <w:t>Bloisi</w:t>
      </w:r>
      <w:proofErr w:type="spellEnd"/>
      <w:r w:rsidRPr="004C3F0D">
        <w:t xml:space="preserve">, W., Cook, C. W., &amp; Hunsaker, P. L. (2007). </w:t>
      </w:r>
      <w:r w:rsidRPr="004C3F0D">
        <w:rPr>
          <w:i/>
          <w:iCs/>
        </w:rPr>
        <w:t xml:space="preserve">Management and </w:t>
      </w:r>
      <w:proofErr w:type="spellStart"/>
      <w:r w:rsidRPr="004C3F0D">
        <w:rPr>
          <w:i/>
          <w:iCs/>
        </w:rPr>
        <w:t>organisational</w:t>
      </w:r>
      <w:proofErr w:type="spellEnd"/>
      <w:r w:rsidRPr="004C3F0D">
        <w:rPr>
          <w:i/>
          <w:iCs/>
        </w:rPr>
        <w:t xml:space="preserve"> </w:t>
      </w:r>
      <w:proofErr w:type="spellStart"/>
      <w:r w:rsidRPr="004C3F0D">
        <w:rPr>
          <w:i/>
          <w:iCs/>
        </w:rPr>
        <w:t>behaviour</w:t>
      </w:r>
      <w:proofErr w:type="spellEnd"/>
      <w:r w:rsidRPr="004C3F0D">
        <w:t xml:space="preserve"> (2nd ed.). Maidenhead: McGraw-Hill.</w:t>
      </w:r>
    </w:p>
    <w:p w14:paraId="44752CE9" w14:textId="77777777" w:rsidR="004D729A" w:rsidRPr="004C3F0D" w:rsidRDefault="004D729A" w:rsidP="004D729A">
      <w:pPr>
        <w:spacing w:line="360" w:lineRule="auto"/>
        <w:jc w:val="both"/>
      </w:pPr>
      <w:r w:rsidRPr="004C3F0D">
        <w:t xml:space="preserve">Boddy, D. (2017). </w:t>
      </w:r>
      <w:r w:rsidRPr="004C3F0D">
        <w:rPr>
          <w:i/>
          <w:iCs/>
        </w:rPr>
        <w:t>Management: An introduction</w:t>
      </w:r>
      <w:r w:rsidRPr="004C3F0D">
        <w:t xml:space="preserve"> (7th ed.). Harlow: Pearson.</w:t>
      </w:r>
    </w:p>
    <w:p w14:paraId="5E48CE6B" w14:textId="77777777" w:rsidR="004D729A" w:rsidRPr="000D3FD7" w:rsidRDefault="004D729A" w:rsidP="004D729A">
      <w:pPr>
        <w:spacing w:line="360" w:lineRule="auto"/>
        <w:jc w:val="both"/>
        <w:rPr>
          <w:rFonts w:ascii="Arial" w:hAnsi="Arial" w:cs="Arial"/>
        </w:rPr>
      </w:pPr>
      <w:r w:rsidRPr="000D3FD7">
        <w:rPr>
          <w:rFonts w:ascii="Arial" w:hAnsi="Arial" w:cs="Arial"/>
        </w:rPr>
        <w:t xml:space="preserve">Caillier, J. G. (2020). Testing the Influence of Autocratic Leadership, Democratic Leadership, and Public Service Motivation on Citizen Ratings of An Agency Head’s Performance. </w:t>
      </w:r>
      <w:r w:rsidRPr="000D3FD7">
        <w:rPr>
          <w:rFonts w:ascii="Arial" w:hAnsi="Arial" w:cs="Arial"/>
          <w:i/>
          <w:iCs/>
        </w:rPr>
        <w:t>Public Performance &amp; Management Review</w:t>
      </w:r>
      <w:r w:rsidRPr="000D3FD7">
        <w:rPr>
          <w:rFonts w:ascii="Arial" w:hAnsi="Arial" w:cs="Arial"/>
        </w:rPr>
        <w:t xml:space="preserve">, </w:t>
      </w:r>
      <w:r w:rsidRPr="000D3FD7">
        <w:rPr>
          <w:rFonts w:ascii="Arial" w:hAnsi="Arial" w:cs="Arial"/>
          <w:i/>
          <w:iCs/>
        </w:rPr>
        <w:t>43</w:t>
      </w:r>
      <w:r w:rsidRPr="000D3FD7">
        <w:rPr>
          <w:rFonts w:ascii="Arial" w:hAnsi="Arial" w:cs="Arial"/>
        </w:rPr>
        <w:t xml:space="preserve">(4), 918–941. </w:t>
      </w:r>
      <w:proofErr w:type="spellStart"/>
      <w:r w:rsidRPr="000D3FD7">
        <w:rPr>
          <w:rFonts w:ascii="Arial" w:hAnsi="Arial" w:cs="Arial"/>
        </w:rPr>
        <w:t>Tandfonline</w:t>
      </w:r>
      <w:proofErr w:type="spellEnd"/>
      <w:r w:rsidRPr="000D3FD7">
        <w:rPr>
          <w:rFonts w:ascii="Arial" w:hAnsi="Arial" w:cs="Arial"/>
        </w:rPr>
        <w:t>. https://doi.org/10.1080/15309576.2020.1730919</w:t>
      </w:r>
    </w:p>
    <w:p w14:paraId="2A23CEAA" w14:textId="77777777" w:rsidR="004D729A" w:rsidRPr="000D3FD7" w:rsidRDefault="004D729A" w:rsidP="004D729A">
      <w:pPr>
        <w:spacing w:line="360" w:lineRule="auto"/>
        <w:jc w:val="both"/>
        <w:rPr>
          <w:rFonts w:ascii="Arial" w:hAnsi="Arial" w:cs="Arial"/>
        </w:rPr>
      </w:pPr>
      <w:r w:rsidRPr="000D3FD7">
        <w:rPr>
          <w:rFonts w:ascii="Arial" w:hAnsi="Arial" w:cs="Arial"/>
        </w:rPr>
        <w:t xml:space="preserve">CİNNİOĞLU, H., &amp; TURAN, H. Y. (2020). LEADERSHIP STYLE AND ITS RELATIONSHIP WITH EMPLOYEE’S ORGANIZATIONAL IDENTIFICATION: EVIDENCE FROM THE HOTEL BUSINESSES in TURKEY. </w:t>
      </w:r>
      <w:r w:rsidRPr="000D3FD7">
        <w:rPr>
          <w:rFonts w:ascii="Arial" w:hAnsi="Arial" w:cs="Arial"/>
          <w:i/>
          <w:iCs/>
        </w:rPr>
        <w:t>Business &amp; Management Studies: An International Journal</w:t>
      </w:r>
      <w:r w:rsidRPr="000D3FD7">
        <w:rPr>
          <w:rFonts w:ascii="Arial" w:hAnsi="Arial" w:cs="Arial"/>
        </w:rPr>
        <w:t xml:space="preserve">, </w:t>
      </w:r>
      <w:r w:rsidRPr="000D3FD7">
        <w:rPr>
          <w:rFonts w:ascii="Arial" w:hAnsi="Arial" w:cs="Arial"/>
          <w:i/>
          <w:iCs/>
        </w:rPr>
        <w:t>8</w:t>
      </w:r>
      <w:r w:rsidRPr="000D3FD7">
        <w:rPr>
          <w:rFonts w:ascii="Arial" w:hAnsi="Arial" w:cs="Arial"/>
        </w:rPr>
        <w:t>(4), 875–901. https://doi.org/10.15295/bmij.v8i4.1603</w:t>
      </w:r>
    </w:p>
    <w:p w14:paraId="3ABC29E6" w14:textId="77777777" w:rsidR="004D729A" w:rsidRPr="0050199D" w:rsidRDefault="004D729A" w:rsidP="004D729A">
      <w:pPr>
        <w:spacing w:line="360" w:lineRule="auto"/>
        <w:jc w:val="both"/>
      </w:pPr>
      <w:proofErr w:type="spellStart"/>
      <w:r w:rsidRPr="0050199D">
        <w:t>Elkhwesky</w:t>
      </w:r>
      <w:proofErr w:type="spellEnd"/>
      <w:r w:rsidRPr="0050199D">
        <w:t xml:space="preserve">, Z., Salem, I. E., Ramkissoon, H., &amp; Castañeda-García, J. A. (2022). A systematic and critical review of leadership styles in contemporary hospitality: A roadmap and a call for future research. </w:t>
      </w:r>
      <w:r w:rsidRPr="0050199D">
        <w:rPr>
          <w:i/>
          <w:iCs/>
        </w:rPr>
        <w:t>International Journal of Contemporary Hospitality Management, 34</w:t>
      </w:r>
      <w:r w:rsidRPr="0050199D">
        <w:t>(5), 1925–1958.</w:t>
      </w:r>
    </w:p>
    <w:p w14:paraId="5FA023BC" w14:textId="77777777" w:rsidR="004D729A" w:rsidRPr="000D3FD7" w:rsidRDefault="004D729A" w:rsidP="004D729A">
      <w:pPr>
        <w:spacing w:line="360" w:lineRule="auto"/>
        <w:jc w:val="both"/>
        <w:rPr>
          <w:rFonts w:ascii="Arial" w:hAnsi="Arial" w:cs="Arial"/>
        </w:rPr>
      </w:pPr>
      <w:proofErr w:type="spellStart"/>
      <w:r w:rsidRPr="000D3FD7">
        <w:rPr>
          <w:rFonts w:ascii="Arial" w:hAnsi="Arial" w:cs="Arial"/>
        </w:rPr>
        <w:t>Elkhwesky</w:t>
      </w:r>
      <w:proofErr w:type="spellEnd"/>
      <w:r w:rsidRPr="000D3FD7">
        <w:rPr>
          <w:rFonts w:ascii="Arial" w:hAnsi="Arial" w:cs="Arial"/>
        </w:rPr>
        <w:t xml:space="preserve">, Z., Salem, I. E., Ramkissoon, H., &amp; Castañeda-García, J.-A. (2022). A systematic and critical review of leadership styles in contemporary hospitality: a roadmap and a call for future research. </w:t>
      </w:r>
      <w:r w:rsidRPr="000D3FD7">
        <w:rPr>
          <w:rFonts w:ascii="Arial" w:hAnsi="Arial" w:cs="Arial"/>
          <w:i/>
          <w:iCs/>
        </w:rPr>
        <w:t>International Journal of Contemporary Hospitality Management</w:t>
      </w:r>
      <w:r w:rsidRPr="000D3FD7">
        <w:rPr>
          <w:rFonts w:ascii="Arial" w:hAnsi="Arial" w:cs="Arial"/>
        </w:rPr>
        <w:t xml:space="preserve">, </w:t>
      </w:r>
      <w:r w:rsidRPr="000D3FD7">
        <w:rPr>
          <w:rFonts w:ascii="Arial" w:hAnsi="Arial" w:cs="Arial"/>
          <w:i/>
          <w:iCs/>
        </w:rPr>
        <w:t>34</w:t>
      </w:r>
      <w:r w:rsidRPr="000D3FD7">
        <w:rPr>
          <w:rFonts w:ascii="Arial" w:hAnsi="Arial" w:cs="Arial"/>
        </w:rPr>
        <w:t>(5), 1925–1958. https://doi.org/10.1108/ijchm-09-2021-1128</w:t>
      </w:r>
    </w:p>
    <w:p w14:paraId="1D87D291" w14:textId="77777777" w:rsidR="004D729A" w:rsidRPr="000D3FD7" w:rsidRDefault="004D729A" w:rsidP="004D729A">
      <w:pPr>
        <w:spacing w:line="360" w:lineRule="auto"/>
        <w:jc w:val="both"/>
        <w:rPr>
          <w:rFonts w:ascii="Arial" w:hAnsi="Arial" w:cs="Arial"/>
        </w:rPr>
      </w:pPr>
      <w:r w:rsidRPr="000D3FD7">
        <w:rPr>
          <w:rFonts w:ascii="Arial" w:hAnsi="Arial" w:cs="Arial"/>
        </w:rPr>
        <w:t xml:space="preserve">Hilton, S. K., </w:t>
      </w:r>
      <w:proofErr w:type="spellStart"/>
      <w:r w:rsidRPr="000D3FD7">
        <w:rPr>
          <w:rFonts w:ascii="Arial" w:hAnsi="Arial" w:cs="Arial"/>
        </w:rPr>
        <w:t>Arkorful</w:t>
      </w:r>
      <w:proofErr w:type="spellEnd"/>
      <w:r w:rsidRPr="000D3FD7">
        <w:rPr>
          <w:rFonts w:ascii="Arial" w:hAnsi="Arial" w:cs="Arial"/>
        </w:rPr>
        <w:t xml:space="preserve">, H., &amp; Martins, A. (2021). Democratic Leadership and Organizational Performance: The Moderating Effect of Contingent Reward. </w:t>
      </w:r>
      <w:r w:rsidRPr="000D3FD7">
        <w:rPr>
          <w:rFonts w:ascii="Arial" w:hAnsi="Arial" w:cs="Arial"/>
          <w:i/>
          <w:iCs/>
        </w:rPr>
        <w:t>Management Research Review</w:t>
      </w:r>
      <w:r w:rsidRPr="000D3FD7">
        <w:rPr>
          <w:rFonts w:ascii="Arial" w:hAnsi="Arial" w:cs="Arial"/>
        </w:rPr>
        <w:t xml:space="preserve">, </w:t>
      </w:r>
      <w:r w:rsidRPr="000D3FD7">
        <w:rPr>
          <w:rFonts w:ascii="Arial" w:hAnsi="Arial" w:cs="Arial"/>
          <w:i/>
          <w:iCs/>
        </w:rPr>
        <w:t>44</w:t>
      </w:r>
      <w:r w:rsidRPr="000D3FD7">
        <w:rPr>
          <w:rFonts w:ascii="Arial" w:hAnsi="Arial" w:cs="Arial"/>
        </w:rPr>
        <w:t>(7), 1042–1058. EMERALD.</w:t>
      </w:r>
    </w:p>
    <w:p w14:paraId="7EA5D465" w14:textId="77777777" w:rsidR="004D729A" w:rsidRPr="004C3F0D" w:rsidRDefault="004D729A" w:rsidP="004D729A">
      <w:pPr>
        <w:spacing w:line="360" w:lineRule="auto"/>
        <w:jc w:val="both"/>
      </w:pPr>
      <w:r w:rsidRPr="004C3F0D">
        <w:t xml:space="preserve">Huczynski, A., &amp; Buchanan, D. (2019). </w:t>
      </w:r>
      <w:proofErr w:type="spellStart"/>
      <w:r w:rsidRPr="004C3F0D">
        <w:rPr>
          <w:i/>
          <w:iCs/>
        </w:rPr>
        <w:t>Organisational</w:t>
      </w:r>
      <w:proofErr w:type="spellEnd"/>
      <w:r w:rsidRPr="004C3F0D">
        <w:rPr>
          <w:i/>
          <w:iCs/>
        </w:rPr>
        <w:t xml:space="preserve"> </w:t>
      </w:r>
      <w:proofErr w:type="spellStart"/>
      <w:r w:rsidRPr="004C3F0D">
        <w:rPr>
          <w:i/>
          <w:iCs/>
        </w:rPr>
        <w:t>behaviour</w:t>
      </w:r>
      <w:proofErr w:type="spellEnd"/>
      <w:r w:rsidRPr="004C3F0D">
        <w:t xml:space="preserve"> (10th ed.). Harlow: Pearson.</w:t>
      </w:r>
    </w:p>
    <w:p w14:paraId="3AD23116" w14:textId="77777777" w:rsidR="004D729A" w:rsidRPr="000D3FD7" w:rsidRDefault="004D729A" w:rsidP="004D729A">
      <w:pPr>
        <w:spacing w:line="360" w:lineRule="auto"/>
        <w:jc w:val="both"/>
        <w:rPr>
          <w:rFonts w:ascii="Arial" w:hAnsi="Arial" w:cs="Arial"/>
        </w:rPr>
      </w:pPr>
      <w:r w:rsidRPr="000D3FD7">
        <w:rPr>
          <w:rFonts w:ascii="Arial" w:hAnsi="Arial" w:cs="Arial"/>
        </w:rPr>
        <w:lastRenderedPageBreak/>
        <w:t xml:space="preserve">John, J., &amp; </w:t>
      </w:r>
      <w:proofErr w:type="spellStart"/>
      <w:r w:rsidRPr="000D3FD7">
        <w:rPr>
          <w:rFonts w:ascii="Arial" w:hAnsi="Arial" w:cs="Arial"/>
        </w:rPr>
        <w:t>Mwakajila</w:t>
      </w:r>
      <w:proofErr w:type="spellEnd"/>
      <w:r w:rsidRPr="000D3FD7">
        <w:rPr>
          <w:rFonts w:ascii="Arial" w:hAnsi="Arial" w:cs="Arial"/>
        </w:rPr>
        <w:t xml:space="preserve">, G. I. (2024). The Effects of Managers’ Leadership Styles on Employee Performance in Four-Star Hotels of Arusha City Council. </w:t>
      </w:r>
      <w:r w:rsidRPr="000D3FD7">
        <w:rPr>
          <w:rFonts w:ascii="Arial" w:hAnsi="Arial" w:cs="Arial"/>
          <w:i/>
          <w:iCs/>
        </w:rPr>
        <w:t>The Accountancy and Business Review</w:t>
      </w:r>
      <w:r w:rsidRPr="000D3FD7">
        <w:rPr>
          <w:rFonts w:ascii="Arial" w:hAnsi="Arial" w:cs="Arial"/>
        </w:rPr>
        <w:t xml:space="preserve">, </w:t>
      </w:r>
      <w:r w:rsidRPr="000D3FD7">
        <w:rPr>
          <w:rFonts w:ascii="Arial" w:hAnsi="Arial" w:cs="Arial"/>
          <w:i/>
          <w:iCs/>
        </w:rPr>
        <w:t>16</w:t>
      </w:r>
      <w:r w:rsidRPr="000D3FD7">
        <w:rPr>
          <w:rFonts w:ascii="Arial" w:hAnsi="Arial" w:cs="Arial"/>
        </w:rPr>
        <w:t>(4). https://doi.org/10.59645/abr.v16i4.383</w:t>
      </w:r>
    </w:p>
    <w:p w14:paraId="2CB1DF5A" w14:textId="77777777" w:rsidR="004D729A" w:rsidRPr="000D3FD7" w:rsidRDefault="004D729A" w:rsidP="004D729A">
      <w:pPr>
        <w:spacing w:line="360" w:lineRule="auto"/>
        <w:jc w:val="both"/>
        <w:rPr>
          <w:rFonts w:ascii="Arial" w:hAnsi="Arial" w:cs="Arial"/>
        </w:rPr>
      </w:pPr>
      <w:r w:rsidRPr="000D3FD7">
        <w:rPr>
          <w:rFonts w:ascii="Arial" w:hAnsi="Arial" w:cs="Arial"/>
        </w:rPr>
        <w:t xml:space="preserve">Matira, K. M., &amp; </w:t>
      </w:r>
      <w:proofErr w:type="spellStart"/>
      <w:r w:rsidRPr="000D3FD7">
        <w:rPr>
          <w:rFonts w:ascii="Arial" w:hAnsi="Arial" w:cs="Arial"/>
        </w:rPr>
        <w:t>Awolusi</w:t>
      </w:r>
      <w:proofErr w:type="spellEnd"/>
      <w:r w:rsidRPr="000D3FD7">
        <w:rPr>
          <w:rFonts w:ascii="Arial" w:hAnsi="Arial" w:cs="Arial"/>
        </w:rPr>
        <w:t xml:space="preserve">, O. D. (2020). Leaders and Managers Styles towards Employee Centricity: A Study of Hospitality Industry in United Arab Emirates. </w:t>
      </w:r>
      <w:r w:rsidRPr="000D3FD7">
        <w:rPr>
          <w:rFonts w:ascii="Arial" w:hAnsi="Arial" w:cs="Arial"/>
          <w:i/>
          <w:iCs/>
        </w:rPr>
        <w:t>Information Management and Business Review</w:t>
      </w:r>
      <w:r w:rsidRPr="000D3FD7">
        <w:rPr>
          <w:rFonts w:ascii="Arial" w:hAnsi="Arial" w:cs="Arial"/>
        </w:rPr>
        <w:t xml:space="preserve">, </w:t>
      </w:r>
      <w:r w:rsidRPr="000D3FD7">
        <w:rPr>
          <w:rFonts w:ascii="Arial" w:hAnsi="Arial" w:cs="Arial"/>
          <w:i/>
          <w:iCs/>
        </w:rPr>
        <w:t>12</w:t>
      </w:r>
      <w:r w:rsidRPr="000D3FD7">
        <w:rPr>
          <w:rFonts w:ascii="Arial" w:hAnsi="Arial" w:cs="Arial"/>
        </w:rPr>
        <w:t>(1(I)), 1–21. https://doi.org/10.22610/imbr.v12i1(i).2891</w:t>
      </w:r>
    </w:p>
    <w:p w14:paraId="3ED248AD" w14:textId="77777777" w:rsidR="004D729A" w:rsidRPr="0050199D" w:rsidRDefault="004D729A" w:rsidP="004D729A">
      <w:pPr>
        <w:spacing w:line="360" w:lineRule="auto"/>
        <w:jc w:val="both"/>
      </w:pPr>
      <w:r w:rsidRPr="0050199D">
        <w:t xml:space="preserve">Ming, H. C. G., Ming, W. W. P., &amp; Harun, M. Z. M. B. (2021). Leadership styles towards employee retention in the hotel industry: A study in Sibu Town, Sarawak. </w:t>
      </w:r>
      <w:r w:rsidRPr="0050199D">
        <w:rPr>
          <w:i/>
          <w:iCs/>
        </w:rPr>
        <w:t>e-BANGI, 18</w:t>
      </w:r>
      <w:r w:rsidRPr="0050199D">
        <w:t>(3), 159–177.</w:t>
      </w:r>
    </w:p>
    <w:p w14:paraId="243AEB8B" w14:textId="77777777" w:rsidR="004D729A" w:rsidRPr="004C3F0D" w:rsidRDefault="004D729A" w:rsidP="004D729A">
      <w:pPr>
        <w:spacing w:line="360" w:lineRule="auto"/>
        <w:jc w:val="both"/>
      </w:pPr>
      <w:r w:rsidRPr="004C3F0D">
        <w:t xml:space="preserve">Mullins, L. (2019). </w:t>
      </w:r>
      <w:proofErr w:type="spellStart"/>
      <w:r w:rsidRPr="004C3F0D">
        <w:rPr>
          <w:i/>
          <w:iCs/>
        </w:rPr>
        <w:t>Organisational</w:t>
      </w:r>
      <w:proofErr w:type="spellEnd"/>
      <w:r w:rsidRPr="004C3F0D">
        <w:rPr>
          <w:i/>
          <w:iCs/>
        </w:rPr>
        <w:t xml:space="preserve"> </w:t>
      </w:r>
      <w:proofErr w:type="spellStart"/>
      <w:r w:rsidRPr="004C3F0D">
        <w:rPr>
          <w:i/>
          <w:iCs/>
        </w:rPr>
        <w:t>behaviour</w:t>
      </w:r>
      <w:proofErr w:type="spellEnd"/>
      <w:r w:rsidRPr="004C3F0D">
        <w:rPr>
          <w:i/>
          <w:iCs/>
        </w:rPr>
        <w:t xml:space="preserve"> in the workplace</w:t>
      </w:r>
      <w:r w:rsidRPr="004C3F0D">
        <w:t xml:space="preserve"> (12th ed.). Harlow: Pearson.</w:t>
      </w:r>
    </w:p>
    <w:p w14:paraId="036AED0C" w14:textId="77777777" w:rsidR="004D729A" w:rsidRPr="004C3F0D" w:rsidRDefault="004D729A" w:rsidP="004D729A">
      <w:pPr>
        <w:spacing w:line="360" w:lineRule="auto"/>
        <w:jc w:val="both"/>
      </w:pPr>
      <w:r w:rsidRPr="004C3F0D">
        <w:t xml:space="preserve">Mullins, L. (2023). </w:t>
      </w:r>
      <w:r w:rsidRPr="004C3F0D">
        <w:rPr>
          <w:i/>
          <w:iCs/>
        </w:rPr>
        <w:t xml:space="preserve">Management and </w:t>
      </w:r>
      <w:proofErr w:type="spellStart"/>
      <w:r w:rsidRPr="004C3F0D">
        <w:rPr>
          <w:i/>
          <w:iCs/>
        </w:rPr>
        <w:t>organisational</w:t>
      </w:r>
      <w:proofErr w:type="spellEnd"/>
      <w:r w:rsidRPr="004C3F0D">
        <w:rPr>
          <w:i/>
          <w:iCs/>
        </w:rPr>
        <w:t xml:space="preserve"> </w:t>
      </w:r>
      <w:proofErr w:type="spellStart"/>
      <w:r w:rsidRPr="004C3F0D">
        <w:rPr>
          <w:i/>
          <w:iCs/>
        </w:rPr>
        <w:t>behaviour</w:t>
      </w:r>
      <w:proofErr w:type="spellEnd"/>
      <w:r w:rsidRPr="004C3F0D">
        <w:t xml:space="preserve"> (13th ed.). Harlow: Pearson.</w:t>
      </w:r>
    </w:p>
    <w:p w14:paraId="381485A7" w14:textId="77777777" w:rsidR="004D729A" w:rsidRPr="004C3F0D" w:rsidRDefault="004D729A" w:rsidP="004D729A">
      <w:pPr>
        <w:spacing w:line="360" w:lineRule="auto"/>
        <w:jc w:val="both"/>
      </w:pPr>
      <w:r w:rsidRPr="004C3F0D">
        <w:t xml:space="preserve">Mullins, L., &amp; Dosser, P. (2013). </w:t>
      </w:r>
      <w:r w:rsidRPr="004C3F0D">
        <w:rPr>
          <w:i/>
          <w:iCs/>
        </w:rPr>
        <w:t xml:space="preserve">Hospitality management and </w:t>
      </w:r>
      <w:proofErr w:type="spellStart"/>
      <w:r w:rsidRPr="004C3F0D">
        <w:rPr>
          <w:i/>
          <w:iCs/>
        </w:rPr>
        <w:t>organisational</w:t>
      </w:r>
      <w:proofErr w:type="spellEnd"/>
      <w:r w:rsidRPr="004C3F0D">
        <w:rPr>
          <w:i/>
          <w:iCs/>
        </w:rPr>
        <w:t xml:space="preserve"> </w:t>
      </w:r>
      <w:proofErr w:type="spellStart"/>
      <w:r w:rsidRPr="004C3F0D">
        <w:rPr>
          <w:i/>
          <w:iCs/>
        </w:rPr>
        <w:t>behaviour</w:t>
      </w:r>
      <w:proofErr w:type="spellEnd"/>
      <w:r w:rsidRPr="004C3F0D">
        <w:t xml:space="preserve"> (5th ed.). Harlow: Pearson.</w:t>
      </w:r>
    </w:p>
    <w:p w14:paraId="06583C86" w14:textId="77777777" w:rsidR="004D729A" w:rsidRPr="000D3FD7" w:rsidRDefault="004D729A" w:rsidP="004D729A">
      <w:pPr>
        <w:spacing w:line="360" w:lineRule="auto"/>
        <w:jc w:val="both"/>
        <w:rPr>
          <w:rFonts w:ascii="Arial" w:hAnsi="Arial" w:cs="Arial"/>
        </w:rPr>
      </w:pPr>
      <w:r w:rsidRPr="000D3FD7">
        <w:rPr>
          <w:rFonts w:ascii="Arial" w:hAnsi="Arial" w:cs="Arial"/>
        </w:rPr>
        <w:t xml:space="preserve">Rabiul, M. K., Yean, T. F., Patwary, A. K., &amp; Hilman, H. (2021). Linking Leadership Styles and Two-way Communication to Engagement: A Study Among the Hospitality Employees in Bangladesh. </w:t>
      </w:r>
      <w:r w:rsidRPr="000D3FD7">
        <w:rPr>
          <w:rFonts w:ascii="Arial" w:hAnsi="Arial" w:cs="Arial"/>
          <w:i/>
          <w:iCs/>
        </w:rPr>
        <w:t>International Journal of Hospitality &amp; Tourism Administration</w:t>
      </w:r>
      <w:r w:rsidRPr="000D3FD7">
        <w:rPr>
          <w:rFonts w:ascii="Arial" w:hAnsi="Arial" w:cs="Arial"/>
        </w:rPr>
        <w:t xml:space="preserve">, </w:t>
      </w:r>
      <w:r w:rsidRPr="000D3FD7">
        <w:rPr>
          <w:rFonts w:ascii="Arial" w:hAnsi="Arial" w:cs="Arial"/>
          <w:i/>
          <w:iCs/>
        </w:rPr>
        <w:t>23</w:t>
      </w:r>
      <w:r w:rsidRPr="000D3FD7">
        <w:rPr>
          <w:rFonts w:ascii="Arial" w:hAnsi="Arial" w:cs="Arial"/>
        </w:rPr>
        <w:t>(6), 1–23. https://doi.org/10.1080/15256480.2021.1935391</w:t>
      </w:r>
    </w:p>
    <w:p w14:paraId="0216A6E4" w14:textId="77777777" w:rsidR="004D729A" w:rsidRPr="0050199D" w:rsidRDefault="004D729A" w:rsidP="004D729A">
      <w:pPr>
        <w:spacing w:line="360" w:lineRule="auto"/>
        <w:jc w:val="both"/>
      </w:pPr>
      <w:r w:rsidRPr="0050199D">
        <w:t xml:space="preserve">Rao, H. M., &amp; Zaidi, U. (2020). </w:t>
      </w:r>
      <w:proofErr w:type="gramStart"/>
      <w:r w:rsidRPr="0050199D">
        <w:t>How</w:t>
      </w:r>
      <w:proofErr w:type="gramEnd"/>
      <w:r w:rsidRPr="0050199D">
        <w:t xml:space="preserve"> different perceived leadership styles have an influence on </w:t>
      </w:r>
      <w:proofErr w:type="spellStart"/>
      <w:r w:rsidRPr="0050199D">
        <w:t>organisational</w:t>
      </w:r>
      <w:proofErr w:type="spellEnd"/>
      <w:r w:rsidRPr="0050199D">
        <w:t xml:space="preserve"> commitment on tourism SMEs. </w:t>
      </w:r>
      <w:r w:rsidRPr="0050199D">
        <w:rPr>
          <w:i/>
          <w:iCs/>
        </w:rPr>
        <w:t>African Journal of Hospitality, Tourism and Leisure, 9</w:t>
      </w:r>
      <w:r w:rsidRPr="0050199D">
        <w:t>(1), 1–17.</w:t>
      </w:r>
    </w:p>
    <w:p w14:paraId="3A0D33DF" w14:textId="77777777" w:rsidR="004D729A" w:rsidRPr="000D3FD7" w:rsidRDefault="004D729A" w:rsidP="004D729A">
      <w:pPr>
        <w:spacing w:line="360" w:lineRule="auto"/>
        <w:jc w:val="both"/>
        <w:rPr>
          <w:rFonts w:ascii="Arial" w:hAnsi="Arial" w:cs="Arial"/>
        </w:rPr>
      </w:pPr>
      <w:proofErr w:type="spellStart"/>
      <w:r w:rsidRPr="000D3FD7">
        <w:rPr>
          <w:rFonts w:ascii="Arial" w:hAnsi="Arial" w:cs="Arial"/>
        </w:rPr>
        <w:t>Saltik</w:t>
      </w:r>
      <w:proofErr w:type="spellEnd"/>
      <w:r w:rsidRPr="000D3FD7">
        <w:rPr>
          <w:rFonts w:ascii="Arial" w:hAnsi="Arial" w:cs="Arial"/>
        </w:rPr>
        <w:t xml:space="preserve">, Z. (2023). </w:t>
      </w:r>
      <w:r w:rsidRPr="000D3FD7">
        <w:rPr>
          <w:rFonts w:ascii="Arial" w:hAnsi="Arial" w:cs="Arial"/>
          <w:i/>
          <w:iCs/>
        </w:rPr>
        <w:t>Behavioral Approaches to Leadership</w:t>
      </w:r>
      <w:r w:rsidRPr="000D3FD7">
        <w:rPr>
          <w:rFonts w:ascii="Arial" w:hAnsi="Arial" w:cs="Arial"/>
        </w:rPr>
        <w:t>. Leadership Approaches in Global Hospitality and Tourism. https://www.igi-global.com/chapter/behavioral-approaches-to-leadership/318270</w:t>
      </w:r>
    </w:p>
    <w:p w14:paraId="278BD0F3" w14:textId="77777777" w:rsidR="004D729A" w:rsidRPr="000D3FD7" w:rsidRDefault="004D729A" w:rsidP="004D729A">
      <w:pPr>
        <w:spacing w:line="360" w:lineRule="auto"/>
        <w:jc w:val="both"/>
        <w:rPr>
          <w:rFonts w:ascii="Arial" w:hAnsi="Arial" w:cs="Arial"/>
        </w:rPr>
      </w:pPr>
      <w:r w:rsidRPr="000D3FD7">
        <w:rPr>
          <w:rFonts w:ascii="Arial" w:hAnsi="Arial" w:cs="Arial"/>
        </w:rPr>
        <w:t xml:space="preserve">Sankar, J. P. (2023). Theories of leadership in business: </w:t>
      </w:r>
      <w:proofErr w:type="spellStart"/>
      <w:r w:rsidRPr="000D3FD7">
        <w:rPr>
          <w:rFonts w:ascii="Arial" w:hAnsi="Arial" w:cs="Arial"/>
        </w:rPr>
        <w:t>Thirukkural</w:t>
      </w:r>
      <w:proofErr w:type="spellEnd"/>
      <w:r w:rsidRPr="000D3FD7">
        <w:rPr>
          <w:rFonts w:ascii="Arial" w:hAnsi="Arial" w:cs="Arial"/>
        </w:rPr>
        <w:t xml:space="preserve"> perspective. </w:t>
      </w:r>
      <w:r w:rsidRPr="000D3FD7">
        <w:rPr>
          <w:rFonts w:ascii="Arial" w:hAnsi="Arial" w:cs="Arial"/>
          <w:i/>
          <w:iCs/>
        </w:rPr>
        <w:t>International Journal of Indian Culture and Business Management</w:t>
      </w:r>
      <w:r w:rsidRPr="000D3FD7">
        <w:rPr>
          <w:rFonts w:ascii="Arial" w:hAnsi="Arial" w:cs="Arial"/>
        </w:rPr>
        <w:t xml:space="preserve">, </w:t>
      </w:r>
      <w:r w:rsidRPr="000D3FD7">
        <w:rPr>
          <w:rFonts w:ascii="Arial" w:hAnsi="Arial" w:cs="Arial"/>
          <w:i/>
          <w:iCs/>
        </w:rPr>
        <w:t>29</w:t>
      </w:r>
      <w:r w:rsidRPr="000D3FD7">
        <w:rPr>
          <w:rFonts w:ascii="Arial" w:hAnsi="Arial" w:cs="Arial"/>
        </w:rPr>
        <w:t>(4), 545–560. https://doi.org/10.1504/ijicbm.2023.132743</w:t>
      </w:r>
    </w:p>
    <w:p w14:paraId="39DBCA14" w14:textId="77777777" w:rsidR="004D729A" w:rsidRPr="000D3FD7" w:rsidRDefault="004D729A" w:rsidP="004D729A">
      <w:pPr>
        <w:spacing w:line="360" w:lineRule="auto"/>
        <w:jc w:val="both"/>
        <w:rPr>
          <w:rFonts w:ascii="Arial" w:hAnsi="Arial" w:cs="Arial"/>
        </w:rPr>
      </w:pPr>
      <w:r w:rsidRPr="000D3FD7">
        <w:rPr>
          <w:rFonts w:ascii="Arial" w:hAnsi="Arial" w:cs="Arial"/>
        </w:rPr>
        <w:lastRenderedPageBreak/>
        <w:t xml:space="preserve">Ulucan, E., &amp; Yavuz Aksakal, N. (2022). Leadership Selection with the Fuzzy </w:t>
      </w:r>
      <w:proofErr w:type="spellStart"/>
      <w:r w:rsidRPr="000D3FD7">
        <w:rPr>
          <w:rFonts w:ascii="Arial" w:hAnsi="Arial" w:cs="Arial"/>
        </w:rPr>
        <w:t>Topsis</w:t>
      </w:r>
      <w:proofErr w:type="spellEnd"/>
      <w:r w:rsidRPr="000D3FD7">
        <w:rPr>
          <w:rFonts w:ascii="Arial" w:hAnsi="Arial" w:cs="Arial"/>
        </w:rPr>
        <w:t xml:space="preserve"> Method in the Hospitality Sector in Sultanahmet Region. </w:t>
      </w:r>
      <w:r w:rsidRPr="000D3FD7">
        <w:rPr>
          <w:rFonts w:ascii="Arial" w:hAnsi="Arial" w:cs="Arial"/>
          <w:i/>
          <w:iCs/>
        </w:rPr>
        <w:t>Mathematics</w:t>
      </w:r>
      <w:r w:rsidRPr="000D3FD7">
        <w:rPr>
          <w:rFonts w:ascii="Arial" w:hAnsi="Arial" w:cs="Arial"/>
        </w:rPr>
        <w:t xml:space="preserve">, </w:t>
      </w:r>
      <w:r w:rsidRPr="000D3FD7">
        <w:rPr>
          <w:rFonts w:ascii="Arial" w:hAnsi="Arial" w:cs="Arial"/>
          <w:i/>
          <w:iCs/>
        </w:rPr>
        <w:t>10</w:t>
      </w:r>
      <w:r w:rsidRPr="000D3FD7">
        <w:rPr>
          <w:rFonts w:ascii="Arial" w:hAnsi="Arial" w:cs="Arial"/>
        </w:rPr>
        <w:t>(13), 2195. https://doi.org/10.3390/math10132195</w:t>
      </w:r>
    </w:p>
    <w:p w14:paraId="3FE425E6" w14:textId="77777777" w:rsidR="004D729A" w:rsidRPr="0050199D" w:rsidRDefault="004D729A" w:rsidP="004D729A">
      <w:pPr>
        <w:spacing w:line="360" w:lineRule="auto"/>
        <w:jc w:val="both"/>
      </w:pPr>
      <w:r w:rsidRPr="0050199D">
        <w:t xml:space="preserve">Vincent, J., &amp; Baptiste, M. (2021). The impact of a democratic leadership style on employee satisfaction, customer satisfaction, and customer loyalty at a midsized nonprofit sport and recreation center. </w:t>
      </w:r>
      <w:r w:rsidRPr="0050199D">
        <w:rPr>
          <w:i/>
          <w:iCs/>
        </w:rPr>
        <w:t>Global Sport Business Journal, 9</w:t>
      </w:r>
      <w:r w:rsidRPr="0050199D">
        <w:t>(1), 79–101.</w:t>
      </w:r>
    </w:p>
    <w:p w14:paraId="2E8ED115" w14:textId="77777777" w:rsidR="004D729A" w:rsidRPr="000D3FD7" w:rsidRDefault="004D729A" w:rsidP="004D729A">
      <w:pPr>
        <w:spacing w:line="360" w:lineRule="auto"/>
        <w:jc w:val="both"/>
        <w:rPr>
          <w:rFonts w:ascii="Arial" w:hAnsi="Arial" w:cs="Arial"/>
        </w:rPr>
      </w:pPr>
      <w:r w:rsidRPr="000D3FD7">
        <w:rPr>
          <w:rFonts w:ascii="Arial" w:hAnsi="Arial" w:cs="Arial"/>
        </w:rPr>
        <w:t xml:space="preserve">WAGIITA, A. W. (2020). THE EFFECT OF MANAGEMENTLEADERSHIP STYLES ON EMPLOYEES’ PRODUCTIVITY, A CASE STUDY OF SAGRET HOTELS. </w:t>
      </w:r>
      <w:r w:rsidRPr="000D3FD7">
        <w:rPr>
          <w:rFonts w:ascii="Arial" w:hAnsi="Arial" w:cs="Arial"/>
          <w:i/>
          <w:iCs/>
        </w:rPr>
        <w:t>Gretsauniversity.ac.ke</w:t>
      </w:r>
      <w:r w:rsidRPr="000D3FD7">
        <w:rPr>
          <w:rFonts w:ascii="Arial" w:hAnsi="Arial" w:cs="Arial"/>
        </w:rPr>
        <w:t>. https://ir.gretsauniversity.ac.ke/xmlui/handle/20.500.12736/2011</w:t>
      </w:r>
    </w:p>
    <w:p w14:paraId="37F7D504" w14:textId="77777777" w:rsidR="004D729A" w:rsidRPr="000D3FD7" w:rsidRDefault="004D729A" w:rsidP="004D729A">
      <w:pPr>
        <w:spacing w:line="360" w:lineRule="auto"/>
        <w:jc w:val="both"/>
        <w:rPr>
          <w:rFonts w:ascii="Arial" w:hAnsi="Arial" w:cs="Arial"/>
        </w:rPr>
      </w:pPr>
      <w:r w:rsidRPr="000D3FD7">
        <w:rPr>
          <w:rFonts w:ascii="Arial" w:hAnsi="Arial" w:cs="Arial"/>
        </w:rPr>
        <w:t xml:space="preserve">Yang, M., Luu, T. T., &amp; Qian, D. (2021). Dual-focused transformational leadership and service innovation in hospitality </w:t>
      </w:r>
      <w:proofErr w:type="spellStart"/>
      <w:r w:rsidRPr="000D3FD7">
        <w:rPr>
          <w:rFonts w:ascii="Arial" w:hAnsi="Arial" w:cs="Arial"/>
        </w:rPr>
        <w:t>organisations</w:t>
      </w:r>
      <w:proofErr w:type="spellEnd"/>
      <w:r w:rsidRPr="000D3FD7">
        <w:rPr>
          <w:rFonts w:ascii="Arial" w:hAnsi="Arial" w:cs="Arial"/>
        </w:rPr>
        <w:t xml:space="preserve">: A multilevel investigation. </w:t>
      </w:r>
      <w:r w:rsidRPr="000D3FD7">
        <w:rPr>
          <w:rFonts w:ascii="Arial" w:hAnsi="Arial" w:cs="Arial"/>
          <w:i/>
          <w:iCs/>
        </w:rPr>
        <w:t>International Journal of Hospitality Management</w:t>
      </w:r>
      <w:r w:rsidRPr="000D3FD7">
        <w:rPr>
          <w:rFonts w:ascii="Arial" w:hAnsi="Arial" w:cs="Arial"/>
        </w:rPr>
        <w:t xml:space="preserve">, </w:t>
      </w:r>
      <w:r w:rsidRPr="000D3FD7">
        <w:rPr>
          <w:rFonts w:ascii="Arial" w:hAnsi="Arial" w:cs="Arial"/>
          <w:i/>
          <w:iCs/>
        </w:rPr>
        <w:t>98</w:t>
      </w:r>
      <w:r w:rsidRPr="000D3FD7">
        <w:rPr>
          <w:rFonts w:ascii="Arial" w:hAnsi="Arial" w:cs="Arial"/>
        </w:rPr>
        <w:t>, 103035. https://doi.org/10.1016/j.ijhm.2021.103035</w:t>
      </w:r>
    </w:p>
    <w:p w14:paraId="39B3D1BF" w14:textId="77777777" w:rsidR="004D729A" w:rsidRPr="00BE0151" w:rsidRDefault="004D729A" w:rsidP="004D729A">
      <w:pPr>
        <w:spacing w:line="360" w:lineRule="auto"/>
        <w:jc w:val="both"/>
        <w:rPr>
          <w:rFonts w:ascii="Arial" w:hAnsi="Arial" w:cs="Arial"/>
        </w:rPr>
      </w:pPr>
      <w:r w:rsidRPr="000D3FD7">
        <w:rPr>
          <w:rFonts w:ascii="Arial" w:hAnsi="Arial" w:cs="Arial"/>
        </w:rPr>
        <w:t xml:space="preserve">Zheng, Y., Lisa) Gao, Y., Li, M., &amp; Dang, N. (2023). Leadership styles and employee pro-environmental behavior in the tourism and hospitality industry: A cognitive-affective personality system perspective. </w:t>
      </w:r>
      <w:r w:rsidRPr="000D3FD7">
        <w:rPr>
          <w:rFonts w:ascii="Arial" w:hAnsi="Arial" w:cs="Arial"/>
          <w:i/>
          <w:iCs/>
        </w:rPr>
        <w:t>International Journal of Hospitality Management</w:t>
      </w:r>
      <w:r w:rsidRPr="000D3FD7">
        <w:rPr>
          <w:rFonts w:ascii="Arial" w:hAnsi="Arial" w:cs="Arial"/>
        </w:rPr>
        <w:t xml:space="preserve">, </w:t>
      </w:r>
      <w:r w:rsidRPr="000D3FD7">
        <w:rPr>
          <w:rFonts w:ascii="Arial" w:hAnsi="Arial" w:cs="Arial"/>
          <w:i/>
          <w:iCs/>
        </w:rPr>
        <w:t>113</w:t>
      </w:r>
      <w:r w:rsidRPr="000D3FD7">
        <w:rPr>
          <w:rFonts w:ascii="Arial" w:hAnsi="Arial" w:cs="Arial"/>
        </w:rPr>
        <w:t>, 103509. https://doi.org/10.1016/j.ijhm.2023.103509</w:t>
      </w:r>
    </w:p>
    <w:p w14:paraId="438820A9" w14:textId="77777777" w:rsidR="004D729A" w:rsidRDefault="004D729A"/>
    <w:sectPr w:rsidR="004D72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0000000000000000000"/>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2A9"/>
    <w:rsid w:val="001602A9"/>
    <w:rsid w:val="00423307"/>
    <w:rsid w:val="004D729A"/>
    <w:rsid w:val="004E778E"/>
    <w:rsid w:val="00503D93"/>
    <w:rsid w:val="00577ACF"/>
    <w:rsid w:val="00A23299"/>
    <w:rsid w:val="00BC7671"/>
    <w:rsid w:val="00BE7D95"/>
    <w:rsid w:val="00D61A7A"/>
    <w:rsid w:val="00DE1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0F524"/>
  <w15:chartTrackingRefBased/>
  <w15:docId w15:val="{14CC74BB-4012-7B40-AEDE-89AC7F09C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2A9"/>
    <w:pPr>
      <w:spacing w:after="160" w:line="278" w:lineRule="auto"/>
    </w:pPr>
    <w:rPr>
      <w:lang w:val="en-US"/>
    </w:rPr>
  </w:style>
  <w:style w:type="paragraph" w:styleId="Heading1">
    <w:name w:val="heading 1"/>
    <w:basedOn w:val="Normal"/>
    <w:next w:val="Normal"/>
    <w:link w:val="Heading1Char"/>
    <w:uiPriority w:val="9"/>
    <w:qFormat/>
    <w:rsid w:val="001602A9"/>
    <w:pPr>
      <w:keepNext/>
      <w:keepLines/>
      <w:spacing w:before="360" w:after="80" w:line="240" w:lineRule="auto"/>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1602A9"/>
    <w:pPr>
      <w:keepNext/>
      <w:keepLines/>
      <w:spacing w:before="160" w:after="80" w:line="240" w:lineRule="auto"/>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1602A9"/>
    <w:pPr>
      <w:keepNext/>
      <w:keepLines/>
      <w:spacing w:before="160" w:after="80" w:line="240" w:lineRule="auto"/>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1602A9"/>
    <w:pPr>
      <w:keepNext/>
      <w:keepLines/>
      <w:spacing w:before="80" w:after="40" w:line="240" w:lineRule="auto"/>
      <w:outlineLvl w:val="3"/>
    </w:pPr>
    <w:rPr>
      <w:rFonts w:eastAsiaTheme="majorEastAsia"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1602A9"/>
    <w:pPr>
      <w:keepNext/>
      <w:keepLines/>
      <w:spacing w:before="80" w:after="40" w:line="240" w:lineRule="auto"/>
      <w:outlineLvl w:val="4"/>
    </w:pPr>
    <w:rPr>
      <w:rFonts w:eastAsiaTheme="majorEastAsia"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1602A9"/>
    <w:pPr>
      <w:keepNext/>
      <w:keepLines/>
      <w:spacing w:before="40" w:after="0" w:line="240" w:lineRule="auto"/>
      <w:outlineLvl w:val="5"/>
    </w:pPr>
    <w:rPr>
      <w:rFonts w:eastAsiaTheme="majorEastAsia"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1602A9"/>
    <w:pPr>
      <w:keepNext/>
      <w:keepLines/>
      <w:spacing w:before="40" w:after="0" w:line="240" w:lineRule="auto"/>
      <w:outlineLvl w:val="6"/>
    </w:pPr>
    <w:rPr>
      <w:rFonts w:eastAsiaTheme="majorEastAsia"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1602A9"/>
    <w:pPr>
      <w:keepNext/>
      <w:keepLines/>
      <w:spacing w:after="0" w:line="240" w:lineRule="auto"/>
      <w:outlineLvl w:val="7"/>
    </w:pPr>
    <w:rPr>
      <w:rFonts w:eastAsiaTheme="majorEastAsia"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1602A9"/>
    <w:pPr>
      <w:keepNext/>
      <w:keepLines/>
      <w:spacing w:after="0" w:line="240" w:lineRule="auto"/>
      <w:outlineLvl w:val="8"/>
    </w:pPr>
    <w:rPr>
      <w:rFonts w:eastAsiaTheme="majorEastAsia" w:cstheme="majorBidi"/>
      <w:color w:val="272727" w:themeColor="text1" w:themeTint="D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2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02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02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02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02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02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02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02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02A9"/>
    <w:rPr>
      <w:rFonts w:eastAsiaTheme="majorEastAsia" w:cstheme="majorBidi"/>
      <w:color w:val="272727" w:themeColor="text1" w:themeTint="D8"/>
    </w:rPr>
  </w:style>
  <w:style w:type="paragraph" w:styleId="Title">
    <w:name w:val="Title"/>
    <w:basedOn w:val="Normal"/>
    <w:next w:val="Normal"/>
    <w:link w:val="TitleChar"/>
    <w:uiPriority w:val="10"/>
    <w:qFormat/>
    <w:rsid w:val="001602A9"/>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1602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02A9"/>
    <w:pPr>
      <w:numPr>
        <w:ilvl w:val="1"/>
      </w:numPr>
      <w:spacing w:line="240" w:lineRule="auto"/>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1602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02A9"/>
    <w:pPr>
      <w:spacing w:before="160" w:line="240" w:lineRule="auto"/>
      <w:jc w:val="center"/>
    </w:pPr>
    <w:rPr>
      <w:i/>
      <w:iCs/>
      <w:color w:val="404040" w:themeColor="text1" w:themeTint="BF"/>
      <w:lang w:val="en-GB"/>
    </w:rPr>
  </w:style>
  <w:style w:type="character" w:customStyle="1" w:styleId="QuoteChar">
    <w:name w:val="Quote Char"/>
    <w:basedOn w:val="DefaultParagraphFont"/>
    <w:link w:val="Quote"/>
    <w:uiPriority w:val="29"/>
    <w:rsid w:val="001602A9"/>
    <w:rPr>
      <w:i/>
      <w:iCs/>
      <w:color w:val="404040" w:themeColor="text1" w:themeTint="BF"/>
    </w:rPr>
  </w:style>
  <w:style w:type="paragraph" w:styleId="ListParagraph">
    <w:name w:val="List Paragraph"/>
    <w:basedOn w:val="Normal"/>
    <w:uiPriority w:val="34"/>
    <w:qFormat/>
    <w:rsid w:val="001602A9"/>
    <w:pPr>
      <w:spacing w:after="0" w:line="240" w:lineRule="auto"/>
      <w:ind w:left="720"/>
      <w:contextualSpacing/>
    </w:pPr>
    <w:rPr>
      <w:lang w:val="en-GB"/>
    </w:rPr>
  </w:style>
  <w:style w:type="character" w:styleId="IntenseEmphasis">
    <w:name w:val="Intense Emphasis"/>
    <w:basedOn w:val="DefaultParagraphFont"/>
    <w:uiPriority w:val="21"/>
    <w:qFormat/>
    <w:rsid w:val="001602A9"/>
    <w:rPr>
      <w:i/>
      <w:iCs/>
      <w:color w:val="0F4761" w:themeColor="accent1" w:themeShade="BF"/>
    </w:rPr>
  </w:style>
  <w:style w:type="paragraph" w:styleId="IntenseQuote">
    <w:name w:val="Intense Quote"/>
    <w:basedOn w:val="Normal"/>
    <w:next w:val="Normal"/>
    <w:link w:val="IntenseQuoteChar"/>
    <w:uiPriority w:val="30"/>
    <w:qFormat/>
    <w:rsid w:val="001602A9"/>
    <w:pPr>
      <w:pBdr>
        <w:top w:val="single" w:sz="4" w:space="10" w:color="0F4761" w:themeColor="accent1" w:themeShade="BF"/>
        <w:bottom w:val="single" w:sz="4" w:space="10" w:color="0F4761" w:themeColor="accent1" w:themeShade="BF"/>
      </w:pBdr>
      <w:spacing w:before="360" w:after="360" w:line="240" w:lineRule="auto"/>
      <w:ind w:left="864" w:right="864"/>
      <w:jc w:val="center"/>
    </w:pPr>
    <w:rPr>
      <w:i/>
      <w:iCs/>
      <w:color w:val="0F4761" w:themeColor="accent1" w:themeShade="BF"/>
      <w:lang w:val="en-GB"/>
    </w:rPr>
  </w:style>
  <w:style w:type="character" w:customStyle="1" w:styleId="IntenseQuoteChar">
    <w:name w:val="Intense Quote Char"/>
    <w:basedOn w:val="DefaultParagraphFont"/>
    <w:link w:val="IntenseQuote"/>
    <w:uiPriority w:val="30"/>
    <w:rsid w:val="001602A9"/>
    <w:rPr>
      <w:i/>
      <w:iCs/>
      <w:color w:val="0F4761" w:themeColor="accent1" w:themeShade="BF"/>
    </w:rPr>
  </w:style>
  <w:style w:type="character" w:styleId="IntenseReference">
    <w:name w:val="Intense Reference"/>
    <w:basedOn w:val="DefaultParagraphFont"/>
    <w:uiPriority w:val="32"/>
    <w:qFormat/>
    <w:rsid w:val="001602A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0092596">
      <w:bodyDiv w:val="1"/>
      <w:marLeft w:val="0"/>
      <w:marRight w:val="0"/>
      <w:marTop w:val="0"/>
      <w:marBottom w:val="0"/>
      <w:divBdr>
        <w:top w:val="none" w:sz="0" w:space="0" w:color="auto"/>
        <w:left w:val="none" w:sz="0" w:space="0" w:color="auto"/>
        <w:bottom w:val="none" w:sz="0" w:space="0" w:color="auto"/>
        <w:right w:val="none" w:sz="0" w:space="0" w:color="auto"/>
      </w:divBdr>
      <w:divsChild>
        <w:div w:id="161313981">
          <w:marLeft w:val="0"/>
          <w:marRight w:val="0"/>
          <w:marTop w:val="0"/>
          <w:marBottom w:val="0"/>
          <w:divBdr>
            <w:top w:val="none" w:sz="0" w:space="0" w:color="auto"/>
            <w:left w:val="none" w:sz="0" w:space="0" w:color="auto"/>
            <w:bottom w:val="none" w:sz="0" w:space="0" w:color="auto"/>
            <w:right w:val="none" w:sz="0" w:space="0" w:color="auto"/>
          </w:divBdr>
          <w:divsChild>
            <w:div w:id="1208763884">
              <w:marLeft w:val="0"/>
              <w:marRight w:val="0"/>
              <w:marTop w:val="0"/>
              <w:marBottom w:val="0"/>
              <w:divBdr>
                <w:top w:val="none" w:sz="0" w:space="0" w:color="auto"/>
                <w:left w:val="none" w:sz="0" w:space="0" w:color="auto"/>
                <w:bottom w:val="none" w:sz="0" w:space="0" w:color="auto"/>
                <w:right w:val="none" w:sz="0" w:space="0" w:color="auto"/>
              </w:divBdr>
              <w:divsChild>
                <w:div w:id="186677665">
                  <w:marLeft w:val="0"/>
                  <w:marRight w:val="0"/>
                  <w:marTop w:val="0"/>
                  <w:marBottom w:val="0"/>
                  <w:divBdr>
                    <w:top w:val="none" w:sz="0" w:space="0" w:color="auto"/>
                    <w:left w:val="none" w:sz="0" w:space="0" w:color="auto"/>
                    <w:bottom w:val="none" w:sz="0" w:space="0" w:color="auto"/>
                    <w:right w:val="none" w:sz="0" w:space="0" w:color="auto"/>
                  </w:divBdr>
                  <w:divsChild>
                    <w:div w:id="25646677">
                      <w:marLeft w:val="0"/>
                      <w:marRight w:val="0"/>
                      <w:marTop w:val="0"/>
                      <w:marBottom w:val="0"/>
                      <w:divBdr>
                        <w:top w:val="none" w:sz="0" w:space="0" w:color="auto"/>
                        <w:left w:val="none" w:sz="0" w:space="0" w:color="auto"/>
                        <w:bottom w:val="none" w:sz="0" w:space="0" w:color="auto"/>
                        <w:right w:val="none" w:sz="0" w:space="0" w:color="auto"/>
                      </w:divBdr>
                      <w:divsChild>
                        <w:div w:id="2121801753">
                          <w:marLeft w:val="0"/>
                          <w:marRight w:val="0"/>
                          <w:marTop w:val="0"/>
                          <w:marBottom w:val="0"/>
                          <w:divBdr>
                            <w:top w:val="none" w:sz="0" w:space="0" w:color="auto"/>
                            <w:left w:val="none" w:sz="0" w:space="0" w:color="auto"/>
                            <w:bottom w:val="none" w:sz="0" w:space="0" w:color="auto"/>
                            <w:right w:val="none" w:sz="0" w:space="0" w:color="auto"/>
                          </w:divBdr>
                          <w:divsChild>
                            <w:div w:id="1922448372">
                              <w:marLeft w:val="0"/>
                              <w:marRight w:val="0"/>
                              <w:marTop w:val="0"/>
                              <w:marBottom w:val="0"/>
                              <w:divBdr>
                                <w:top w:val="none" w:sz="0" w:space="0" w:color="auto"/>
                                <w:left w:val="none" w:sz="0" w:space="0" w:color="auto"/>
                                <w:bottom w:val="none" w:sz="0" w:space="0" w:color="auto"/>
                                <w:right w:val="none" w:sz="0" w:space="0" w:color="auto"/>
                              </w:divBdr>
                            </w:div>
                            <w:div w:id="208417845">
                              <w:marLeft w:val="0"/>
                              <w:marRight w:val="0"/>
                              <w:marTop w:val="0"/>
                              <w:marBottom w:val="0"/>
                              <w:divBdr>
                                <w:top w:val="none" w:sz="0" w:space="0" w:color="auto"/>
                                <w:left w:val="none" w:sz="0" w:space="0" w:color="auto"/>
                                <w:bottom w:val="none" w:sz="0" w:space="0" w:color="auto"/>
                                <w:right w:val="none" w:sz="0" w:space="0" w:color="auto"/>
                              </w:divBdr>
                            </w:div>
                            <w:div w:id="1592854455">
                              <w:marLeft w:val="0"/>
                              <w:marRight w:val="0"/>
                              <w:marTop w:val="0"/>
                              <w:marBottom w:val="0"/>
                              <w:divBdr>
                                <w:top w:val="none" w:sz="0" w:space="0" w:color="auto"/>
                                <w:left w:val="none" w:sz="0" w:space="0" w:color="auto"/>
                                <w:bottom w:val="none" w:sz="0" w:space="0" w:color="auto"/>
                                <w:right w:val="none" w:sz="0" w:space="0" w:color="auto"/>
                              </w:divBdr>
                            </w:div>
                            <w:div w:id="185495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1211464">
      <w:bodyDiv w:val="1"/>
      <w:marLeft w:val="0"/>
      <w:marRight w:val="0"/>
      <w:marTop w:val="0"/>
      <w:marBottom w:val="0"/>
      <w:divBdr>
        <w:top w:val="none" w:sz="0" w:space="0" w:color="auto"/>
        <w:left w:val="none" w:sz="0" w:space="0" w:color="auto"/>
        <w:bottom w:val="none" w:sz="0" w:space="0" w:color="auto"/>
        <w:right w:val="none" w:sz="0" w:space="0" w:color="auto"/>
      </w:divBdr>
      <w:divsChild>
        <w:div w:id="486634190">
          <w:marLeft w:val="0"/>
          <w:marRight w:val="0"/>
          <w:marTop w:val="0"/>
          <w:marBottom w:val="0"/>
          <w:divBdr>
            <w:top w:val="none" w:sz="0" w:space="0" w:color="auto"/>
            <w:left w:val="none" w:sz="0" w:space="0" w:color="auto"/>
            <w:bottom w:val="none" w:sz="0" w:space="0" w:color="auto"/>
            <w:right w:val="none" w:sz="0" w:space="0" w:color="auto"/>
          </w:divBdr>
          <w:divsChild>
            <w:div w:id="67507195">
              <w:marLeft w:val="0"/>
              <w:marRight w:val="0"/>
              <w:marTop w:val="0"/>
              <w:marBottom w:val="0"/>
              <w:divBdr>
                <w:top w:val="none" w:sz="0" w:space="0" w:color="auto"/>
                <w:left w:val="none" w:sz="0" w:space="0" w:color="auto"/>
                <w:bottom w:val="none" w:sz="0" w:space="0" w:color="auto"/>
                <w:right w:val="none" w:sz="0" w:space="0" w:color="auto"/>
              </w:divBdr>
              <w:divsChild>
                <w:div w:id="309987435">
                  <w:marLeft w:val="0"/>
                  <w:marRight w:val="0"/>
                  <w:marTop w:val="0"/>
                  <w:marBottom w:val="0"/>
                  <w:divBdr>
                    <w:top w:val="none" w:sz="0" w:space="0" w:color="auto"/>
                    <w:left w:val="none" w:sz="0" w:space="0" w:color="auto"/>
                    <w:bottom w:val="none" w:sz="0" w:space="0" w:color="auto"/>
                    <w:right w:val="none" w:sz="0" w:space="0" w:color="auto"/>
                  </w:divBdr>
                  <w:divsChild>
                    <w:div w:id="2140103991">
                      <w:marLeft w:val="0"/>
                      <w:marRight w:val="0"/>
                      <w:marTop w:val="0"/>
                      <w:marBottom w:val="0"/>
                      <w:divBdr>
                        <w:top w:val="none" w:sz="0" w:space="0" w:color="auto"/>
                        <w:left w:val="none" w:sz="0" w:space="0" w:color="auto"/>
                        <w:bottom w:val="none" w:sz="0" w:space="0" w:color="auto"/>
                        <w:right w:val="none" w:sz="0" w:space="0" w:color="auto"/>
                      </w:divBdr>
                      <w:divsChild>
                        <w:div w:id="1963728671">
                          <w:marLeft w:val="0"/>
                          <w:marRight w:val="0"/>
                          <w:marTop w:val="0"/>
                          <w:marBottom w:val="0"/>
                          <w:divBdr>
                            <w:top w:val="none" w:sz="0" w:space="0" w:color="auto"/>
                            <w:left w:val="none" w:sz="0" w:space="0" w:color="auto"/>
                            <w:bottom w:val="none" w:sz="0" w:space="0" w:color="auto"/>
                            <w:right w:val="none" w:sz="0" w:space="0" w:color="auto"/>
                          </w:divBdr>
                          <w:divsChild>
                            <w:div w:id="1923417145">
                              <w:marLeft w:val="0"/>
                              <w:marRight w:val="0"/>
                              <w:marTop w:val="0"/>
                              <w:marBottom w:val="0"/>
                              <w:divBdr>
                                <w:top w:val="none" w:sz="0" w:space="0" w:color="auto"/>
                                <w:left w:val="none" w:sz="0" w:space="0" w:color="auto"/>
                                <w:bottom w:val="none" w:sz="0" w:space="0" w:color="auto"/>
                                <w:right w:val="none" w:sz="0" w:space="0" w:color="auto"/>
                              </w:divBdr>
                            </w:div>
                            <w:div w:id="2132504604">
                              <w:marLeft w:val="0"/>
                              <w:marRight w:val="0"/>
                              <w:marTop w:val="0"/>
                              <w:marBottom w:val="0"/>
                              <w:divBdr>
                                <w:top w:val="none" w:sz="0" w:space="0" w:color="auto"/>
                                <w:left w:val="none" w:sz="0" w:space="0" w:color="auto"/>
                                <w:bottom w:val="none" w:sz="0" w:space="0" w:color="auto"/>
                                <w:right w:val="none" w:sz="0" w:space="0" w:color="auto"/>
                              </w:divBdr>
                            </w:div>
                            <w:div w:id="505554268">
                              <w:marLeft w:val="0"/>
                              <w:marRight w:val="0"/>
                              <w:marTop w:val="0"/>
                              <w:marBottom w:val="0"/>
                              <w:divBdr>
                                <w:top w:val="none" w:sz="0" w:space="0" w:color="auto"/>
                                <w:left w:val="none" w:sz="0" w:space="0" w:color="auto"/>
                                <w:bottom w:val="none" w:sz="0" w:space="0" w:color="auto"/>
                                <w:right w:val="none" w:sz="0" w:space="0" w:color="auto"/>
                              </w:divBdr>
                            </w:div>
                            <w:div w:id="1153831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3160</Words>
  <Characters>18014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21132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Nicolae Tilica</dc:creator>
  <cp:keywords/>
  <dc:description/>
  <cp:lastModifiedBy>Mircea Nicolae Tilica (2246572)</cp:lastModifiedBy>
  <cp:revision>4</cp:revision>
  <dcterms:created xsi:type="dcterms:W3CDTF">2025-02-07T15:09:00Z</dcterms:created>
  <dcterms:modified xsi:type="dcterms:W3CDTF">2025-02-07T16:00:00Z</dcterms:modified>
  <cp:category/>
</cp:coreProperties>
</file>