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kern w:val="2"/>
          <w:lang w:val="en-GB"/>
          <w14:ligatures w14:val="standardContextual"/>
        </w:rPr>
        <w:id w:val="-1277866430"/>
        <w:docPartObj>
          <w:docPartGallery w:val="Cover Pages"/>
          <w:docPartUnique/>
        </w:docPartObj>
      </w:sdtPr>
      <w:sdtEndPr>
        <w:rPr>
          <w:b/>
          <w:bCs/>
          <w:color w:val="auto"/>
          <w:sz w:val="28"/>
          <w:szCs w:val="28"/>
        </w:rPr>
      </w:sdtEndPr>
      <w:sdtContent>
        <w:p w14:paraId="3148847B" w14:textId="416F8389" w:rsidR="006215F6" w:rsidRDefault="00D11C72">
          <w:pPr>
            <w:pStyle w:val="NoSpacing"/>
            <w:spacing w:before="1540" w:after="240"/>
            <w:jc w:val="center"/>
            <w:rPr>
              <w:color w:val="156082" w:themeColor="accent1"/>
            </w:rPr>
          </w:pPr>
          <w:r>
            <w:rPr>
              <w:noProof/>
            </w:rPr>
            <w:drawing>
              <wp:inline distT="0" distB="0" distL="0" distR="0" wp14:anchorId="443E60C0" wp14:editId="6C9629A2">
                <wp:extent cx="3795826" cy="1691005"/>
                <wp:effectExtent l="0" t="0" r="0" b="4445"/>
                <wp:docPr id="200197912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8008" cy="1700887"/>
                        </a:xfrm>
                        <a:prstGeom prst="rect">
                          <a:avLst/>
                        </a:prstGeom>
                        <a:noFill/>
                        <a:ln>
                          <a:noFill/>
                        </a:ln>
                      </pic:spPr>
                    </pic:pic>
                  </a:graphicData>
                </a:graphic>
              </wp:inline>
            </w:drawing>
          </w:r>
        </w:p>
        <w:p w14:paraId="1E51233F" w14:textId="77777777" w:rsidR="002D15F1" w:rsidRPr="0081252A" w:rsidRDefault="0052711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color w:val="156082" w:themeColor="accent1"/>
              <w:sz w:val="62"/>
              <w:szCs w:val="62"/>
            </w:rPr>
          </w:pPr>
          <w:r w:rsidRPr="0081252A">
            <w:rPr>
              <w:rFonts w:asciiTheme="majorHAnsi" w:eastAsiaTheme="majorEastAsia" w:hAnsiTheme="majorHAnsi" w:cstheme="majorBidi"/>
              <w:b/>
              <w:bCs/>
              <w:caps/>
              <w:color w:val="156082" w:themeColor="accent1"/>
              <w:sz w:val="62"/>
              <w:szCs w:val="62"/>
            </w:rPr>
            <w:t>LCBB6000 DISSERTATION</w:t>
          </w:r>
        </w:p>
        <w:p w14:paraId="22348DF7" w14:textId="3E054E35" w:rsidR="00041656" w:rsidRPr="00D11C72" w:rsidRDefault="0004165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60"/>
              <w:szCs w:val="60"/>
            </w:rPr>
          </w:pPr>
          <w:r w:rsidRPr="00D11C72">
            <w:rPr>
              <w:rFonts w:asciiTheme="majorHAnsi" w:eastAsiaTheme="majorEastAsia" w:hAnsiTheme="majorHAnsi" w:cstheme="majorBidi"/>
              <w:caps/>
              <w:color w:val="156082" w:themeColor="accent1"/>
              <w:sz w:val="60"/>
              <w:szCs w:val="60"/>
            </w:rPr>
            <w:t xml:space="preserve">Exploring the </w:t>
          </w:r>
          <w:r w:rsidR="00E64F6F" w:rsidRPr="00D11C72">
            <w:rPr>
              <w:rFonts w:asciiTheme="majorHAnsi" w:eastAsiaTheme="majorEastAsia" w:hAnsiTheme="majorHAnsi" w:cstheme="majorBidi"/>
              <w:caps/>
              <w:color w:val="156082" w:themeColor="accent1"/>
              <w:sz w:val="60"/>
              <w:szCs w:val="60"/>
            </w:rPr>
            <w:t>IMPACT</w:t>
          </w:r>
          <w:r w:rsidRPr="00D11C72">
            <w:rPr>
              <w:rFonts w:asciiTheme="majorHAnsi" w:eastAsiaTheme="majorEastAsia" w:hAnsiTheme="majorHAnsi" w:cstheme="majorBidi"/>
              <w:caps/>
              <w:color w:val="156082" w:themeColor="accent1"/>
              <w:sz w:val="60"/>
              <w:szCs w:val="60"/>
            </w:rPr>
            <w:t xml:space="preserve"> of </w:t>
          </w:r>
          <w:r w:rsidR="00D11C72" w:rsidRPr="00D11C72">
            <w:rPr>
              <w:rFonts w:asciiTheme="majorHAnsi" w:eastAsiaTheme="majorEastAsia" w:hAnsiTheme="majorHAnsi" w:cstheme="majorBidi"/>
              <w:caps/>
              <w:color w:val="156082" w:themeColor="accent1"/>
              <w:sz w:val="60"/>
              <w:szCs w:val="60"/>
            </w:rPr>
            <w:t>REMOTE WORK</w:t>
          </w:r>
          <w:r w:rsidRPr="00D11C72">
            <w:rPr>
              <w:rFonts w:asciiTheme="majorHAnsi" w:eastAsiaTheme="majorEastAsia" w:hAnsiTheme="majorHAnsi" w:cstheme="majorBidi"/>
              <w:caps/>
              <w:color w:val="156082" w:themeColor="accent1"/>
              <w:sz w:val="60"/>
              <w:szCs w:val="60"/>
            </w:rPr>
            <w:t xml:space="preserve"> on employee engagement and productivity in UK service industry.</w:t>
          </w:r>
        </w:p>
        <w:p w14:paraId="460F1F3A" w14:textId="7FA3E578" w:rsidR="006215F6" w:rsidRPr="00041656" w:rsidRDefault="0000000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40"/>
              <w:szCs w:val="40"/>
            </w:rPr>
          </w:pPr>
          <w:sdt>
            <w:sdtPr>
              <w:rPr>
                <w:rFonts w:asciiTheme="majorHAnsi" w:eastAsiaTheme="majorEastAsia" w:hAnsiTheme="majorHAnsi" w:cstheme="majorBidi"/>
                <w:caps/>
                <w:color w:val="156082" w:themeColor="accent1"/>
                <w:sz w:val="32"/>
                <w:szCs w:val="32"/>
              </w:rPr>
              <w:alias w:val="Title"/>
              <w:tag w:val=""/>
              <w:id w:val="1735040861"/>
              <w:placeholder>
                <w:docPart w:val="6435E19BFEAA4836AFD7F115BF4F7C2C"/>
              </w:placeholder>
              <w:dataBinding w:prefixMappings="xmlns:ns0='http://purl.org/dc/elements/1.1/' xmlns:ns1='http://schemas.openxmlformats.org/package/2006/metadata/core-properties' " w:xpath="/ns1:coreProperties[1]/ns0:title[1]" w:storeItemID="{6C3C8BC8-F283-45AE-878A-BAB7291924A1}"/>
              <w:text/>
            </w:sdtPr>
            <w:sdtContent>
              <w:r w:rsidR="00527116" w:rsidRPr="00041656">
                <w:rPr>
                  <w:rFonts w:asciiTheme="majorHAnsi" w:eastAsiaTheme="majorEastAsia" w:hAnsiTheme="majorHAnsi" w:cstheme="majorBidi"/>
                  <w:caps/>
                  <w:color w:val="156082" w:themeColor="accent1"/>
                  <w:sz w:val="32"/>
                  <w:szCs w:val="32"/>
                </w:rPr>
                <w:t>research proposal</w:t>
              </w:r>
            </w:sdtContent>
          </w:sdt>
        </w:p>
        <w:sdt>
          <w:sdtPr>
            <w:rPr>
              <w:color w:val="156082" w:themeColor="accent1"/>
              <w:sz w:val="28"/>
              <w:szCs w:val="28"/>
            </w:rPr>
            <w:alias w:val="Subtitle"/>
            <w:tag w:val=""/>
            <w:id w:val="328029620"/>
            <w:placeholder>
              <w:docPart w:val="5207772439D34BDFAB3B0E4F84AAABEC"/>
            </w:placeholder>
            <w:dataBinding w:prefixMappings="xmlns:ns0='http://purl.org/dc/elements/1.1/' xmlns:ns1='http://schemas.openxmlformats.org/package/2006/metadata/core-properties' " w:xpath="/ns1:coreProperties[1]/ns0:subject[1]" w:storeItemID="{6C3C8BC8-F283-45AE-878A-BAB7291924A1}"/>
            <w:text/>
          </w:sdtPr>
          <w:sdtContent>
            <w:p w14:paraId="4D2DC4EB" w14:textId="7A1DAFA2" w:rsidR="006215F6" w:rsidRDefault="00AB37A5">
              <w:pPr>
                <w:pStyle w:val="NoSpacing"/>
                <w:jc w:val="center"/>
                <w:rPr>
                  <w:color w:val="156082" w:themeColor="accent1"/>
                  <w:sz w:val="28"/>
                  <w:szCs w:val="28"/>
                </w:rPr>
              </w:pPr>
              <w:r>
                <w:rPr>
                  <w:color w:val="156082" w:themeColor="accent1"/>
                  <w:sz w:val="28"/>
                  <w:szCs w:val="28"/>
                </w:rPr>
                <w:t>WORD COUNT:</w:t>
              </w:r>
              <w:r w:rsidR="00A600EA">
                <w:rPr>
                  <w:color w:val="156082" w:themeColor="accent1"/>
                  <w:sz w:val="28"/>
                  <w:szCs w:val="28"/>
                </w:rPr>
                <w:t>1876</w:t>
              </w:r>
            </w:p>
          </w:sdtContent>
        </w:sdt>
        <w:p w14:paraId="6FE844D5" w14:textId="68A6E6B8" w:rsidR="006215F6" w:rsidRDefault="006215F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ED01482" wp14:editId="0FAFBED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nl-NL"/>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08BC4A" w14:textId="7620C66C" w:rsidR="006215F6" w:rsidRPr="00FD68BC" w:rsidRDefault="00527116">
                                    <w:pPr>
                                      <w:pStyle w:val="NoSpacing"/>
                                      <w:spacing w:after="40"/>
                                      <w:jc w:val="center"/>
                                      <w:rPr>
                                        <w:caps/>
                                        <w:color w:val="156082" w:themeColor="accent1"/>
                                        <w:sz w:val="28"/>
                                        <w:szCs w:val="28"/>
                                        <w:lang w:val="nl-NL"/>
                                      </w:rPr>
                                    </w:pPr>
                                    <w:r w:rsidRPr="00FD68BC">
                                      <w:rPr>
                                        <w:caps/>
                                        <w:color w:val="156082" w:themeColor="accent1"/>
                                        <w:sz w:val="28"/>
                                        <w:szCs w:val="28"/>
                                        <w:lang w:val="nl-NL"/>
                                      </w:rPr>
                                      <w:t>STUDENT ID:  2115610</w:t>
                                    </w:r>
                                  </w:p>
                                </w:sdtContent>
                              </w:sdt>
                              <w:p w14:paraId="022C5A66" w14:textId="40A0DFFE" w:rsidR="006215F6" w:rsidRPr="00FD68BC" w:rsidRDefault="00000000">
                                <w:pPr>
                                  <w:pStyle w:val="NoSpacing"/>
                                  <w:jc w:val="center"/>
                                  <w:rPr>
                                    <w:color w:val="156082" w:themeColor="accent1"/>
                                    <w:lang w:val="nl-NL"/>
                                  </w:rPr>
                                </w:pPr>
                                <w:sdt>
                                  <w:sdtPr>
                                    <w:rPr>
                                      <w:caps/>
                                      <w:color w:val="156082" w:themeColor="accent1"/>
                                      <w:lang w:val="nl-NL"/>
                                    </w:rPr>
                                    <w:alias w:val="Company"/>
                                    <w:tag w:val=""/>
                                    <w:id w:val="1390145197"/>
                                    <w:dataBinding w:prefixMappings="xmlns:ns0='http://schemas.openxmlformats.org/officeDocument/2006/extended-properties' " w:xpath="/ns0:Properties[1]/ns0:Company[1]" w:storeItemID="{6668398D-A668-4E3E-A5EB-62B293D839F1}"/>
                                    <w:text/>
                                  </w:sdtPr>
                                  <w:sdtContent>
                                    <w:r w:rsidR="00527116" w:rsidRPr="00FD68BC">
                                      <w:rPr>
                                        <w:caps/>
                                        <w:color w:val="156082" w:themeColor="accent1"/>
                                        <w:lang w:val="nl-NL"/>
                                      </w:rPr>
                                      <w:t>STUDENT NAME: NIKOLINKA NEDELCHEVA</w:t>
                                    </w:r>
                                  </w:sdtContent>
                                </w:sdt>
                              </w:p>
                              <w:p w14:paraId="7A94A3BD" w14:textId="5D5A34C2" w:rsidR="006215F6"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600EA">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D01482"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lang w:val="nl-NL"/>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08BC4A" w14:textId="7620C66C" w:rsidR="006215F6" w:rsidRPr="00FD68BC" w:rsidRDefault="00527116">
                              <w:pPr>
                                <w:pStyle w:val="NoSpacing"/>
                                <w:spacing w:after="40"/>
                                <w:jc w:val="center"/>
                                <w:rPr>
                                  <w:caps/>
                                  <w:color w:val="156082" w:themeColor="accent1"/>
                                  <w:sz w:val="28"/>
                                  <w:szCs w:val="28"/>
                                  <w:lang w:val="nl-NL"/>
                                </w:rPr>
                              </w:pPr>
                              <w:r w:rsidRPr="00FD68BC">
                                <w:rPr>
                                  <w:caps/>
                                  <w:color w:val="156082" w:themeColor="accent1"/>
                                  <w:sz w:val="28"/>
                                  <w:szCs w:val="28"/>
                                  <w:lang w:val="nl-NL"/>
                                </w:rPr>
                                <w:t>STUDENT ID:  2115610</w:t>
                              </w:r>
                            </w:p>
                          </w:sdtContent>
                        </w:sdt>
                        <w:p w14:paraId="022C5A66" w14:textId="40A0DFFE" w:rsidR="006215F6" w:rsidRPr="00FD68BC" w:rsidRDefault="00000000">
                          <w:pPr>
                            <w:pStyle w:val="NoSpacing"/>
                            <w:jc w:val="center"/>
                            <w:rPr>
                              <w:color w:val="156082" w:themeColor="accent1"/>
                              <w:lang w:val="nl-NL"/>
                            </w:rPr>
                          </w:pPr>
                          <w:sdt>
                            <w:sdtPr>
                              <w:rPr>
                                <w:caps/>
                                <w:color w:val="156082" w:themeColor="accent1"/>
                                <w:lang w:val="nl-NL"/>
                              </w:rPr>
                              <w:alias w:val="Company"/>
                              <w:tag w:val=""/>
                              <w:id w:val="1390145197"/>
                              <w:dataBinding w:prefixMappings="xmlns:ns0='http://schemas.openxmlformats.org/officeDocument/2006/extended-properties' " w:xpath="/ns0:Properties[1]/ns0:Company[1]" w:storeItemID="{6668398D-A668-4E3E-A5EB-62B293D839F1}"/>
                              <w:text/>
                            </w:sdtPr>
                            <w:sdtContent>
                              <w:r w:rsidR="00527116" w:rsidRPr="00FD68BC">
                                <w:rPr>
                                  <w:caps/>
                                  <w:color w:val="156082" w:themeColor="accent1"/>
                                  <w:lang w:val="nl-NL"/>
                                </w:rPr>
                                <w:t>STUDENT NAME: NIKOLINKA NEDELCHEVA</w:t>
                              </w:r>
                            </w:sdtContent>
                          </w:sdt>
                        </w:p>
                        <w:p w14:paraId="7A94A3BD" w14:textId="5D5A34C2" w:rsidR="006215F6"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600EA">
                                <w:rPr>
                                  <w:color w:val="156082" w:themeColor="accent1"/>
                                </w:rPr>
                                <w:t xml:space="preserve">     </w:t>
                              </w:r>
                            </w:sdtContent>
                          </w:sdt>
                        </w:p>
                      </w:txbxContent>
                    </v:textbox>
                    <w10:wrap anchorx="margin" anchory="page"/>
                  </v:shape>
                </w:pict>
              </mc:Fallback>
            </mc:AlternateContent>
          </w:r>
        </w:p>
        <w:p w14:paraId="6961CBBB" w14:textId="48E0C85C" w:rsidR="00EB14F1" w:rsidRPr="00D11C72" w:rsidRDefault="00EB14F1" w:rsidP="00D11C72">
          <w:pPr>
            <w:jc w:val="center"/>
            <w:rPr>
              <w:b/>
              <w:bCs/>
              <w:color w:val="215E99" w:themeColor="text2" w:themeTint="BF"/>
              <w:sz w:val="28"/>
              <w:szCs w:val="28"/>
            </w:rPr>
          </w:pPr>
          <w:r w:rsidRPr="00D11C72">
            <w:rPr>
              <w:b/>
              <w:bCs/>
              <w:color w:val="215E99" w:themeColor="text2" w:themeTint="BF"/>
              <w:sz w:val="28"/>
              <w:szCs w:val="28"/>
            </w:rPr>
            <w:t xml:space="preserve">Submission </w:t>
          </w:r>
          <w:r w:rsidR="00D11C72" w:rsidRPr="00D11C72">
            <w:rPr>
              <w:b/>
              <w:bCs/>
              <w:color w:val="215E99" w:themeColor="text2" w:themeTint="BF"/>
              <w:sz w:val="28"/>
              <w:szCs w:val="28"/>
            </w:rPr>
            <w:t>D</w:t>
          </w:r>
          <w:r w:rsidRPr="00D11C72">
            <w:rPr>
              <w:b/>
              <w:bCs/>
              <w:color w:val="215E99" w:themeColor="text2" w:themeTint="BF"/>
              <w:sz w:val="28"/>
              <w:szCs w:val="28"/>
            </w:rPr>
            <w:t>ate</w:t>
          </w:r>
          <w:r w:rsidR="00D11C72" w:rsidRPr="00D11C72">
            <w:rPr>
              <w:b/>
              <w:bCs/>
              <w:color w:val="215E99" w:themeColor="text2" w:themeTint="BF"/>
              <w:sz w:val="28"/>
              <w:szCs w:val="28"/>
            </w:rPr>
            <w:t>: 22/04/2024</w:t>
          </w:r>
        </w:p>
        <w:p w14:paraId="4F264AB5" w14:textId="0797D1AF" w:rsidR="004673E7" w:rsidRDefault="004673E7">
          <w:pPr>
            <w:rPr>
              <w:b/>
              <w:bCs/>
              <w:sz w:val="28"/>
              <w:szCs w:val="28"/>
            </w:rPr>
          </w:pPr>
        </w:p>
        <w:p w14:paraId="131C05E1" w14:textId="77777777" w:rsidR="00D11C72" w:rsidRDefault="00D11C72">
          <w:pPr>
            <w:rPr>
              <w:b/>
              <w:bCs/>
              <w:sz w:val="28"/>
              <w:szCs w:val="28"/>
            </w:rPr>
          </w:pPr>
        </w:p>
        <w:p w14:paraId="4AAA39F9" w14:textId="77777777" w:rsidR="00D11C72" w:rsidRDefault="00D11C72">
          <w:pPr>
            <w:rPr>
              <w:b/>
              <w:bCs/>
              <w:sz w:val="28"/>
              <w:szCs w:val="28"/>
            </w:rPr>
          </w:pPr>
        </w:p>
        <w:p w14:paraId="3EF07350" w14:textId="77777777" w:rsidR="00D11C72" w:rsidRDefault="00D11C72">
          <w:pPr>
            <w:rPr>
              <w:b/>
              <w:bCs/>
              <w:sz w:val="28"/>
              <w:szCs w:val="28"/>
            </w:rPr>
          </w:pPr>
        </w:p>
        <w:p w14:paraId="57A128DA" w14:textId="38EFD384" w:rsidR="006215F6" w:rsidRDefault="00000000">
          <w:pPr>
            <w:rPr>
              <w:b/>
              <w:bCs/>
              <w:sz w:val="28"/>
              <w:szCs w:val="28"/>
            </w:rPr>
          </w:pPr>
        </w:p>
      </w:sdtContent>
    </w:sdt>
    <w:sdt>
      <w:sdtPr>
        <w:rPr>
          <w:rFonts w:asciiTheme="minorHAnsi" w:eastAsiaTheme="minorHAnsi" w:hAnsiTheme="minorHAnsi" w:cstheme="minorBidi"/>
          <w:color w:val="auto"/>
          <w:kern w:val="2"/>
          <w:sz w:val="22"/>
          <w:szCs w:val="22"/>
          <w:u w:val="single"/>
          <w:lang w:val="en-GB"/>
          <w14:ligatures w14:val="standardContextual"/>
        </w:rPr>
        <w:id w:val="-861363748"/>
        <w:docPartObj>
          <w:docPartGallery w:val="Table of Contents"/>
          <w:docPartUnique/>
        </w:docPartObj>
      </w:sdtPr>
      <w:sdtEndPr>
        <w:rPr>
          <w:b/>
          <w:bCs/>
          <w:noProof/>
          <w:u w:val="none"/>
        </w:rPr>
      </w:sdtEndPr>
      <w:sdtContent>
        <w:p w14:paraId="0EC6F108" w14:textId="196582B7" w:rsidR="00527116" w:rsidRPr="00527116" w:rsidRDefault="00527116" w:rsidP="00527116">
          <w:pPr>
            <w:pStyle w:val="TOCHeading"/>
            <w:jc w:val="center"/>
            <w:rPr>
              <w:u w:val="single"/>
            </w:rPr>
          </w:pPr>
          <w:r w:rsidRPr="00527116">
            <w:rPr>
              <w:u w:val="single"/>
            </w:rPr>
            <w:t>Table of Contents</w:t>
          </w:r>
        </w:p>
        <w:p w14:paraId="6768ABA5" w14:textId="46A54BD2" w:rsidR="00A600EA" w:rsidRDefault="0052711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675800" w:history="1">
            <w:r w:rsidR="00A600EA" w:rsidRPr="005A0947">
              <w:rPr>
                <w:rStyle w:val="Hyperlink"/>
                <w:noProof/>
              </w:rPr>
              <w:t>1. Introduction</w:t>
            </w:r>
            <w:r w:rsidR="00A600EA">
              <w:rPr>
                <w:noProof/>
                <w:webHidden/>
              </w:rPr>
              <w:tab/>
            </w:r>
            <w:r w:rsidR="00A600EA">
              <w:rPr>
                <w:noProof/>
                <w:webHidden/>
              </w:rPr>
              <w:fldChar w:fldCharType="begin"/>
            </w:r>
            <w:r w:rsidR="00A600EA">
              <w:rPr>
                <w:noProof/>
                <w:webHidden/>
              </w:rPr>
              <w:instrText xml:space="preserve"> PAGEREF _Toc164675800 \h </w:instrText>
            </w:r>
            <w:r w:rsidR="00A600EA">
              <w:rPr>
                <w:noProof/>
                <w:webHidden/>
              </w:rPr>
            </w:r>
            <w:r w:rsidR="00A600EA">
              <w:rPr>
                <w:noProof/>
                <w:webHidden/>
              </w:rPr>
              <w:fldChar w:fldCharType="separate"/>
            </w:r>
            <w:r w:rsidR="00A600EA">
              <w:rPr>
                <w:noProof/>
                <w:webHidden/>
              </w:rPr>
              <w:t>2</w:t>
            </w:r>
            <w:r w:rsidR="00A600EA">
              <w:rPr>
                <w:noProof/>
                <w:webHidden/>
              </w:rPr>
              <w:fldChar w:fldCharType="end"/>
            </w:r>
          </w:hyperlink>
        </w:p>
        <w:p w14:paraId="358DBB8C" w14:textId="3A7A753C" w:rsidR="00A600EA" w:rsidRDefault="00A600EA">
          <w:pPr>
            <w:pStyle w:val="TOC2"/>
            <w:tabs>
              <w:tab w:val="left" w:pos="960"/>
              <w:tab w:val="right" w:leader="dot" w:pos="9016"/>
            </w:tabs>
            <w:rPr>
              <w:rFonts w:eastAsiaTheme="minorEastAsia"/>
              <w:noProof/>
              <w:sz w:val="24"/>
              <w:szCs w:val="24"/>
              <w:lang w:eastAsia="en-GB"/>
            </w:rPr>
          </w:pPr>
          <w:hyperlink w:anchor="_Toc164675801" w:history="1">
            <w:r w:rsidRPr="005A0947">
              <w:rPr>
                <w:rStyle w:val="Hyperlink"/>
                <w:noProof/>
              </w:rPr>
              <w:t>1.1.</w:t>
            </w:r>
            <w:r>
              <w:rPr>
                <w:rFonts w:eastAsiaTheme="minorEastAsia"/>
                <w:noProof/>
                <w:sz w:val="24"/>
                <w:szCs w:val="24"/>
                <w:lang w:eastAsia="en-GB"/>
              </w:rPr>
              <w:tab/>
            </w:r>
            <w:r w:rsidRPr="005A0947">
              <w:rPr>
                <w:rStyle w:val="Hyperlink"/>
                <w:noProof/>
              </w:rPr>
              <w:t>Significance of the topic</w:t>
            </w:r>
            <w:r>
              <w:rPr>
                <w:noProof/>
                <w:webHidden/>
              </w:rPr>
              <w:tab/>
            </w:r>
            <w:r>
              <w:rPr>
                <w:noProof/>
                <w:webHidden/>
              </w:rPr>
              <w:fldChar w:fldCharType="begin"/>
            </w:r>
            <w:r>
              <w:rPr>
                <w:noProof/>
                <w:webHidden/>
              </w:rPr>
              <w:instrText xml:space="preserve"> PAGEREF _Toc164675801 \h </w:instrText>
            </w:r>
            <w:r>
              <w:rPr>
                <w:noProof/>
                <w:webHidden/>
              </w:rPr>
            </w:r>
            <w:r>
              <w:rPr>
                <w:noProof/>
                <w:webHidden/>
              </w:rPr>
              <w:fldChar w:fldCharType="separate"/>
            </w:r>
            <w:r>
              <w:rPr>
                <w:noProof/>
                <w:webHidden/>
              </w:rPr>
              <w:t>2</w:t>
            </w:r>
            <w:r>
              <w:rPr>
                <w:noProof/>
                <w:webHidden/>
              </w:rPr>
              <w:fldChar w:fldCharType="end"/>
            </w:r>
          </w:hyperlink>
        </w:p>
        <w:p w14:paraId="1960C533" w14:textId="4317995F" w:rsidR="00A600EA" w:rsidRDefault="00A600EA">
          <w:pPr>
            <w:pStyle w:val="TOC2"/>
            <w:tabs>
              <w:tab w:val="left" w:pos="960"/>
              <w:tab w:val="right" w:leader="dot" w:pos="9016"/>
            </w:tabs>
            <w:rPr>
              <w:rFonts w:eastAsiaTheme="minorEastAsia"/>
              <w:noProof/>
              <w:sz w:val="24"/>
              <w:szCs w:val="24"/>
              <w:lang w:eastAsia="en-GB"/>
            </w:rPr>
          </w:pPr>
          <w:hyperlink w:anchor="_Toc164675802" w:history="1">
            <w:r w:rsidRPr="005A0947">
              <w:rPr>
                <w:rStyle w:val="Hyperlink"/>
                <w:noProof/>
              </w:rPr>
              <w:t>1.2.</w:t>
            </w:r>
            <w:r>
              <w:rPr>
                <w:rFonts w:eastAsiaTheme="minorEastAsia"/>
                <w:noProof/>
                <w:sz w:val="24"/>
                <w:szCs w:val="24"/>
                <w:lang w:eastAsia="en-GB"/>
              </w:rPr>
              <w:tab/>
            </w:r>
            <w:r w:rsidRPr="005A0947">
              <w:rPr>
                <w:rStyle w:val="Hyperlink"/>
                <w:noProof/>
              </w:rPr>
              <w:t>Research Aim</w:t>
            </w:r>
            <w:r>
              <w:rPr>
                <w:noProof/>
                <w:webHidden/>
              </w:rPr>
              <w:tab/>
            </w:r>
            <w:r>
              <w:rPr>
                <w:noProof/>
                <w:webHidden/>
              </w:rPr>
              <w:fldChar w:fldCharType="begin"/>
            </w:r>
            <w:r>
              <w:rPr>
                <w:noProof/>
                <w:webHidden/>
              </w:rPr>
              <w:instrText xml:space="preserve"> PAGEREF _Toc164675802 \h </w:instrText>
            </w:r>
            <w:r>
              <w:rPr>
                <w:noProof/>
                <w:webHidden/>
              </w:rPr>
            </w:r>
            <w:r>
              <w:rPr>
                <w:noProof/>
                <w:webHidden/>
              </w:rPr>
              <w:fldChar w:fldCharType="separate"/>
            </w:r>
            <w:r>
              <w:rPr>
                <w:noProof/>
                <w:webHidden/>
              </w:rPr>
              <w:t>2</w:t>
            </w:r>
            <w:r>
              <w:rPr>
                <w:noProof/>
                <w:webHidden/>
              </w:rPr>
              <w:fldChar w:fldCharType="end"/>
            </w:r>
          </w:hyperlink>
        </w:p>
        <w:p w14:paraId="3079F91D" w14:textId="68663263" w:rsidR="00A600EA" w:rsidRDefault="00A600EA">
          <w:pPr>
            <w:pStyle w:val="TOC2"/>
            <w:tabs>
              <w:tab w:val="left" w:pos="960"/>
              <w:tab w:val="right" w:leader="dot" w:pos="9016"/>
            </w:tabs>
            <w:rPr>
              <w:rFonts w:eastAsiaTheme="minorEastAsia"/>
              <w:noProof/>
              <w:sz w:val="24"/>
              <w:szCs w:val="24"/>
              <w:lang w:eastAsia="en-GB"/>
            </w:rPr>
          </w:pPr>
          <w:hyperlink w:anchor="_Toc164675803" w:history="1">
            <w:r w:rsidRPr="005A0947">
              <w:rPr>
                <w:rStyle w:val="Hyperlink"/>
                <w:noProof/>
              </w:rPr>
              <w:t>1.3.</w:t>
            </w:r>
            <w:r>
              <w:rPr>
                <w:rFonts w:eastAsiaTheme="minorEastAsia"/>
                <w:noProof/>
                <w:sz w:val="24"/>
                <w:szCs w:val="24"/>
                <w:lang w:eastAsia="en-GB"/>
              </w:rPr>
              <w:tab/>
            </w:r>
            <w:r w:rsidRPr="005A0947">
              <w:rPr>
                <w:rStyle w:val="Hyperlink"/>
                <w:noProof/>
              </w:rPr>
              <w:t>Research objectives</w:t>
            </w:r>
            <w:r>
              <w:rPr>
                <w:noProof/>
                <w:webHidden/>
              </w:rPr>
              <w:tab/>
            </w:r>
            <w:r>
              <w:rPr>
                <w:noProof/>
                <w:webHidden/>
              </w:rPr>
              <w:fldChar w:fldCharType="begin"/>
            </w:r>
            <w:r>
              <w:rPr>
                <w:noProof/>
                <w:webHidden/>
              </w:rPr>
              <w:instrText xml:space="preserve"> PAGEREF _Toc164675803 \h </w:instrText>
            </w:r>
            <w:r>
              <w:rPr>
                <w:noProof/>
                <w:webHidden/>
              </w:rPr>
            </w:r>
            <w:r>
              <w:rPr>
                <w:noProof/>
                <w:webHidden/>
              </w:rPr>
              <w:fldChar w:fldCharType="separate"/>
            </w:r>
            <w:r>
              <w:rPr>
                <w:noProof/>
                <w:webHidden/>
              </w:rPr>
              <w:t>2</w:t>
            </w:r>
            <w:r>
              <w:rPr>
                <w:noProof/>
                <w:webHidden/>
              </w:rPr>
              <w:fldChar w:fldCharType="end"/>
            </w:r>
          </w:hyperlink>
        </w:p>
        <w:p w14:paraId="5256A13B" w14:textId="0DF311CC" w:rsidR="00A600EA" w:rsidRDefault="00A600EA">
          <w:pPr>
            <w:pStyle w:val="TOC2"/>
            <w:tabs>
              <w:tab w:val="left" w:pos="960"/>
              <w:tab w:val="right" w:leader="dot" w:pos="9016"/>
            </w:tabs>
            <w:rPr>
              <w:rFonts w:eastAsiaTheme="minorEastAsia"/>
              <w:noProof/>
              <w:sz w:val="24"/>
              <w:szCs w:val="24"/>
              <w:lang w:eastAsia="en-GB"/>
            </w:rPr>
          </w:pPr>
          <w:hyperlink w:anchor="_Toc164675804" w:history="1">
            <w:r w:rsidRPr="005A0947">
              <w:rPr>
                <w:rStyle w:val="Hyperlink"/>
                <w:noProof/>
              </w:rPr>
              <w:t>1.4.</w:t>
            </w:r>
            <w:r>
              <w:rPr>
                <w:rFonts w:eastAsiaTheme="minorEastAsia"/>
                <w:noProof/>
                <w:sz w:val="24"/>
                <w:szCs w:val="24"/>
                <w:lang w:eastAsia="en-GB"/>
              </w:rPr>
              <w:tab/>
            </w:r>
            <w:r w:rsidRPr="005A0947">
              <w:rPr>
                <w:rStyle w:val="Hyperlink"/>
                <w:noProof/>
              </w:rPr>
              <w:t>Hypotheses</w:t>
            </w:r>
            <w:r>
              <w:rPr>
                <w:noProof/>
                <w:webHidden/>
              </w:rPr>
              <w:tab/>
            </w:r>
            <w:r>
              <w:rPr>
                <w:noProof/>
                <w:webHidden/>
              </w:rPr>
              <w:fldChar w:fldCharType="begin"/>
            </w:r>
            <w:r>
              <w:rPr>
                <w:noProof/>
                <w:webHidden/>
              </w:rPr>
              <w:instrText xml:space="preserve"> PAGEREF _Toc164675804 \h </w:instrText>
            </w:r>
            <w:r>
              <w:rPr>
                <w:noProof/>
                <w:webHidden/>
              </w:rPr>
            </w:r>
            <w:r>
              <w:rPr>
                <w:noProof/>
                <w:webHidden/>
              </w:rPr>
              <w:fldChar w:fldCharType="separate"/>
            </w:r>
            <w:r>
              <w:rPr>
                <w:noProof/>
                <w:webHidden/>
              </w:rPr>
              <w:t>2</w:t>
            </w:r>
            <w:r>
              <w:rPr>
                <w:noProof/>
                <w:webHidden/>
              </w:rPr>
              <w:fldChar w:fldCharType="end"/>
            </w:r>
          </w:hyperlink>
        </w:p>
        <w:p w14:paraId="60742A26" w14:textId="64D47A77" w:rsidR="00A600EA" w:rsidRDefault="00A600EA">
          <w:pPr>
            <w:pStyle w:val="TOC1"/>
            <w:tabs>
              <w:tab w:val="right" w:leader="dot" w:pos="9016"/>
            </w:tabs>
            <w:rPr>
              <w:rFonts w:eastAsiaTheme="minorEastAsia"/>
              <w:noProof/>
              <w:sz w:val="24"/>
              <w:szCs w:val="24"/>
              <w:lang w:eastAsia="en-GB"/>
            </w:rPr>
          </w:pPr>
          <w:hyperlink w:anchor="_Toc164675805" w:history="1">
            <w:r w:rsidRPr="005A0947">
              <w:rPr>
                <w:rStyle w:val="Hyperlink"/>
                <w:noProof/>
              </w:rPr>
              <w:t>2. Review of the Literature</w:t>
            </w:r>
            <w:r>
              <w:rPr>
                <w:noProof/>
                <w:webHidden/>
              </w:rPr>
              <w:tab/>
            </w:r>
            <w:r>
              <w:rPr>
                <w:noProof/>
                <w:webHidden/>
              </w:rPr>
              <w:fldChar w:fldCharType="begin"/>
            </w:r>
            <w:r>
              <w:rPr>
                <w:noProof/>
                <w:webHidden/>
              </w:rPr>
              <w:instrText xml:space="preserve"> PAGEREF _Toc164675805 \h </w:instrText>
            </w:r>
            <w:r>
              <w:rPr>
                <w:noProof/>
                <w:webHidden/>
              </w:rPr>
            </w:r>
            <w:r>
              <w:rPr>
                <w:noProof/>
                <w:webHidden/>
              </w:rPr>
              <w:fldChar w:fldCharType="separate"/>
            </w:r>
            <w:r>
              <w:rPr>
                <w:noProof/>
                <w:webHidden/>
              </w:rPr>
              <w:t>3</w:t>
            </w:r>
            <w:r>
              <w:rPr>
                <w:noProof/>
                <w:webHidden/>
              </w:rPr>
              <w:fldChar w:fldCharType="end"/>
            </w:r>
          </w:hyperlink>
        </w:p>
        <w:p w14:paraId="6381EC36" w14:textId="266B49EB" w:rsidR="00A600EA" w:rsidRDefault="00A600EA">
          <w:pPr>
            <w:pStyle w:val="TOC2"/>
            <w:tabs>
              <w:tab w:val="right" w:leader="dot" w:pos="9016"/>
            </w:tabs>
            <w:rPr>
              <w:rFonts w:eastAsiaTheme="minorEastAsia"/>
              <w:noProof/>
              <w:sz w:val="24"/>
              <w:szCs w:val="24"/>
              <w:lang w:eastAsia="en-GB"/>
            </w:rPr>
          </w:pPr>
          <w:hyperlink w:anchor="_Toc164675806" w:history="1">
            <w:r w:rsidRPr="005A0947">
              <w:rPr>
                <w:rStyle w:val="Hyperlink"/>
                <w:noProof/>
              </w:rPr>
              <w:t>2.1 Remote Work and Employee Engagement</w:t>
            </w:r>
            <w:r>
              <w:rPr>
                <w:noProof/>
                <w:webHidden/>
              </w:rPr>
              <w:tab/>
            </w:r>
            <w:r>
              <w:rPr>
                <w:noProof/>
                <w:webHidden/>
              </w:rPr>
              <w:fldChar w:fldCharType="begin"/>
            </w:r>
            <w:r>
              <w:rPr>
                <w:noProof/>
                <w:webHidden/>
              </w:rPr>
              <w:instrText xml:space="preserve"> PAGEREF _Toc164675806 \h </w:instrText>
            </w:r>
            <w:r>
              <w:rPr>
                <w:noProof/>
                <w:webHidden/>
              </w:rPr>
            </w:r>
            <w:r>
              <w:rPr>
                <w:noProof/>
                <w:webHidden/>
              </w:rPr>
              <w:fldChar w:fldCharType="separate"/>
            </w:r>
            <w:r>
              <w:rPr>
                <w:noProof/>
                <w:webHidden/>
              </w:rPr>
              <w:t>3</w:t>
            </w:r>
            <w:r>
              <w:rPr>
                <w:noProof/>
                <w:webHidden/>
              </w:rPr>
              <w:fldChar w:fldCharType="end"/>
            </w:r>
          </w:hyperlink>
        </w:p>
        <w:p w14:paraId="0A4FCFDA" w14:textId="5D0081D2" w:rsidR="00A600EA" w:rsidRDefault="00A600EA">
          <w:pPr>
            <w:pStyle w:val="TOC2"/>
            <w:tabs>
              <w:tab w:val="right" w:leader="dot" w:pos="9016"/>
            </w:tabs>
            <w:rPr>
              <w:rFonts w:eastAsiaTheme="minorEastAsia"/>
              <w:noProof/>
              <w:sz w:val="24"/>
              <w:szCs w:val="24"/>
              <w:lang w:eastAsia="en-GB"/>
            </w:rPr>
          </w:pPr>
          <w:hyperlink w:anchor="_Toc164675807" w:history="1">
            <w:r w:rsidRPr="005A0947">
              <w:rPr>
                <w:rStyle w:val="Hyperlink"/>
                <w:noProof/>
              </w:rPr>
              <w:t>2.2 Remote Work and Productivity</w:t>
            </w:r>
            <w:r>
              <w:rPr>
                <w:noProof/>
                <w:webHidden/>
              </w:rPr>
              <w:tab/>
            </w:r>
            <w:r>
              <w:rPr>
                <w:noProof/>
                <w:webHidden/>
              </w:rPr>
              <w:fldChar w:fldCharType="begin"/>
            </w:r>
            <w:r>
              <w:rPr>
                <w:noProof/>
                <w:webHidden/>
              </w:rPr>
              <w:instrText xml:space="preserve"> PAGEREF _Toc164675807 \h </w:instrText>
            </w:r>
            <w:r>
              <w:rPr>
                <w:noProof/>
                <w:webHidden/>
              </w:rPr>
            </w:r>
            <w:r>
              <w:rPr>
                <w:noProof/>
                <w:webHidden/>
              </w:rPr>
              <w:fldChar w:fldCharType="separate"/>
            </w:r>
            <w:r>
              <w:rPr>
                <w:noProof/>
                <w:webHidden/>
              </w:rPr>
              <w:t>4</w:t>
            </w:r>
            <w:r>
              <w:rPr>
                <w:noProof/>
                <w:webHidden/>
              </w:rPr>
              <w:fldChar w:fldCharType="end"/>
            </w:r>
          </w:hyperlink>
        </w:p>
        <w:p w14:paraId="32E597D1" w14:textId="09ECC7E2" w:rsidR="00A600EA" w:rsidRDefault="00A600EA">
          <w:pPr>
            <w:pStyle w:val="TOC2"/>
            <w:tabs>
              <w:tab w:val="right" w:leader="dot" w:pos="9016"/>
            </w:tabs>
            <w:rPr>
              <w:rFonts w:eastAsiaTheme="minorEastAsia"/>
              <w:noProof/>
              <w:sz w:val="24"/>
              <w:szCs w:val="24"/>
              <w:lang w:eastAsia="en-GB"/>
            </w:rPr>
          </w:pPr>
          <w:hyperlink w:anchor="_Toc164675808" w:history="1">
            <w:r w:rsidRPr="005A0947">
              <w:rPr>
                <w:rStyle w:val="Hyperlink"/>
                <w:noProof/>
              </w:rPr>
              <w:t>2.3 Remote Work and the UK Service Industry</w:t>
            </w:r>
            <w:r>
              <w:rPr>
                <w:noProof/>
                <w:webHidden/>
              </w:rPr>
              <w:tab/>
            </w:r>
            <w:r>
              <w:rPr>
                <w:noProof/>
                <w:webHidden/>
              </w:rPr>
              <w:fldChar w:fldCharType="begin"/>
            </w:r>
            <w:r>
              <w:rPr>
                <w:noProof/>
                <w:webHidden/>
              </w:rPr>
              <w:instrText xml:space="preserve"> PAGEREF _Toc164675808 \h </w:instrText>
            </w:r>
            <w:r>
              <w:rPr>
                <w:noProof/>
                <w:webHidden/>
              </w:rPr>
            </w:r>
            <w:r>
              <w:rPr>
                <w:noProof/>
                <w:webHidden/>
              </w:rPr>
              <w:fldChar w:fldCharType="separate"/>
            </w:r>
            <w:r>
              <w:rPr>
                <w:noProof/>
                <w:webHidden/>
              </w:rPr>
              <w:t>4</w:t>
            </w:r>
            <w:r>
              <w:rPr>
                <w:noProof/>
                <w:webHidden/>
              </w:rPr>
              <w:fldChar w:fldCharType="end"/>
            </w:r>
          </w:hyperlink>
        </w:p>
        <w:p w14:paraId="2CFDFA8E" w14:textId="7400357D" w:rsidR="00A600EA" w:rsidRDefault="00A600EA">
          <w:pPr>
            <w:pStyle w:val="TOC1"/>
            <w:tabs>
              <w:tab w:val="right" w:leader="dot" w:pos="9016"/>
            </w:tabs>
            <w:rPr>
              <w:rFonts w:eastAsiaTheme="minorEastAsia"/>
              <w:noProof/>
              <w:sz w:val="24"/>
              <w:szCs w:val="24"/>
              <w:lang w:eastAsia="en-GB"/>
            </w:rPr>
          </w:pPr>
          <w:hyperlink w:anchor="_Toc164675809" w:history="1">
            <w:r w:rsidRPr="005A0947">
              <w:rPr>
                <w:rStyle w:val="Hyperlink"/>
                <w:noProof/>
              </w:rPr>
              <w:t>3. Research Methodology</w:t>
            </w:r>
            <w:r>
              <w:rPr>
                <w:noProof/>
                <w:webHidden/>
              </w:rPr>
              <w:tab/>
            </w:r>
            <w:r>
              <w:rPr>
                <w:noProof/>
                <w:webHidden/>
              </w:rPr>
              <w:fldChar w:fldCharType="begin"/>
            </w:r>
            <w:r>
              <w:rPr>
                <w:noProof/>
                <w:webHidden/>
              </w:rPr>
              <w:instrText xml:space="preserve"> PAGEREF _Toc164675809 \h </w:instrText>
            </w:r>
            <w:r>
              <w:rPr>
                <w:noProof/>
                <w:webHidden/>
              </w:rPr>
            </w:r>
            <w:r>
              <w:rPr>
                <w:noProof/>
                <w:webHidden/>
              </w:rPr>
              <w:fldChar w:fldCharType="separate"/>
            </w:r>
            <w:r>
              <w:rPr>
                <w:noProof/>
                <w:webHidden/>
              </w:rPr>
              <w:t>4</w:t>
            </w:r>
            <w:r>
              <w:rPr>
                <w:noProof/>
                <w:webHidden/>
              </w:rPr>
              <w:fldChar w:fldCharType="end"/>
            </w:r>
          </w:hyperlink>
        </w:p>
        <w:p w14:paraId="2681D3F5" w14:textId="03E82613" w:rsidR="00A600EA" w:rsidRDefault="00A600EA">
          <w:pPr>
            <w:pStyle w:val="TOC2"/>
            <w:tabs>
              <w:tab w:val="right" w:leader="dot" w:pos="9016"/>
            </w:tabs>
            <w:rPr>
              <w:rFonts w:eastAsiaTheme="minorEastAsia"/>
              <w:noProof/>
              <w:sz w:val="24"/>
              <w:szCs w:val="24"/>
              <w:lang w:eastAsia="en-GB"/>
            </w:rPr>
          </w:pPr>
          <w:hyperlink w:anchor="_Toc164675810" w:history="1">
            <w:r w:rsidRPr="005A0947">
              <w:rPr>
                <w:rStyle w:val="Hyperlink"/>
                <w:noProof/>
              </w:rPr>
              <w:t>3.1 Analysing Data</w:t>
            </w:r>
            <w:r>
              <w:rPr>
                <w:noProof/>
                <w:webHidden/>
              </w:rPr>
              <w:tab/>
            </w:r>
            <w:r>
              <w:rPr>
                <w:noProof/>
                <w:webHidden/>
              </w:rPr>
              <w:fldChar w:fldCharType="begin"/>
            </w:r>
            <w:r>
              <w:rPr>
                <w:noProof/>
                <w:webHidden/>
              </w:rPr>
              <w:instrText xml:space="preserve"> PAGEREF _Toc164675810 \h </w:instrText>
            </w:r>
            <w:r>
              <w:rPr>
                <w:noProof/>
                <w:webHidden/>
              </w:rPr>
            </w:r>
            <w:r>
              <w:rPr>
                <w:noProof/>
                <w:webHidden/>
              </w:rPr>
              <w:fldChar w:fldCharType="separate"/>
            </w:r>
            <w:r>
              <w:rPr>
                <w:noProof/>
                <w:webHidden/>
              </w:rPr>
              <w:t>4</w:t>
            </w:r>
            <w:r>
              <w:rPr>
                <w:noProof/>
                <w:webHidden/>
              </w:rPr>
              <w:fldChar w:fldCharType="end"/>
            </w:r>
          </w:hyperlink>
        </w:p>
        <w:p w14:paraId="5DAD2496" w14:textId="762C043F" w:rsidR="00A600EA" w:rsidRDefault="00A600EA">
          <w:pPr>
            <w:pStyle w:val="TOC2"/>
            <w:tabs>
              <w:tab w:val="right" w:leader="dot" w:pos="9016"/>
            </w:tabs>
            <w:rPr>
              <w:rFonts w:eastAsiaTheme="minorEastAsia"/>
              <w:noProof/>
              <w:sz w:val="24"/>
              <w:szCs w:val="24"/>
              <w:lang w:eastAsia="en-GB"/>
            </w:rPr>
          </w:pPr>
          <w:hyperlink w:anchor="_Toc164675811" w:history="1">
            <w:r w:rsidRPr="005A0947">
              <w:rPr>
                <w:rStyle w:val="Hyperlink"/>
                <w:noProof/>
              </w:rPr>
              <w:t>3.2 Primary Research Analysis</w:t>
            </w:r>
            <w:r>
              <w:rPr>
                <w:noProof/>
                <w:webHidden/>
              </w:rPr>
              <w:tab/>
            </w:r>
            <w:r>
              <w:rPr>
                <w:noProof/>
                <w:webHidden/>
              </w:rPr>
              <w:fldChar w:fldCharType="begin"/>
            </w:r>
            <w:r>
              <w:rPr>
                <w:noProof/>
                <w:webHidden/>
              </w:rPr>
              <w:instrText xml:space="preserve"> PAGEREF _Toc164675811 \h </w:instrText>
            </w:r>
            <w:r>
              <w:rPr>
                <w:noProof/>
                <w:webHidden/>
              </w:rPr>
            </w:r>
            <w:r>
              <w:rPr>
                <w:noProof/>
                <w:webHidden/>
              </w:rPr>
              <w:fldChar w:fldCharType="separate"/>
            </w:r>
            <w:r>
              <w:rPr>
                <w:noProof/>
                <w:webHidden/>
              </w:rPr>
              <w:t>4</w:t>
            </w:r>
            <w:r>
              <w:rPr>
                <w:noProof/>
                <w:webHidden/>
              </w:rPr>
              <w:fldChar w:fldCharType="end"/>
            </w:r>
          </w:hyperlink>
        </w:p>
        <w:p w14:paraId="56616C60" w14:textId="5451A595" w:rsidR="00A600EA" w:rsidRDefault="00A600EA">
          <w:pPr>
            <w:pStyle w:val="TOC2"/>
            <w:tabs>
              <w:tab w:val="right" w:leader="dot" w:pos="9016"/>
            </w:tabs>
            <w:rPr>
              <w:rFonts w:eastAsiaTheme="minorEastAsia"/>
              <w:noProof/>
              <w:sz w:val="24"/>
              <w:szCs w:val="24"/>
              <w:lang w:eastAsia="en-GB"/>
            </w:rPr>
          </w:pPr>
          <w:hyperlink w:anchor="_Toc164675812" w:history="1">
            <w:r w:rsidRPr="005A0947">
              <w:rPr>
                <w:rStyle w:val="Hyperlink"/>
                <w:rFonts w:asciiTheme="majorHAnsi" w:eastAsiaTheme="majorEastAsia" w:hAnsiTheme="majorHAnsi" w:cstheme="majorBidi"/>
                <w:noProof/>
              </w:rPr>
              <w:t>3.2 Limitations and Future Research</w:t>
            </w:r>
            <w:r>
              <w:rPr>
                <w:noProof/>
                <w:webHidden/>
              </w:rPr>
              <w:tab/>
            </w:r>
            <w:r>
              <w:rPr>
                <w:noProof/>
                <w:webHidden/>
              </w:rPr>
              <w:fldChar w:fldCharType="begin"/>
            </w:r>
            <w:r>
              <w:rPr>
                <w:noProof/>
                <w:webHidden/>
              </w:rPr>
              <w:instrText xml:space="preserve"> PAGEREF _Toc164675812 \h </w:instrText>
            </w:r>
            <w:r>
              <w:rPr>
                <w:noProof/>
                <w:webHidden/>
              </w:rPr>
            </w:r>
            <w:r>
              <w:rPr>
                <w:noProof/>
                <w:webHidden/>
              </w:rPr>
              <w:fldChar w:fldCharType="separate"/>
            </w:r>
            <w:r>
              <w:rPr>
                <w:noProof/>
                <w:webHidden/>
              </w:rPr>
              <w:t>5</w:t>
            </w:r>
            <w:r>
              <w:rPr>
                <w:noProof/>
                <w:webHidden/>
              </w:rPr>
              <w:fldChar w:fldCharType="end"/>
            </w:r>
          </w:hyperlink>
        </w:p>
        <w:p w14:paraId="72878F90" w14:textId="6F62F332" w:rsidR="00A600EA" w:rsidRDefault="00A600EA">
          <w:pPr>
            <w:pStyle w:val="TOC1"/>
            <w:tabs>
              <w:tab w:val="right" w:leader="dot" w:pos="9016"/>
            </w:tabs>
            <w:rPr>
              <w:rFonts w:eastAsiaTheme="minorEastAsia"/>
              <w:noProof/>
              <w:sz w:val="24"/>
              <w:szCs w:val="24"/>
              <w:lang w:eastAsia="en-GB"/>
            </w:rPr>
          </w:pPr>
          <w:hyperlink w:anchor="_Toc164675813" w:history="1">
            <w:r w:rsidRPr="005A0947">
              <w:rPr>
                <w:rStyle w:val="Hyperlink"/>
                <w:noProof/>
              </w:rPr>
              <w:t>4. Conclusion</w:t>
            </w:r>
            <w:r>
              <w:rPr>
                <w:noProof/>
                <w:webHidden/>
              </w:rPr>
              <w:tab/>
            </w:r>
            <w:r>
              <w:rPr>
                <w:noProof/>
                <w:webHidden/>
              </w:rPr>
              <w:fldChar w:fldCharType="begin"/>
            </w:r>
            <w:r>
              <w:rPr>
                <w:noProof/>
                <w:webHidden/>
              </w:rPr>
              <w:instrText xml:space="preserve"> PAGEREF _Toc164675813 \h </w:instrText>
            </w:r>
            <w:r>
              <w:rPr>
                <w:noProof/>
                <w:webHidden/>
              </w:rPr>
            </w:r>
            <w:r>
              <w:rPr>
                <w:noProof/>
                <w:webHidden/>
              </w:rPr>
              <w:fldChar w:fldCharType="separate"/>
            </w:r>
            <w:r>
              <w:rPr>
                <w:noProof/>
                <w:webHidden/>
              </w:rPr>
              <w:t>6</w:t>
            </w:r>
            <w:r>
              <w:rPr>
                <w:noProof/>
                <w:webHidden/>
              </w:rPr>
              <w:fldChar w:fldCharType="end"/>
            </w:r>
          </w:hyperlink>
        </w:p>
        <w:p w14:paraId="559B8EB5" w14:textId="735B2854" w:rsidR="00A600EA" w:rsidRDefault="00A600EA">
          <w:pPr>
            <w:pStyle w:val="TOC1"/>
            <w:tabs>
              <w:tab w:val="right" w:leader="dot" w:pos="9016"/>
            </w:tabs>
            <w:rPr>
              <w:rFonts w:eastAsiaTheme="minorEastAsia"/>
              <w:noProof/>
              <w:sz w:val="24"/>
              <w:szCs w:val="24"/>
              <w:lang w:eastAsia="en-GB"/>
            </w:rPr>
          </w:pPr>
          <w:hyperlink w:anchor="_Toc164675814" w:history="1">
            <w:r w:rsidRPr="005A0947">
              <w:rPr>
                <w:rStyle w:val="Hyperlink"/>
                <w:noProof/>
              </w:rPr>
              <w:t>5. References</w:t>
            </w:r>
            <w:r>
              <w:rPr>
                <w:noProof/>
                <w:webHidden/>
              </w:rPr>
              <w:tab/>
            </w:r>
            <w:r>
              <w:rPr>
                <w:noProof/>
                <w:webHidden/>
              </w:rPr>
              <w:fldChar w:fldCharType="begin"/>
            </w:r>
            <w:r>
              <w:rPr>
                <w:noProof/>
                <w:webHidden/>
              </w:rPr>
              <w:instrText xml:space="preserve"> PAGEREF _Toc164675814 \h </w:instrText>
            </w:r>
            <w:r>
              <w:rPr>
                <w:noProof/>
                <w:webHidden/>
              </w:rPr>
            </w:r>
            <w:r>
              <w:rPr>
                <w:noProof/>
                <w:webHidden/>
              </w:rPr>
              <w:fldChar w:fldCharType="separate"/>
            </w:r>
            <w:r>
              <w:rPr>
                <w:noProof/>
                <w:webHidden/>
              </w:rPr>
              <w:t>7</w:t>
            </w:r>
            <w:r>
              <w:rPr>
                <w:noProof/>
                <w:webHidden/>
              </w:rPr>
              <w:fldChar w:fldCharType="end"/>
            </w:r>
          </w:hyperlink>
        </w:p>
        <w:p w14:paraId="0119799B" w14:textId="4BBE9849" w:rsidR="00527116" w:rsidRDefault="00527116">
          <w:r>
            <w:rPr>
              <w:b/>
              <w:bCs/>
              <w:noProof/>
            </w:rPr>
            <w:fldChar w:fldCharType="end"/>
          </w:r>
        </w:p>
      </w:sdtContent>
    </w:sdt>
    <w:p w14:paraId="63060D1F" w14:textId="77777777" w:rsidR="006215F6" w:rsidRDefault="006215F6" w:rsidP="00A05D09">
      <w:pPr>
        <w:jc w:val="center"/>
        <w:rPr>
          <w:b/>
          <w:bCs/>
          <w:sz w:val="28"/>
          <w:szCs w:val="28"/>
        </w:rPr>
      </w:pPr>
    </w:p>
    <w:p w14:paraId="5B9CACFE" w14:textId="77777777" w:rsidR="006215F6" w:rsidRDefault="006215F6">
      <w:pPr>
        <w:rPr>
          <w:b/>
          <w:bCs/>
          <w:sz w:val="28"/>
          <w:szCs w:val="28"/>
        </w:rPr>
      </w:pPr>
      <w:r>
        <w:rPr>
          <w:b/>
          <w:bCs/>
          <w:sz w:val="28"/>
          <w:szCs w:val="28"/>
        </w:rPr>
        <w:br w:type="page"/>
      </w:r>
    </w:p>
    <w:p w14:paraId="6C8B0276" w14:textId="5CA907CA" w:rsidR="001F0EF6" w:rsidRPr="00A05D09" w:rsidRDefault="001F0EF6" w:rsidP="00A05D09">
      <w:pPr>
        <w:jc w:val="center"/>
        <w:rPr>
          <w:b/>
          <w:bCs/>
          <w:sz w:val="28"/>
          <w:szCs w:val="28"/>
        </w:rPr>
      </w:pPr>
      <w:r w:rsidRPr="00A05D09">
        <w:rPr>
          <w:b/>
          <w:bCs/>
          <w:sz w:val="28"/>
          <w:szCs w:val="28"/>
        </w:rPr>
        <w:lastRenderedPageBreak/>
        <w:t xml:space="preserve">Dissertation </w:t>
      </w:r>
      <w:r w:rsidR="006215F6">
        <w:rPr>
          <w:b/>
          <w:bCs/>
          <w:sz w:val="28"/>
          <w:szCs w:val="28"/>
        </w:rPr>
        <w:t>Proposal</w:t>
      </w:r>
      <w:r w:rsidRPr="00A05D09">
        <w:rPr>
          <w:b/>
          <w:bCs/>
          <w:sz w:val="28"/>
          <w:szCs w:val="28"/>
        </w:rPr>
        <w:t xml:space="preserve">: Exploring Remote Work </w:t>
      </w:r>
      <w:r w:rsidR="006215F6">
        <w:rPr>
          <w:b/>
          <w:bCs/>
          <w:sz w:val="28"/>
          <w:szCs w:val="28"/>
        </w:rPr>
        <w:t xml:space="preserve">Policies </w:t>
      </w:r>
      <w:r w:rsidRPr="00A05D09">
        <w:rPr>
          <w:b/>
          <w:bCs/>
          <w:sz w:val="28"/>
          <w:szCs w:val="28"/>
        </w:rPr>
        <w:t>in the UK Service Industry During COVID-19</w:t>
      </w:r>
    </w:p>
    <w:p w14:paraId="5190679B" w14:textId="77777777" w:rsidR="00A05D09" w:rsidRDefault="00A05D09" w:rsidP="001F0EF6"/>
    <w:p w14:paraId="585B1C68" w14:textId="0C5CBE43" w:rsidR="001F0EF6" w:rsidRPr="00A05D09" w:rsidRDefault="006215F6" w:rsidP="006215F6">
      <w:pPr>
        <w:pStyle w:val="Heading1"/>
      </w:pPr>
      <w:bookmarkStart w:id="0" w:name="_Toc164675800"/>
      <w:r>
        <w:t xml:space="preserve">1. </w:t>
      </w:r>
      <w:r w:rsidR="001F0EF6" w:rsidRPr="00A05D09">
        <w:t>Introduction</w:t>
      </w:r>
      <w:bookmarkEnd w:id="0"/>
    </w:p>
    <w:p w14:paraId="27717D16" w14:textId="1A161CC4" w:rsidR="00A05D09" w:rsidRDefault="00A05D09" w:rsidP="007D59F8">
      <w:r>
        <w:t xml:space="preserve">This dissertation explores the impact of legislation allowing remote work on worker productivity and engagement in the ever-changing UK service sector during COVID-19.  Although there is a wealth of studies on remote work, a closer look is necessary given the particular context of a worldwide pandemic and the distinctive features of the UK service economy. </w:t>
      </w:r>
    </w:p>
    <w:p w14:paraId="2F4477AB" w14:textId="0C339A02" w:rsidR="00D73FCC" w:rsidRDefault="00D73FCC" w:rsidP="007D59F8">
      <w:pPr>
        <w:pStyle w:val="Heading2"/>
        <w:numPr>
          <w:ilvl w:val="1"/>
          <w:numId w:val="16"/>
        </w:numPr>
      </w:pPr>
      <w:bookmarkStart w:id="1" w:name="_Toc164675801"/>
      <w:r>
        <w:t>Significance of the topic</w:t>
      </w:r>
      <w:bookmarkEnd w:id="1"/>
    </w:p>
    <w:p w14:paraId="0D35163B" w14:textId="77777777" w:rsidR="00D73FCC" w:rsidRDefault="00D73FCC" w:rsidP="00D73FCC">
      <w:r>
        <w:t>The results may be advantageous to a number of parties, such as</w:t>
      </w:r>
      <w:r w:rsidRPr="00412DD2">
        <w:t xml:space="preserve"> (Arunprasad et al., 2022)</w:t>
      </w:r>
      <w:r>
        <w:t>:</w:t>
      </w:r>
    </w:p>
    <w:p w14:paraId="48A27C52" w14:textId="77777777" w:rsidR="00D73FCC" w:rsidRDefault="00D73FCC" w:rsidP="00D73FCC">
      <w:pPr>
        <w:pStyle w:val="ListParagraph"/>
        <w:numPr>
          <w:ilvl w:val="0"/>
          <w:numId w:val="2"/>
        </w:numPr>
      </w:pPr>
      <w:r>
        <w:t>Establishments: In the post-pandemic period, developing efficient and long-lasting remote work regulations can be aided by an understanding of the effects of remote work on worker productivity and engagement.</w:t>
      </w:r>
    </w:p>
    <w:p w14:paraId="1C883A0C" w14:textId="77777777" w:rsidR="00D73FCC" w:rsidRDefault="00D73FCC" w:rsidP="00D73FCC">
      <w:pPr>
        <w:pStyle w:val="ListParagraph"/>
        <w:numPr>
          <w:ilvl w:val="0"/>
          <w:numId w:val="2"/>
        </w:numPr>
      </w:pPr>
      <w:r>
        <w:t>Workers: By providing information on the benefits and drawbacks of remote work in the service sector, this study will enable workers to make well-informed decisions about their preferred modes of employment.</w:t>
      </w:r>
    </w:p>
    <w:p w14:paraId="6AD1C9BC" w14:textId="3127932F" w:rsidR="00D73FCC" w:rsidRDefault="00D73FCC" w:rsidP="00D73FCC">
      <w:r>
        <w:t>Decision-makers: The results of this study can be used to guide the creation of policies that support adaptable and durable workers in the UK service sector.</w:t>
      </w:r>
    </w:p>
    <w:p w14:paraId="6C85B598" w14:textId="16A3F6FE" w:rsidR="003C2B26" w:rsidRDefault="003C2B26" w:rsidP="007D59F8">
      <w:pPr>
        <w:pStyle w:val="Heading2"/>
        <w:numPr>
          <w:ilvl w:val="1"/>
          <w:numId w:val="16"/>
        </w:numPr>
      </w:pPr>
      <w:bookmarkStart w:id="2" w:name="_Toc164675802"/>
      <w:r>
        <w:t>Research Aim</w:t>
      </w:r>
      <w:bookmarkEnd w:id="2"/>
    </w:p>
    <w:p w14:paraId="47D88670" w14:textId="713599D0" w:rsidR="00D73FCC" w:rsidRPr="00AB37A5" w:rsidRDefault="00A05D09" w:rsidP="00D73FCC">
      <w:r w:rsidRPr="00AB37A5">
        <w:t>This dissertation aims to</w:t>
      </w:r>
      <w:r w:rsidR="00F3516A" w:rsidRPr="00AB37A5">
        <w:t xml:space="preserve"> explore the effectiveness of remote-work policies on employee engagement and productivity in UK service industry.</w:t>
      </w:r>
      <w:r w:rsidR="00241E60" w:rsidRPr="00AB37A5">
        <w:t xml:space="preserve"> As such, this study</w:t>
      </w:r>
      <w:r w:rsidRPr="00AB37A5">
        <w:t xml:space="preserve"> </w:t>
      </w:r>
      <w:r w:rsidR="00241E60" w:rsidRPr="00AB37A5">
        <w:t xml:space="preserve">will </w:t>
      </w:r>
      <w:r w:rsidRPr="00AB37A5">
        <w:t>provide</w:t>
      </w:r>
      <w:r w:rsidR="00241E60" w:rsidRPr="00AB37A5">
        <w:t>e</w:t>
      </w:r>
      <w:r w:rsidRPr="00AB37A5">
        <w:t xml:space="preserve"> important insights into the ongoing conversation</w:t>
      </w:r>
      <w:r w:rsidR="00241E60" w:rsidRPr="00AB37A5">
        <w:t>s regarding how to enhance the quality of remote work</w:t>
      </w:r>
      <w:r w:rsidRPr="00AB37A5">
        <w:t xml:space="preserve">.  </w:t>
      </w:r>
    </w:p>
    <w:p w14:paraId="4DF66C02" w14:textId="46CD846F" w:rsidR="003C2B26" w:rsidRDefault="007D59F8" w:rsidP="007D59F8">
      <w:pPr>
        <w:pStyle w:val="Heading2"/>
        <w:numPr>
          <w:ilvl w:val="1"/>
          <w:numId w:val="16"/>
        </w:numPr>
      </w:pPr>
      <w:bookmarkStart w:id="3" w:name="_Toc164675803"/>
      <w:r>
        <w:t>Research objectives</w:t>
      </w:r>
      <w:bookmarkEnd w:id="3"/>
    </w:p>
    <w:p w14:paraId="081AA860" w14:textId="77777777" w:rsidR="007D59F8" w:rsidRPr="00AB37A5" w:rsidRDefault="007D59F8" w:rsidP="007D59F8">
      <w:r w:rsidRPr="00AB37A5">
        <w:t>The purpose of this study is to respond to the following important queries:</w:t>
      </w:r>
    </w:p>
    <w:p w14:paraId="01BA26AC" w14:textId="34372E2D" w:rsidR="007D59F8" w:rsidRDefault="007D59F8" w:rsidP="007D59F8">
      <w:pPr>
        <w:pStyle w:val="ListParagraph"/>
        <w:numPr>
          <w:ilvl w:val="0"/>
          <w:numId w:val="1"/>
        </w:numPr>
      </w:pPr>
      <w:r>
        <w:t xml:space="preserve">How </w:t>
      </w:r>
      <w:r w:rsidR="00C40221">
        <w:t xml:space="preserve">did remote work </w:t>
      </w:r>
      <w:r>
        <w:t>policies affect employee engagement in the UK service sector during COVID-19?</w:t>
      </w:r>
    </w:p>
    <w:p w14:paraId="10EFEE96" w14:textId="0180ABB9" w:rsidR="00C40221" w:rsidRDefault="00C40221" w:rsidP="00C40221">
      <w:pPr>
        <w:pStyle w:val="ListParagraph"/>
        <w:numPr>
          <w:ilvl w:val="0"/>
          <w:numId w:val="1"/>
        </w:numPr>
      </w:pPr>
      <w:r>
        <w:t>How did remote work policies affect productivity the UK service sector during COVID-19?</w:t>
      </w:r>
    </w:p>
    <w:p w14:paraId="510CBD67" w14:textId="7CC41AC8" w:rsidR="007D59F8" w:rsidRPr="00AB37A5" w:rsidRDefault="00AB37A5" w:rsidP="007D59F8">
      <w:pPr>
        <w:pStyle w:val="ListParagraph"/>
        <w:numPr>
          <w:ilvl w:val="0"/>
          <w:numId w:val="1"/>
        </w:numPr>
      </w:pPr>
      <w:r w:rsidRPr="00AB37A5">
        <w:t>How do</w:t>
      </w:r>
      <w:r w:rsidR="00F67DAC" w:rsidRPr="00AB37A5">
        <w:t xml:space="preserve"> work-life balance, work hours, and monitoring policies significantly affect </w:t>
      </w:r>
      <w:r w:rsidR="00C75399" w:rsidRPr="00AB37A5">
        <w:t xml:space="preserve">remote work </w:t>
      </w:r>
      <w:r w:rsidR="00D70479" w:rsidRPr="00AB37A5">
        <w:t>employee engagement?</w:t>
      </w:r>
    </w:p>
    <w:p w14:paraId="2204D1BC" w14:textId="569E0B02" w:rsidR="00D70479" w:rsidRPr="00AB37A5" w:rsidRDefault="00AB37A5" w:rsidP="00D70479">
      <w:pPr>
        <w:pStyle w:val="ListParagraph"/>
        <w:numPr>
          <w:ilvl w:val="0"/>
          <w:numId w:val="1"/>
        </w:numPr>
      </w:pPr>
      <w:r w:rsidRPr="00AB37A5">
        <w:t>How do</w:t>
      </w:r>
      <w:r w:rsidR="00D70479" w:rsidRPr="00AB37A5">
        <w:t xml:space="preserve"> work-life balance, work hours, and monitoring policies significantly affect remote work productivity?</w:t>
      </w:r>
    </w:p>
    <w:p w14:paraId="386BFE3A" w14:textId="77777777" w:rsidR="00D70479" w:rsidRDefault="00D70479" w:rsidP="00E30366">
      <w:pPr>
        <w:pStyle w:val="ListParagraph"/>
      </w:pPr>
    </w:p>
    <w:p w14:paraId="1F151D88" w14:textId="4F6168F0" w:rsidR="007D59F8" w:rsidRDefault="00986AFD" w:rsidP="00A05D09">
      <w:r>
        <w:t>autonomy, flexibility, and work-life balance</w:t>
      </w:r>
    </w:p>
    <w:p w14:paraId="5D03C787" w14:textId="106FC1FE" w:rsidR="003C2B26" w:rsidRDefault="003C2B26" w:rsidP="007D59F8">
      <w:pPr>
        <w:pStyle w:val="Heading2"/>
        <w:numPr>
          <w:ilvl w:val="1"/>
          <w:numId w:val="16"/>
        </w:numPr>
      </w:pPr>
      <w:bookmarkStart w:id="4" w:name="_Toc164675804"/>
      <w:r>
        <w:t>Hypotheses</w:t>
      </w:r>
      <w:bookmarkEnd w:id="4"/>
    </w:p>
    <w:p w14:paraId="1577C305" w14:textId="7E69661A" w:rsidR="007D1A34" w:rsidRDefault="00E30366" w:rsidP="00AB37A5">
      <w:r>
        <w:t xml:space="preserve">Hypothesis 1: Remote work positively affect </w:t>
      </w:r>
      <w:r w:rsidR="00986AFD">
        <w:t xml:space="preserve">autonomy </w:t>
      </w:r>
      <w:r>
        <w:t>in the UK service sector.</w:t>
      </w:r>
      <w:r w:rsidR="00AB37A5">
        <w:t xml:space="preserve"> </w:t>
      </w:r>
      <w:r w:rsidR="00AB37A5">
        <w:t xml:space="preserve">We hypothesize that remote work will have a positive impact on autonomy for employees in the UK service </w:t>
      </w:r>
      <w:r w:rsidR="00AB37A5">
        <w:lastRenderedPageBreak/>
        <w:t>sector. This is because remote work arrangements often offer employees greater control over their work schedules and work environments. This increased control can potentially lead to a feeling of greater autonomy in how employees approach their tasks and manage their workday</w:t>
      </w:r>
      <w:r w:rsidR="00AB37A5">
        <w:t>.</w:t>
      </w:r>
    </w:p>
    <w:p w14:paraId="7083EB90" w14:textId="77777777" w:rsidR="00AB37A5" w:rsidRDefault="00986AFD" w:rsidP="00AB37A5">
      <w:r>
        <w:t xml:space="preserve">Hypothesis 2: </w:t>
      </w:r>
      <w:r w:rsidRPr="00AB37A5">
        <w:t xml:space="preserve">Remote work positively affect flexibility in the UK service sector </w:t>
      </w:r>
      <w:r w:rsidR="00AB37A5" w:rsidRPr="00AB37A5">
        <w:t>We hypothesize that remote work will positively affect flexibility for employees in the UK service sector. To test this hypothesis, we will survey 50 service sector employees about their perceived flexibility during on-site work.</w:t>
      </w:r>
    </w:p>
    <w:p w14:paraId="3A3EFE7B" w14:textId="297C709B" w:rsidR="00986AFD" w:rsidRDefault="00986AFD" w:rsidP="00AB37A5">
      <w:r>
        <w:t>Hypothesis 3: Remote work positively affect work-life balance in the UK service sector</w:t>
      </w:r>
      <w:r w:rsidR="00AB37A5">
        <w:t xml:space="preserve">. </w:t>
      </w:r>
      <w:r w:rsidR="00AB37A5">
        <w:t>We hypothesize that remote work will have a positive impact on work-life balance for employees in the UK service sector. This is because remote work can potentially reduce commuting time and offer increased control over work schedules. This ability to manage work schedules around personal needs can lead to a better work-life balance for employees.</w:t>
      </w:r>
    </w:p>
    <w:p w14:paraId="12609B27" w14:textId="0C14C407" w:rsidR="00AB37A5" w:rsidRPr="00AB37A5" w:rsidRDefault="008338EB" w:rsidP="00AB37A5">
      <w:r w:rsidRPr="00AB37A5">
        <w:t xml:space="preserve">Hypothesis </w:t>
      </w:r>
      <w:r w:rsidR="003E4FE9" w:rsidRPr="00AB37A5">
        <w:t>4</w:t>
      </w:r>
      <w:r w:rsidRPr="00AB37A5">
        <w:t xml:space="preserve">: remote work positively affect </w:t>
      </w:r>
      <w:r w:rsidR="004F209F" w:rsidRPr="00AB37A5">
        <w:t>social isolation</w:t>
      </w:r>
      <w:r w:rsidR="00AB37A5" w:rsidRPr="00AB37A5">
        <w:t xml:space="preserve">. </w:t>
      </w:r>
      <w:r w:rsidR="00AB37A5" w:rsidRPr="00AB37A5">
        <w:t>We hypothesize that the relationship between remote work and social isolation in the UK service sector is complex. While remote work can provide flexibility and reduce distractions, it may also lead to feelings of isolation from colleagues. Due to the multifaceted nature of this relationship, further research is needed to fully explore the impact of remote work on social isolation within the service sector.</w:t>
      </w:r>
    </w:p>
    <w:p w14:paraId="232B096B" w14:textId="62FB0FA3" w:rsidR="00A05D09" w:rsidRPr="00A05D09" w:rsidRDefault="006215F6" w:rsidP="006215F6">
      <w:pPr>
        <w:pStyle w:val="Heading1"/>
      </w:pPr>
      <w:bookmarkStart w:id="5" w:name="_Toc164675805"/>
      <w:r>
        <w:t xml:space="preserve">2. </w:t>
      </w:r>
      <w:r w:rsidR="00A05D09" w:rsidRPr="00A05D09">
        <w:t>Review of the Literature</w:t>
      </w:r>
      <w:bookmarkEnd w:id="5"/>
    </w:p>
    <w:p w14:paraId="45150578" w14:textId="77777777" w:rsidR="00A05D09" w:rsidRDefault="00A05D09" w:rsidP="00A05D09">
      <w:r>
        <w:t>A wave of research has been conducted to examine the effects of the extraordinary shift towards remote labour during COVID-19 on several facets of employment. However, given the particular circumstances of this business and the pandemic, we need to go deeper into the body of current literature in order to properly comprehend the efficacy of remote-work regulations in the UK service sector.</w:t>
      </w:r>
    </w:p>
    <w:p w14:paraId="3D048DF1" w14:textId="1E128B25" w:rsidR="00A05D09" w:rsidRPr="00A05D09" w:rsidRDefault="00A05D09" w:rsidP="006215F6">
      <w:pPr>
        <w:pStyle w:val="Heading2"/>
      </w:pPr>
      <w:bookmarkStart w:id="6" w:name="_Toc164675806"/>
      <w:r w:rsidRPr="00A05D09">
        <w:t>2.1 Remote Work</w:t>
      </w:r>
      <w:r w:rsidR="006215F6">
        <w:t xml:space="preserve"> </w:t>
      </w:r>
      <w:r w:rsidRPr="00A05D09">
        <w:t xml:space="preserve">and </w:t>
      </w:r>
      <w:r w:rsidR="006215F6">
        <w:t>Employee</w:t>
      </w:r>
      <w:r w:rsidRPr="00A05D09">
        <w:t xml:space="preserve"> Engagement</w:t>
      </w:r>
      <w:bookmarkEnd w:id="6"/>
    </w:p>
    <w:p w14:paraId="72C61B2F" w14:textId="5F537415" w:rsidR="00A05D09" w:rsidRPr="00AB37A5" w:rsidRDefault="00A05D09" w:rsidP="00A05D09">
      <w:r>
        <w:t>A key element affecting organisational success is employee engagement, which is defined as a worker's passion, commitment, and</w:t>
      </w:r>
      <w:r w:rsidR="00BE2332">
        <w:t xml:space="preserve"> the willingness to work hard</w:t>
      </w:r>
      <w:r w:rsidR="00AB37A5">
        <w:t xml:space="preserve"> (Adisa et al., 2023)</w:t>
      </w:r>
      <w:r>
        <w:t xml:space="preserve">. Research </w:t>
      </w:r>
      <w:r w:rsidRPr="00AB37A5">
        <w:t>examining the connection between employee engagement and remote work paints a mixed picture.</w:t>
      </w:r>
      <w:r w:rsidR="00AB37A5" w:rsidRPr="00AB37A5">
        <w:t xml:space="preserve"> </w:t>
      </w:r>
    </w:p>
    <w:p w14:paraId="4157DC82" w14:textId="6D3585E3" w:rsidR="00BE2332" w:rsidRPr="00AB37A5" w:rsidRDefault="00AB37A5" w:rsidP="00A05D09">
      <w:r w:rsidRPr="00AB37A5">
        <w:t>Remote work refers to performing job duties from a location outside of a traditional office environment</w:t>
      </w:r>
      <w:r w:rsidRPr="00AB37A5">
        <w:t xml:space="preserve"> (Adisa et al., 2023)</w:t>
      </w:r>
      <w:r w:rsidRPr="00AB37A5">
        <w:t>.</w:t>
      </w:r>
      <w:r w:rsidRPr="00AB37A5">
        <w:t xml:space="preserve"> </w:t>
      </w:r>
      <w:r w:rsidR="00A05D09" w:rsidRPr="00AB37A5">
        <w:t xml:space="preserve">Employee engagement may be positively impacted by the many benefits that remote work arrangements can provide. Benefits like increased autonomy, flexibility, and work-life balance are frequently mentioned </w:t>
      </w:r>
      <w:r w:rsidR="00D4727A" w:rsidRPr="00AB37A5">
        <w:t xml:space="preserve">(Watermeyer et al., 2022). </w:t>
      </w:r>
      <w:r w:rsidR="00A05D09" w:rsidRPr="00AB37A5">
        <w:t>Higher morale and engagement can also be attributed to shorter commutes and more comfortable workspaces</w:t>
      </w:r>
      <w:r w:rsidR="00D4727A" w:rsidRPr="00AB37A5">
        <w:t xml:space="preserve">. </w:t>
      </w:r>
      <w:r w:rsidR="00A05D09" w:rsidRPr="00AB37A5">
        <w:t xml:space="preserve">Further research by </w:t>
      </w:r>
      <w:r w:rsidR="00D4727A" w:rsidRPr="00AB37A5">
        <w:t xml:space="preserve">Hawley-Hague et al. (2023) </w:t>
      </w:r>
      <w:r w:rsidR="00A05D09" w:rsidRPr="00AB37A5">
        <w:t>indicates that remote work may promote a feeling of empowerment and trust, which raises employee engagement.</w:t>
      </w:r>
    </w:p>
    <w:p w14:paraId="044F1585" w14:textId="67D1D305" w:rsidR="00A05D09" w:rsidRPr="00AB37A5" w:rsidRDefault="0032428E" w:rsidP="00A05D09">
      <w:r w:rsidRPr="00AB37A5">
        <w:t>On the other hand,</w:t>
      </w:r>
      <w:r w:rsidR="00A05D09" w:rsidRPr="00AB37A5">
        <w:t xml:space="preserve"> </w:t>
      </w:r>
      <w:r w:rsidRPr="00AB37A5">
        <w:t>e</w:t>
      </w:r>
      <w:r w:rsidR="00A05D09" w:rsidRPr="00AB37A5">
        <w:t>mployee engagement in a distant work environment may suffer from social isolation, a lack of in-person interactions with coworkers, and challenges in keeping open lines of communication</w:t>
      </w:r>
      <w:r w:rsidR="009759DF" w:rsidRPr="00AB37A5">
        <w:t xml:space="preserve"> (Na, 2021)</w:t>
      </w:r>
      <w:r w:rsidR="00D4727A" w:rsidRPr="00AB37A5">
        <w:t xml:space="preserve">. </w:t>
      </w:r>
      <w:r w:rsidR="00A05D09" w:rsidRPr="00AB37A5">
        <w:t xml:space="preserve">Furthermore, burnout and a decline in interest might result from blurring the lines between work and home life </w:t>
      </w:r>
      <w:r w:rsidR="00D4727A" w:rsidRPr="00AB37A5">
        <w:t>(Hawley-Hague et al., 2023)</w:t>
      </w:r>
      <w:r w:rsidR="00A05D09" w:rsidRPr="00AB37A5">
        <w:t>. Strong management support and transparent communication procedures are crucial for overcoming these obstacles and promoting a feeling of community even when working remotely</w:t>
      </w:r>
      <w:r w:rsidR="00D4727A" w:rsidRPr="00AB37A5">
        <w:t>.</w:t>
      </w:r>
    </w:p>
    <w:p w14:paraId="68F94424" w14:textId="637EA078" w:rsidR="00A05D09" w:rsidRPr="006215F6" w:rsidRDefault="00A05D09" w:rsidP="006215F6">
      <w:pPr>
        <w:pStyle w:val="Heading2"/>
      </w:pPr>
      <w:bookmarkStart w:id="7" w:name="_Toc164675807"/>
      <w:r w:rsidRPr="006215F6">
        <w:lastRenderedPageBreak/>
        <w:t>2.2 Remote Work</w:t>
      </w:r>
      <w:r w:rsidR="006215F6" w:rsidRPr="006215F6">
        <w:t xml:space="preserve"> </w:t>
      </w:r>
      <w:r w:rsidRPr="006215F6">
        <w:t>and Productivity</w:t>
      </w:r>
      <w:bookmarkEnd w:id="7"/>
    </w:p>
    <w:p w14:paraId="1C546DCE" w14:textId="77777777" w:rsidR="00930CCF" w:rsidRPr="00AB37A5" w:rsidRDefault="00A05D09" w:rsidP="00A05D09">
      <w:r w:rsidRPr="00AB37A5">
        <w:t xml:space="preserve">Research on the complicated topic of how remote labour affects productivity has produced contradictory findings. </w:t>
      </w:r>
    </w:p>
    <w:p w14:paraId="2476EBB6" w14:textId="6E886BA5" w:rsidR="00A05D09" w:rsidRPr="00AB37A5" w:rsidRDefault="00A05D09" w:rsidP="00930CCF">
      <w:r w:rsidRPr="00AB37A5">
        <w:t>Due to fewer interruptions and a quieter workspace, research indicate that working remotely can boost productivity</w:t>
      </w:r>
      <w:r w:rsidR="00D4727A" w:rsidRPr="00AB37A5">
        <w:t xml:space="preserve"> (Adisa, Ogbonnaya and Adekoya, 2021).</w:t>
      </w:r>
      <w:r w:rsidRPr="00AB37A5">
        <w:t xml:space="preserve"> When working remotely, employees could be more productive and focused. Furthermore, employees may have more control over their work schedules and be able to work during their most productive hours with remote work arrangements</w:t>
      </w:r>
      <w:r w:rsidR="009759DF" w:rsidRPr="00AB37A5">
        <w:t xml:space="preserve"> (Nur, Achmad and Wahdiyat, 2021)</w:t>
      </w:r>
      <w:r w:rsidR="00D4727A" w:rsidRPr="00AB37A5">
        <w:t>.</w:t>
      </w:r>
    </w:p>
    <w:p w14:paraId="013D5B5F" w14:textId="2C19A8EB" w:rsidR="00A05D09" w:rsidRPr="00AB37A5" w:rsidRDefault="00930CCF" w:rsidP="00A05D09">
      <w:r w:rsidRPr="00AB37A5">
        <w:t>However, i</w:t>
      </w:r>
      <w:r w:rsidR="00A05D09" w:rsidRPr="00AB37A5">
        <w:t>n a remote work environment, productivity may be hampered by communication breakdowns, collaboration issues, and a lack of clear guidance</w:t>
      </w:r>
      <w:r w:rsidR="006215F6" w:rsidRPr="00AB37A5">
        <w:t xml:space="preserve"> (Chandra Putra et al., 2020)</w:t>
      </w:r>
      <w:r w:rsidR="00D4727A" w:rsidRPr="00AB37A5">
        <w:t xml:space="preserve">. </w:t>
      </w:r>
      <w:r w:rsidR="00A05D09" w:rsidRPr="00AB37A5">
        <w:t>Distractions at home can also have a detrimental effect on productivity and focus</w:t>
      </w:r>
      <w:r w:rsidR="009759DF" w:rsidRPr="00AB37A5">
        <w:t xml:space="preserve"> (Dwiedienawati, 2020)</w:t>
      </w:r>
      <w:r w:rsidR="00D4727A" w:rsidRPr="00AB37A5">
        <w:t xml:space="preserve">. </w:t>
      </w:r>
      <w:r w:rsidR="00A05D09" w:rsidRPr="00AB37A5">
        <w:t xml:space="preserve">Furthermore, based on job kinds and individual personality qualities, research </w:t>
      </w:r>
      <w:r w:rsidR="00D4727A" w:rsidRPr="00AB37A5">
        <w:t>by indicates</w:t>
      </w:r>
      <w:r w:rsidR="00A05D09" w:rsidRPr="00AB37A5">
        <w:t xml:space="preserve"> that the productivity benefits of remote work may differ.</w:t>
      </w:r>
    </w:p>
    <w:p w14:paraId="29E6EC1B" w14:textId="77777777" w:rsidR="00A05D09" w:rsidRPr="00A05D09" w:rsidRDefault="00A05D09" w:rsidP="006215F6">
      <w:pPr>
        <w:pStyle w:val="Heading2"/>
      </w:pPr>
      <w:bookmarkStart w:id="8" w:name="_Toc164675808"/>
      <w:r w:rsidRPr="00A05D09">
        <w:t>2.3 Remote Work and the UK Service Industry</w:t>
      </w:r>
      <w:bookmarkEnd w:id="8"/>
    </w:p>
    <w:p w14:paraId="07FDA6AC" w14:textId="5073318C" w:rsidR="00A05D09" w:rsidRDefault="00A05D09" w:rsidP="006215F6">
      <w:r>
        <w:t xml:space="preserve">The service industry in the United Kingdom comprises a wide array of industries, ranging from retail and hospitality to finance and professional </w:t>
      </w:r>
      <w:r w:rsidR="006215F6">
        <w:t>services</w:t>
      </w:r>
      <w:r w:rsidR="006215F6" w:rsidRPr="009759DF">
        <w:t xml:space="preserve"> (Chanana and Sangeeta, 2020)</w:t>
      </w:r>
      <w:r>
        <w:t xml:space="preserve">. These industries differ greatly in how suitable remote work arrangements are, and certain professions are naturally more flexible than others. According to research by </w:t>
      </w:r>
      <w:r w:rsidR="00D4727A" w:rsidRPr="00D4727A">
        <w:t xml:space="preserve">Adisa, Ogbonnaya and Adekoya </w:t>
      </w:r>
      <w:r w:rsidR="00D4727A">
        <w:t>(</w:t>
      </w:r>
      <w:r w:rsidR="00D4727A" w:rsidRPr="00D4727A">
        <w:t>2021)</w:t>
      </w:r>
      <w:r w:rsidR="00D4727A">
        <w:t xml:space="preserve"> </w:t>
      </w:r>
      <w:r>
        <w:t>frontline service employees who were unable to switch to remote work during the pandemic had difficulties that led to elevated stress levels and a sense of support lessness.</w:t>
      </w:r>
    </w:p>
    <w:p w14:paraId="2E89DCE3" w14:textId="370BC826" w:rsidR="0075397E" w:rsidRDefault="006215F6" w:rsidP="006215F6">
      <w:pPr>
        <w:pStyle w:val="Heading1"/>
      </w:pPr>
      <w:bookmarkStart w:id="9" w:name="_Toc164675809"/>
      <w:r>
        <w:t xml:space="preserve">3. Research </w:t>
      </w:r>
      <w:r w:rsidR="0075397E" w:rsidRPr="0075397E">
        <w:t>Methodology</w:t>
      </w:r>
      <w:bookmarkEnd w:id="9"/>
    </w:p>
    <w:p w14:paraId="785FE8D5" w14:textId="6EFB454D" w:rsidR="0075397E" w:rsidRDefault="0075397E" w:rsidP="006215F6">
      <w:r>
        <w:t xml:space="preserve">A </w:t>
      </w:r>
      <w:r w:rsidR="006215F6">
        <w:t>quantitative</w:t>
      </w:r>
      <w:r>
        <w:t>-method approach is suggested for this dissertation because of the emphasis on employee experiences and the possibility of both quantitative and qualitative insights. Data from a sizable sample of UK employees in the service sector can be gathered via an online survey. Validated scales should be used in the survey to gauge employee engagement, and it should investigate opinions regarding productivity following the shift to remote work. To make analysis by subgroups easier, demographic data (age range, service industry, etc.) can also be gathered</w:t>
      </w:r>
      <w:r w:rsidRPr="0075397E">
        <w:t xml:space="preserve"> (Lim et al., 2021)</w:t>
      </w:r>
      <w:r>
        <w:t>.</w:t>
      </w:r>
    </w:p>
    <w:p w14:paraId="362BEC85" w14:textId="465205A0" w:rsidR="0075397E" w:rsidRPr="0075397E" w:rsidRDefault="0075397E" w:rsidP="006215F6">
      <w:pPr>
        <w:pStyle w:val="Heading2"/>
      </w:pPr>
      <w:bookmarkStart w:id="10" w:name="_Toc164675810"/>
      <w:r w:rsidRPr="0075397E">
        <w:t>3.1 Analysing Data</w:t>
      </w:r>
      <w:bookmarkEnd w:id="10"/>
    </w:p>
    <w:p w14:paraId="21E1DEF7" w14:textId="05E5A0F3" w:rsidR="0075397E" w:rsidRDefault="0075397E" w:rsidP="006215F6">
      <w:r>
        <w:t xml:space="preserve">Survey data will be analysed using </w:t>
      </w:r>
      <w:r w:rsidRPr="00A75D15">
        <w:rPr>
          <w:b/>
          <w:bCs/>
        </w:rPr>
        <w:t>statistical tools</w:t>
      </w:r>
      <w:r>
        <w:t xml:space="preserve">. </w:t>
      </w:r>
      <w:r w:rsidRPr="00A75D15">
        <w:rPr>
          <w:b/>
          <w:bCs/>
        </w:rPr>
        <w:t>Correlations</w:t>
      </w:r>
      <w:r>
        <w:t xml:space="preserve"> between remote work arrangements and employee productivity and engagement can be found through this approach. </w:t>
      </w:r>
      <w:r w:rsidRPr="00A75D15">
        <w:rPr>
          <w:b/>
          <w:bCs/>
        </w:rPr>
        <w:t>Descriptive statistics</w:t>
      </w:r>
      <w:r>
        <w:t xml:space="preserve"> can also be used to summarise survey respondents' opinions about team dynamics and work-life balance.</w:t>
      </w:r>
    </w:p>
    <w:p w14:paraId="5CF18C73" w14:textId="3C12497C" w:rsidR="0075397E" w:rsidRDefault="0075397E" w:rsidP="0075397E">
      <w:r>
        <w:t xml:space="preserve">During the analysis and discussion phases, quantitative survey will be </w:t>
      </w:r>
      <w:r w:rsidR="00AB37A5">
        <w:t>used</w:t>
      </w:r>
      <w:r>
        <w:t xml:space="preserve">. With the use of this </w:t>
      </w:r>
      <w:r w:rsidR="00AB37A5">
        <w:t>quantitative</w:t>
      </w:r>
      <w:r>
        <w:t xml:space="preserve"> approach</w:t>
      </w:r>
      <w:r w:rsidR="00AB37A5">
        <w:t xml:space="preserve"> it will</w:t>
      </w:r>
      <w:r>
        <w:t xml:space="preserve"> lead to a more thorough understanding of how distant work affects employee engagement in the UK service sector.</w:t>
      </w:r>
    </w:p>
    <w:p w14:paraId="6910A0C8" w14:textId="426C8711" w:rsidR="00897D51" w:rsidRDefault="006215F6" w:rsidP="00527116">
      <w:pPr>
        <w:pStyle w:val="Heading2"/>
      </w:pPr>
      <w:bookmarkStart w:id="11" w:name="_Toc164675811"/>
      <w:r>
        <w:t>3.</w:t>
      </w:r>
      <w:r w:rsidR="00A600EA">
        <w:t>2</w:t>
      </w:r>
      <w:r>
        <w:t xml:space="preserve"> Primary Research Analysis</w:t>
      </w:r>
      <w:bookmarkEnd w:id="11"/>
    </w:p>
    <w:p w14:paraId="62522D8F" w14:textId="77777777" w:rsidR="00527116" w:rsidRPr="00A600EA" w:rsidRDefault="00527116" w:rsidP="00527116">
      <w:r w:rsidRPr="00A600EA">
        <w:t xml:space="preserve">Data Collection Tool: Participants' responses to an online survey that they self-administered will be gathered. Before being implemented widely, the questionnaire will undergo a pilot test with a </w:t>
      </w:r>
      <w:r w:rsidRPr="00A600EA">
        <w:lastRenderedPageBreak/>
        <w:t>limited sample of users based on an analysis of the body of current literature. To make sure the finished version is effective and user-friendly, the pilot test will evaluate response time, comprehensiveness, and clarity.</w:t>
      </w:r>
    </w:p>
    <w:p w14:paraId="702E83BB" w14:textId="77777777" w:rsidR="00527116" w:rsidRPr="00A600EA" w:rsidRDefault="00527116" w:rsidP="00527116">
      <w:r w:rsidRPr="00A600EA">
        <w:t>Sampling Strategy: Employees in remote service businesses operating in a certain geographic area (such as a city or state) will be the study's target population. To find possible participants who fit certain requirements, such as industrial sector (e.g., healthcare, customer service), minimum amount of time worked remotely (e.g., six months), and current employment status, a purposive sampling approach will be used. Online directories or datasets from professional associations pertinent to the target service sectors will be used to build a sampling frame.</w:t>
      </w:r>
    </w:p>
    <w:p w14:paraId="39796ED0" w14:textId="7EED415D" w:rsidR="00A600EA" w:rsidRPr="00A600EA" w:rsidRDefault="00527116" w:rsidP="00527116">
      <w:r w:rsidRPr="00A600EA">
        <w:t xml:space="preserve">Data Analysis Techniques: To answer the study questions, quantitative data analysis techniques will be used. To summarise the data and comprehend the central patterns and variability of important variables, descriptive statistics like means, frequencies, and standard deviations will be employed. </w:t>
      </w:r>
      <w:r w:rsidR="00A600EA" w:rsidRPr="00A600EA">
        <w:t>Software to help in this regard is Google Forms which can provide statistical analysis on the answers provided to the people invited to complete it. The software allows for shorter time span of preparing the data into a visual summary of results collected which can definitely help in the findings section for the final research project later on.</w:t>
      </w:r>
    </w:p>
    <w:p w14:paraId="4C785721" w14:textId="77777777" w:rsidR="00A600EA" w:rsidRPr="00A600EA" w:rsidRDefault="00A600EA" w:rsidP="00A600EA">
      <w:pPr>
        <w:keepNext/>
        <w:keepLines/>
        <w:spacing w:before="160" w:after="80"/>
        <w:outlineLvl w:val="1"/>
        <w:rPr>
          <w:rFonts w:asciiTheme="majorHAnsi" w:eastAsiaTheme="majorEastAsia" w:hAnsiTheme="majorHAnsi" w:cstheme="majorBidi"/>
          <w:color w:val="0F4761" w:themeColor="accent1" w:themeShade="BF"/>
          <w:sz w:val="32"/>
          <w:szCs w:val="32"/>
        </w:rPr>
      </w:pPr>
      <w:bookmarkStart w:id="12" w:name="_Toc164675812"/>
      <w:r w:rsidRPr="00A600EA">
        <w:rPr>
          <w:rFonts w:asciiTheme="majorHAnsi" w:eastAsiaTheme="majorEastAsia" w:hAnsiTheme="majorHAnsi" w:cstheme="majorBidi"/>
          <w:color w:val="0F4761" w:themeColor="accent1" w:themeShade="BF"/>
          <w:sz w:val="32"/>
          <w:szCs w:val="32"/>
        </w:rPr>
        <w:t>3.2 Limitations and Future Research</w:t>
      </w:r>
      <w:bookmarkEnd w:id="12"/>
    </w:p>
    <w:p w14:paraId="3FB37656" w14:textId="77777777" w:rsidR="00A600EA" w:rsidRPr="00A600EA" w:rsidRDefault="00A600EA" w:rsidP="00A600EA">
      <w:r w:rsidRPr="00A600EA">
        <w:t>This section explores how remote work practices in the service industry might develop in the future. How these habits might continue to change is an important concern. What are the long-term effects on organisational structures, corporate culture, and employee well-being of integrating remote work even further into service sector operations? Do any research now in existence examine these long-term effects?</w:t>
      </w:r>
    </w:p>
    <w:p w14:paraId="62CFA9EA" w14:textId="77777777" w:rsidR="00A600EA" w:rsidRPr="00A600EA" w:rsidRDefault="00A600EA" w:rsidP="00A600EA">
      <w:r w:rsidRPr="00A600EA">
        <w:rPr>
          <w:b/>
          <w:bCs/>
        </w:rPr>
        <w:t>Acknowledging Counterarguments and Limitations</w:t>
      </w:r>
    </w:p>
    <w:p w14:paraId="53B66CB1" w14:textId="77777777" w:rsidR="00A600EA" w:rsidRPr="00A600EA" w:rsidRDefault="00A600EA" w:rsidP="00A600EA">
      <w:r w:rsidRPr="00A600EA">
        <w:t>Up until now, the focus has centred on the possible advantages of working remotely. For a fair viewpoint, it is necessary to take into account any potential drawbacks or restrictions. It is necessary to handle the difficulties that come with innovation and teamwork in a remote environment. Moreover, preserving a robust corporate culture in the face of a geographically distributed workforce has unique challenges. Research on these possible negative effects will help us better grasp the complex effects of remote employment on the service industry.</w:t>
      </w:r>
    </w:p>
    <w:p w14:paraId="0226B77F" w14:textId="1C93FEFD" w:rsidR="00A600EA" w:rsidRPr="00A600EA" w:rsidRDefault="00A600EA" w:rsidP="0075397E">
      <w:pPr>
        <w:rPr>
          <w:b/>
          <w:bCs/>
        </w:rPr>
      </w:pPr>
      <w:r w:rsidRPr="00A600EA">
        <w:rPr>
          <w:b/>
          <w:bCs/>
        </w:rPr>
        <w:t>Ethical Considerations</w:t>
      </w:r>
    </w:p>
    <w:p w14:paraId="3F7982BC" w14:textId="77777777" w:rsidR="00A600EA" w:rsidRDefault="00A600EA" w:rsidP="00A600EA">
      <w:r>
        <w:t>Informed Consent: Each participant will get an informed consent form prior to their involvement in the study. This consent form will provide participants with a clear explanation of the study's objectives, possible risks and benefits, the voluntary nature of their participation, and their freedom to withdraw from the study at any time without incurring penalties. The informed consent form will also specify the measures taken to guarantee anonymity and confidentiality.</w:t>
      </w:r>
    </w:p>
    <w:p w14:paraId="3559D511" w14:textId="2CDF27EF" w:rsidR="00A600EA" w:rsidRDefault="00A600EA" w:rsidP="0075397E">
      <w:r>
        <w:t xml:space="preserve">Data management and security: Every piece of information gathered will be safely kept on a university server or password-protected web platform. Only authorised colleagues and the researcher will have access to the data.  Anonymization of all replies will be used to preserve confidentiality throughout data processing and reporting. Participants' personally identifiable information </w:t>
      </w:r>
      <w:r>
        <w:t>will not</w:t>
      </w:r>
      <w:r>
        <w:t xml:space="preserve"> be gathered.</w:t>
      </w:r>
    </w:p>
    <w:p w14:paraId="1D03D64A" w14:textId="74A44CB4" w:rsidR="006215F6" w:rsidRPr="006215F6" w:rsidRDefault="006215F6" w:rsidP="006215F6">
      <w:pPr>
        <w:pStyle w:val="Heading1"/>
      </w:pPr>
      <w:bookmarkStart w:id="13" w:name="_Toc164675813"/>
      <w:r>
        <w:lastRenderedPageBreak/>
        <w:t xml:space="preserve">4. </w:t>
      </w:r>
      <w:r w:rsidRPr="006215F6">
        <w:t>Conclusion</w:t>
      </w:r>
      <w:bookmarkEnd w:id="13"/>
    </w:p>
    <w:p w14:paraId="5037EA9A" w14:textId="77777777" w:rsidR="006215F6" w:rsidRPr="006215F6" w:rsidRDefault="006215F6" w:rsidP="006215F6">
      <w:r w:rsidRPr="006215F6">
        <w:t xml:space="preserve">The increasing prevalence of remote work practises demands a more thorough comprehension of their effects on different businesses. The present status of research on remote work in service industries has been examined in this dissertation proposal, with an emphasis on how it affects customer service, employee engagement, and well-being. Service organisations who are thinking about establishing remote work practices or have already done so will find great value in the research findings. The results of this dissertation could influence approaches to improving worker well-being, encouraging engagement, and preserving excellent customer service in a remote work setting. </w:t>
      </w:r>
      <w:r w:rsidRPr="006215F6">
        <w:br/>
      </w:r>
    </w:p>
    <w:p w14:paraId="64971558" w14:textId="77777777" w:rsidR="006215F6" w:rsidRDefault="006215F6" w:rsidP="0075397E"/>
    <w:p w14:paraId="39A5EE8C" w14:textId="77777777" w:rsidR="0075397E" w:rsidRDefault="0075397E" w:rsidP="0075397E"/>
    <w:p w14:paraId="2DBD3160" w14:textId="77777777" w:rsidR="0075397E" w:rsidRDefault="0075397E" w:rsidP="0075397E"/>
    <w:p w14:paraId="05D1BDFE" w14:textId="77777777" w:rsidR="00527116" w:rsidRDefault="00527116" w:rsidP="0075397E"/>
    <w:p w14:paraId="7458212F" w14:textId="77777777" w:rsidR="00527116" w:rsidRDefault="00527116" w:rsidP="0075397E"/>
    <w:p w14:paraId="72A78816" w14:textId="77777777" w:rsidR="00527116" w:rsidRDefault="00527116" w:rsidP="0075397E"/>
    <w:p w14:paraId="088A304B" w14:textId="77777777" w:rsidR="00527116" w:rsidRDefault="00527116" w:rsidP="0075397E"/>
    <w:p w14:paraId="0B590026" w14:textId="77777777" w:rsidR="00527116" w:rsidRDefault="00527116" w:rsidP="0075397E"/>
    <w:p w14:paraId="4A0FA80B" w14:textId="77777777" w:rsidR="00527116" w:rsidRDefault="00527116" w:rsidP="0075397E"/>
    <w:p w14:paraId="23B4ED62" w14:textId="77777777" w:rsidR="00527116" w:rsidRDefault="00527116" w:rsidP="0075397E"/>
    <w:p w14:paraId="74799466" w14:textId="77777777" w:rsidR="00527116" w:rsidRDefault="00527116" w:rsidP="0075397E"/>
    <w:p w14:paraId="4E1BF269" w14:textId="77777777" w:rsidR="0075397E" w:rsidRDefault="0075397E" w:rsidP="0075397E"/>
    <w:p w14:paraId="2557FA57" w14:textId="77777777" w:rsidR="006215F6" w:rsidRDefault="006215F6" w:rsidP="00A05D09"/>
    <w:p w14:paraId="5425BF68" w14:textId="77777777" w:rsidR="00AB37A5" w:rsidRDefault="00AB37A5" w:rsidP="00A05D09"/>
    <w:p w14:paraId="1FBDF6BC" w14:textId="77777777" w:rsidR="00AB37A5" w:rsidRDefault="00AB37A5" w:rsidP="00A05D09"/>
    <w:p w14:paraId="7F6B2745" w14:textId="77777777" w:rsidR="00AB37A5" w:rsidRDefault="00AB37A5" w:rsidP="00A05D09"/>
    <w:p w14:paraId="6896DD21" w14:textId="77777777" w:rsidR="00AB37A5" w:rsidRDefault="00AB37A5" w:rsidP="00A05D09"/>
    <w:p w14:paraId="6CCC615B" w14:textId="77777777" w:rsidR="00AB37A5" w:rsidRDefault="00AB37A5" w:rsidP="00A05D09"/>
    <w:p w14:paraId="211ABE80" w14:textId="77777777" w:rsidR="00AB37A5" w:rsidRDefault="00AB37A5" w:rsidP="00A05D09"/>
    <w:p w14:paraId="2F46003E" w14:textId="77777777" w:rsidR="00AB37A5" w:rsidRDefault="00AB37A5" w:rsidP="00A05D09"/>
    <w:p w14:paraId="3062AD38" w14:textId="77777777" w:rsidR="00AB37A5" w:rsidRDefault="00AB37A5" w:rsidP="00A05D09"/>
    <w:p w14:paraId="0BBB78E5" w14:textId="77777777" w:rsidR="00AB37A5" w:rsidRDefault="00AB37A5" w:rsidP="00A05D09"/>
    <w:p w14:paraId="1BE91FA9" w14:textId="77777777" w:rsidR="00AB37A5" w:rsidRDefault="00AB37A5" w:rsidP="00A05D09"/>
    <w:p w14:paraId="1A3ED509" w14:textId="49FC47A6" w:rsidR="00A05D09" w:rsidRPr="00A05D09" w:rsidRDefault="006215F6" w:rsidP="006215F6">
      <w:pPr>
        <w:pStyle w:val="Heading1"/>
      </w:pPr>
      <w:bookmarkStart w:id="14" w:name="_Toc164675814"/>
      <w:r>
        <w:lastRenderedPageBreak/>
        <w:t xml:space="preserve">5. </w:t>
      </w:r>
      <w:r w:rsidR="00A05D09" w:rsidRPr="00A05D09">
        <w:t>References</w:t>
      </w:r>
      <w:bookmarkEnd w:id="14"/>
    </w:p>
    <w:p w14:paraId="6B453AC5" w14:textId="77777777" w:rsidR="006215F6" w:rsidRPr="006215F6" w:rsidRDefault="006215F6" w:rsidP="00A05D09">
      <w:r w:rsidRPr="006215F6">
        <w:t>Adisa, T.A., Ogbonnaya, C. and Adekoya, O.D. (2021). Remote working and employee engagement: a qualitative study of British workers during the pandemic. </w:t>
      </w:r>
      <w:r w:rsidRPr="006215F6">
        <w:rPr>
          <w:i/>
          <w:iCs/>
        </w:rPr>
        <w:t>Information Technology &amp; People</w:t>
      </w:r>
      <w:r w:rsidRPr="006215F6">
        <w:t>, 36(</w:t>
      </w:r>
      <w:r w:rsidRPr="006215F6">
        <w:rPr>
          <w:b/>
          <w:bCs/>
        </w:rPr>
        <w:t>5</w:t>
      </w:r>
      <w:r w:rsidRPr="006215F6">
        <w:t>). doi:https://doi.org/10.1108/itp-12-2020-0850.</w:t>
      </w:r>
    </w:p>
    <w:p w14:paraId="59EC97C4" w14:textId="77777777" w:rsidR="006215F6" w:rsidRPr="006215F6" w:rsidRDefault="006215F6" w:rsidP="00A05D09">
      <w:r w:rsidRPr="006215F6">
        <w:t>Arunprasad, P., Dey, C., Jebli, F., Manimuthu, A. and El Hathat, Z. (2022). Exploring the Remote Work Challenges in the Era of COVID-19 pandemic: Review and Application Model. </w:t>
      </w:r>
      <w:r w:rsidRPr="006215F6">
        <w:rPr>
          <w:i/>
          <w:iCs/>
        </w:rPr>
        <w:t>Benchmarking: An International Journal</w:t>
      </w:r>
      <w:r w:rsidRPr="006215F6">
        <w:t>, 29(</w:t>
      </w:r>
      <w:r w:rsidRPr="006215F6">
        <w:rPr>
          <w:b/>
          <w:bCs/>
        </w:rPr>
        <w:t>10</w:t>
      </w:r>
      <w:r w:rsidRPr="006215F6">
        <w:t>), pp.3333–3355. doi:https://doi.org/10.1108/bij-07-2021-0421.</w:t>
      </w:r>
    </w:p>
    <w:p w14:paraId="64873250" w14:textId="77777777" w:rsidR="006215F6" w:rsidRPr="006215F6" w:rsidRDefault="006215F6" w:rsidP="009759DF">
      <w:r w:rsidRPr="006215F6">
        <w:t>Chanana, N. and Sangeeta (2020). Employee engagement practices during COVID</w:t>
      </w:r>
      <w:r w:rsidRPr="006215F6">
        <w:rPr>
          <w:rFonts w:ascii="Cambria Math" w:hAnsi="Cambria Math" w:cs="Cambria Math"/>
        </w:rPr>
        <w:t>‐</w:t>
      </w:r>
      <w:r w:rsidRPr="006215F6">
        <w:t>19 lockdown.</w:t>
      </w:r>
      <w:r w:rsidRPr="006215F6">
        <w:rPr>
          <w:rFonts w:ascii="Aptos" w:hAnsi="Aptos" w:cs="Aptos"/>
        </w:rPr>
        <w:t> </w:t>
      </w:r>
      <w:r w:rsidRPr="006215F6">
        <w:rPr>
          <w:i/>
          <w:iCs/>
        </w:rPr>
        <w:t>Journal of Public Affairs</w:t>
      </w:r>
      <w:r w:rsidRPr="006215F6">
        <w:t>, [online] 21(</w:t>
      </w:r>
      <w:r w:rsidRPr="006215F6">
        <w:rPr>
          <w:b/>
          <w:bCs/>
        </w:rPr>
        <w:t>4</w:t>
      </w:r>
      <w:r w:rsidRPr="006215F6">
        <w:t>). doi:https://doi.org/10.1002/pa.2508.</w:t>
      </w:r>
    </w:p>
    <w:p w14:paraId="31A2076C" w14:textId="77777777" w:rsidR="006215F6" w:rsidRPr="009759DF" w:rsidRDefault="006215F6" w:rsidP="009759DF">
      <w:r w:rsidRPr="006215F6">
        <w:t>Chandra Putra, K., Aris Pratama, T., Aureri Linggautama, R. and Wulan Prasetyaningtyas, S. (2020). The Impact of Flexible Working Hours, Remote Working, and Work Life Balance to Employee Satisfaction in Banking Industry during Covid-19 Pandemic Period. </w:t>
      </w:r>
      <w:r w:rsidRPr="006215F6">
        <w:rPr>
          <w:i/>
          <w:iCs/>
        </w:rPr>
        <w:t>Journal of Business Management Review</w:t>
      </w:r>
      <w:r w:rsidRPr="006215F6">
        <w:t>, 1(</w:t>
      </w:r>
      <w:r w:rsidRPr="006215F6">
        <w:rPr>
          <w:b/>
          <w:bCs/>
        </w:rPr>
        <w:t>5</w:t>
      </w:r>
      <w:r w:rsidRPr="006215F6">
        <w:t>), pp.341–353. doi:https://doi.org/10.47153/jbmr15.592020.</w:t>
      </w:r>
    </w:p>
    <w:p w14:paraId="30038457" w14:textId="77777777" w:rsidR="006215F6" w:rsidRPr="006215F6" w:rsidRDefault="006215F6" w:rsidP="009759DF">
      <w:r w:rsidRPr="006215F6">
        <w:t>Dwiedienawati, D. (2020). Transformational Leadership, Communication Quality Influences to Perceived Organization Effectiveness and Employee Engagement and Employee Retention during the COVID-19 Pandemic. </w:t>
      </w:r>
      <w:r w:rsidRPr="006215F6">
        <w:rPr>
          <w:i/>
          <w:iCs/>
        </w:rPr>
        <w:t>Journal of Advanced Research in Dynamical and Control Systems</w:t>
      </w:r>
      <w:r w:rsidRPr="006215F6">
        <w:t>, 12(</w:t>
      </w:r>
      <w:r w:rsidRPr="006215F6">
        <w:rPr>
          <w:b/>
          <w:bCs/>
        </w:rPr>
        <w:t>SP7</w:t>
      </w:r>
      <w:r w:rsidRPr="006215F6">
        <w:t>), pp.773–787. doi:https://doi.org/10.5373/jardcs/v12sp7/20202169.</w:t>
      </w:r>
    </w:p>
    <w:p w14:paraId="11F8C9BC" w14:textId="77777777" w:rsidR="006215F6" w:rsidRPr="006215F6" w:rsidRDefault="006215F6" w:rsidP="00A05D09">
      <w:r w:rsidRPr="006215F6">
        <w:t>Hawley-Hague, H., Gluchowski, A., Lasrado, R., Martinez, E., Akhtar, S., Stanmore, E. and Tyson, S. (2023). Exploring the delivery of remote physiotherapy during the COVID-19 pandemic: UK wide service evaluation. </w:t>
      </w:r>
      <w:r w:rsidRPr="006215F6">
        <w:rPr>
          <w:i/>
          <w:iCs/>
        </w:rPr>
        <w:t>Physiotherapy Theory and Practice</w:t>
      </w:r>
      <w:r w:rsidRPr="006215F6">
        <w:t>, pp.1–15. doi:https://doi.org/10.1080/09593985.2023.2247069.</w:t>
      </w:r>
    </w:p>
    <w:p w14:paraId="105FF9C1" w14:textId="77777777" w:rsidR="006215F6" w:rsidRPr="006215F6" w:rsidRDefault="006215F6" w:rsidP="00A05D09">
      <w:r w:rsidRPr="006215F6">
        <w:t>Jallow, H., Renukappa, S. and Suresh, S. (2020). The impact of COVID-19 outbreak on United Kingdom infrastructure sector. Smart and Sustainable Built Environment, [online] 10(</w:t>
      </w:r>
      <w:r w:rsidRPr="006215F6">
        <w:rPr>
          <w:b/>
          <w:bCs/>
        </w:rPr>
        <w:t>4</w:t>
      </w:r>
      <w:r w:rsidRPr="006215F6">
        <w:t>), pp.581–593. doi:https://doi.org/10.1108/sasbe-05-2020-0068.</w:t>
      </w:r>
    </w:p>
    <w:p w14:paraId="4CFD2D64" w14:textId="77777777" w:rsidR="006215F6" w:rsidRPr="006215F6" w:rsidRDefault="006215F6" w:rsidP="00A05D09">
      <w:r w:rsidRPr="006215F6">
        <w:t>Lim, J., Broughan, J., Crowley, D., O’Kelly, B., Fawsitt, R., Burke, M.C., McCombe, G., Lambert, J.S. and Cullen, W. (2021). COVID-19’s impact on primary care and related mitigation strategies: A scoping review. </w:t>
      </w:r>
      <w:r w:rsidRPr="006215F6">
        <w:rPr>
          <w:i/>
          <w:iCs/>
        </w:rPr>
        <w:t>European Journal of General Practice</w:t>
      </w:r>
      <w:r w:rsidRPr="006215F6">
        <w:t>, 27(</w:t>
      </w:r>
      <w:r w:rsidRPr="006215F6">
        <w:rPr>
          <w:b/>
          <w:bCs/>
        </w:rPr>
        <w:t>1</w:t>
      </w:r>
      <w:r w:rsidRPr="006215F6">
        <w:t>), pp.166–175. doi:https://doi.org/10.1080/13814788.2021.1946681.</w:t>
      </w:r>
    </w:p>
    <w:p w14:paraId="27C32BB9" w14:textId="77777777" w:rsidR="006215F6" w:rsidRPr="006215F6" w:rsidRDefault="006215F6" w:rsidP="009759DF">
      <w:r w:rsidRPr="006215F6">
        <w:t>Na, T. (2021). Job Stress on Teachers During the Covid-19 Pandemic: The Role of Workload and Organizational Climate. </w:t>
      </w:r>
      <w:r w:rsidRPr="006215F6">
        <w:rPr>
          <w:i/>
          <w:iCs/>
        </w:rPr>
        <w:t>International Journal of Social Science and Human Research</w:t>
      </w:r>
      <w:r w:rsidRPr="006215F6">
        <w:t>, 04(</w:t>
      </w:r>
      <w:r w:rsidRPr="006215F6">
        <w:rPr>
          <w:b/>
          <w:bCs/>
        </w:rPr>
        <w:t>10</w:t>
      </w:r>
      <w:r w:rsidRPr="006215F6">
        <w:t>). doi:https://doi.org/10.47191/ijsshr/v4-i10-17.</w:t>
      </w:r>
    </w:p>
    <w:p w14:paraId="05711C3F" w14:textId="77777777" w:rsidR="006215F6" w:rsidRPr="006215F6" w:rsidRDefault="006215F6" w:rsidP="009759DF">
      <w:r w:rsidRPr="00FD68BC">
        <w:rPr>
          <w:lang w:val="de-DE"/>
        </w:rPr>
        <w:t xml:space="preserve">Nur, N., Achmad, F. and Wahdiyat, S. (2021). </w:t>
      </w:r>
      <w:r w:rsidRPr="006215F6">
        <w:t>Conceptualizing the Role of Work Engagement: A Case Study of the Hotel Sector in Surabaya during the COVID-19. </w:t>
      </w:r>
      <w:r w:rsidRPr="006215F6">
        <w:rPr>
          <w:i/>
          <w:iCs/>
        </w:rPr>
        <w:t>Mochamad SOELTON / Journal of Asian Finance</w:t>
      </w:r>
      <w:r w:rsidRPr="006215F6">
        <w:t>, [online] 8(</w:t>
      </w:r>
      <w:r w:rsidRPr="006215F6">
        <w:rPr>
          <w:b/>
          <w:bCs/>
        </w:rPr>
        <w:t>5</w:t>
      </w:r>
      <w:r w:rsidRPr="006215F6">
        <w:t>), pp.485-0494. doi:https://doi.org/10.13106/jafeb.2021.vol8.no5.0485.</w:t>
      </w:r>
    </w:p>
    <w:p w14:paraId="5F554DAA" w14:textId="77777777" w:rsidR="006215F6" w:rsidRPr="006215F6" w:rsidRDefault="006215F6" w:rsidP="009759DF">
      <w:r w:rsidRPr="006215F6">
        <w:t>Rabiul, M.K., Promsivapallop, P., Al Karim, R., Islam, M.A. and Patwary, A.K. (2022). Fostering quality customer service during Covid-19: The role of managers’ oral language, employee work engagement, and employee resilience. </w:t>
      </w:r>
      <w:r w:rsidRPr="006215F6">
        <w:rPr>
          <w:i/>
          <w:iCs/>
        </w:rPr>
        <w:t>Journal of Hospitality and Tourism Management</w:t>
      </w:r>
      <w:r w:rsidRPr="006215F6">
        <w:t>, [online] 53, pp.50–60. doi:https://doi.org/10.1016/j.jhtm.2022.09.002.</w:t>
      </w:r>
    </w:p>
    <w:p w14:paraId="6691561C" w14:textId="77777777" w:rsidR="006215F6" w:rsidRPr="006215F6" w:rsidRDefault="006215F6" w:rsidP="00A05D09">
      <w:r w:rsidRPr="006215F6">
        <w:lastRenderedPageBreak/>
        <w:t>Staller, K.M. (2021). Harnessing Covid-19 to celebrate qualitative social work: Research and practice. </w:t>
      </w:r>
      <w:r w:rsidRPr="006215F6">
        <w:rPr>
          <w:i/>
          <w:iCs/>
        </w:rPr>
        <w:t>Qualitative Social Work</w:t>
      </w:r>
      <w:r w:rsidRPr="006215F6">
        <w:t>, 20(</w:t>
      </w:r>
      <w:r w:rsidRPr="006215F6">
        <w:rPr>
          <w:b/>
          <w:bCs/>
        </w:rPr>
        <w:t>1</w:t>
      </w:r>
      <w:r w:rsidRPr="006215F6">
        <w:t>-</w:t>
      </w:r>
      <w:r w:rsidRPr="006215F6">
        <w:rPr>
          <w:b/>
          <w:bCs/>
        </w:rPr>
        <w:t>2</w:t>
      </w:r>
      <w:r w:rsidRPr="006215F6">
        <w:t>), pp.11–15. doi:https://doi.org/10.1177/1473325020985358.</w:t>
      </w:r>
    </w:p>
    <w:p w14:paraId="70A16AD4" w14:textId="77777777" w:rsidR="006215F6" w:rsidRPr="006215F6" w:rsidRDefault="006215F6" w:rsidP="00D4727A">
      <w:r w:rsidRPr="006215F6">
        <w:t>Watermeyer, R., Knight, C., Crick, T. and Borras, M. (2022). ‘Living at work’: COVID-19, remote-working and the spatio-relational reorganisation of professional services in UK universities. </w:t>
      </w:r>
      <w:r w:rsidRPr="006215F6">
        <w:rPr>
          <w:i/>
          <w:iCs/>
        </w:rPr>
        <w:t>Higher Education</w:t>
      </w:r>
      <w:r w:rsidRPr="006215F6">
        <w:t>. doi:https://doi.org/10.1007/s10734-022-00892-y.</w:t>
      </w:r>
    </w:p>
    <w:p w14:paraId="2B36E020" w14:textId="77777777" w:rsidR="009759DF" w:rsidRPr="00D4727A" w:rsidRDefault="009759DF" w:rsidP="00D4727A"/>
    <w:p w14:paraId="5D761DC5" w14:textId="77777777" w:rsidR="00A05D09" w:rsidRPr="00A05D09" w:rsidRDefault="00A05D09" w:rsidP="00A05D09"/>
    <w:p w14:paraId="1E0B6B76" w14:textId="77777777" w:rsidR="00A05D09" w:rsidRDefault="00A05D09" w:rsidP="00A05D09"/>
    <w:sectPr w:rsidR="00A05D09" w:rsidSect="00893E2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38198" w14:textId="77777777" w:rsidR="00893E2D" w:rsidRDefault="00893E2D" w:rsidP="006215F6">
      <w:pPr>
        <w:spacing w:after="0" w:line="240" w:lineRule="auto"/>
      </w:pPr>
      <w:r>
        <w:separator/>
      </w:r>
    </w:p>
  </w:endnote>
  <w:endnote w:type="continuationSeparator" w:id="0">
    <w:p w14:paraId="332F7DDD" w14:textId="77777777" w:rsidR="00893E2D" w:rsidRDefault="00893E2D" w:rsidP="0062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972450"/>
      <w:docPartObj>
        <w:docPartGallery w:val="Page Numbers (Bottom of Page)"/>
        <w:docPartUnique/>
      </w:docPartObj>
    </w:sdtPr>
    <w:sdtEndPr>
      <w:rPr>
        <w:color w:val="7F7F7F" w:themeColor="background1" w:themeShade="7F"/>
        <w:spacing w:val="60"/>
      </w:rPr>
    </w:sdtEndPr>
    <w:sdtContent>
      <w:p w14:paraId="2A9F633D" w14:textId="25C69F6F" w:rsidR="006215F6" w:rsidRDefault="006215F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4F1D70A" w14:textId="77777777" w:rsidR="006215F6" w:rsidRDefault="00621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835A4" w14:textId="77777777" w:rsidR="00893E2D" w:rsidRDefault="00893E2D" w:rsidP="006215F6">
      <w:pPr>
        <w:spacing w:after="0" w:line="240" w:lineRule="auto"/>
      </w:pPr>
      <w:r>
        <w:separator/>
      </w:r>
    </w:p>
  </w:footnote>
  <w:footnote w:type="continuationSeparator" w:id="0">
    <w:p w14:paraId="697AADEB" w14:textId="77777777" w:rsidR="00893E2D" w:rsidRDefault="00893E2D" w:rsidP="006215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4377"/>
    <w:multiLevelType w:val="multilevel"/>
    <w:tmpl w:val="02C6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33FCD"/>
    <w:multiLevelType w:val="multilevel"/>
    <w:tmpl w:val="332A248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3DF735B"/>
    <w:multiLevelType w:val="multilevel"/>
    <w:tmpl w:val="9A0EB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B7CBF"/>
    <w:multiLevelType w:val="hybridMultilevel"/>
    <w:tmpl w:val="1652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33399"/>
    <w:multiLevelType w:val="multilevel"/>
    <w:tmpl w:val="67BA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33744E"/>
    <w:multiLevelType w:val="multilevel"/>
    <w:tmpl w:val="7114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240D6F"/>
    <w:multiLevelType w:val="multilevel"/>
    <w:tmpl w:val="332A248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45C71A3D"/>
    <w:multiLevelType w:val="hybridMultilevel"/>
    <w:tmpl w:val="75BE6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A953C4"/>
    <w:multiLevelType w:val="multilevel"/>
    <w:tmpl w:val="8FA6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084788"/>
    <w:multiLevelType w:val="multilevel"/>
    <w:tmpl w:val="D438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DE59D8"/>
    <w:multiLevelType w:val="hybridMultilevel"/>
    <w:tmpl w:val="FA205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87016E"/>
    <w:multiLevelType w:val="hybridMultilevel"/>
    <w:tmpl w:val="0DB0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FC2DEB"/>
    <w:multiLevelType w:val="multilevel"/>
    <w:tmpl w:val="8356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C92FA1"/>
    <w:multiLevelType w:val="multilevel"/>
    <w:tmpl w:val="F6BA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2007BB"/>
    <w:multiLevelType w:val="hybridMultilevel"/>
    <w:tmpl w:val="97483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2224B2"/>
    <w:multiLevelType w:val="multilevel"/>
    <w:tmpl w:val="D14E5A2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79366BEB"/>
    <w:multiLevelType w:val="multilevel"/>
    <w:tmpl w:val="BE1C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318197">
    <w:abstractNumId w:val="7"/>
  </w:num>
  <w:num w:numId="2" w16cid:durableId="998312940">
    <w:abstractNumId w:val="3"/>
  </w:num>
  <w:num w:numId="3" w16cid:durableId="687558777">
    <w:abstractNumId w:val="5"/>
  </w:num>
  <w:num w:numId="4" w16cid:durableId="1965232623">
    <w:abstractNumId w:val="0"/>
  </w:num>
  <w:num w:numId="5" w16cid:durableId="710809196">
    <w:abstractNumId w:val="4"/>
  </w:num>
  <w:num w:numId="6" w16cid:durableId="2010403550">
    <w:abstractNumId w:val="14"/>
  </w:num>
  <w:num w:numId="7" w16cid:durableId="1162307402">
    <w:abstractNumId w:val="10"/>
  </w:num>
  <w:num w:numId="8" w16cid:durableId="853955057">
    <w:abstractNumId w:val="11"/>
  </w:num>
  <w:num w:numId="9" w16cid:durableId="1503815358">
    <w:abstractNumId w:val="9"/>
  </w:num>
  <w:num w:numId="10" w16cid:durableId="1813134542">
    <w:abstractNumId w:val="13"/>
  </w:num>
  <w:num w:numId="11" w16cid:durableId="2084794490">
    <w:abstractNumId w:val="16"/>
  </w:num>
  <w:num w:numId="12" w16cid:durableId="637565288">
    <w:abstractNumId w:val="8"/>
  </w:num>
  <w:num w:numId="13" w16cid:durableId="266353391">
    <w:abstractNumId w:val="12"/>
  </w:num>
  <w:num w:numId="14" w16cid:durableId="128204637">
    <w:abstractNumId w:val="2"/>
  </w:num>
  <w:num w:numId="15" w16cid:durableId="108161579">
    <w:abstractNumId w:val="15"/>
  </w:num>
  <w:num w:numId="16" w16cid:durableId="44449892">
    <w:abstractNumId w:val="6"/>
  </w:num>
  <w:num w:numId="17" w16cid:durableId="1432507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EF6"/>
    <w:rsid w:val="000342E8"/>
    <w:rsid w:val="00041656"/>
    <w:rsid w:val="000600D7"/>
    <w:rsid w:val="00086603"/>
    <w:rsid w:val="000D071B"/>
    <w:rsid w:val="000E7451"/>
    <w:rsid w:val="001214BE"/>
    <w:rsid w:val="00161B07"/>
    <w:rsid w:val="00197504"/>
    <w:rsid w:val="001F0EF6"/>
    <w:rsid w:val="001F615A"/>
    <w:rsid w:val="00241E60"/>
    <w:rsid w:val="002468D3"/>
    <w:rsid w:val="00254662"/>
    <w:rsid w:val="002D15F1"/>
    <w:rsid w:val="002E0B96"/>
    <w:rsid w:val="002E1BCA"/>
    <w:rsid w:val="0032428E"/>
    <w:rsid w:val="003621A8"/>
    <w:rsid w:val="003C2B26"/>
    <w:rsid w:val="003E4FE9"/>
    <w:rsid w:val="003F77FC"/>
    <w:rsid w:val="00412DD2"/>
    <w:rsid w:val="00437FCD"/>
    <w:rsid w:val="004673E7"/>
    <w:rsid w:val="004F209F"/>
    <w:rsid w:val="00527116"/>
    <w:rsid w:val="005938D8"/>
    <w:rsid w:val="005E188E"/>
    <w:rsid w:val="006215F6"/>
    <w:rsid w:val="00637671"/>
    <w:rsid w:val="006421FB"/>
    <w:rsid w:val="00695BD6"/>
    <w:rsid w:val="0071640A"/>
    <w:rsid w:val="0075397E"/>
    <w:rsid w:val="007A384A"/>
    <w:rsid w:val="007D1A34"/>
    <w:rsid w:val="007D59F8"/>
    <w:rsid w:val="0081252A"/>
    <w:rsid w:val="008338EB"/>
    <w:rsid w:val="00835E0F"/>
    <w:rsid w:val="008509D2"/>
    <w:rsid w:val="00893E2D"/>
    <w:rsid w:val="00897D51"/>
    <w:rsid w:val="008D5BF3"/>
    <w:rsid w:val="00930CCF"/>
    <w:rsid w:val="00943A9E"/>
    <w:rsid w:val="009759DF"/>
    <w:rsid w:val="00986AFD"/>
    <w:rsid w:val="009D36AA"/>
    <w:rsid w:val="00A04828"/>
    <w:rsid w:val="00A05D09"/>
    <w:rsid w:val="00A52C95"/>
    <w:rsid w:val="00A56976"/>
    <w:rsid w:val="00A600EA"/>
    <w:rsid w:val="00A65E22"/>
    <w:rsid w:val="00A75D15"/>
    <w:rsid w:val="00A96CFD"/>
    <w:rsid w:val="00AB37A5"/>
    <w:rsid w:val="00BA5BFF"/>
    <w:rsid w:val="00BD1EE8"/>
    <w:rsid w:val="00BE2332"/>
    <w:rsid w:val="00C31CC4"/>
    <w:rsid w:val="00C40221"/>
    <w:rsid w:val="00C75399"/>
    <w:rsid w:val="00C8193B"/>
    <w:rsid w:val="00CB67D9"/>
    <w:rsid w:val="00D11C72"/>
    <w:rsid w:val="00D17F50"/>
    <w:rsid w:val="00D4727A"/>
    <w:rsid w:val="00D70479"/>
    <w:rsid w:val="00D73FCC"/>
    <w:rsid w:val="00DD3093"/>
    <w:rsid w:val="00DE51CB"/>
    <w:rsid w:val="00E30366"/>
    <w:rsid w:val="00E315AD"/>
    <w:rsid w:val="00E322D3"/>
    <w:rsid w:val="00E64F6F"/>
    <w:rsid w:val="00E905BC"/>
    <w:rsid w:val="00EA7BFE"/>
    <w:rsid w:val="00EB14F1"/>
    <w:rsid w:val="00F3516A"/>
    <w:rsid w:val="00F67DAC"/>
    <w:rsid w:val="00F76229"/>
    <w:rsid w:val="00FD4295"/>
    <w:rsid w:val="00FD68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EA283"/>
  <w15:chartTrackingRefBased/>
  <w15:docId w15:val="{56508DBD-3D3E-4AAA-B54C-76C8F8F0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E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0E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0E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0E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0E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0E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0E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0E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0E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E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0E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0E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0E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0E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0E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E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E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EF6"/>
    <w:rPr>
      <w:rFonts w:eastAsiaTheme="majorEastAsia" w:cstheme="majorBidi"/>
      <w:color w:val="272727" w:themeColor="text1" w:themeTint="D8"/>
    </w:rPr>
  </w:style>
  <w:style w:type="paragraph" w:styleId="Title">
    <w:name w:val="Title"/>
    <w:basedOn w:val="Normal"/>
    <w:next w:val="Normal"/>
    <w:link w:val="TitleChar"/>
    <w:uiPriority w:val="10"/>
    <w:qFormat/>
    <w:rsid w:val="001F0E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E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E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0E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EF6"/>
    <w:pPr>
      <w:spacing w:before="160"/>
      <w:jc w:val="center"/>
    </w:pPr>
    <w:rPr>
      <w:i/>
      <w:iCs/>
      <w:color w:val="404040" w:themeColor="text1" w:themeTint="BF"/>
    </w:rPr>
  </w:style>
  <w:style w:type="character" w:customStyle="1" w:styleId="QuoteChar">
    <w:name w:val="Quote Char"/>
    <w:basedOn w:val="DefaultParagraphFont"/>
    <w:link w:val="Quote"/>
    <w:uiPriority w:val="29"/>
    <w:rsid w:val="001F0EF6"/>
    <w:rPr>
      <w:i/>
      <w:iCs/>
      <w:color w:val="404040" w:themeColor="text1" w:themeTint="BF"/>
    </w:rPr>
  </w:style>
  <w:style w:type="paragraph" w:styleId="ListParagraph">
    <w:name w:val="List Paragraph"/>
    <w:basedOn w:val="Normal"/>
    <w:uiPriority w:val="34"/>
    <w:qFormat/>
    <w:rsid w:val="001F0EF6"/>
    <w:pPr>
      <w:ind w:left="720"/>
      <w:contextualSpacing/>
    </w:pPr>
  </w:style>
  <w:style w:type="character" w:styleId="IntenseEmphasis">
    <w:name w:val="Intense Emphasis"/>
    <w:basedOn w:val="DefaultParagraphFont"/>
    <w:uiPriority w:val="21"/>
    <w:qFormat/>
    <w:rsid w:val="001F0EF6"/>
    <w:rPr>
      <w:i/>
      <w:iCs/>
      <w:color w:val="0F4761" w:themeColor="accent1" w:themeShade="BF"/>
    </w:rPr>
  </w:style>
  <w:style w:type="paragraph" w:styleId="IntenseQuote">
    <w:name w:val="Intense Quote"/>
    <w:basedOn w:val="Normal"/>
    <w:next w:val="Normal"/>
    <w:link w:val="IntenseQuoteChar"/>
    <w:uiPriority w:val="30"/>
    <w:qFormat/>
    <w:rsid w:val="001F0E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0EF6"/>
    <w:rPr>
      <w:i/>
      <w:iCs/>
      <w:color w:val="0F4761" w:themeColor="accent1" w:themeShade="BF"/>
    </w:rPr>
  </w:style>
  <w:style w:type="character" w:styleId="IntenseReference">
    <w:name w:val="Intense Reference"/>
    <w:basedOn w:val="DefaultParagraphFont"/>
    <w:uiPriority w:val="32"/>
    <w:qFormat/>
    <w:rsid w:val="001F0EF6"/>
    <w:rPr>
      <w:b/>
      <w:bCs/>
      <w:smallCaps/>
      <w:color w:val="0F4761" w:themeColor="accent1" w:themeShade="BF"/>
      <w:spacing w:val="5"/>
    </w:rPr>
  </w:style>
  <w:style w:type="paragraph" w:styleId="NoSpacing">
    <w:name w:val="No Spacing"/>
    <w:link w:val="NoSpacingChar"/>
    <w:uiPriority w:val="1"/>
    <w:qFormat/>
    <w:rsid w:val="006215F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215F6"/>
    <w:rPr>
      <w:rFonts w:eastAsiaTheme="minorEastAsia"/>
      <w:kern w:val="0"/>
      <w:lang w:val="en-US"/>
      <w14:ligatures w14:val="none"/>
    </w:rPr>
  </w:style>
  <w:style w:type="paragraph" w:styleId="Header">
    <w:name w:val="header"/>
    <w:basedOn w:val="Normal"/>
    <w:link w:val="HeaderChar"/>
    <w:uiPriority w:val="99"/>
    <w:unhideWhenUsed/>
    <w:rsid w:val="006215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5F6"/>
  </w:style>
  <w:style w:type="paragraph" w:styleId="Footer">
    <w:name w:val="footer"/>
    <w:basedOn w:val="Normal"/>
    <w:link w:val="FooterChar"/>
    <w:uiPriority w:val="99"/>
    <w:unhideWhenUsed/>
    <w:rsid w:val="006215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5F6"/>
  </w:style>
  <w:style w:type="paragraph" w:styleId="TOCHeading">
    <w:name w:val="TOC Heading"/>
    <w:basedOn w:val="Heading1"/>
    <w:next w:val="Normal"/>
    <w:uiPriority w:val="39"/>
    <w:unhideWhenUsed/>
    <w:qFormat/>
    <w:rsid w:val="0052711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27116"/>
    <w:pPr>
      <w:spacing w:after="100"/>
    </w:pPr>
  </w:style>
  <w:style w:type="paragraph" w:styleId="TOC2">
    <w:name w:val="toc 2"/>
    <w:basedOn w:val="Normal"/>
    <w:next w:val="Normal"/>
    <w:autoRedefine/>
    <w:uiPriority w:val="39"/>
    <w:unhideWhenUsed/>
    <w:rsid w:val="00527116"/>
    <w:pPr>
      <w:spacing w:after="100"/>
      <w:ind w:left="220"/>
    </w:pPr>
  </w:style>
  <w:style w:type="character" w:styleId="Hyperlink">
    <w:name w:val="Hyperlink"/>
    <w:basedOn w:val="DefaultParagraphFont"/>
    <w:uiPriority w:val="99"/>
    <w:unhideWhenUsed/>
    <w:rsid w:val="00527116"/>
    <w:rPr>
      <w:color w:val="467886" w:themeColor="hyperlink"/>
      <w:u w:val="single"/>
    </w:rPr>
  </w:style>
  <w:style w:type="character" w:styleId="CommentReference">
    <w:name w:val="annotation reference"/>
    <w:basedOn w:val="DefaultParagraphFont"/>
    <w:uiPriority w:val="99"/>
    <w:semiHidden/>
    <w:unhideWhenUsed/>
    <w:rsid w:val="00437FCD"/>
    <w:rPr>
      <w:sz w:val="16"/>
      <w:szCs w:val="16"/>
    </w:rPr>
  </w:style>
  <w:style w:type="paragraph" w:styleId="CommentText">
    <w:name w:val="annotation text"/>
    <w:basedOn w:val="Normal"/>
    <w:link w:val="CommentTextChar"/>
    <w:uiPriority w:val="99"/>
    <w:unhideWhenUsed/>
    <w:rsid w:val="00437FCD"/>
    <w:pPr>
      <w:spacing w:line="240" w:lineRule="auto"/>
    </w:pPr>
    <w:rPr>
      <w:sz w:val="20"/>
      <w:szCs w:val="20"/>
    </w:rPr>
  </w:style>
  <w:style w:type="character" w:customStyle="1" w:styleId="CommentTextChar">
    <w:name w:val="Comment Text Char"/>
    <w:basedOn w:val="DefaultParagraphFont"/>
    <w:link w:val="CommentText"/>
    <w:uiPriority w:val="99"/>
    <w:rsid w:val="00437FCD"/>
    <w:rPr>
      <w:sz w:val="20"/>
      <w:szCs w:val="20"/>
    </w:rPr>
  </w:style>
  <w:style w:type="paragraph" w:styleId="CommentSubject">
    <w:name w:val="annotation subject"/>
    <w:basedOn w:val="CommentText"/>
    <w:next w:val="CommentText"/>
    <w:link w:val="CommentSubjectChar"/>
    <w:uiPriority w:val="99"/>
    <w:semiHidden/>
    <w:unhideWhenUsed/>
    <w:rsid w:val="00437FCD"/>
    <w:rPr>
      <w:b/>
      <w:bCs/>
    </w:rPr>
  </w:style>
  <w:style w:type="character" w:customStyle="1" w:styleId="CommentSubjectChar">
    <w:name w:val="Comment Subject Char"/>
    <w:basedOn w:val="CommentTextChar"/>
    <w:link w:val="CommentSubject"/>
    <w:uiPriority w:val="99"/>
    <w:semiHidden/>
    <w:rsid w:val="00437FC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05416">
      <w:bodyDiv w:val="1"/>
      <w:marLeft w:val="0"/>
      <w:marRight w:val="0"/>
      <w:marTop w:val="0"/>
      <w:marBottom w:val="0"/>
      <w:divBdr>
        <w:top w:val="none" w:sz="0" w:space="0" w:color="auto"/>
        <w:left w:val="none" w:sz="0" w:space="0" w:color="auto"/>
        <w:bottom w:val="none" w:sz="0" w:space="0" w:color="auto"/>
        <w:right w:val="none" w:sz="0" w:space="0" w:color="auto"/>
      </w:divBdr>
    </w:div>
    <w:div w:id="126094077">
      <w:bodyDiv w:val="1"/>
      <w:marLeft w:val="0"/>
      <w:marRight w:val="0"/>
      <w:marTop w:val="0"/>
      <w:marBottom w:val="0"/>
      <w:divBdr>
        <w:top w:val="none" w:sz="0" w:space="0" w:color="auto"/>
        <w:left w:val="none" w:sz="0" w:space="0" w:color="auto"/>
        <w:bottom w:val="none" w:sz="0" w:space="0" w:color="auto"/>
        <w:right w:val="none" w:sz="0" w:space="0" w:color="auto"/>
      </w:divBdr>
      <w:divsChild>
        <w:div w:id="1928535269">
          <w:marLeft w:val="0"/>
          <w:marRight w:val="0"/>
          <w:marTop w:val="0"/>
          <w:marBottom w:val="150"/>
          <w:divBdr>
            <w:top w:val="none" w:sz="0" w:space="0" w:color="auto"/>
            <w:left w:val="none" w:sz="0" w:space="0" w:color="auto"/>
            <w:bottom w:val="none" w:sz="0" w:space="0" w:color="auto"/>
            <w:right w:val="none" w:sz="0" w:space="0" w:color="auto"/>
          </w:divBdr>
        </w:div>
      </w:divsChild>
    </w:div>
    <w:div w:id="136994494">
      <w:bodyDiv w:val="1"/>
      <w:marLeft w:val="0"/>
      <w:marRight w:val="0"/>
      <w:marTop w:val="0"/>
      <w:marBottom w:val="0"/>
      <w:divBdr>
        <w:top w:val="none" w:sz="0" w:space="0" w:color="auto"/>
        <w:left w:val="none" w:sz="0" w:space="0" w:color="auto"/>
        <w:bottom w:val="none" w:sz="0" w:space="0" w:color="auto"/>
        <w:right w:val="none" w:sz="0" w:space="0" w:color="auto"/>
      </w:divBdr>
      <w:divsChild>
        <w:div w:id="980425543">
          <w:marLeft w:val="0"/>
          <w:marRight w:val="0"/>
          <w:marTop w:val="0"/>
          <w:marBottom w:val="150"/>
          <w:divBdr>
            <w:top w:val="none" w:sz="0" w:space="0" w:color="auto"/>
            <w:left w:val="none" w:sz="0" w:space="0" w:color="auto"/>
            <w:bottom w:val="none" w:sz="0" w:space="0" w:color="auto"/>
            <w:right w:val="none" w:sz="0" w:space="0" w:color="auto"/>
          </w:divBdr>
        </w:div>
      </w:divsChild>
    </w:div>
    <w:div w:id="151022591">
      <w:bodyDiv w:val="1"/>
      <w:marLeft w:val="0"/>
      <w:marRight w:val="0"/>
      <w:marTop w:val="0"/>
      <w:marBottom w:val="0"/>
      <w:divBdr>
        <w:top w:val="none" w:sz="0" w:space="0" w:color="auto"/>
        <w:left w:val="none" w:sz="0" w:space="0" w:color="auto"/>
        <w:bottom w:val="none" w:sz="0" w:space="0" w:color="auto"/>
        <w:right w:val="none" w:sz="0" w:space="0" w:color="auto"/>
      </w:divBdr>
    </w:div>
    <w:div w:id="172495546">
      <w:bodyDiv w:val="1"/>
      <w:marLeft w:val="0"/>
      <w:marRight w:val="0"/>
      <w:marTop w:val="0"/>
      <w:marBottom w:val="0"/>
      <w:divBdr>
        <w:top w:val="none" w:sz="0" w:space="0" w:color="auto"/>
        <w:left w:val="none" w:sz="0" w:space="0" w:color="auto"/>
        <w:bottom w:val="none" w:sz="0" w:space="0" w:color="auto"/>
        <w:right w:val="none" w:sz="0" w:space="0" w:color="auto"/>
      </w:divBdr>
      <w:divsChild>
        <w:div w:id="1767340858">
          <w:marLeft w:val="0"/>
          <w:marRight w:val="0"/>
          <w:marTop w:val="0"/>
          <w:marBottom w:val="150"/>
          <w:divBdr>
            <w:top w:val="none" w:sz="0" w:space="0" w:color="auto"/>
            <w:left w:val="none" w:sz="0" w:space="0" w:color="auto"/>
            <w:bottom w:val="none" w:sz="0" w:space="0" w:color="auto"/>
            <w:right w:val="none" w:sz="0" w:space="0" w:color="auto"/>
          </w:divBdr>
        </w:div>
      </w:divsChild>
    </w:div>
    <w:div w:id="198705380">
      <w:bodyDiv w:val="1"/>
      <w:marLeft w:val="0"/>
      <w:marRight w:val="0"/>
      <w:marTop w:val="0"/>
      <w:marBottom w:val="0"/>
      <w:divBdr>
        <w:top w:val="none" w:sz="0" w:space="0" w:color="auto"/>
        <w:left w:val="none" w:sz="0" w:space="0" w:color="auto"/>
        <w:bottom w:val="none" w:sz="0" w:space="0" w:color="auto"/>
        <w:right w:val="none" w:sz="0" w:space="0" w:color="auto"/>
      </w:divBdr>
    </w:div>
    <w:div w:id="214702549">
      <w:bodyDiv w:val="1"/>
      <w:marLeft w:val="0"/>
      <w:marRight w:val="0"/>
      <w:marTop w:val="0"/>
      <w:marBottom w:val="0"/>
      <w:divBdr>
        <w:top w:val="none" w:sz="0" w:space="0" w:color="auto"/>
        <w:left w:val="none" w:sz="0" w:space="0" w:color="auto"/>
        <w:bottom w:val="none" w:sz="0" w:space="0" w:color="auto"/>
        <w:right w:val="none" w:sz="0" w:space="0" w:color="auto"/>
      </w:divBdr>
      <w:divsChild>
        <w:div w:id="2028364627">
          <w:marLeft w:val="0"/>
          <w:marRight w:val="0"/>
          <w:marTop w:val="0"/>
          <w:marBottom w:val="150"/>
          <w:divBdr>
            <w:top w:val="none" w:sz="0" w:space="0" w:color="auto"/>
            <w:left w:val="none" w:sz="0" w:space="0" w:color="auto"/>
            <w:bottom w:val="none" w:sz="0" w:space="0" w:color="auto"/>
            <w:right w:val="none" w:sz="0" w:space="0" w:color="auto"/>
          </w:divBdr>
        </w:div>
      </w:divsChild>
    </w:div>
    <w:div w:id="225607410">
      <w:bodyDiv w:val="1"/>
      <w:marLeft w:val="0"/>
      <w:marRight w:val="0"/>
      <w:marTop w:val="0"/>
      <w:marBottom w:val="0"/>
      <w:divBdr>
        <w:top w:val="none" w:sz="0" w:space="0" w:color="auto"/>
        <w:left w:val="none" w:sz="0" w:space="0" w:color="auto"/>
        <w:bottom w:val="none" w:sz="0" w:space="0" w:color="auto"/>
        <w:right w:val="none" w:sz="0" w:space="0" w:color="auto"/>
      </w:divBdr>
    </w:div>
    <w:div w:id="245190691">
      <w:bodyDiv w:val="1"/>
      <w:marLeft w:val="0"/>
      <w:marRight w:val="0"/>
      <w:marTop w:val="0"/>
      <w:marBottom w:val="0"/>
      <w:divBdr>
        <w:top w:val="none" w:sz="0" w:space="0" w:color="auto"/>
        <w:left w:val="none" w:sz="0" w:space="0" w:color="auto"/>
        <w:bottom w:val="none" w:sz="0" w:space="0" w:color="auto"/>
        <w:right w:val="none" w:sz="0" w:space="0" w:color="auto"/>
      </w:divBdr>
    </w:div>
    <w:div w:id="281689501">
      <w:bodyDiv w:val="1"/>
      <w:marLeft w:val="0"/>
      <w:marRight w:val="0"/>
      <w:marTop w:val="0"/>
      <w:marBottom w:val="0"/>
      <w:divBdr>
        <w:top w:val="none" w:sz="0" w:space="0" w:color="auto"/>
        <w:left w:val="none" w:sz="0" w:space="0" w:color="auto"/>
        <w:bottom w:val="none" w:sz="0" w:space="0" w:color="auto"/>
        <w:right w:val="none" w:sz="0" w:space="0" w:color="auto"/>
      </w:divBdr>
    </w:div>
    <w:div w:id="298612361">
      <w:bodyDiv w:val="1"/>
      <w:marLeft w:val="0"/>
      <w:marRight w:val="0"/>
      <w:marTop w:val="0"/>
      <w:marBottom w:val="0"/>
      <w:divBdr>
        <w:top w:val="none" w:sz="0" w:space="0" w:color="auto"/>
        <w:left w:val="none" w:sz="0" w:space="0" w:color="auto"/>
        <w:bottom w:val="none" w:sz="0" w:space="0" w:color="auto"/>
        <w:right w:val="none" w:sz="0" w:space="0" w:color="auto"/>
      </w:divBdr>
    </w:div>
    <w:div w:id="340359416">
      <w:bodyDiv w:val="1"/>
      <w:marLeft w:val="0"/>
      <w:marRight w:val="0"/>
      <w:marTop w:val="0"/>
      <w:marBottom w:val="0"/>
      <w:divBdr>
        <w:top w:val="none" w:sz="0" w:space="0" w:color="auto"/>
        <w:left w:val="none" w:sz="0" w:space="0" w:color="auto"/>
        <w:bottom w:val="none" w:sz="0" w:space="0" w:color="auto"/>
        <w:right w:val="none" w:sz="0" w:space="0" w:color="auto"/>
      </w:divBdr>
    </w:div>
    <w:div w:id="355349007">
      <w:bodyDiv w:val="1"/>
      <w:marLeft w:val="0"/>
      <w:marRight w:val="0"/>
      <w:marTop w:val="0"/>
      <w:marBottom w:val="0"/>
      <w:divBdr>
        <w:top w:val="none" w:sz="0" w:space="0" w:color="auto"/>
        <w:left w:val="none" w:sz="0" w:space="0" w:color="auto"/>
        <w:bottom w:val="none" w:sz="0" w:space="0" w:color="auto"/>
        <w:right w:val="none" w:sz="0" w:space="0" w:color="auto"/>
      </w:divBdr>
    </w:div>
    <w:div w:id="359162076">
      <w:bodyDiv w:val="1"/>
      <w:marLeft w:val="0"/>
      <w:marRight w:val="0"/>
      <w:marTop w:val="0"/>
      <w:marBottom w:val="0"/>
      <w:divBdr>
        <w:top w:val="none" w:sz="0" w:space="0" w:color="auto"/>
        <w:left w:val="none" w:sz="0" w:space="0" w:color="auto"/>
        <w:bottom w:val="none" w:sz="0" w:space="0" w:color="auto"/>
        <w:right w:val="none" w:sz="0" w:space="0" w:color="auto"/>
      </w:divBdr>
      <w:divsChild>
        <w:div w:id="491022801">
          <w:marLeft w:val="0"/>
          <w:marRight w:val="0"/>
          <w:marTop w:val="0"/>
          <w:marBottom w:val="150"/>
          <w:divBdr>
            <w:top w:val="none" w:sz="0" w:space="0" w:color="auto"/>
            <w:left w:val="none" w:sz="0" w:space="0" w:color="auto"/>
            <w:bottom w:val="none" w:sz="0" w:space="0" w:color="auto"/>
            <w:right w:val="none" w:sz="0" w:space="0" w:color="auto"/>
          </w:divBdr>
        </w:div>
      </w:divsChild>
    </w:div>
    <w:div w:id="459424984">
      <w:bodyDiv w:val="1"/>
      <w:marLeft w:val="0"/>
      <w:marRight w:val="0"/>
      <w:marTop w:val="0"/>
      <w:marBottom w:val="0"/>
      <w:divBdr>
        <w:top w:val="none" w:sz="0" w:space="0" w:color="auto"/>
        <w:left w:val="none" w:sz="0" w:space="0" w:color="auto"/>
        <w:bottom w:val="none" w:sz="0" w:space="0" w:color="auto"/>
        <w:right w:val="none" w:sz="0" w:space="0" w:color="auto"/>
      </w:divBdr>
    </w:div>
    <w:div w:id="536160251">
      <w:bodyDiv w:val="1"/>
      <w:marLeft w:val="0"/>
      <w:marRight w:val="0"/>
      <w:marTop w:val="0"/>
      <w:marBottom w:val="0"/>
      <w:divBdr>
        <w:top w:val="none" w:sz="0" w:space="0" w:color="auto"/>
        <w:left w:val="none" w:sz="0" w:space="0" w:color="auto"/>
        <w:bottom w:val="none" w:sz="0" w:space="0" w:color="auto"/>
        <w:right w:val="none" w:sz="0" w:space="0" w:color="auto"/>
      </w:divBdr>
    </w:div>
    <w:div w:id="538133295">
      <w:bodyDiv w:val="1"/>
      <w:marLeft w:val="0"/>
      <w:marRight w:val="0"/>
      <w:marTop w:val="0"/>
      <w:marBottom w:val="0"/>
      <w:divBdr>
        <w:top w:val="none" w:sz="0" w:space="0" w:color="auto"/>
        <w:left w:val="none" w:sz="0" w:space="0" w:color="auto"/>
        <w:bottom w:val="none" w:sz="0" w:space="0" w:color="auto"/>
        <w:right w:val="none" w:sz="0" w:space="0" w:color="auto"/>
      </w:divBdr>
      <w:divsChild>
        <w:div w:id="1823888824">
          <w:marLeft w:val="0"/>
          <w:marRight w:val="0"/>
          <w:marTop w:val="0"/>
          <w:marBottom w:val="150"/>
          <w:divBdr>
            <w:top w:val="none" w:sz="0" w:space="0" w:color="auto"/>
            <w:left w:val="none" w:sz="0" w:space="0" w:color="auto"/>
            <w:bottom w:val="none" w:sz="0" w:space="0" w:color="auto"/>
            <w:right w:val="none" w:sz="0" w:space="0" w:color="auto"/>
          </w:divBdr>
        </w:div>
      </w:divsChild>
    </w:div>
    <w:div w:id="539560795">
      <w:bodyDiv w:val="1"/>
      <w:marLeft w:val="0"/>
      <w:marRight w:val="0"/>
      <w:marTop w:val="0"/>
      <w:marBottom w:val="0"/>
      <w:divBdr>
        <w:top w:val="none" w:sz="0" w:space="0" w:color="auto"/>
        <w:left w:val="none" w:sz="0" w:space="0" w:color="auto"/>
        <w:bottom w:val="none" w:sz="0" w:space="0" w:color="auto"/>
        <w:right w:val="none" w:sz="0" w:space="0" w:color="auto"/>
      </w:divBdr>
    </w:div>
    <w:div w:id="589777076">
      <w:bodyDiv w:val="1"/>
      <w:marLeft w:val="0"/>
      <w:marRight w:val="0"/>
      <w:marTop w:val="0"/>
      <w:marBottom w:val="0"/>
      <w:divBdr>
        <w:top w:val="none" w:sz="0" w:space="0" w:color="auto"/>
        <w:left w:val="none" w:sz="0" w:space="0" w:color="auto"/>
        <w:bottom w:val="none" w:sz="0" w:space="0" w:color="auto"/>
        <w:right w:val="none" w:sz="0" w:space="0" w:color="auto"/>
      </w:divBdr>
    </w:div>
    <w:div w:id="629822678">
      <w:bodyDiv w:val="1"/>
      <w:marLeft w:val="0"/>
      <w:marRight w:val="0"/>
      <w:marTop w:val="0"/>
      <w:marBottom w:val="0"/>
      <w:divBdr>
        <w:top w:val="none" w:sz="0" w:space="0" w:color="auto"/>
        <w:left w:val="none" w:sz="0" w:space="0" w:color="auto"/>
        <w:bottom w:val="none" w:sz="0" w:space="0" w:color="auto"/>
        <w:right w:val="none" w:sz="0" w:space="0" w:color="auto"/>
      </w:divBdr>
    </w:div>
    <w:div w:id="715273687">
      <w:bodyDiv w:val="1"/>
      <w:marLeft w:val="0"/>
      <w:marRight w:val="0"/>
      <w:marTop w:val="0"/>
      <w:marBottom w:val="0"/>
      <w:divBdr>
        <w:top w:val="none" w:sz="0" w:space="0" w:color="auto"/>
        <w:left w:val="none" w:sz="0" w:space="0" w:color="auto"/>
        <w:bottom w:val="none" w:sz="0" w:space="0" w:color="auto"/>
        <w:right w:val="none" w:sz="0" w:space="0" w:color="auto"/>
      </w:divBdr>
      <w:divsChild>
        <w:div w:id="2068724478">
          <w:marLeft w:val="0"/>
          <w:marRight w:val="0"/>
          <w:marTop w:val="0"/>
          <w:marBottom w:val="150"/>
          <w:divBdr>
            <w:top w:val="none" w:sz="0" w:space="0" w:color="auto"/>
            <w:left w:val="none" w:sz="0" w:space="0" w:color="auto"/>
            <w:bottom w:val="none" w:sz="0" w:space="0" w:color="auto"/>
            <w:right w:val="none" w:sz="0" w:space="0" w:color="auto"/>
          </w:divBdr>
        </w:div>
      </w:divsChild>
    </w:div>
    <w:div w:id="789709644">
      <w:bodyDiv w:val="1"/>
      <w:marLeft w:val="0"/>
      <w:marRight w:val="0"/>
      <w:marTop w:val="0"/>
      <w:marBottom w:val="0"/>
      <w:divBdr>
        <w:top w:val="none" w:sz="0" w:space="0" w:color="auto"/>
        <w:left w:val="none" w:sz="0" w:space="0" w:color="auto"/>
        <w:bottom w:val="none" w:sz="0" w:space="0" w:color="auto"/>
        <w:right w:val="none" w:sz="0" w:space="0" w:color="auto"/>
      </w:divBdr>
    </w:div>
    <w:div w:id="801002348">
      <w:bodyDiv w:val="1"/>
      <w:marLeft w:val="0"/>
      <w:marRight w:val="0"/>
      <w:marTop w:val="0"/>
      <w:marBottom w:val="0"/>
      <w:divBdr>
        <w:top w:val="none" w:sz="0" w:space="0" w:color="auto"/>
        <w:left w:val="none" w:sz="0" w:space="0" w:color="auto"/>
        <w:bottom w:val="none" w:sz="0" w:space="0" w:color="auto"/>
        <w:right w:val="none" w:sz="0" w:space="0" w:color="auto"/>
      </w:divBdr>
    </w:div>
    <w:div w:id="818309055">
      <w:bodyDiv w:val="1"/>
      <w:marLeft w:val="0"/>
      <w:marRight w:val="0"/>
      <w:marTop w:val="0"/>
      <w:marBottom w:val="0"/>
      <w:divBdr>
        <w:top w:val="none" w:sz="0" w:space="0" w:color="auto"/>
        <w:left w:val="none" w:sz="0" w:space="0" w:color="auto"/>
        <w:bottom w:val="none" w:sz="0" w:space="0" w:color="auto"/>
        <w:right w:val="none" w:sz="0" w:space="0" w:color="auto"/>
      </w:divBdr>
      <w:divsChild>
        <w:div w:id="1825196462">
          <w:marLeft w:val="0"/>
          <w:marRight w:val="0"/>
          <w:marTop w:val="0"/>
          <w:marBottom w:val="150"/>
          <w:divBdr>
            <w:top w:val="none" w:sz="0" w:space="0" w:color="auto"/>
            <w:left w:val="none" w:sz="0" w:space="0" w:color="auto"/>
            <w:bottom w:val="none" w:sz="0" w:space="0" w:color="auto"/>
            <w:right w:val="none" w:sz="0" w:space="0" w:color="auto"/>
          </w:divBdr>
        </w:div>
      </w:divsChild>
    </w:div>
    <w:div w:id="838227397">
      <w:bodyDiv w:val="1"/>
      <w:marLeft w:val="0"/>
      <w:marRight w:val="0"/>
      <w:marTop w:val="0"/>
      <w:marBottom w:val="0"/>
      <w:divBdr>
        <w:top w:val="none" w:sz="0" w:space="0" w:color="auto"/>
        <w:left w:val="none" w:sz="0" w:space="0" w:color="auto"/>
        <w:bottom w:val="none" w:sz="0" w:space="0" w:color="auto"/>
        <w:right w:val="none" w:sz="0" w:space="0" w:color="auto"/>
      </w:divBdr>
      <w:divsChild>
        <w:div w:id="1394039362">
          <w:marLeft w:val="0"/>
          <w:marRight w:val="0"/>
          <w:marTop w:val="0"/>
          <w:marBottom w:val="150"/>
          <w:divBdr>
            <w:top w:val="none" w:sz="0" w:space="0" w:color="auto"/>
            <w:left w:val="none" w:sz="0" w:space="0" w:color="auto"/>
            <w:bottom w:val="none" w:sz="0" w:space="0" w:color="auto"/>
            <w:right w:val="none" w:sz="0" w:space="0" w:color="auto"/>
          </w:divBdr>
        </w:div>
      </w:divsChild>
    </w:div>
    <w:div w:id="915089207">
      <w:bodyDiv w:val="1"/>
      <w:marLeft w:val="0"/>
      <w:marRight w:val="0"/>
      <w:marTop w:val="0"/>
      <w:marBottom w:val="0"/>
      <w:divBdr>
        <w:top w:val="none" w:sz="0" w:space="0" w:color="auto"/>
        <w:left w:val="none" w:sz="0" w:space="0" w:color="auto"/>
        <w:bottom w:val="none" w:sz="0" w:space="0" w:color="auto"/>
        <w:right w:val="none" w:sz="0" w:space="0" w:color="auto"/>
      </w:divBdr>
      <w:divsChild>
        <w:div w:id="1244098112">
          <w:marLeft w:val="0"/>
          <w:marRight w:val="0"/>
          <w:marTop w:val="0"/>
          <w:marBottom w:val="150"/>
          <w:divBdr>
            <w:top w:val="none" w:sz="0" w:space="0" w:color="auto"/>
            <w:left w:val="none" w:sz="0" w:space="0" w:color="auto"/>
            <w:bottom w:val="none" w:sz="0" w:space="0" w:color="auto"/>
            <w:right w:val="none" w:sz="0" w:space="0" w:color="auto"/>
          </w:divBdr>
        </w:div>
      </w:divsChild>
    </w:div>
    <w:div w:id="955062886">
      <w:bodyDiv w:val="1"/>
      <w:marLeft w:val="0"/>
      <w:marRight w:val="0"/>
      <w:marTop w:val="0"/>
      <w:marBottom w:val="0"/>
      <w:divBdr>
        <w:top w:val="none" w:sz="0" w:space="0" w:color="auto"/>
        <w:left w:val="none" w:sz="0" w:space="0" w:color="auto"/>
        <w:bottom w:val="none" w:sz="0" w:space="0" w:color="auto"/>
        <w:right w:val="none" w:sz="0" w:space="0" w:color="auto"/>
      </w:divBdr>
    </w:div>
    <w:div w:id="960764115">
      <w:bodyDiv w:val="1"/>
      <w:marLeft w:val="0"/>
      <w:marRight w:val="0"/>
      <w:marTop w:val="0"/>
      <w:marBottom w:val="0"/>
      <w:divBdr>
        <w:top w:val="none" w:sz="0" w:space="0" w:color="auto"/>
        <w:left w:val="none" w:sz="0" w:space="0" w:color="auto"/>
        <w:bottom w:val="none" w:sz="0" w:space="0" w:color="auto"/>
        <w:right w:val="none" w:sz="0" w:space="0" w:color="auto"/>
      </w:divBdr>
    </w:div>
    <w:div w:id="998269754">
      <w:bodyDiv w:val="1"/>
      <w:marLeft w:val="0"/>
      <w:marRight w:val="0"/>
      <w:marTop w:val="0"/>
      <w:marBottom w:val="0"/>
      <w:divBdr>
        <w:top w:val="none" w:sz="0" w:space="0" w:color="auto"/>
        <w:left w:val="none" w:sz="0" w:space="0" w:color="auto"/>
        <w:bottom w:val="none" w:sz="0" w:space="0" w:color="auto"/>
        <w:right w:val="none" w:sz="0" w:space="0" w:color="auto"/>
      </w:divBdr>
    </w:div>
    <w:div w:id="1064791885">
      <w:bodyDiv w:val="1"/>
      <w:marLeft w:val="0"/>
      <w:marRight w:val="0"/>
      <w:marTop w:val="0"/>
      <w:marBottom w:val="0"/>
      <w:divBdr>
        <w:top w:val="none" w:sz="0" w:space="0" w:color="auto"/>
        <w:left w:val="none" w:sz="0" w:space="0" w:color="auto"/>
        <w:bottom w:val="none" w:sz="0" w:space="0" w:color="auto"/>
        <w:right w:val="none" w:sz="0" w:space="0" w:color="auto"/>
      </w:divBdr>
    </w:div>
    <w:div w:id="1067803868">
      <w:bodyDiv w:val="1"/>
      <w:marLeft w:val="0"/>
      <w:marRight w:val="0"/>
      <w:marTop w:val="0"/>
      <w:marBottom w:val="0"/>
      <w:divBdr>
        <w:top w:val="none" w:sz="0" w:space="0" w:color="auto"/>
        <w:left w:val="none" w:sz="0" w:space="0" w:color="auto"/>
        <w:bottom w:val="none" w:sz="0" w:space="0" w:color="auto"/>
        <w:right w:val="none" w:sz="0" w:space="0" w:color="auto"/>
      </w:divBdr>
    </w:div>
    <w:div w:id="1072387999">
      <w:bodyDiv w:val="1"/>
      <w:marLeft w:val="0"/>
      <w:marRight w:val="0"/>
      <w:marTop w:val="0"/>
      <w:marBottom w:val="0"/>
      <w:divBdr>
        <w:top w:val="none" w:sz="0" w:space="0" w:color="auto"/>
        <w:left w:val="none" w:sz="0" w:space="0" w:color="auto"/>
        <w:bottom w:val="none" w:sz="0" w:space="0" w:color="auto"/>
        <w:right w:val="none" w:sz="0" w:space="0" w:color="auto"/>
      </w:divBdr>
    </w:div>
    <w:div w:id="1181894582">
      <w:bodyDiv w:val="1"/>
      <w:marLeft w:val="0"/>
      <w:marRight w:val="0"/>
      <w:marTop w:val="0"/>
      <w:marBottom w:val="0"/>
      <w:divBdr>
        <w:top w:val="none" w:sz="0" w:space="0" w:color="auto"/>
        <w:left w:val="none" w:sz="0" w:space="0" w:color="auto"/>
        <w:bottom w:val="none" w:sz="0" w:space="0" w:color="auto"/>
        <w:right w:val="none" w:sz="0" w:space="0" w:color="auto"/>
      </w:divBdr>
      <w:divsChild>
        <w:div w:id="1206061462">
          <w:marLeft w:val="0"/>
          <w:marRight w:val="0"/>
          <w:marTop w:val="0"/>
          <w:marBottom w:val="150"/>
          <w:divBdr>
            <w:top w:val="none" w:sz="0" w:space="0" w:color="auto"/>
            <w:left w:val="none" w:sz="0" w:space="0" w:color="auto"/>
            <w:bottom w:val="none" w:sz="0" w:space="0" w:color="auto"/>
            <w:right w:val="none" w:sz="0" w:space="0" w:color="auto"/>
          </w:divBdr>
        </w:div>
      </w:divsChild>
    </w:div>
    <w:div w:id="1224605723">
      <w:bodyDiv w:val="1"/>
      <w:marLeft w:val="0"/>
      <w:marRight w:val="0"/>
      <w:marTop w:val="0"/>
      <w:marBottom w:val="0"/>
      <w:divBdr>
        <w:top w:val="none" w:sz="0" w:space="0" w:color="auto"/>
        <w:left w:val="none" w:sz="0" w:space="0" w:color="auto"/>
        <w:bottom w:val="none" w:sz="0" w:space="0" w:color="auto"/>
        <w:right w:val="none" w:sz="0" w:space="0" w:color="auto"/>
      </w:divBdr>
      <w:divsChild>
        <w:div w:id="272400018">
          <w:marLeft w:val="0"/>
          <w:marRight w:val="0"/>
          <w:marTop w:val="0"/>
          <w:marBottom w:val="150"/>
          <w:divBdr>
            <w:top w:val="none" w:sz="0" w:space="0" w:color="auto"/>
            <w:left w:val="none" w:sz="0" w:space="0" w:color="auto"/>
            <w:bottom w:val="none" w:sz="0" w:space="0" w:color="auto"/>
            <w:right w:val="none" w:sz="0" w:space="0" w:color="auto"/>
          </w:divBdr>
        </w:div>
      </w:divsChild>
    </w:div>
    <w:div w:id="1239169785">
      <w:bodyDiv w:val="1"/>
      <w:marLeft w:val="0"/>
      <w:marRight w:val="0"/>
      <w:marTop w:val="0"/>
      <w:marBottom w:val="0"/>
      <w:divBdr>
        <w:top w:val="none" w:sz="0" w:space="0" w:color="auto"/>
        <w:left w:val="none" w:sz="0" w:space="0" w:color="auto"/>
        <w:bottom w:val="none" w:sz="0" w:space="0" w:color="auto"/>
        <w:right w:val="none" w:sz="0" w:space="0" w:color="auto"/>
      </w:divBdr>
    </w:div>
    <w:div w:id="1242181933">
      <w:bodyDiv w:val="1"/>
      <w:marLeft w:val="0"/>
      <w:marRight w:val="0"/>
      <w:marTop w:val="0"/>
      <w:marBottom w:val="0"/>
      <w:divBdr>
        <w:top w:val="none" w:sz="0" w:space="0" w:color="auto"/>
        <w:left w:val="none" w:sz="0" w:space="0" w:color="auto"/>
        <w:bottom w:val="none" w:sz="0" w:space="0" w:color="auto"/>
        <w:right w:val="none" w:sz="0" w:space="0" w:color="auto"/>
      </w:divBdr>
      <w:divsChild>
        <w:div w:id="1215581705">
          <w:marLeft w:val="0"/>
          <w:marRight w:val="0"/>
          <w:marTop w:val="0"/>
          <w:marBottom w:val="150"/>
          <w:divBdr>
            <w:top w:val="none" w:sz="0" w:space="0" w:color="auto"/>
            <w:left w:val="none" w:sz="0" w:space="0" w:color="auto"/>
            <w:bottom w:val="none" w:sz="0" w:space="0" w:color="auto"/>
            <w:right w:val="none" w:sz="0" w:space="0" w:color="auto"/>
          </w:divBdr>
        </w:div>
      </w:divsChild>
    </w:div>
    <w:div w:id="1308828130">
      <w:bodyDiv w:val="1"/>
      <w:marLeft w:val="0"/>
      <w:marRight w:val="0"/>
      <w:marTop w:val="0"/>
      <w:marBottom w:val="0"/>
      <w:divBdr>
        <w:top w:val="none" w:sz="0" w:space="0" w:color="auto"/>
        <w:left w:val="none" w:sz="0" w:space="0" w:color="auto"/>
        <w:bottom w:val="none" w:sz="0" w:space="0" w:color="auto"/>
        <w:right w:val="none" w:sz="0" w:space="0" w:color="auto"/>
      </w:divBdr>
    </w:div>
    <w:div w:id="1326086302">
      <w:bodyDiv w:val="1"/>
      <w:marLeft w:val="0"/>
      <w:marRight w:val="0"/>
      <w:marTop w:val="0"/>
      <w:marBottom w:val="0"/>
      <w:divBdr>
        <w:top w:val="none" w:sz="0" w:space="0" w:color="auto"/>
        <w:left w:val="none" w:sz="0" w:space="0" w:color="auto"/>
        <w:bottom w:val="none" w:sz="0" w:space="0" w:color="auto"/>
        <w:right w:val="none" w:sz="0" w:space="0" w:color="auto"/>
      </w:divBdr>
    </w:div>
    <w:div w:id="1331372866">
      <w:bodyDiv w:val="1"/>
      <w:marLeft w:val="0"/>
      <w:marRight w:val="0"/>
      <w:marTop w:val="0"/>
      <w:marBottom w:val="0"/>
      <w:divBdr>
        <w:top w:val="none" w:sz="0" w:space="0" w:color="auto"/>
        <w:left w:val="none" w:sz="0" w:space="0" w:color="auto"/>
        <w:bottom w:val="none" w:sz="0" w:space="0" w:color="auto"/>
        <w:right w:val="none" w:sz="0" w:space="0" w:color="auto"/>
      </w:divBdr>
    </w:div>
    <w:div w:id="1362317158">
      <w:bodyDiv w:val="1"/>
      <w:marLeft w:val="0"/>
      <w:marRight w:val="0"/>
      <w:marTop w:val="0"/>
      <w:marBottom w:val="0"/>
      <w:divBdr>
        <w:top w:val="none" w:sz="0" w:space="0" w:color="auto"/>
        <w:left w:val="none" w:sz="0" w:space="0" w:color="auto"/>
        <w:bottom w:val="none" w:sz="0" w:space="0" w:color="auto"/>
        <w:right w:val="none" w:sz="0" w:space="0" w:color="auto"/>
      </w:divBdr>
      <w:divsChild>
        <w:div w:id="63452726">
          <w:marLeft w:val="0"/>
          <w:marRight w:val="0"/>
          <w:marTop w:val="0"/>
          <w:marBottom w:val="150"/>
          <w:divBdr>
            <w:top w:val="none" w:sz="0" w:space="0" w:color="auto"/>
            <w:left w:val="none" w:sz="0" w:space="0" w:color="auto"/>
            <w:bottom w:val="none" w:sz="0" w:space="0" w:color="auto"/>
            <w:right w:val="none" w:sz="0" w:space="0" w:color="auto"/>
          </w:divBdr>
        </w:div>
      </w:divsChild>
    </w:div>
    <w:div w:id="1408767359">
      <w:bodyDiv w:val="1"/>
      <w:marLeft w:val="0"/>
      <w:marRight w:val="0"/>
      <w:marTop w:val="0"/>
      <w:marBottom w:val="0"/>
      <w:divBdr>
        <w:top w:val="none" w:sz="0" w:space="0" w:color="auto"/>
        <w:left w:val="none" w:sz="0" w:space="0" w:color="auto"/>
        <w:bottom w:val="none" w:sz="0" w:space="0" w:color="auto"/>
        <w:right w:val="none" w:sz="0" w:space="0" w:color="auto"/>
      </w:divBdr>
      <w:divsChild>
        <w:div w:id="1950777258">
          <w:marLeft w:val="0"/>
          <w:marRight w:val="0"/>
          <w:marTop w:val="0"/>
          <w:marBottom w:val="150"/>
          <w:divBdr>
            <w:top w:val="none" w:sz="0" w:space="0" w:color="auto"/>
            <w:left w:val="none" w:sz="0" w:space="0" w:color="auto"/>
            <w:bottom w:val="none" w:sz="0" w:space="0" w:color="auto"/>
            <w:right w:val="none" w:sz="0" w:space="0" w:color="auto"/>
          </w:divBdr>
        </w:div>
      </w:divsChild>
    </w:div>
    <w:div w:id="1434590213">
      <w:bodyDiv w:val="1"/>
      <w:marLeft w:val="0"/>
      <w:marRight w:val="0"/>
      <w:marTop w:val="0"/>
      <w:marBottom w:val="0"/>
      <w:divBdr>
        <w:top w:val="none" w:sz="0" w:space="0" w:color="auto"/>
        <w:left w:val="none" w:sz="0" w:space="0" w:color="auto"/>
        <w:bottom w:val="none" w:sz="0" w:space="0" w:color="auto"/>
        <w:right w:val="none" w:sz="0" w:space="0" w:color="auto"/>
      </w:divBdr>
      <w:divsChild>
        <w:div w:id="74909488">
          <w:marLeft w:val="0"/>
          <w:marRight w:val="0"/>
          <w:marTop w:val="0"/>
          <w:marBottom w:val="150"/>
          <w:divBdr>
            <w:top w:val="none" w:sz="0" w:space="0" w:color="auto"/>
            <w:left w:val="none" w:sz="0" w:space="0" w:color="auto"/>
            <w:bottom w:val="none" w:sz="0" w:space="0" w:color="auto"/>
            <w:right w:val="none" w:sz="0" w:space="0" w:color="auto"/>
          </w:divBdr>
        </w:div>
      </w:divsChild>
    </w:div>
    <w:div w:id="1440487805">
      <w:bodyDiv w:val="1"/>
      <w:marLeft w:val="0"/>
      <w:marRight w:val="0"/>
      <w:marTop w:val="0"/>
      <w:marBottom w:val="0"/>
      <w:divBdr>
        <w:top w:val="none" w:sz="0" w:space="0" w:color="auto"/>
        <w:left w:val="none" w:sz="0" w:space="0" w:color="auto"/>
        <w:bottom w:val="none" w:sz="0" w:space="0" w:color="auto"/>
        <w:right w:val="none" w:sz="0" w:space="0" w:color="auto"/>
      </w:divBdr>
      <w:divsChild>
        <w:div w:id="1484352181">
          <w:marLeft w:val="0"/>
          <w:marRight w:val="0"/>
          <w:marTop w:val="0"/>
          <w:marBottom w:val="150"/>
          <w:divBdr>
            <w:top w:val="none" w:sz="0" w:space="0" w:color="auto"/>
            <w:left w:val="none" w:sz="0" w:space="0" w:color="auto"/>
            <w:bottom w:val="none" w:sz="0" w:space="0" w:color="auto"/>
            <w:right w:val="none" w:sz="0" w:space="0" w:color="auto"/>
          </w:divBdr>
        </w:div>
      </w:divsChild>
    </w:div>
    <w:div w:id="1467818292">
      <w:bodyDiv w:val="1"/>
      <w:marLeft w:val="0"/>
      <w:marRight w:val="0"/>
      <w:marTop w:val="0"/>
      <w:marBottom w:val="0"/>
      <w:divBdr>
        <w:top w:val="none" w:sz="0" w:space="0" w:color="auto"/>
        <w:left w:val="none" w:sz="0" w:space="0" w:color="auto"/>
        <w:bottom w:val="none" w:sz="0" w:space="0" w:color="auto"/>
        <w:right w:val="none" w:sz="0" w:space="0" w:color="auto"/>
      </w:divBdr>
    </w:div>
    <w:div w:id="1506046762">
      <w:bodyDiv w:val="1"/>
      <w:marLeft w:val="0"/>
      <w:marRight w:val="0"/>
      <w:marTop w:val="0"/>
      <w:marBottom w:val="0"/>
      <w:divBdr>
        <w:top w:val="none" w:sz="0" w:space="0" w:color="auto"/>
        <w:left w:val="none" w:sz="0" w:space="0" w:color="auto"/>
        <w:bottom w:val="none" w:sz="0" w:space="0" w:color="auto"/>
        <w:right w:val="none" w:sz="0" w:space="0" w:color="auto"/>
      </w:divBdr>
    </w:div>
    <w:div w:id="1506047837">
      <w:bodyDiv w:val="1"/>
      <w:marLeft w:val="0"/>
      <w:marRight w:val="0"/>
      <w:marTop w:val="0"/>
      <w:marBottom w:val="0"/>
      <w:divBdr>
        <w:top w:val="none" w:sz="0" w:space="0" w:color="auto"/>
        <w:left w:val="none" w:sz="0" w:space="0" w:color="auto"/>
        <w:bottom w:val="none" w:sz="0" w:space="0" w:color="auto"/>
        <w:right w:val="none" w:sz="0" w:space="0" w:color="auto"/>
      </w:divBdr>
      <w:divsChild>
        <w:div w:id="763459037">
          <w:marLeft w:val="0"/>
          <w:marRight w:val="0"/>
          <w:marTop w:val="0"/>
          <w:marBottom w:val="150"/>
          <w:divBdr>
            <w:top w:val="none" w:sz="0" w:space="0" w:color="auto"/>
            <w:left w:val="none" w:sz="0" w:space="0" w:color="auto"/>
            <w:bottom w:val="none" w:sz="0" w:space="0" w:color="auto"/>
            <w:right w:val="none" w:sz="0" w:space="0" w:color="auto"/>
          </w:divBdr>
        </w:div>
      </w:divsChild>
    </w:div>
    <w:div w:id="1517113311">
      <w:bodyDiv w:val="1"/>
      <w:marLeft w:val="0"/>
      <w:marRight w:val="0"/>
      <w:marTop w:val="0"/>
      <w:marBottom w:val="0"/>
      <w:divBdr>
        <w:top w:val="none" w:sz="0" w:space="0" w:color="auto"/>
        <w:left w:val="none" w:sz="0" w:space="0" w:color="auto"/>
        <w:bottom w:val="none" w:sz="0" w:space="0" w:color="auto"/>
        <w:right w:val="none" w:sz="0" w:space="0" w:color="auto"/>
      </w:divBdr>
    </w:div>
    <w:div w:id="1554927369">
      <w:bodyDiv w:val="1"/>
      <w:marLeft w:val="0"/>
      <w:marRight w:val="0"/>
      <w:marTop w:val="0"/>
      <w:marBottom w:val="0"/>
      <w:divBdr>
        <w:top w:val="none" w:sz="0" w:space="0" w:color="auto"/>
        <w:left w:val="none" w:sz="0" w:space="0" w:color="auto"/>
        <w:bottom w:val="none" w:sz="0" w:space="0" w:color="auto"/>
        <w:right w:val="none" w:sz="0" w:space="0" w:color="auto"/>
      </w:divBdr>
      <w:divsChild>
        <w:div w:id="888154894">
          <w:marLeft w:val="0"/>
          <w:marRight w:val="0"/>
          <w:marTop w:val="0"/>
          <w:marBottom w:val="150"/>
          <w:divBdr>
            <w:top w:val="none" w:sz="0" w:space="0" w:color="auto"/>
            <w:left w:val="none" w:sz="0" w:space="0" w:color="auto"/>
            <w:bottom w:val="none" w:sz="0" w:space="0" w:color="auto"/>
            <w:right w:val="none" w:sz="0" w:space="0" w:color="auto"/>
          </w:divBdr>
        </w:div>
      </w:divsChild>
    </w:div>
    <w:div w:id="1608347947">
      <w:bodyDiv w:val="1"/>
      <w:marLeft w:val="0"/>
      <w:marRight w:val="0"/>
      <w:marTop w:val="0"/>
      <w:marBottom w:val="0"/>
      <w:divBdr>
        <w:top w:val="none" w:sz="0" w:space="0" w:color="auto"/>
        <w:left w:val="none" w:sz="0" w:space="0" w:color="auto"/>
        <w:bottom w:val="none" w:sz="0" w:space="0" w:color="auto"/>
        <w:right w:val="none" w:sz="0" w:space="0" w:color="auto"/>
      </w:divBdr>
      <w:divsChild>
        <w:div w:id="1631981702">
          <w:marLeft w:val="0"/>
          <w:marRight w:val="0"/>
          <w:marTop w:val="0"/>
          <w:marBottom w:val="150"/>
          <w:divBdr>
            <w:top w:val="none" w:sz="0" w:space="0" w:color="auto"/>
            <w:left w:val="none" w:sz="0" w:space="0" w:color="auto"/>
            <w:bottom w:val="none" w:sz="0" w:space="0" w:color="auto"/>
            <w:right w:val="none" w:sz="0" w:space="0" w:color="auto"/>
          </w:divBdr>
        </w:div>
      </w:divsChild>
    </w:div>
    <w:div w:id="1680767825">
      <w:bodyDiv w:val="1"/>
      <w:marLeft w:val="0"/>
      <w:marRight w:val="0"/>
      <w:marTop w:val="0"/>
      <w:marBottom w:val="0"/>
      <w:divBdr>
        <w:top w:val="none" w:sz="0" w:space="0" w:color="auto"/>
        <w:left w:val="none" w:sz="0" w:space="0" w:color="auto"/>
        <w:bottom w:val="none" w:sz="0" w:space="0" w:color="auto"/>
        <w:right w:val="none" w:sz="0" w:space="0" w:color="auto"/>
      </w:divBdr>
      <w:divsChild>
        <w:div w:id="1334843977">
          <w:marLeft w:val="0"/>
          <w:marRight w:val="0"/>
          <w:marTop w:val="0"/>
          <w:marBottom w:val="150"/>
          <w:divBdr>
            <w:top w:val="none" w:sz="0" w:space="0" w:color="auto"/>
            <w:left w:val="none" w:sz="0" w:space="0" w:color="auto"/>
            <w:bottom w:val="none" w:sz="0" w:space="0" w:color="auto"/>
            <w:right w:val="none" w:sz="0" w:space="0" w:color="auto"/>
          </w:divBdr>
        </w:div>
      </w:divsChild>
    </w:div>
    <w:div w:id="1680892664">
      <w:bodyDiv w:val="1"/>
      <w:marLeft w:val="0"/>
      <w:marRight w:val="0"/>
      <w:marTop w:val="0"/>
      <w:marBottom w:val="0"/>
      <w:divBdr>
        <w:top w:val="none" w:sz="0" w:space="0" w:color="auto"/>
        <w:left w:val="none" w:sz="0" w:space="0" w:color="auto"/>
        <w:bottom w:val="none" w:sz="0" w:space="0" w:color="auto"/>
        <w:right w:val="none" w:sz="0" w:space="0" w:color="auto"/>
      </w:divBdr>
      <w:divsChild>
        <w:div w:id="2001887868">
          <w:marLeft w:val="0"/>
          <w:marRight w:val="0"/>
          <w:marTop w:val="0"/>
          <w:marBottom w:val="150"/>
          <w:divBdr>
            <w:top w:val="none" w:sz="0" w:space="0" w:color="auto"/>
            <w:left w:val="none" w:sz="0" w:space="0" w:color="auto"/>
            <w:bottom w:val="none" w:sz="0" w:space="0" w:color="auto"/>
            <w:right w:val="none" w:sz="0" w:space="0" w:color="auto"/>
          </w:divBdr>
        </w:div>
      </w:divsChild>
    </w:div>
    <w:div w:id="1684896747">
      <w:bodyDiv w:val="1"/>
      <w:marLeft w:val="0"/>
      <w:marRight w:val="0"/>
      <w:marTop w:val="0"/>
      <w:marBottom w:val="0"/>
      <w:divBdr>
        <w:top w:val="none" w:sz="0" w:space="0" w:color="auto"/>
        <w:left w:val="none" w:sz="0" w:space="0" w:color="auto"/>
        <w:bottom w:val="none" w:sz="0" w:space="0" w:color="auto"/>
        <w:right w:val="none" w:sz="0" w:space="0" w:color="auto"/>
      </w:divBdr>
    </w:div>
    <w:div w:id="1712421284">
      <w:bodyDiv w:val="1"/>
      <w:marLeft w:val="0"/>
      <w:marRight w:val="0"/>
      <w:marTop w:val="0"/>
      <w:marBottom w:val="0"/>
      <w:divBdr>
        <w:top w:val="none" w:sz="0" w:space="0" w:color="auto"/>
        <w:left w:val="none" w:sz="0" w:space="0" w:color="auto"/>
        <w:bottom w:val="none" w:sz="0" w:space="0" w:color="auto"/>
        <w:right w:val="none" w:sz="0" w:space="0" w:color="auto"/>
      </w:divBdr>
    </w:div>
    <w:div w:id="1747068471">
      <w:bodyDiv w:val="1"/>
      <w:marLeft w:val="0"/>
      <w:marRight w:val="0"/>
      <w:marTop w:val="0"/>
      <w:marBottom w:val="0"/>
      <w:divBdr>
        <w:top w:val="none" w:sz="0" w:space="0" w:color="auto"/>
        <w:left w:val="none" w:sz="0" w:space="0" w:color="auto"/>
        <w:bottom w:val="none" w:sz="0" w:space="0" w:color="auto"/>
        <w:right w:val="none" w:sz="0" w:space="0" w:color="auto"/>
      </w:divBdr>
    </w:div>
    <w:div w:id="1785226802">
      <w:bodyDiv w:val="1"/>
      <w:marLeft w:val="0"/>
      <w:marRight w:val="0"/>
      <w:marTop w:val="0"/>
      <w:marBottom w:val="0"/>
      <w:divBdr>
        <w:top w:val="none" w:sz="0" w:space="0" w:color="auto"/>
        <w:left w:val="none" w:sz="0" w:space="0" w:color="auto"/>
        <w:bottom w:val="none" w:sz="0" w:space="0" w:color="auto"/>
        <w:right w:val="none" w:sz="0" w:space="0" w:color="auto"/>
      </w:divBdr>
    </w:div>
    <w:div w:id="1808549119">
      <w:bodyDiv w:val="1"/>
      <w:marLeft w:val="0"/>
      <w:marRight w:val="0"/>
      <w:marTop w:val="0"/>
      <w:marBottom w:val="0"/>
      <w:divBdr>
        <w:top w:val="none" w:sz="0" w:space="0" w:color="auto"/>
        <w:left w:val="none" w:sz="0" w:space="0" w:color="auto"/>
        <w:bottom w:val="none" w:sz="0" w:space="0" w:color="auto"/>
        <w:right w:val="none" w:sz="0" w:space="0" w:color="auto"/>
      </w:divBdr>
    </w:div>
    <w:div w:id="1842965601">
      <w:bodyDiv w:val="1"/>
      <w:marLeft w:val="0"/>
      <w:marRight w:val="0"/>
      <w:marTop w:val="0"/>
      <w:marBottom w:val="0"/>
      <w:divBdr>
        <w:top w:val="none" w:sz="0" w:space="0" w:color="auto"/>
        <w:left w:val="none" w:sz="0" w:space="0" w:color="auto"/>
        <w:bottom w:val="none" w:sz="0" w:space="0" w:color="auto"/>
        <w:right w:val="none" w:sz="0" w:space="0" w:color="auto"/>
      </w:divBdr>
    </w:div>
    <w:div w:id="1860774333">
      <w:bodyDiv w:val="1"/>
      <w:marLeft w:val="0"/>
      <w:marRight w:val="0"/>
      <w:marTop w:val="0"/>
      <w:marBottom w:val="0"/>
      <w:divBdr>
        <w:top w:val="none" w:sz="0" w:space="0" w:color="auto"/>
        <w:left w:val="none" w:sz="0" w:space="0" w:color="auto"/>
        <w:bottom w:val="none" w:sz="0" w:space="0" w:color="auto"/>
        <w:right w:val="none" w:sz="0" w:space="0" w:color="auto"/>
      </w:divBdr>
    </w:div>
    <w:div w:id="1866362798">
      <w:bodyDiv w:val="1"/>
      <w:marLeft w:val="0"/>
      <w:marRight w:val="0"/>
      <w:marTop w:val="0"/>
      <w:marBottom w:val="0"/>
      <w:divBdr>
        <w:top w:val="none" w:sz="0" w:space="0" w:color="auto"/>
        <w:left w:val="none" w:sz="0" w:space="0" w:color="auto"/>
        <w:bottom w:val="none" w:sz="0" w:space="0" w:color="auto"/>
        <w:right w:val="none" w:sz="0" w:space="0" w:color="auto"/>
      </w:divBdr>
    </w:div>
    <w:div w:id="1876193504">
      <w:bodyDiv w:val="1"/>
      <w:marLeft w:val="0"/>
      <w:marRight w:val="0"/>
      <w:marTop w:val="0"/>
      <w:marBottom w:val="0"/>
      <w:divBdr>
        <w:top w:val="none" w:sz="0" w:space="0" w:color="auto"/>
        <w:left w:val="none" w:sz="0" w:space="0" w:color="auto"/>
        <w:bottom w:val="none" w:sz="0" w:space="0" w:color="auto"/>
        <w:right w:val="none" w:sz="0" w:space="0" w:color="auto"/>
      </w:divBdr>
      <w:divsChild>
        <w:div w:id="1982037104">
          <w:marLeft w:val="0"/>
          <w:marRight w:val="0"/>
          <w:marTop w:val="0"/>
          <w:marBottom w:val="150"/>
          <w:divBdr>
            <w:top w:val="none" w:sz="0" w:space="0" w:color="auto"/>
            <w:left w:val="none" w:sz="0" w:space="0" w:color="auto"/>
            <w:bottom w:val="none" w:sz="0" w:space="0" w:color="auto"/>
            <w:right w:val="none" w:sz="0" w:space="0" w:color="auto"/>
          </w:divBdr>
        </w:div>
      </w:divsChild>
    </w:div>
    <w:div w:id="1904943352">
      <w:bodyDiv w:val="1"/>
      <w:marLeft w:val="0"/>
      <w:marRight w:val="0"/>
      <w:marTop w:val="0"/>
      <w:marBottom w:val="0"/>
      <w:divBdr>
        <w:top w:val="none" w:sz="0" w:space="0" w:color="auto"/>
        <w:left w:val="none" w:sz="0" w:space="0" w:color="auto"/>
        <w:bottom w:val="none" w:sz="0" w:space="0" w:color="auto"/>
        <w:right w:val="none" w:sz="0" w:space="0" w:color="auto"/>
      </w:divBdr>
    </w:div>
    <w:div w:id="1942108742">
      <w:bodyDiv w:val="1"/>
      <w:marLeft w:val="0"/>
      <w:marRight w:val="0"/>
      <w:marTop w:val="0"/>
      <w:marBottom w:val="0"/>
      <w:divBdr>
        <w:top w:val="none" w:sz="0" w:space="0" w:color="auto"/>
        <w:left w:val="none" w:sz="0" w:space="0" w:color="auto"/>
        <w:bottom w:val="none" w:sz="0" w:space="0" w:color="auto"/>
        <w:right w:val="none" w:sz="0" w:space="0" w:color="auto"/>
      </w:divBdr>
      <w:divsChild>
        <w:div w:id="1311330743">
          <w:marLeft w:val="0"/>
          <w:marRight w:val="0"/>
          <w:marTop w:val="0"/>
          <w:marBottom w:val="150"/>
          <w:divBdr>
            <w:top w:val="none" w:sz="0" w:space="0" w:color="auto"/>
            <w:left w:val="none" w:sz="0" w:space="0" w:color="auto"/>
            <w:bottom w:val="none" w:sz="0" w:space="0" w:color="auto"/>
            <w:right w:val="none" w:sz="0" w:space="0" w:color="auto"/>
          </w:divBdr>
        </w:div>
      </w:divsChild>
    </w:div>
    <w:div w:id="1953975685">
      <w:bodyDiv w:val="1"/>
      <w:marLeft w:val="0"/>
      <w:marRight w:val="0"/>
      <w:marTop w:val="0"/>
      <w:marBottom w:val="0"/>
      <w:divBdr>
        <w:top w:val="none" w:sz="0" w:space="0" w:color="auto"/>
        <w:left w:val="none" w:sz="0" w:space="0" w:color="auto"/>
        <w:bottom w:val="none" w:sz="0" w:space="0" w:color="auto"/>
        <w:right w:val="none" w:sz="0" w:space="0" w:color="auto"/>
      </w:divBdr>
      <w:divsChild>
        <w:div w:id="1990278962">
          <w:marLeft w:val="0"/>
          <w:marRight w:val="0"/>
          <w:marTop w:val="0"/>
          <w:marBottom w:val="150"/>
          <w:divBdr>
            <w:top w:val="none" w:sz="0" w:space="0" w:color="auto"/>
            <w:left w:val="none" w:sz="0" w:space="0" w:color="auto"/>
            <w:bottom w:val="none" w:sz="0" w:space="0" w:color="auto"/>
            <w:right w:val="none" w:sz="0" w:space="0" w:color="auto"/>
          </w:divBdr>
        </w:div>
      </w:divsChild>
    </w:div>
    <w:div w:id="1962762150">
      <w:bodyDiv w:val="1"/>
      <w:marLeft w:val="0"/>
      <w:marRight w:val="0"/>
      <w:marTop w:val="0"/>
      <w:marBottom w:val="0"/>
      <w:divBdr>
        <w:top w:val="none" w:sz="0" w:space="0" w:color="auto"/>
        <w:left w:val="none" w:sz="0" w:space="0" w:color="auto"/>
        <w:bottom w:val="none" w:sz="0" w:space="0" w:color="auto"/>
        <w:right w:val="none" w:sz="0" w:space="0" w:color="auto"/>
      </w:divBdr>
      <w:divsChild>
        <w:div w:id="2068529473">
          <w:marLeft w:val="0"/>
          <w:marRight w:val="0"/>
          <w:marTop w:val="0"/>
          <w:marBottom w:val="150"/>
          <w:divBdr>
            <w:top w:val="none" w:sz="0" w:space="0" w:color="auto"/>
            <w:left w:val="none" w:sz="0" w:space="0" w:color="auto"/>
            <w:bottom w:val="none" w:sz="0" w:space="0" w:color="auto"/>
            <w:right w:val="none" w:sz="0" w:space="0" w:color="auto"/>
          </w:divBdr>
        </w:div>
      </w:divsChild>
    </w:div>
    <w:div w:id="2016954293">
      <w:bodyDiv w:val="1"/>
      <w:marLeft w:val="0"/>
      <w:marRight w:val="0"/>
      <w:marTop w:val="0"/>
      <w:marBottom w:val="0"/>
      <w:divBdr>
        <w:top w:val="none" w:sz="0" w:space="0" w:color="auto"/>
        <w:left w:val="none" w:sz="0" w:space="0" w:color="auto"/>
        <w:bottom w:val="none" w:sz="0" w:space="0" w:color="auto"/>
        <w:right w:val="none" w:sz="0" w:space="0" w:color="auto"/>
      </w:divBdr>
      <w:divsChild>
        <w:div w:id="53164142">
          <w:marLeft w:val="0"/>
          <w:marRight w:val="0"/>
          <w:marTop w:val="0"/>
          <w:marBottom w:val="150"/>
          <w:divBdr>
            <w:top w:val="none" w:sz="0" w:space="0" w:color="auto"/>
            <w:left w:val="none" w:sz="0" w:space="0" w:color="auto"/>
            <w:bottom w:val="none" w:sz="0" w:space="0" w:color="auto"/>
            <w:right w:val="none" w:sz="0" w:space="0" w:color="auto"/>
          </w:divBdr>
        </w:div>
      </w:divsChild>
    </w:div>
    <w:div w:id="2017800305">
      <w:bodyDiv w:val="1"/>
      <w:marLeft w:val="0"/>
      <w:marRight w:val="0"/>
      <w:marTop w:val="0"/>
      <w:marBottom w:val="0"/>
      <w:divBdr>
        <w:top w:val="none" w:sz="0" w:space="0" w:color="auto"/>
        <w:left w:val="none" w:sz="0" w:space="0" w:color="auto"/>
        <w:bottom w:val="none" w:sz="0" w:space="0" w:color="auto"/>
        <w:right w:val="none" w:sz="0" w:space="0" w:color="auto"/>
      </w:divBdr>
    </w:div>
    <w:div w:id="2067753611">
      <w:bodyDiv w:val="1"/>
      <w:marLeft w:val="0"/>
      <w:marRight w:val="0"/>
      <w:marTop w:val="0"/>
      <w:marBottom w:val="0"/>
      <w:divBdr>
        <w:top w:val="none" w:sz="0" w:space="0" w:color="auto"/>
        <w:left w:val="none" w:sz="0" w:space="0" w:color="auto"/>
        <w:bottom w:val="none" w:sz="0" w:space="0" w:color="auto"/>
        <w:right w:val="none" w:sz="0" w:space="0" w:color="auto"/>
      </w:divBdr>
    </w:div>
    <w:div w:id="2099013049">
      <w:bodyDiv w:val="1"/>
      <w:marLeft w:val="0"/>
      <w:marRight w:val="0"/>
      <w:marTop w:val="0"/>
      <w:marBottom w:val="0"/>
      <w:divBdr>
        <w:top w:val="none" w:sz="0" w:space="0" w:color="auto"/>
        <w:left w:val="none" w:sz="0" w:space="0" w:color="auto"/>
        <w:bottom w:val="none" w:sz="0" w:space="0" w:color="auto"/>
        <w:right w:val="none" w:sz="0" w:space="0" w:color="auto"/>
      </w:divBdr>
      <w:divsChild>
        <w:div w:id="1861043188">
          <w:marLeft w:val="0"/>
          <w:marRight w:val="0"/>
          <w:marTop w:val="0"/>
          <w:marBottom w:val="150"/>
          <w:divBdr>
            <w:top w:val="none" w:sz="0" w:space="0" w:color="auto"/>
            <w:left w:val="none" w:sz="0" w:space="0" w:color="auto"/>
            <w:bottom w:val="none" w:sz="0" w:space="0" w:color="auto"/>
            <w:right w:val="none" w:sz="0" w:space="0" w:color="auto"/>
          </w:divBdr>
        </w:div>
      </w:divsChild>
    </w:div>
    <w:div w:id="2113626170">
      <w:bodyDiv w:val="1"/>
      <w:marLeft w:val="0"/>
      <w:marRight w:val="0"/>
      <w:marTop w:val="0"/>
      <w:marBottom w:val="0"/>
      <w:divBdr>
        <w:top w:val="none" w:sz="0" w:space="0" w:color="auto"/>
        <w:left w:val="none" w:sz="0" w:space="0" w:color="auto"/>
        <w:bottom w:val="none" w:sz="0" w:space="0" w:color="auto"/>
        <w:right w:val="none" w:sz="0" w:space="0" w:color="auto"/>
      </w:divBdr>
    </w:div>
    <w:div w:id="2122799242">
      <w:bodyDiv w:val="1"/>
      <w:marLeft w:val="0"/>
      <w:marRight w:val="0"/>
      <w:marTop w:val="0"/>
      <w:marBottom w:val="0"/>
      <w:divBdr>
        <w:top w:val="none" w:sz="0" w:space="0" w:color="auto"/>
        <w:left w:val="none" w:sz="0" w:space="0" w:color="auto"/>
        <w:bottom w:val="none" w:sz="0" w:space="0" w:color="auto"/>
        <w:right w:val="none" w:sz="0" w:space="0" w:color="auto"/>
      </w:divBdr>
    </w:div>
    <w:div w:id="2138645131">
      <w:bodyDiv w:val="1"/>
      <w:marLeft w:val="0"/>
      <w:marRight w:val="0"/>
      <w:marTop w:val="0"/>
      <w:marBottom w:val="0"/>
      <w:divBdr>
        <w:top w:val="none" w:sz="0" w:space="0" w:color="auto"/>
        <w:left w:val="none" w:sz="0" w:space="0" w:color="auto"/>
        <w:bottom w:val="none" w:sz="0" w:space="0" w:color="auto"/>
        <w:right w:val="none" w:sz="0" w:space="0" w:color="auto"/>
      </w:divBdr>
      <w:divsChild>
        <w:div w:id="168736537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35E19BFEAA4836AFD7F115BF4F7C2C"/>
        <w:category>
          <w:name w:val="General"/>
          <w:gallery w:val="placeholder"/>
        </w:category>
        <w:types>
          <w:type w:val="bbPlcHdr"/>
        </w:types>
        <w:behaviors>
          <w:behavior w:val="content"/>
        </w:behaviors>
        <w:guid w:val="{11AB7763-900E-4BF3-97A1-B053C6360ED6}"/>
      </w:docPartPr>
      <w:docPartBody>
        <w:p w:rsidR="00FF4693" w:rsidRDefault="00BC2BA0" w:rsidP="00BC2BA0">
          <w:pPr>
            <w:pStyle w:val="6435E19BFEAA4836AFD7F115BF4F7C2C"/>
          </w:pPr>
          <w:r>
            <w:rPr>
              <w:rFonts w:asciiTheme="majorHAnsi" w:eastAsiaTheme="majorEastAsia" w:hAnsiTheme="majorHAnsi" w:cstheme="majorBidi"/>
              <w:caps/>
              <w:color w:val="156082" w:themeColor="accent1"/>
              <w:sz w:val="80"/>
              <w:szCs w:val="80"/>
            </w:rPr>
            <w:t>[Document title]</w:t>
          </w:r>
        </w:p>
      </w:docPartBody>
    </w:docPart>
    <w:docPart>
      <w:docPartPr>
        <w:name w:val="5207772439D34BDFAB3B0E4F84AAABEC"/>
        <w:category>
          <w:name w:val="General"/>
          <w:gallery w:val="placeholder"/>
        </w:category>
        <w:types>
          <w:type w:val="bbPlcHdr"/>
        </w:types>
        <w:behaviors>
          <w:behavior w:val="content"/>
        </w:behaviors>
        <w:guid w:val="{2D9A15F2-927E-4D8E-A8B0-B1F6D385DE26}"/>
      </w:docPartPr>
      <w:docPartBody>
        <w:p w:rsidR="00FF4693" w:rsidRDefault="00BC2BA0" w:rsidP="00BC2BA0">
          <w:pPr>
            <w:pStyle w:val="5207772439D34BDFAB3B0E4F84AAABE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BA0"/>
    <w:rsid w:val="001525E7"/>
    <w:rsid w:val="00195FA8"/>
    <w:rsid w:val="008B0FB0"/>
    <w:rsid w:val="00BC2BA0"/>
    <w:rsid w:val="00FF46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35E19BFEAA4836AFD7F115BF4F7C2C">
    <w:name w:val="6435E19BFEAA4836AFD7F115BF4F7C2C"/>
    <w:rsid w:val="00BC2BA0"/>
  </w:style>
  <w:style w:type="paragraph" w:customStyle="1" w:styleId="5207772439D34BDFAB3B0E4F84AAABEC">
    <w:name w:val="5207772439D34BDFAB3B0E4F84AAABEC"/>
    <w:rsid w:val="00BC2B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2115610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A3C908-4175-479D-804C-1B133E839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2670</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research proposal</vt:lpstr>
    </vt:vector>
  </TitlesOfParts>
  <Company>STUDENT NAME: NIKOLINKA NEDELCHEVA</Company>
  <LinksUpToDate>false</LinksUpToDate>
  <CharactersWithSpaces>17855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WORD COUNT:1876</dc:subject>
  <cp:keywords/>
  <dc:description/>
  <cp:revision>71</cp:revision>
  <dcterms:created xsi:type="dcterms:W3CDTF">2024-03-18T10:11:00Z</dcterms:created>
  <dcterms:modified xsi:type="dcterms:W3CDTF">2024-04-22T09:58:00Z</dcterms:modified>
</cp:coreProperties>
</file>