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5A90D" w14:textId="77777777" w:rsidR="001638F6" w:rsidRPr="008D1216" w:rsidRDefault="0036219D" w:rsidP="00D62D9B">
      <w:pPr>
        <w:pStyle w:val="Title"/>
        <w:spacing w:line="360" w:lineRule="auto"/>
        <w:ind w:right="-716"/>
        <w:rPr>
          <w:rFonts w:ascii="Times New Roman" w:hAnsi="Times New Roman" w:cs="Times New Roman"/>
          <w:color w:val="000000" w:themeColor="text1"/>
          <w:sz w:val="48"/>
          <w:szCs w:val="48"/>
          <w:u w:val="single"/>
        </w:rPr>
      </w:pPr>
      <w:bookmarkStart w:id="0" w:name="_Toc321147011"/>
      <w:bookmarkStart w:id="1" w:name="_Toc318189312"/>
      <w:bookmarkStart w:id="2" w:name="_Toc318188327"/>
      <w:bookmarkStart w:id="3" w:name="_Toc318188227"/>
      <w:bookmarkStart w:id="4" w:name="_Toc321147149"/>
      <w:r w:rsidRPr="008D1216">
        <w:rPr>
          <w:rFonts w:ascii="Times New Roman" w:hAnsi="Times New Roman" w:cs="Times New Roman"/>
          <w:color w:val="000000" w:themeColor="text1"/>
          <w:sz w:val="48"/>
          <w:szCs w:val="48"/>
          <w:u w:val="single"/>
        </w:rPr>
        <w:t>Discuss Project Management</w:t>
      </w:r>
      <w:r w:rsidR="00871234" w:rsidRPr="008D1216">
        <w:rPr>
          <w:rFonts w:ascii="Times New Roman" w:hAnsi="Times New Roman" w:cs="Times New Roman"/>
          <w:color w:val="000000" w:themeColor="text1"/>
          <w:sz w:val="48"/>
          <w:szCs w:val="48"/>
          <w:u w:val="single"/>
        </w:rPr>
        <w:t xml:space="preserve"> </w:t>
      </w:r>
      <w:r w:rsidR="00D62D9B" w:rsidRPr="008D1216">
        <w:rPr>
          <w:rFonts w:ascii="Times New Roman" w:hAnsi="Times New Roman" w:cs="Times New Roman"/>
          <w:color w:val="000000" w:themeColor="text1"/>
          <w:sz w:val="48"/>
          <w:szCs w:val="48"/>
          <w:u w:val="single"/>
        </w:rPr>
        <w:t xml:space="preserve">processes and </w:t>
      </w:r>
      <w:r w:rsidRPr="008D1216">
        <w:rPr>
          <w:rFonts w:ascii="Times New Roman" w:hAnsi="Times New Roman" w:cs="Times New Roman"/>
          <w:color w:val="000000" w:themeColor="text1"/>
          <w:sz w:val="48"/>
          <w:szCs w:val="48"/>
          <w:u w:val="single"/>
        </w:rPr>
        <w:t>make recommendations</w:t>
      </w:r>
      <w:r w:rsidR="00D62D9B" w:rsidRPr="008D1216">
        <w:rPr>
          <w:rFonts w:ascii="Times New Roman" w:hAnsi="Times New Roman" w:cs="Times New Roman"/>
          <w:color w:val="000000" w:themeColor="text1"/>
          <w:sz w:val="48"/>
          <w:szCs w:val="48"/>
          <w:u w:val="single"/>
        </w:rPr>
        <w:t xml:space="preserve"> for a suitable </w:t>
      </w:r>
      <w:r w:rsidRPr="008D1216">
        <w:rPr>
          <w:rFonts w:ascii="Times New Roman" w:hAnsi="Times New Roman" w:cs="Times New Roman"/>
          <w:color w:val="000000" w:themeColor="text1"/>
          <w:sz w:val="48"/>
          <w:szCs w:val="48"/>
          <w:u w:val="single"/>
        </w:rPr>
        <w:t>methodology in the workplace</w:t>
      </w:r>
    </w:p>
    <w:p w14:paraId="75A3183C" w14:textId="77777777" w:rsidR="008D1216" w:rsidRDefault="008D1216" w:rsidP="00D62D9B">
      <w:pPr>
        <w:pStyle w:val="Subtitle"/>
        <w:spacing w:line="360" w:lineRule="auto"/>
        <w:rPr>
          <w:rFonts w:ascii="Times New Roman" w:hAnsi="Times New Roman" w:cs="Times New Roman"/>
          <w:color w:val="000000" w:themeColor="text1"/>
          <w:sz w:val="48"/>
          <w:szCs w:val="48"/>
        </w:rPr>
      </w:pPr>
    </w:p>
    <w:p w14:paraId="0CE59EB3" w14:textId="77777777" w:rsidR="001638F6" w:rsidRPr="008D1216" w:rsidRDefault="008D1216" w:rsidP="00D62D9B">
      <w:pPr>
        <w:pStyle w:val="Subtitle"/>
        <w:spacing w:line="360" w:lineRule="auto"/>
        <w:rPr>
          <w:rFonts w:ascii="Times New Roman" w:hAnsi="Times New Roman" w:cs="Times New Roman"/>
          <w:color w:val="000000" w:themeColor="text1"/>
          <w:sz w:val="22"/>
          <w:szCs w:val="22"/>
        </w:rPr>
      </w:pPr>
      <w:r w:rsidRPr="008D1216">
        <w:rPr>
          <w:rFonts w:ascii="Times New Roman" w:hAnsi="Times New Roman" w:cs="Times New Roman"/>
          <w:color w:val="000000" w:themeColor="text1"/>
          <w:sz w:val="48"/>
          <w:szCs w:val="48"/>
        </w:rPr>
        <w:t xml:space="preserve">DSAW7043  </w:t>
      </w:r>
    </w:p>
    <w:p w14:paraId="6005F7E4" w14:textId="77777777" w:rsidR="008D1216" w:rsidRPr="008D1216" w:rsidRDefault="0036219D" w:rsidP="00D62D9B">
      <w:pPr>
        <w:pStyle w:val="ContactInfo"/>
        <w:spacing w:line="360" w:lineRule="auto"/>
        <w:rPr>
          <w:color w:val="000000" w:themeColor="text1"/>
          <w:sz w:val="48"/>
          <w:szCs w:val="48"/>
        </w:rPr>
      </w:pPr>
      <w:r w:rsidRPr="008D1216">
        <w:rPr>
          <w:color w:val="000000" w:themeColor="text1"/>
          <w:sz w:val="48"/>
          <w:szCs w:val="48"/>
        </w:rPr>
        <w:t>Mary Moss</w:t>
      </w:r>
    </w:p>
    <w:p w14:paraId="6003CEE0" w14:textId="77777777" w:rsidR="008D1216" w:rsidRDefault="008D1216" w:rsidP="00D62D9B">
      <w:pPr>
        <w:pStyle w:val="ContactInfo"/>
        <w:spacing w:line="360" w:lineRule="auto"/>
        <w:rPr>
          <w:color w:val="000000" w:themeColor="text1"/>
          <w:sz w:val="48"/>
          <w:szCs w:val="48"/>
        </w:rPr>
      </w:pPr>
    </w:p>
    <w:p w14:paraId="0D245A8B" w14:textId="77777777" w:rsidR="008D1216" w:rsidRDefault="0036219D" w:rsidP="008D1216">
      <w:pPr>
        <w:pStyle w:val="ContactInfo"/>
        <w:spacing w:line="360" w:lineRule="auto"/>
        <w:rPr>
          <w:color w:val="000000" w:themeColor="text1"/>
          <w:sz w:val="48"/>
          <w:szCs w:val="48"/>
        </w:rPr>
      </w:pPr>
      <w:r w:rsidRPr="008D1216">
        <w:rPr>
          <w:color w:val="000000" w:themeColor="text1"/>
          <w:sz w:val="48"/>
          <w:szCs w:val="48"/>
        </w:rPr>
        <w:t>Student ID Number:</w:t>
      </w:r>
      <w:r w:rsidR="00871234" w:rsidRPr="008D1216">
        <w:rPr>
          <w:color w:val="000000" w:themeColor="text1"/>
          <w:sz w:val="48"/>
          <w:szCs w:val="48"/>
        </w:rPr>
        <w:t xml:space="preserve"> 1709598</w:t>
      </w:r>
    </w:p>
    <w:p w14:paraId="46B240F1" w14:textId="77777777" w:rsidR="008D1216" w:rsidRDefault="008D1216" w:rsidP="008D1216">
      <w:pPr>
        <w:pStyle w:val="ContactInfo"/>
        <w:spacing w:line="360" w:lineRule="auto"/>
        <w:rPr>
          <w:color w:val="000000" w:themeColor="text1"/>
          <w:sz w:val="48"/>
          <w:szCs w:val="48"/>
        </w:rPr>
      </w:pPr>
    </w:p>
    <w:p w14:paraId="3F722B1A" w14:textId="77777777" w:rsidR="008D1216" w:rsidRDefault="008D1216" w:rsidP="008D1216">
      <w:pPr>
        <w:pStyle w:val="ContactInfo"/>
        <w:spacing w:line="360" w:lineRule="auto"/>
        <w:rPr>
          <w:color w:val="000000" w:themeColor="text1"/>
          <w:sz w:val="48"/>
          <w:szCs w:val="48"/>
        </w:rPr>
      </w:pPr>
    </w:p>
    <w:p w14:paraId="19EC5E36" w14:textId="77777777" w:rsidR="008D1216" w:rsidRDefault="008D1216" w:rsidP="008D1216">
      <w:pPr>
        <w:pStyle w:val="ContactInfo"/>
        <w:spacing w:line="360" w:lineRule="auto"/>
        <w:rPr>
          <w:color w:val="000000" w:themeColor="text1"/>
          <w:sz w:val="48"/>
          <w:szCs w:val="48"/>
        </w:rPr>
      </w:pPr>
    </w:p>
    <w:p w14:paraId="1BE70853" w14:textId="77777777" w:rsidR="008D1216" w:rsidRDefault="008D1216" w:rsidP="008D1216">
      <w:pPr>
        <w:pStyle w:val="ContactInfo"/>
        <w:spacing w:line="360" w:lineRule="auto"/>
        <w:rPr>
          <w:color w:val="000000" w:themeColor="text1"/>
          <w:sz w:val="48"/>
          <w:szCs w:val="48"/>
        </w:rPr>
      </w:pPr>
    </w:p>
    <w:p w14:paraId="6D5BCD38" w14:textId="77777777" w:rsidR="00D62D9B" w:rsidRDefault="00D62D9B" w:rsidP="006D3983">
      <w:pPr>
        <w:spacing w:line="360" w:lineRule="auto"/>
        <w:rPr>
          <w:color w:val="000000" w:themeColor="text1"/>
          <w:sz w:val="48"/>
          <w:szCs w:val="48"/>
          <w:lang w:val="en-US" w:eastAsia="ja-JP"/>
        </w:rPr>
      </w:pPr>
    </w:p>
    <w:p w14:paraId="063326E6" w14:textId="77777777" w:rsidR="006D3983" w:rsidRPr="008D1216" w:rsidRDefault="006D3983" w:rsidP="006D3983">
      <w:pPr>
        <w:spacing w:line="360" w:lineRule="auto"/>
        <w:rPr>
          <w:b/>
          <w:color w:val="000000" w:themeColor="text1"/>
        </w:rPr>
      </w:pPr>
    </w:p>
    <w:p w14:paraId="75DCC378" w14:textId="77777777" w:rsidR="00204CDB" w:rsidRDefault="00D62D9B" w:rsidP="008D1216">
      <w:pPr>
        <w:spacing w:line="360" w:lineRule="auto"/>
        <w:rPr>
          <w:rFonts w:ascii="Times" w:hAnsi="Times"/>
          <w:color w:val="000000" w:themeColor="text1"/>
        </w:rPr>
      </w:pPr>
      <w:r w:rsidRPr="008D1216">
        <w:rPr>
          <w:rFonts w:ascii="Times" w:hAnsi="Times"/>
          <w:color w:val="000000" w:themeColor="text1"/>
        </w:rPr>
        <w:lastRenderedPageBreak/>
        <w:t>For the purpose of this assignment, the author will discuss project management processes and make recommendations for a suitable</w:t>
      </w:r>
      <w:r w:rsidR="008D1216" w:rsidRPr="008D1216">
        <w:rPr>
          <w:rFonts w:ascii="Times" w:hAnsi="Times"/>
          <w:color w:val="000000" w:themeColor="text1"/>
        </w:rPr>
        <w:t xml:space="preserve"> methodology in the workplace. </w:t>
      </w:r>
      <w:r w:rsidR="002E4BD2">
        <w:rPr>
          <w:rFonts w:ascii="Helvetica" w:eastAsia="Helvetica" w:hAnsi="Helvetica" w:cs="Helvetica"/>
          <w:color w:val="000000" w:themeColor="text1"/>
        </w:rPr>
        <w:t>‘</w:t>
      </w:r>
      <w:r w:rsidR="008D1216">
        <w:rPr>
          <w:rFonts w:ascii="Times" w:hAnsi="Times"/>
          <w:color w:val="000000" w:themeColor="text1"/>
        </w:rPr>
        <w:t>Project management is just common sense! Of course it is! So why do so many of us get it wrong?</w:t>
      </w:r>
      <w:r w:rsidR="002E4BD2">
        <w:rPr>
          <w:rFonts w:ascii="Helvetica" w:eastAsia="Helvetica" w:hAnsi="Helvetica" w:cs="Helvetica"/>
          <w:color w:val="000000" w:themeColor="text1"/>
        </w:rPr>
        <w:t>’</w:t>
      </w:r>
      <w:r w:rsidR="008D1216">
        <w:rPr>
          <w:rFonts w:ascii="Times" w:hAnsi="Times"/>
          <w:color w:val="000000" w:themeColor="text1"/>
        </w:rPr>
        <w:t xml:space="preserve"> (Bentley, 2010). </w:t>
      </w:r>
    </w:p>
    <w:p w14:paraId="3143C29D" w14:textId="77777777" w:rsidR="00204CDB" w:rsidRDefault="00204CDB" w:rsidP="008D1216">
      <w:pPr>
        <w:spacing w:line="360" w:lineRule="auto"/>
        <w:rPr>
          <w:rFonts w:ascii="Times" w:hAnsi="Times"/>
          <w:color w:val="000000" w:themeColor="text1"/>
        </w:rPr>
      </w:pPr>
    </w:p>
    <w:p w14:paraId="0F8DC9CB" w14:textId="00E22ACE" w:rsidR="0001301D" w:rsidRDefault="00315F9A" w:rsidP="008D1216">
      <w:pPr>
        <w:spacing w:line="360" w:lineRule="auto"/>
        <w:rPr>
          <w:rFonts w:ascii="Times" w:hAnsi="Times"/>
          <w:color w:val="000000" w:themeColor="text1"/>
        </w:rPr>
      </w:pPr>
      <w:r w:rsidRPr="008D1216">
        <w:rPr>
          <w:rFonts w:ascii="Times" w:hAnsi="Times"/>
          <w:color w:val="000000" w:themeColor="text1"/>
        </w:rPr>
        <w:t xml:space="preserve">A project process is </w:t>
      </w:r>
      <w:r w:rsidR="001871FA">
        <w:rPr>
          <w:rFonts w:ascii="Times" w:hAnsi="Times"/>
          <w:color w:val="000000" w:themeColor="text1"/>
        </w:rPr>
        <w:t>‘</w:t>
      </w:r>
      <w:r w:rsidRPr="008D1216">
        <w:rPr>
          <w:rFonts w:ascii="Times" w:hAnsi="Times"/>
          <w:color w:val="000000" w:themeColor="text1"/>
        </w:rPr>
        <w:t>a unique</w:t>
      </w:r>
      <w:r w:rsidR="005E6AC2" w:rsidRPr="008D1216">
        <w:rPr>
          <w:rFonts w:ascii="Times" w:hAnsi="Times"/>
          <w:color w:val="000000" w:themeColor="text1"/>
        </w:rPr>
        <w:t xml:space="preserve"> set of co-ordinated activities, with definite starting and finishing points, undertaken by an individual or team to meet specific objectives within defined time, cost and performance parameters</w:t>
      </w:r>
      <w:r w:rsidR="005E6AC2" w:rsidRPr="008D1216">
        <w:rPr>
          <w:rFonts w:ascii="Helvetica" w:eastAsia="Helvetica" w:hAnsi="Helvetica" w:cs="Helvetica"/>
          <w:color w:val="000000" w:themeColor="text1"/>
        </w:rPr>
        <w:t>’ (</w:t>
      </w:r>
      <w:r w:rsidR="005E6AC2" w:rsidRPr="008D1216">
        <w:rPr>
          <w:rFonts w:ascii="Times" w:eastAsia="Helvetica" w:hAnsi="Times" w:cs="Helvetica"/>
          <w:color w:val="000000" w:themeColor="text1"/>
        </w:rPr>
        <w:t>Office o</w:t>
      </w:r>
      <w:r w:rsidR="005E6AC2" w:rsidRPr="008D1216">
        <w:rPr>
          <w:rFonts w:ascii="Times" w:hAnsi="Times"/>
          <w:color w:val="000000" w:themeColor="text1"/>
        </w:rPr>
        <w:t>f Government Commerce</w:t>
      </w:r>
      <w:r w:rsidR="008A651D">
        <w:rPr>
          <w:rFonts w:ascii="Times" w:hAnsi="Times"/>
          <w:color w:val="000000" w:themeColor="text1"/>
        </w:rPr>
        <w:t>, 2011</w:t>
      </w:r>
      <w:r w:rsidR="005E6AC2" w:rsidRPr="008D1216">
        <w:rPr>
          <w:rFonts w:ascii="Times" w:hAnsi="Times"/>
          <w:color w:val="000000" w:themeColor="text1"/>
        </w:rPr>
        <w:t xml:space="preserve">). </w:t>
      </w:r>
      <w:r w:rsidR="00A86A34" w:rsidRPr="008D1216">
        <w:rPr>
          <w:rFonts w:ascii="Times" w:hAnsi="Times"/>
          <w:color w:val="000000" w:themeColor="text1"/>
        </w:rPr>
        <w:t xml:space="preserve"> A key factor that distinguishes project management from ju</w:t>
      </w:r>
      <w:r w:rsidR="0064308F" w:rsidRPr="008D1216">
        <w:rPr>
          <w:rFonts w:ascii="Times" w:hAnsi="Times"/>
          <w:color w:val="000000" w:themeColor="text1"/>
        </w:rPr>
        <w:t>st management is that it has a</w:t>
      </w:r>
      <w:r w:rsidR="00A86A34" w:rsidRPr="008D1216">
        <w:rPr>
          <w:rFonts w:ascii="Times" w:hAnsi="Times"/>
          <w:color w:val="000000" w:themeColor="text1"/>
        </w:rPr>
        <w:t xml:space="preserve"> final deliverable and timespan, unlike management which is an ongoing pr</w:t>
      </w:r>
      <w:r w:rsidR="00D62D9B" w:rsidRPr="008D1216">
        <w:rPr>
          <w:rFonts w:ascii="Times" w:hAnsi="Times"/>
          <w:color w:val="000000" w:themeColor="text1"/>
        </w:rPr>
        <w:t xml:space="preserve">ocess. Therefore, </w:t>
      </w:r>
      <w:r w:rsidR="00204CDB" w:rsidRPr="008D1216">
        <w:rPr>
          <w:rFonts w:ascii="Times" w:hAnsi="Times"/>
          <w:color w:val="000000" w:themeColor="text1"/>
        </w:rPr>
        <w:t>a project manager</w:t>
      </w:r>
      <w:r w:rsidR="0064308F" w:rsidRPr="008D1216">
        <w:rPr>
          <w:rFonts w:ascii="Times" w:hAnsi="Times"/>
          <w:color w:val="000000" w:themeColor="text1"/>
        </w:rPr>
        <w:t xml:space="preserve"> needs a wide range of skills, often technical, people management skills and business skills (reference). </w:t>
      </w:r>
      <w:r w:rsidR="00204CDB">
        <w:rPr>
          <w:rFonts w:ascii="Times" w:hAnsi="Times"/>
          <w:color w:val="000000" w:themeColor="text1"/>
        </w:rPr>
        <w:t xml:space="preserve">Roberts (2011) supports this statement by defining a project manager as someone who is responsible for planning, monitoring and controlling a project in order to meet the expectations of timeliness, quality and cost. However, a project manager does not necessarily need to be the </w:t>
      </w:r>
      <w:r w:rsidR="00204CDB">
        <w:rPr>
          <w:rFonts w:ascii="Helvetica" w:eastAsia="Helvetica" w:hAnsi="Helvetica" w:cs="Helvetica"/>
          <w:color w:val="000000" w:themeColor="text1"/>
        </w:rPr>
        <w:t>‘</w:t>
      </w:r>
      <w:r w:rsidR="00204CDB">
        <w:rPr>
          <w:rFonts w:ascii="Times" w:hAnsi="Times"/>
          <w:color w:val="000000" w:themeColor="text1"/>
        </w:rPr>
        <w:t>expert</w:t>
      </w:r>
      <w:r w:rsidR="00204CDB">
        <w:rPr>
          <w:rFonts w:ascii="Helvetica" w:eastAsia="Helvetica" w:hAnsi="Helvetica" w:cs="Helvetica"/>
          <w:color w:val="000000" w:themeColor="text1"/>
        </w:rPr>
        <w:t>’</w:t>
      </w:r>
      <w:r w:rsidR="002422D2">
        <w:rPr>
          <w:rFonts w:ascii="Times" w:hAnsi="Times"/>
          <w:color w:val="000000" w:themeColor="text1"/>
        </w:rPr>
        <w:t xml:space="preserve">. Reiss (2007) believes </w:t>
      </w:r>
      <w:r w:rsidR="0001301D">
        <w:rPr>
          <w:rFonts w:ascii="Times" w:hAnsi="Times"/>
          <w:color w:val="000000" w:themeColor="text1"/>
        </w:rPr>
        <w:t xml:space="preserve">an important aspect of project management involves avoiding problems. This will involve tackling new ground, taking a group of people and ensuring that you achieve clear objectives quickly and efficiently. Therefore, while planning is important, the main aim will be to complete the project. </w:t>
      </w:r>
    </w:p>
    <w:p w14:paraId="716AC2E5" w14:textId="77777777" w:rsidR="004F318D" w:rsidRDefault="004F318D" w:rsidP="008D1216">
      <w:pPr>
        <w:spacing w:line="360" w:lineRule="auto"/>
        <w:rPr>
          <w:rFonts w:ascii="Times" w:hAnsi="Times"/>
          <w:color w:val="000000" w:themeColor="text1"/>
        </w:rPr>
      </w:pPr>
    </w:p>
    <w:p w14:paraId="5B34FFE1" w14:textId="20E312E3" w:rsidR="001308FE" w:rsidRDefault="004F318D" w:rsidP="004F318D">
      <w:pPr>
        <w:spacing w:line="360" w:lineRule="auto"/>
        <w:rPr>
          <w:color w:val="000000" w:themeColor="text1"/>
        </w:rPr>
      </w:pPr>
      <w:r w:rsidRPr="0001301D">
        <w:rPr>
          <w:color w:val="000000" w:themeColor="text1"/>
        </w:rPr>
        <w:t>The processes of project management consist of ongoing monitoring, communication and people management. In addition to this, it is important that the project manager is in control to ensure problems and risks don</w:t>
      </w:r>
      <w:r w:rsidRPr="0001301D">
        <w:rPr>
          <w:rFonts w:ascii="Helvetica" w:eastAsia="Helvetica" w:hAnsi="Helvetica" w:cs="Helvetica"/>
          <w:color w:val="000000" w:themeColor="text1"/>
        </w:rPr>
        <w:t>’</w:t>
      </w:r>
      <w:r w:rsidRPr="0001301D">
        <w:rPr>
          <w:color w:val="000000" w:themeColor="text1"/>
        </w:rPr>
        <w:t xml:space="preserve">t affect the final result. </w:t>
      </w:r>
      <w:r>
        <w:rPr>
          <w:color w:val="000000" w:themeColor="text1"/>
        </w:rPr>
        <w:t xml:space="preserve"> The classic stages involved in a project include; initiation, planning and design, execution process, monitoring and controlling and finishing. Examples of these processes and stages can be seen in the ‘classic six phase project management model</w:t>
      </w:r>
      <w:r>
        <w:rPr>
          <w:rFonts w:ascii="Helvetica" w:eastAsia="Helvetica" w:hAnsi="Helvetica" w:cs="Helvetica"/>
          <w:color w:val="000000" w:themeColor="text1"/>
        </w:rPr>
        <w:t>’</w:t>
      </w:r>
      <w:r>
        <w:rPr>
          <w:color w:val="000000" w:themeColor="text1"/>
        </w:rPr>
        <w:t xml:space="preserve"> by Elbeik and Thomas (1998).  </w:t>
      </w:r>
      <w:r w:rsidR="001308FE">
        <w:rPr>
          <w:color w:val="000000" w:themeColor="text1"/>
        </w:rPr>
        <w:t xml:space="preserve">For example, one aspects highlights the necessity of considering communication throughout the project. </w:t>
      </w:r>
    </w:p>
    <w:p w14:paraId="27C3C853" w14:textId="436C72A8" w:rsidR="004F318D" w:rsidRDefault="004F318D" w:rsidP="008D1216">
      <w:pPr>
        <w:spacing w:line="360" w:lineRule="auto"/>
        <w:rPr>
          <w:rFonts w:ascii="Times" w:hAnsi="Times"/>
          <w:color w:val="000000" w:themeColor="text1"/>
        </w:rPr>
      </w:pPr>
    </w:p>
    <w:p w14:paraId="6250242E" w14:textId="17E50021" w:rsidR="006D3983" w:rsidRDefault="00632568" w:rsidP="008D1216">
      <w:pPr>
        <w:spacing w:line="360" w:lineRule="auto"/>
        <w:rPr>
          <w:rFonts w:ascii="Times" w:hAnsi="Times"/>
          <w:color w:val="000000" w:themeColor="text1"/>
        </w:rPr>
      </w:pPr>
      <w:r>
        <w:rPr>
          <w:rFonts w:ascii="Times" w:hAnsi="Times"/>
          <w:color w:val="000000" w:themeColor="text1"/>
        </w:rPr>
        <w:t xml:space="preserve">When considering different processes and recommendations, it was useful to reference </w:t>
      </w:r>
      <w:r w:rsidRPr="00752D5C">
        <w:rPr>
          <w:color w:val="000000" w:themeColor="text1"/>
        </w:rPr>
        <w:t>PRINCE 2</w:t>
      </w:r>
      <w:r>
        <w:rPr>
          <w:rFonts w:ascii="Times" w:hAnsi="Times"/>
          <w:color w:val="000000" w:themeColor="text1"/>
        </w:rPr>
        <w:t xml:space="preserve">, the </w:t>
      </w:r>
      <w:r>
        <w:rPr>
          <w:rFonts w:ascii="Helvetica" w:eastAsia="Helvetica" w:hAnsi="Helvetica" w:cs="Helvetica"/>
          <w:color w:val="000000" w:themeColor="text1"/>
        </w:rPr>
        <w:t>‘</w:t>
      </w:r>
      <w:r>
        <w:rPr>
          <w:rFonts w:ascii="Times" w:hAnsi="Times"/>
          <w:color w:val="000000" w:themeColor="text1"/>
        </w:rPr>
        <w:t>world</w:t>
      </w:r>
      <w:r>
        <w:rPr>
          <w:rFonts w:ascii="Helvetica" w:eastAsia="Helvetica" w:hAnsi="Helvetica" w:cs="Helvetica"/>
          <w:color w:val="000000" w:themeColor="text1"/>
        </w:rPr>
        <w:t>’</w:t>
      </w:r>
      <w:r>
        <w:rPr>
          <w:rFonts w:ascii="Times" w:hAnsi="Times"/>
          <w:color w:val="000000" w:themeColor="text1"/>
        </w:rPr>
        <w:t>s most widely-adopted project management method</w:t>
      </w:r>
      <w:r>
        <w:rPr>
          <w:rFonts w:ascii="Helvetica" w:eastAsia="Helvetica" w:hAnsi="Helvetica" w:cs="Helvetica"/>
          <w:color w:val="000000" w:themeColor="text1"/>
        </w:rPr>
        <w:t>’</w:t>
      </w:r>
      <w:r w:rsidR="006D3983">
        <w:rPr>
          <w:rFonts w:ascii="Helvetica" w:eastAsia="Helvetica" w:hAnsi="Helvetica" w:cs="Helvetica"/>
          <w:color w:val="000000" w:themeColor="text1"/>
        </w:rPr>
        <w:t xml:space="preserve"> </w:t>
      </w:r>
      <w:r w:rsidR="006D3983" w:rsidRPr="00752D5C">
        <w:rPr>
          <w:rFonts w:eastAsia="Helvetica"/>
          <w:color w:val="000000" w:themeColor="text1"/>
        </w:rPr>
        <w:t>(</w:t>
      </w:r>
      <w:r w:rsidR="008A601D" w:rsidRPr="00752D5C">
        <w:rPr>
          <w:rFonts w:eastAsia="Helvetica"/>
          <w:b/>
        </w:rPr>
        <w:t>Figure 1</w:t>
      </w:r>
      <w:r w:rsidR="006D3983" w:rsidRPr="00752D5C">
        <w:rPr>
          <w:rFonts w:eastAsia="Helvetica"/>
          <w:color w:val="000000" w:themeColor="text1"/>
        </w:rPr>
        <w:t>)</w:t>
      </w:r>
      <w:r w:rsidRPr="00752D5C">
        <w:rPr>
          <w:color w:val="000000" w:themeColor="text1"/>
        </w:rPr>
        <w:t>.</w:t>
      </w:r>
      <w:r>
        <w:rPr>
          <w:rFonts w:ascii="Times" w:hAnsi="Times"/>
          <w:color w:val="000000" w:themeColor="text1"/>
        </w:rPr>
        <w:t xml:space="preserve"> It </w:t>
      </w:r>
      <w:r>
        <w:rPr>
          <w:rFonts w:ascii="Times" w:hAnsi="Times"/>
          <w:color w:val="000000" w:themeColor="text1"/>
        </w:rPr>
        <w:lastRenderedPageBreak/>
        <w:t xml:space="preserve">is a flexible, scalable method, which </w:t>
      </w:r>
      <w:r w:rsidR="004F318D">
        <w:rPr>
          <w:rFonts w:ascii="Times" w:hAnsi="Times"/>
          <w:color w:val="000000" w:themeColor="text1"/>
        </w:rPr>
        <w:t xml:space="preserve">can be seen as suitable for any type of project. The benefits of using a project management method include, building on experience, knowing what to expect and providing warning to problems early on (Bentley, 2010). </w:t>
      </w:r>
    </w:p>
    <w:p w14:paraId="2B24F7A1" w14:textId="2C8FF17A" w:rsidR="001871FA" w:rsidRPr="002724CF" w:rsidRDefault="001871FA" w:rsidP="001871FA">
      <w:pPr>
        <w:spacing w:line="360" w:lineRule="auto"/>
        <w:jc w:val="right"/>
        <w:rPr>
          <w:rFonts w:ascii="Times" w:hAnsi="Times"/>
        </w:rPr>
      </w:pPr>
    </w:p>
    <w:p w14:paraId="286DB02D" w14:textId="17B256C2" w:rsidR="006D3983" w:rsidRDefault="00752D5C" w:rsidP="008D1216">
      <w:pPr>
        <w:spacing w:line="360" w:lineRule="auto"/>
        <w:rPr>
          <w:rFonts w:ascii="Times" w:hAnsi="Times"/>
          <w:color w:val="000000" w:themeColor="text1"/>
        </w:rPr>
      </w:pPr>
      <w:r>
        <w:rPr>
          <w:b/>
        </w:rPr>
        <w:t>Figure 1</w:t>
      </w:r>
      <w:r w:rsidR="001871FA" w:rsidRPr="001871FA">
        <w:rPr>
          <w:b/>
        </w:rPr>
        <w:t xml:space="preserve"> (</w:t>
      </w:r>
      <w:r w:rsidR="001871FA">
        <w:t>PRINCE2 (2012)</w:t>
      </w:r>
    </w:p>
    <w:p w14:paraId="3788F29F" w14:textId="515FA8C6" w:rsidR="006D3983" w:rsidRDefault="006D3983" w:rsidP="008D1216">
      <w:pPr>
        <w:spacing w:line="360" w:lineRule="auto"/>
        <w:rPr>
          <w:rFonts w:ascii="Times" w:hAnsi="Times"/>
          <w:color w:val="000000" w:themeColor="text1"/>
        </w:rPr>
      </w:pPr>
      <w:r w:rsidRPr="006D3983">
        <w:rPr>
          <w:rFonts w:ascii="Times" w:hAnsi="Times"/>
          <w:noProof/>
          <w:color w:val="000000" w:themeColor="text1"/>
        </w:rPr>
        <w:drawing>
          <wp:inline distT="0" distB="0" distL="0" distR="0" wp14:anchorId="5DDA8E5E" wp14:editId="76F30A7B">
            <wp:extent cx="5486400" cy="3329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86400" cy="3329305"/>
                    </a:xfrm>
                    <a:prstGeom prst="rect">
                      <a:avLst/>
                    </a:prstGeom>
                  </pic:spPr>
                </pic:pic>
              </a:graphicData>
            </a:graphic>
          </wp:inline>
        </w:drawing>
      </w:r>
    </w:p>
    <w:p w14:paraId="756DA939" w14:textId="77777777" w:rsidR="006D3983" w:rsidRDefault="006D3983" w:rsidP="008D1216">
      <w:pPr>
        <w:spacing w:line="360" w:lineRule="auto"/>
        <w:rPr>
          <w:rFonts w:ascii="Times" w:hAnsi="Times"/>
          <w:color w:val="000000" w:themeColor="text1"/>
        </w:rPr>
      </w:pPr>
    </w:p>
    <w:p w14:paraId="72542F1A" w14:textId="1109F4D1" w:rsidR="00FF3AFA" w:rsidRPr="007A022F" w:rsidRDefault="000C2CE2" w:rsidP="00D62D9B">
      <w:pPr>
        <w:spacing w:line="360" w:lineRule="auto"/>
        <w:rPr>
          <w:rFonts w:ascii="Times" w:hAnsi="Times"/>
          <w:color w:val="000000" w:themeColor="text1"/>
        </w:rPr>
      </w:pPr>
      <w:r>
        <w:rPr>
          <w:rFonts w:ascii="Times" w:hAnsi="Times"/>
          <w:color w:val="000000" w:themeColor="text1"/>
        </w:rPr>
        <w:t xml:space="preserve">In addition to considering the PRINCE2 method, I believed it was important to consider both a formal and informal approach with regards to project management. Naybour (2012) states that there are clear advantages to a formal approach as it allows clarity and a clear method to solve problems. </w:t>
      </w:r>
      <w:r w:rsidR="001308FE">
        <w:rPr>
          <w:color w:val="000000" w:themeColor="text1"/>
        </w:rPr>
        <w:t>With this in mind,</w:t>
      </w:r>
      <w:r>
        <w:rPr>
          <w:color w:val="000000" w:themeColor="text1"/>
        </w:rPr>
        <w:t xml:space="preserve"> t</w:t>
      </w:r>
      <w:r w:rsidR="00FF3AFA" w:rsidRPr="008D1216">
        <w:rPr>
          <w:color w:val="000000" w:themeColor="text1"/>
        </w:rPr>
        <w:t xml:space="preserve">he setting for my </w:t>
      </w:r>
      <w:r w:rsidR="00735153" w:rsidRPr="008D1216">
        <w:rPr>
          <w:color w:val="000000" w:themeColor="text1"/>
        </w:rPr>
        <w:t xml:space="preserve">IT </w:t>
      </w:r>
      <w:r w:rsidR="00FF3AFA" w:rsidRPr="008D1216">
        <w:rPr>
          <w:color w:val="000000" w:themeColor="text1"/>
        </w:rPr>
        <w:t>project is the Mental Health</w:t>
      </w:r>
      <w:r w:rsidR="00164F8C" w:rsidRPr="008D1216">
        <w:rPr>
          <w:color w:val="000000" w:themeColor="text1"/>
        </w:rPr>
        <w:t xml:space="preserve"> and Learning Disabilities</w:t>
      </w:r>
      <w:r w:rsidR="004B27A4" w:rsidRPr="008D1216">
        <w:rPr>
          <w:color w:val="000000" w:themeColor="text1"/>
        </w:rPr>
        <w:t xml:space="preserve"> Delivery Unit within a </w:t>
      </w:r>
      <w:r w:rsidR="00FF3AFA" w:rsidRPr="008D1216">
        <w:rPr>
          <w:color w:val="000000" w:themeColor="text1"/>
        </w:rPr>
        <w:t>Health Board.  The Delivery Unit is a commissioner and provider of healthcare services, employing 2,100 staff across a number of professions, including Administrative, Medical, Nursing and Therapies.  The Delivery Unit serves a populati</w:t>
      </w:r>
      <w:r w:rsidR="00C04850" w:rsidRPr="008D1216">
        <w:rPr>
          <w:color w:val="000000" w:themeColor="text1"/>
        </w:rPr>
        <w:t>on of 431,500</w:t>
      </w:r>
      <w:r w:rsidR="00616FB9">
        <w:rPr>
          <w:color w:val="000000" w:themeColor="text1"/>
        </w:rPr>
        <w:t xml:space="preserve"> (</w:t>
      </w:r>
      <w:r w:rsidR="00960263">
        <w:rPr>
          <w:color w:val="000000" w:themeColor="text1"/>
        </w:rPr>
        <w:t>Welsh Government</w:t>
      </w:r>
      <w:r w:rsidR="00AC0D1C">
        <w:rPr>
          <w:color w:val="000000" w:themeColor="text1"/>
        </w:rPr>
        <w:t>, 2018)</w:t>
      </w:r>
      <w:r w:rsidR="00C04850" w:rsidRPr="008D1216">
        <w:rPr>
          <w:color w:val="000000" w:themeColor="text1"/>
        </w:rPr>
        <w:t xml:space="preserve">. </w:t>
      </w:r>
      <w:r w:rsidR="00960263">
        <w:rPr>
          <w:color w:val="000000" w:themeColor="text1"/>
        </w:rPr>
        <w:t xml:space="preserve"> T</w:t>
      </w:r>
      <w:r w:rsidR="00FF3AFA" w:rsidRPr="008D1216">
        <w:rPr>
          <w:color w:val="000000" w:themeColor="text1"/>
        </w:rPr>
        <w:t>he Delivery Unit is geographically dispersed and comprised of a wide variety of services, including Community and Inpatient Services.</w:t>
      </w:r>
      <w:r w:rsidR="00C04850" w:rsidRPr="008D1216">
        <w:rPr>
          <w:color w:val="000000" w:themeColor="text1"/>
        </w:rPr>
        <w:t xml:space="preserve">  The merging of Health Authorities in recent years has resulted in a number of legacy information systems in operation and manual record keeping.  </w:t>
      </w:r>
      <w:r w:rsidR="00091273" w:rsidRPr="008D1216">
        <w:rPr>
          <w:color w:val="000000" w:themeColor="text1"/>
        </w:rPr>
        <w:t xml:space="preserve">The newly formed Delivery Unit is presently </w:t>
      </w:r>
      <w:r w:rsidR="00091273" w:rsidRPr="008D1216">
        <w:rPr>
          <w:color w:val="000000" w:themeColor="text1"/>
        </w:rPr>
        <w:lastRenderedPageBreak/>
        <w:t>forming an Information System strategy, with the intention to align systems and move away from manual recording.</w:t>
      </w:r>
      <w:r w:rsidR="006F1EE1" w:rsidRPr="008D1216">
        <w:rPr>
          <w:color w:val="000000" w:themeColor="text1"/>
        </w:rPr>
        <w:t xml:space="preserve">  </w:t>
      </w:r>
    </w:p>
    <w:p w14:paraId="497A180A" w14:textId="77777777" w:rsidR="004F318D" w:rsidRDefault="004F318D" w:rsidP="00D62D9B">
      <w:pPr>
        <w:spacing w:line="360" w:lineRule="auto"/>
        <w:rPr>
          <w:color w:val="000000" w:themeColor="text1"/>
        </w:rPr>
      </w:pPr>
    </w:p>
    <w:p w14:paraId="229FE7DE" w14:textId="77777777" w:rsidR="00164F8C" w:rsidRPr="008D1216" w:rsidRDefault="00164F8C" w:rsidP="0090573D">
      <w:pPr>
        <w:spacing w:line="360" w:lineRule="auto"/>
        <w:rPr>
          <w:color w:val="000000" w:themeColor="text1"/>
        </w:rPr>
      </w:pPr>
      <w:r w:rsidRPr="008D1216">
        <w:rPr>
          <w:color w:val="000000" w:themeColor="text1"/>
        </w:rPr>
        <w:t xml:space="preserve">The project will oversee the development and implementation of Clinical Portal, which will support the wider modernization of Learning Disabilities Information systems across the service.  The first phase of the programme will be to oversee roll out of </w:t>
      </w:r>
      <w:r w:rsidR="003D2ABC" w:rsidRPr="008D1216">
        <w:rPr>
          <w:color w:val="000000" w:themeColor="text1"/>
        </w:rPr>
        <w:t xml:space="preserve">the </w:t>
      </w:r>
      <w:r w:rsidRPr="008D1216">
        <w:rPr>
          <w:color w:val="000000" w:themeColor="text1"/>
        </w:rPr>
        <w:t xml:space="preserve">Clinical Portal across Learning </w:t>
      </w:r>
      <w:r w:rsidR="00D01552" w:rsidRPr="008D1216">
        <w:rPr>
          <w:color w:val="000000" w:themeColor="text1"/>
        </w:rPr>
        <w:t>Disabilities community areas and become more paper light.</w:t>
      </w:r>
    </w:p>
    <w:p w14:paraId="0836F774" w14:textId="3A88ECF5" w:rsidR="0006706B" w:rsidRDefault="006F1EE1" w:rsidP="00D96AB4">
      <w:pPr>
        <w:spacing w:line="360" w:lineRule="auto"/>
        <w:rPr>
          <w:color w:val="000000" w:themeColor="text1"/>
        </w:rPr>
      </w:pPr>
      <w:r w:rsidRPr="008D1216">
        <w:rPr>
          <w:color w:val="000000" w:themeColor="text1"/>
        </w:rPr>
        <w:t>I will discuss the four project management processes listed above as</w:t>
      </w:r>
      <w:r w:rsidR="00DE176B" w:rsidRPr="008D1216">
        <w:rPr>
          <w:color w:val="000000" w:themeColor="text1"/>
        </w:rPr>
        <w:t xml:space="preserve"> all were ongoing throughout the project.</w:t>
      </w:r>
      <w:r w:rsidR="004F318D">
        <w:rPr>
          <w:color w:val="000000" w:themeColor="text1"/>
        </w:rPr>
        <w:t xml:space="preserve"> </w:t>
      </w:r>
      <w:r w:rsidR="0006706B">
        <w:rPr>
          <w:color w:val="000000" w:themeColor="text1"/>
        </w:rPr>
        <w:t>As the project involved reviewing software development within the health board, I considered both Agile and waterfall methods. I decided the best option for this project would be to use the Agile Scrum Methodology as it provides an alternative approach to traditional project management, allowing more freedom. However, it</w:t>
      </w:r>
      <w:r w:rsidR="0006706B">
        <w:rPr>
          <w:rFonts w:ascii="Helvetica" w:eastAsia="Helvetica" w:hAnsi="Helvetica" w:cs="Helvetica"/>
          <w:color w:val="000000" w:themeColor="text1"/>
        </w:rPr>
        <w:t>’</w:t>
      </w:r>
      <w:r w:rsidR="0006706B">
        <w:rPr>
          <w:color w:val="000000" w:themeColor="text1"/>
        </w:rPr>
        <w:t xml:space="preserve">s important to highlight that Agile projects can often be difficult to predict, from budgets to timelines (360logica, 2018). </w:t>
      </w:r>
    </w:p>
    <w:p w14:paraId="3B09A236" w14:textId="77777777" w:rsidR="0006706B" w:rsidRDefault="0006706B" w:rsidP="00D96AB4">
      <w:pPr>
        <w:spacing w:line="360" w:lineRule="auto"/>
        <w:rPr>
          <w:color w:val="000000" w:themeColor="text1"/>
        </w:rPr>
      </w:pPr>
    </w:p>
    <w:p w14:paraId="2A86F3B4" w14:textId="1FD83859" w:rsidR="008952D3" w:rsidRPr="001308FE" w:rsidRDefault="00341092" w:rsidP="00D62D9B">
      <w:pPr>
        <w:spacing w:line="360" w:lineRule="auto"/>
        <w:rPr>
          <w:rFonts w:ascii="Times" w:hAnsi="Times"/>
          <w:color w:val="000000" w:themeColor="text1"/>
        </w:rPr>
      </w:pPr>
      <w:r>
        <w:rPr>
          <w:color w:val="000000" w:themeColor="text1"/>
        </w:rPr>
        <w:t xml:space="preserve">The initiation phase of the project will </w:t>
      </w:r>
      <w:r w:rsidR="003E5624">
        <w:rPr>
          <w:color w:val="000000" w:themeColor="text1"/>
        </w:rPr>
        <w:t xml:space="preserve">consider the processes performed to define a new phase or project. This will enable us to set a clear vision of the project, including what will be needed for it to be </w:t>
      </w:r>
      <w:r w:rsidR="003E5624" w:rsidRPr="0090573D">
        <w:rPr>
          <w:rFonts w:ascii="Times" w:hAnsi="Times"/>
          <w:color w:val="000000" w:themeColor="text1"/>
        </w:rPr>
        <w:t>succes</w:t>
      </w:r>
      <w:r w:rsidR="007A022F">
        <w:rPr>
          <w:rFonts w:ascii="Times" w:hAnsi="Times"/>
          <w:color w:val="000000" w:themeColor="text1"/>
        </w:rPr>
        <w:t xml:space="preserve">sful. With this in mind, it will be </w:t>
      </w:r>
      <w:r w:rsidR="007A022F" w:rsidRPr="00D96AB4">
        <w:rPr>
          <w:rFonts w:ascii="Times" w:hAnsi="Times"/>
          <w:color w:val="000000" w:themeColor="text1"/>
        </w:rPr>
        <w:t>important to consider all involved in the proj</w:t>
      </w:r>
      <w:r w:rsidR="00D96AB4" w:rsidRPr="00D96AB4">
        <w:rPr>
          <w:rFonts w:ascii="Times" w:hAnsi="Times"/>
          <w:color w:val="000000" w:themeColor="text1"/>
        </w:rPr>
        <w:t>ect and</w:t>
      </w:r>
      <w:r w:rsidR="007A022F" w:rsidRPr="00D96AB4">
        <w:rPr>
          <w:rFonts w:ascii="Times" w:hAnsi="Times"/>
          <w:color w:val="000000" w:themeColor="text1"/>
        </w:rPr>
        <w:t xml:space="preserve"> the projects aims </w:t>
      </w:r>
      <w:r w:rsidR="0090573D" w:rsidRPr="00D96AB4">
        <w:rPr>
          <w:rFonts w:ascii="Times" w:hAnsi="Times"/>
          <w:color w:val="000000" w:themeColor="text1"/>
        </w:rPr>
        <w:t>(</w:t>
      </w:r>
      <w:r w:rsidR="0090573D" w:rsidRPr="00D96AB4">
        <w:rPr>
          <w:rFonts w:ascii="Times" w:eastAsia="Times New Roman" w:hAnsi="Times"/>
          <w:color w:val="000000" w:themeColor="text1"/>
          <w:shd w:val="clear" w:color="auto" w:fill="FFFFFF"/>
        </w:rPr>
        <w:t>PMBOK, 2012)</w:t>
      </w:r>
      <w:r w:rsidR="007A022F" w:rsidRPr="00D96AB4">
        <w:rPr>
          <w:rFonts w:ascii="Times" w:eastAsia="Times New Roman" w:hAnsi="Times"/>
          <w:color w:val="000000" w:themeColor="text1"/>
          <w:shd w:val="clear" w:color="auto" w:fill="FFFFFF"/>
        </w:rPr>
        <w:t xml:space="preserve">.  </w:t>
      </w:r>
      <w:r w:rsidR="00D96AB4" w:rsidRPr="00D96AB4">
        <w:rPr>
          <w:rFonts w:ascii="Times" w:eastAsia="Times New Roman" w:hAnsi="Times"/>
          <w:color w:val="000000" w:themeColor="text1"/>
          <w:shd w:val="clear" w:color="auto" w:fill="FFFFFF"/>
        </w:rPr>
        <w:t xml:space="preserve">Haughey (2014) states that three most important factors within project management can be seen as time, cost and scope. These factors can be represented by a triangle, </w:t>
      </w:r>
      <w:r w:rsidR="00D96AB4" w:rsidRPr="00D96AB4">
        <w:rPr>
          <w:rFonts w:ascii="Times" w:hAnsi="Times"/>
          <w:color w:val="000000" w:themeColor="text1"/>
        </w:rPr>
        <w:t>commonly called</w:t>
      </w:r>
      <w:r w:rsidR="00D96AB4">
        <w:rPr>
          <w:rFonts w:ascii="Times" w:hAnsi="Times"/>
          <w:color w:val="000000" w:themeColor="text1"/>
        </w:rPr>
        <w:t xml:space="preserve"> </w:t>
      </w:r>
      <w:r w:rsidR="00D96AB4">
        <w:rPr>
          <w:rFonts w:ascii="Helvetica" w:eastAsia="Helvetica" w:hAnsi="Helvetica" w:cs="Helvetica"/>
          <w:color w:val="000000" w:themeColor="text1"/>
        </w:rPr>
        <w:t>‘</w:t>
      </w:r>
      <w:r w:rsidR="00D96AB4">
        <w:rPr>
          <w:rFonts w:ascii="Times" w:hAnsi="Times"/>
          <w:color w:val="000000" w:themeColor="text1"/>
        </w:rPr>
        <w:t>the triple constraint</w:t>
      </w:r>
      <w:r w:rsidR="00D96AB4">
        <w:rPr>
          <w:rFonts w:ascii="Helvetica" w:eastAsia="Helvetica" w:hAnsi="Helvetica" w:cs="Helvetica"/>
          <w:color w:val="000000" w:themeColor="text1"/>
        </w:rPr>
        <w:t>’</w:t>
      </w:r>
      <w:r w:rsidR="00D96AB4" w:rsidRPr="00D96AB4">
        <w:rPr>
          <w:rFonts w:ascii="Helvetica" w:eastAsia="Helvetica" w:hAnsi="Helvetica" w:cs="Helvetica"/>
          <w:color w:val="000000" w:themeColor="text1"/>
        </w:rPr>
        <w:t xml:space="preserve"> </w:t>
      </w:r>
      <w:r w:rsidR="00D96AB4" w:rsidRPr="00D96AB4">
        <w:rPr>
          <w:rFonts w:ascii="Times" w:hAnsi="Times"/>
          <w:color w:val="000000" w:themeColor="text1"/>
        </w:rPr>
        <w:t>(Project Smart, 2018). The triangle represents the relationship between the three primary forces in the projec</w:t>
      </w:r>
      <w:r w:rsidR="00D96AB4" w:rsidRPr="002724CF">
        <w:rPr>
          <w:rFonts w:ascii="Times" w:hAnsi="Times"/>
        </w:rPr>
        <w:t xml:space="preserve">t </w:t>
      </w:r>
      <w:r w:rsidR="002724CF" w:rsidRPr="002724CF">
        <w:rPr>
          <w:rFonts w:ascii="Times" w:hAnsi="Times"/>
        </w:rPr>
        <w:t>(Figure 2</w:t>
      </w:r>
      <w:r w:rsidR="00D96AB4" w:rsidRPr="002724CF">
        <w:rPr>
          <w:rFonts w:ascii="Times" w:hAnsi="Times"/>
        </w:rPr>
        <w:t xml:space="preserve">). </w:t>
      </w:r>
      <w:r w:rsidR="00D96AB4" w:rsidRPr="00D96AB4">
        <w:rPr>
          <w:rFonts w:ascii="Times" w:hAnsi="Times"/>
          <w:color w:val="000000" w:themeColor="text1"/>
        </w:rPr>
        <w:t>The normal situation is that one factor is fixed but it is quite common to have two of the factors fixed, such as time and cost.  This can result in the scope creeping.</w:t>
      </w:r>
      <w:r>
        <w:rPr>
          <w:rFonts w:ascii="Times" w:hAnsi="Times"/>
          <w:color w:val="000000" w:themeColor="text1"/>
        </w:rPr>
        <w:t xml:space="preserve">  </w:t>
      </w:r>
      <w:r w:rsidR="001308FE">
        <w:rPr>
          <w:rFonts w:ascii="Times" w:hAnsi="Times"/>
          <w:color w:val="000000" w:themeColor="text1"/>
        </w:rPr>
        <w:t xml:space="preserve">Time planning can be seen as an essential aspect for good project management. For example, timescales can provide the deadlines for planning, delivery and costs of the project. </w:t>
      </w:r>
    </w:p>
    <w:p w14:paraId="4B778039" w14:textId="5EE1061E" w:rsidR="001871FA" w:rsidRPr="008D1216" w:rsidRDefault="001871FA" w:rsidP="00D62D9B">
      <w:pPr>
        <w:spacing w:line="360" w:lineRule="auto"/>
        <w:rPr>
          <w:color w:val="000000" w:themeColor="text1"/>
        </w:rPr>
      </w:pPr>
    </w:p>
    <w:p w14:paraId="704EB582" w14:textId="3FAE784D" w:rsidR="004156AD" w:rsidRPr="008D1216" w:rsidRDefault="002724CF" w:rsidP="00D62D9B">
      <w:pPr>
        <w:spacing w:line="360" w:lineRule="auto"/>
        <w:rPr>
          <w:b/>
          <w:color w:val="000000" w:themeColor="text1"/>
        </w:rPr>
      </w:pPr>
      <w:r>
        <w:rPr>
          <w:b/>
          <w:color w:val="000000" w:themeColor="text1"/>
        </w:rPr>
        <w:t>Figure 2</w:t>
      </w:r>
      <w:r w:rsidR="004156AD" w:rsidRPr="008D1216">
        <w:rPr>
          <w:b/>
          <w:color w:val="000000" w:themeColor="text1"/>
        </w:rPr>
        <w:t xml:space="preserve"> ‘The Triple Con</w:t>
      </w:r>
      <w:r w:rsidR="00D96AB4">
        <w:rPr>
          <w:b/>
          <w:color w:val="000000" w:themeColor="text1"/>
        </w:rPr>
        <w:t>s</w:t>
      </w:r>
      <w:r w:rsidR="004156AD" w:rsidRPr="008D1216">
        <w:rPr>
          <w:b/>
          <w:color w:val="000000" w:themeColor="text1"/>
        </w:rPr>
        <w:t>traint’</w:t>
      </w:r>
      <w:r w:rsidR="00835C92">
        <w:rPr>
          <w:b/>
          <w:color w:val="000000" w:themeColor="text1"/>
        </w:rPr>
        <w:t xml:space="preserve"> (Project Smart, 2018). </w:t>
      </w:r>
    </w:p>
    <w:p w14:paraId="04EEC44A" w14:textId="77777777" w:rsidR="007F3D8F" w:rsidRDefault="004156AD" w:rsidP="00D62D9B">
      <w:pPr>
        <w:spacing w:line="360" w:lineRule="auto"/>
        <w:rPr>
          <w:rFonts w:ascii="Tahoma" w:hAnsi="Tahoma" w:cs="Tahoma"/>
          <w:color w:val="333333"/>
          <w:sz w:val="17"/>
          <w:szCs w:val="17"/>
          <w:lang w:val="en"/>
        </w:rPr>
      </w:pPr>
      <w:r w:rsidRPr="008D1216">
        <w:rPr>
          <w:b/>
          <w:noProof/>
          <w:color w:val="000000" w:themeColor="text1"/>
        </w:rPr>
        <w:lastRenderedPageBreak/>
        <w:drawing>
          <wp:inline distT="0" distB="0" distL="0" distR="0" wp14:anchorId="6AF448FC" wp14:editId="38A0E18F">
            <wp:extent cx="1676400" cy="15680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ject management triangle.png"/>
                    <pic:cNvPicPr/>
                  </pic:nvPicPr>
                  <pic:blipFill>
                    <a:blip r:embed="rId9">
                      <a:extLst>
                        <a:ext uri="{28A0092B-C50C-407E-A947-70E740481C1C}">
                          <a14:useLocalDpi xmlns:a14="http://schemas.microsoft.com/office/drawing/2010/main" val="0"/>
                        </a:ext>
                      </a:extLst>
                    </a:blip>
                    <a:stretch>
                      <a:fillRect/>
                    </a:stretch>
                  </pic:blipFill>
                  <pic:spPr>
                    <a:xfrm>
                      <a:off x="0" y="0"/>
                      <a:ext cx="1680737" cy="1572069"/>
                    </a:xfrm>
                    <a:prstGeom prst="rect">
                      <a:avLst/>
                    </a:prstGeom>
                  </pic:spPr>
                </pic:pic>
              </a:graphicData>
            </a:graphic>
          </wp:inline>
        </w:drawing>
      </w:r>
      <w:r w:rsidR="00B13A8E" w:rsidRPr="00B13A8E">
        <w:rPr>
          <w:rFonts w:ascii="Tahoma" w:hAnsi="Tahoma" w:cs="Tahoma"/>
          <w:color w:val="333333"/>
          <w:sz w:val="17"/>
          <w:szCs w:val="17"/>
          <w:lang w:val="en"/>
        </w:rPr>
        <w:t xml:space="preserve"> </w:t>
      </w:r>
    </w:p>
    <w:p w14:paraId="1A8DF13F" w14:textId="30674F1A" w:rsidR="00BC5B8B" w:rsidRDefault="00BC5B8B" w:rsidP="00D62D9B">
      <w:pPr>
        <w:spacing w:line="360" w:lineRule="auto"/>
        <w:rPr>
          <w:b/>
          <w:color w:val="000000" w:themeColor="text1"/>
        </w:rPr>
      </w:pPr>
    </w:p>
    <w:p w14:paraId="7BE7ECC8" w14:textId="16B4D75C" w:rsidR="00DB7BCA" w:rsidRDefault="00415C38" w:rsidP="00752D5C">
      <w:pPr>
        <w:spacing w:line="360" w:lineRule="auto"/>
        <w:rPr>
          <w:color w:val="000000" w:themeColor="text1"/>
        </w:rPr>
      </w:pPr>
      <w:r>
        <w:rPr>
          <w:b/>
          <w:color w:val="000000" w:themeColor="text1"/>
        </w:rPr>
        <w:t>The Project Management Ins</w:t>
      </w:r>
      <w:r w:rsidRPr="008D1216">
        <w:rPr>
          <w:b/>
          <w:color w:val="000000" w:themeColor="text1"/>
        </w:rPr>
        <w:t>titute (2013</w:t>
      </w:r>
      <w:r w:rsidRPr="008D1216">
        <w:rPr>
          <w:color w:val="000000" w:themeColor="text1"/>
        </w:rPr>
        <w:t>) states</w:t>
      </w:r>
      <w:r w:rsidR="001308FE">
        <w:rPr>
          <w:color w:val="000000" w:themeColor="text1"/>
        </w:rPr>
        <w:t xml:space="preserve"> that project scope management will incorporate processes that will ensure that the project covers all of the work required and only the relevant information to complete the project successfully. The project will document how the project scope will be defined, controlled and validated. This will ensure there are key benefits, providing guidance and direction on ho</w:t>
      </w:r>
      <w:r w:rsidR="00DB7BCA">
        <w:rPr>
          <w:color w:val="000000" w:themeColor="text1"/>
        </w:rPr>
        <w:t xml:space="preserve">w scope will be managed throughout the roll out of clinical portal. It is important that environmental factors are considered throughout the scope, including personnel administration, organisations culture, marketplace conditions and infrastructure. The output from this can be used with regards to the project charter, which is also known as a Project Initiation Document (PID) and stakeholders register. Once the PID is approved, the project can then be seen as official. The PID will include various aspects of the project, resources, milestones, costs and objectives. Furthermore, it will determine what will be measured, what has been successful and how you will know when you have got there. PID will lay the foundation for a well-planned and controlled project, confirming the existence of a viable business case </w:t>
      </w:r>
      <w:r w:rsidR="00CF0D3E">
        <w:rPr>
          <w:color w:val="000000" w:themeColor="text1"/>
        </w:rPr>
        <w:t xml:space="preserve">and reassesses the risks of facing the project. The most important aspect of PID, is that it gets all the decision makers signed up to the project. Consequently, advantages from using PID can be seen through the quality of standards, responsibilities and tools being used. </w:t>
      </w:r>
    </w:p>
    <w:p w14:paraId="07B74EEB" w14:textId="672D6CA5" w:rsidR="00D70053" w:rsidRPr="008D1216" w:rsidRDefault="00D70053" w:rsidP="00D62D9B">
      <w:pPr>
        <w:spacing w:line="360" w:lineRule="auto"/>
        <w:rPr>
          <w:color w:val="000000" w:themeColor="text1"/>
        </w:rPr>
      </w:pPr>
    </w:p>
    <w:p w14:paraId="16DDD35F" w14:textId="539C24DD" w:rsidR="00164902" w:rsidRDefault="003074BF" w:rsidP="00D62D9B">
      <w:pPr>
        <w:spacing w:line="360" w:lineRule="auto"/>
        <w:rPr>
          <w:color w:val="000000" w:themeColor="text1"/>
        </w:rPr>
      </w:pPr>
      <w:r w:rsidRPr="008D1216">
        <w:rPr>
          <w:color w:val="000000" w:themeColor="text1"/>
        </w:rPr>
        <w:t>All tasks need to be schedule</w:t>
      </w:r>
      <w:r w:rsidR="00CF0D3E">
        <w:rPr>
          <w:color w:val="000000" w:themeColor="text1"/>
        </w:rPr>
        <w:t>d</w:t>
      </w:r>
      <w:r w:rsidRPr="008D1216">
        <w:rPr>
          <w:color w:val="000000" w:themeColor="text1"/>
        </w:rPr>
        <w:t xml:space="preserve"> in the most efficient order to ensure tasks with inter-dependencies are completed when required and to enable several tasks to be performed in parallel. </w:t>
      </w:r>
      <w:r w:rsidR="00F0297A">
        <w:rPr>
          <w:color w:val="000000" w:themeColor="text1"/>
        </w:rPr>
        <w:t xml:space="preserve"> Haughey (2014) states that </w:t>
      </w:r>
      <w:r w:rsidR="006B624D" w:rsidRPr="00D70053">
        <w:rPr>
          <w:color w:val="000000" w:themeColor="text1"/>
        </w:rPr>
        <w:t xml:space="preserve">Work Breakdown Structure (WBS) </w:t>
      </w:r>
      <w:r w:rsidR="00F0297A" w:rsidRPr="00D70053">
        <w:rPr>
          <w:color w:val="000000" w:themeColor="text1"/>
        </w:rPr>
        <w:t>is</w:t>
      </w:r>
      <w:r w:rsidR="00F0297A">
        <w:rPr>
          <w:color w:val="000000" w:themeColor="text1"/>
        </w:rPr>
        <w:t xml:space="preserve"> a tool project managers use to break projects into manageable pieces.  It is the start of the planning process, and it is often called the ‘foundation’ of project planning. </w:t>
      </w:r>
      <w:r w:rsidR="008509C4" w:rsidRPr="008D1216">
        <w:rPr>
          <w:color w:val="000000" w:themeColor="text1"/>
        </w:rPr>
        <w:t>The advantage</w:t>
      </w:r>
      <w:r w:rsidR="00D84F91" w:rsidRPr="008D1216">
        <w:rPr>
          <w:color w:val="000000" w:themeColor="text1"/>
        </w:rPr>
        <w:t xml:space="preserve"> is that </w:t>
      </w:r>
      <w:r w:rsidR="00D84F91" w:rsidRPr="008D1216">
        <w:rPr>
          <w:color w:val="000000" w:themeColor="text1"/>
        </w:rPr>
        <w:lastRenderedPageBreak/>
        <w:t>i</w:t>
      </w:r>
      <w:r w:rsidR="006B624D" w:rsidRPr="008D1216">
        <w:rPr>
          <w:color w:val="000000" w:themeColor="text1"/>
        </w:rPr>
        <w:t xml:space="preserve">t helps cost build-up and has to be done to feed software tools. </w:t>
      </w:r>
      <w:r w:rsidRPr="008D1216">
        <w:rPr>
          <w:color w:val="000000" w:themeColor="text1"/>
        </w:rPr>
        <w:t xml:space="preserve">There are many project management tools available to assist with scheduling, one of the most common being the </w:t>
      </w:r>
      <w:r w:rsidRPr="00726734">
        <w:rPr>
          <w:color w:val="000000" w:themeColor="text1"/>
        </w:rPr>
        <w:t xml:space="preserve">Gantt </w:t>
      </w:r>
      <w:r w:rsidR="004E783C" w:rsidRPr="00726734">
        <w:rPr>
          <w:color w:val="000000" w:themeColor="text1"/>
        </w:rPr>
        <w:t>chart</w:t>
      </w:r>
      <w:r w:rsidR="00F96F32" w:rsidRPr="00726734">
        <w:rPr>
          <w:color w:val="000000" w:themeColor="text1"/>
        </w:rPr>
        <w:t xml:space="preserve"> (Figure 3</w:t>
      </w:r>
      <w:r w:rsidR="00EC4D52" w:rsidRPr="00726734">
        <w:rPr>
          <w:color w:val="000000" w:themeColor="text1"/>
        </w:rPr>
        <w:t>).</w:t>
      </w:r>
      <w:r w:rsidRPr="008D1216">
        <w:rPr>
          <w:color w:val="000000" w:themeColor="text1"/>
        </w:rPr>
        <w:t xml:space="preserve"> </w:t>
      </w:r>
      <w:r w:rsidR="00164902">
        <w:rPr>
          <w:color w:val="000000" w:themeColor="text1"/>
        </w:rPr>
        <w:t xml:space="preserve"> </w:t>
      </w:r>
      <w:r w:rsidR="006B516C" w:rsidRPr="00CF0D3E">
        <w:rPr>
          <w:color w:val="000000" w:themeColor="text1"/>
        </w:rPr>
        <w:t>The Project Management Ins</w:t>
      </w:r>
      <w:r w:rsidR="00726734" w:rsidRPr="00CF0D3E">
        <w:rPr>
          <w:color w:val="000000" w:themeColor="text1"/>
        </w:rPr>
        <w:t>t</w:t>
      </w:r>
      <w:r w:rsidR="006B516C" w:rsidRPr="00CF0D3E">
        <w:rPr>
          <w:color w:val="000000" w:themeColor="text1"/>
        </w:rPr>
        <w:t>itute</w:t>
      </w:r>
      <w:r w:rsidR="00726734" w:rsidRPr="00CF0D3E">
        <w:rPr>
          <w:color w:val="000000" w:themeColor="text1"/>
        </w:rPr>
        <w:t xml:space="preserve"> </w:t>
      </w:r>
      <w:r w:rsidR="00CF0D3E" w:rsidRPr="00CF0D3E">
        <w:rPr>
          <w:color w:val="000000" w:themeColor="text1"/>
        </w:rPr>
        <w:t>(</w:t>
      </w:r>
      <w:r w:rsidR="00726734" w:rsidRPr="00CF0D3E">
        <w:rPr>
          <w:color w:val="000000" w:themeColor="text1"/>
        </w:rPr>
        <w:t>2013</w:t>
      </w:r>
      <w:r w:rsidR="00CF0D3E" w:rsidRPr="00CF0D3E">
        <w:rPr>
          <w:color w:val="000000" w:themeColor="text1"/>
        </w:rPr>
        <w:t>)</w:t>
      </w:r>
      <w:r w:rsidR="006B516C">
        <w:rPr>
          <w:color w:val="000000" w:themeColor="text1"/>
        </w:rPr>
        <w:t xml:space="preserve"> states </w:t>
      </w:r>
      <w:r w:rsidR="00164902">
        <w:rPr>
          <w:color w:val="000000" w:themeColor="text1"/>
        </w:rPr>
        <w:t>A Gantt Chart is a bar chart which represents schedule information where activities are listed on the vertical axis, dates are shown on the horizontal axis and activity durations are shown as horizontal bars placed according to start and finish dates.</w:t>
      </w:r>
    </w:p>
    <w:p w14:paraId="68C9C1D0" w14:textId="1D9043F4" w:rsidR="00EC4D52" w:rsidRPr="008D1216" w:rsidRDefault="00D70053" w:rsidP="00D62D9B">
      <w:pPr>
        <w:spacing w:line="360" w:lineRule="auto"/>
        <w:rPr>
          <w:b/>
          <w:color w:val="000000" w:themeColor="text1"/>
        </w:rPr>
      </w:pPr>
      <w:r>
        <w:rPr>
          <w:b/>
          <w:color w:val="000000" w:themeColor="text1"/>
        </w:rPr>
        <w:t>Figure 3</w:t>
      </w:r>
      <w:r w:rsidR="00EC4D52" w:rsidRPr="008D1216">
        <w:rPr>
          <w:b/>
          <w:color w:val="000000" w:themeColor="text1"/>
        </w:rPr>
        <w:t xml:space="preserve"> Gantt chart</w:t>
      </w:r>
    </w:p>
    <w:p w14:paraId="1F1D25ED" w14:textId="77777777" w:rsidR="00EC4D52" w:rsidRPr="008D1216" w:rsidRDefault="00EC4D52" w:rsidP="00D62D9B">
      <w:pPr>
        <w:spacing w:line="360" w:lineRule="auto"/>
        <w:rPr>
          <w:color w:val="000000" w:themeColor="text1"/>
        </w:rPr>
      </w:pPr>
      <w:r w:rsidRPr="008D1216">
        <w:rPr>
          <w:noProof/>
          <w:color w:val="000000" w:themeColor="text1"/>
        </w:rPr>
        <w:drawing>
          <wp:inline distT="0" distB="0" distL="0" distR="0" wp14:anchorId="0EFA0817" wp14:editId="3CA422D5">
            <wp:extent cx="4678680" cy="2546685"/>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1106" cy="2553449"/>
                    </a:xfrm>
                    <a:prstGeom prst="rect">
                      <a:avLst/>
                    </a:prstGeom>
                    <a:noFill/>
                    <a:ln>
                      <a:noFill/>
                    </a:ln>
                  </pic:spPr>
                </pic:pic>
              </a:graphicData>
            </a:graphic>
          </wp:inline>
        </w:drawing>
      </w:r>
    </w:p>
    <w:p w14:paraId="5B168943" w14:textId="4A7E2BD4" w:rsidR="00CF0D3E" w:rsidRDefault="00726734" w:rsidP="00D62D9B">
      <w:pPr>
        <w:spacing w:line="360" w:lineRule="auto"/>
        <w:rPr>
          <w:color w:val="000000" w:themeColor="text1"/>
        </w:rPr>
      </w:pPr>
      <w:r w:rsidRPr="00113117">
        <w:rPr>
          <w:color w:val="000000" w:themeColor="text1"/>
        </w:rPr>
        <w:t>Gantt charts are used to plan the time scale and resources required for a project.  They provide graphical illustration of the tasks which need to be completed and provide clarity at meetings.  The help to plan, co-ordinate and track tasks and activities, which are best for small projects where these are not to complex.</w:t>
      </w:r>
      <w:r w:rsidR="00CF0D3E">
        <w:rPr>
          <w:color w:val="000000" w:themeColor="text1"/>
        </w:rPr>
        <w:t xml:space="preserve"> However, </w:t>
      </w:r>
      <w:r w:rsidR="00113117" w:rsidRPr="00CF0D3E">
        <w:rPr>
          <w:color w:val="000000" w:themeColor="text1"/>
        </w:rPr>
        <w:t>Naybour (2017)</w:t>
      </w:r>
      <w:r w:rsidR="00113117">
        <w:rPr>
          <w:color w:val="000000" w:themeColor="text1"/>
        </w:rPr>
        <w:t xml:space="preserve"> states</w:t>
      </w:r>
      <w:r w:rsidR="00CF0D3E">
        <w:rPr>
          <w:color w:val="000000" w:themeColor="text1"/>
        </w:rPr>
        <w:t xml:space="preserve"> that</w:t>
      </w:r>
      <w:r w:rsidR="00113117">
        <w:rPr>
          <w:color w:val="000000" w:themeColor="text1"/>
        </w:rPr>
        <w:t xml:space="preserve"> th</w:t>
      </w:r>
      <w:r w:rsidR="007926A7" w:rsidRPr="008D1216">
        <w:rPr>
          <w:color w:val="000000" w:themeColor="text1"/>
        </w:rPr>
        <w:t xml:space="preserve">e disadvantages of </w:t>
      </w:r>
      <w:r w:rsidR="007926A7" w:rsidRPr="00113117">
        <w:rPr>
          <w:color w:val="000000" w:themeColor="text1"/>
        </w:rPr>
        <w:t>a Gantt chart</w:t>
      </w:r>
      <w:r w:rsidR="007926A7" w:rsidRPr="008D1216">
        <w:rPr>
          <w:color w:val="000000" w:themeColor="text1"/>
        </w:rPr>
        <w:t xml:space="preserve"> are that they are not perfect and all too often they become overly complex with too many dependences and activities.  </w:t>
      </w:r>
      <w:r w:rsidR="00113117">
        <w:rPr>
          <w:color w:val="000000" w:themeColor="text1"/>
        </w:rPr>
        <w:t xml:space="preserve">This is a trap many new project managers fall into they start using planning tools. </w:t>
      </w:r>
      <w:r w:rsidR="007926A7" w:rsidRPr="008D1216">
        <w:rPr>
          <w:color w:val="000000" w:themeColor="text1"/>
        </w:rPr>
        <w:t>Neither are they good at showing the relative priorities of individual tasks and the resources expended on a task.   For example, they can clearly show the elapsed time of a task but do not easily communicate how many people may be</w:t>
      </w:r>
      <w:r w:rsidR="00CF0D3E">
        <w:rPr>
          <w:color w:val="000000" w:themeColor="text1"/>
        </w:rPr>
        <w:t xml:space="preserve"> needed to complete that task. As a result, if not backed up by other date, it can give misleading impressions to the stakeholders. </w:t>
      </w:r>
    </w:p>
    <w:p w14:paraId="66EC3FC8" w14:textId="77777777" w:rsidR="00CF0D3E" w:rsidRDefault="00CF0D3E" w:rsidP="00D62D9B">
      <w:pPr>
        <w:spacing w:line="360" w:lineRule="auto"/>
        <w:rPr>
          <w:color w:val="000000" w:themeColor="text1"/>
        </w:rPr>
      </w:pPr>
    </w:p>
    <w:p w14:paraId="02DA202F" w14:textId="305C7B20" w:rsidR="007926A7" w:rsidRDefault="007926A7" w:rsidP="00D62D9B">
      <w:pPr>
        <w:spacing w:line="360" w:lineRule="auto"/>
        <w:rPr>
          <w:color w:val="000000" w:themeColor="text1"/>
        </w:rPr>
      </w:pPr>
      <w:r w:rsidRPr="008D1216">
        <w:rPr>
          <w:color w:val="000000" w:themeColor="text1"/>
        </w:rPr>
        <w:t xml:space="preserve">A precedence diagram </w:t>
      </w:r>
      <w:r w:rsidR="006B624D" w:rsidRPr="008D1216">
        <w:rPr>
          <w:color w:val="000000" w:themeColor="text1"/>
        </w:rPr>
        <w:t xml:space="preserve">(PERT chart) </w:t>
      </w:r>
      <w:r w:rsidRPr="008D1216">
        <w:rPr>
          <w:color w:val="000000" w:themeColor="text1"/>
        </w:rPr>
        <w:t xml:space="preserve">is another powerful project management technique which is particularly useful for identifying complex inter-dependencies and showing </w:t>
      </w:r>
      <w:r w:rsidRPr="008D1216">
        <w:rPr>
          <w:color w:val="000000" w:themeColor="text1"/>
        </w:rPr>
        <w:lastRenderedPageBreak/>
        <w:t>relative priorities of activities and, hence, highlighting the tasks most critical to project success.</w:t>
      </w:r>
    </w:p>
    <w:p w14:paraId="1BF7173C" w14:textId="77777777" w:rsidR="008B01BE" w:rsidRPr="008D1216" w:rsidRDefault="008B01BE" w:rsidP="00D62D9B">
      <w:pPr>
        <w:spacing w:line="360" w:lineRule="auto"/>
        <w:rPr>
          <w:color w:val="000000" w:themeColor="text1"/>
        </w:rPr>
      </w:pPr>
    </w:p>
    <w:p w14:paraId="6EE5B7CB" w14:textId="6B1452FE" w:rsidR="00F13B6C" w:rsidRDefault="00C16391" w:rsidP="00D62D9B">
      <w:pPr>
        <w:spacing w:line="360" w:lineRule="auto"/>
      </w:pPr>
      <w:r w:rsidRPr="00F13B6C">
        <w:t>The Planning and Design phase</w:t>
      </w:r>
      <w:r w:rsidR="00F13B6C" w:rsidRPr="00F13B6C">
        <w:t xml:space="preserve"> of the project will involve</w:t>
      </w:r>
      <w:r w:rsidRPr="00F13B6C">
        <w:t xml:space="preserve"> selecting o</w:t>
      </w:r>
      <w:r w:rsidR="00F13B6C" w:rsidRPr="00F13B6C">
        <w:t>r confirming the team,</w:t>
      </w:r>
      <w:r w:rsidRPr="00F13B6C">
        <w:t xml:space="preserve"> the kick off mee</w:t>
      </w:r>
      <w:r w:rsidR="00CF0D3E">
        <w:t xml:space="preserve">ting and confirming the scope. This phase will provide time to energise the team. It’s important that the kick off meeting consists of all of the people needed with the required skills. Moreover, it’s imperative that they realise they will be working as a team and what will be expected of them. </w:t>
      </w:r>
      <w:r w:rsidR="008901F8">
        <w:t xml:space="preserve">During the meeting will consist of answering questions, outlining goals and plans to get there and writing a list of unanswered questions. </w:t>
      </w:r>
    </w:p>
    <w:p w14:paraId="05C0B7A3" w14:textId="77777777" w:rsidR="008901F8" w:rsidRPr="008901F8" w:rsidRDefault="008901F8" w:rsidP="00D62D9B">
      <w:pPr>
        <w:spacing w:line="360" w:lineRule="auto"/>
      </w:pPr>
    </w:p>
    <w:p w14:paraId="7273F026" w14:textId="1CAEE2E4" w:rsidR="008901F8" w:rsidRDefault="008901F8" w:rsidP="00D62D9B">
      <w:pPr>
        <w:spacing w:line="360" w:lineRule="auto"/>
        <w:rPr>
          <w:color w:val="000000" w:themeColor="text1"/>
        </w:rPr>
      </w:pPr>
      <w:r>
        <w:rPr>
          <w:color w:val="000000" w:themeColor="text1"/>
        </w:rPr>
        <w:t>I</w:t>
      </w:r>
      <w:r w:rsidR="00DF246E" w:rsidRPr="008D1216">
        <w:rPr>
          <w:color w:val="000000" w:themeColor="text1"/>
        </w:rPr>
        <w:t xml:space="preserve">mportant topics in the planning phase include deciding what level of planning is needed.  This will include a communication plan which will outline all aspects of communication, from goals and objects </w:t>
      </w:r>
      <w:r>
        <w:rPr>
          <w:color w:val="000000" w:themeColor="text1"/>
        </w:rPr>
        <w:t xml:space="preserve">to roles to tools and methods. Additionally, it will include a risk management plan which will identify any risk beforehand. </w:t>
      </w:r>
    </w:p>
    <w:p w14:paraId="7C430317" w14:textId="4D2BD980" w:rsidR="00B77461" w:rsidRDefault="00B77461" w:rsidP="00D62D9B">
      <w:pPr>
        <w:spacing w:line="360" w:lineRule="auto"/>
        <w:rPr>
          <w:color w:val="000000" w:themeColor="text1"/>
        </w:rPr>
      </w:pPr>
    </w:p>
    <w:p w14:paraId="5A4F4519" w14:textId="6A97118F" w:rsidR="00D75D70" w:rsidRPr="008D1216" w:rsidRDefault="00B77461" w:rsidP="00D62D9B">
      <w:pPr>
        <w:spacing w:line="360" w:lineRule="auto"/>
        <w:rPr>
          <w:color w:val="000000" w:themeColor="text1"/>
        </w:rPr>
      </w:pPr>
      <w:r>
        <w:rPr>
          <w:color w:val="000000" w:themeColor="text1"/>
        </w:rPr>
        <w:t xml:space="preserve">A key output from the initiation step can be seen in the risk management plan, allowing the overall risks to be managed and understood. The association for project management have defined risk management as a process that allows individual risks and the overall risk to be managed and understood with the hope of optimising success and maximising opportunities, while minimising the threats (APM, 2018). </w:t>
      </w:r>
    </w:p>
    <w:p w14:paraId="237571CB" w14:textId="77777777" w:rsidR="00A83BC2" w:rsidRPr="008D1216" w:rsidRDefault="00A83BC2" w:rsidP="00D62D9B">
      <w:pPr>
        <w:spacing w:line="360" w:lineRule="auto"/>
        <w:rPr>
          <w:b/>
          <w:color w:val="000000" w:themeColor="text1"/>
        </w:rPr>
      </w:pPr>
      <w:r w:rsidRPr="008D1216">
        <w:rPr>
          <w:b/>
          <w:color w:val="000000" w:themeColor="text1"/>
        </w:rPr>
        <w:t>Figure 3. A structured approach to risk management</w:t>
      </w:r>
    </w:p>
    <w:p w14:paraId="6B9B459F" w14:textId="77777777" w:rsidR="00A83BC2" w:rsidRPr="008D1216" w:rsidRDefault="000027ED" w:rsidP="00D62D9B">
      <w:pPr>
        <w:spacing w:line="360" w:lineRule="auto"/>
        <w:rPr>
          <w:b/>
          <w:color w:val="000000" w:themeColor="text1"/>
        </w:rPr>
      </w:pPr>
      <w:r w:rsidRPr="008D1216">
        <w:rPr>
          <w:b/>
          <w:noProof/>
          <w:color w:val="000000" w:themeColor="text1"/>
        </w:rPr>
        <w:drawing>
          <wp:inline distT="0" distB="0" distL="0" distR="0" wp14:anchorId="267BA4AB" wp14:editId="27594348">
            <wp:extent cx="5486400" cy="815340"/>
            <wp:effectExtent l="19050" t="0" r="1905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ECACC8A" w14:textId="1EF3DE04" w:rsidR="000027ED" w:rsidRPr="00A14026" w:rsidRDefault="00A14026" w:rsidP="00D62D9B">
      <w:pPr>
        <w:spacing w:line="360" w:lineRule="auto"/>
        <w:rPr>
          <w:color w:val="000000" w:themeColor="text1"/>
        </w:rPr>
      </w:pPr>
      <w:r>
        <w:rPr>
          <w:b/>
          <w:color w:val="000000" w:themeColor="text1"/>
        </w:rPr>
        <w:t xml:space="preserve">Identify- </w:t>
      </w:r>
      <w:r w:rsidRPr="00A14026">
        <w:rPr>
          <w:color w:val="000000" w:themeColor="text1"/>
        </w:rPr>
        <w:t>Risks</w:t>
      </w:r>
    </w:p>
    <w:p w14:paraId="45BE8361" w14:textId="56A51AB9" w:rsidR="00A14026" w:rsidRPr="00A14026" w:rsidRDefault="00A14026" w:rsidP="00D62D9B">
      <w:pPr>
        <w:spacing w:line="360" w:lineRule="auto"/>
        <w:rPr>
          <w:color w:val="000000" w:themeColor="text1"/>
        </w:rPr>
      </w:pPr>
      <w:r>
        <w:rPr>
          <w:b/>
          <w:color w:val="000000" w:themeColor="text1"/>
        </w:rPr>
        <w:t>Qualify -</w:t>
      </w:r>
      <w:r w:rsidRPr="00A14026">
        <w:rPr>
          <w:color w:val="000000" w:themeColor="text1"/>
        </w:rPr>
        <w:t>Rate and Rank according to likelihood and impact.</w:t>
      </w:r>
    </w:p>
    <w:p w14:paraId="13779A2D" w14:textId="77777777" w:rsidR="00A14026" w:rsidRDefault="00A14026" w:rsidP="00D62D9B">
      <w:pPr>
        <w:spacing w:line="360" w:lineRule="auto"/>
        <w:rPr>
          <w:color w:val="000000" w:themeColor="text1"/>
        </w:rPr>
      </w:pPr>
      <w:r>
        <w:rPr>
          <w:b/>
          <w:color w:val="000000" w:themeColor="text1"/>
        </w:rPr>
        <w:t>Evaluate -</w:t>
      </w:r>
      <w:r w:rsidR="005B279C" w:rsidRPr="008D1216">
        <w:rPr>
          <w:color w:val="000000" w:themeColor="text1"/>
        </w:rPr>
        <w:t>There is a simple way to do this by multiplying the two numbers</w:t>
      </w:r>
      <w:r>
        <w:rPr>
          <w:color w:val="000000" w:themeColor="text1"/>
        </w:rPr>
        <w:t xml:space="preserve"> (for likelihood and impact) which </w:t>
      </w:r>
      <w:r w:rsidR="005B279C" w:rsidRPr="008D1216">
        <w:rPr>
          <w:color w:val="000000" w:themeColor="text1"/>
        </w:rPr>
        <w:t>create</w:t>
      </w:r>
      <w:r>
        <w:rPr>
          <w:color w:val="000000" w:themeColor="text1"/>
        </w:rPr>
        <w:t>s</w:t>
      </w:r>
      <w:r w:rsidR="005B279C" w:rsidRPr="008D1216">
        <w:rPr>
          <w:color w:val="000000" w:themeColor="text1"/>
        </w:rPr>
        <w:t xml:space="preserve"> a risk factor.  A risk with a likelihood of 5 and an impact of 8, has a risk factor of 40.</w:t>
      </w:r>
    </w:p>
    <w:p w14:paraId="19B1F437" w14:textId="4A64AE18" w:rsidR="005B279C" w:rsidRPr="008D1216" w:rsidRDefault="005B279C" w:rsidP="00D62D9B">
      <w:pPr>
        <w:spacing w:line="360" w:lineRule="auto"/>
        <w:rPr>
          <w:color w:val="000000" w:themeColor="text1"/>
        </w:rPr>
      </w:pPr>
      <w:r w:rsidRPr="008D1216">
        <w:rPr>
          <w:b/>
          <w:color w:val="000000" w:themeColor="text1"/>
        </w:rPr>
        <w:t xml:space="preserve">Mitigate – </w:t>
      </w:r>
      <w:r w:rsidRPr="008D1216">
        <w:rPr>
          <w:color w:val="000000" w:themeColor="text1"/>
        </w:rPr>
        <w:t>focus on doing something positive to moderate the risk.</w:t>
      </w:r>
    </w:p>
    <w:p w14:paraId="5AF2AB42" w14:textId="3282CD33" w:rsidR="007523B6" w:rsidRPr="008D1216" w:rsidRDefault="007523B6" w:rsidP="00D62D9B">
      <w:pPr>
        <w:spacing w:line="360" w:lineRule="auto"/>
        <w:rPr>
          <w:color w:val="000000" w:themeColor="text1"/>
        </w:rPr>
      </w:pPr>
      <w:r w:rsidRPr="008D1216">
        <w:rPr>
          <w:color w:val="000000" w:themeColor="text1"/>
        </w:rPr>
        <w:lastRenderedPageBreak/>
        <w:t>The advantages</w:t>
      </w:r>
      <w:r w:rsidR="0098438C" w:rsidRPr="008D1216">
        <w:rPr>
          <w:color w:val="000000" w:themeColor="text1"/>
        </w:rPr>
        <w:t xml:space="preserve"> of using a </w:t>
      </w:r>
      <w:r w:rsidR="00821BD6">
        <w:rPr>
          <w:color w:val="000000" w:themeColor="text1"/>
        </w:rPr>
        <w:t xml:space="preserve">risk </w:t>
      </w:r>
      <w:r w:rsidR="0098438C" w:rsidRPr="008D1216">
        <w:rPr>
          <w:color w:val="000000" w:themeColor="text1"/>
        </w:rPr>
        <w:t>management log</w:t>
      </w:r>
      <w:r w:rsidRPr="008D1216">
        <w:rPr>
          <w:color w:val="000000" w:themeColor="text1"/>
        </w:rPr>
        <w:t xml:space="preserve"> is not only evaluating the risk but it can identify who should manage the risk.  </w:t>
      </w:r>
      <w:r w:rsidR="00CD7C7D">
        <w:rPr>
          <w:b/>
          <w:color w:val="000000" w:themeColor="text1"/>
        </w:rPr>
        <w:t>Appendix A</w:t>
      </w:r>
      <w:r w:rsidR="00821BD6">
        <w:rPr>
          <w:b/>
          <w:color w:val="000000" w:themeColor="text1"/>
        </w:rPr>
        <w:t xml:space="preserve"> </w:t>
      </w:r>
      <w:r w:rsidR="0098438C" w:rsidRPr="008D1216">
        <w:rPr>
          <w:color w:val="000000" w:themeColor="text1"/>
        </w:rPr>
        <w:t>is a risk management log which we used to work out our risk score and identify who would own the risk.</w:t>
      </w:r>
    </w:p>
    <w:p w14:paraId="39038600" w14:textId="77777777" w:rsidR="00125381" w:rsidRDefault="00660CB0" w:rsidP="00D62D9B">
      <w:pPr>
        <w:spacing w:line="360" w:lineRule="auto"/>
        <w:rPr>
          <w:color w:val="000000" w:themeColor="text1"/>
        </w:rPr>
      </w:pPr>
      <w:r w:rsidRPr="008D1216">
        <w:rPr>
          <w:color w:val="000000" w:themeColor="text1"/>
        </w:rPr>
        <w:t xml:space="preserve">It is important to know who the key stakeholders are and what makes them ‘tick’.  This would include knowing their demands, needs and expectations. Once you know who your stakeholders are, the more difficult task is working out a strategy to win their support.  Stakeholders can have a negative and positive impact on the project. </w:t>
      </w:r>
    </w:p>
    <w:p w14:paraId="2ECD2A99" w14:textId="77777777" w:rsidR="00125381" w:rsidRDefault="00125381" w:rsidP="00D62D9B">
      <w:pPr>
        <w:spacing w:line="360" w:lineRule="auto"/>
        <w:rPr>
          <w:color w:val="000000" w:themeColor="text1"/>
        </w:rPr>
      </w:pPr>
    </w:p>
    <w:p w14:paraId="7BF8A4EB" w14:textId="130E5F34" w:rsidR="007770B5" w:rsidRDefault="00415C38" w:rsidP="00D62D9B">
      <w:pPr>
        <w:spacing w:line="360" w:lineRule="auto"/>
        <w:rPr>
          <w:color w:val="000000" w:themeColor="text1"/>
        </w:rPr>
      </w:pPr>
      <w:r w:rsidRPr="00A14026">
        <w:rPr>
          <w:color w:val="000000" w:themeColor="text1"/>
        </w:rPr>
        <w:t>The Project Management Ins</w:t>
      </w:r>
      <w:r w:rsidR="0034534F" w:rsidRPr="00A14026">
        <w:rPr>
          <w:color w:val="000000" w:themeColor="text1"/>
        </w:rPr>
        <w:t>titute (2013</w:t>
      </w:r>
      <w:r w:rsidR="0034534F" w:rsidRPr="008D1216">
        <w:rPr>
          <w:color w:val="000000" w:themeColor="text1"/>
        </w:rPr>
        <w:t>) states that overlooking negative stakeholder interests can result in an increased likelihood of failures</w:t>
      </w:r>
      <w:r>
        <w:rPr>
          <w:color w:val="000000" w:themeColor="text1"/>
        </w:rPr>
        <w:t>, delays, or other negative cons</w:t>
      </w:r>
      <w:r w:rsidR="0034534F" w:rsidRPr="008D1216">
        <w:rPr>
          <w:color w:val="000000" w:themeColor="text1"/>
        </w:rPr>
        <w:t>equences to the project.</w:t>
      </w:r>
      <w:r w:rsidR="00660CB0" w:rsidRPr="008D1216">
        <w:rPr>
          <w:color w:val="000000" w:themeColor="text1"/>
        </w:rPr>
        <w:t xml:space="preserve"> </w:t>
      </w:r>
      <w:r w:rsidR="007D0D3D" w:rsidRPr="008D1216">
        <w:rPr>
          <w:color w:val="000000" w:themeColor="text1"/>
        </w:rPr>
        <w:t xml:space="preserve">For example, </w:t>
      </w:r>
      <w:r w:rsidR="00076185" w:rsidRPr="008D1216">
        <w:rPr>
          <w:color w:val="000000" w:themeColor="text1"/>
        </w:rPr>
        <w:t xml:space="preserve">building a new motorway in a rural area may have a positive </w:t>
      </w:r>
      <w:r w:rsidR="00482A0A" w:rsidRPr="008D1216">
        <w:rPr>
          <w:color w:val="000000" w:themeColor="text1"/>
        </w:rPr>
        <w:t>effect for some businesses but have a negative effect for nearby homeowners who may lose their properties and be forced to move.  Ignoring negative stakeholders can result in failure of a project.</w:t>
      </w:r>
      <w:r w:rsidR="00E908EA" w:rsidRPr="008D1216">
        <w:rPr>
          <w:color w:val="000000" w:themeColor="text1"/>
        </w:rPr>
        <w:t xml:space="preserve">  Taking time to talk through issues and validating concerns with the stakeholder is important; it is time consuming but critical to the formulation of a strategy for influence. Comm</w:t>
      </w:r>
      <w:r w:rsidR="00D771A2" w:rsidRPr="008D1216">
        <w:rPr>
          <w:color w:val="000000" w:themeColor="text1"/>
        </w:rPr>
        <w:t>unication and managing people processes play</w:t>
      </w:r>
      <w:r w:rsidR="00E908EA" w:rsidRPr="008D1216">
        <w:rPr>
          <w:color w:val="000000" w:themeColor="text1"/>
        </w:rPr>
        <w:t xml:space="preserve"> an important part when dealing with Stakeholders in a project.  </w:t>
      </w:r>
    </w:p>
    <w:p w14:paraId="36BCBCB9" w14:textId="33EEC861" w:rsidR="00E640BB" w:rsidRDefault="00E640BB" w:rsidP="00D62D9B">
      <w:pPr>
        <w:spacing w:line="360" w:lineRule="auto"/>
        <w:rPr>
          <w:color w:val="000000" w:themeColor="text1"/>
        </w:rPr>
      </w:pPr>
    </w:p>
    <w:p w14:paraId="0968B214" w14:textId="24CBE8D9" w:rsidR="003F7602" w:rsidRDefault="003F7602" w:rsidP="00D62D9B">
      <w:pPr>
        <w:spacing w:line="360" w:lineRule="auto"/>
        <w:rPr>
          <w:color w:val="000000" w:themeColor="text1"/>
        </w:rPr>
      </w:pPr>
      <w:r>
        <w:rPr>
          <w:color w:val="000000" w:themeColor="text1"/>
        </w:rPr>
        <w:t xml:space="preserve">Change management plan defines the process for managing change on the project </w:t>
      </w:r>
      <w:r w:rsidR="00125381">
        <w:rPr>
          <w:color w:val="000000" w:themeColor="text1"/>
        </w:rPr>
        <w:t>(</w:t>
      </w:r>
      <w:r>
        <w:rPr>
          <w:color w:val="000000" w:themeColor="text1"/>
        </w:rPr>
        <w:t>PMBOK</w:t>
      </w:r>
      <w:r w:rsidR="00125381">
        <w:rPr>
          <w:color w:val="000000" w:themeColor="text1"/>
        </w:rPr>
        <w:t>,</w:t>
      </w:r>
      <w:r>
        <w:rPr>
          <w:color w:val="000000" w:themeColor="text1"/>
        </w:rPr>
        <w:t xml:space="preserve"> 2013</w:t>
      </w:r>
      <w:r w:rsidR="00125381">
        <w:rPr>
          <w:color w:val="000000" w:themeColor="text1"/>
        </w:rPr>
        <w:t>)</w:t>
      </w:r>
      <w:r>
        <w:rPr>
          <w:color w:val="000000" w:themeColor="text1"/>
        </w:rPr>
        <w:t xml:space="preserve">.  </w:t>
      </w:r>
      <w:r w:rsidR="00FE0DA0" w:rsidRPr="008D1216">
        <w:rPr>
          <w:color w:val="000000" w:themeColor="text1"/>
        </w:rPr>
        <w:t xml:space="preserve">The two most important processes in change are managing people and communication, as both can have a positive or negative effect on a projects outcome. </w:t>
      </w:r>
      <w:r w:rsidRPr="00125381">
        <w:rPr>
          <w:color w:val="000000" w:themeColor="text1"/>
        </w:rPr>
        <w:t>Franklin (2015) states</w:t>
      </w:r>
      <w:r>
        <w:rPr>
          <w:b/>
          <w:color w:val="000000" w:themeColor="text1"/>
        </w:rPr>
        <w:t xml:space="preserve"> </w:t>
      </w:r>
      <w:r>
        <w:rPr>
          <w:color w:val="000000" w:themeColor="text1"/>
        </w:rPr>
        <w:t>that really smart project managers don’t just talk about delivery, deadlines, budgets and Gantt charts.  They talk about winning hearts and minds and getting people engaged.  They know that the benefits cannot be realised unless those who are supposed to be using the project deliverables actually do so.</w:t>
      </w:r>
    </w:p>
    <w:p w14:paraId="125071B8" w14:textId="77777777" w:rsidR="00125381" w:rsidRDefault="00125381" w:rsidP="004B5108">
      <w:pPr>
        <w:spacing w:line="360" w:lineRule="auto"/>
        <w:rPr>
          <w:color w:val="000000" w:themeColor="text1"/>
        </w:rPr>
      </w:pPr>
    </w:p>
    <w:p w14:paraId="0F56FBEB" w14:textId="0E489A34" w:rsidR="004B5108" w:rsidRPr="004B5108" w:rsidRDefault="004B5108" w:rsidP="004B5108">
      <w:pPr>
        <w:spacing w:line="360" w:lineRule="auto"/>
        <w:rPr>
          <w:color w:val="000000" w:themeColor="text1"/>
        </w:rPr>
      </w:pPr>
      <w:r w:rsidRPr="004B5108">
        <w:rPr>
          <w:color w:val="000000" w:themeColor="text1"/>
        </w:rPr>
        <w:t xml:space="preserve">The aim of the change is to enable users, the people who have to adopt the project deliverables into how they work </w:t>
      </w:r>
      <w:r w:rsidRPr="004B5108">
        <w:t>to come to the realisation that the project deliverables have the ability to make their work easier, quicker to perform or more interesting.  Once they have this idea, they may be more willing to help us design, develop and test the project.</w:t>
      </w:r>
    </w:p>
    <w:p w14:paraId="2BE9B942" w14:textId="2C165891" w:rsidR="00B15D52" w:rsidRPr="008D1216" w:rsidRDefault="00B15D52" w:rsidP="00D62D9B">
      <w:pPr>
        <w:spacing w:line="360" w:lineRule="auto"/>
        <w:rPr>
          <w:color w:val="000000" w:themeColor="text1"/>
        </w:rPr>
      </w:pPr>
    </w:p>
    <w:p w14:paraId="4074E986" w14:textId="6409C721" w:rsidR="00715DE2" w:rsidRDefault="00AC265F" w:rsidP="00D62D9B">
      <w:pPr>
        <w:spacing w:line="360" w:lineRule="auto"/>
        <w:rPr>
          <w:color w:val="000000" w:themeColor="text1"/>
        </w:rPr>
      </w:pPr>
      <w:r w:rsidRPr="008D1216">
        <w:rPr>
          <w:color w:val="000000" w:themeColor="text1"/>
        </w:rPr>
        <w:t xml:space="preserve">To implement the roll out of Clinical Portal as an IT project within my workplace I </w:t>
      </w:r>
      <w:r w:rsidR="00B326E7" w:rsidRPr="008D1216">
        <w:rPr>
          <w:color w:val="000000" w:themeColor="text1"/>
        </w:rPr>
        <w:t xml:space="preserve">would recommend using </w:t>
      </w:r>
      <w:r w:rsidR="00715DE2" w:rsidRPr="008D1216">
        <w:rPr>
          <w:color w:val="000000" w:themeColor="text1"/>
        </w:rPr>
        <w:t>the stakeholder analysis tool to provide a detailed sense of who the key stakeholders should be involved in this project.  Selected senior stake</w:t>
      </w:r>
      <w:r w:rsidR="00FA08A6" w:rsidRPr="008D1216">
        <w:rPr>
          <w:color w:val="000000" w:themeColor="text1"/>
        </w:rPr>
        <w:t>holders (Project Board members)</w:t>
      </w:r>
      <w:r w:rsidR="00715DE2" w:rsidRPr="008D1216">
        <w:rPr>
          <w:color w:val="000000" w:themeColor="text1"/>
        </w:rPr>
        <w:t>, who bring the commitment of resources</w:t>
      </w:r>
      <w:r w:rsidR="001F337A" w:rsidRPr="008D1216">
        <w:rPr>
          <w:color w:val="000000" w:themeColor="text1"/>
        </w:rPr>
        <w:t xml:space="preserve"> and strategic approach</w:t>
      </w:r>
      <w:r w:rsidR="00715DE2" w:rsidRPr="008D1216">
        <w:rPr>
          <w:color w:val="000000" w:themeColor="text1"/>
        </w:rPr>
        <w:t>,</w:t>
      </w:r>
      <w:r w:rsidR="001F337A" w:rsidRPr="008D1216">
        <w:rPr>
          <w:color w:val="000000" w:themeColor="text1"/>
        </w:rPr>
        <w:t xml:space="preserve"> </w:t>
      </w:r>
      <w:r w:rsidR="00715DE2" w:rsidRPr="008D1216">
        <w:rPr>
          <w:color w:val="000000" w:themeColor="text1"/>
        </w:rPr>
        <w:t xml:space="preserve">of what needs to be overseen to roll out Clinical Portal across services.  </w:t>
      </w:r>
      <w:r w:rsidR="00FA08A6" w:rsidRPr="008D1216">
        <w:rPr>
          <w:color w:val="000000" w:themeColor="text1"/>
        </w:rPr>
        <w:t xml:space="preserve"> </w:t>
      </w:r>
      <w:r w:rsidR="00715DE2" w:rsidRPr="008D1216">
        <w:rPr>
          <w:color w:val="000000" w:themeColor="text1"/>
        </w:rPr>
        <w:t>The senior stakeholders would be supported</w:t>
      </w:r>
      <w:r w:rsidR="00FA08A6" w:rsidRPr="008D1216">
        <w:rPr>
          <w:color w:val="000000" w:themeColor="text1"/>
        </w:rPr>
        <w:t xml:space="preserve"> by a delivery team of internal</w:t>
      </w:r>
      <w:r w:rsidR="00715DE2" w:rsidRPr="008D1216">
        <w:rPr>
          <w:color w:val="000000" w:themeColor="text1"/>
        </w:rPr>
        <w:t xml:space="preserve"> stakeholders which would include senior nursing staff, IT product specialists, Information staff and admin staff from appropriate departments.  </w:t>
      </w:r>
    </w:p>
    <w:p w14:paraId="662918FD" w14:textId="77777777" w:rsidR="00125381" w:rsidRPr="008D1216" w:rsidRDefault="00125381" w:rsidP="00D62D9B">
      <w:pPr>
        <w:spacing w:line="360" w:lineRule="auto"/>
        <w:rPr>
          <w:color w:val="000000" w:themeColor="text1"/>
        </w:rPr>
      </w:pPr>
    </w:p>
    <w:p w14:paraId="602F9DA2" w14:textId="75F961D8" w:rsidR="00715DE2" w:rsidRPr="008D1216" w:rsidRDefault="00FA08A6" w:rsidP="00D62D9B">
      <w:pPr>
        <w:spacing w:line="360" w:lineRule="auto"/>
        <w:rPr>
          <w:b/>
          <w:color w:val="000000" w:themeColor="text1"/>
        </w:rPr>
      </w:pPr>
      <w:r w:rsidRPr="008D1216">
        <w:rPr>
          <w:color w:val="000000" w:themeColor="text1"/>
        </w:rPr>
        <w:t xml:space="preserve">Once the team was formed we used the influence strategy tactics portion of the tool to assess the issues and concerns of each stakeholder.  </w:t>
      </w:r>
      <w:r w:rsidR="009B7AFF" w:rsidRPr="008D1216">
        <w:rPr>
          <w:color w:val="000000" w:themeColor="text1"/>
        </w:rPr>
        <w:t>This will identify their level of support for the project, whether they are against, neutral or supportive.  It also gives us an opportunity to discuss these issues and ways to strengthen their commitment for future planning and engagement in the project.</w:t>
      </w:r>
      <w:r w:rsidR="00BD05C3" w:rsidRPr="008D1216">
        <w:rPr>
          <w:color w:val="000000" w:themeColor="text1"/>
        </w:rPr>
        <w:t xml:space="preserve"> </w:t>
      </w:r>
      <w:r w:rsidR="00CD7C7D">
        <w:rPr>
          <w:b/>
          <w:color w:val="000000" w:themeColor="text1"/>
        </w:rPr>
        <w:t xml:space="preserve">Appendix B </w:t>
      </w:r>
      <w:r w:rsidR="00CD7C7D" w:rsidRPr="00CD7C7D">
        <w:rPr>
          <w:color w:val="000000" w:themeColor="text1"/>
        </w:rPr>
        <w:t>shows</w:t>
      </w:r>
      <w:r w:rsidR="0098438C" w:rsidRPr="008D1216">
        <w:rPr>
          <w:b/>
          <w:color w:val="000000" w:themeColor="text1"/>
        </w:rPr>
        <w:t xml:space="preserve"> </w:t>
      </w:r>
      <w:r w:rsidR="003F73D0" w:rsidRPr="008D1216">
        <w:rPr>
          <w:color w:val="000000" w:themeColor="text1"/>
        </w:rPr>
        <w:t>a table outlining the stakeholder analysis engagement comments.</w:t>
      </w:r>
      <w:r w:rsidR="00955573" w:rsidRPr="008D1216">
        <w:rPr>
          <w:color w:val="000000" w:themeColor="text1"/>
        </w:rPr>
        <w:t xml:space="preserve">  We used the Mendolow’s Matrix (1991) for stakeholder mapping.  It helped to analyse stakeholders and their needs. </w:t>
      </w:r>
      <w:r w:rsidR="007A022F">
        <w:rPr>
          <w:color w:val="000000" w:themeColor="text1"/>
        </w:rPr>
        <w:t xml:space="preserve"> It also considers their level </w:t>
      </w:r>
      <w:r w:rsidR="00955573" w:rsidRPr="008D1216">
        <w:rPr>
          <w:color w:val="000000" w:themeColor="text1"/>
        </w:rPr>
        <w:t>of interest and how likely they are to use their powe</w:t>
      </w:r>
      <w:r w:rsidR="00CD7C7D">
        <w:rPr>
          <w:color w:val="000000" w:themeColor="text1"/>
        </w:rPr>
        <w:t xml:space="preserve">r of influence on other members </w:t>
      </w:r>
      <w:r w:rsidR="00CD7C7D" w:rsidRPr="00CD7C7D">
        <w:rPr>
          <w:b/>
          <w:color w:val="000000" w:themeColor="text1"/>
        </w:rPr>
        <w:t>(Appendix C).</w:t>
      </w:r>
    </w:p>
    <w:p w14:paraId="65DDD234" w14:textId="77777777" w:rsidR="00125381" w:rsidRDefault="00125381" w:rsidP="00D62D9B">
      <w:pPr>
        <w:autoSpaceDE w:val="0"/>
        <w:autoSpaceDN w:val="0"/>
        <w:adjustRightInd w:val="0"/>
        <w:spacing w:line="360" w:lineRule="auto"/>
        <w:rPr>
          <w:color w:val="000000" w:themeColor="text1"/>
        </w:rPr>
      </w:pPr>
    </w:p>
    <w:p w14:paraId="1DBF3588" w14:textId="0F986EC2" w:rsidR="00BD05C3" w:rsidRPr="008D1216" w:rsidRDefault="002D31DC" w:rsidP="00D62D9B">
      <w:pPr>
        <w:autoSpaceDE w:val="0"/>
        <w:autoSpaceDN w:val="0"/>
        <w:adjustRightInd w:val="0"/>
        <w:spacing w:line="360" w:lineRule="auto"/>
        <w:rPr>
          <w:color w:val="000000" w:themeColor="text1"/>
        </w:rPr>
      </w:pPr>
      <w:r w:rsidRPr="008D1216">
        <w:rPr>
          <w:color w:val="000000" w:themeColor="text1"/>
        </w:rPr>
        <w:t xml:space="preserve">When the project team had been mobilised we arranged a workshop to define the scope, using an </w:t>
      </w:r>
      <w:r w:rsidR="001F337A" w:rsidRPr="008D1216">
        <w:rPr>
          <w:color w:val="000000" w:themeColor="text1"/>
        </w:rPr>
        <w:t xml:space="preserve">‘In Frame/out of Frame’ exercise.  We used post-it notes for staff to write their ideas </w:t>
      </w:r>
      <w:r w:rsidR="004E783C" w:rsidRPr="008D1216">
        <w:rPr>
          <w:color w:val="000000" w:themeColor="text1"/>
        </w:rPr>
        <w:t>about what</w:t>
      </w:r>
      <w:r w:rsidR="00F80E0D" w:rsidRPr="008D1216">
        <w:rPr>
          <w:color w:val="000000" w:themeColor="text1"/>
        </w:rPr>
        <w:t xml:space="preserve"> </w:t>
      </w:r>
      <w:r w:rsidR="001F337A" w:rsidRPr="008D1216">
        <w:rPr>
          <w:color w:val="000000" w:themeColor="text1"/>
        </w:rPr>
        <w:t xml:space="preserve">should be </w:t>
      </w:r>
      <w:r w:rsidR="00304BBA" w:rsidRPr="008D1216">
        <w:rPr>
          <w:color w:val="000000" w:themeColor="text1"/>
        </w:rPr>
        <w:t xml:space="preserve">included </w:t>
      </w:r>
      <w:r w:rsidR="001F337A" w:rsidRPr="008D1216">
        <w:rPr>
          <w:color w:val="000000" w:themeColor="text1"/>
        </w:rPr>
        <w:t xml:space="preserve">in the scope.  </w:t>
      </w:r>
      <w:r w:rsidR="00F80E0D" w:rsidRPr="008D1216">
        <w:rPr>
          <w:color w:val="000000" w:themeColor="text1"/>
        </w:rPr>
        <w:t>The advantage of using this simple</w:t>
      </w:r>
      <w:r w:rsidR="00B326E7" w:rsidRPr="008D1216">
        <w:rPr>
          <w:color w:val="000000" w:themeColor="text1"/>
        </w:rPr>
        <w:t xml:space="preserve"> exercise in this group was </w:t>
      </w:r>
      <w:r w:rsidR="00F80E0D" w:rsidRPr="008D1216">
        <w:rPr>
          <w:color w:val="000000" w:themeColor="text1"/>
        </w:rPr>
        <w:t>that it got people communicating,</w:t>
      </w:r>
      <w:r w:rsidR="00B326E7" w:rsidRPr="008D1216">
        <w:rPr>
          <w:color w:val="000000" w:themeColor="text1"/>
        </w:rPr>
        <w:t xml:space="preserve"> </w:t>
      </w:r>
      <w:r w:rsidR="00F80E0D" w:rsidRPr="008D1216">
        <w:rPr>
          <w:color w:val="000000" w:themeColor="text1"/>
        </w:rPr>
        <w:t>which is one of the most important factors for</w:t>
      </w:r>
      <w:r w:rsidR="00B326E7" w:rsidRPr="008D1216">
        <w:rPr>
          <w:color w:val="000000" w:themeColor="text1"/>
        </w:rPr>
        <w:t xml:space="preserve"> project success and would recommend using this process for all projects, no matter how small or big.</w:t>
      </w:r>
    </w:p>
    <w:p w14:paraId="4B75688A" w14:textId="77777777" w:rsidR="007173BC" w:rsidRPr="008D1216" w:rsidRDefault="007173BC" w:rsidP="00D62D9B">
      <w:pPr>
        <w:autoSpaceDE w:val="0"/>
        <w:autoSpaceDN w:val="0"/>
        <w:adjustRightInd w:val="0"/>
        <w:spacing w:line="360" w:lineRule="auto"/>
        <w:rPr>
          <w:color w:val="000000" w:themeColor="text1"/>
        </w:rPr>
      </w:pPr>
    </w:p>
    <w:p w14:paraId="72385092" w14:textId="0818446E" w:rsidR="007335A1" w:rsidRPr="008D1216" w:rsidRDefault="00707FEF" w:rsidP="00D62D9B">
      <w:pPr>
        <w:autoSpaceDE w:val="0"/>
        <w:autoSpaceDN w:val="0"/>
        <w:adjustRightInd w:val="0"/>
        <w:spacing w:line="360" w:lineRule="auto"/>
        <w:rPr>
          <w:color w:val="000000" w:themeColor="text1"/>
        </w:rPr>
      </w:pPr>
      <w:r w:rsidRPr="008D1216">
        <w:rPr>
          <w:color w:val="000000" w:themeColor="text1"/>
        </w:rPr>
        <w:t>The project manag</w:t>
      </w:r>
      <w:r w:rsidR="00B326E7" w:rsidRPr="008D1216">
        <w:rPr>
          <w:color w:val="000000" w:themeColor="text1"/>
        </w:rPr>
        <w:t>er used the brief</w:t>
      </w:r>
      <w:r w:rsidR="006F2963" w:rsidRPr="008D1216">
        <w:rPr>
          <w:color w:val="000000" w:themeColor="text1"/>
        </w:rPr>
        <w:t xml:space="preserve"> from</w:t>
      </w:r>
      <w:r w:rsidRPr="008D1216">
        <w:rPr>
          <w:color w:val="000000" w:themeColor="text1"/>
        </w:rPr>
        <w:t xml:space="preserve"> the workshop to define the PID (Project Initiation Document) to plan, organise and achieve the outputs required to deliver outcomes and benefits of implementing the system within the Learning Disability Service.</w:t>
      </w:r>
      <w:r w:rsidR="006F2963" w:rsidRPr="008D1216">
        <w:rPr>
          <w:color w:val="000000" w:themeColor="text1"/>
        </w:rPr>
        <w:t xml:space="preserve">  The</w:t>
      </w:r>
      <w:r w:rsidR="00C26A44" w:rsidRPr="008D1216">
        <w:rPr>
          <w:color w:val="000000" w:themeColor="text1"/>
        </w:rPr>
        <w:t xml:space="preserve"> </w:t>
      </w:r>
      <w:r w:rsidR="00D84F91" w:rsidRPr="008D1216">
        <w:rPr>
          <w:color w:val="000000" w:themeColor="text1"/>
        </w:rPr>
        <w:t xml:space="preserve">advantage of using a </w:t>
      </w:r>
      <w:r w:rsidR="004E783C" w:rsidRPr="008D1216">
        <w:rPr>
          <w:color w:val="000000" w:themeColor="text1"/>
        </w:rPr>
        <w:t>PID,</w:t>
      </w:r>
      <w:r w:rsidR="00D84F91" w:rsidRPr="008D1216">
        <w:rPr>
          <w:color w:val="000000" w:themeColor="text1"/>
        </w:rPr>
        <w:t xml:space="preserve"> as outlined above would be that it would remind </w:t>
      </w:r>
      <w:r w:rsidR="00D84F91" w:rsidRPr="008D1216">
        <w:rPr>
          <w:color w:val="000000" w:themeColor="text1"/>
        </w:rPr>
        <w:lastRenderedPageBreak/>
        <w:t>people of their responsibilities and the goals of the project.</w:t>
      </w:r>
      <w:r w:rsidR="00C26A44" w:rsidRPr="008D1216">
        <w:rPr>
          <w:color w:val="000000" w:themeColor="text1"/>
        </w:rPr>
        <w:t xml:space="preserve"> </w:t>
      </w:r>
      <w:r w:rsidR="00D84F91" w:rsidRPr="008D1216">
        <w:rPr>
          <w:color w:val="000000" w:themeColor="text1"/>
        </w:rPr>
        <w:t xml:space="preserve">  This would keep the team focused on the job in hand and the planned outcome.</w:t>
      </w:r>
      <w:r w:rsidR="00C26A44" w:rsidRPr="008D1216">
        <w:rPr>
          <w:color w:val="000000" w:themeColor="text1"/>
        </w:rPr>
        <w:t xml:space="preserve"> The main disadvantage of the PID </w:t>
      </w:r>
      <w:r w:rsidR="00B326E7" w:rsidRPr="008D1216">
        <w:rPr>
          <w:color w:val="000000" w:themeColor="text1"/>
        </w:rPr>
        <w:t xml:space="preserve">was the time it took.  </w:t>
      </w:r>
    </w:p>
    <w:p w14:paraId="7577D417" w14:textId="77777777" w:rsidR="00D84F91" w:rsidRPr="008D1216" w:rsidRDefault="00D84F91" w:rsidP="00D62D9B">
      <w:pPr>
        <w:autoSpaceDE w:val="0"/>
        <w:autoSpaceDN w:val="0"/>
        <w:adjustRightInd w:val="0"/>
        <w:spacing w:line="360" w:lineRule="auto"/>
        <w:rPr>
          <w:color w:val="000000" w:themeColor="text1"/>
        </w:rPr>
      </w:pPr>
    </w:p>
    <w:p w14:paraId="11107BA8" w14:textId="19309119" w:rsidR="00D84F91" w:rsidRDefault="00292144" w:rsidP="00D62D9B">
      <w:pPr>
        <w:autoSpaceDE w:val="0"/>
        <w:autoSpaceDN w:val="0"/>
        <w:adjustRightInd w:val="0"/>
        <w:spacing w:line="360" w:lineRule="auto"/>
        <w:rPr>
          <w:color w:val="000000" w:themeColor="text1"/>
        </w:rPr>
      </w:pPr>
      <w:r w:rsidRPr="008D1216">
        <w:rPr>
          <w:color w:val="000000" w:themeColor="text1"/>
        </w:rPr>
        <w:t>After using a Gantt chart to manage all the tasks in our project I would not recommend using it again for such a project as there were too many tasks to monitor and the chart became over complicated.  As a result of using the Gantt chart we did not allocate enough resources for IT training and this delayed the project.  I have used them previously in smaller projects and as mentioned above I found them useful for monitoring and reporting progress.</w:t>
      </w:r>
    </w:p>
    <w:p w14:paraId="773B227A" w14:textId="46D0801E" w:rsidR="00125381" w:rsidRDefault="00125381" w:rsidP="00D62D9B">
      <w:pPr>
        <w:autoSpaceDE w:val="0"/>
        <w:autoSpaceDN w:val="0"/>
        <w:adjustRightInd w:val="0"/>
        <w:spacing w:line="360" w:lineRule="auto"/>
        <w:rPr>
          <w:color w:val="000000" w:themeColor="text1"/>
        </w:rPr>
      </w:pPr>
    </w:p>
    <w:p w14:paraId="7A4E9685" w14:textId="5562B2E4" w:rsidR="00A14026" w:rsidRDefault="00125381" w:rsidP="00D62D9B">
      <w:pPr>
        <w:autoSpaceDE w:val="0"/>
        <w:autoSpaceDN w:val="0"/>
        <w:adjustRightInd w:val="0"/>
        <w:spacing w:line="360" w:lineRule="auto"/>
        <w:rPr>
          <w:color w:val="000000" w:themeColor="text1"/>
        </w:rPr>
      </w:pPr>
      <w:r>
        <w:rPr>
          <w:color w:val="000000" w:themeColor="text1"/>
        </w:rPr>
        <w:t xml:space="preserve">To conclude, the project </w:t>
      </w:r>
      <w:r w:rsidR="00A14026">
        <w:rPr>
          <w:color w:val="000000" w:themeColor="text1"/>
        </w:rPr>
        <w:t xml:space="preserve">has emphasised the necessity of managing people and communication, as both can have a positive and negative effect on the project. This has been considered throughout the assignment, for example through scope and the project initiation document. However, I have reviewed both PRINCE2 and Agile as part of this assignment, and I will consider using PRINCE2 for future projects within my workplace as it follows a structured approach.  </w:t>
      </w:r>
    </w:p>
    <w:p w14:paraId="3E6CD2AE" w14:textId="77777777" w:rsidR="00A14026" w:rsidRDefault="00A14026" w:rsidP="00D62D9B">
      <w:pPr>
        <w:autoSpaceDE w:val="0"/>
        <w:autoSpaceDN w:val="0"/>
        <w:adjustRightInd w:val="0"/>
        <w:spacing w:line="360" w:lineRule="auto"/>
        <w:rPr>
          <w:color w:val="000000" w:themeColor="text1"/>
        </w:rPr>
      </w:pPr>
    </w:p>
    <w:p w14:paraId="59E3BE22" w14:textId="27B1A742" w:rsidR="00125381" w:rsidRDefault="00125381" w:rsidP="00D62D9B">
      <w:pPr>
        <w:autoSpaceDE w:val="0"/>
        <w:autoSpaceDN w:val="0"/>
        <w:adjustRightInd w:val="0"/>
        <w:spacing w:line="360" w:lineRule="auto"/>
        <w:rPr>
          <w:color w:val="000000" w:themeColor="text1"/>
        </w:rPr>
      </w:pPr>
    </w:p>
    <w:p w14:paraId="6AB52E52" w14:textId="279306D3" w:rsidR="00125381" w:rsidRDefault="00125381" w:rsidP="00D62D9B">
      <w:pPr>
        <w:autoSpaceDE w:val="0"/>
        <w:autoSpaceDN w:val="0"/>
        <w:adjustRightInd w:val="0"/>
        <w:spacing w:line="360" w:lineRule="auto"/>
        <w:rPr>
          <w:color w:val="000000" w:themeColor="text1"/>
        </w:rPr>
      </w:pPr>
    </w:p>
    <w:p w14:paraId="21C9896F" w14:textId="77777777" w:rsidR="00341092" w:rsidRPr="008D1216" w:rsidRDefault="00341092" w:rsidP="00D62D9B">
      <w:pPr>
        <w:autoSpaceDE w:val="0"/>
        <w:autoSpaceDN w:val="0"/>
        <w:adjustRightInd w:val="0"/>
        <w:spacing w:line="360" w:lineRule="auto"/>
        <w:rPr>
          <w:color w:val="000000" w:themeColor="text1"/>
        </w:rPr>
      </w:pPr>
    </w:p>
    <w:p w14:paraId="7DFBAC0C" w14:textId="77777777" w:rsidR="00435620" w:rsidRPr="008D1216" w:rsidRDefault="00435620" w:rsidP="00D62D9B">
      <w:pPr>
        <w:spacing w:line="360" w:lineRule="auto"/>
        <w:rPr>
          <w:color w:val="000000" w:themeColor="text1"/>
        </w:rPr>
      </w:pPr>
    </w:p>
    <w:p w14:paraId="2D513F16" w14:textId="6317F6CB" w:rsidR="00FD0B43" w:rsidRPr="00FD0B43" w:rsidRDefault="00FD0B43" w:rsidP="00FD0B43">
      <w:pPr>
        <w:overflowPunct w:val="0"/>
        <w:autoSpaceDE w:val="0"/>
        <w:autoSpaceDN w:val="0"/>
        <w:adjustRightInd w:val="0"/>
        <w:spacing w:before="120" w:after="240"/>
        <w:jc w:val="both"/>
        <w:textAlignment w:val="baseline"/>
        <w:rPr>
          <w:color w:val="FF0000"/>
        </w:rPr>
      </w:pPr>
    </w:p>
    <w:p w14:paraId="2EFEA706" w14:textId="77777777" w:rsidR="003574E4" w:rsidRPr="00FD0B43" w:rsidRDefault="003574E4" w:rsidP="00D62D9B">
      <w:pPr>
        <w:spacing w:line="360" w:lineRule="auto"/>
        <w:rPr>
          <w:rFonts w:ascii="Times" w:hAnsi="Times"/>
          <w:color w:val="FF0000"/>
          <w:sz w:val="22"/>
          <w:szCs w:val="22"/>
          <w:u w:val="single"/>
        </w:rPr>
      </w:pPr>
    </w:p>
    <w:p w14:paraId="7A5A55A9" w14:textId="77777777" w:rsidR="003574E4" w:rsidRDefault="003574E4" w:rsidP="00D62D9B">
      <w:pPr>
        <w:spacing w:line="360" w:lineRule="auto"/>
        <w:rPr>
          <w:rFonts w:ascii="Times" w:hAnsi="Times"/>
          <w:color w:val="000000" w:themeColor="text1"/>
          <w:sz w:val="22"/>
          <w:szCs w:val="22"/>
          <w:u w:val="single"/>
        </w:rPr>
      </w:pPr>
    </w:p>
    <w:p w14:paraId="76953558" w14:textId="77777777" w:rsidR="003574E4" w:rsidRDefault="003574E4" w:rsidP="00D62D9B">
      <w:pPr>
        <w:spacing w:line="360" w:lineRule="auto"/>
        <w:rPr>
          <w:rFonts w:ascii="Times" w:hAnsi="Times"/>
          <w:color w:val="000000" w:themeColor="text1"/>
          <w:sz w:val="22"/>
          <w:szCs w:val="22"/>
          <w:u w:val="single"/>
        </w:rPr>
      </w:pPr>
    </w:p>
    <w:p w14:paraId="4C5E228A" w14:textId="77777777" w:rsidR="00960263" w:rsidRDefault="00960263" w:rsidP="00D62D9B">
      <w:pPr>
        <w:spacing w:line="360" w:lineRule="auto"/>
        <w:rPr>
          <w:rFonts w:ascii="Times" w:hAnsi="Times"/>
          <w:color w:val="000000" w:themeColor="text1"/>
          <w:sz w:val="22"/>
          <w:szCs w:val="22"/>
          <w:u w:val="single"/>
        </w:rPr>
      </w:pPr>
    </w:p>
    <w:p w14:paraId="525FD77B" w14:textId="77777777" w:rsidR="00960263" w:rsidRDefault="00960263" w:rsidP="00D62D9B">
      <w:pPr>
        <w:spacing w:line="360" w:lineRule="auto"/>
        <w:rPr>
          <w:rFonts w:ascii="Times" w:hAnsi="Times"/>
          <w:color w:val="000000" w:themeColor="text1"/>
          <w:sz w:val="22"/>
          <w:szCs w:val="22"/>
          <w:u w:val="single"/>
        </w:rPr>
      </w:pPr>
    </w:p>
    <w:bookmarkEnd w:id="0"/>
    <w:bookmarkEnd w:id="1"/>
    <w:bookmarkEnd w:id="2"/>
    <w:bookmarkEnd w:id="3"/>
    <w:bookmarkEnd w:id="4"/>
    <w:p w14:paraId="2D7D903D" w14:textId="1B351222" w:rsidR="00CD7C7D" w:rsidRPr="00CD7C7D" w:rsidRDefault="00CD7C7D" w:rsidP="003574E4">
      <w:pPr>
        <w:spacing w:before="120" w:after="200" w:line="480" w:lineRule="auto"/>
        <w:rPr>
          <w:rFonts w:ascii="Times" w:hAnsi="Times"/>
          <w:sz w:val="22"/>
          <w:szCs w:val="22"/>
        </w:rPr>
      </w:pPr>
    </w:p>
    <w:p w14:paraId="0F56B6AD" w14:textId="6CE01C95" w:rsidR="00CD7C7D" w:rsidRDefault="00CD7C7D" w:rsidP="003574E4">
      <w:pPr>
        <w:spacing w:before="120" w:after="200" w:line="480" w:lineRule="auto"/>
        <w:rPr>
          <w:rFonts w:ascii="Times" w:hAnsi="Times"/>
          <w:sz w:val="22"/>
          <w:szCs w:val="22"/>
        </w:rPr>
      </w:pPr>
    </w:p>
    <w:p w14:paraId="6CB5662E" w14:textId="149461D1" w:rsidR="00CD7C7D" w:rsidRPr="00CD7C7D" w:rsidRDefault="00CD7C7D" w:rsidP="003574E4">
      <w:pPr>
        <w:spacing w:before="120" w:after="200" w:line="480" w:lineRule="auto"/>
        <w:rPr>
          <w:rFonts w:ascii="Times" w:hAnsi="Times"/>
          <w:sz w:val="22"/>
          <w:szCs w:val="22"/>
          <w:u w:val="single"/>
        </w:rPr>
      </w:pPr>
      <w:r w:rsidRPr="00CD7C7D">
        <w:rPr>
          <w:rFonts w:ascii="Times" w:hAnsi="Times"/>
          <w:sz w:val="22"/>
          <w:szCs w:val="22"/>
          <w:u w:val="single"/>
        </w:rPr>
        <w:lastRenderedPageBreak/>
        <w:t xml:space="preserve">References </w:t>
      </w:r>
    </w:p>
    <w:p w14:paraId="0FE96A15" w14:textId="55D8FE5D" w:rsidR="00CD7C7D" w:rsidRPr="00CD7C7D" w:rsidRDefault="00CD7C7D" w:rsidP="008D1216">
      <w:pPr>
        <w:spacing w:before="120" w:after="200" w:line="360" w:lineRule="auto"/>
        <w:rPr>
          <w:rFonts w:ascii="Times" w:eastAsia="Times New Roman" w:hAnsi="Times"/>
          <w:shd w:val="clear" w:color="auto" w:fill="FFFFFF"/>
        </w:rPr>
      </w:pPr>
      <w:r w:rsidRPr="00CD7C7D">
        <w:rPr>
          <w:rFonts w:ascii="Times" w:eastAsia="Times New Roman" w:hAnsi="Times"/>
          <w:shd w:val="clear" w:color="auto" w:fill="FFFFFF"/>
        </w:rPr>
        <w:t xml:space="preserve">360logica. (2018) </w:t>
      </w:r>
      <w:r w:rsidRPr="00CD7C7D">
        <w:rPr>
          <w:rFonts w:ascii="Times" w:eastAsia="Times New Roman" w:hAnsi="Times"/>
          <w:i/>
          <w:shd w:val="clear" w:color="auto" w:fill="FFFFFF"/>
        </w:rPr>
        <w:t xml:space="preserve">A glance at Agile Scrum Methodology. </w:t>
      </w:r>
      <w:r w:rsidRPr="00CD7C7D">
        <w:rPr>
          <w:rFonts w:ascii="Times" w:eastAsia="Times New Roman" w:hAnsi="Times"/>
          <w:shd w:val="clear" w:color="auto" w:fill="FFFFFF"/>
        </w:rPr>
        <w:t xml:space="preserve">Available at: </w:t>
      </w:r>
      <w:hyperlink r:id="rId16" w:history="1">
        <w:r w:rsidRPr="00CD7C7D">
          <w:rPr>
            <w:rStyle w:val="Hyperlink"/>
            <w:rFonts w:ascii="Times" w:eastAsia="Times New Roman" w:hAnsi="Times"/>
            <w:color w:val="auto"/>
            <w:shd w:val="clear" w:color="auto" w:fill="FFFFFF"/>
          </w:rPr>
          <w:t>https://www.360logica.com/blog/glance-agile-scrum-methodology/</w:t>
        </w:r>
      </w:hyperlink>
      <w:r w:rsidRPr="00CD7C7D">
        <w:rPr>
          <w:rFonts w:ascii="Times" w:eastAsia="Times New Roman" w:hAnsi="Times"/>
          <w:shd w:val="clear" w:color="auto" w:fill="FFFFFF"/>
        </w:rPr>
        <w:t xml:space="preserve"> [Accessed: 10</w:t>
      </w:r>
      <w:r w:rsidRPr="00CD7C7D">
        <w:rPr>
          <w:rFonts w:ascii="Times" w:eastAsia="Times New Roman" w:hAnsi="Times"/>
          <w:shd w:val="clear" w:color="auto" w:fill="FFFFFF"/>
          <w:vertAlign w:val="superscript"/>
        </w:rPr>
        <w:t>th</w:t>
      </w:r>
      <w:r w:rsidRPr="00CD7C7D">
        <w:rPr>
          <w:rFonts w:ascii="Times" w:eastAsia="Times New Roman" w:hAnsi="Times"/>
          <w:shd w:val="clear" w:color="auto" w:fill="FFFFFF"/>
        </w:rPr>
        <w:t xml:space="preserve"> March 2018]. </w:t>
      </w:r>
    </w:p>
    <w:p w14:paraId="089765E6" w14:textId="77777777" w:rsidR="00CD7C7D" w:rsidRPr="00CD7C7D" w:rsidRDefault="00CD7C7D" w:rsidP="003574E4">
      <w:pPr>
        <w:spacing w:line="480" w:lineRule="auto"/>
        <w:rPr>
          <w:rFonts w:ascii="Times" w:hAnsi="Times"/>
          <w:sz w:val="22"/>
          <w:szCs w:val="22"/>
        </w:rPr>
      </w:pPr>
      <w:r w:rsidRPr="00CD7C7D">
        <w:rPr>
          <w:rFonts w:ascii="Times" w:hAnsi="Times"/>
          <w:sz w:val="22"/>
          <w:szCs w:val="22"/>
        </w:rPr>
        <w:t xml:space="preserve">Association project management. (2018) </w:t>
      </w:r>
      <w:r w:rsidRPr="00CD7C7D">
        <w:rPr>
          <w:rFonts w:ascii="Times" w:hAnsi="Times"/>
          <w:i/>
          <w:sz w:val="22"/>
          <w:szCs w:val="22"/>
        </w:rPr>
        <w:t xml:space="preserve">APM Competence Framework. </w:t>
      </w:r>
      <w:r w:rsidRPr="00CD7C7D">
        <w:rPr>
          <w:rFonts w:ascii="Times" w:hAnsi="Times"/>
          <w:sz w:val="22"/>
          <w:szCs w:val="22"/>
        </w:rPr>
        <w:t xml:space="preserve">Available at: </w:t>
      </w:r>
      <w:hyperlink r:id="rId17" w:history="1">
        <w:r w:rsidRPr="00CD7C7D">
          <w:rPr>
            <w:rStyle w:val="Hyperlink"/>
            <w:rFonts w:ascii="Times" w:hAnsi="Times"/>
            <w:color w:val="auto"/>
            <w:sz w:val="22"/>
            <w:szCs w:val="22"/>
          </w:rPr>
          <w:t>https://www.apm.org.uk/resources/find-a-resource/competence-framework/</w:t>
        </w:r>
      </w:hyperlink>
      <w:r w:rsidRPr="00CD7C7D">
        <w:rPr>
          <w:rFonts w:ascii="Times" w:hAnsi="Times"/>
          <w:sz w:val="22"/>
          <w:szCs w:val="22"/>
        </w:rPr>
        <w:t xml:space="preserve"> [Accessed: 20</w:t>
      </w:r>
      <w:r w:rsidRPr="00CD7C7D">
        <w:rPr>
          <w:rFonts w:ascii="Times" w:hAnsi="Times"/>
          <w:sz w:val="22"/>
          <w:szCs w:val="22"/>
          <w:vertAlign w:val="superscript"/>
        </w:rPr>
        <w:t>th</w:t>
      </w:r>
      <w:r w:rsidRPr="00CD7C7D">
        <w:rPr>
          <w:rFonts w:ascii="Times" w:hAnsi="Times"/>
          <w:sz w:val="22"/>
          <w:szCs w:val="22"/>
        </w:rPr>
        <w:t xml:space="preserve"> March 2018). </w:t>
      </w:r>
    </w:p>
    <w:p w14:paraId="332CD9DC" w14:textId="77777777" w:rsidR="00CD7C7D" w:rsidRPr="00CD7C7D" w:rsidRDefault="00CD7C7D" w:rsidP="003574E4">
      <w:pPr>
        <w:spacing w:before="120" w:after="200" w:line="480" w:lineRule="auto"/>
        <w:rPr>
          <w:rFonts w:ascii="Times" w:hAnsi="Times"/>
          <w:sz w:val="22"/>
          <w:szCs w:val="22"/>
        </w:rPr>
      </w:pPr>
      <w:r w:rsidRPr="00CD7C7D">
        <w:rPr>
          <w:rFonts w:ascii="Times" w:hAnsi="Times"/>
          <w:sz w:val="22"/>
          <w:szCs w:val="22"/>
        </w:rPr>
        <w:t xml:space="preserve">Bentley, C. (2010) </w:t>
      </w:r>
      <w:r w:rsidRPr="00CD7C7D">
        <w:rPr>
          <w:rFonts w:ascii="Times" w:hAnsi="Times"/>
          <w:i/>
          <w:sz w:val="22"/>
          <w:szCs w:val="22"/>
        </w:rPr>
        <w:t>PRINCE2. A practical handbook. (</w:t>
      </w:r>
      <w:r w:rsidRPr="00CD7C7D">
        <w:rPr>
          <w:rFonts w:ascii="Times" w:hAnsi="Times"/>
          <w:sz w:val="22"/>
          <w:szCs w:val="22"/>
        </w:rPr>
        <w:t>3</w:t>
      </w:r>
      <w:r w:rsidRPr="00CD7C7D">
        <w:rPr>
          <w:rFonts w:ascii="Times" w:hAnsi="Times"/>
          <w:sz w:val="22"/>
          <w:szCs w:val="22"/>
          <w:vertAlign w:val="superscript"/>
        </w:rPr>
        <w:t>rd</w:t>
      </w:r>
      <w:r w:rsidRPr="00CD7C7D">
        <w:rPr>
          <w:rFonts w:ascii="Times" w:hAnsi="Times"/>
          <w:sz w:val="22"/>
          <w:szCs w:val="22"/>
        </w:rPr>
        <w:t xml:space="preserve"> ed). Amsterdam: Elsevier. </w:t>
      </w:r>
    </w:p>
    <w:p w14:paraId="5AAE9454" w14:textId="77777777" w:rsidR="00CD7C7D" w:rsidRPr="00CD7C7D" w:rsidRDefault="00CD7C7D" w:rsidP="003574E4">
      <w:pPr>
        <w:spacing w:line="480" w:lineRule="auto"/>
        <w:rPr>
          <w:rFonts w:ascii="Times" w:hAnsi="Times"/>
          <w:b/>
          <w:sz w:val="22"/>
          <w:szCs w:val="22"/>
        </w:rPr>
      </w:pPr>
      <w:r w:rsidRPr="00CD7C7D">
        <w:rPr>
          <w:rFonts w:ascii="Times" w:hAnsi="Times" w:cs="Arial"/>
          <w:sz w:val="22"/>
          <w:szCs w:val="22"/>
        </w:rPr>
        <w:t xml:space="preserve">Elbeik, S. and Thomas, M. (1998) </w:t>
      </w:r>
      <w:r w:rsidRPr="00CD7C7D">
        <w:rPr>
          <w:rFonts w:ascii="Times" w:hAnsi="Times" w:cs="Arial"/>
          <w:i/>
          <w:iCs/>
          <w:sz w:val="22"/>
          <w:szCs w:val="22"/>
        </w:rPr>
        <w:t>Project Skills</w:t>
      </w:r>
      <w:r w:rsidRPr="00CD7C7D">
        <w:rPr>
          <w:rFonts w:ascii="Times" w:hAnsi="Times" w:cs="Arial"/>
          <w:sz w:val="22"/>
          <w:szCs w:val="22"/>
        </w:rPr>
        <w:t>, Oxford, Butterworth-Heinemann.</w:t>
      </w:r>
    </w:p>
    <w:p w14:paraId="767D3853" w14:textId="77777777" w:rsidR="00CD7C7D" w:rsidRPr="00CD7C7D" w:rsidRDefault="00CD7C7D" w:rsidP="00CD7C7D">
      <w:pPr>
        <w:spacing w:before="120" w:after="200" w:line="360" w:lineRule="auto"/>
        <w:rPr>
          <w:rFonts w:ascii="Times" w:hAnsi="Times"/>
          <w:sz w:val="22"/>
          <w:szCs w:val="22"/>
        </w:rPr>
      </w:pPr>
      <w:r w:rsidRPr="00CD7C7D">
        <w:rPr>
          <w:rFonts w:ascii="Times" w:hAnsi="Times"/>
          <w:sz w:val="22"/>
          <w:szCs w:val="22"/>
        </w:rPr>
        <w:t>Franklin, M. (2015</w:t>
      </w:r>
      <w:r w:rsidRPr="00CD7C7D">
        <w:rPr>
          <w:rFonts w:ascii="Times" w:hAnsi="Times"/>
          <w:i/>
          <w:sz w:val="22"/>
          <w:szCs w:val="22"/>
        </w:rPr>
        <w:t>) Project Managers are great change managers too.</w:t>
      </w:r>
      <w:r w:rsidRPr="00CD7C7D">
        <w:rPr>
          <w:rFonts w:ascii="Times" w:hAnsi="Times"/>
          <w:sz w:val="22"/>
          <w:szCs w:val="22"/>
        </w:rPr>
        <w:t xml:space="preserve"> Available at: </w:t>
      </w:r>
      <w:hyperlink r:id="rId18" w:history="1">
        <w:r w:rsidRPr="00CD7C7D">
          <w:rPr>
            <w:rStyle w:val="Hyperlink"/>
            <w:rFonts w:ascii="Times" w:hAnsi="Times"/>
            <w:color w:val="auto"/>
            <w:sz w:val="22"/>
            <w:szCs w:val="22"/>
          </w:rPr>
          <w:t>http://agilechangemanagement.co.uk</w:t>
        </w:r>
      </w:hyperlink>
      <w:r w:rsidRPr="00CD7C7D">
        <w:rPr>
          <w:rFonts w:ascii="Times" w:hAnsi="Times"/>
          <w:sz w:val="22"/>
          <w:szCs w:val="22"/>
        </w:rPr>
        <w:t xml:space="preserve">  [Accessed: 20</w:t>
      </w:r>
      <w:r w:rsidRPr="00CD7C7D">
        <w:rPr>
          <w:rFonts w:ascii="Times" w:hAnsi="Times"/>
          <w:sz w:val="22"/>
          <w:szCs w:val="22"/>
          <w:vertAlign w:val="superscript"/>
        </w:rPr>
        <w:t>th</w:t>
      </w:r>
      <w:r w:rsidRPr="00CD7C7D">
        <w:rPr>
          <w:rFonts w:ascii="Times" w:hAnsi="Times"/>
          <w:sz w:val="22"/>
          <w:szCs w:val="22"/>
        </w:rPr>
        <w:t xml:space="preserve"> March 2018]</w:t>
      </w:r>
    </w:p>
    <w:p w14:paraId="3CE6B1E0" w14:textId="77777777" w:rsidR="00CD7C7D" w:rsidRPr="00CD7C7D" w:rsidRDefault="00CD7C7D" w:rsidP="008D1216">
      <w:pPr>
        <w:spacing w:before="120" w:after="200" w:line="360" w:lineRule="auto"/>
        <w:rPr>
          <w:rFonts w:eastAsia="Times New Roman"/>
          <w:shd w:val="clear" w:color="auto" w:fill="FFFFFF"/>
        </w:rPr>
      </w:pPr>
      <w:r w:rsidRPr="00CD7C7D">
        <w:rPr>
          <w:rFonts w:eastAsia="Times New Roman"/>
          <w:shd w:val="clear" w:color="auto" w:fill="FFFFFF"/>
        </w:rPr>
        <w:t xml:space="preserve">Haughey, D (2014) </w:t>
      </w:r>
      <w:r w:rsidRPr="00CD7C7D">
        <w:rPr>
          <w:rFonts w:eastAsia="Times New Roman"/>
          <w:i/>
          <w:shd w:val="clear" w:color="auto" w:fill="FFFFFF"/>
        </w:rPr>
        <w:t xml:space="preserve">Introduction to Project Management. </w:t>
      </w:r>
      <w:r w:rsidRPr="00CD7C7D">
        <w:rPr>
          <w:rFonts w:eastAsia="Times New Roman"/>
          <w:shd w:val="clear" w:color="auto" w:fill="FFFFFF"/>
        </w:rPr>
        <w:t xml:space="preserve">Available at: </w:t>
      </w:r>
      <w:hyperlink r:id="rId19" w:history="1">
        <w:r w:rsidRPr="00CD7C7D">
          <w:rPr>
            <w:rStyle w:val="Hyperlink"/>
            <w:rFonts w:eastAsia="Times New Roman"/>
            <w:color w:val="auto"/>
            <w:shd w:val="clear" w:color="auto" w:fill="FFFFFF"/>
          </w:rPr>
          <w:t>https://www.projectsmart.co.uk/introduction-to-project-management.php</w:t>
        </w:r>
      </w:hyperlink>
      <w:r w:rsidRPr="00CD7C7D">
        <w:rPr>
          <w:rFonts w:eastAsia="Times New Roman"/>
          <w:shd w:val="clear" w:color="auto" w:fill="FFFFFF"/>
        </w:rPr>
        <w:t xml:space="preserve"> [Accessed: 14th March 2018]. </w:t>
      </w:r>
    </w:p>
    <w:p w14:paraId="7942C39A" w14:textId="77777777" w:rsidR="00CD7C7D" w:rsidRPr="00CD7C7D" w:rsidRDefault="00CD7C7D" w:rsidP="003574E4">
      <w:pPr>
        <w:spacing w:before="120" w:after="200" w:line="480" w:lineRule="auto"/>
        <w:rPr>
          <w:rFonts w:ascii="Times" w:hAnsi="Times"/>
          <w:i/>
          <w:sz w:val="22"/>
          <w:szCs w:val="22"/>
        </w:rPr>
      </w:pPr>
      <w:r w:rsidRPr="00CD7C7D">
        <w:rPr>
          <w:rFonts w:ascii="Times" w:hAnsi="Times"/>
          <w:sz w:val="22"/>
          <w:szCs w:val="22"/>
        </w:rPr>
        <w:t xml:space="preserve">Naybour, P. (2016). </w:t>
      </w:r>
      <w:r w:rsidRPr="00CD7C7D">
        <w:rPr>
          <w:rFonts w:ascii="Times" w:hAnsi="Times"/>
          <w:i/>
          <w:sz w:val="22"/>
          <w:szCs w:val="22"/>
        </w:rPr>
        <w:t xml:space="preserve">Association for project management </w:t>
      </w:r>
      <w:r w:rsidRPr="00CD7C7D">
        <w:rPr>
          <w:rFonts w:ascii="Helvetica" w:eastAsia="Helvetica" w:hAnsi="Helvetica" w:cs="Helvetica"/>
          <w:i/>
          <w:sz w:val="22"/>
          <w:szCs w:val="22"/>
        </w:rPr>
        <w:t>–</w:t>
      </w:r>
      <w:r w:rsidRPr="00CD7C7D">
        <w:rPr>
          <w:rFonts w:ascii="Times" w:hAnsi="Times"/>
          <w:i/>
          <w:sz w:val="22"/>
          <w:szCs w:val="22"/>
        </w:rPr>
        <w:t xml:space="preserve"> Formal vs informal project management. </w:t>
      </w:r>
      <w:r w:rsidRPr="00CD7C7D">
        <w:rPr>
          <w:rFonts w:ascii="Times" w:hAnsi="Times"/>
          <w:sz w:val="22"/>
          <w:szCs w:val="22"/>
        </w:rPr>
        <w:t xml:space="preserve">Available at: </w:t>
      </w:r>
      <w:r w:rsidRPr="00CD7C7D">
        <w:rPr>
          <w:rFonts w:ascii="Times" w:hAnsi="Times"/>
          <w:i/>
          <w:sz w:val="22"/>
          <w:szCs w:val="22"/>
        </w:rPr>
        <w:t xml:space="preserve"> </w:t>
      </w:r>
      <w:hyperlink r:id="rId20" w:history="1">
        <w:r w:rsidRPr="00CD7C7D">
          <w:rPr>
            <w:rStyle w:val="Hyperlink"/>
            <w:rFonts w:ascii="Times" w:hAnsi="Times"/>
            <w:i/>
            <w:color w:val="auto"/>
            <w:sz w:val="22"/>
            <w:szCs w:val="22"/>
          </w:rPr>
          <w:t>https://www.apm.org.uk/blog/formal-vs-informal-project-management/</w:t>
        </w:r>
      </w:hyperlink>
      <w:r w:rsidRPr="00CD7C7D">
        <w:rPr>
          <w:rFonts w:ascii="Times" w:hAnsi="Times"/>
          <w:i/>
          <w:sz w:val="22"/>
          <w:szCs w:val="22"/>
        </w:rPr>
        <w:t xml:space="preserve"> [Accessed: 2</w:t>
      </w:r>
      <w:r w:rsidRPr="00CD7C7D">
        <w:rPr>
          <w:rFonts w:ascii="Times" w:hAnsi="Times"/>
          <w:i/>
          <w:sz w:val="22"/>
          <w:szCs w:val="22"/>
          <w:vertAlign w:val="superscript"/>
        </w:rPr>
        <w:t>nd</w:t>
      </w:r>
      <w:r w:rsidRPr="00CD7C7D">
        <w:rPr>
          <w:rFonts w:ascii="Times" w:hAnsi="Times"/>
          <w:i/>
          <w:sz w:val="22"/>
          <w:szCs w:val="22"/>
        </w:rPr>
        <w:t xml:space="preserve"> March 2018]. </w:t>
      </w:r>
    </w:p>
    <w:p w14:paraId="1156D3FF" w14:textId="77777777" w:rsidR="00CD7C7D" w:rsidRPr="00CD7C7D" w:rsidRDefault="00CD7C7D" w:rsidP="007F70A7">
      <w:pPr>
        <w:spacing w:before="120" w:after="200" w:line="480" w:lineRule="auto"/>
        <w:rPr>
          <w:rFonts w:ascii="Times" w:hAnsi="Times"/>
          <w:i/>
          <w:sz w:val="22"/>
          <w:szCs w:val="22"/>
        </w:rPr>
      </w:pPr>
      <w:r w:rsidRPr="00CD7C7D">
        <w:rPr>
          <w:rFonts w:ascii="Times" w:hAnsi="Times"/>
          <w:sz w:val="22"/>
          <w:szCs w:val="22"/>
        </w:rPr>
        <w:t>Naybour, P. (2017</w:t>
      </w:r>
      <w:r w:rsidRPr="00CD7C7D">
        <w:rPr>
          <w:rFonts w:ascii="Times" w:hAnsi="Times"/>
          <w:sz w:val="22"/>
          <w:szCs w:val="22"/>
        </w:rPr>
        <w:t xml:space="preserve">). </w:t>
      </w:r>
      <w:r w:rsidRPr="00CD7C7D">
        <w:rPr>
          <w:rFonts w:ascii="Times" w:hAnsi="Times"/>
          <w:i/>
          <w:sz w:val="22"/>
          <w:szCs w:val="22"/>
        </w:rPr>
        <w:t>Association for project management</w:t>
      </w:r>
      <w:r w:rsidRPr="00CD7C7D">
        <w:rPr>
          <w:rFonts w:ascii="Times" w:hAnsi="Times"/>
          <w:i/>
          <w:sz w:val="22"/>
          <w:szCs w:val="22"/>
        </w:rPr>
        <w:t xml:space="preserve"> – Using a Gantt Chart to manage your projects. </w:t>
      </w:r>
      <w:r w:rsidRPr="00CD7C7D">
        <w:rPr>
          <w:rFonts w:ascii="Times" w:hAnsi="Times"/>
          <w:sz w:val="22"/>
          <w:szCs w:val="22"/>
        </w:rPr>
        <w:t xml:space="preserve">Available at: </w:t>
      </w:r>
      <w:hyperlink r:id="rId21" w:history="1">
        <w:r w:rsidRPr="00CD7C7D">
          <w:rPr>
            <w:rStyle w:val="Hyperlink"/>
            <w:rFonts w:ascii="Times" w:hAnsi="Times"/>
            <w:color w:val="auto"/>
            <w:sz w:val="22"/>
            <w:szCs w:val="22"/>
          </w:rPr>
          <w:t>https://www.apm.org.uk</w:t>
        </w:r>
      </w:hyperlink>
      <w:r w:rsidRPr="00CD7C7D">
        <w:rPr>
          <w:rFonts w:ascii="Times" w:hAnsi="Times"/>
          <w:sz w:val="22"/>
          <w:szCs w:val="22"/>
        </w:rPr>
        <w:t xml:space="preserve"> </w:t>
      </w:r>
      <w:r w:rsidRPr="00CD7C7D">
        <w:rPr>
          <w:rFonts w:ascii="Times" w:hAnsi="Times"/>
          <w:sz w:val="22"/>
          <w:szCs w:val="22"/>
        </w:rPr>
        <w:t xml:space="preserve"> [Accessed: 2</w:t>
      </w:r>
      <w:r w:rsidRPr="00CD7C7D">
        <w:rPr>
          <w:rFonts w:ascii="Times" w:hAnsi="Times"/>
          <w:sz w:val="22"/>
          <w:szCs w:val="22"/>
          <w:vertAlign w:val="superscript"/>
        </w:rPr>
        <w:t>nd</w:t>
      </w:r>
      <w:r w:rsidRPr="00CD7C7D">
        <w:rPr>
          <w:rFonts w:ascii="Times" w:hAnsi="Times"/>
          <w:sz w:val="22"/>
          <w:szCs w:val="22"/>
        </w:rPr>
        <w:t xml:space="preserve"> March 2018].</w:t>
      </w:r>
    </w:p>
    <w:p w14:paraId="4B0FAA96" w14:textId="77777777" w:rsidR="00CD7C7D" w:rsidRPr="00CD7C7D" w:rsidRDefault="00CD7C7D" w:rsidP="000C2CE2">
      <w:pPr>
        <w:spacing w:before="120" w:after="200" w:line="480" w:lineRule="auto"/>
        <w:rPr>
          <w:rFonts w:ascii="Times" w:hAnsi="Times"/>
          <w:sz w:val="22"/>
          <w:szCs w:val="22"/>
        </w:rPr>
      </w:pPr>
      <w:r w:rsidRPr="00CD7C7D">
        <w:rPr>
          <w:rFonts w:ascii="Times" w:hAnsi="Times"/>
          <w:sz w:val="22"/>
          <w:szCs w:val="22"/>
        </w:rPr>
        <w:t xml:space="preserve">Office of Government Commerce. (2011) </w:t>
      </w:r>
      <w:r w:rsidRPr="00CD7C7D">
        <w:rPr>
          <w:rFonts w:ascii="Times" w:hAnsi="Times"/>
          <w:i/>
          <w:sz w:val="22"/>
          <w:szCs w:val="22"/>
        </w:rPr>
        <w:t xml:space="preserve">Best Management Practice Portfolio. </w:t>
      </w:r>
      <w:r w:rsidRPr="00CD7C7D">
        <w:rPr>
          <w:rFonts w:ascii="Times" w:hAnsi="Times"/>
          <w:sz w:val="22"/>
          <w:szCs w:val="22"/>
        </w:rPr>
        <w:t xml:space="preserve">Available at: </w:t>
      </w:r>
      <w:hyperlink r:id="rId22" w:history="1">
        <w:r w:rsidRPr="00CD7C7D">
          <w:rPr>
            <w:rStyle w:val="Hyperlink"/>
            <w:rFonts w:ascii="Times" w:hAnsi="Times"/>
            <w:i/>
            <w:color w:val="auto"/>
            <w:sz w:val="22"/>
            <w:szCs w:val="22"/>
          </w:rPr>
          <w:t>https://www.gov.uk/government/publications/best-management-practice-portfolio/about-the-office-of-government-commerce</w:t>
        </w:r>
      </w:hyperlink>
      <w:r w:rsidRPr="00CD7C7D">
        <w:rPr>
          <w:rFonts w:ascii="Times" w:hAnsi="Times"/>
          <w:i/>
          <w:sz w:val="22"/>
          <w:szCs w:val="22"/>
        </w:rPr>
        <w:t xml:space="preserve"> </w:t>
      </w:r>
      <w:r w:rsidRPr="00CD7C7D">
        <w:rPr>
          <w:rFonts w:ascii="Times" w:eastAsia="Helvetica" w:hAnsi="Times" w:cs="Helvetica"/>
          <w:sz w:val="22"/>
          <w:szCs w:val="22"/>
        </w:rPr>
        <w:t xml:space="preserve">[Accessed: 4th march 2018]. </w:t>
      </w:r>
    </w:p>
    <w:p w14:paraId="33102B3D" w14:textId="77777777" w:rsidR="00CD7C7D" w:rsidRPr="00CD7C7D" w:rsidRDefault="00CD7C7D" w:rsidP="008D1216">
      <w:pPr>
        <w:spacing w:before="120" w:after="200" w:line="360" w:lineRule="auto"/>
        <w:rPr>
          <w:rFonts w:eastAsia="Times New Roman"/>
          <w:shd w:val="clear" w:color="auto" w:fill="FFFFFF"/>
        </w:rPr>
      </w:pPr>
      <w:r w:rsidRPr="00CD7C7D">
        <w:rPr>
          <w:rFonts w:eastAsia="Times New Roman"/>
          <w:shd w:val="clear" w:color="auto" w:fill="FFFFFF"/>
        </w:rPr>
        <w:t xml:space="preserve">PMBOK. (2012) </w:t>
      </w:r>
      <w:r w:rsidRPr="00CD7C7D">
        <w:rPr>
          <w:rFonts w:eastAsia="Times New Roman"/>
          <w:i/>
          <w:shd w:val="clear" w:color="auto" w:fill="FFFFFF"/>
        </w:rPr>
        <w:t xml:space="preserve">A Guide to the Project Management Body of Knowledge. </w:t>
      </w:r>
      <w:r w:rsidRPr="00CD7C7D">
        <w:rPr>
          <w:rFonts w:eastAsia="Times New Roman"/>
          <w:shd w:val="clear" w:color="auto" w:fill="FFFFFF"/>
        </w:rPr>
        <w:t>(5</w:t>
      </w:r>
      <w:r w:rsidRPr="00CD7C7D">
        <w:rPr>
          <w:rFonts w:eastAsia="Times New Roman"/>
          <w:shd w:val="clear" w:color="auto" w:fill="FFFFFF"/>
          <w:vertAlign w:val="superscript"/>
        </w:rPr>
        <w:t>TH</w:t>
      </w:r>
      <w:r w:rsidRPr="00CD7C7D">
        <w:rPr>
          <w:rFonts w:eastAsia="Times New Roman"/>
          <w:shd w:val="clear" w:color="auto" w:fill="FFFFFF"/>
        </w:rPr>
        <w:t xml:space="preserve"> ed). Pennsylvania: Project Management Institute. </w:t>
      </w:r>
    </w:p>
    <w:p w14:paraId="0E578879" w14:textId="77777777" w:rsidR="00CD7C7D" w:rsidRPr="00CD7C7D" w:rsidRDefault="00CD7C7D" w:rsidP="000C2CE2">
      <w:pPr>
        <w:spacing w:before="120" w:after="200" w:line="480" w:lineRule="auto"/>
        <w:rPr>
          <w:rFonts w:ascii="Times" w:hAnsi="Times"/>
          <w:sz w:val="22"/>
          <w:szCs w:val="22"/>
        </w:rPr>
      </w:pPr>
      <w:r w:rsidRPr="00CD7C7D">
        <w:rPr>
          <w:rFonts w:ascii="Times" w:hAnsi="Times"/>
          <w:sz w:val="22"/>
          <w:szCs w:val="22"/>
        </w:rPr>
        <w:lastRenderedPageBreak/>
        <w:t xml:space="preserve">PRINCE2 (2012) </w:t>
      </w:r>
      <w:r w:rsidRPr="00CD7C7D">
        <w:rPr>
          <w:rFonts w:ascii="Times" w:hAnsi="Times"/>
          <w:i/>
          <w:sz w:val="22"/>
          <w:szCs w:val="22"/>
        </w:rPr>
        <w:t xml:space="preserve">PRINCE2 Process Model: Simplified version. </w:t>
      </w:r>
      <w:r w:rsidRPr="00CD7C7D">
        <w:rPr>
          <w:rFonts w:ascii="Times" w:hAnsi="Times"/>
          <w:sz w:val="22"/>
          <w:szCs w:val="22"/>
        </w:rPr>
        <w:t xml:space="preserve">Available at: </w:t>
      </w:r>
      <w:hyperlink r:id="rId23" w:history="1">
        <w:r w:rsidRPr="00CD7C7D">
          <w:rPr>
            <w:rStyle w:val="Hyperlink"/>
            <w:rFonts w:ascii="Times" w:hAnsi="Times"/>
            <w:color w:val="auto"/>
            <w:sz w:val="22"/>
            <w:szCs w:val="22"/>
          </w:rPr>
          <w:t>http://miroslawdabrowski.com/downloads/PRINCE2/Reference%20cards/PRINCE2%20-%20Process%20Model%20%5BNader%20Khorrami%20Rad,%202009,%20EN%5D.pdf</w:t>
        </w:r>
      </w:hyperlink>
      <w:r w:rsidRPr="00CD7C7D">
        <w:rPr>
          <w:rFonts w:ascii="Times" w:hAnsi="Times"/>
          <w:sz w:val="22"/>
          <w:szCs w:val="22"/>
        </w:rPr>
        <w:t xml:space="preserve"> [Accessed: 6</w:t>
      </w:r>
      <w:r w:rsidRPr="00CD7C7D">
        <w:rPr>
          <w:rFonts w:ascii="Times" w:hAnsi="Times"/>
          <w:sz w:val="22"/>
          <w:szCs w:val="22"/>
          <w:vertAlign w:val="superscript"/>
        </w:rPr>
        <w:t>th</w:t>
      </w:r>
      <w:r w:rsidRPr="00CD7C7D">
        <w:rPr>
          <w:rFonts w:ascii="Times" w:hAnsi="Times"/>
          <w:sz w:val="22"/>
          <w:szCs w:val="22"/>
        </w:rPr>
        <w:t xml:space="preserve"> March 2018]. </w:t>
      </w:r>
    </w:p>
    <w:p w14:paraId="4F1B3E1B" w14:textId="77777777" w:rsidR="00CD7C7D" w:rsidRPr="00CD7C7D" w:rsidRDefault="00CD7C7D" w:rsidP="007F70A7">
      <w:pPr>
        <w:spacing w:before="120" w:after="200" w:line="480" w:lineRule="auto"/>
        <w:rPr>
          <w:rFonts w:ascii="Times" w:hAnsi="Times"/>
          <w:i/>
          <w:sz w:val="22"/>
          <w:szCs w:val="22"/>
        </w:rPr>
      </w:pPr>
      <w:r w:rsidRPr="00CD7C7D">
        <w:rPr>
          <w:rFonts w:ascii="Times" w:hAnsi="Times"/>
          <w:sz w:val="22"/>
          <w:szCs w:val="22"/>
        </w:rPr>
        <w:t>Project</w:t>
      </w:r>
      <w:r w:rsidRPr="00CD7C7D">
        <w:t xml:space="preserve"> </w:t>
      </w:r>
      <w:r w:rsidRPr="00CD7C7D">
        <w:rPr>
          <w:rFonts w:ascii="Times" w:hAnsi="Times"/>
          <w:sz w:val="22"/>
          <w:szCs w:val="22"/>
        </w:rPr>
        <w:t>Smart (2014)</w:t>
      </w:r>
      <w:r w:rsidRPr="00CD7C7D">
        <w:rPr>
          <w:rFonts w:ascii="Times" w:hAnsi="Times"/>
          <w:sz w:val="22"/>
          <w:szCs w:val="22"/>
        </w:rPr>
        <w:t xml:space="preserve"> </w:t>
      </w:r>
      <w:r w:rsidRPr="00CD7C7D">
        <w:rPr>
          <w:rFonts w:ascii="Times" w:hAnsi="Times"/>
          <w:i/>
          <w:sz w:val="22"/>
          <w:szCs w:val="22"/>
        </w:rPr>
        <w:t xml:space="preserve">Work Breakdown Structure – The Foundation of Project Planning </w:t>
      </w:r>
      <w:r w:rsidRPr="00CD7C7D">
        <w:t xml:space="preserve">Available at: </w:t>
      </w:r>
      <w:hyperlink r:id="rId24" w:history="1">
        <w:r w:rsidRPr="00CD7C7D">
          <w:rPr>
            <w:rStyle w:val="Hyperlink"/>
            <w:rFonts w:ascii="Times" w:hAnsi="Times"/>
            <w:color w:val="auto"/>
            <w:sz w:val="22"/>
            <w:szCs w:val="22"/>
          </w:rPr>
          <w:t>https://www.projectsmart.co.uk</w:t>
        </w:r>
      </w:hyperlink>
      <w:r w:rsidRPr="00CD7C7D">
        <w:rPr>
          <w:rFonts w:ascii="Times" w:hAnsi="Times"/>
          <w:sz w:val="22"/>
          <w:szCs w:val="22"/>
        </w:rPr>
        <w:t xml:space="preserve">  </w:t>
      </w:r>
      <w:r w:rsidRPr="00CD7C7D">
        <w:rPr>
          <w:rFonts w:ascii="Times" w:hAnsi="Times"/>
          <w:sz w:val="22"/>
          <w:szCs w:val="22"/>
        </w:rPr>
        <w:t>[Accessed: 2</w:t>
      </w:r>
      <w:r w:rsidRPr="00CD7C7D">
        <w:rPr>
          <w:rFonts w:ascii="Times" w:hAnsi="Times"/>
          <w:sz w:val="22"/>
          <w:szCs w:val="22"/>
          <w:vertAlign w:val="superscript"/>
        </w:rPr>
        <w:t>nd</w:t>
      </w:r>
      <w:r w:rsidRPr="00CD7C7D">
        <w:rPr>
          <w:rFonts w:ascii="Times" w:hAnsi="Times"/>
          <w:sz w:val="22"/>
          <w:szCs w:val="22"/>
        </w:rPr>
        <w:t xml:space="preserve"> March 2018]. </w:t>
      </w:r>
    </w:p>
    <w:p w14:paraId="632A7BD5" w14:textId="77777777" w:rsidR="00CD7C7D" w:rsidRPr="00CD7C7D" w:rsidRDefault="00CD7C7D" w:rsidP="003574E4">
      <w:pPr>
        <w:spacing w:before="120" w:after="200" w:line="480" w:lineRule="auto"/>
        <w:rPr>
          <w:rFonts w:ascii="Times" w:hAnsi="Times"/>
          <w:sz w:val="22"/>
          <w:szCs w:val="22"/>
        </w:rPr>
      </w:pPr>
      <w:r w:rsidRPr="00CD7C7D">
        <w:rPr>
          <w:rFonts w:ascii="Times" w:hAnsi="Times"/>
          <w:sz w:val="22"/>
          <w:szCs w:val="22"/>
        </w:rPr>
        <w:t xml:space="preserve">Project Smart. (2018) </w:t>
      </w:r>
      <w:r w:rsidRPr="00CD7C7D">
        <w:rPr>
          <w:rFonts w:ascii="Times" w:hAnsi="Times"/>
          <w:i/>
          <w:sz w:val="22"/>
          <w:szCs w:val="22"/>
        </w:rPr>
        <w:t xml:space="preserve">Exploring trends and developments in project management today. </w:t>
      </w:r>
      <w:r w:rsidRPr="00CD7C7D">
        <w:rPr>
          <w:rFonts w:ascii="Times" w:hAnsi="Times"/>
          <w:sz w:val="22"/>
          <w:szCs w:val="22"/>
        </w:rPr>
        <w:t xml:space="preserve">Available at: </w:t>
      </w:r>
      <w:hyperlink r:id="rId25" w:history="1">
        <w:r w:rsidRPr="00CD7C7D">
          <w:rPr>
            <w:rStyle w:val="Hyperlink"/>
            <w:rFonts w:ascii="Times" w:hAnsi="Times"/>
            <w:color w:val="auto"/>
            <w:sz w:val="22"/>
            <w:szCs w:val="22"/>
          </w:rPr>
          <w:t>https://www.projectsmart.co.uk</w:t>
        </w:r>
      </w:hyperlink>
      <w:r w:rsidRPr="00CD7C7D">
        <w:rPr>
          <w:rFonts w:ascii="Times" w:hAnsi="Times"/>
          <w:sz w:val="22"/>
          <w:szCs w:val="22"/>
        </w:rPr>
        <w:t xml:space="preserve"> [Accessed: 2</w:t>
      </w:r>
      <w:r w:rsidRPr="00CD7C7D">
        <w:rPr>
          <w:rFonts w:ascii="Times" w:hAnsi="Times"/>
          <w:sz w:val="22"/>
          <w:szCs w:val="22"/>
          <w:vertAlign w:val="superscript"/>
        </w:rPr>
        <w:t>nd</w:t>
      </w:r>
      <w:r w:rsidRPr="00CD7C7D">
        <w:rPr>
          <w:rFonts w:ascii="Times" w:hAnsi="Times"/>
          <w:sz w:val="22"/>
          <w:szCs w:val="22"/>
        </w:rPr>
        <w:t xml:space="preserve"> March 2018]. </w:t>
      </w:r>
    </w:p>
    <w:p w14:paraId="1DDFF898" w14:textId="77777777" w:rsidR="00CD7C7D" w:rsidRPr="00CD7C7D" w:rsidRDefault="00CD7C7D" w:rsidP="003574E4">
      <w:pPr>
        <w:spacing w:before="120" w:after="200" w:line="480" w:lineRule="auto"/>
        <w:rPr>
          <w:rFonts w:ascii="Times" w:hAnsi="Times"/>
          <w:i/>
          <w:sz w:val="22"/>
          <w:szCs w:val="22"/>
        </w:rPr>
      </w:pPr>
      <w:r w:rsidRPr="00CD7C7D">
        <w:rPr>
          <w:rFonts w:ascii="Times" w:hAnsi="Times"/>
          <w:sz w:val="22"/>
          <w:szCs w:val="22"/>
        </w:rPr>
        <w:t xml:space="preserve">Reiss, G. (2007). </w:t>
      </w:r>
      <w:r w:rsidRPr="00CD7C7D">
        <w:rPr>
          <w:rFonts w:ascii="Times" w:hAnsi="Times"/>
          <w:i/>
          <w:sz w:val="22"/>
          <w:szCs w:val="22"/>
        </w:rPr>
        <w:t>Project management demystified (3</w:t>
      </w:r>
      <w:r w:rsidRPr="00CD7C7D">
        <w:rPr>
          <w:rFonts w:ascii="Times" w:hAnsi="Times"/>
          <w:i/>
          <w:sz w:val="22"/>
          <w:szCs w:val="22"/>
          <w:vertAlign w:val="superscript"/>
        </w:rPr>
        <w:t>rd</w:t>
      </w:r>
      <w:r w:rsidRPr="00CD7C7D">
        <w:rPr>
          <w:rFonts w:ascii="Times" w:hAnsi="Times"/>
          <w:i/>
          <w:sz w:val="22"/>
          <w:szCs w:val="22"/>
        </w:rPr>
        <w:t xml:space="preserve"> ed). </w:t>
      </w:r>
      <w:r w:rsidRPr="00CD7C7D">
        <w:rPr>
          <w:rFonts w:ascii="Times" w:hAnsi="Times"/>
          <w:sz w:val="22"/>
          <w:szCs w:val="22"/>
        </w:rPr>
        <w:t xml:space="preserve">London: Taylor and Francis. </w:t>
      </w:r>
      <w:r w:rsidRPr="00CD7C7D">
        <w:rPr>
          <w:rFonts w:ascii="Times" w:hAnsi="Times"/>
          <w:i/>
          <w:sz w:val="22"/>
          <w:szCs w:val="22"/>
        </w:rPr>
        <w:t xml:space="preserve"> </w:t>
      </w:r>
    </w:p>
    <w:p w14:paraId="3450B1B7" w14:textId="77777777" w:rsidR="00CD7C7D" w:rsidRPr="00CD7C7D" w:rsidRDefault="00CD7C7D" w:rsidP="003574E4">
      <w:pPr>
        <w:spacing w:before="120" w:after="200" w:line="480" w:lineRule="auto"/>
        <w:rPr>
          <w:rFonts w:ascii="Times" w:hAnsi="Times"/>
          <w:sz w:val="22"/>
          <w:szCs w:val="22"/>
        </w:rPr>
      </w:pPr>
      <w:r w:rsidRPr="00CD7C7D">
        <w:rPr>
          <w:rFonts w:ascii="Times" w:hAnsi="Times"/>
          <w:sz w:val="22"/>
          <w:szCs w:val="22"/>
        </w:rPr>
        <w:t xml:space="preserve">Roberts, P. (2011). </w:t>
      </w:r>
      <w:r w:rsidRPr="00CD7C7D">
        <w:rPr>
          <w:rFonts w:ascii="Times" w:hAnsi="Times"/>
          <w:i/>
          <w:sz w:val="22"/>
          <w:szCs w:val="22"/>
        </w:rPr>
        <w:t xml:space="preserve">Effective Project Management. </w:t>
      </w:r>
      <w:r w:rsidRPr="00CD7C7D">
        <w:rPr>
          <w:rFonts w:ascii="Times" w:hAnsi="Times"/>
          <w:sz w:val="22"/>
          <w:szCs w:val="22"/>
        </w:rPr>
        <w:t xml:space="preserve">London: Kogan Page. </w:t>
      </w:r>
    </w:p>
    <w:p w14:paraId="16BE92CC" w14:textId="77777777" w:rsidR="00CD7C7D" w:rsidRPr="00CD7C7D" w:rsidRDefault="00CD7C7D" w:rsidP="000C2CE2">
      <w:pPr>
        <w:spacing w:before="120" w:after="200" w:line="480" w:lineRule="auto"/>
        <w:rPr>
          <w:rFonts w:ascii="Times" w:hAnsi="Times"/>
          <w:sz w:val="22"/>
          <w:szCs w:val="22"/>
        </w:rPr>
      </w:pPr>
      <w:r w:rsidRPr="00CD7C7D">
        <w:rPr>
          <w:rFonts w:ascii="Times" w:hAnsi="Times"/>
          <w:sz w:val="22"/>
          <w:szCs w:val="22"/>
        </w:rPr>
        <w:t xml:space="preserve">Welsh Government. (2018) </w:t>
      </w:r>
      <w:r w:rsidRPr="00CD7C7D">
        <w:rPr>
          <w:rFonts w:ascii="Times" w:hAnsi="Times"/>
          <w:i/>
          <w:sz w:val="22"/>
          <w:szCs w:val="22"/>
        </w:rPr>
        <w:t xml:space="preserve">Population estimates by local health boards and age. </w:t>
      </w:r>
      <w:r w:rsidRPr="00CD7C7D">
        <w:rPr>
          <w:rFonts w:ascii="Times" w:hAnsi="Times"/>
          <w:sz w:val="22"/>
          <w:szCs w:val="22"/>
        </w:rPr>
        <w:t xml:space="preserve">Available at: </w:t>
      </w:r>
      <w:hyperlink r:id="rId26" w:history="1">
        <w:r w:rsidRPr="00CD7C7D">
          <w:rPr>
            <w:rStyle w:val="Hyperlink"/>
            <w:rFonts w:ascii="Times" w:hAnsi="Times"/>
            <w:color w:val="auto"/>
            <w:sz w:val="22"/>
            <w:szCs w:val="22"/>
          </w:rPr>
          <w:t>https://statswales.gov.wales/Catalogue/Population-and-Migration/Population/Estimates/Local-Health-Boards/populationestimates-by-lhb-age</w:t>
        </w:r>
      </w:hyperlink>
      <w:r w:rsidRPr="00CD7C7D">
        <w:rPr>
          <w:rFonts w:ascii="Times" w:hAnsi="Times"/>
          <w:sz w:val="22"/>
          <w:szCs w:val="22"/>
        </w:rPr>
        <w:t xml:space="preserve"> [Accessed: 7th March 2018]. </w:t>
      </w:r>
    </w:p>
    <w:p w14:paraId="24EC2227" w14:textId="5326D8D8" w:rsidR="0090573D" w:rsidRDefault="0090573D" w:rsidP="008D1216">
      <w:pPr>
        <w:spacing w:before="120" w:after="200" w:line="360" w:lineRule="auto"/>
        <w:rPr>
          <w:rFonts w:ascii="Times" w:hAnsi="Times"/>
          <w:i/>
          <w:color w:val="000000" w:themeColor="text1"/>
          <w:sz w:val="22"/>
          <w:szCs w:val="22"/>
        </w:rPr>
      </w:pPr>
    </w:p>
    <w:p w14:paraId="1459A838" w14:textId="6E968F3E" w:rsidR="00CD7C7D" w:rsidRDefault="00CD7C7D" w:rsidP="008D1216">
      <w:pPr>
        <w:spacing w:before="120" w:after="200" w:line="360" w:lineRule="auto"/>
        <w:rPr>
          <w:rFonts w:ascii="Times" w:hAnsi="Times"/>
          <w:i/>
          <w:color w:val="000000" w:themeColor="text1"/>
          <w:sz w:val="22"/>
          <w:szCs w:val="22"/>
        </w:rPr>
      </w:pPr>
    </w:p>
    <w:p w14:paraId="21022C58" w14:textId="44DD7B3B" w:rsidR="00CD7C7D" w:rsidRDefault="00CD7C7D" w:rsidP="008D1216">
      <w:pPr>
        <w:spacing w:before="120" w:after="200" w:line="360" w:lineRule="auto"/>
        <w:rPr>
          <w:rFonts w:ascii="Times" w:hAnsi="Times"/>
          <w:i/>
          <w:color w:val="000000" w:themeColor="text1"/>
          <w:sz w:val="22"/>
          <w:szCs w:val="22"/>
        </w:rPr>
      </w:pPr>
    </w:p>
    <w:p w14:paraId="7FCD6BE2" w14:textId="69503C44" w:rsidR="00CD7C7D" w:rsidRDefault="00CD7C7D" w:rsidP="008D1216">
      <w:pPr>
        <w:spacing w:before="120" w:after="200" w:line="360" w:lineRule="auto"/>
        <w:rPr>
          <w:rFonts w:ascii="Times" w:hAnsi="Times"/>
          <w:i/>
          <w:color w:val="000000" w:themeColor="text1"/>
          <w:sz w:val="22"/>
          <w:szCs w:val="22"/>
        </w:rPr>
      </w:pPr>
    </w:p>
    <w:p w14:paraId="4624E1EE" w14:textId="38847456" w:rsidR="00CD7C7D" w:rsidRDefault="00CD7C7D" w:rsidP="008D1216">
      <w:pPr>
        <w:spacing w:before="120" w:after="200" w:line="360" w:lineRule="auto"/>
        <w:rPr>
          <w:rFonts w:ascii="Times" w:hAnsi="Times"/>
          <w:i/>
          <w:color w:val="000000" w:themeColor="text1"/>
          <w:sz w:val="22"/>
          <w:szCs w:val="22"/>
        </w:rPr>
      </w:pPr>
    </w:p>
    <w:p w14:paraId="4C6FC98E" w14:textId="6E114567" w:rsidR="00CE57FC" w:rsidRDefault="00CE57FC" w:rsidP="008D1216">
      <w:pPr>
        <w:spacing w:before="120" w:after="200" w:line="360" w:lineRule="auto"/>
        <w:rPr>
          <w:rFonts w:ascii="Times" w:hAnsi="Times"/>
          <w:i/>
          <w:color w:val="000000" w:themeColor="text1"/>
          <w:sz w:val="22"/>
          <w:szCs w:val="22"/>
        </w:rPr>
      </w:pPr>
    </w:p>
    <w:p w14:paraId="27A06460" w14:textId="1222A7F4" w:rsidR="00CE57FC" w:rsidRDefault="00CE57FC" w:rsidP="008D1216">
      <w:pPr>
        <w:spacing w:before="120" w:after="200" w:line="360" w:lineRule="auto"/>
        <w:rPr>
          <w:rFonts w:ascii="Times" w:hAnsi="Times"/>
          <w:i/>
          <w:color w:val="000000" w:themeColor="text1"/>
          <w:sz w:val="22"/>
          <w:szCs w:val="22"/>
        </w:rPr>
      </w:pPr>
    </w:p>
    <w:p w14:paraId="5691E6F3" w14:textId="23685A0A" w:rsidR="00CE57FC" w:rsidRDefault="00CE57FC" w:rsidP="008D1216">
      <w:pPr>
        <w:spacing w:before="120" w:after="200" w:line="360" w:lineRule="auto"/>
        <w:rPr>
          <w:rFonts w:ascii="Times" w:hAnsi="Times"/>
          <w:i/>
          <w:color w:val="000000" w:themeColor="text1"/>
          <w:sz w:val="22"/>
          <w:szCs w:val="22"/>
        </w:rPr>
      </w:pPr>
    </w:p>
    <w:p w14:paraId="4FA12FE5" w14:textId="5686DE0A" w:rsidR="00CE57FC" w:rsidRDefault="00CE57FC" w:rsidP="008D1216">
      <w:pPr>
        <w:spacing w:before="120" w:after="200" w:line="360" w:lineRule="auto"/>
        <w:rPr>
          <w:rFonts w:ascii="Times" w:hAnsi="Times"/>
          <w:i/>
          <w:color w:val="000000" w:themeColor="text1"/>
          <w:sz w:val="22"/>
          <w:szCs w:val="22"/>
        </w:rPr>
      </w:pPr>
    </w:p>
    <w:p w14:paraId="7203F0C2" w14:textId="68D0C826" w:rsidR="00CE57FC" w:rsidRDefault="00CE57FC" w:rsidP="008D1216">
      <w:pPr>
        <w:spacing w:before="120" w:after="200" w:line="360" w:lineRule="auto"/>
        <w:rPr>
          <w:rFonts w:ascii="Times" w:hAnsi="Times"/>
          <w:i/>
          <w:color w:val="000000" w:themeColor="text1"/>
          <w:sz w:val="22"/>
          <w:szCs w:val="22"/>
        </w:rPr>
      </w:pPr>
      <w:r>
        <w:rPr>
          <w:rFonts w:ascii="Times" w:hAnsi="Times"/>
          <w:i/>
          <w:color w:val="000000" w:themeColor="text1"/>
          <w:sz w:val="22"/>
          <w:szCs w:val="22"/>
        </w:rPr>
        <w:lastRenderedPageBreak/>
        <w:t>Appendix A</w:t>
      </w:r>
    </w:p>
    <w:p w14:paraId="68783A89" w14:textId="5777098E" w:rsidR="00CE57FC" w:rsidRDefault="00CE57FC" w:rsidP="008D1216">
      <w:pPr>
        <w:spacing w:before="120" w:after="200" w:line="360" w:lineRule="auto"/>
        <w:rPr>
          <w:rFonts w:ascii="Times" w:hAnsi="Times"/>
          <w:i/>
          <w:color w:val="000000" w:themeColor="text1"/>
          <w:sz w:val="22"/>
          <w:szCs w:val="22"/>
        </w:rPr>
      </w:pPr>
      <w:r>
        <w:rPr>
          <w:noProof/>
        </w:rPr>
        <w:drawing>
          <wp:inline distT="0" distB="0" distL="0" distR="0" wp14:anchorId="0CB68047" wp14:editId="0F5606FE">
            <wp:extent cx="5486400" cy="3663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86400" cy="3663950"/>
                    </a:xfrm>
                    <a:prstGeom prst="rect">
                      <a:avLst/>
                    </a:prstGeom>
                  </pic:spPr>
                </pic:pic>
              </a:graphicData>
            </a:graphic>
          </wp:inline>
        </w:drawing>
      </w:r>
    </w:p>
    <w:p w14:paraId="6A2ACF1D" w14:textId="06358960" w:rsidR="00CE57FC" w:rsidRDefault="00CE57FC" w:rsidP="008D1216">
      <w:pPr>
        <w:spacing w:before="120" w:after="200" w:line="360" w:lineRule="auto"/>
        <w:rPr>
          <w:rFonts w:ascii="Times" w:hAnsi="Times"/>
          <w:i/>
          <w:color w:val="000000" w:themeColor="text1"/>
          <w:sz w:val="22"/>
          <w:szCs w:val="22"/>
        </w:rPr>
      </w:pPr>
      <w:r>
        <w:rPr>
          <w:noProof/>
        </w:rPr>
        <w:drawing>
          <wp:inline distT="0" distB="0" distL="0" distR="0" wp14:anchorId="4EE3CE8A" wp14:editId="506BBD13">
            <wp:extent cx="5486400" cy="2641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86400" cy="264160"/>
                    </a:xfrm>
                    <a:prstGeom prst="rect">
                      <a:avLst/>
                    </a:prstGeom>
                  </pic:spPr>
                </pic:pic>
              </a:graphicData>
            </a:graphic>
          </wp:inline>
        </w:drawing>
      </w:r>
    </w:p>
    <w:p w14:paraId="3FD23F5A" w14:textId="4B1F011A" w:rsidR="00CE57FC" w:rsidRDefault="00CE57FC" w:rsidP="008D1216">
      <w:pPr>
        <w:spacing w:before="120" w:after="200" w:line="360" w:lineRule="auto"/>
        <w:rPr>
          <w:rFonts w:ascii="Times" w:hAnsi="Times"/>
          <w:i/>
          <w:color w:val="000000" w:themeColor="text1"/>
          <w:sz w:val="22"/>
          <w:szCs w:val="22"/>
        </w:rPr>
      </w:pPr>
    </w:p>
    <w:p w14:paraId="7F7A1503" w14:textId="2AA4C3C3" w:rsidR="00CE57FC" w:rsidRDefault="00CE57FC" w:rsidP="008D1216">
      <w:pPr>
        <w:spacing w:before="120" w:after="200" w:line="360" w:lineRule="auto"/>
        <w:rPr>
          <w:rFonts w:ascii="Times" w:hAnsi="Times"/>
          <w:i/>
          <w:color w:val="000000" w:themeColor="text1"/>
          <w:sz w:val="22"/>
          <w:szCs w:val="22"/>
        </w:rPr>
      </w:pPr>
    </w:p>
    <w:p w14:paraId="0DF6D41A" w14:textId="2CE971E4" w:rsidR="00CE57FC" w:rsidRDefault="00CE57FC" w:rsidP="008D1216">
      <w:pPr>
        <w:spacing w:before="120" w:after="200" w:line="360" w:lineRule="auto"/>
        <w:rPr>
          <w:rFonts w:ascii="Times" w:hAnsi="Times"/>
          <w:i/>
          <w:color w:val="000000" w:themeColor="text1"/>
          <w:sz w:val="22"/>
          <w:szCs w:val="22"/>
        </w:rPr>
      </w:pPr>
    </w:p>
    <w:p w14:paraId="12C2EFCD" w14:textId="47371431" w:rsidR="00CE57FC" w:rsidRDefault="00CE57FC" w:rsidP="008D1216">
      <w:pPr>
        <w:spacing w:before="120" w:after="200" w:line="360" w:lineRule="auto"/>
        <w:rPr>
          <w:rFonts w:ascii="Times" w:hAnsi="Times"/>
          <w:i/>
          <w:color w:val="000000" w:themeColor="text1"/>
          <w:sz w:val="22"/>
          <w:szCs w:val="22"/>
        </w:rPr>
      </w:pPr>
    </w:p>
    <w:p w14:paraId="270E6C5A" w14:textId="457684C3" w:rsidR="00CE57FC" w:rsidRDefault="00CE57FC" w:rsidP="008D1216">
      <w:pPr>
        <w:spacing w:before="120" w:after="200" w:line="360" w:lineRule="auto"/>
        <w:rPr>
          <w:rFonts w:ascii="Times" w:hAnsi="Times"/>
          <w:i/>
          <w:color w:val="000000" w:themeColor="text1"/>
          <w:sz w:val="22"/>
          <w:szCs w:val="22"/>
        </w:rPr>
      </w:pPr>
    </w:p>
    <w:p w14:paraId="6ED0149D" w14:textId="2CF8EB62" w:rsidR="00CE57FC" w:rsidRDefault="00CE57FC" w:rsidP="008D1216">
      <w:pPr>
        <w:spacing w:before="120" w:after="200" w:line="360" w:lineRule="auto"/>
        <w:rPr>
          <w:rFonts w:ascii="Times" w:hAnsi="Times"/>
          <w:i/>
          <w:color w:val="000000" w:themeColor="text1"/>
          <w:sz w:val="22"/>
          <w:szCs w:val="22"/>
        </w:rPr>
      </w:pPr>
    </w:p>
    <w:p w14:paraId="48C92117" w14:textId="0E787B09" w:rsidR="00CD7C7D" w:rsidRDefault="00CD7C7D" w:rsidP="008D1216">
      <w:pPr>
        <w:spacing w:before="120" w:after="200" w:line="360" w:lineRule="auto"/>
        <w:rPr>
          <w:rFonts w:ascii="Times" w:hAnsi="Times"/>
          <w:i/>
          <w:color w:val="000000" w:themeColor="text1"/>
          <w:sz w:val="22"/>
          <w:szCs w:val="22"/>
        </w:rPr>
      </w:pPr>
    </w:p>
    <w:p w14:paraId="3F14C44A" w14:textId="77777777" w:rsidR="00CE57FC" w:rsidRDefault="00CE57FC" w:rsidP="008D1216">
      <w:pPr>
        <w:spacing w:before="120" w:after="200" w:line="360" w:lineRule="auto"/>
        <w:rPr>
          <w:rFonts w:ascii="Times" w:hAnsi="Times"/>
          <w:i/>
          <w:color w:val="000000" w:themeColor="text1"/>
          <w:sz w:val="22"/>
          <w:szCs w:val="22"/>
        </w:rPr>
      </w:pPr>
    </w:p>
    <w:p w14:paraId="7C0B4A82" w14:textId="77777777" w:rsidR="00CE57FC" w:rsidRDefault="00CE57FC" w:rsidP="008D1216">
      <w:pPr>
        <w:spacing w:before="120" w:after="200" w:line="360" w:lineRule="auto"/>
        <w:rPr>
          <w:rFonts w:ascii="Times" w:hAnsi="Times"/>
          <w:i/>
          <w:color w:val="000000" w:themeColor="text1"/>
          <w:sz w:val="22"/>
          <w:szCs w:val="22"/>
        </w:rPr>
      </w:pPr>
    </w:p>
    <w:p w14:paraId="07C85B3F" w14:textId="10D49AA9" w:rsidR="00CE57FC" w:rsidRDefault="00CE57FC" w:rsidP="00CE57FC"/>
    <w:p w14:paraId="473DEF94" w14:textId="453DC49C" w:rsidR="00CE57FC" w:rsidRPr="00CE57FC" w:rsidRDefault="00CE57FC" w:rsidP="00CE57FC">
      <w:pPr>
        <w:rPr>
          <w:b/>
        </w:rPr>
      </w:pPr>
      <w:r>
        <w:lastRenderedPageBreak/>
        <w:t xml:space="preserve">Appendix </w:t>
      </w:r>
      <w:r>
        <w:rPr>
          <w:b/>
        </w:rPr>
        <w:t>B</w:t>
      </w:r>
    </w:p>
    <w:p w14:paraId="332D92EB" w14:textId="43629E8A" w:rsidR="00CE57FC" w:rsidRDefault="00CE57FC" w:rsidP="00CE57FC"/>
    <w:p w14:paraId="08656F39" w14:textId="77777777" w:rsidR="00CE57FC" w:rsidRDefault="00CE57FC" w:rsidP="00CE57FC"/>
    <w:tbl>
      <w:tblPr>
        <w:tblStyle w:val="TableGrid"/>
        <w:tblW w:w="10490" w:type="dxa"/>
        <w:tblInd w:w="-856" w:type="dxa"/>
        <w:tblBorders>
          <w:top w:val="single" w:sz="4" w:space="0" w:color="BDC8D4" w:themeColor="accent6" w:themeTint="66"/>
          <w:left w:val="single" w:sz="4" w:space="0" w:color="BDC8D4" w:themeColor="accent6" w:themeTint="66"/>
          <w:bottom w:val="single" w:sz="4" w:space="0" w:color="BDC8D4" w:themeColor="accent6" w:themeTint="66"/>
          <w:right w:val="single" w:sz="4" w:space="0" w:color="BDC8D4" w:themeColor="accent6" w:themeTint="66"/>
          <w:insideH w:val="single" w:sz="4" w:space="0" w:color="BDC8D4" w:themeColor="accent6" w:themeTint="66"/>
          <w:insideV w:val="single" w:sz="4" w:space="0" w:color="BDC8D4" w:themeColor="accent6" w:themeTint="66"/>
        </w:tblBorders>
        <w:tblLook w:val="04A0" w:firstRow="1" w:lastRow="0" w:firstColumn="1" w:lastColumn="0" w:noHBand="0" w:noVBand="1"/>
      </w:tblPr>
      <w:tblGrid>
        <w:gridCol w:w="2127"/>
        <w:gridCol w:w="902"/>
        <w:gridCol w:w="941"/>
        <w:gridCol w:w="2410"/>
        <w:gridCol w:w="1842"/>
        <w:gridCol w:w="2268"/>
      </w:tblGrid>
      <w:tr w:rsidR="00CE57FC" w:rsidRPr="00CE57FC" w14:paraId="0FC8667A" w14:textId="77777777" w:rsidTr="00263586">
        <w:tc>
          <w:tcPr>
            <w:tcW w:w="10490" w:type="dxa"/>
            <w:gridSpan w:val="6"/>
            <w:shd w:val="clear" w:color="auto" w:fill="1F120E" w:themeFill="accent1" w:themeFillShade="80"/>
            <w:vAlign w:val="center"/>
          </w:tcPr>
          <w:p w14:paraId="36689D9F" w14:textId="77777777" w:rsidR="00CE57FC" w:rsidRPr="00CE57FC" w:rsidRDefault="00CE57FC" w:rsidP="00263586">
            <w:pPr>
              <w:jc w:val="center"/>
              <w:rPr>
                <w:b/>
                <w:sz w:val="20"/>
                <w:szCs w:val="20"/>
              </w:rPr>
            </w:pPr>
          </w:p>
          <w:p w14:paraId="6673B447" w14:textId="77777777" w:rsidR="00CE57FC" w:rsidRPr="00CE57FC" w:rsidRDefault="00CE57FC" w:rsidP="00263586">
            <w:pPr>
              <w:jc w:val="center"/>
              <w:rPr>
                <w:b/>
                <w:color w:val="FFFFFF" w:themeColor="background1"/>
                <w:sz w:val="20"/>
                <w:szCs w:val="20"/>
              </w:rPr>
            </w:pPr>
            <w:r w:rsidRPr="00CE57FC">
              <w:rPr>
                <w:b/>
                <w:color w:val="FFFFFF" w:themeColor="background1"/>
                <w:sz w:val="20"/>
                <w:szCs w:val="20"/>
              </w:rPr>
              <w:t>Stakeholder Analysis for Roll out of Clinical Portal (PIMS+) to</w:t>
            </w:r>
          </w:p>
          <w:p w14:paraId="7FD7E79F" w14:textId="77777777" w:rsidR="00CE57FC" w:rsidRPr="00CE57FC" w:rsidRDefault="00CE57FC" w:rsidP="00263586">
            <w:pPr>
              <w:jc w:val="center"/>
              <w:rPr>
                <w:b/>
                <w:color w:val="FFFFFF" w:themeColor="background1"/>
                <w:sz w:val="20"/>
                <w:szCs w:val="20"/>
              </w:rPr>
            </w:pPr>
            <w:r w:rsidRPr="00CE57FC">
              <w:rPr>
                <w:b/>
                <w:color w:val="FFFFFF" w:themeColor="background1"/>
                <w:sz w:val="20"/>
                <w:szCs w:val="20"/>
              </w:rPr>
              <w:t xml:space="preserve"> Community Learning Disability Teams</w:t>
            </w:r>
          </w:p>
          <w:p w14:paraId="18DDCB2E" w14:textId="77777777" w:rsidR="00CE57FC" w:rsidRPr="00CE57FC" w:rsidRDefault="00CE57FC" w:rsidP="00263586">
            <w:pPr>
              <w:jc w:val="center"/>
              <w:rPr>
                <w:b/>
                <w:sz w:val="20"/>
                <w:szCs w:val="20"/>
              </w:rPr>
            </w:pPr>
          </w:p>
        </w:tc>
      </w:tr>
      <w:tr w:rsidR="00CE57FC" w:rsidRPr="00CE57FC" w14:paraId="3DF93D5B" w14:textId="77777777" w:rsidTr="00263586">
        <w:trPr>
          <w:trHeight w:val="632"/>
        </w:trPr>
        <w:tc>
          <w:tcPr>
            <w:tcW w:w="2127" w:type="dxa"/>
            <w:shd w:val="clear" w:color="auto" w:fill="EBD9D3" w:themeFill="accent5" w:themeFillTint="33"/>
            <w:vAlign w:val="center"/>
          </w:tcPr>
          <w:p w14:paraId="161003BB" w14:textId="77777777" w:rsidR="00CE57FC" w:rsidRPr="00CE57FC" w:rsidRDefault="00CE57FC" w:rsidP="00263586">
            <w:pPr>
              <w:jc w:val="center"/>
              <w:rPr>
                <w:b/>
                <w:sz w:val="20"/>
                <w:szCs w:val="20"/>
              </w:rPr>
            </w:pPr>
            <w:r w:rsidRPr="00CE57FC">
              <w:rPr>
                <w:b/>
                <w:sz w:val="20"/>
                <w:szCs w:val="20"/>
              </w:rPr>
              <w:t>Stakeholders</w:t>
            </w:r>
          </w:p>
        </w:tc>
        <w:tc>
          <w:tcPr>
            <w:tcW w:w="1843" w:type="dxa"/>
            <w:gridSpan w:val="2"/>
            <w:tcBorders>
              <w:bottom w:val="single" w:sz="4" w:space="0" w:color="BDC8D4" w:themeColor="accent6" w:themeTint="66"/>
            </w:tcBorders>
            <w:shd w:val="clear" w:color="auto" w:fill="E3ECDE" w:themeFill="accent2" w:themeFillTint="33"/>
            <w:vAlign w:val="center"/>
          </w:tcPr>
          <w:p w14:paraId="7F6BD341" w14:textId="77777777" w:rsidR="00CE57FC" w:rsidRPr="00CE57FC" w:rsidRDefault="00CE57FC" w:rsidP="00263586">
            <w:pPr>
              <w:jc w:val="center"/>
              <w:rPr>
                <w:b/>
                <w:sz w:val="20"/>
                <w:szCs w:val="20"/>
              </w:rPr>
            </w:pPr>
            <w:r w:rsidRPr="00CE57FC">
              <w:rPr>
                <w:b/>
                <w:sz w:val="20"/>
                <w:szCs w:val="20"/>
              </w:rPr>
              <w:t>Level of Support</w:t>
            </w:r>
          </w:p>
        </w:tc>
        <w:tc>
          <w:tcPr>
            <w:tcW w:w="4252" w:type="dxa"/>
            <w:gridSpan w:val="2"/>
            <w:shd w:val="clear" w:color="auto" w:fill="EBD9D3" w:themeFill="accent5" w:themeFillTint="33"/>
            <w:vAlign w:val="center"/>
          </w:tcPr>
          <w:p w14:paraId="669458E6" w14:textId="77777777" w:rsidR="00CE57FC" w:rsidRPr="00CE57FC" w:rsidRDefault="00CE57FC" w:rsidP="00263586">
            <w:pPr>
              <w:jc w:val="center"/>
              <w:rPr>
                <w:b/>
                <w:sz w:val="20"/>
                <w:szCs w:val="20"/>
              </w:rPr>
            </w:pPr>
            <w:r w:rsidRPr="00CE57FC">
              <w:rPr>
                <w:b/>
                <w:sz w:val="20"/>
                <w:szCs w:val="20"/>
              </w:rPr>
              <w:t>Consideration of Level of Support</w:t>
            </w:r>
          </w:p>
        </w:tc>
        <w:tc>
          <w:tcPr>
            <w:tcW w:w="2268" w:type="dxa"/>
            <w:shd w:val="clear" w:color="auto" w:fill="FFEAC0" w:themeFill="accent4" w:themeFillTint="33"/>
            <w:vAlign w:val="center"/>
          </w:tcPr>
          <w:p w14:paraId="64236C29" w14:textId="77777777" w:rsidR="00CE57FC" w:rsidRPr="00CE57FC" w:rsidRDefault="00CE57FC" w:rsidP="00263586">
            <w:pPr>
              <w:jc w:val="center"/>
              <w:rPr>
                <w:b/>
                <w:sz w:val="20"/>
                <w:szCs w:val="20"/>
              </w:rPr>
            </w:pPr>
            <w:r w:rsidRPr="00CE57FC">
              <w:rPr>
                <w:b/>
                <w:sz w:val="20"/>
                <w:szCs w:val="20"/>
              </w:rPr>
              <w:t>Influencing Strategy and Tactics</w:t>
            </w:r>
          </w:p>
        </w:tc>
      </w:tr>
      <w:tr w:rsidR="00CE57FC" w:rsidRPr="00CE57FC" w14:paraId="3BFF5FFD" w14:textId="77777777" w:rsidTr="00263586">
        <w:tc>
          <w:tcPr>
            <w:tcW w:w="2127" w:type="dxa"/>
            <w:shd w:val="clear" w:color="auto" w:fill="EBD9D3" w:themeFill="accent5" w:themeFillTint="33"/>
          </w:tcPr>
          <w:p w14:paraId="1DB3AB72" w14:textId="77777777" w:rsidR="00CE57FC" w:rsidRPr="00CE57FC" w:rsidRDefault="00CE57FC" w:rsidP="00263586">
            <w:pPr>
              <w:rPr>
                <w:sz w:val="20"/>
                <w:szCs w:val="20"/>
              </w:rPr>
            </w:pPr>
            <w:r w:rsidRPr="00CE57FC">
              <w:rPr>
                <w:sz w:val="20"/>
                <w:szCs w:val="20"/>
              </w:rPr>
              <w:t>(Max of 10 recommended)</w:t>
            </w:r>
          </w:p>
        </w:tc>
        <w:tc>
          <w:tcPr>
            <w:tcW w:w="1843" w:type="dxa"/>
            <w:gridSpan w:val="2"/>
            <w:shd w:val="clear" w:color="auto" w:fill="E3ECDE" w:themeFill="accent2" w:themeFillTint="33"/>
          </w:tcPr>
          <w:p w14:paraId="10C4F0A9" w14:textId="77777777" w:rsidR="00CE57FC" w:rsidRPr="00CE57FC" w:rsidRDefault="00CE57FC" w:rsidP="00263586">
            <w:pPr>
              <w:rPr>
                <w:sz w:val="20"/>
                <w:szCs w:val="20"/>
              </w:rPr>
            </w:pPr>
            <w:r w:rsidRPr="00CE57FC">
              <w:rPr>
                <w:sz w:val="20"/>
                <w:szCs w:val="20"/>
              </w:rPr>
              <w:t>Against=A</w:t>
            </w:r>
          </w:p>
          <w:p w14:paraId="6E51385E" w14:textId="77777777" w:rsidR="00CE57FC" w:rsidRPr="00CE57FC" w:rsidRDefault="00CE57FC" w:rsidP="00263586">
            <w:pPr>
              <w:rPr>
                <w:sz w:val="20"/>
                <w:szCs w:val="20"/>
              </w:rPr>
            </w:pPr>
            <w:r w:rsidRPr="00CE57FC">
              <w:rPr>
                <w:sz w:val="20"/>
                <w:szCs w:val="20"/>
              </w:rPr>
              <w:t>Neutral= N</w:t>
            </w:r>
          </w:p>
          <w:p w14:paraId="3CEC5819" w14:textId="77777777" w:rsidR="00CE57FC" w:rsidRPr="00CE57FC" w:rsidRDefault="00CE57FC" w:rsidP="00263586">
            <w:pPr>
              <w:rPr>
                <w:sz w:val="20"/>
                <w:szCs w:val="20"/>
              </w:rPr>
            </w:pPr>
            <w:r w:rsidRPr="00CE57FC">
              <w:rPr>
                <w:sz w:val="20"/>
                <w:szCs w:val="20"/>
              </w:rPr>
              <w:t>Supportive=S</w:t>
            </w:r>
          </w:p>
        </w:tc>
        <w:tc>
          <w:tcPr>
            <w:tcW w:w="2410" w:type="dxa"/>
            <w:shd w:val="clear" w:color="auto" w:fill="EBD9D3" w:themeFill="accent5" w:themeFillTint="33"/>
            <w:vAlign w:val="center"/>
          </w:tcPr>
          <w:p w14:paraId="51FC8AED" w14:textId="77777777" w:rsidR="00CE57FC" w:rsidRPr="00CE57FC" w:rsidRDefault="00CE57FC" w:rsidP="00263586">
            <w:pPr>
              <w:jc w:val="center"/>
              <w:rPr>
                <w:sz w:val="20"/>
                <w:szCs w:val="20"/>
              </w:rPr>
            </w:pPr>
            <w:r w:rsidRPr="00CE57FC">
              <w:rPr>
                <w:sz w:val="20"/>
                <w:szCs w:val="20"/>
              </w:rPr>
              <w:t>Positive or Supportive items</w:t>
            </w:r>
          </w:p>
        </w:tc>
        <w:tc>
          <w:tcPr>
            <w:tcW w:w="1842" w:type="dxa"/>
            <w:shd w:val="clear" w:color="auto" w:fill="EBD9D3" w:themeFill="accent5" w:themeFillTint="33"/>
            <w:vAlign w:val="center"/>
          </w:tcPr>
          <w:p w14:paraId="606A89C0" w14:textId="77777777" w:rsidR="00CE57FC" w:rsidRPr="00CE57FC" w:rsidRDefault="00CE57FC" w:rsidP="00263586">
            <w:pPr>
              <w:jc w:val="center"/>
              <w:rPr>
                <w:sz w:val="20"/>
                <w:szCs w:val="20"/>
              </w:rPr>
            </w:pPr>
            <w:r w:rsidRPr="00CE57FC">
              <w:rPr>
                <w:sz w:val="20"/>
                <w:szCs w:val="20"/>
              </w:rPr>
              <w:t>Issues and concerns</w:t>
            </w:r>
          </w:p>
        </w:tc>
        <w:tc>
          <w:tcPr>
            <w:tcW w:w="2268" w:type="dxa"/>
            <w:shd w:val="clear" w:color="auto" w:fill="FFEAC0" w:themeFill="accent4" w:themeFillTint="33"/>
            <w:vAlign w:val="center"/>
          </w:tcPr>
          <w:p w14:paraId="72337AEA" w14:textId="77777777" w:rsidR="00CE57FC" w:rsidRPr="00CE57FC" w:rsidRDefault="00CE57FC" w:rsidP="00263586">
            <w:pPr>
              <w:jc w:val="center"/>
              <w:rPr>
                <w:sz w:val="20"/>
                <w:szCs w:val="20"/>
              </w:rPr>
            </w:pPr>
            <w:r w:rsidRPr="00CE57FC">
              <w:rPr>
                <w:sz w:val="20"/>
                <w:szCs w:val="20"/>
              </w:rPr>
              <w:t>To need or maintain needed level of support</w:t>
            </w:r>
          </w:p>
        </w:tc>
      </w:tr>
      <w:tr w:rsidR="00CE57FC" w:rsidRPr="00CE57FC" w14:paraId="3ADEEF4B" w14:textId="77777777" w:rsidTr="00263586">
        <w:tc>
          <w:tcPr>
            <w:tcW w:w="2127" w:type="dxa"/>
          </w:tcPr>
          <w:p w14:paraId="4F1245D9" w14:textId="77777777" w:rsidR="00CE57FC" w:rsidRPr="00CE57FC" w:rsidRDefault="00CE57FC" w:rsidP="00263586">
            <w:pPr>
              <w:rPr>
                <w:sz w:val="20"/>
                <w:szCs w:val="20"/>
              </w:rPr>
            </w:pPr>
          </w:p>
        </w:tc>
        <w:tc>
          <w:tcPr>
            <w:tcW w:w="902" w:type="dxa"/>
          </w:tcPr>
          <w:p w14:paraId="0B0E86FA" w14:textId="77777777" w:rsidR="00CE57FC" w:rsidRPr="00CE57FC" w:rsidRDefault="00CE57FC" w:rsidP="00263586">
            <w:pPr>
              <w:rPr>
                <w:sz w:val="20"/>
                <w:szCs w:val="20"/>
              </w:rPr>
            </w:pPr>
            <w:r w:rsidRPr="00CE57FC">
              <w:rPr>
                <w:sz w:val="20"/>
                <w:szCs w:val="20"/>
              </w:rPr>
              <w:t>Current</w:t>
            </w:r>
          </w:p>
        </w:tc>
        <w:tc>
          <w:tcPr>
            <w:tcW w:w="941" w:type="dxa"/>
          </w:tcPr>
          <w:p w14:paraId="475CE2F0" w14:textId="77777777" w:rsidR="00CE57FC" w:rsidRPr="00CE57FC" w:rsidRDefault="00CE57FC" w:rsidP="00263586">
            <w:pPr>
              <w:rPr>
                <w:sz w:val="20"/>
                <w:szCs w:val="20"/>
              </w:rPr>
            </w:pPr>
            <w:r w:rsidRPr="00CE57FC">
              <w:rPr>
                <w:sz w:val="20"/>
                <w:szCs w:val="20"/>
              </w:rPr>
              <w:t>Needed</w:t>
            </w:r>
          </w:p>
        </w:tc>
        <w:tc>
          <w:tcPr>
            <w:tcW w:w="2410" w:type="dxa"/>
          </w:tcPr>
          <w:p w14:paraId="517ADAEB" w14:textId="77777777" w:rsidR="00CE57FC" w:rsidRPr="00CE57FC" w:rsidRDefault="00CE57FC" w:rsidP="00263586">
            <w:pPr>
              <w:rPr>
                <w:sz w:val="20"/>
                <w:szCs w:val="20"/>
              </w:rPr>
            </w:pPr>
          </w:p>
        </w:tc>
        <w:tc>
          <w:tcPr>
            <w:tcW w:w="1842" w:type="dxa"/>
          </w:tcPr>
          <w:p w14:paraId="712D3904" w14:textId="77777777" w:rsidR="00CE57FC" w:rsidRPr="00CE57FC" w:rsidRDefault="00CE57FC" w:rsidP="00263586">
            <w:pPr>
              <w:rPr>
                <w:sz w:val="20"/>
                <w:szCs w:val="20"/>
              </w:rPr>
            </w:pPr>
          </w:p>
        </w:tc>
        <w:tc>
          <w:tcPr>
            <w:tcW w:w="2268" w:type="dxa"/>
          </w:tcPr>
          <w:p w14:paraId="6EF151E0" w14:textId="77777777" w:rsidR="00CE57FC" w:rsidRPr="00CE57FC" w:rsidRDefault="00CE57FC" w:rsidP="00263586">
            <w:pPr>
              <w:rPr>
                <w:sz w:val="20"/>
                <w:szCs w:val="20"/>
              </w:rPr>
            </w:pPr>
          </w:p>
        </w:tc>
      </w:tr>
      <w:tr w:rsidR="00CE57FC" w:rsidRPr="00CE57FC" w14:paraId="2CBA8342" w14:textId="77777777" w:rsidTr="00263586">
        <w:tc>
          <w:tcPr>
            <w:tcW w:w="2127" w:type="dxa"/>
          </w:tcPr>
          <w:p w14:paraId="158EDFE6" w14:textId="77777777" w:rsidR="00CE57FC" w:rsidRPr="00CE57FC" w:rsidRDefault="00CE57FC" w:rsidP="00263586">
            <w:pPr>
              <w:rPr>
                <w:sz w:val="20"/>
                <w:szCs w:val="20"/>
              </w:rPr>
            </w:pPr>
            <w:r w:rsidRPr="00CE57FC">
              <w:rPr>
                <w:sz w:val="20"/>
                <w:szCs w:val="20"/>
              </w:rPr>
              <w:t>Mr Project</w:t>
            </w:r>
          </w:p>
          <w:p w14:paraId="25303141" w14:textId="77777777" w:rsidR="00CE57FC" w:rsidRPr="00CE57FC" w:rsidRDefault="00CE57FC" w:rsidP="00263586">
            <w:pPr>
              <w:rPr>
                <w:sz w:val="20"/>
                <w:szCs w:val="20"/>
              </w:rPr>
            </w:pPr>
            <w:r w:rsidRPr="00CE57FC">
              <w:rPr>
                <w:sz w:val="20"/>
                <w:szCs w:val="20"/>
              </w:rPr>
              <w:t>Locality Service Manager</w:t>
            </w:r>
          </w:p>
        </w:tc>
        <w:tc>
          <w:tcPr>
            <w:tcW w:w="902" w:type="dxa"/>
            <w:vAlign w:val="center"/>
          </w:tcPr>
          <w:p w14:paraId="44DE5504" w14:textId="77777777" w:rsidR="00CE57FC" w:rsidRPr="00CE57FC" w:rsidRDefault="00CE57FC" w:rsidP="00263586">
            <w:pPr>
              <w:jc w:val="center"/>
              <w:rPr>
                <w:sz w:val="20"/>
                <w:szCs w:val="20"/>
              </w:rPr>
            </w:pPr>
            <w:r w:rsidRPr="00CE57FC">
              <w:rPr>
                <w:sz w:val="20"/>
                <w:szCs w:val="20"/>
              </w:rPr>
              <w:t>S</w:t>
            </w:r>
          </w:p>
          <w:p w14:paraId="20706275" w14:textId="77777777" w:rsidR="00CE57FC" w:rsidRPr="00CE57FC" w:rsidRDefault="00CE57FC" w:rsidP="00263586">
            <w:pPr>
              <w:jc w:val="center"/>
              <w:rPr>
                <w:sz w:val="20"/>
                <w:szCs w:val="20"/>
              </w:rPr>
            </w:pPr>
          </w:p>
        </w:tc>
        <w:tc>
          <w:tcPr>
            <w:tcW w:w="941" w:type="dxa"/>
            <w:vAlign w:val="center"/>
          </w:tcPr>
          <w:p w14:paraId="127DDA7A" w14:textId="77777777" w:rsidR="00CE57FC" w:rsidRPr="00CE57FC" w:rsidRDefault="00CE57FC" w:rsidP="00263586">
            <w:pPr>
              <w:jc w:val="center"/>
              <w:rPr>
                <w:sz w:val="20"/>
                <w:szCs w:val="20"/>
              </w:rPr>
            </w:pPr>
            <w:r w:rsidRPr="00CE57FC">
              <w:rPr>
                <w:sz w:val="20"/>
                <w:szCs w:val="20"/>
              </w:rPr>
              <w:t>S</w:t>
            </w:r>
          </w:p>
        </w:tc>
        <w:tc>
          <w:tcPr>
            <w:tcW w:w="2410" w:type="dxa"/>
          </w:tcPr>
          <w:p w14:paraId="0133481A" w14:textId="77777777" w:rsidR="00CE57FC" w:rsidRPr="00CE57FC" w:rsidRDefault="00CE57FC" w:rsidP="00263586">
            <w:pPr>
              <w:rPr>
                <w:sz w:val="20"/>
                <w:szCs w:val="20"/>
              </w:rPr>
            </w:pPr>
            <w:r w:rsidRPr="00CE57FC">
              <w:rPr>
                <w:sz w:val="20"/>
                <w:szCs w:val="20"/>
              </w:rPr>
              <w:t>Requested staff use clinical portal</w:t>
            </w:r>
          </w:p>
        </w:tc>
        <w:tc>
          <w:tcPr>
            <w:tcW w:w="1842" w:type="dxa"/>
          </w:tcPr>
          <w:p w14:paraId="2761AF64" w14:textId="77777777" w:rsidR="00CE57FC" w:rsidRPr="00CE57FC" w:rsidRDefault="00CE57FC" w:rsidP="00263586">
            <w:pPr>
              <w:rPr>
                <w:sz w:val="20"/>
                <w:szCs w:val="20"/>
              </w:rPr>
            </w:pPr>
            <w:r w:rsidRPr="00CE57FC">
              <w:rPr>
                <w:sz w:val="20"/>
                <w:szCs w:val="20"/>
              </w:rPr>
              <w:t>Staff involvement</w:t>
            </w:r>
          </w:p>
        </w:tc>
        <w:tc>
          <w:tcPr>
            <w:tcW w:w="2268" w:type="dxa"/>
          </w:tcPr>
          <w:p w14:paraId="69924DAB" w14:textId="77777777" w:rsidR="00CE57FC" w:rsidRPr="00CE57FC" w:rsidRDefault="00CE57FC" w:rsidP="00263586">
            <w:pPr>
              <w:rPr>
                <w:sz w:val="20"/>
                <w:szCs w:val="20"/>
              </w:rPr>
            </w:pPr>
            <w:r w:rsidRPr="00CE57FC">
              <w:rPr>
                <w:sz w:val="20"/>
                <w:szCs w:val="20"/>
              </w:rPr>
              <w:t>Commitment during project to implement change and benefits</w:t>
            </w:r>
          </w:p>
        </w:tc>
      </w:tr>
      <w:tr w:rsidR="00CE57FC" w:rsidRPr="00CE57FC" w14:paraId="2BDA6EDF" w14:textId="77777777" w:rsidTr="00263586">
        <w:tc>
          <w:tcPr>
            <w:tcW w:w="2127" w:type="dxa"/>
          </w:tcPr>
          <w:p w14:paraId="0A4A4CF4" w14:textId="77777777" w:rsidR="00CE57FC" w:rsidRPr="00CE57FC" w:rsidRDefault="00CE57FC" w:rsidP="00263586">
            <w:pPr>
              <w:rPr>
                <w:sz w:val="20"/>
                <w:szCs w:val="20"/>
              </w:rPr>
            </w:pPr>
            <w:r w:rsidRPr="00CE57FC">
              <w:rPr>
                <w:sz w:val="20"/>
                <w:szCs w:val="20"/>
              </w:rPr>
              <w:t>Mr Project Two</w:t>
            </w:r>
          </w:p>
          <w:p w14:paraId="5F76D52D" w14:textId="77777777" w:rsidR="00CE57FC" w:rsidRPr="00CE57FC" w:rsidRDefault="00CE57FC" w:rsidP="00263586">
            <w:pPr>
              <w:rPr>
                <w:sz w:val="20"/>
                <w:szCs w:val="20"/>
              </w:rPr>
            </w:pPr>
            <w:r w:rsidRPr="00CE57FC">
              <w:rPr>
                <w:sz w:val="20"/>
                <w:szCs w:val="20"/>
              </w:rPr>
              <w:t>Finance/Mobilisation Lead</w:t>
            </w:r>
          </w:p>
        </w:tc>
        <w:tc>
          <w:tcPr>
            <w:tcW w:w="902" w:type="dxa"/>
            <w:vAlign w:val="center"/>
          </w:tcPr>
          <w:p w14:paraId="6CDD0373" w14:textId="77777777" w:rsidR="00CE57FC" w:rsidRPr="00CE57FC" w:rsidRDefault="00CE57FC" w:rsidP="00263586">
            <w:pPr>
              <w:jc w:val="center"/>
              <w:rPr>
                <w:sz w:val="20"/>
                <w:szCs w:val="20"/>
              </w:rPr>
            </w:pPr>
            <w:r w:rsidRPr="00CE57FC">
              <w:rPr>
                <w:sz w:val="20"/>
                <w:szCs w:val="20"/>
              </w:rPr>
              <w:t>S</w:t>
            </w:r>
          </w:p>
        </w:tc>
        <w:tc>
          <w:tcPr>
            <w:tcW w:w="941" w:type="dxa"/>
            <w:vAlign w:val="center"/>
          </w:tcPr>
          <w:p w14:paraId="75DA4664" w14:textId="77777777" w:rsidR="00CE57FC" w:rsidRPr="00CE57FC" w:rsidRDefault="00CE57FC" w:rsidP="00263586">
            <w:pPr>
              <w:jc w:val="center"/>
              <w:rPr>
                <w:sz w:val="20"/>
                <w:szCs w:val="20"/>
              </w:rPr>
            </w:pPr>
            <w:r w:rsidRPr="00CE57FC">
              <w:rPr>
                <w:sz w:val="20"/>
                <w:szCs w:val="20"/>
              </w:rPr>
              <w:t>S</w:t>
            </w:r>
          </w:p>
        </w:tc>
        <w:tc>
          <w:tcPr>
            <w:tcW w:w="2410" w:type="dxa"/>
          </w:tcPr>
          <w:p w14:paraId="51CB4EA8" w14:textId="77777777" w:rsidR="00CE57FC" w:rsidRPr="00CE57FC" w:rsidRDefault="00CE57FC" w:rsidP="00263586">
            <w:pPr>
              <w:rPr>
                <w:sz w:val="20"/>
                <w:szCs w:val="20"/>
              </w:rPr>
            </w:pPr>
            <w:r w:rsidRPr="00CE57FC">
              <w:rPr>
                <w:sz w:val="20"/>
                <w:szCs w:val="20"/>
              </w:rPr>
              <w:t>Mobilisation Lead and Financial Support</w:t>
            </w:r>
          </w:p>
        </w:tc>
        <w:tc>
          <w:tcPr>
            <w:tcW w:w="1842" w:type="dxa"/>
          </w:tcPr>
          <w:p w14:paraId="7F956542" w14:textId="77777777" w:rsidR="00CE57FC" w:rsidRPr="00CE57FC" w:rsidRDefault="00CE57FC" w:rsidP="00263586">
            <w:pPr>
              <w:rPr>
                <w:sz w:val="20"/>
                <w:szCs w:val="20"/>
              </w:rPr>
            </w:pPr>
            <w:r w:rsidRPr="00CE57FC">
              <w:rPr>
                <w:sz w:val="20"/>
                <w:szCs w:val="20"/>
              </w:rPr>
              <w:t>Costs</w:t>
            </w:r>
          </w:p>
        </w:tc>
        <w:tc>
          <w:tcPr>
            <w:tcW w:w="2268" w:type="dxa"/>
          </w:tcPr>
          <w:p w14:paraId="215A9A34" w14:textId="77777777" w:rsidR="00CE57FC" w:rsidRPr="00CE57FC" w:rsidRDefault="00CE57FC" w:rsidP="00263586">
            <w:pPr>
              <w:rPr>
                <w:sz w:val="20"/>
                <w:szCs w:val="20"/>
              </w:rPr>
            </w:pPr>
            <w:r w:rsidRPr="00CE57FC">
              <w:rPr>
                <w:sz w:val="20"/>
                <w:szCs w:val="20"/>
              </w:rPr>
              <w:t>Keep informed of any costs which may arise and the benefits.</w:t>
            </w:r>
          </w:p>
        </w:tc>
      </w:tr>
      <w:tr w:rsidR="00CE57FC" w:rsidRPr="00CE57FC" w14:paraId="250D0E7E" w14:textId="77777777" w:rsidTr="00263586">
        <w:trPr>
          <w:trHeight w:val="58"/>
        </w:trPr>
        <w:tc>
          <w:tcPr>
            <w:tcW w:w="2127" w:type="dxa"/>
          </w:tcPr>
          <w:p w14:paraId="75DC1A67" w14:textId="77777777" w:rsidR="00CE57FC" w:rsidRPr="00CE57FC" w:rsidRDefault="00CE57FC" w:rsidP="00263586">
            <w:pPr>
              <w:rPr>
                <w:sz w:val="20"/>
                <w:szCs w:val="20"/>
              </w:rPr>
            </w:pPr>
            <w:r w:rsidRPr="00CE57FC">
              <w:rPr>
                <w:sz w:val="20"/>
                <w:szCs w:val="20"/>
              </w:rPr>
              <w:t>Miss No Name</w:t>
            </w:r>
          </w:p>
          <w:p w14:paraId="17EDE6DE" w14:textId="77777777" w:rsidR="00CE57FC" w:rsidRPr="00CE57FC" w:rsidRDefault="00CE57FC" w:rsidP="00263586">
            <w:pPr>
              <w:rPr>
                <w:sz w:val="20"/>
                <w:szCs w:val="20"/>
              </w:rPr>
            </w:pPr>
            <w:r w:rsidRPr="00CE57FC">
              <w:rPr>
                <w:sz w:val="20"/>
                <w:szCs w:val="20"/>
              </w:rPr>
              <w:t>Service Manager</w:t>
            </w:r>
          </w:p>
        </w:tc>
        <w:tc>
          <w:tcPr>
            <w:tcW w:w="902" w:type="dxa"/>
            <w:vAlign w:val="center"/>
          </w:tcPr>
          <w:p w14:paraId="1CBE9975" w14:textId="77777777" w:rsidR="00CE57FC" w:rsidRPr="00CE57FC" w:rsidRDefault="00CE57FC" w:rsidP="00263586">
            <w:pPr>
              <w:jc w:val="center"/>
              <w:rPr>
                <w:sz w:val="20"/>
                <w:szCs w:val="20"/>
              </w:rPr>
            </w:pPr>
            <w:r w:rsidRPr="00CE57FC">
              <w:rPr>
                <w:sz w:val="20"/>
                <w:szCs w:val="20"/>
              </w:rPr>
              <w:t>S</w:t>
            </w:r>
          </w:p>
        </w:tc>
        <w:tc>
          <w:tcPr>
            <w:tcW w:w="941" w:type="dxa"/>
            <w:vAlign w:val="center"/>
          </w:tcPr>
          <w:p w14:paraId="5711E9EE" w14:textId="77777777" w:rsidR="00CE57FC" w:rsidRPr="00CE57FC" w:rsidRDefault="00CE57FC" w:rsidP="00263586">
            <w:pPr>
              <w:jc w:val="center"/>
              <w:rPr>
                <w:sz w:val="20"/>
                <w:szCs w:val="20"/>
              </w:rPr>
            </w:pPr>
            <w:r w:rsidRPr="00CE57FC">
              <w:rPr>
                <w:sz w:val="20"/>
                <w:szCs w:val="20"/>
              </w:rPr>
              <w:t>S</w:t>
            </w:r>
          </w:p>
        </w:tc>
        <w:tc>
          <w:tcPr>
            <w:tcW w:w="2410" w:type="dxa"/>
          </w:tcPr>
          <w:p w14:paraId="654833CA" w14:textId="77777777" w:rsidR="00CE57FC" w:rsidRPr="00CE57FC" w:rsidRDefault="00CE57FC" w:rsidP="00263586">
            <w:pPr>
              <w:rPr>
                <w:sz w:val="20"/>
                <w:szCs w:val="20"/>
              </w:rPr>
            </w:pPr>
            <w:r w:rsidRPr="00CE57FC">
              <w:rPr>
                <w:sz w:val="20"/>
                <w:szCs w:val="20"/>
              </w:rPr>
              <w:t>Influence clinicians to use system</w:t>
            </w:r>
          </w:p>
        </w:tc>
        <w:tc>
          <w:tcPr>
            <w:tcW w:w="1842" w:type="dxa"/>
          </w:tcPr>
          <w:p w14:paraId="1DF7AE8B" w14:textId="77777777" w:rsidR="00CE57FC" w:rsidRPr="00CE57FC" w:rsidRDefault="00CE57FC" w:rsidP="00263586">
            <w:pPr>
              <w:rPr>
                <w:sz w:val="20"/>
                <w:szCs w:val="20"/>
              </w:rPr>
            </w:pPr>
            <w:r w:rsidRPr="00CE57FC">
              <w:rPr>
                <w:sz w:val="20"/>
                <w:szCs w:val="20"/>
              </w:rPr>
              <w:t>Time constraints for clinicians entering data</w:t>
            </w:r>
          </w:p>
        </w:tc>
        <w:tc>
          <w:tcPr>
            <w:tcW w:w="2268" w:type="dxa"/>
          </w:tcPr>
          <w:p w14:paraId="41EFBC06" w14:textId="77777777" w:rsidR="00CE57FC" w:rsidRPr="00CE57FC" w:rsidRDefault="00CE57FC" w:rsidP="00263586">
            <w:pPr>
              <w:rPr>
                <w:sz w:val="20"/>
                <w:szCs w:val="20"/>
              </w:rPr>
            </w:pPr>
            <w:r w:rsidRPr="00CE57FC">
              <w:rPr>
                <w:sz w:val="20"/>
                <w:szCs w:val="20"/>
              </w:rPr>
              <w:t>Use IPAD and mobile app as the driver</w:t>
            </w:r>
          </w:p>
        </w:tc>
      </w:tr>
      <w:tr w:rsidR="00CE57FC" w:rsidRPr="00CE57FC" w14:paraId="203AE25B" w14:textId="77777777" w:rsidTr="00263586">
        <w:tc>
          <w:tcPr>
            <w:tcW w:w="2127" w:type="dxa"/>
          </w:tcPr>
          <w:p w14:paraId="00F1C93A" w14:textId="77777777" w:rsidR="00CE57FC" w:rsidRPr="00CE57FC" w:rsidRDefault="00CE57FC" w:rsidP="00263586">
            <w:pPr>
              <w:rPr>
                <w:sz w:val="20"/>
                <w:szCs w:val="20"/>
              </w:rPr>
            </w:pPr>
            <w:r w:rsidRPr="00CE57FC">
              <w:rPr>
                <w:sz w:val="20"/>
                <w:szCs w:val="20"/>
              </w:rPr>
              <w:t>Mr Jo Bloggs</w:t>
            </w:r>
          </w:p>
          <w:p w14:paraId="56C15431" w14:textId="77777777" w:rsidR="00CE57FC" w:rsidRPr="00CE57FC" w:rsidRDefault="00CE57FC" w:rsidP="00263586">
            <w:pPr>
              <w:rPr>
                <w:sz w:val="20"/>
                <w:szCs w:val="20"/>
              </w:rPr>
            </w:pPr>
            <w:r w:rsidRPr="00CE57FC">
              <w:rPr>
                <w:sz w:val="20"/>
                <w:szCs w:val="20"/>
              </w:rPr>
              <w:t>Service Manager</w:t>
            </w:r>
          </w:p>
        </w:tc>
        <w:tc>
          <w:tcPr>
            <w:tcW w:w="902" w:type="dxa"/>
            <w:vAlign w:val="center"/>
          </w:tcPr>
          <w:p w14:paraId="51C7B664" w14:textId="77777777" w:rsidR="00CE57FC" w:rsidRPr="00CE57FC" w:rsidRDefault="00CE57FC" w:rsidP="00263586">
            <w:pPr>
              <w:jc w:val="center"/>
              <w:rPr>
                <w:sz w:val="20"/>
                <w:szCs w:val="20"/>
              </w:rPr>
            </w:pPr>
            <w:r w:rsidRPr="00CE57FC">
              <w:rPr>
                <w:sz w:val="20"/>
                <w:szCs w:val="20"/>
              </w:rPr>
              <w:t>S</w:t>
            </w:r>
          </w:p>
        </w:tc>
        <w:tc>
          <w:tcPr>
            <w:tcW w:w="941" w:type="dxa"/>
            <w:vAlign w:val="center"/>
          </w:tcPr>
          <w:p w14:paraId="75ACF06B" w14:textId="77777777" w:rsidR="00CE57FC" w:rsidRPr="00CE57FC" w:rsidRDefault="00CE57FC" w:rsidP="00263586">
            <w:pPr>
              <w:jc w:val="center"/>
              <w:rPr>
                <w:sz w:val="20"/>
                <w:szCs w:val="20"/>
              </w:rPr>
            </w:pPr>
            <w:r w:rsidRPr="00CE57FC">
              <w:rPr>
                <w:sz w:val="20"/>
                <w:szCs w:val="20"/>
              </w:rPr>
              <w:t>S</w:t>
            </w:r>
          </w:p>
        </w:tc>
        <w:tc>
          <w:tcPr>
            <w:tcW w:w="2410" w:type="dxa"/>
          </w:tcPr>
          <w:p w14:paraId="06902DC3" w14:textId="77777777" w:rsidR="00CE57FC" w:rsidRPr="00CE57FC" w:rsidRDefault="00CE57FC" w:rsidP="00263586">
            <w:pPr>
              <w:rPr>
                <w:sz w:val="20"/>
                <w:szCs w:val="20"/>
              </w:rPr>
            </w:pPr>
            <w:r w:rsidRPr="00CE57FC">
              <w:rPr>
                <w:sz w:val="20"/>
                <w:szCs w:val="20"/>
              </w:rPr>
              <w:t>Influence clinicians to use system</w:t>
            </w:r>
          </w:p>
        </w:tc>
        <w:tc>
          <w:tcPr>
            <w:tcW w:w="1842" w:type="dxa"/>
          </w:tcPr>
          <w:p w14:paraId="6438531A" w14:textId="77777777" w:rsidR="00CE57FC" w:rsidRPr="00CE57FC" w:rsidRDefault="00CE57FC" w:rsidP="00263586">
            <w:pPr>
              <w:rPr>
                <w:sz w:val="20"/>
                <w:szCs w:val="20"/>
              </w:rPr>
            </w:pPr>
            <w:r w:rsidRPr="00CE57FC">
              <w:rPr>
                <w:sz w:val="20"/>
                <w:szCs w:val="20"/>
              </w:rPr>
              <w:t>Time constraints for clinicians entering data</w:t>
            </w:r>
          </w:p>
        </w:tc>
        <w:tc>
          <w:tcPr>
            <w:tcW w:w="2268" w:type="dxa"/>
          </w:tcPr>
          <w:p w14:paraId="5FD8EE4D" w14:textId="77777777" w:rsidR="00CE57FC" w:rsidRPr="00CE57FC" w:rsidRDefault="00CE57FC" w:rsidP="00263586">
            <w:pPr>
              <w:rPr>
                <w:sz w:val="20"/>
                <w:szCs w:val="20"/>
              </w:rPr>
            </w:pPr>
            <w:r w:rsidRPr="00CE57FC">
              <w:rPr>
                <w:sz w:val="20"/>
                <w:szCs w:val="20"/>
              </w:rPr>
              <w:t>Use IPAD and mobile app as the driver</w:t>
            </w:r>
          </w:p>
        </w:tc>
      </w:tr>
      <w:tr w:rsidR="00CE57FC" w:rsidRPr="00CE57FC" w14:paraId="5BFF3D6F" w14:textId="77777777" w:rsidTr="00263586">
        <w:tc>
          <w:tcPr>
            <w:tcW w:w="2127" w:type="dxa"/>
          </w:tcPr>
          <w:p w14:paraId="0E0A837F" w14:textId="77777777" w:rsidR="00CE57FC" w:rsidRPr="00CE57FC" w:rsidRDefault="00CE57FC" w:rsidP="00263586">
            <w:pPr>
              <w:rPr>
                <w:sz w:val="20"/>
                <w:szCs w:val="20"/>
              </w:rPr>
            </w:pPr>
            <w:r w:rsidRPr="00CE57FC">
              <w:rPr>
                <w:sz w:val="20"/>
                <w:szCs w:val="20"/>
              </w:rPr>
              <w:t>Mrs Nobody</w:t>
            </w:r>
          </w:p>
          <w:p w14:paraId="446348B9" w14:textId="77777777" w:rsidR="00CE57FC" w:rsidRPr="00CE57FC" w:rsidRDefault="00CE57FC" w:rsidP="00263586">
            <w:pPr>
              <w:rPr>
                <w:sz w:val="20"/>
                <w:szCs w:val="20"/>
              </w:rPr>
            </w:pPr>
            <w:r w:rsidRPr="00CE57FC">
              <w:rPr>
                <w:sz w:val="20"/>
                <w:szCs w:val="20"/>
              </w:rPr>
              <w:t>IT Product Specialist</w:t>
            </w:r>
          </w:p>
        </w:tc>
        <w:tc>
          <w:tcPr>
            <w:tcW w:w="902" w:type="dxa"/>
            <w:vAlign w:val="center"/>
          </w:tcPr>
          <w:p w14:paraId="2FE9B3C8" w14:textId="77777777" w:rsidR="00CE57FC" w:rsidRPr="00CE57FC" w:rsidRDefault="00CE57FC" w:rsidP="00263586">
            <w:pPr>
              <w:jc w:val="center"/>
              <w:rPr>
                <w:sz w:val="20"/>
                <w:szCs w:val="20"/>
              </w:rPr>
            </w:pPr>
            <w:r w:rsidRPr="00CE57FC">
              <w:rPr>
                <w:sz w:val="20"/>
                <w:szCs w:val="20"/>
              </w:rPr>
              <w:t>S</w:t>
            </w:r>
          </w:p>
        </w:tc>
        <w:tc>
          <w:tcPr>
            <w:tcW w:w="941" w:type="dxa"/>
            <w:vAlign w:val="center"/>
          </w:tcPr>
          <w:p w14:paraId="33A2B994" w14:textId="77777777" w:rsidR="00CE57FC" w:rsidRPr="00CE57FC" w:rsidRDefault="00CE57FC" w:rsidP="00263586">
            <w:pPr>
              <w:jc w:val="center"/>
              <w:rPr>
                <w:sz w:val="20"/>
                <w:szCs w:val="20"/>
              </w:rPr>
            </w:pPr>
            <w:r w:rsidRPr="00CE57FC">
              <w:rPr>
                <w:sz w:val="20"/>
                <w:szCs w:val="20"/>
              </w:rPr>
              <w:t>S</w:t>
            </w:r>
          </w:p>
        </w:tc>
        <w:tc>
          <w:tcPr>
            <w:tcW w:w="2410" w:type="dxa"/>
          </w:tcPr>
          <w:p w14:paraId="04B625E8" w14:textId="77777777" w:rsidR="00CE57FC" w:rsidRPr="00CE57FC" w:rsidRDefault="00CE57FC" w:rsidP="00263586">
            <w:pPr>
              <w:rPr>
                <w:sz w:val="20"/>
                <w:szCs w:val="20"/>
              </w:rPr>
            </w:pPr>
            <w:r w:rsidRPr="00CE57FC">
              <w:rPr>
                <w:sz w:val="20"/>
                <w:szCs w:val="20"/>
              </w:rPr>
              <w:t>Clinical Portal Product Specialist and involved in testing of new mobile app.</w:t>
            </w:r>
          </w:p>
          <w:p w14:paraId="5AD8DF2A" w14:textId="77777777" w:rsidR="00CE57FC" w:rsidRPr="00CE57FC" w:rsidRDefault="00CE57FC" w:rsidP="00263586">
            <w:pPr>
              <w:rPr>
                <w:sz w:val="20"/>
                <w:szCs w:val="20"/>
              </w:rPr>
            </w:pPr>
            <w:r w:rsidRPr="00CE57FC">
              <w:rPr>
                <w:sz w:val="20"/>
                <w:szCs w:val="20"/>
              </w:rPr>
              <w:t>Can recommend to IT that the CLDs are the first to pilot the new app</w:t>
            </w:r>
          </w:p>
        </w:tc>
        <w:tc>
          <w:tcPr>
            <w:tcW w:w="1842" w:type="dxa"/>
          </w:tcPr>
          <w:p w14:paraId="4CF63CB4" w14:textId="77777777" w:rsidR="00CE57FC" w:rsidRPr="00CE57FC" w:rsidRDefault="00CE57FC" w:rsidP="00263586">
            <w:pPr>
              <w:rPr>
                <w:sz w:val="20"/>
                <w:szCs w:val="20"/>
              </w:rPr>
            </w:pPr>
            <w:r w:rsidRPr="00CE57FC">
              <w:rPr>
                <w:sz w:val="20"/>
                <w:szCs w:val="20"/>
              </w:rPr>
              <w:t>Previously rolled out clinical portal to CLD’s ten years ago and questions if the teams will use the system</w:t>
            </w:r>
          </w:p>
        </w:tc>
        <w:tc>
          <w:tcPr>
            <w:tcW w:w="2268" w:type="dxa"/>
          </w:tcPr>
          <w:p w14:paraId="1D839531" w14:textId="77777777" w:rsidR="00CE57FC" w:rsidRPr="00CE57FC" w:rsidRDefault="00CE57FC" w:rsidP="00263586">
            <w:pPr>
              <w:rPr>
                <w:sz w:val="20"/>
                <w:szCs w:val="20"/>
              </w:rPr>
            </w:pPr>
            <w:r w:rsidRPr="00CE57FC">
              <w:rPr>
                <w:sz w:val="20"/>
                <w:szCs w:val="20"/>
              </w:rPr>
              <w:t>Commitment from Mental Health &amp; Learning Disabilities DU to IM&amp;T regarding usage of clinical portal following training and roll out.</w:t>
            </w:r>
          </w:p>
        </w:tc>
      </w:tr>
      <w:tr w:rsidR="00CE57FC" w:rsidRPr="00CE57FC" w14:paraId="5FAA14C7" w14:textId="77777777" w:rsidTr="00263586">
        <w:tc>
          <w:tcPr>
            <w:tcW w:w="2127" w:type="dxa"/>
          </w:tcPr>
          <w:p w14:paraId="69E4B3D9" w14:textId="77777777" w:rsidR="00CE57FC" w:rsidRPr="00CE57FC" w:rsidRDefault="00CE57FC" w:rsidP="00263586">
            <w:pPr>
              <w:rPr>
                <w:sz w:val="20"/>
                <w:szCs w:val="20"/>
              </w:rPr>
            </w:pPr>
            <w:r w:rsidRPr="00CE57FC">
              <w:rPr>
                <w:sz w:val="20"/>
                <w:szCs w:val="20"/>
              </w:rPr>
              <w:t>Mr T Project</w:t>
            </w:r>
          </w:p>
          <w:p w14:paraId="05D47496" w14:textId="77777777" w:rsidR="00CE57FC" w:rsidRPr="00CE57FC" w:rsidRDefault="00CE57FC" w:rsidP="00263586">
            <w:pPr>
              <w:rPr>
                <w:sz w:val="20"/>
                <w:szCs w:val="20"/>
              </w:rPr>
            </w:pPr>
            <w:r w:rsidRPr="00CE57FC">
              <w:rPr>
                <w:sz w:val="20"/>
                <w:szCs w:val="20"/>
              </w:rPr>
              <w:t>Head of Nutrition &amp; Dietetics, LD</w:t>
            </w:r>
          </w:p>
        </w:tc>
        <w:tc>
          <w:tcPr>
            <w:tcW w:w="902" w:type="dxa"/>
            <w:vAlign w:val="center"/>
          </w:tcPr>
          <w:p w14:paraId="42894F6C" w14:textId="77777777" w:rsidR="00CE57FC" w:rsidRPr="00CE57FC" w:rsidRDefault="00CE57FC" w:rsidP="00263586">
            <w:pPr>
              <w:jc w:val="center"/>
              <w:rPr>
                <w:sz w:val="20"/>
                <w:szCs w:val="20"/>
              </w:rPr>
            </w:pPr>
            <w:r w:rsidRPr="00CE57FC">
              <w:rPr>
                <w:sz w:val="20"/>
                <w:szCs w:val="20"/>
              </w:rPr>
              <w:t>S</w:t>
            </w:r>
          </w:p>
        </w:tc>
        <w:tc>
          <w:tcPr>
            <w:tcW w:w="941" w:type="dxa"/>
            <w:vAlign w:val="center"/>
          </w:tcPr>
          <w:p w14:paraId="28B8AD2A" w14:textId="77777777" w:rsidR="00CE57FC" w:rsidRPr="00CE57FC" w:rsidRDefault="00CE57FC" w:rsidP="00263586">
            <w:pPr>
              <w:jc w:val="center"/>
              <w:rPr>
                <w:sz w:val="20"/>
                <w:szCs w:val="20"/>
              </w:rPr>
            </w:pPr>
            <w:r w:rsidRPr="00CE57FC">
              <w:rPr>
                <w:sz w:val="20"/>
                <w:szCs w:val="20"/>
              </w:rPr>
              <w:t>S</w:t>
            </w:r>
          </w:p>
        </w:tc>
        <w:tc>
          <w:tcPr>
            <w:tcW w:w="2410" w:type="dxa"/>
          </w:tcPr>
          <w:p w14:paraId="4FD7F04F" w14:textId="77777777" w:rsidR="00CE57FC" w:rsidRPr="00CE57FC" w:rsidRDefault="00CE57FC" w:rsidP="00263586">
            <w:pPr>
              <w:rPr>
                <w:sz w:val="20"/>
                <w:szCs w:val="20"/>
              </w:rPr>
            </w:pPr>
            <w:r w:rsidRPr="00CE57FC">
              <w:rPr>
                <w:sz w:val="20"/>
                <w:szCs w:val="20"/>
              </w:rPr>
              <w:t>Influence new users as Dieticians are already using clinical portal and IPADs within LD</w:t>
            </w:r>
          </w:p>
        </w:tc>
        <w:tc>
          <w:tcPr>
            <w:tcW w:w="1842" w:type="dxa"/>
          </w:tcPr>
          <w:p w14:paraId="2A2AEE8D" w14:textId="77777777" w:rsidR="00CE57FC" w:rsidRPr="00CE57FC" w:rsidRDefault="00CE57FC" w:rsidP="00263586">
            <w:pPr>
              <w:rPr>
                <w:sz w:val="20"/>
                <w:szCs w:val="20"/>
              </w:rPr>
            </w:pPr>
            <w:r w:rsidRPr="00CE57FC">
              <w:rPr>
                <w:sz w:val="20"/>
                <w:szCs w:val="20"/>
              </w:rPr>
              <w:t>Use of new mobile app and training</w:t>
            </w:r>
          </w:p>
        </w:tc>
        <w:tc>
          <w:tcPr>
            <w:tcW w:w="2268" w:type="dxa"/>
          </w:tcPr>
          <w:p w14:paraId="4C0E679F" w14:textId="77777777" w:rsidR="00CE57FC" w:rsidRPr="00CE57FC" w:rsidRDefault="00CE57FC" w:rsidP="00263586">
            <w:pPr>
              <w:rPr>
                <w:sz w:val="20"/>
                <w:szCs w:val="20"/>
              </w:rPr>
            </w:pPr>
            <w:r w:rsidRPr="00CE57FC">
              <w:rPr>
                <w:sz w:val="20"/>
                <w:szCs w:val="20"/>
              </w:rPr>
              <w:t>To be involved in testing of new app during the first stage.</w:t>
            </w:r>
          </w:p>
        </w:tc>
      </w:tr>
      <w:tr w:rsidR="00CE57FC" w:rsidRPr="00CE57FC" w14:paraId="592325E6" w14:textId="77777777" w:rsidTr="00263586">
        <w:tc>
          <w:tcPr>
            <w:tcW w:w="2127" w:type="dxa"/>
          </w:tcPr>
          <w:p w14:paraId="1AEC0437" w14:textId="77777777" w:rsidR="00CE57FC" w:rsidRPr="00CE57FC" w:rsidRDefault="00CE57FC" w:rsidP="00263586">
            <w:pPr>
              <w:rPr>
                <w:sz w:val="20"/>
                <w:szCs w:val="20"/>
              </w:rPr>
            </w:pPr>
            <w:r w:rsidRPr="00CE57FC">
              <w:rPr>
                <w:sz w:val="20"/>
                <w:szCs w:val="20"/>
              </w:rPr>
              <w:t>Mrs M Data</w:t>
            </w:r>
          </w:p>
          <w:p w14:paraId="6B6A775D" w14:textId="77777777" w:rsidR="00CE57FC" w:rsidRPr="00CE57FC" w:rsidRDefault="00CE57FC" w:rsidP="00263586">
            <w:pPr>
              <w:rPr>
                <w:sz w:val="20"/>
                <w:szCs w:val="20"/>
              </w:rPr>
            </w:pPr>
            <w:r w:rsidRPr="00CE57FC">
              <w:rPr>
                <w:sz w:val="20"/>
                <w:szCs w:val="20"/>
              </w:rPr>
              <w:t>Medical Secretary</w:t>
            </w:r>
          </w:p>
        </w:tc>
        <w:tc>
          <w:tcPr>
            <w:tcW w:w="902" w:type="dxa"/>
            <w:vAlign w:val="center"/>
          </w:tcPr>
          <w:p w14:paraId="6E720C44" w14:textId="77777777" w:rsidR="00CE57FC" w:rsidRPr="00CE57FC" w:rsidRDefault="00CE57FC" w:rsidP="00263586">
            <w:pPr>
              <w:jc w:val="center"/>
              <w:rPr>
                <w:sz w:val="20"/>
                <w:szCs w:val="20"/>
              </w:rPr>
            </w:pPr>
            <w:r w:rsidRPr="00CE57FC">
              <w:rPr>
                <w:sz w:val="20"/>
                <w:szCs w:val="20"/>
              </w:rPr>
              <w:t>N</w:t>
            </w:r>
          </w:p>
        </w:tc>
        <w:tc>
          <w:tcPr>
            <w:tcW w:w="941" w:type="dxa"/>
            <w:vAlign w:val="center"/>
          </w:tcPr>
          <w:p w14:paraId="284D72AF" w14:textId="77777777" w:rsidR="00CE57FC" w:rsidRPr="00CE57FC" w:rsidRDefault="00CE57FC" w:rsidP="00263586">
            <w:pPr>
              <w:jc w:val="center"/>
              <w:rPr>
                <w:sz w:val="20"/>
                <w:szCs w:val="20"/>
              </w:rPr>
            </w:pPr>
            <w:r w:rsidRPr="00CE57FC">
              <w:rPr>
                <w:sz w:val="20"/>
                <w:szCs w:val="20"/>
              </w:rPr>
              <w:t>S</w:t>
            </w:r>
          </w:p>
        </w:tc>
        <w:tc>
          <w:tcPr>
            <w:tcW w:w="2410" w:type="dxa"/>
          </w:tcPr>
          <w:p w14:paraId="3E355F4B" w14:textId="77777777" w:rsidR="00CE57FC" w:rsidRPr="00CE57FC" w:rsidRDefault="00CE57FC" w:rsidP="00263586">
            <w:pPr>
              <w:rPr>
                <w:sz w:val="20"/>
                <w:szCs w:val="20"/>
              </w:rPr>
            </w:pPr>
            <w:r w:rsidRPr="00CE57FC">
              <w:rPr>
                <w:sz w:val="20"/>
                <w:szCs w:val="20"/>
              </w:rPr>
              <w:t>Will operate the system at a local level</w:t>
            </w:r>
          </w:p>
        </w:tc>
        <w:tc>
          <w:tcPr>
            <w:tcW w:w="1842" w:type="dxa"/>
          </w:tcPr>
          <w:p w14:paraId="2095912C" w14:textId="77777777" w:rsidR="00CE57FC" w:rsidRPr="00CE57FC" w:rsidRDefault="00CE57FC" w:rsidP="00263586">
            <w:pPr>
              <w:rPr>
                <w:sz w:val="20"/>
                <w:szCs w:val="20"/>
              </w:rPr>
            </w:pPr>
            <w:r w:rsidRPr="00CE57FC">
              <w:rPr>
                <w:sz w:val="20"/>
                <w:szCs w:val="20"/>
              </w:rPr>
              <w:t>Worried about increased workload.</w:t>
            </w:r>
          </w:p>
          <w:p w14:paraId="24EEFF0E" w14:textId="77777777" w:rsidR="00CE57FC" w:rsidRPr="00CE57FC" w:rsidRDefault="00CE57FC" w:rsidP="00263586">
            <w:pPr>
              <w:rPr>
                <w:sz w:val="20"/>
                <w:szCs w:val="20"/>
              </w:rPr>
            </w:pPr>
            <w:r w:rsidRPr="00CE57FC">
              <w:rPr>
                <w:sz w:val="20"/>
                <w:szCs w:val="20"/>
              </w:rPr>
              <w:t>Worried about what training they will receive.</w:t>
            </w:r>
          </w:p>
        </w:tc>
        <w:tc>
          <w:tcPr>
            <w:tcW w:w="2268" w:type="dxa"/>
          </w:tcPr>
          <w:p w14:paraId="7FBB8D28" w14:textId="77777777" w:rsidR="00CE57FC" w:rsidRPr="00CE57FC" w:rsidRDefault="00CE57FC" w:rsidP="00263586">
            <w:pPr>
              <w:rPr>
                <w:sz w:val="20"/>
                <w:szCs w:val="20"/>
              </w:rPr>
            </w:pPr>
            <w:r w:rsidRPr="00CE57FC">
              <w:rPr>
                <w:sz w:val="20"/>
                <w:szCs w:val="20"/>
              </w:rPr>
              <w:t>Analysis of current work involved in collating data manually compared to electronic data.  Keep involved in the scoping of the system roll out.</w:t>
            </w:r>
          </w:p>
        </w:tc>
      </w:tr>
      <w:tr w:rsidR="00CE57FC" w:rsidRPr="00CE57FC" w14:paraId="7D457AB2" w14:textId="77777777" w:rsidTr="00263586">
        <w:tc>
          <w:tcPr>
            <w:tcW w:w="2127" w:type="dxa"/>
          </w:tcPr>
          <w:p w14:paraId="3471D7D3" w14:textId="77777777" w:rsidR="00CE57FC" w:rsidRPr="00CE57FC" w:rsidRDefault="00CE57FC" w:rsidP="00263586">
            <w:pPr>
              <w:rPr>
                <w:sz w:val="20"/>
                <w:szCs w:val="20"/>
              </w:rPr>
            </w:pPr>
            <w:r w:rsidRPr="00CE57FC">
              <w:rPr>
                <w:sz w:val="20"/>
                <w:szCs w:val="20"/>
              </w:rPr>
              <w:t>Mrs B Project</w:t>
            </w:r>
          </w:p>
          <w:p w14:paraId="0E718961" w14:textId="77777777" w:rsidR="00CE57FC" w:rsidRPr="00CE57FC" w:rsidRDefault="00CE57FC" w:rsidP="00263586">
            <w:pPr>
              <w:rPr>
                <w:sz w:val="20"/>
                <w:szCs w:val="20"/>
              </w:rPr>
            </w:pPr>
            <w:r w:rsidRPr="00CE57FC">
              <w:rPr>
                <w:sz w:val="20"/>
                <w:szCs w:val="20"/>
              </w:rPr>
              <w:t>Admin Manager</w:t>
            </w:r>
          </w:p>
        </w:tc>
        <w:tc>
          <w:tcPr>
            <w:tcW w:w="902" w:type="dxa"/>
            <w:vAlign w:val="center"/>
          </w:tcPr>
          <w:p w14:paraId="34B00BE8" w14:textId="77777777" w:rsidR="00CE57FC" w:rsidRPr="00CE57FC" w:rsidRDefault="00CE57FC" w:rsidP="00263586">
            <w:pPr>
              <w:jc w:val="center"/>
              <w:rPr>
                <w:sz w:val="20"/>
                <w:szCs w:val="20"/>
              </w:rPr>
            </w:pPr>
            <w:r w:rsidRPr="00CE57FC">
              <w:rPr>
                <w:sz w:val="20"/>
                <w:szCs w:val="20"/>
              </w:rPr>
              <w:t>N</w:t>
            </w:r>
          </w:p>
        </w:tc>
        <w:tc>
          <w:tcPr>
            <w:tcW w:w="941" w:type="dxa"/>
            <w:vAlign w:val="center"/>
          </w:tcPr>
          <w:p w14:paraId="60C58990" w14:textId="77777777" w:rsidR="00CE57FC" w:rsidRPr="00CE57FC" w:rsidRDefault="00CE57FC" w:rsidP="00263586">
            <w:pPr>
              <w:jc w:val="center"/>
              <w:rPr>
                <w:sz w:val="20"/>
                <w:szCs w:val="20"/>
              </w:rPr>
            </w:pPr>
            <w:r w:rsidRPr="00CE57FC">
              <w:rPr>
                <w:sz w:val="20"/>
                <w:szCs w:val="20"/>
              </w:rPr>
              <w:t>S</w:t>
            </w:r>
          </w:p>
        </w:tc>
        <w:tc>
          <w:tcPr>
            <w:tcW w:w="2410" w:type="dxa"/>
          </w:tcPr>
          <w:p w14:paraId="153B41B1" w14:textId="77777777" w:rsidR="00CE57FC" w:rsidRPr="00CE57FC" w:rsidRDefault="00CE57FC" w:rsidP="00263586">
            <w:pPr>
              <w:rPr>
                <w:sz w:val="20"/>
                <w:szCs w:val="20"/>
              </w:rPr>
            </w:pPr>
            <w:r w:rsidRPr="00CE57FC">
              <w:rPr>
                <w:sz w:val="20"/>
                <w:szCs w:val="20"/>
              </w:rPr>
              <w:t>Manage admin staff who will operate the system at a local level</w:t>
            </w:r>
          </w:p>
        </w:tc>
        <w:tc>
          <w:tcPr>
            <w:tcW w:w="1842" w:type="dxa"/>
          </w:tcPr>
          <w:p w14:paraId="1D53D7C1" w14:textId="77777777" w:rsidR="00CE57FC" w:rsidRPr="00CE57FC" w:rsidRDefault="00CE57FC" w:rsidP="00263586">
            <w:pPr>
              <w:rPr>
                <w:sz w:val="20"/>
                <w:szCs w:val="20"/>
              </w:rPr>
            </w:pPr>
            <w:r w:rsidRPr="00CE57FC">
              <w:rPr>
                <w:sz w:val="20"/>
                <w:szCs w:val="20"/>
              </w:rPr>
              <w:t>Lack of interest in project</w:t>
            </w:r>
          </w:p>
        </w:tc>
        <w:tc>
          <w:tcPr>
            <w:tcW w:w="2268" w:type="dxa"/>
          </w:tcPr>
          <w:p w14:paraId="3488C049" w14:textId="77777777" w:rsidR="00CE57FC" w:rsidRPr="00CE57FC" w:rsidRDefault="00CE57FC" w:rsidP="00263586">
            <w:pPr>
              <w:rPr>
                <w:sz w:val="20"/>
                <w:szCs w:val="20"/>
              </w:rPr>
            </w:pPr>
            <w:r w:rsidRPr="00CE57FC">
              <w:rPr>
                <w:sz w:val="20"/>
                <w:szCs w:val="20"/>
              </w:rPr>
              <w:t>Keep informed and aware of their involvement in the project, ensure good working relationship</w:t>
            </w:r>
          </w:p>
        </w:tc>
      </w:tr>
      <w:tr w:rsidR="00CE57FC" w:rsidRPr="00CE57FC" w14:paraId="6F6A397D" w14:textId="77777777" w:rsidTr="00263586">
        <w:tc>
          <w:tcPr>
            <w:tcW w:w="2127" w:type="dxa"/>
          </w:tcPr>
          <w:p w14:paraId="6D80F81F" w14:textId="77777777" w:rsidR="00CE57FC" w:rsidRPr="00CE57FC" w:rsidRDefault="00CE57FC" w:rsidP="00263586">
            <w:pPr>
              <w:rPr>
                <w:sz w:val="20"/>
                <w:szCs w:val="20"/>
              </w:rPr>
            </w:pPr>
            <w:r w:rsidRPr="00CE57FC">
              <w:rPr>
                <w:sz w:val="20"/>
                <w:szCs w:val="20"/>
              </w:rPr>
              <w:t>Mrs R Project</w:t>
            </w:r>
          </w:p>
          <w:p w14:paraId="07BBA80A" w14:textId="77777777" w:rsidR="00CE57FC" w:rsidRPr="00CE57FC" w:rsidRDefault="00CE57FC" w:rsidP="00263586">
            <w:pPr>
              <w:rPr>
                <w:sz w:val="20"/>
                <w:szCs w:val="20"/>
              </w:rPr>
            </w:pPr>
            <w:r w:rsidRPr="00CE57FC">
              <w:rPr>
                <w:sz w:val="20"/>
                <w:szCs w:val="20"/>
              </w:rPr>
              <w:t>Senior Information Analyst</w:t>
            </w:r>
          </w:p>
        </w:tc>
        <w:tc>
          <w:tcPr>
            <w:tcW w:w="902" w:type="dxa"/>
            <w:vAlign w:val="center"/>
          </w:tcPr>
          <w:p w14:paraId="452A34F7" w14:textId="77777777" w:rsidR="00CE57FC" w:rsidRPr="00CE57FC" w:rsidRDefault="00CE57FC" w:rsidP="00263586">
            <w:pPr>
              <w:jc w:val="center"/>
              <w:rPr>
                <w:sz w:val="20"/>
                <w:szCs w:val="20"/>
              </w:rPr>
            </w:pPr>
            <w:r w:rsidRPr="00CE57FC">
              <w:rPr>
                <w:sz w:val="20"/>
                <w:szCs w:val="20"/>
              </w:rPr>
              <w:t>S</w:t>
            </w:r>
          </w:p>
        </w:tc>
        <w:tc>
          <w:tcPr>
            <w:tcW w:w="941" w:type="dxa"/>
            <w:vAlign w:val="center"/>
          </w:tcPr>
          <w:p w14:paraId="7F3EBD72" w14:textId="77777777" w:rsidR="00CE57FC" w:rsidRPr="00CE57FC" w:rsidRDefault="00CE57FC" w:rsidP="00263586">
            <w:pPr>
              <w:jc w:val="center"/>
              <w:rPr>
                <w:sz w:val="20"/>
                <w:szCs w:val="20"/>
              </w:rPr>
            </w:pPr>
            <w:r w:rsidRPr="00CE57FC">
              <w:rPr>
                <w:sz w:val="20"/>
                <w:szCs w:val="20"/>
              </w:rPr>
              <w:t>S</w:t>
            </w:r>
          </w:p>
        </w:tc>
        <w:tc>
          <w:tcPr>
            <w:tcW w:w="2410" w:type="dxa"/>
          </w:tcPr>
          <w:p w14:paraId="24F6B6D3" w14:textId="77777777" w:rsidR="00CE57FC" w:rsidRPr="00CE57FC" w:rsidRDefault="00CE57FC" w:rsidP="00263586">
            <w:pPr>
              <w:rPr>
                <w:sz w:val="20"/>
                <w:szCs w:val="20"/>
              </w:rPr>
            </w:pPr>
          </w:p>
        </w:tc>
        <w:tc>
          <w:tcPr>
            <w:tcW w:w="1842" w:type="dxa"/>
          </w:tcPr>
          <w:p w14:paraId="27D09299" w14:textId="77777777" w:rsidR="00CE57FC" w:rsidRPr="00CE57FC" w:rsidRDefault="00CE57FC" w:rsidP="00263586">
            <w:pPr>
              <w:rPr>
                <w:sz w:val="20"/>
                <w:szCs w:val="20"/>
              </w:rPr>
            </w:pPr>
          </w:p>
        </w:tc>
        <w:tc>
          <w:tcPr>
            <w:tcW w:w="2268" w:type="dxa"/>
          </w:tcPr>
          <w:p w14:paraId="0794B82D" w14:textId="77777777" w:rsidR="00CE57FC" w:rsidRPr="00CE57FC" w:rsidRDefault="00CE57FC" w:rsidP="00263586">
            <w:pPr>
              <w:rPr>
                <w:sz w:val="20"/>
                <w:szCs w:val="20"/>
              </w:rPr>
            </w:pPr>
          </w:p>
        </w:tc>
      </w:tr>
      <w:tr w:rsidR="00CE57FC" w:rsidRPr="00CE57FC" w14:paraId="29B8DA67" w14:textId="77777777" w:rsidTr="00263586">
        <w:tc>
          <w:tcPr>
            <w:tcW w:w="2127" w:type="dxa"/>
          </w:tcPr>
          <w:p w14:paraId="592C5184" w14:textId="77777777" w:rsidR="00CE57FC" w:rsidRPr="00CE57FC" w:rsidRDefault="00CE57FC" w:rsidP="00263586">
            <w:pPr>
              <w:rPr>
                <w:sz w:val="20"/>
                <w:szCs w:val="20"/>
              </w:rPr>
            </w:pPr>
            <w:r w:rsidRPr="00CE57FC">
              <w:rPr>
                <w:sz w:val="20"/>
                <w:szCs w:val="20"/>
              </w:rPr>
              <w:t>Ceri South</w:t>
            </w:r>
          </w:p>
          <w:p w14:paraId="14401E61" w14:textId="77777777" w:rsidR="00CE57FC" w:rsidRPr="00CE57FC" w:rsidRDefault="00CE57FC" w:rsidP="00263586">
            <w:pPr>
              <w:rPr>
                <w:sz w:val="20"/>
                <w:szCs w:val="20"/>
              </w:rPr>
            </w:pPr>
            <w:r w:rsidRPr="00CE57FC">
              <w:rPr>
                <w:sz w:val="20"/>
                <w:szCs w:val="20"/>
              </w:rPr>
              <w:t>Information Analyst</w:t>
            </w:r>
          </w:p>
        </w:tc>
        <w:tc>
          <w:tcPr>
            <w:tcW w:w="902" w:type="dxa"/>
            <w:vAlign w:val="center"/>
          </w:tcPr>
          <w:p w14:paraId="7ADA3884" w14:textId="77777777" w:rsidR="00CE57FC" w:rsidRPr="00CE57FC" w:rsidRDefault="00CE57FC" w:rsidP="00263586">
            <w:pPr>
              <w:jc w:val="center"/>
              <w:rPr>
                <w:sz w:val="20"/>
                <w:szCs w:val="20"/>
              </w:rPr>
            </w:pPr>
            <w:r w:rsidRPr="00CE57FC">
              <w:rPr>
                <w:sz w:val="20"/>
                <w:szCs w:val="20"/>
              </w:rPr>
              <w:t>S</w:t>
            </w:r>
          </w:p>
        </w:tc>
        <w:tc>
          <w:tcPr>
            <w:tcW w:w="941" w:type="dxa"/>
            <w:vAlign w:val="center"/>
          </w:tcPr>
          <w:p w14:paraId="20B71285" w14:textId="77777777" w:rsidR="00CE57FC" w:rsidRPr="00CE57FC" w:rsidRDefault="00CE57FC" w:rsidP="00263586">
            <w:pPr>
              <w:jc w:val="center"/>
              <w:rPr>
                <w:sz w:val="20"/>
                <w:szCs w:val="20"/>
              </w:rPr>
            </w:pPr>
            <w:r w:rsidRPr="00CE57FC">
              <w:rPr>
                <w:sz w:val="20"/>
                <w:szCs w:val="20"/>
              </w:rPr>
              <w:t>S</w:t>
            </w:r>
          </w:p>
        </w:tc>
        <w:tc>
          <w:tcPr>
            <w:tcW w:w="2410" w:type="dxa"/>
          </w:tcPr>
          <w:p w14:paraId="2A4E47D1" w14:textId="77777777" w:rsidR="00CE57FC" w:rsidRPr="00CE57FC" w:rsidRDefault="00CE57FC" w:rsidP="00263586">
            <w:pPr>
              <w:rPr>
                <w:sz w:val="20"/>
                <w:szCs w:val="20"/>
              </w:rPr>
            </w:pPr>
            <w:r w:rsidRPr="00CE57FC">
              <w:rPr>
                <w:sz w:val="20"/>
                <w:szCs w:val="20"/>
              </w:rPr>
              <w:t>Knowledge of current systems in place and what data is required</w:t>
            </w:r>
          </w:p>
        </w:tc>
        <w:tc>
          <w:tcPr>
            <w:tcW w:w="1842" w:type="dxa"/>
          </w:tcPr>
          <w:p w14:paraId="1825EC0E" w14:textId="77777777" w:rsidR="00CE57FC" w:rsidRPr="00CE57FC" w:rsidRDefault="00CE57FC" w:rsidP="00263586">
            <w:pPr>
              <w:rPr>
                <w:sz w:val="20"/>
                <w:szCs w:val="20"/>
              </w:rPr>
            </w:pPr>
            <w:r w:rsidRPr="00CE57FC">
              <w:rPr>
                <w:sz w:val="20"/>
                <w:szCs w:val="20"/>
              </w:rPr>
              <w:t>Staff involvement and data quality</w:t>
            </w:r>
          </w:p>
        </w:tc>
        <w:tc>
          <w:tcPr>
            <w:tcW w:w="2268" w:type="dxa"/>
          </w:tcPr>
          <w:p w14:paraId="01DD815F" w14:textId="77777777" w:rsidR="00CE57FC" w:rsidRPr="00CE57FC" w:rsidRDefault="00CE57FC" w:rsidP="00263586">
            <w:pPr>
              <w:rPr>
                <w:sz w:val="20"/>
                <w:szCs w:val="20"/>
              </w:rPr>
            </w:pPr>
          </w:p>
        </w:tc>
      </w:tr>
    </w:tbl>
    <w:p w14:paraId="3968F9E3" w14:textId="055C9F62" w:rsidR="00CE57FC" w:rsidRDefault="00CE57FC" w:rsidP="00CE57FC"/>
    <w:p w14:paraId="26038B86" w14:textId="4C1A5CCB" w:rsidR="00CE57FC" w:rsidRPr="0082166B" w:rsidRDefault="00CE57FC" w:rsidP="00CE57FC">
      <w:pPr>
        <w:rPr>
          <w:b/>
        </w:rPr>
      </w:pPr>
      <w:bookmarkStart w:id="5" w:name="_GoBack"/>
      <w:r w:rsidRPr="0082166B">
        <w:rPr>
          <w:b/>
        </w:rPr>
        <w:lastRenderedPageBreak/>
        <w:t>Appendix C</w:t>
      </w:r>
    </w:p>
    <w:bookmarkEnd w:id="5"/>
    <w:p w14:paraId="65483274" w14:textId="77777777" w:rsidR="0082166B" w:rsidRDefault="0082166B" w:rsidP="0082166B">
      <w:r w:rsidRPr="00A94465">
        <w:rPr>
          <w:b/>
          <w:i/>
        </w:rPr>
        <w:t>Mendelow’s matrix</w:t>
      </w:r>
      <w:r>
        <w:t xml:space="preserve"> describes four types of stakeholder.  It should be noted that the classifications are context specific and dynamic, for example stakeholders in Group A may move into Group B if their interest in a particular project increases.  </w:t>
      </w:r>
    </w:p>
    <w:p w14:paraId="1DC47498" w14:textId="77777777" w:rsidR="0082166B" w:rsidRPr="003D687F" w:rsidRDefault="0082166B" w:rsidP="0082166B">
      <w:pPr>
        <w:rPr>
          <w:rFonts w:ascii="Arial" w:eastAsia="Times New Roman" w:hAnsi="Arial" w:cs="Arial"/>
          <w:b/>
          <w:bCs/>
        </w:rPr>
      </w:pPr>
    </w:p>
    <w:p w14:paraId="14B9A6A4" w14:textId="77777777" w:rsidR="0082166B" w:rsidRPr="003D687F" w:rsidRDefault="0082166B" w:rsidP="0082166B">
      <w:pPr>
        <w:jc w:val="center"/>
        <w:rPr>
          <w:rFonts w:ascii="Arial" w:eastAsia="Times New Roman" w:hAnsi="Arial" w:cs="Arial"/>
          <w:b/>
          <w:bCs/>
        </w:rPr>
      </w:pPr>
      <w:r w:rsidRPr="003D687F">
        <w:rPr>
          <w:rFonts w:ascii="Arial" w:eastAsia="Times New Roman" w:hAnsi="Arial" w:cs="Arial"/>
          <w:b/>
          <w:bCs/>
          <w:noProof/>
        </w:rPr>
        <mc:AlternateContent>
          <mc:Choice Requires="wps">
            <w:drawing>
              <wp:anchor distT="0" distB="0" distL="114300" distR="114300" simplePos="0" relativeHeight="251665408" behindDoc="0" locked="0" layoutInCell="1" allowOverlap="1" wp14:anchorId="593ADCF8" wp14:editId="423BF494">
                <wp:simplePos x="0" y="0"/>
                <wp:positionH relativeFrom="column">
                  <wp:posOffset>0</wp:posOffset>
                </wp:positionH>
                <wp:positionV relativeFrom="paragraph">
                  <wp:posOffset>118745</wp:posOffset>
                </wp:positionV>
                <wp:extent cx="0" cy="342900"/>
                <wp:effectExtent l="52705" t="17145" r="61595"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0A487" id="Straight Connector 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35pt" to="0,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">
                <v:stroke endarrow="block"/>
              </v:line>
            </w:pict>
          </mc:Fallback>
        </mc:AlternateContent>
      </w:r>
      <w:r>
        <w:rPr>
          <w:rFonts w:ascii="Arial" w:eastAsia="Times New Roman" w:hAnsi="Arial" w:cs="Arial"/>
          <w:b/>
          <w:bCs/>
        </w:rPr>
        <w:t>INTEREST</w:t>
      </w: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3ECDE" w:themeFill="accent2" w:themeFillTint="33"/>
        <w:tblLook w:val="0000" w:firstRow="0" w:lastRow="0" w:firstColumn="0" w:lastColumn="0" w:noHBand="0" w:noVBand="0"/>
      </w:tblPr>
      <w:tblGrid>
        <w:gridCol w:w="4028"/>
        <w:gridCol w:w="4037"/>
      </w:tblGrid>
      <w:tr w:rsidR="0082166B" w:rsidRPr="003D687F" w14:paraId="71B56D1F" w14:textId="77777777" w:rsidTr="00263586">
        <w:tc>
          <w:tcPr>
            <w:tcW w:w="4261" w:type="dxa"/>
            <w:shd w:val="clear" w:color="auto" w:fill="E3ECDE" w:themeFill="accent2" w:themeFillTint="33"/>
          </w:tcPr>
          <w:p w14:paraId="313A96A1" w14:textId="77777777" w:rsidR="0082166B" w:rsidRPr="003D687F" w:rsidRDefault="0082166B" w:rsidP="00263586">
            <w:pPr>
              <w:jc w:val="center"/>
              <w:rPr>
                <w:rFonts w:ascii="Arial" w:eastAsia="Times New Roman" w:hAnsi="Arial" w:cs="Arial"/>
                <w:b/>
                <w:bCs/>
              </w:rPr>
            </w:pPr>
          </w:p>
          <w:p w14:paraId="2FB1690B" w14:textId="77777777" w:rsidR="0082166B" w:rsidRPr="003D687F" w:rsidRDefault="0082166B" w:rsidP="00263586">
            <w:pPr>
              <w:jc w:val="center"/>
              <w:rPr>
                <w:rFonts w:ascii="Arial" w:eastAsia="Times New Roman" w:hAnsi="Arial" w:cs="Arial"/>
                <w:b/>
                <w:bCs/>
              </w:rPr>
            </w:pPr>
          </w:p>
          <w:p w14:paraId="44179A92" w14:textId="77777777" w:rsidR="0082166B" w:rsidRPr="003D687F" w:rsidRDefault="0082166B" w:rsidP="00263586">
            <w:pPr>
              <w:jc w:val="center"/>
              <w:rPr>
                <w:rFonts w:ascii="Arial" w:eastAsia="Times New Roman" w:hAnsi="Arial" w:cs="Arial"/>
                <w:b/>
                <w:bCs/>
              </w:rPr>
            </w:pPr>
          </w:p>
          <w:p w14:paraId="5891A921" w14:textId="77777777" w:rsidR="0082166B" w:rsidRPr="003D687F" w:rsidRDefault="0082166B" w:rsidP="00263586">
            <w:pPr>
              <w:jc w:val="center"/>
              <w:rPr>
                <w:rFonts w:ascii="Arial" w:eastAsia="Times New Roman" w:hAnsi="Arial" w:cs="Arial"/>
                <w:b/>
                <w:bCs/>
              </w:rPr>
            </w:pPr>
          </w:p>
          <w:p w14:paraId="67124BE0" w14:textId="77777777" w:rsidR="0082166B" w:rsidRPr="003D687F" w:rsidRDefault="0082166B" w:rsidP="00263586">
            <w:pPr>
              <w:jc w:val="center"/>
              <w:rPr>
                <w:rFonts w:ascii="Arial" w:eastAsia="Times New Roman" w:hAnsi="Arial" w:cs="Arial"/>
                <w:b/>
                <w:bCs/>
              </w:rPr>
            </w:pPr>
          </w:p>
          <w:p w14:paraId="43F5B800" w14:textId="77777777" w:rsidR="0082166B" w:rsidRPr="003D687F" w:rsidRDefault="0082166B" w:rsidP="00263586">
            <w:pPr>
              <w:jc w:val="center"/>
              <w:rPr>
                <w:rFonts w:ascii="Arial" w:eastAsia="Times New Roman" w:hAnsi="Arial" w:cs="Arial"/>
                <w:b/>
                <w:bCs/>
              </w:rPr>
            </w:pPr>
          </w:p>
          <w:p w14:paraId="44A0B9DB" w14:textId="77777777" w:rsidR="0082166B" w:rsidRPr="003D687F" w:rsidRDefault="0082166B" w:rsidP="00263586">
            <w:pPr>
              <w:jc w:val="center"/>
              <w:rPr>
                <w:rFonts w:ascii="Arial" w:eastAsia="Times New Roman" w:hAnsi="Arial" w:cs="Arial"/>
                <w:b/>
                <w:bCs/>
              </w:rPr>
            </w:pPr>
          </w:p>
          <w:p w14:paraId="6506E8F0" w14:textId="77777777" w:rsidR="0082166B" w:rsidRPr="003D687F" w:rsidRDefault="0082166B" w:rsidP="00263586">
            <w:pPr>
              <w:jc w:val="center"/>
              <w:rPr>
                <w:rFonts w:ascii="Arial" w:eastAsia="Times New Roman" w:hAnsi="Arial" w:cs="Arial"/>
                <w:b/>
                <w:bCs/>
              </w:rPr>
            </w:pPr>
            <w:r w:rsidRPr="003D687F">
              <w:rPr>
                <w:rFonts w:ascii="Arial" w:eastAsia="Times New Roman" w:hAnsi="Arial" w:cs="Arial"/>
                <w:b/>
                <w:bCs/>
                <w:noProof/>
                <w:sz w:val="20"/>
              </w:rPr>
              <mc:AlternateContent>
                <mc:Choice Requires="wps">
                  <w:drawing>
                    <wp:anchor distT="0" distB="0" distL="114300" distR="114300" simplePos="0" relativeHeight="251659264" behindDoc="0" locked="0" layoutInCell="1" allowOverlap="1" wp14:anchorId="1122AD7B" wp14:editId="7A6607BE">
                      <wp:simplePos x="0" y="0"/>
                      <wp:positionH relativeFrom="column">
                        <wp:posOffset>-685800</wp:posOffset>
                      </wp:positionH>
                      <wp:positionV relativeFrom="paragraph">
                        <wp:posOffset>135890</wp:posOffset>
                      </wp:positionV>
                      <wp:extent cx="571500" cy="342900"/>
                      <wp:effectExtent l="1905" t="190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4804B" w14:textId="77777777" w:rsidR="0082166B" w:rsidRPr="00913E5C" w:rsidRDefault="0082166B" w:rsidP="0082166B">
                                  <w:pPr>
                                    <w:rPr>
                                      <w:rFonts w:cs="Arial"/>
                                    </w:rPr>
                                  </w:pPr>
                                  <w:r w:rsidRPr="00913E5C">
                                    <w:rPr>
                                      <w:rFonts w:cs="Arial"/>
                                    </w:rPr>
                                    <w:t>High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22AD7B" id="_x0000_t202" coordsize="21600,21600" o:spt="202" path="m,l,21600r21600,l21600,xe">
                      <v:stroke joinstyle="miter"/>
                      <v:path gradientshapeok="t" o:connecttype="rect"/>
                    </v:shapetype>
                    <v:shape id="Text Box 7" o:spid="_x0000_s1026" type="#_x0000_t202" style="position:absolute;left:0;text-align:left;margin-left:-54pt;margin-top:10.7pt;width: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" stroked="f">
                      <v:textbox>
                        <w:txbxContent>
                          <w:p w14:paraId="2664804B" w14:textId="77777777" w:rsidR="0082166B" w:rsidRPr="00913E5C" w:rsidRDefault="0082166B" w:rsidP="0082166B">
                            <w:pPr>
                              <w:rPr>
                                <w:rFonts w:cs="Arial"/>
                              </w:rPr>
                            </w:pPr>
                            <w:r w:rsidRPr="00913E5C">
                              <w:rPr>
                                <w:rFonts w:cs="Arial"/>
                              </w:rPr>
                              <w:t>High</w:t>
                            </w:r>
                          </w:p>
                        </w:txbxContent>
                      </v:textbox>
                    </v:shape>
                  </w:pict>
                </mc:Fallback>
              </mc:AlternateContent>
            </w:r>
          </w:p>
          <w:p w14:paraId="55232BFB" w14:textId="77777777" w:rsidR="0082166B" w:rsidRPr="003D687F" w:rsidRDefault="0082166B" w:rsidP="00263586">
            <w:pPr>
              <w:jc w:val="center"/>
              <w:rPr>
                <w:rFonts w:ascii="Arial" w:eastAsia="Times New Roman" w:hAnsi="Arial" w:cs="Arial"/>
                <w:b/>
                <w:bCs/>
              </w:rPr>
            </w:pPr>
            <w:r>
              <w:rPr>
                <w:rFonts w:ascii="Arial" w:eastAsia="Times New Roman" w:hAnsi="Arial" w:cs="Arial"/>
                <w:b/>
                <w:bCs/>
              </w:rPr>
              <w:t>MEET THEIR NEEDS</w:t>
            </w:r>
          </w:p>
          <w:p w14:paraId="415B327F" w14:textId="77777777" w:rsidR="0082166B" w:rsidRPr="003D687F" w:rsidRDefault="0082166B" w:rsidP="00263586">
            <w:pPr>
              <w:jc w:val="center"/>
              <w:rPr>
                <w:rFonts w:ascii="Arial" w:eastAsia="Times New Roman" w:hAnsi="Arial" w:cs="Arial"/>
                <w:b/>
                <w:bCs/>
              </w:rPr>
            </w:pPr>
            <w:r>
              <w:rPr>
                <w:rFonts w:ascii="Arial" w:eastAsia="Times New Roman" w:hAnsi="Arial" w:cs="Arial"/>
                <w:b/>
                <w:bCs/>
              </w:rPr>
              <w:t>(Group A)</w:t>
            </w:r>
          </w:p>
          <w:p w14:paraId="62AD04B5" w14:textId="77777777" w:rsidR="0082166B" w:rsidRDefault="0082166B" w:rsidP="00263586">
            <w:pPr>
              <w:jc w:val="center"/>
              <w:rPr>
                <w:rFonts w:ascii="Arial" w:eastAsia="Times New Roman" w:hAnsi="Arial" w:cs="Arial"/>
                <w:b/>
                <w:bCs/>
              </w:rPr>
            </w:pPr>
          </w:p>
          <w:p w14:paraId="229A740A" w14:textId="77777777" w:rsidR="0082166B" w:rsidRPr="003D687F" w:rsidRDefault="0082166B" w:rsidP="00263586">
            <w:pPr>
              <w:jc w:val="center"/>
              <w:rPr>
                <w:rFonts w:ascii="Arial" w:eastAsia="Times New Roman" w:hAnsi="Arial" w:cs="Arial"/>
                <w:b/>
                <w:bCs/>
              </w:rPr>
            </w:pPr>
          </w:p>
          <w:p w14:paraId="1A6266C5" w14:textId="77777777" w:rsidR="0082166B" w:rsidRPr="003D687F" w:rsidRDefault="0082166B" w:rsidP="00263586">
            <w:pPr>
              <w:jc w:val="center"/>
              <w:rPr>
                <w:rFonts w:ascii="Arial" w:eastAsia="Times New Roman" w:hAnsi="Arial" w:cs="Arial"/>
                <w:b/>
                <w:bCs/>
              </w:rPr>
            </w:pPr>
          </w:p>
          <w:p w14:paraId="4C0D63D0" w14:textId="77777777" w:rsidR="0082166B" w:rsidRPr="003D687F" w:rsidRDefault="0082166B" w:rsidP="00263586">
            <w:pPr>
              <w:jc w:val="center"/>
              <w:rPr>
                <w:rFonts w:ascii="Arial" w:eastAsia="Times New Roman" w:hAnsi="Arial" w:cs="Arial"/>
                <w:b/>
                <w:bCs/>
              </w:rPr>
            </w:pPr>
          </w:p>
          <w:p w14:paraId="38BB1102" w14:textId="77777777" w:rsidR="0082166B" w:rsidRPr="003D687F" w:rsidRDefault="0082166B" w:rsidP="00263586">
            <w:pPr>
              <w:jc w:val="center"/>
              <w:rPr>
                <w:rFonts w:ascii="Arial" w:eastAsia="Times New Roman" w:hAnsi="Arial" w:cs="Arial"/>
                <w:b/>
                <w:bCs/>
              </w:rPr>
            </w:pPr>
          </w:p>
          <w:p w14:paraId="7B884986" w14:textId="77777777" w:rsidR="0082166B" w:rsidRPr="003D687F" w:rsidRDefault="0082166B" w:rsidP="00263586">
            <w:pPr>
              <w:jc w:val="center"/>
              <w:rPr>
                <w:rFonts w:ascii="Arial" w:eastAsia="Times New Roman" w:hAnsi="Arial" w:cs="Arial"/>
                <w:b/>
                <w:bCs/>
              </w:rPr>
            </w:pPr>
          </w:p>
          <w:p w14:paraId="367984AE" w14:textId="77777777" w:rsidR="0082166B" w:rsidRPr="003D687F" w:rsidRDefault="0082166B" w:rsidP="00263586">
            <w:pPr>
              <w:jc w:val="center"/>
              <w:rPr>
                <w:rFonts w:ascii="Arial" w:eastAsia="Times New Roman" w:hAnsi="Arial" w:cs="Arial"/>
                <w:b/>
                <w:bCs/>
              </w:rPr>
            </w:pPr>
          </w:p>
          <w:p w14:paraId="6EE3C95F" w14:textId="77777777" w:rsidR="0082166B" w:rsidRPr="003D687F" w:rsidRDefault="0082166B" w:rsidP="00263586">
            <w:pPr>
              <w:jc w:val="center"/>
              <w:rPr>
                <w:rFonts w:ascii="Arial" w:eastAsia="Times New Roman" w:hAnsi="Arial" w:cs="Arial"/>
                <w:b/>
                <w:bCs/>
              </w:rPr>
            </w:pPr>
          </w:p>
          <w:p w14:paraId="33B12A43" w14:textId="77777777" w:rsidR="0082166B" w:rsidRPr="003D687F" w:rsidRDefault="0082166B" w:rsidP="00263586">
            <w:pPr>
              <w:jc w:val="center"/>
              <w:rPr>
                <w:rFonts w:ascii="Arial" w:eastAsia="Times New Roman" w:hAnsi="Arial" w:cs="Arial"/>
                <w:b/>
                <w:bCs/>
              </w:rPr>
            </w:pPr>
            <w:r w:rsidRPr="003D687F">
              <w:rPr>
                <w:rFonts w:ascii="Arial" w:eastAsia="Times New Roman" w:hAnsi="Arial" w:cs="Arial"/>
                <w:b/>
                <w:bCs/>
                <w:noProof/>
                <w:sz w:val="20"/>
              </w:rPr>
              <mc:AlternateContent>
                <mc:Choice Requires="wps">
                  <w:drawing>
                    <wp:anchor distT="0" distB="0" distL="114300" distR="114300" simplePos="0" relativeHeight="251660288" behindDoc="0" locked="0" layoutInCell="1" allowOverlap="1" wp14:anchorId="37440FD7" wp14:editId="492082D9">
                      <wp:simplePos x="0" y="0"/>
                      <wp:positionH relativeFrom="column">
                        <wp:posOffset>-1157605</wp:posOffset>
                      </wp:positionH>
                      <wp:positionV relativeFrom="paragraph">
                        <wp:posOffset>19050</wp:posOffset>
                      </wp:positionV>
                      <wp:extent cx="1028700" cy="457200"/>
                      <wp:effectExtent l="0" t="0" r="3175"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9A9223" w14:textId="77777777" w:rsidR="0082166B" w:rsidRPr="000D05CC" w:rsidRDefault="0082166B" w:rsidP="0082166B">
                                  <w:pPr>
                                    <w:rPr>
                                      <w:rFonts w:cs="Arial"/>
                                      <w:b/>
                                      <w:bCs/>
                                      <w:lang w:val="en-US"/>
                                    </w:rPr>
                                  </w:pPr>
                                  <w:r w:rsidRPr="000D05CC">
                                    <w:rPr>
                                      <w:rFonts w:cs="Arial"/>
                                      <w:b/>
                                      <w:bCs/>
                                      <w:lang w:val="en-US"/>
                                    </w:rPr>
                                    <w:t>INFLUENCE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40FD7" id="Text Box 11" o:spid="_x0000_s1027" type="#_x0000_t202" style="position:absolute;left:0;text-align:left;margin-left:-91.15pt;margin-top:1.5pt;width:81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" stroked="f">
                      <v:textbox>
                        <w:txbxContent>
                          <w:p w14:paraId="789A9223" w14:textId="77777777" w:rsidR="0082166B" w:rsidRPr="000D05CC" w:rsidRDefault="0082166B" w:rsidP="0082166B">
                            <w:pPr>
                              <w:rPr>
                                <w:rFonts w:cs="Arial"/>
                                <w:b/>
                                <w:bCs/>
                                <w:lang w:val="en-US"/>
                              </w:rPr>
                            </w:pPr>
                            <w:r w:rsidRPr="000D05CC">
                              <w:rPr>
                                <w:rFonts w:cs="Arial"/>
                                <w:b/>
                                <w:bCs/>
                                <w:lang w:val="en-US"/>
                              </w:rPr>
                              <w:t>INFLUENCE</w:t>
                            </w:r>
                          </w:p>
                        </w:txbxContent>
                      </v:textbox>
                    </v:shape>
                  </w:pict>
                </mc:Fallback>
              </mc:AlternateContent>
            </w:r>
          </w:p>
        </w:tc>
        <w:tc>
          <w:tcPr>
            <w:tcW w:w="4261" w:type="dxa"/>
            <w:shd w:val="clear" w:color="auto" w:fill="E3ECDE" w:themeFill="accent2" w:themeFillTint="33"/>
          </w:tcPr>
          <w:p w14:paraId="2EAF23C8" w14:textId="77777777" w:rsidR="0082166B" w:rsidRPr="003D687F" w:rsidRDefault="0082166B" w:rsidP="00263586">
            <w:pPr>
              <w:jc w:val="center"/>
              <w:rPr>
                <w:rFonts w:ascii="Arial" w:eastAsia="Times New Roman" w:hAnsi="Arial" w:cs="Arial"/>
                <w:b/>
                <w:bCs/>
              </w:rPr>
            </w:pPr>
          </w:p>
          <w:p w14:paraId="0FFC8886" w14:textId="77777777" w:rsidR="0082166B" w:rsidRPr="003D687F" w:rsidRDefault="0082166B" w:rsidP="00263586">
            <w:pPr>
              <w:jc w:val="center"/>
              <w:rPr>
                <w:rFonts w:ascii="Arial" w:eastAsia="Times New Roman" w:hAnsi="Arial" w:cs="Arial"/>
                <w:b/>
                <w:bCs/>
              </w:rPr>
            </w:pPr>
          </w:p>
          <w:p w14:paraId="660E407D" w14:textId="77777777" w:rsidR="0082166B" w:rsidRPr="003D687F" w:rsidRDefault="0082166B" w:rsidP="00263586">
            <w:pPr>
              <w:jc w:val="center"/>
              <w:rPr>
                <w:rFonts w:ascii="Arial" w:eastAsia="Times New Roman" w:hAnsi="Arial" w:cs="Arial"/>
                <w:b/>
                <w:bCs/>
              </w:rPr>
            </w:pPr>
          </w:p>
          <w:p w14:paraId="4BCCE402" w14:textId="77777777" w:rsidR="0082166B" w:rsidRPr="003D687F" w:rsidRDefault="0082166B" w:rsidP="00263586">
            <w:pPr>
              <w:jc w:val="center"/>
              <w:rPr>
                <w:rFonts w:ascii="Arial" w:eastAsia="Times New Roman" w:hAnsi="Arial" w:cs="Arial"/>
                <w:b/>
                <w:bCs/>
              </w:rPr>
            </w:pPr>
          </w:p>
          <w:p w14:paraId="0E541073" w14:textId="77777777" w:rsidR="0082166B" w:rsidRPr="003D687F" w:rsidRDefault="0082166B" w:rsidP="00263586">
            <w:pPr>
              <w:jc w:val="center"/>
              <w:rPr>
                <w:rFonts w:ascii="Arial" w:eastAsia="Times New Roman" w:hAnsi="Arial" w:cs="Arial"/>
                <w:b/>
                <w:bCs/>
              </w:rPr>
            </w:pPr>
          </w:p>
          <w:p w14:paraId="4A07B896" w14:textId="77777777" w:rsidR="0082166B" w:rsidRPr="003D687F" w:rsidRDefault="0082166B" w:rsidP="00263586">
            <w:pPr>
              <w:jc w:val="center"/>
              <w:rPr>
                <w:rFonts w:ascii="Arial" w:eastAsia="Times New Roman" w:hAnsi="Arial" w:cs="Arial"/>
                <w:b/>
                <w:bCs/>
              </w:rPr>
            </w:pPr>
          </w:p>
          <w:p w14:paraId="25411DCC" w14:textId="77777777" w:rsidR="0082166B" w:rsidRPr="003D687F" w:rsidRDefault="0082166B" w:rsidP="00263586">
            <w:pPr>
              <w:jc w:val="center"/>
              <w:rPr>
                <w:rFonts w:ascii="Arial" w:eastAsia="Times New Roman" w:hAnsi="Arial" w:cs="Arial"/>
                <w:b/>
                <w:bCs/>
              </w:rPr>
            </w:pPr>
          </w:p>
          <w:p w14:paraId="4E20E3A4" w14:textId="77777777" w:rsidR="0082166B" w:rsidRPr="003D687F" w:rsidRDefault="0082166B" w:rsidP="00263586">
            <w:pPr>
              <w:jc w:val="center"/>
              <w:rPr>
                <w:rFonts w:ascii="Arial" w:eastAsia="Times New Roman" w:hAnsi="Arial" w:cs="Arial"/>
                <w:b/>
                <w:bCs/>
              </w:rPr>
            </w:pPr>
          </w:p>
          <w:p w14:paraId="5EC9DDD2" w14:textId="77777777" w:rsidR="0082166B" w:rsidRDefault="0082166B" w:rsidP="00263586">
            <w:pPr>
              <w:jc w:val="center"/>
              <w:rPr>
                <w:rFonts w:ascii="Arial" w:eastAsia="Times New Roman" w:hAnsi="Arial" w:cs="Arial"/>
                <w:b/>
                <w:bCs/>
              </w:rPr>
            </w:pPr>
            <w:r>
              <w:rPr>
                <w:rFonts w:ascii="Arial" w:eastAsia="Times New Roman" w:hAnsi="Arial" w:cs="Arial"/>
                <w:b/>
                <w:bCs/>
              </w:rPr>
              <w:t>KEY PLAYER</w:t>
            </w:r>
          </w:p>
          <w:p w14:paraId="014FB9EE" w14:textId="77777777" w:rsidR="0082166B" w:rsidRDefault="0082166B" w:rsidP="00263586">
            <w:pPr>
              <w:jc w:val="center"/>
              <w:rPr>
                <w:rFonts w:ascii="Arial" w:eastAsia="Times New Roman" w:hAnsi="Arial" w:cs="Arial"/>
                <w:b/>
                <w:bCs/>
              </w:rPr>
            </w:pPr>
            <w:r>
              <w:rPr>
                <w:rFonts w:ascii="Arial" w:eastAsia="Times New Roman" w:hAnsi="Arial" w:cs="Arial"/>
                <w:b/>
                <w:bCs/>
              </w:rPr>
              <w:t>(Group B)</w:t>
            </w:r>
          </w:p>
          <w:p w14:paraId="6A9C7D81" w14:textId="77777777" w:rsidR="0082166B" w:rsidRDefault="0082166B" w:rsidP="00263586">
            <w:pPr>
              <w:jc w:val="center"/>
              <w:rPr>
                <w:rFonts w:ascii="Arial" w:eastAsia="Times New Roman" w:hAnsi="Arial" w:cs="Arial"/>
                <w:b/>
                <w:bCs/>
              </w:rPr>
            </w:pPr>
          </w:p>
          <w:p w14:paraId="1087B7DA" w14:textId="77777777" w:rsidR="0082166B" w:rsidRDefault="0082166B" w:rsidP="00263586">
            <w:pPr>
              <w:jc w:val="center"/>
              <w:rPr>
                <w:rFonts w:ascii="Arial" w:eastAsia="Times New Roman" w:hAnsi="Arial" w:cs="Arial"/>
                <w:b/>
                <w:bCs/>
              </w:rPr>
            </w:pPr>
          </w:p>
          <w:p w14:paraId="41A4DA0C" w14:textId="77777777" w:rsidR="0082166B" w:rsidRDefault="0082166B" w:rsidP="00263586">
            <w:pPr>
              <w:jc w:val="center"/>
              <w:rPr>
                <w:rFonts w:ascii="Arial" w:eastAsia="Times New Roman" w:hAnsi="Arial" w:cs="Arial"/>
                <w:b/>
                <w:bCs/>
              </w:rPr>
            </w:pPr>
          </w:p>
          <w:p w14:paraId="6C4DCC82" w14:textId="77777777" w:rsidR="0082166B" w:rsidRDefault="0082166B" w:rsidP="00263586">
            <w:pPr>
              <w:jc w:val="center"/>
              <w:rPr>
                <w:rFonts w:ascii="Arial" w:eastAsia="Times New Roman" w:hAnsi="Arial" w:cs="Arial"/>
                <w:b/>
                <w:bCs/>
              </w:rPr>
            </w:pPr>
          </w:p>
          <w:p w14:paraId="7FAB825F" w14:textId="77777777" w:rsidR="0082166B" w:rsidRPr="003D687F" w:rsidRDefault="0082166B" w:rsidP="00263586">
            <w:pPr>
              <w:jc w:val="center"/>
              <w:rPr>
                <w:rFonts w:ascii="Arial" w:eastAsia="Times New Roman" w:hAnsi="Arial" w:cs="Arial"/>
                <w:b/>
                <w:bCs/>
              </w:rPr>
            </w:pPr>
          </w:p>
        </w:tc>
      </w:tr>
      <w:tr w:rsidR="0082166B" w:rsidRPr="003D687F" w14:paraId="6404E491" w14:textId="77777777" w:rsidTr="00263586">
        <w:tc>
          <w:tcPr>
            <w:tcW w:w="4261" w:type="dxa"/>
            <w:shd w:val="clear" w:color="auto" w:fill="E3ECDE" w:themeFill="accent2" w:themeFillTint="33"/>
          </w:tcPr>
          <w:p w14:paraId="58282CC8" w14:textId="77777777" w:rsidR="0082166B" w:rsidRPr="003D687F" w:rsidRDefault="0082166B" w:rsidP="00263586">
            <w:pPr>
              <w:jc w:val="center"/>
              <w:rPr>
                <w:rFonts w:ascii="Arial" w:eastAsia="Times New Roman" w:hAnsi="Arial" w:cs="Arial"/>
                <w:b/>
                <w:bCs/>
              </w:rPr>
            </w:pPr>
          </w:p>
          <w:p w14:paraId="184ACB80" w14:textId="77777777" w:rsidR="0082166B" w:rsidRPr="003D687F" w:rsidRDefault="0082166B" w:rsidP="00263586">
            <w:pPr>
              <w:jc w:val="center"/>
              <w:rPr>
                <w:rFonts w:ascii="Arial" w:eastAsia="Times New Roman" w:hAnsi="Arial" w:cs="Arial"/>
                <w:b/>
                <w:bCs/>
              </w:rPr>
            </w:pPr>
          </w:p>
          <w:p w14:paraId="086DB4FC" w14:textId="77777777" w:rsidR="0082166B" w:rsidRPr="003D687F" w:rsidRDefault="0082166B" w:rsidP="00263586">
            <w:pPr>
              <w:jc w:val="center"/>
              <w:rPr>
                <w:rFonts w:ascii="Arial" w:eastAsia="Times New Roman" w:hAnsi="Arial" w:cs="Arial"/>
                <w:b/>
                <w:bCs/>
              </w:rPr>
            </w:pPr>
          </w:p>
          <w:p w14:paraId="73C4E5F6" w14:textId="77777777" w:rsidR="0082166B" w:rsidRPr="003D687F" w:rsidRDefault="0082166B" w:rsidP="00263586">
            <w:pPr>
              <w:jc w:val="center"/>
              <w:rPr>
                <w:rFonts w:ascii="Arial" w:eastAsia="Times New Roman" w:hAnsi="Arial" w:cs="Arial"/>
                <w:b/>
                <w:bCs/>
              </w:rPr>
            </w:pPr>
          </w:p>
          <w:p w14:paraId="63B6F3F8" w14:textId="77777777" w:rsidR="0082166B" w:rsidRPr="003D687F" w:rsidRDefault="0082166B" w:rsidP="00263586">
            <w:pPr>
              <w:jc w:val="center"/>
              <w:rPr>
                <w:rFonts w:ascii="Arial" w:eastAsia="Times New Roman" w:hAnsi="Arial" w:cs="Arial"/>
                <w:b/>
                <w:bCs/>
              </w:rPr>
            </w:pPr>
          </w:p>
          <w:p w14:paraId="7CBA569E" w14:textId="77777777" w:rsidR="0082166B" w:rsidRPr="003D687F" w:rsidRDefault="0082166B" w:rsidP="00263586">
            <w:pPr>
              <w:jc w:val="center"/>
              <w:rPr>
                <w:rFonts w:ascii="Arial" w:eastAsia="Times New Roman" w:hAnsi="Arial" w:cs="Arial"/>
                <w:b/>
                <w:bCs/>
              </w:rPr>
            </w:pPr>
          </w:p>
          <w:p w14:paraId="1399F053" w14:textId="77777777" w:rsidR="0082166B" w:rsidRPr="003D687F" w:rsidRDefault="0082166B" w:rsidP="00263586">
            <w:pPr>
              <w:jc w:val="center"/>
              <w:rPr>
                <w:rFonts w:ascii="Arial" w:eastAsia="Times New Roman" w:hAnsi="Arial" w:cs="Arial"/>
                <w:b/>
                <w:bCs/>
              </w:rPr>
            </w:pPr>
          </w:p>
          <w:p w14:paraId="13A55C9F" w14:textId="77777777" w:rsidR="0082166B" w:rsidRPr="003D687F" w:rsidRDefault="0082166B" w:rsidP="00263586">
            <w:pPr>
              <w:jc w:val="center"/>
              <w:rPr>
                <w:rFonts w:ascii="Arial" w:eastAsia="Times New Roman" w:hAnsi="Arial" w:cs="Arial"/>
                <w:b/>
                <w:bCs/>
              </w:rPr>
            </w:pPr>
          </w:p>
          <w:p w14:paraId="49DF09A4" w14:textId="77777777" w:rsidR="0082166B" w:rsidRPr="003D687F" w:rsidRDefault="0082166B" w:rsidP="00263586">
            <w:pPr>
              <w:jc w:val="center"/>
              <w:rPr>
                <w:rFonts w:ascii="Arial" w:eastAsia="Times New Roman" w:hAnsi="Arial" w:cs="Arial"/>
                <w:b/>
                <w:bCs/>
              </w:rPr>
            </w:pPr>
            <w:r w:rsidRPr="003D687F">
              <w:rPr>
                <w:rFonts w:ascii="Arial" w:eastAsia="Times New Roman" w:hAnsi="Arial" w:cs="Arial"/>
                <w:b/>
                <w:bCs/>
                <w:noProof/>
                <w:sz w:val="20"/>
              </w:rPr>
              <mc:AlternateContent>
                <mc:Choice Requires="wps">
                  <w:drawing>
                    <wp:anchor distT="0" distB="0" distL="114300" distR="114300" simplePos="0" relativeHeight="251661312" behindDoc="0" locked="0" layoutInCell="1" allowOverlap="1" wp14:anchorId="7F488D34" wp14:editId="1D5E03F2">
                      <wp:simplePos x="0" y="0"/>
                      <wp:positionH relativeFrom="column">
                        <wp:posOffset>-700405</wp:posOffset>
                      </wp:positionH>
                      <wp:positionV relativeFrom="paragraph">
                        <wp:posOffset>42545</wp:posOffset>
                      </wp:positionV>
                      <wp:extent cx="555625" cy="342900"/>
                      <wp:effectExtent l="0" t="4445"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031E5D" w14:textId="77777777" w:rsidR="0082166B" w:rsidRPr="00913E5C" w:rsidRDefault="0082166B" w:rsidP="0082166B">
                                  <w:pPr>
                                    <w:rPr>
                                      <w:rFonts w:cs="Arial"/>
                                    </w:rPr>
                                  </w:pPr>
                                  <w:r w:rsidRPr="00913E5C">
                                    <w:rPr>
                                      <w:rFonts w:cs="Arial"/>
                                    </w:rPr>
                                    <w:t>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88D34" id="Text Box 12" o:spid="_x0000_s1028" type="#_x0000_t202" style="position:absolute;left:0;text-align:left;margin-left:-55.15pt;margin-top:3.35pt;width:43.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" stroked="f">
                      <v:textbox>
                        <w:txbxContent>
                          <w:p w14:paraId="62031E5D" w14:textId="77777777" w:rsidR="0082166B" w:rsidRPr="00913E5C" w:rsidRDefault="0082166B" w:rsidP="0082166B">
                            <w:pPr>
                              <w:rPr>
                                <w:rFonts w:cs="Arial"/>
                              </w:rPr>
                            </w:pPr>
                            <w:r w:rsidRPr="00913E5C">
                              <w:rPr>
                                <w:rFonts w:cs="Arial"/>
                              </w:rPr>
                              <w:t>Low</w:t>
                            </w:r>
                          </w:p>
                        </w:txbxContent>
                      </v:textbox>
                    </v:shape>
                  </w:pict>
                </mc:Fallback>
              </mc:AlternateContent>
            </w:r>
            <w:r w:rsidRPr="003D687F">
              <w:rPr>
                <w:rFonts w:ascii="Arial" w:eastAsia="Times New Roman" w:hAnsi="Arial" w:cs="Arial"/>
                <w:b/>
                <w:bCs/>
              </w:rPr>
              <w:t xml:space="preserve">MONITOR </w:t>
            </w:r>
          </w:p>
          <w:p w14:paraId="0C81B62B" w14:textId="77777777" w:rsidR="0082166B" w:rsidRDefault="0082166B" w:rsidP="00263586">
            <w:pPr>
              <w:jc w:val="center"/>
              <w:rPr>
                <w:rFonts w:ascii="Arial" w:eastAsia="Times New Roman" w:hAnsi="Arial" w:cs="Arial"/>
                <w:b/>
                <w:bCs/>
              </w:rPr>
            </w:pPr>
            <w:r w:rsidRPr="003D687F">
              <w:rPr>
                <w:rFonts w:ascii="Arial" w:eastAsia="Times New Roman" w:hAnsi="Arial" w:cs="Arial"/>
                <w:b/>
                <w:bCs/>
              </w:rPr>
              <w:t>(MINIMUM EFFORT)</w:t>
            </w:r>
          </w:p>
          <w:p w14:paraId="67363E13" w14:textId="77777777" w:rsidR="0082166B" w:rsidRPr="003D687F" w:rsidRDefault="0082166B" w:rsidP="00263586">
            <w:pPr>
              <w:jc w:val="center"/>
              <w:rPr>
                <w:rFonts w:ascii="Arial" w:eastAsia="Times New Roman" w:hAnsi="Arial" w:cs="Arial"/>
                <w:b/>
                <w:bCs/>
              </w:rPr>
            </w:pPr>
            <w:r>
              <w:rPr>
                <w:rFonts w:ascii="Arial" w:eastAsia="Times New Roman" w:hAnsi="Arial" w:cs="Arial"/>
                <w:b/>
                <w:bCs/>
              </w:rPr>
              <w:t>(Group C)</w:t>
            </w:r>
          </w:p>
          <w:p w14:paraId="26F8506C" w14:textId="77777777" w:rsidR="0082166B" w:rsidRPr="003D687F" w:rsidRDefault="0082166B" w:rsidP="00263586">
            <w:pPr>
              <w:jc w:val="center"/>
              <w:rPr>
                <w:rFonts w:ascii="Arial" w:eastAsia="Times New Roman" w:hAnsi="Arial" w:cs="Arial"/>
                <w:b/>
                <w:bCs/>
              </w:rPr>
            </w:pPr>
          </w:p>
          <w:p w14:paraId="1F31F9D5" w14:textId="77777777" w:rsidR="0082166B" w:rsidRPr="003D687F" w:rsidRDefault="0082166B" w:rsidP="00263586">
            <w:pPr>
              <w:jc w:val="center"/>
              <w:rPr>
                <w:rFonts w:ascii="Arial" w:eastAsia="Times New Roman" w:hAnsi="Arial" w:cs="Arial"/>
                <w:b/>
                <w:bCs/>
              </w:rPr>
            </w:pPr>
          </w:p>
          <w:p w14:paraId="5B4A1580" w14:textId="77777777" w:rsidR="0082166B" w:rsidRPr="003D687F" w:rsidRDefault="0082166B" w:rsidP="00263586">
            <w:pPr>
              <w:jc w:val="center"/>
              <w:rPr>
                <w:rFonts w:ascii="Arial" w:eastAsia="Times New Roman" w:hAnsi="Arial" w:cs="Arial"/>
                <w:b/>
                <w:bCs/>
              </w:rPr>
            </w:pPr>
          </w:p>
          <w:p w14:paraId="4427C763" w14:textId="77777777" w:rsidR="0082166B" w:rsidRPr="003D687F" w:rsidRDefault="0082166B" w:rsidP="00263586">
            <w:pPr>
              <w:jc w:val="center"/>
              <w:rPr>
                <w:rFonts w:ascii="Arial" w:eastAsia="Times New Roman" w:hAnsi="Arial" w:cs="Arial"/>
                <w:b/>
                <w:bCs/>
              </w:rPr>
            </w:pPr>
          </w:p>
          <w:p w14:paraId="4518EC6B" w14:textId="77777777" w:rsidR="0082166B" w:rsidRPr="003D687F" w:rsidRDefault="0082166B" w:rsidP="00263586">
            <w:pPr>
              <w:jc w:val="center"/>
              <w:rPr>
                <w:rFonts w:ascii="Arial" w:eastAsia="Times New Roman" w:hAnsi="Arial" w:cs="Arial"/>
                <w:b/>
                <w:bCs/>
              </w:rPr>
            </w:pPr>
          </w:p>
          <w:p w14:paraId="68329B56" w14:textId="77777777" w:rsidR="0082166B" w:rsidRPr="003D687F" w:rsidRDefault="0082166B" w:rsidP="00263586">
            <w:pPr>
              <w:jc w:val="center"/>
              <w:rPr>
                <w:rFonts w:ascii="Arial" w:eastAsia="Times New Roman" w:hAnsi="Arial" w:cs="Arial"/>
                <w:b/>
                <w:bCs/>
              </w:rPr>
            </w:pPr>
          </w:p>
          <w:p w14:paraId="787E239B" w14:textId="77777777" w:rsidR="0082166B" w:rsidRPr="003D687F" w:rsidRDefault="0082166B" w:rsidP="00263586">
            <w:pPr>
              <w:jc w:val="center"/>
              <w:rPr>
                <w:rFonts w:ascii="Arial" w:eastAsia="Times New Roman" w:hAnsi="Arial" w:cs="Arial"/>
                <w:b/>
                <w:bCs/>
              </w:rPr>
            </w:pPr>
          </w:p>
          <w:p w14:paraId="1A28EAB2" w14:textId="77777777" w:rsidR="0082166B" w:rsidRPr="003D687F" w:rsidRDefault="0082166B" w:rsidP="00263586">
            <w:pPr>
              <w:jc w:val="center"/>
              <w:rPr>
                <w:rFonts w:ascii="Arial" w:eastAsia="Times New Roman" w:hAnsi="Arial" w:cs="Arial"/>
                <w:b/>
                <w:bCs/>
              </w:rPr>
            </w:pPr>
          </w:p>
        </w:tc>
        <w:tc>
          <w:tcPr>
            <w:tcW w:w="4261" w:type="dxa"/>
            <w:shd w:val="clear" w:color="auto" w:fill="E3ECDE" w:themeFill="accent2" w:themeFillTint="33"/>
          </w:tcPr>
          <w:p w14:paraId="2EC06C08" w14:textId="77777777" w:rsidR="0082166B" w:rsidRPr="003D687F" w:rsidRDefault="0082166B" w:rsidP="00263586">
            <w:pPr>
              <w:jc w:val="center"/>
              <w:rPr>
                <w:rFonts w:ascii="Arial" w:eastAsia="Times New Roman" w:hAnsi="Arial" w:cs="Arial"/>
                <w:b/>
                <w:bCs/>
              </w:rPr>
            </w:pPr>
          </w:p>
          <w:p w14:paraId="26FD3FAE" w14:textId="77777777" w:rsidR="0082166B" w:rsidRPr="003D687F" w:rsidRDefault="0082166B" w:rsidP="00263586">
            <w:pPr>
              <w:jc w:val="center"/>
              <w:rPr>
                <w:rFonts w:ascii="Arial" w:eastAsia="Times New Roman" w:hAnsi="Arial" w:cs="Arial"/>
                <w:b/>
                <w:bCs/>
              </w:rPr>
            </w:pPr>
          </w:p>
          <w:p w14:paraId="5C80C8B5" w14:textId="77777777" w:rsidR="0082166B" w:rsidRPr="003D687F" w:rsidRDefault="0082166B" w:rsidP="00263586">
            <w:pPr>
              <w:jc w:val="center"/>
              <w:rPr>
                <w:rFonts w:ascii="Arial" w:eastAsia="Times New Roman" w:hAnsi="Arial" w:cs="Arial"/>
                <w:b/>
                <w:bCs/>
              </w:rPr>
            </w:pPr>
          </w:p>
          <w:p w14:paraId="53A0A111" w14:textId="77777777" w:rsidR="0082166B" w:rsidRPr="003D687F" w:rsidRDefault="0082166B" w:rsidP="00263586">
            <w:pPr>
              <w:jc w:val="center"/>
              <w:rPr>
                <w:rFonts w:ascii="Arial" w:eastAsia="Times New Roman" w:hAnsi="Arial" w:cs="Arial"/>
                <w:b/>
                <w:bCs/>
              </w:rPr>
            </w:pPr>
          </w:p>
          <w:p w14:paraId="544FF6CC" w14:textId="77777777" w:rsidR="0082166B" w:rsidRPr="003D687F" w:rsidRDefault="0082166B" w:rsidP="00263586">
            <w:pPr>
              <w:jc w:val="center"/>
              <w:rPr>
                <w:rFonts w:ascii="Arial" w:eastAsia="Times New Roman" w:hAnsi="Arial" w:cs="Arial"/>
                <w:b/>
                <w:bCs/>
              </w:rPr>
            </w:pPr>
          </w:p>
          <w:p w14:paraId="1ABBBFFC" w14:textId="77777777" w:rsidR="0082166B" w:rsidRPr="003D687F" w:rsidRDefault="0082166B" w:rsidP="00263586">
            <w:pPr>
              <w:jc w:val="center"/>
              <w:rPr>
                <w:rFonts w:ascii="Arial" w:eastAsia="Times New Roman" w:hAnsi="Arial" w:cs="Arial"/>
                <w:b/>
                <w:bCs/>
              </w:rPr>
            </w:pPr>
          </w:p>
          <w:p w14:paraId="2FC0F227" w14:textId="77777777" w:rsidR="0082166B" w:rsidRPr="003D687F" w:rsidRDefault="0082166B" w:rsidP="00263586">
            <w:pPr>
              <w:jc w:val="center"/>
              <w:rPr>
                <w:rFonts w:ascii="Arial" w:eastAsia="Times New Roman" w:hAnsi="Arial" w:cs="Arial"/>
                <w:b/>
                <w:bCs/>
              </w:rPr>
            </w:pPr>
          </w:p>
          <w:p w14:paraId="18168036" w14:textId="77777777" w:rsidR="0082166B" w:rsidRPr="003D687F" w:rsidRDefault="0082166B" w:rsidP="00263586">
            <w:pPr>
              <w:jc w:val="center"/>
              <w:rPr>
                <w:rFonts w:ascii="Arial" w:eastAsia="Times New Roman" w:hAnsi="Arial" w:cs="Arial"/>
                <w:b/>
                <w:bCs/>
              </w:rPr>
            </w:pPr>
          </w:p>
          <w:p w14:paraId="32415A61" w14:textId="77777777" w:rsidR="0082166B" w:rsidRDefault="0082166B" w:rsidP="00263586">
            <w:pPr>
              <w:jc w:val="center"/>
              <w:rPr>
                <w:rFonts w:ascii="Arial" w:eastAsia="Times New Roman" w:hAnsi="Arial" w:cs="Arial"/>
                <w:b/>
                <w:bCs/>
              </w:rPr>
            </w:pPr>
            <w:r w:rsidRPr="003D687F">
              <w:rPr>
                <w:rFonts w:ascii="Arial" w:eastAsia="Times New Roman" w:hAnsi="Arial" w:cs="Arial"/>
                <w:b/>
                <w:bCs/>
              </w:rPr>
              <w:t>KEEP INFORMED</w:t>
            </w:r>
          </w:p>
          <w:p w14:paraId="10350F03" w14:textId="77777777" w:rsidR="0082166B" w:rsidRDefault="0082166B" w:rsidP="00263586">
            <w:pPr>
              <w:jc w:val="center"/>
              <w:rPr>
                <w:rFonts w:ascii="Arial" w:eastAsia="Times New Roman" w:hAnsi="Arial" w:cs="Arial"/>
                <w:b/>
                <w:bCs/>
              </w:rPr>
            </w:pPr>
            <w:r>
              <w:rPr>
                <w:rFonts w:ascii="Arial" w:eastAsia="Times New Roman" w:hAnsi="Arial" w:cs="Arial"/>
                <w:b/>
                <w:bCs/>
              </w:rPr>
              <w:t>(Group D)</w:t>
            </w:r>
          </w:p>
          <w:p w14:paraId="5E8D9C69" w14:textId="77777777" w:rsidR="0082166B" w:rsidRDefault="0082166B" w:rsidP="00263586">
            <w:pPr>
              <w:jc w:val="center"/>
              <w:rPr>
                <w:rFonts w:ascii="Arial" w:eastAsia="Times New Roman" w:hAnsi="Arial" w:cs="Arial"/>
                <w:b/>
                <w:bCs/>
              </w:rPr>
            </w:pPr>
          </w:p>
          <w:p w14:paraId="79B65C6E" w14:textId="77777777" w:rsidR="0082166B" w:rsidRPr="00A94465" w:rsidRDefault="0082166B" w:rsidP="00263586">
            <w:pPr>
              <w:jc w:val="center"/>
              <w:rPr>
                <w:rFonts w:ascii="Arial" w:eastAsia="Times New Roman" w:hAnsi="Arial" w:cs="Arial"/>
                <w:bCs/>
              </w:rPr>
            </w:pPr>
          </w:p>
        </w:tc>
      </w:tr>
    </w:tbl>
    <w:p w14:paraId="2AC16B37" w14:textId="77777777" w:rsidR="0082166B" w:rsidRPr="003D687F" w:rsidRDefault="0082166B" w:rsidP="0082166B">
      <w:pPr>
        <w:jc w:val="center"/>
        <w:rPr>
          <w:rFonts w:ascii="Arial" w:eastAsia="Times New Roman" w:hAnsi="Arial" w:cs="Arial"/>
          <w:b/>
          <w:bCs/>
        </w:rPr>
      </w:pPr>
      <w:r w:rsidRPr="003D687F">
        <w:rPr>
          <w:rFonts w:ascii="Arial" w:eastAsia="Times New Roman" w:hAnsi="Arial" w:cs="Arial"/>
          <w:b/>
          <w:bCs/>
          <w:noProof/>
          <w:sz w:val="20"/>
        </w:rPr>
        <mc:AlternateContent>
          <mc:Choice Requires="wps">
            <w:drawing>
              <wp:anchor distT="0" distB="0" distL="114300" distR="114300" simplePos="0" relativeHeight="251662336" behindDoc="0" locked="0" layoutInCell="1" allowOverlap="1" wp14:anchorId="3ACA1EBA" wp14:editId="770987CE">
                <wp:simplePos x="0" y="0"/>
                <wp:positionH relativeFrom="column">
                  <wp:posOffset>1371600</wp:posOffset>
                </wp:positionH>
                <wp:positionV relativeFrom="paragraph">
                  <wp:posOffset>146050</wp:posOffset>
                </wp:positionV>
                <wp:extent cx="800100" cy="342900"/>
                <wp:effectExtent l="0" t="0" r="4445" b="31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9BFB4F" w14:textId="77777777" w:rsidR="0082166B" w:rsidRPr="00913E5C" w:rsidRDefault="0082166B" w:rsidP="0082166B">
                            <w:pPr>
                              <w:rPr>
                                <w:rFonts w:cs="Arial"/>
                              </w:rPr>
                            </w:pPr>
                            <w:r w:rsidRPr="00913E5C">
                              <w:rPr>
                                <w:rFonts w:cs="Arial"/>
                              </w:rPr>
                              <w:t>Low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A1EBA" id="Text Box 13" o:spid="_x0000_s1029" type="#_x0000_t202" style="position:absolute;left:0;text-align:left;margin-left:108pt;margin-top:11.5pt;width:63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" stroked="f">
                <v:textbox>
                  <w:txbxContent>
                    <w:p w14:paraId="119BFB4F" w14:textId="77777777" w:rsidR="0082166B" w:rsidRPr="00913E5C" w:rsidRDefault="0082166B" w:rsidP="0082166B">
                      <w:pPr>
                        <w:rPr>
                          <w:rFonts w:cs="Arial"/>
                        </w:rPr>
                      </w:pPr>
                      <w:r w:rsidRPr="00913E5C">
                        <w:rPr>
                          <w:rFonts w:cs="Arial"/>
                        </w:rPr>
                        <w:t>Low</w:t>
                      </w:r>
                    </w:p>
                  </w:txbxContent>
                </v:textbox>
              </v:shape>
            </w:pict>
          </mc:Fallback>
        </mc:AlternateContent>
      </w:r>
      <w:r w:rsidRPr="003D687F">
        <w:rPr>
          <w:rFonts w:ascii="Arial" w:eastAsia="Times New Roman" w:hAnsi="Arial" w:cs="Arial"/>
          <w:b/>
          <w:bCs/>
          <w:noProof/>
          <w:sz w:val="20"/>
        </w:rPr>
        <mc:AlternateContent>
          <mc:Choice Requires="wps">
            <w:drawing>
              <wp:anchor distT="0" distB="0" distL="114300" distR="114300" simplePos="0" relativeHeight="251664384" behindDoc="0" locked="0" layoutInCell="1" allowOverlap="1" wp14:anchorId="43ABD98E" wp14:editId="32C5EFD5">
                <wp:simplePos x="0" y="0"/>
                <wp:positionH relativeFrom="column">
                  <wp:posOffset>4000500</wp:posOffset>
                </wp:positionH>
                <wp:positionV relativeFrom="paragraph">
                  <wp:posOffset>146050</wp:posOffset>
                </wp:positionV>
                <wp:extent cx="571500" cy="342900"/>
                <wp:effectExtent l="0" t="0" r="4445" b="31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21F33" w14:textId="77777777" w:rsidR="0082166B" w:rsidRPr="00913E5C" w:rsidRDefault="0082166B" w:rsidP="0082166B">
                            <w:pPr>
                              <w:rPr>
                                <w:rFonts w:cs="Arial"/>
                              </w:rPr>
                            </w:pPr>
                            <w:r w:rsidRPr="00913E5C">
                              <w:rPr>
                                <w:rFonts w:cs="Arial"/>
                              </w:rPr>
                              <w:t>High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BD98E" id="Text Box 14" o:spid="_x0000_s1030" type="#_x0000_t202" style="position:absolute;left:0;text-align:left;margin-left:315pt;margin-top:11.5pt;width:4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" stroked="f">
                <v:textbox>
                  <w:txbxContent>
                    <w:p w14:paraId="58C21F33" w14:textId="77777777" w:rsidR="0082166B" w:rsidRPr="00913E5C" w:rsidRDefault="0082166B" w:rsidP="0082166B">
                      <w:pPr>
                        <w:rPr>
                          <w:rFonts w:cs="Arial"/>
                        </w:rPr>
                      </w:pPr>
                      <w:r w:rsidRPr="00913E5C">
                        <w:rPr>
                          <w:rFonts w:cs="Arial"/>
                        </w:rPr>
                        <w:t>High</w:t>
                      </w:r>
                    </w:p>
                  </w:txbxContent>
                </v:textbox>
              </v:shape>
            </w:pict>
          </mc:Fallback>
        </mc:AlternateContent>
      </w:r>
      <w:r w:rsidRPr="003D687F">
        <w:rPr>
          <w:rFonts w:ascii="Arial" w:eastAsia="Times New Roman" w:hAnsi="Arial" w:cs="Arial"/>
          <w:b/>
          <w:bCs/>
          <w:noProof/>
          <w:sz w:val="20"/>
        </w:rPr>
        <mc:AlternateContent>
          <mc:Choice Requires="wps">
            <w:drawing>
              <wp:anchor distT="0" distB="0" distL="114300" distR="114300" simplePos="0" relativeHeight="251663360" behindDoc="0" locked="0" layoutInCell="1" allowOverlap="1" wp14:anchorId="6E8E90A6" wp14:editId="6E501B13">
                <wp:simplePos x="0" y="0"/>
                <wp:positionH relativeFrom="column">
                  <wp:posOffset>2514600</wp:posOffset>
                </wp:positionH>
                <wp:positionV relativeFrom="paragraph">
                  <wp:posOffset>146050</wp:posOffset>
                </wp:positionV>
                <wp:extent cx="1028700" cy="340360"/>
                <wp:effectExtent l="0" t="0" r="444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0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711A9B" w14:textId="77777777" w:rsidR="0082166B" w:rsidRPr="00913E5C" w:rsidRDefault="0082166B" w:rsidP="0082166B">
                            <w:pPr>
                              <w:rPr>
                                <w:rFonts w:cs="Arial"/>
                                <w:b/>
                                <w:bCs/>
                              </w:rPr>
                            </w:pPr>
                            <w:r w:rsidRPr="00913E5C">
                              <w:rPr>
                                <w:rFonts w:cs="Arial"/>
                                <w:b/>
                                <w:bCs/>
                              </w:rPr>
                              <w:t>INTEREST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E90A6" id="Text Box 15" o:spid="_x0000_s1031" type="#_x0000_t202" style="position:absolute;left:0;text-align:left;margin-left:198pt;margin-top:11.5pt;width:81pt;height:2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rrhQ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" stroked="f">
                <v:textbox>
                  <w:txbxContent>
                    <w:p w14:paraId="1F711A9B" w14:textId="77777777" w:rsidR="0082166B" w:rsidRPr="00913E5C" w:rsidRDefault="0082166B" w:rsidP="0082166B">
                      <w:pPr>
                        <w:rPr>
                          <w:rFonts w:cs="Arial"/>
                          <w:b/>
                          <w:bCs/>
                        </w:rPr>
                      </w:pPr>
                      <w:r w:rsidRPr="00913E5C">
                        <w:rPr>
                          <w:rFonts w:cs="Arial"/>
                          <w:b/>
                          <w:bCs/>
                        </w:rPr>
                        <w:t>INTEREST</w:t>
                      </w:r>
                    </w:p>
                  </w:txbxContent>
                </v:textbox>
              </v:shape>
            </w:pict>
          </mc:Fallback>
        </mc:AlternateContent>
      </w:r>
    </w:p>
    <w:p w14:paraId="2A66A36D" w14:textId="77777777" w:rsidR="00CE57FC" w:rsidRDefault="00CE57FC" w:rsidP="00CE57FC"/>
    <w:sectPr w:rsidR="00CE57FC">
      <w:footerReference w:type="even" r:id="rId29"/>
      <w:footerReference w:type="default" r:id="rId30"/>
      <w:headerReference w:type="first" r:id="rId3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D648D" w14:textId="77777777" w:rsidR="006A5CA5" w:rsidRDefault="006A5CA5">
      <w:r>
        <w:separator/>
      </w:r>
    </w:p>
  </w:endnote>
  <w:endnote w:type="continuationSeparator" w:id="0">
    <w:p w14:paraId="36DE2FF9" w14:textId="77777777" w:rsidR="006A5CA5" w:rsidRDefault="006A5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BDA34" w14:textId="77777777" w:rsidR="008D1216" w:rsidRDefault="008D1216" w:rsidP="008D121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BF02C9" w14:textId="77777777" w:rsidR="008D1216" w:rsidRDefault="008D1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64C5A" w14:textId="24989D08" w:rsidR="008D1216" w:rsidRDefault="008D1216" w:rsidP="00EF2F9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166B">
      <w:rPr>
        <w:rStyle w:val="PageNumber"/>
        <w:noProof/>
      </w:rPr>
      <w:t>13</w:t>
    </w:r>
    <w:r>
      <w:rPr>
        <w:rStyle w:val="PageNumber"/>
      </w:rPr>
      <w:fldChar w:fldCharType="end"/>
    </w:r>
  </w:p>
  <w:p w14:paraId="105C063E" w14:textId="77777777" w:rsidR="008D1216" w:rsidRDefault="008D1216">
    <w:pPr>
      <w:pStyle w:val="Footer"/>
    </w:pPr>
  </w:p>
  <w:p w14:paraId="35684194" w14:textId="77777777" w:rsidR="001638F6" w:rsidRDefault="00163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6CDB4" w14:textId="77777777" w:rsidR="006A5CA5" w:rsidRDefault="006A5CA5">
      <w:r>
        <w:separator/>
      </w:r>
    </w:p>
  </w:footnote>
  <w:footnote w:type="continuationSeparator" w:id="0">
    <w:p w14:paraId="0ED25B0B" w14:textId="77777777" w:rsidR="006A5CA5" w:rsidRDefault="006A5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23963" w14:textId="77777777" w:rsidR="00D62D9B" w:rsidRDefault="00D62D9B" w:rsidP="00D62D9B">
    <w:pPr>
      <w:pStyle w:val="Header"/>
      <w:jc w:val="center"/>
    </w:pPr>
    <w:r>
      <w:t>1709598</w:t>
    </w:r>
  </w:p>
  <w:p w14:paraId="3D705213" w14:textId="77777777" w:rsidR="00D62D9B" w:rsidRDefault="00D62D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86832F6"/>
    <w:multiLevelType w:val="hybridMultilevel"/>
    <w:tmpl w:val="A6663F1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9CC7B03"/>
    <w:multiLevelType w:val="multilevel"/>
    <w:tmpl w:val="FC8086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E0E6B5E"/>
    <w:multiLevelType w:val="hybridMultilevel"/>
    <w:tmpl w:val="7F48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5362BA"/>
    <w:multiLevelType w:val="hybridMultilevel"/>
    <w:tmpl w:val="F5623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1350C4"/>
    <w:multiLevelType w:val="hybridMultilevel"/>
    <w:tmpl w:val="8026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32A51339"/>
    <w:multiLevelType w:val="hybridMultilevel"/>
    <w:tmpl w:val="40AA1A3C"/>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CEE3BA6"/>
    <w:multiLevelType w:val="hybridMultilevel"/>
    <w:tmpl w:val="05BAF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DC507C"/>
    <w:multiLevelType w:val="hybridMultilevel"/>
    <w:tmpl w:val="F09AF6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816482C"/>
    <w:multiLevelType w:val="multilevel"/>
    <w:tmpl w:val="1DAC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0C2CC3"/>
    <w:multiLevelType w:val="multilevel"/>
    <w:tmpl w:val="E8665836"/>
    <w:lvl w:ilvl="0">
      <w:start w:val="1"/>
      <w:numFmt w:val="decimal"/>
      <w:lvlText w:val="%1"/>
      <w:lvlJc w:val="left"/>
      <w:pPr>
        <w:ind w:left="360" w:hanging="360"/>
      </w:pPr>
      <w:rPr>
        <w:rFonts w:asciiTheme="majorHAnsi" w:hAnsiTheme="majorHAnsi" w:hint="default"/>
        <w:sz w:val="30"/>
      </w:rPr>
    </w:lvl>
    <w:lvl w:ilvl="1">
      <w:start w:val="1"/>
      <w:numFmt w:val="decimal"/>
      <w:lvlText w:val="%1.%2"/>
      <w:lvlJc w:val="left"/>
      <w:pPr>
        <w:ind w:left="360" w:hanging="360"/>
      </w:pPr>
      <w:rPr>
        <w:rFonts w:asciiTheme="majorHAnsi" w:hAnsiTheme="majorHAnsi" w:hint="default"/>
        <w:sz w:val="30"/>
      </w:rPr>
    </w:lvl>
    <w:lvl w:ilvl="2">
      <w:start w:val="1"/>
      <w:numFmt w:val="decimal"/>
      <w:lvlText w:val="%1.%2.%3"/>
      <w:lvlJc w:val="left"/>
      <w:pPr>
        <w:ind w:left="720" w:hanging="720"/>
      </w:pPr>
      <w:rPr>
        <w:rFonts w:asciiTheme="majorHAnsi" w:hAnsiTheme="majorHAnsi" w:hint="default"/>
        <w:sz w:val="30"/>
      </w:rPr>
    </w:lvl>
    <w:lvl w:ilvl="3">
      <w:start w:val="1"/>
      <w:numFmt w:val="decimal"/>
      <w:lvlText w:val="%1.%2.%3.%4"/>
      <w:lvlJc w:val="left"/>
      <w:pPr>
        <w:ind w:left="720" w:hanging="720"/>
      </w:pPr>
      <w:rPr>
        <w:rFonts w:asciiTheme="majorHAnsi" w:hAnsiTheme="majorHAnsi" w:hint="default"/>
        <w:sz w:val="30"/>
      </w:rPr>
    </w:lvl>
    <w:lvl w:ilvl="4">
      <w:start w:val="1"/>
      <w:numFmt w:val="decimal"/>
      <w:lvlText w:val="%1.%2.%3.%4.%5"/>
      <w:lvlJc w:val="left"/>
      <w:pPr>
        <w:ind w:left="1080" w:hanging="1080"/>
      </w:pPr>
      <w:rPr>
        <w:rFonts w:asciiTheme="majorHAnsi" w:hAnsiTheme="majorHAnsi" w:hint="default"/>
        <w:sz w:val="30"/>
      </w:rPr>
    </w:lvl>
    <w:lvl w:ilvl="5">
      <w:start w:val="1"/>
      <w:numFmt w:val="decimal"/>
      <w:lvlText w:val="%1.%2.%3.%4.%5.%6"/>
      <w:lvlJc w:val="left"/>
      <w:pPr>
        <w:ind w:left="1080" w:hanging="1080"/>
      </w:pPr>
      <w:rPr>
        <w:rFonts w:asciiTheme="majorHAnsi" w:hAnsiTheme="majorHAnsi" w:hint="default"/>
        <w:sz w:val="30"/>
      </w:rPr>
    </w:lvl>
    <w:lvl w:ilvl="6">
      <w:start w:val="1"/>
      <w:numFmt w:val="decimal"/>
      <w:lvlText w:val="%1.%2.%3.%4.%5.%6.%7"/>
      <w:lvlJc w:val="left"/>
      <w:pPr>
        <w:ind w:left="1440" w:hanging="1440"/>
      </w:pPr>
      <w:rPr>
        <w:rFonts w:asciiTheme="majorHAnsi" w:hAnsiTheme="majorHAnsi" w:hint="default"/>
        <w:sz w:val="30"/>
      </w:rPr>
    </w:lvl>
    <w:lvl w:ilvl="7">
      <w:start w:val="1"/>
      <w:numFmt w:val="decimal"/>
      <w:lvlText w:val="%1.%2.%3.%4.%5.%6.%7.%8"/>
      <w:lvlJc w:val="left"/>
      <w:pPr>
        <w:ind w:left="1440" w:hanging="1440"/>
      </w:pPr>
      <w:rPr>
        <w:rFonts w:asciiTheme="majorHAnsi" w:hAnsiTheme="majorHAnsi" w:hint="default"/>
        <w:sz w:val="30"/>
      </w:rPr>
    </w:lvl>
    <w:lvl w:ilvl="8">
      <w:start w:val="1"/>
      <w:numFmt w:val="decimal"/>
      <w:lvlText w:val="%1.%2.%3.%4.%5.%6.%7.%8.%9"/>
      <w:lvlJc w:val="left"/>
      <w:pPr>
        <w:ind w:left="1800" w:hanging="1800"/>
      </w:pPr>
      <w:rPr>
        <w:rFonts w:asciiTheme="majorHAnsi" w:hAnsiTheme="majorHAnsi" w:hint="default"/>
        <w:sz w:val="30"/>
      </w:rPr>
    </w:lvl>
  </w:abstractNum>
  <w:abstractNum w:abstractNumId="25" w15:restartNumberingAfterBreak="0">
    <w:nsid w:val="60DD4B65"/>
    <w:multiLevelType w:val="hybridMultilevel"/>
    <w:tmpl w:val="24482536"/>
    <w:lvl w:ilvl="0" w:tplc="A4B8B1D8">
      <w:start w:val="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4D0617"/>
    <w:multiLevelType w:val="hybridMultilevel"/>
    <w:tmpl w:val="BB3ED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6E191365"/>
    <w:multiLevelType w:val="hybridMultilevel"/>
    <w:tmpl w:val="63B6D1F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0" w15:restartNumberingAfterBreak="0">
    <w:nsid w:val="6E8F3274"/>
    <w:multiLevelType w:val="hybridMultilevel"/>
    <w:tmpl w:val="8EB6670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792E251E"/>
    <w:multiLevelType w:val="multilevel"/>
    <w:tmpl w:val="4540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5"/>
  </w:num>
  <w:num w:numId="8">
    <w:abstractNumId w:val="11"/>
  </w:num>
  <w:num w:numId="9">
    <w:abstractNumId w:val="18"/>
  </w:num>
  <w:num w:numId="10">
    <w:abstractNumId w:val="17"/>
  </w:num>
  <w:num w:numId="11">
    <w:abstractNumId w:val="28"/>
  </w:num>
  <w:num w:numId="12">
    <w:abstractNumId w:val="27"/>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24"/>
  </w:num>
  <w:num w:numId="22">
    <w:abstractNumId w:val="12"/>
  </w:num>
  <w:num w:numId="23">
    <w:abstractNumId w:val="30"/>
  </w:num>
  <w:num w:numId="24">
    <w:abstractNumId w:val="14"/>
  </w:num>
  <w:num w:numId="25">
    <w:abstractNumId w:val="29"/>
  </w:num>
  <w:num w:numId="26">
    <w:abstractNumId w:val="22"/>
  </w:num>
  <w:num w:numId="27">
    <w:abstractNumId w:val="19"/>
  </w:num>
  <w:num w:numId="28">
    <w:abstractNumId w:val="13"/>
  </w:num>
  <w:num w:numId="29">
    <w:abstractNumId w:val="16"/>
  </w:num>
  <w:num w:numId="30">
    <w:abstractNumId w:val="10"/>
  </w:num>
  <w:num w:numId="31">
    <w:abstractNumId w:val="26"/>
  </w:num>
  <w:num w:numId="32">
    <w:abstractNumId w:val="31"/>
  </w:num>
  <w:num w:numId="33">
    <w:abstractNumId w:val="21"/>
  </w:num>
  <w:num w:numId="34">
    <w:abstractNumId w:val="20"/>
  </w:num>
  <w:num w:numId="35">
    <w:abstractNumId w:val="23"/>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19D"/>
    <w:rsid w:val="000027ED"/>
    <w:rsid w:val="00011BEF"/>
    <w:rsid w:val="0001301D"/>
    <w:rsid w:val="00040B49"/>
    <w:rsid w:val="00061A8E"/>
    <w:rsid w:val="0006706B"/>
    <w:rsid w:val="000748AA"/>
    <w:rsid w:val="00076185"/>
    <w:rsid w:val="00091273"/>
    <w:rsid w:val="000A09CB"/>
    <w:rsid w:val="000C011B"/>
    <w:rsid w:val="000C2CE2"/>
    <w:rsid w:val="000E0E22"/>
    <w:rsid w:val="000E35E2"/>
    <w:rsid w:val="000F76D3"/>
    <w:rsid w:val="000F7FC1"/>
    <w:rsid w:val="00113117"/>
    <w:rsid w:val="00125381"/>
    <w:rsid w:val="001308FE"/>
    <w:rsid w:val="00141CFC"/>
    <w:rsid w:val="001638F6"/>
    <w:rsid w:val="00164902"/>
    <w:rsid w:val="00164F8C"/>
    <w:rsid w:val="001871FA"/>
    <w:rsid w:val="001A03CC"/>
    <w:rsid w:val="001A2000"/>
    <w:rsid w:val="001C4920"/>
    <w:rsid w:val="001C5904"/>
    <w:rsid w:val="001E1305"/>
    <w:rsid w:val="001F337A"/>
    <w:rsid w:val="00204CDB"/>
    <w:rsid w:val="00215CBC"/>
    <w:rsid w:val="002422D2"/>
    <w:rsid w:val="002538A0"/>
    <w:rsid w:val="002724CF"/>
    <w:rsid w:val="00292144"/>
    <w:rsid w:val="002937F3"/>
    <w:rsid w:val="002D31DC"/>
    <w:rsid w:val="002D7E4A"/>
    <w:rsid w:val="002E4BD2"/>
    <w:rsid w:val="00304BBA"/>
    <w:rsid w:val="0030599D"/>
    <w:rsid w:val="003074BF"/>
    <w:rsid w:val="00315F9A"/>
    <w:rsid w:val="003209D6"/>
    <w:rsid w:val="003256B2"/>
    <w:rsid w:val="00334A73"/>
    <w:rsid w:val="00341092"/>
    <w:rsid w:val="003422FF"/>
    <w:rsid w:val="0034534F"/>
    <w:rsid w:val="003574E4"/>
    <w:rsid w:val="0036219D"/>
    <w:rsid w:val="0038167C"/>
    <w:rsid w:val="003B4EBC"/>
    <w:rsid w:val="003D2ABC"/>
    <w:rsid w:val="003E5624"/>
    <w:rsid w:val="003F73D0"/>
    <w:rsid w:val="003F7602"/>
    <w:rsid w:val="004156AD"/>
    <w:rsid w:val="00415C38"/>
    <w:rsid w:val="004269FE"/>
    <w:rsid w:val="00431066"/>
    <w:rsid w:val="00435620"/>
    <w:rsid w:val="00472149"/>
    <w:rsid w:val="00482A0A"/>
    <w:rsid w:val="004952C4"/>
    <w:rsid w:val="004B27A4"/>
    <w:rsid w:val="004B5108"/>
    <w:rsid w:val="004C6B03"/>
    <w:rsid w:val="004E0FC1"/>
    <w:rsid w:val="004E783C"/>
    <w:rsid w:val="004E7B6B"/>
    <w:rsid w:val="004F318D"/>
    <w:rsid w:val="004F3274"/>
    <w:rsid w:val="00531036"/>
    <w:rsid w:val="00545646"/>
    <w:rsid w:val="00554052"/>
    <w:rsid w:val="0056345A"/>
    <w:rsid w:val="0057014D"/>
    <w:rsid w:val="00582667"/>
    <w:rsid w:val="005A1C5A"/>
    <w:rsid w:val="005B279C"/>
    <w:rsid w:val="005E5666"/>
    <w:rsid w:val="005E6AC2"/>
    <w:rsid w:val="00616FB9"/>
    <w:rsid w:val="00632568"/>
    <w:rsid w:val="00637613"/>
    <w:rsid w:val="0064308F"/>
    <w:rsid w:val="00646AC0"/>
    <w:rsid w:val="00660CB0"/>
    <w:rsid w:val="00690EFD"/>
    <w:rsid w:val="006A5CA5"/>
    <w:rsid w:val="006B05E7"/>
    <w:rsid w:val="006B090D"/>
    <w:rsid w:val="006B516C"/>
    <w:rsid w:val="006B624D"/>
    <w:rsid w:val="006D3983"/>
    <w:rsid w:val="006F1EE1"/>
    <w:rsid w:val="006F2963"/>
    <w:rsid w:val="007021DE"/>
    <w:rsid w:val="00707FEF"/>
    <w:rsid w:val="00715DE2"/>
    <w:rsid w:val="007173BC"/>
    <w:rsid w:val="00726734"/>
    <w:rsid w:val="00732607"/>
    <w:rsid w:val="007335A1"/>
    <w:rsid w:val="00735153"/>
    <w:rsid w:val="00747EF8"/>
    <w:rsid w:val="007523B6"/>
    <w:rsid w:val="00752D5C"/>
    <w:rsid w:val="0075361B"/>
    <w:rsid w:val="00756515"/>
    <w:rsid w:val="007770B5"/>
    <w:rsid w:val="007926A7"/>
    <w:rsid w:val="00794FB5"/>
    <w:rsid w:val="007A022F"/>
    <w:rsid w:val="007B50D3"/>
    <w:rsid w:val="007D0D3D"/>
    <w:rsid w:val="007D328C"/>
    <w:rsid w:val="007F3D8F"/>
    <w:rsid w:val="007F70A7"/>
    <w:rsid w:val="0082166B"/>
    <w:rsid w:val="00821BD6"/>
    <w:rsid w:val="008344C1"/>
    <w:rsid w:val="00835C92"/>
    <w:rsid w:val="00844483"/>
    <w:rsid w:val="008509C4"/>
    <w:rsid w:val="008635C2"/>
    <w:rsid w:val="00871234"/>
    <w:rsid w:val="008901F8"/>
    <w:rsid w:val="008952D3"/>
    <w:rsid w:val="008A601D"/>
    <w:rsid w:val="008A651D"/>
    <w:rsid w:val="008B01BE"/>
    <w:rsid w:val="008D1216"/>
    <w:rsid w:val="008D129B"/>
    <w:rsid w:val="008F3AA8"/>
    <w:rsid w:val="0090573D"/>
    <w:rsid w:val="0091645D"/>
    <w:rsid w:val="00934F1C"/>
    <w:rsid w:val="0093726B"/>
    <w:rsid w:val="00955573"/>
    <w:rsid w:val="00960263"/>
    <w:rsid w:val="0098438C"/>
    <w:rsid w:val="00990833"/>
    <w:rsid w:val="00991A6B"/>
    <w:rsid w:val="0099605A"/>
    <w:rsid w:val="009B48B7"/>
    <w:rsid w:val="009B7AFF"/>
    <w:rsid w:val="009C5885"/>
    <w:rsid w:val="009D1555"/>
    <w:rsid w:val="009D2231"/>
    <w:rsid w:val="00A0631B"/>
    <w:rsid w:val="00A122DB"/>
    <w:rsid w:val="00A14026"/>
    <w:rsid w:val="00A263C5"/>
    <w:rsid w:val="00A83BC2"/>
    <w:rsid w:val="00A86A34"/>
    <w:rsid w:val="00A93074"/>
    <w:rsid w:val="00A93507"/>
    <w:rsid w:val="00AA3785"/>
    <w:rsid w:val="00AB3F31"/>
    <w:rsid w:val="00AC0D1C"/>
    <w:rsid w:val="00AC265F"/>
    <w:rsid w:val="00AD165F"/>
    <w:rsid w:val="00AE26AA"/>
    <w:rsid w:val="00B13A8E"/>
    <w:rsid w:val="00B15D52"/>
    <w:rsid w:val="00B326E7"/>
    <w:rsid w:val="00B47B7A"/>
    <w:rsid w:val="00B500A3"/>
    <w:rsid w:val="00B64615"/>
    <w:rsid w:val="00B646B8"/>
    <w:rsid w:val="00B77461"/>
    <w:rsid w:val="00BC5B8B"/>
    <w:rsid w:val="00BD05C3"/>
    <w:rsid w:val="00BD42C8"/>
    <w:rsid w:val="00BF2CF5"/>
    <w:rsid w:val="00C04850"/>
    <w:rsid w:val="00C16391"/>
    <w:rsid w:val="00C2369E"/>
    <w:rsid w:val="00C26A44"/>
    <w:rsid w:val="00C53CCB"/>
    <w:rsid w:val="00C74A5A"/>
    <w:rsid w:val="00C80BD4"/>
    <w:rsid w:val="00CA569F"/>
    <w:rsid w:val="00CC0184"/>
    <w:rsid w:val="00CD6BDC"/>
    <w:rsid w:val="00CD7C7D"/>
    <w:rsid w:val="00CE57FC"/>
    <w:rsid w:val="00CF0D3E"/>
    <w:rsid w:val="00CF33F4"/>
    <w:rsid w:val="00CF3A42"/>
    <w:rsid w:val="00D01552"/>
    <w:rsid w:val="00D201B5"/>
    <w:rsid w:val="00D24806"/>
    <w:rsid w:val="00D31509"/>
    <w:rsid w:val="00D34B68"/>
    <w:rsid w:val="00D37286"/>
    <w:rsid w:val="00D5413C"/>
    <w:rsid w:val="00D54F6B"/>
    <w:rsid w:val="00D62D9B"/>
    <w:rsid w:val="00D70053"/>
    <w:rsid w:val="00D75D70"/>
    <w:rsid w:val="00D771A2"/>
    <w:rsid w:val="00D84F91"/>
    <w:rsid w:val="00D96AB4"/>
    <w:rsid w:val="00DB7BCA"/>
    <w:rsid w:val="00DC07A3"/>
    <w:rsid w:val="00DE176B"/>
    <w:rsid w:val="00DF246E"/>
    <w:rsid w:val="00E11B8A"/>
    <w:rsid w:val="00E30564"/>
    <w:rsid w:val="00E4084A"/>
    <w:rsid w:val="00E41695"/>
    <w:rsid w:val="00E640BB"/>
    <w:rsid w:val="00E80D30"/>
    <w:rsid w:val="00E86508"/>
    <w:rsid w:val="00E908EA"/>
    <w:rsid w:val="00E91195"/>
    <w:rsid w:val="00EC4D52"/>
    <w:rsid w:val="00F0297A"/>
    <w:rsid w:val="00F02AC8"/>
    <w:rsid w:val="00F13B6C"/>
    <w:rsid w:val="00F6068B"/>
    <w:rsid w:val="00F677F9"/>
    <w:rsid w:val="00F80E0D"/>
    <w:rsid w:val="00F96F32"/>
    <w:rsid w:val="00FA08A6"/>
    <w:rsid w:val="00FA513F"/>
    <w:rsid w:val="00FB094A"/>
    <w:rsid w:val="00FC329F"/>
    <w:rsid w:val="00FC5D6A"/>
    <w:rsid w:val="00FC6DA4"/>
    <w:rsid w:val="00FD0B43"/>
    <w:rsid w:val="00FD1504"/>
    <w:rsid w:val="00FE0DA0"/>
    <w:rsid w:val="00FF2987"/>
    <w:rsid w:val="00FF3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901967"/>
  <w15:chartTrackingRefBased/>
  <w15:docId w15:val="{3394058F-9AE5-46E5-B2F3-43141A71D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73D"/>
    <w:pPr>
      <w:spacing w:before="0" w:after="0" w:line="240" w:lineRule="auto"/>
    </w:pPr>
    <w:rPr>
      <w:rFonts w:ascii="Times New Roman" w:hAnsi="Times New Roman" w:cs="Times New Roman"/>
      <w:color w:val="auto"/>
      <w:sz w:val="24"/>
      <w:szCs w:val="24"/>
      <w:lang w:val="en-GB" w:eastAsia="en-GB"/>
    </w:rPr>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3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315F9A"/>
    <w:pPr>
      <w:ind w:left="720"/>
      <w:contextualSpacing/>
    </w:pPr>
  </w:style>
  <w:style w:type="character" w:styleId="PageNumber">
    <w:name w:val="page number"/>
    <w:basedOn w:val="DefaultParagraphFont"/>
    <w:uiPriority w:val="99"/>
    <w:semiHidden/>
    <w:unhideWhenUsed/>
    <w:rsid w:val="008D1216"/>
  </w:style>
  <w:style w:type="character" w:styleId="Strong">
    <w:name w:val="Strong"/>
    <w:basedOn w:val="DefaultParagraphFont"/>
    <w:uiPriority w:val="22"/>
    <w:qFormat/>
    <w:rsid w:val="002E4BD2"/>
    <w:rPr>
      <w:b/>
      <w:bCs/>
    </w:rPr>
  </w:style>
  <w:style w:type="character" w:customStyle="1" w:styleId="apple-converted-space">
    <w:name w:val="apple-converted-space"/>
    <w:basedOn w:val="DefaultParagraphFont"/>
    <w:rsid w:val="002E4BD2"/>
  </w:style>
  <w:style w:type="paragraph" w:styleId="NormalWeb">
    <w:name w:val="Normal (Web)"/>
    <w:basedOn w:val="Normal"/>
    <w:uiPriority w:val="99"/>
    <w:semiHidden/>
    <w:unhideWhenUsed/>
    <w:rsid w:val="00A93074"/>
    <w:pPr>
      <w:spacing w:before="100" w:beforeAutospacing="1" w:after="100" w:afterAutospacing="1"/>
    </w:pPr>
  </w:style>
  <w:style w:type="character" w:styleId="Emphasis">
    <w:name w:val="Emphasis"/>
    <w:basedOn w:val="DefaultParagraphFont"/>
    <w:uiPriority w:val="20"/>
    <w:qFormat/>
    <w:rsid w:val="00A93074"/>
    <w:rPr>
      <w:i/>
      <w:iCs/>
    </w:rPr>
  </w:style>
  <w:style w:type="character" w:styleId="Hyperlink">
    <w:name w:val="Hyperlink"/>
    <w:basedOn w:val="DefaultParagraphFont"/>
    <w:uiPriority w:val="99"/>
    <w:unhideWhenUsed/>
    <w:rsid w:val="00A93074"/>
    <w:rPr>
      <w:color w:val="993E21" w:themeColor="hyperlink"/>
      <w:u w:val="single"/>
    </w:rPr>
  </w:style>
  <w:style w:type="character" w:styleId="FollowedHyperlink">
    <w:name w:val="FollowedHyperlink"/>
    <w:basedOn w:val="DefaultParagraphFont"/>
    <w:uiPriority w:val="99"/>
    <w:semiHidden/>
    <w:unhideWhenUsed/>
    <w:rsid w:val="003E5624"/>
    <w:rPr>
      <w:color w:val="956400" w:themeColor="followedHyperlink"/>
      <w:u w:val="single"/>
    </w:rPr>
  </w:style>
  <w:style w:type="character" w:customStyle="1" w:styleId="hidden-print">
    <w:name w:val="hidden-print"/>
    <w:basedOn w:val="DefaultParagraphFont"/>
    <w:rsid w:val="00D96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38635">
      <w:bodyDiv w:val="1"/>
      <w:marLeft w:val="0"/>
      <w:marRight w:val="0"/>
      <w:marTop w:val="0"/>
      <w:marBottom w:val="0"/>
      <w:divBdr>
        <w:top w:val="none" w:sz="0" w:space="0" w:color="auto"/>
        <w:left w:val="none" w:sz="0" w:space="0" w:color="auto"/>
        <w:bottom w:val="none" w:sz="0" w:space="0" w:color="auto"/>
        <w:right w:val="none" w:sz="0" w:space="0" w:color="auto"/>
      </w:divBdr>
    </w:div>
    <w:div w:id="80880656">
      <w:bodyDiv w:val="1"/>
      <w:marLeft w:val="0"/>
      <w:marRight w:val="0"/>
      <w:marTop w:val="0"/>
      <w:marBottom w:val="0"/>
      <w:divBdr>
        <w:top w:val="none" w:sz="0" w:space="0" w:color="auto"/>
        <w:left w:val="none" w:sz="0" w:space="0" w:color="auto"/>
        <w:bottom w:val="none" w:sz="0" w:space="0" w:color="auto"/>
        <w:right w:val="none" w:sz="0" w:space="0" w:color="auto"/>
      </w:divBdr>
    </w:div>
    <w:div w:id="145051703">
      <w:bodyDiv w:val="1"/>
      <w:marLeft w:val="0"/>
      <w:marRight w:val="0"/>
      <w:marTop w:val="0"/>
      <w:marBottom w:val="0"/>
      <w:divBdr>
        <w:top w:val="none" w:sz="0" w:space="0" w:color="auto"/>
        <w:left w:val="none" w:sz="0" w:space="0" w:color="auto"/>
        <w:bottom w:val="none" w:sz="0" w:space="0" w:color="auto"/>
        <w:right w:val="none" w:sz="0" w:space="0" w:color="auto"/>
      </w:divBdr>
    </w:div>
    <w:div w:id="158008392">
      <w:bodyDiv w:val="1"/>
      <w:marLeft w:val="0"/>
      <w:marRight w:val="0"/>
      <w:marTop w:val="0"/>
      <w:marBottom w:val="0"/>
      <w:divBdr>
        <w:top w:val="none" w:sz="0" w:space="0" w:color="auto"/>
        <w:left w:val="none" w:sz="0" w:space="0" w:color="auto"/>
        <w:bottom w:val="none" w:sz="0" w:space="0" w:color="auto"/>
        <w:right w:val="none" w:sz="0" w:space="0" w:color="auto"/>
      </w:divBdr>
    </w:div>
    <w:div w:id="194853900">
      <w:bodyDiv w:val="1"/>
      <w:marLeft w:val="0"/>
      <w:marRight w:val="0"/>
      <w:marTop w:val="0"/>
      <w:marBottom w:val="0"/>
      <w:divBdr>
        <w:top w:val="none" w:sz="0" w:space="0" w:color="auto"/>
        <w:left w:val="none" w:sz="0" w:space="0" w:color="auto"/>
        <w:bottom w:val="none" w:sz="0" w:space="0" w:color="auto"/>
        <w:right w:val="none" w:sz="0" w:space="0" w:color="auto"/>
      </w:divBdr>
    </w:div>
    <w:div w:id="232202190">
      <w:bodyDiv w:val="1"/>
      <w:marLeft w:val="0"/>
      <w:marRight w:val="0"/>
      <w:marTop w:val="0"/>
      <w:marBottom w:val="0"/>
      <w:divBdr>
        <w:top w:val="none" w:sz="0" w:space="0" w:color="auto"/>
        <w:left w:val="none" w:sz="0" w:space="0" w:color="auto"/>
        <w:bottom w:val="none" w:sz="0" w:space="0" w:color="auto"/>
        <w:right w:val="none" w:sz="0" w:space="0" w:color="auto"/>
      </w:divBdr>
    </w:div>
    <w:div w:id="252520203">
      <w:bodyDiv w:val="1"/>
      <w:marLeft w:val="0"/>
      <w:marRight w:val="0"/>
      <w:marTop w:val="0"/>
      <w:marBottom w:val="0"/>
      <w:divBdr>
        <w:top w:val="none" w:sz="0" w:space="0" w:color="auto"/>
        <w:left w:val="none" w:sz="0" w:space="0" w:color="auto"/>
        <w:bottom w:val="none" w:sz="0" w:space="0" w:color="auto"/>
        <w:right w:val="none" w:sz="0" w:space="0" w:color="auto"/>
      </w:divBdr>
    </w:div>
    <w:div w:id="299700169">
      <w:bodyDiv w:val="1"/>
      <w:marLeft w:val="0"/>
      <w:marRight w:val="0"/>
      <w:marTop w:val="0"/>
      <w:marBottom w:val="0"/>
      <w:divBdr>
        <w:top w:val="none" w:sz="0" w:space="0" w:color="auto"/>
        <w:left w:val="none" w:sz="0" w:space="0" w:color="auto"/>
        <w:bottom w:val="none" w:sz="0" w:space="0" w:color="auto"/>
        <w:right w:val="none" w:sz="0" w:space="0" w:color="auto"/>
      </w:divBdr>
    </w:div>
    <w:div w:id="449740313">
      <w:bodyDiv w:val="1"/>
      <w:marLeft w:val="0"/>
      <w:marRight w:val="0"/>
      <w:marTop w:val="0"/>
      <w:marBottom w:val="0"/>
      <w:divBdr>
        <w:top w:val="none" w:sz="0" w:space="0" w:color="auto"/>
        <w:left w:val="none" w:sz="0" w:space="0" w:color="auto"/>
        <w:bottom w:val="none" w:sz="0" w:space="0" w:color="auto"/>
        <w:right w:val="none" w:sz="0" w:space="0" w:color="auto"/>
      </w:divBdr>
    </w:div>
    <w:div w:id="556009714">
      <w:bodyDiv w:val="1"/>
      <w:marLeft w:val="0"/>
      <w:marRight w:val="0"/>
      <w:marTop w:val="0"/>
      <w:marBottom w:val="0"/>
      <w:divBdr>
        <w:top w:val="none" w:sz="0" w:space="0" w:color="auto"/>
        <w:left w:val="none" w:sz="0" w:space="0" w:color="auto"/>
        <w:bottom w:val="none" w:sz="0" w:space="0" w:color="auto"/>
        <w:right w:val="none" w:sz="0" w:space="0" w:color="auto"/>
      </w:divBdr>
    </w:div>
    <w:div w:id="580799134">
      <w:bodyDiv w:val="1"/>
      <w:marLeft w:val="0"/>
      <w:marRight w:val="0"/>
      <w:marTop w:val="0"/>
      <w:marBottom w:val="0"/>
      <w:divBdr>
        <w:top w:val="none" w:sz="0" w:space="0" w:color="auto"/>
        <w:left w:val="none" w:sz="0" w:space="0" w:color="auto"/>
        <w:bottom w:val="none" w:sz="0" w:space="0" w:color="auto"/>
        <w:right w:val="none" w:sz="0" w:space="0" w:color="auto"/>
      </w:divBdr>
    </w:div>
    <w:div w:id="594630988">
      <w:bodyDiv w:val="1"/>
      <w:marLeft w:val="0"/>
      <w:marRight w:val="0"/>
      <w:marTop w:val="0"/>
      <w:marBottom w:val="0"/>
      <w:divBdr>
        <w:top w:val="none" w:sz="0" w:space="0" w:color="auto"/>
        <w:left w:val="none" w:sz="0" w:space="0" w:color="auto"/>
        <w:bottom w:val="none" w:sz="0" w:space="0" w:color="auto"/>
        <w:right w:val="none" w:sz="0" w:space="0" w:color="auto"/>
      </w:divBdr>
    </w:div>
    <w:div w:id="727532802">
      <w:bodyDiv w:val="1"/>
      <w:marLeft w:val="0"/>
      <w:marRight w:val="0"/>
      <w:marTop w:val="0"/>
      <w:marBottom w:val="0"/>
      <w:divBdr>
        <w:top w:val="none" w:sz="0" w:space="0" w:color="auto"/>
        <w:left w:val="none" w:sz="0" w:space="0" w:color="auto"/>
        <w:bottom w:val="none" w:sz="0" w:space="0" w:color="auto"/>
        <w:right w:val="none" w:sz="0" w:space="0" w:color="auto"/>
      </w:divBdr>
    </w:div>
    <w:div w:id="796801069">
      <w:bodyDiv w:val="1"/>
      <w:marLeft w:val="0"/>
      <w:marRight w:val="0"/>
      <w:marTop w:val="0"/>
      <w:marBottom w:val="0"/>
      <w:divBdr>
        <w:top w:val="none" w:sz="0" w:space="0" w:color="auto"/>
        <w:left w:val="none" w:sz="0" w:space="0" w:color="auto"/>
        <w:bottom w:val="none" w:sz="0" w:space="0" w:color="auto"/>
        <w:right w:val="none" w:sz="0" w:space="0" w:color="auto"/>
      </w:divBdr>
    </w:div>
    <w:div w:id="864755087">
      <w:bodyDiv w:val="1"/>
      <w:marLeft w:val="0"/>
      <w:marRight w:val="0"/>
      <w:marTop w:val="0"/>
      <w:marBottom w:val="0"/>
      <w:divBdr>
        <w:top w:val="none" w:sz="0" w:space="0" w:color="auto"/>
        <w:left w:val="none" w:sz="0" w:space="0" w:color="auto"/>
        <w:bottom w:val="none" w:sz="0" w:space="0" w:color="auto"/>
        <w:right w:val="none" w:sz="0" w:space="0" w:color="auto"/>
      </w:divBdr>
    </w:div>
    <w:div w:id="920484074">
      <w:bodyDiv w:val="1"/>
      <w:marLeft w:val="0"/>
      <w:marRight w:val="0"/>
      <w:marTop w:val="0"/>
      <w:marBottom w:val="0"/>
      <w:divBdr>
        <w:top w:val="none" w:sz="0" w:space="0" w:color="auto"/>
        <w:left w:val="none" w:sz="0" w:space="0" w:color="auto"/>
        <w:bottom w:val="none" w:sz="0" w:space="0" w:color="auto"/>
        <w:right w:val="none" w:sz="0" w:space="0" w:color="auto"/>
      </w:divBdr>
    </w:div>
    <w:div w:id="970090068">
      <w:bodyDiv w:val="1"/>
      <w:marLeft w:val="0"/>
      <w:marRight w:val="0"/>
      <w:marTop w:val="0"/>
      <w:marBottom w:val="0"/>
      <w:divBdr>
        <w:top w:val="none" w:sz="0" w:space="0" w:color="auto"/>
        <w:left w:val="none" w:sz="0" w:space="0" w:color="auto"/>
        <w:bottom w:val="none" w:sz="0" w:space="0" w:color="auto"/>
        <w:right w:val="none" w:sz="0" w:space="0" w:color="auto"/>
      </w:divBdr>
    </w:div>
    <w:div w:id="1232736852">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500732352">
      <w:bodyDiv w:val="1"/>
      <w:marLeft w:val="0"/>
      <w:marRight w:val="0"/>
      <w:marTop w:val="0"/>
      <w:marBottom w:val="0"/>
      <w:divBdr>
        <w:top w:val="none" w:sz="0" w:space="0" w:color="auto"/>
        <w:left w:val="none" w:sz="0" w:space="0" w:color="auto"/>
        <w:bottom w:val="none" w:sz="0" w:space="0" w:color="auto"/>
        <w:right w:val="none" w:sz="0" w:space="0" w:color="auto"/>
      </w:divBdr>
    </w:div>
    <w:div w:id="1511332632">
      <w:bodyDiv w:val="1"/>
      <w:marLeft w:val="0"/>
      <w:marRight w:val="0"/>
      <w:marTop w:val="0"/>
      <w:marBottom w:val="0"/>
      <w:divBdr>
        <w:top w:val="none" w:sz="0" w:space="0" w:color="auto"/>
        <w:left w:val="none" w:sz="0" w:space="0" w:color="auto"/>
        <w:bottom w:val="none" w:sz="0" w:space="0" w:color="auto"/>
        <w:right w:val="none" w:sz="0" w:space="0" w:color="auto"/>
      </w:divBdr>
    </w:div>
    <w:div w:id="1612858083">
      <w:bodyDiv w:val="1"/>
      <w:marLeft w:val="0"/>
      <w:marRight w:val="0"/>
      <w:marTop w:val="0"/>
      <w:marBottom w:val="0"/>
      <w:divBdr>
        <w:top w:val="none" w:sz="0" w:space="0" w:color="auto"/>
        <w:left w:val="none" w:sz="0" w:space="0" w:color="auto"/>
        <w:bottom w:val="none" w:sz="0" w:space="0" w:color="auto"/>
        <w:right w:val="none" w:sz="0" w:space="0" w:color="auto"/>
      </w:divBdr>
      <w:divsChild>
        <w:div w:id="757018850">
          <w:marLeft w:val="0"/>
          <w:marRight w:val="0"/>
          <w:marTop w:val="0"/>
          <w:marBottom w:val="0"/>
          <w:divBdr>
            <w:top w:val="none" w:sz="0" w:space="0" w:color="auto"/>
            <w:left w:val="none" w:sz="0" w:space="0" w:color="auto"/>
            <w:bottom w:val="none" w:sz="0" w:space="0" w:color="auto"/>
            <w:right w:val="none" w:sz="0" w:space="0" w:color="auto"/>
          </w:divBdr>
          <w:divsChild>
            <w:div w:id="6448733">
              <w:marLeft w:val="0"/>
              <w:marRight w:val="0"/>
              <w:marTop w:val="0"/>
              <w:marBottom w:val="0"/>
              <w:divBdr>
                <w:top w:val="none" w:sz="0" w:space="0" w:color="auto"/>
                <w:left w:val="none" w:sz="0" w:space="0" w:color="auto"/>
                <w:bottom w:val="none" w:sz="0" w:space="0" w:color="auto"/>
                <w:right w:val="none" w:sz="0" w:space="0" w:color="auto"/>
              </w:divBdr>
              <w:divsChild>
                <w:div w:id="1911691532">
                  <w:marLeft w:val="-225"/>
                  <w:marRight w:val="-225"/>
                  <w:marTop w:val="0"/>
                  <w:marBottom w:val="0"/>
                  <w:divBdr>
                    <w:top w:val="none" w:sz="0" w:space="0" w:color="auto"/>
                    <w:left w:val="none" w:sz="0" w:space="0" w:color="auto"/>
                    <w:bottom w:val="none" w:sz="0" w:space="0" w:color="auto"/>
                    <w:right w:val="none" w:sz="0" w:space="0" w:color="auto"/>
                  </w:divBdr>
                  <w:divsChild>
                    <w:div w:id="195198838">
                      <w:marLeft w:val="0"/>
                      <w:marRight w:val="0"/>
                      <w:marTop w:val="0"/>
                      <w:marBottom w:val="0"/>
                      <w:divBdr>
                        <w:top w:val="none" w:sz="0" w:space="0" w:color="auto"/>
                        <w:left w:val="none" w:sz="0" w:space="0" w:color="auto"/>
                        <w:bottom w:val="none" w:sz="0" w:space="0" w:color="auto"/>
                        <w:right w:val="none" w:sz="0" w:space="0" w:color="auto"/>
                      </w:divBdr>
                      <w:divsChild>
                        <w:div w:id="1062213080">
                          <w:marLeft w:val="0"/>
                          <w:marRight w:val="0"/>
                          <w:marTop w:val="0"/>
                          <w:marBottom w:val="300"/>
                          <w:divBdr>
                            <w:top w:val="single" w:sz="36" w:space="14" w:color="8D0F48"/>
                            <w:left w:val="single" w:sz="6" w:space="14" w:color="CDCDCD"/>
                            <w:bottom w:val="single" w:sz="6" w:space="14" w:color="CDCDCD"/>
                            <w:right w:val="single" w:sz="6" w:space="14" w:color="CDCDCD"/>
                          </w:divBdr>
                          <w:divsChild>
                            <w:div w:id="10957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700624062">
      <w:bodyDiv w:val="1"/>
      <w:marLeft w:val="0"/>
      <w:marRight w:val="0"/>
      <w:marTop w:val="0"/>
      <w:marBottom w:val="0"/>
      <w:divBdr>
        <w:top w:val="none" w:sz="0" w:space="0" w:color="auto"/>
        <w:left w:val="none" w:sz="0" w:space="0" w:color="auto"/>
        <w:bottom w:val="none" w:sz="0" w:space="0" w:color="auto"/>
        <w:right w:val="none" w:sz="0" w:space="0" w:color="auto"/>
      </w:divBdr>
    </w:div>
    <w:div w:id="1702516052">
      <w:bodyDiv w:val="1"/>
      <w:marLeft w:val="0"/>
      <w:marRight w:val="0"/>
      <w:marTop w:val="0"/>
      <w:marBottom w:val="0"/>
      <w:divBdr>
        <w:top w:val="none" w:sz="0" w:space="0" w:color="auto"/>
        <w:left w:val="none" w:sz="0" w:space="0" w:color="auto"/>
        <w:bottom w:val="none" w:sz="0" w:space="0" w:color="auto"/>
        <w:right w:val="none" w:sz="0" w:space="0" w:color="auto"/>
      </w:divBdr>
      <w:divsChild>
        <w:div w:id="1892422707">
          <w:marLeft w:val="0"/>
          <w:marRight w:val="0"/>
          <w:marTop w:val="0"/>
          <w:marBottom w:val="0"/>
          <w:divBdr>
            <w:top w:val="none" w:sz="0" w:space="0" w:color="auto"/>
            <w:left w:val="none" w:sz="0" w:space="0" w:color="auto"/>
            <w:bottom w:val="none" w:sz="0" w:space="0" w:color="auto"/>
            <w:right w:val="none" w:sz="0" w:space="0" w:color="auto"/>
          </w:divBdr>
          <w:divsChild>
            <w:div w:id="1739203349">
              <w:marLeft w:val="0"/>
              <w:marRight w:val="0"/>
              <w:marTop w:val="0"/>
              <w:marBottom w:val="0"/>
              <w:divBdr>
                <w:top w:val="none" w:sz="0" w:space="0" w:color="auto"/>
                <w:left w:val="none" w:sz="0" w:space="0" w:color="auto"/>
                <w:bottom w:val="none" w:sz="0" w:space="0" w:color="auto"/>
                <w:right w:val="none" w:sz="0" w:space="0" w:color="auto"/>
              </w:divBdr>
              <w:divsChild>
                <w:div w:id="25840271">
                  <w:marLeft w:val="-225"/>
                  <w:marRight w:val="-225"/>
                  <w:marTop w:val="0"/>
                  <w:marBottom w:val="0"/>
                  <w:divBdr>
                    <w:top w:val="none" w:sz="0" w:space="0" w:color="auto"/>
                    <w:left w:val="none" w:sz="0" w:space="0" w:color="auto"/>
                    <w:bottom w:val="none" w:sz="0" w:space="0" w:color="auto"/>
                    <w:right w:val="none" w:sz="0" w:space="0" w:color="auto"/>
                  </w:divBdr>
                  <w:divsChild>
                    <w:div w:id="1454136927">
                      <w:marLeft w:val="0"/>
                      <w:marRight w:val="0"/>
                      <w:marTop w:val="0"/>
                      <w:marBottom w:val="0"/>
                      <w:divBdr>
                        <w:top w:val="none" w:sz="0" w:space="0" w:color="auto"/>
                        <w:left w:val="none" w:sz="0" w:space="0" w:color="auto"/>
                        <w:bottom w:val="none" w:sz="0" w:space="0" w:color="auto"/>
                        <w:right w:val="none" w:sz="0" w:space="0" w:color="auto"/>
                      </w:divBdr>
                      <w:divsChild>
                        <w:div w:id="1017732275">
                          <w:marLeft w:val="0"/>
                          <w:marRight w:val="0"/>
                          <w:marTop w:val="0"/>
                          <w:marBottom w:val="300"/>
                          <w:divBdr>
                            <w:top w:val="single" w:sz="36" w:space="14" w:color="8D0F48"/>
                            <w:left w:val="single" w:sz="6" w:space="14" w:color="CDCDCD"/>
                            <w:bottom w:val="single" w:sz="6" w:space="14" w:color="CDCDCD"/>
                            <w:right w:val="single" w:sz="6" w:space="14" w:color="CDCDCD"/>
                          </w:divBdr>
                        </w:div>
                      </w:divsChild>
                    </w:div>
                  </w:divsChild>
                </w:div>
              </w:divsChild>
            </w:div>
          </w:divsChild>
        </w:div>
      </w:divsChild>
    </w:div>
    <w:div w:id="1747530274">
      <w:bodyDiv w:val="1"/>
      <w:marLeft w:val="0"/>
      <w:marRight w:val="0"/>
      <w:marTop w:val="0"/>
      <w:marBottom w:val="0"/>
      <w:divBdr>
        <w:top w:val="none" w:sz="0" w:space="0" w:color="auto"/>
        <w:left w:val="none" w:sz="0" w:space="0" w:color="auto"/>
        <w:bottom w:val="none" w:sz="0" w:space="0" w:color="auto"/>
        <w:right w:val="none" w:sz="0" w:space="0" w:color="auto"/>
      </w:divBdr>
      <w:divsChild>
        <w:div w:id="206264119">
          <w:marLeft w:val="0"/>
          <w:marRight w:val="0"/>
          <w:marTop w:val="0"/>
          <w:marBottom w:val="0"/>
          <w:divBdr>
            <w:top w:val="none" w:sz="0" w:space="0" w:color="auto"/>
            <w:left w:val="none" w:sz="0" w:space="0" w:color="auto"/>
            <w:bottom w:val="none" w:sz="0" w:space="0" w:color="auto"/>
            <w:right w:val="none" w:sz="0" w:space="0" w:color="auto"/>
          </w:divBdr>
          <w:divsChild>
            <w:div w:id="1379862172">
              <w:marLeft w:val="0"/>
              <w:marRight w:val="0"/>
              <w:marTop w:val="0"/>
              <w:marBottom w:val="0"/>
              <w:divBdr>
                <w:top w:val="none" w:sz="0" w:space="0" w:color="auto"/>
                <w:left w:val="none" w:sz="0" w:space="0" w:color="auto"/>
                <w:bottom w:val="none" w:sz="0" w:space="0" w:color="auto"/>
                <w:right w:val="none" w:sz="0" w:space="0" w:color="auto"/>
              </w:divBdr>
              <w:divsChild>
                <w:div w:id="969676937">
                  <w:marLeft w:val="-225"/>
                  <w:marRight w:val="-225"/>
                  <w:marTop w:val="0"/>
                  <w:marBottom w:val="0"/>
                  <w:divBdr>
                    <w:top w:val="none" w:sz="0" w:space="0" w:color="auto"/>
                    <w:left w:val="none" w:sz="0" w:space="0" w:color="auto"/>
                    <w:bottom w:val="none" w:sz="0" w:space="0" w:color="auto"/>
                    <w:right w:val="none" w:sz="0" w:space="0" w:color="auto"/>
                  </w:divBdr>
                  <w:divsChild>
                    <w:div w:id="766073233">
                      <w:marLeft w:val="0"/>
                      <w:marRight w:val="0"/>
                      <w:marTop w:val="0"/>
                      <w:marBottom w:val="0"/>
                      <w:divBdr>
                        <w:top w:val="none" w:sz="0" w:space="0" w:color="auto"/>
                        <w:left w:val="none" w:sz="0" w:space="0" w:color="auto"/>
                        <w:bottom w:val="none" w:sz="0" w:space="0" w:color="auto"/>
                        <w:right w:val="none" w:sz="0" w:space="0" w:color="auto"/>
                      </w:divBdr>
                      <w:divsChild>
                        <w:div w:id="1547064167">
                          <w:marLeft w:val="0"/>
                          <w:marRight w:val="0"/>
                          <w:marTop w:val="0"/>
                          <w:marBottom w:val="300"/>
                          <w:divBdr>
                            <w:top w:val="single" w:sz="36" w:space="14" w:color="8D0F48"/>
                            <w:left w:val="single" w:sz="6" w:space="14" w:color="CDCDCD"/>
                            <w:bottom w:val="single" w:sz="6" w:space="14" w:color="CDCDCD"/>
                            <w:right w:val="single" w:sz="6" w:space="14" w:color="CDCDCD"/>
                          </w:divBdr>
                        </w:div>
                      </w:divsChild>
                    </w:div>
                  </w:divsChild>
                </w:div>
              </w:divsChild>
            </w:div>
          </w:divsChild>
        </w:div>
      </w:divsChild>
    </w:div>
    <w:div w:id="1824614947">
      <w:bodyDiv w:val="1"/>
      <w:marLeft w:val="0"/>
      <w:marRight w:val="0"/>
      <w:marTop w:val="0"/>
      <w:marBottom w:val="0"/>
      <w:divBdr>
        <w:top w:val="none" w:sz="0" w:space="0" w:color="auto"/>
        <w:left w:val="none" w:sz="0" w:space="0" w:color="auto"/>
        <w:bottom w:val="none" w:sz="0" w:space="0" w:color="auto"/>
        <w:right w:val="none" w:sz="0" w:space="0" w:color="auto"/>
      </w:divBdr>
    </w:div>
    <w:div w:id="1854487995">
      <w:bodyDiv w:val="1"/>
      <w:marLeft w:val="0"/>
      <w:marRight w:val="0"/>
      <w:marTop w:val="0"/>
      <w:marBottom w:val="0"/>
      <w:divBdr>
        <w:top w:val="none" w:sz="0" w:space="0" w:color="auto"/>
        <w:left w:val="none" w:sz="0" w:space="0" w:color="auto"/>
        <w:bottom w:val="none" w:sz="0" w:space="0" w:color="auto"/>
        <w:right w:val="none" w:sz="0" w:space="0" w:color="auto"/>
      </w:divBdr>
    </w:div>
    <w:div w:id="1936355266">
      <w:bodyDiv w:val="1"/>
      <w:marLeft w:val="0"/>
      <w:marRight w:val="0"/>
      <w:marTop w:val="0"/>
      <w:marBottom w:val="0"/>
      <w:divBdr>
        <w:top w:val="none" w:sz="0" w:space="0" w:color="auto"/>
        <w:left w:val="none" w:sz="0" w:space="0" w:color="auto"/>
        <w:bottom w:val="none" w:sz="0" w:space="0" w:color="auto"/>
        <w:right w:val="none" w:sz="0" w:space="0" w:color="auto"/>
      </w:divBdr>
      <w:divsChild>
        <w:div w:id="1171795968">
          <w:marLeft w:val="0"/>
          <w:marRight w:val="0"/>
          <w:marTop w:val="0"/>
          <w:marBottom w:val="0"/>
          <w:divBdr>
            <w:top w:val="none" w:sz="0" w:space="0" w:color="auto"/>
            <w:left w:val="none" w:sz="0" w:space="0" w:color="auto"/>
            <w:bottom w:val="none" w:sz="0" w:space="0" w:color="auto"/>
            <w:right w:val="none" w:sz="0" w:space="0" w:color="auto"/>
          </w:divBdr>
          <w:divsChild>
            <w:div w:id="1025448506">
              <w:marLeft w:val="-225"/>
              <w:marRight w:val="-225"/>
              <w:marTop w:val="0"/>
              <w:marBottom w:val="0"/>
              <w:divBdr>
                <w:top w:val="none" w:sz="0" w:space="0" w:color="auto"/>
                <w:left w:val="none" w:sz="0" w:space="0" w:color="auto"/>
                <w:bottom w:val="none" w:sz="0" w:space="0" w:color="auto"/>
                <w:right w:val="none" w:sz="0" w:space="0" w:color="auto"/>
              </w:divBdr>
              <w:divsChild>
                <w:div w:id="1973441927">
                  <w:marLeft w:val="0"/>
                  <w:marRight w:val="0"/>
                  <w:marTop w:val="0"/>
                  <w:marBottom w:val="0"/>
                  <w:divBdr>
                    <w:top w:val="none" w:sz="0" w:space="0" w:color="auto"/>
                    <w:left w:val="none" w:sz="0" w:space="0" w:color="auto"/>
                    <w:bottom w:val="none" w:sz="0" w:space="0" w:color="auto"/>
                    <w:right w:val="none" w:sz="0" w:space="0" w:color="auto"/>
                  </w:divBdr>
                  <w:divsChild>
                    <w:div w:id="192907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093172">
      <w:bodyDiv w:val="1"/>
      <w:marLeft w:val="0"/>
      <w:marRight w:val="0"/>
      <w:marTop w:val="0"/>
      <w:marBottom w:val="0"/>
      <w:divBdr>
        <w:top w:val="none" w:sz="0" w:space="0" w:color="auto"/>
        <w:left w:val="none" w:sz="0" w:space="0" w:color="auto"/>
        <w:bottom w:val="none" w:sz="0" w:space="0" w:color="auto"/>
        <w:right w:val="none" w:sz="0" w:space="0" w:color="auto"/>
      </w:divBdr>
    </w:div>
    <w:div w:id="1963074336">
      <w:bodyDiv w:val="1"/>
      <w:marLeft w:val="0"/>
      <w:marRight w:val="0"/>
      <w:marTop w:val="0"/>
      <w:marBottom w:val="0"/>
      <w:divBdr>
        <w:top w:val="none" w:sz="0" w:space="0" w:color="auto"/>
        <w:left w:val="none" w:sz="0" w:space="0" w:color="auto"/>
        <w:bottom w:val="none" w:sz="0" w:space="0" w:color="auto"/>
        <w:right w:val="none" w:sz="0" w:space="0" w:color="auto"/>
      </w:divBdr>
      <w:divsChild>
        <w:div w:id="1463186753">
          <w:marLeft w:val="0"/>
          <w:marRight w:val="0"/>
          <w:marTop w:val="0"/>
          <w:marBottom w:val="0"/>
          <w:divBdr>
            <w:top w:val="none" w:sz="0" w:space="0" w:color="auto"/>
            <w:left w:val="none" w:sz="0" w:space="0" w:color="auto"/>
            <w:bottom w:val="none" w:sz="0" w:space="0" w:color="auto"/>
            <w:right w:val="none" w:sz="0" w:space="0" w:color="auto"/>
          </w:divBdr>
          <w:divsChild>
            <w:div w:id="675227800">
              <w:marLeft w:val="-225"/>
              <w:marRight w:val="-225"/>
              <w:marTop w:val="0"/>
              <w:marBottom w:val="0"/>
              <w:divBdr>
                <w:top w:val="none" w:sz="0" w:space="0" w:color="auto"/>
                <w:left w:val="none" w:sz="0" w:space="0" w:color="auto"/>
                <w:bottom w:val="none" w:sz="0" w:space="0" w:color="auto"/>
                <w:right w:val="none" w:sz="0" w:space="0" w:color="auto"/>
              </w:divBdr>
              <w:divsChild>
                <w:div w:id="1915042064">
                  <w:marLeft w:val="0"/>
                  <w:marRight w:val="0"/>
                  <w:marTop w:val="0"/>
                  <w:marBottom w:val="0"/>
                  <w:divBdr>
                    <w:top w:val="none" w:sz="0" w:space="0" w:color="auto"/>
                    <w:left w:val="none" w:sz="0" w:space="0" w:color="auto"/>
                    <w:bottom w:val="none" w:sz="0" w:space="0" w:color="auto"/>
                    <w:right w:val="none" w:sz="0" w:space="0" w:color="auto"/>
                  </w:divBdr>
                  <w:divsChild>
                    <w:div w:id="7624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337826">
      <w:bodyDiv w:val="1"/>
      <w:marLeft w:val="0"/>
      <w:marRight w:val="0"/>
      <w:marTop w:val="0"/>
      <w:marBottom w:val="0"/>
      <w:divBdr>
        <w:top w:val="none" w:sz="0" w:space="0" w:color="auto"/>
        <w:left w:val="none" w:sz="0" w:space="0" w:color="auto"/>
        <w:bottom w:val="none" w:sz="0" w:space="0" w:color="auto"/>
        <w:right w:val="none" w:sz="0" w:space="0" w:color="auto"/>
      </w:divBdr>
    </w:div>
    <w:div w:id="1995795467">
      <w:bodyDiv w:val="1"/>
      <w:marLeft w:val="0"/>
      <w:marRight w:val="0"/>
      <w:marTop w:val="0"/>
      <w:marBottom w:val="0"/>
      <w:divBdr>
        <w:top w:val="none" w:sz="0" w:space="0" w:color="auto"/>
        <w:left w:val="none" w:sz="0" w:space="0" w:color="auto"/>
        <w:bottom w:val="none" w:sz="0" w:space="0" w:color="auto"/>
        <w:right w:val="none" w:sz="0" w:space="0" w:color="auto"/>
      </w:divBdr>
    </w:div>
    <w:div w:id="211231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diagramQuickStyle" Target="diagrams/quickStyle1.xml"/><Relationship Id="rId18" Type="http://schemas.openxmlformats.org/officeDocument/2006/relationships/hyperlink" Target="http://agilechangemanagement.co.uk" TargetMode="External"/><Relationship Id="rId26" Type="http://schemas.openxmlformats.org/officeDocument/2006/relationships/hyperlink" Target="https://statswales.gov.wales/Catalogue/Population-and-Migration/Population/Estimates/Local-Health-Boards/populationestimates-by-lhb-age" TargetMode="External"/><Relationship Id="rId3" Type="http://schemas.openxmlformats.org/officeDocument/2006/relationships/styles" Target="styles.xml"/><Relationship Id="rId21" Type="http://schemas.openxmlformats.org/officeDocument/2006/relationships/hyperlink" Target="https://www.apm.org.uk"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apm.org.uk/resources/find-a-resource/competence-framework/" TargetMode="External"/><Relationship Id="rId25" Type="http://schemas.openxmlformats.org/officeDocument/2006/relationships/hyperlink" Target="https://www.projectsmart.co.u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360logica.com/blog/glance-agile-scrum-methodology/" TargetMode="External"/><Relationship Id="rId20" Type="http://schemas.openxmlformats.org/officeDocument/2006/relationships/hyperlink" Target="https://www.apm.org.uk/blog/formal-vs-informal-project-manageme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projectsmart.co.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miroslawdabrowski.com/downloads/PRINCE2/Reference%20cards/PRINCE2%20-%20Process%20Model%20%5BNader%20Khorrami%20Rad,%202009,%20EN%5D.pdf" TargetMode="External"/><Relationship Id="rId28" Type="http://schemas.openxmlformats.org/officeDocument/2006/relationships/image" Target="media/image5.png"/><Relationship Id="rId10" Type="http://schemas.openxmlformats.org/officeDocument/2006/relationships/image" Target="media/image3.emf"/><Relationship Id="rId19" Type="http://schemas.openxmlformats.org/officeDocument/2006/relationships/hyperlink" Target="https://www.projectsmart.co.uk/introduction-to-project-management.php"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gov.uk/government/publications/best-management-practice-portfolio/about-the-office-of-government-commerce" TargetMode="External"/><Relationship Id="rId27" Type="http://schemas.openxmlformats.org/officeDocument/2006/relationships/image" Target="media/image4.png"/><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004199\AppData\Roaming\Microsoft\Templates\Student%20report%20with%20cover.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95A6EE-3D34-4F31-AF47-166B081BA08A}" type="doc">
      <dgm:prSet loTypeId="urn:microsoft.com/office/officeart/2005/8/layout/process1" loCatId="process" qsTypeId="urn:microsoft.com/office/officeart/2005/8/quickstyle/simple1" qsCatId="simple" csTypeId="urn:microsoft.com/office/officeart/2005/8/colors/accent1_2" csCatId="accent1" phldr="1"/>
      <dgm:spPr/>
      <dgm:t>
        <a:bodyPr/>
        <a:lstStyle/>
        <a:p>
          <a:endParaRPr lang="en-US"/>
        </a:p>
      </dgm:t>
    </dgm:pt>
    <dgm:pt modelId="{85B3F18E-B262-48AF-B02C-36F669DF2A52}">
      <dgm:prSet phldrT="[Text]">
        <dgm:style>
          <a:lnRef idx="2">
            <a:schemeClr val="accent2">
              <a:shade val="50000"/>
            </a:schemeClr>
          </a:lnRef>
          <a:fillRef idx="1">
            <a:schemeClr val="accent2"/>
          </a:fillRef>
          <a:effectRef idx="0">
            <a:schemeClr val="accent2"/>
          </a:effectRef>
          <a:fontRef idx="minor">
            <a:schemeClr val="lt1"/>
          </a:fontRef>
        </dgm:style>
      </dgm:prSet>
      <dgm:spPr/>
      <dgm:t>
        <a:bodyPr/>
        <a:lstStyle/>
        <a:p>
          <a:r>
            <a:rPr lang="en-US"/>
            <a:t>Identify</a:t>
          </a:r>
        </a:p>
      </dgm:t>
    </dgm:pt>
    <dgm:pt modelId="{A71C8968-DBE5-4881-A1FB-3ED75C6B0410}" type="parTrans" cxnId="{3ED9AE78-8DCE-4468-9D8A-27B416D00BA5}">
      <dgm:prSet/>
      <dgm:spPr/>
      <dgm:t>
        <a:bodyPr/>
        <a:lstStyle/>
        <a:p>
          <a:endParaRPr lang="en-US"/>
        </a:p>
      </dgm:t>
    </dgm:pt>
    <dgm:pt modelId="{A542D35C-0FF2-4FB7-9ACE-F208FACCE338}" type="sibTrans" cxnId="{3ED9AE78-8DCE-4468-9D8A-27B416D00BA5}">
      <dgm:prSet/>
      <dgm:spPr/>
      <dgm:t>
        <a:bodyPr/>
        <a:lstStyle/>
        <a:p>
          <a:endParaRPr lang="en-US"/>
        </a:p>
      </dgm:t>
    </dgm:pt>
    <dgm:pt modelId="{7809C7A3-158A-4E19-AFF1-C204324CE2E4}">
      <dgm:prSet phldrT="[Text]">
        <dgm:style>
          <a:lnRef idx="2">
            <a:schemeClr val="accent3">
              <a:shade val="50000"/>
            </a:schemeClr>
          </a:lnRef>
          <a:fillRef idx="1">
            <a:schemeClr val="accent3"/>
          </a:fillRef>
          <a:effectRef idx="0">
            <a:schemeClr val="accent3"/>
          </a:effectRef>
          <a:fontRef idx="minor">
            <a:schemeClr val="lt1"/>
          </a:fontRef>
        </dgm:style>
      </dgm:prSet>
      <dgm:spPr/>
      <dgm:t>
        <a:bodyPr/>
        <a:lstStyle/>
        <a:p>
          <a:r>
            <a:rPr lang="en-US"/>
            <a:t>Qualify</a:t>
          </a:r>
        </a:p>
      </dgm:t>
    </dgm:pt>
    <dgm:pt modelId="{422BD8E1-1424-49C2-87AF-7F2681CC0215}" type="parTrans" cxnId="{8AD6A656-9367-44F8-84FF-03A5D4FA20D8}">
      <dgm:prSet/>
      <dgm:spPr/>
      <dgm:t>
        <a:bodyPr/>
        <a:lstStyle/>
        <a:p>
          <a:endParaRPr lang="en-US"/>
        </a:p>
      </dgm:t>
    </dgm:pt>
    <dgm:pt modelId="{94B34253-5071-4DDC-B16E-D83346DFB64A}" type="sibTrans" cxnId="{8AD6A656-9367-44F8-84FF-03A5D4FA20D8}">
      <dgm:prSet/>
      <dgm:spPr/>
      <dgm:t>
        <a:bodyPr/>
        <a:lstStyle/>
        <a:p>
          <a:endParaRPr lang="en-US"/>
        </a:p>
      </dgm:t>
    </dgm:pt>
    <dgm:pt modelId="{DD9B3519-381D-4DE8-BBD3-912CFCBE513A}">
      <dgm:prSet phldrT="[Text]">
        <dgm:style>
          <a:lnRef idx="2">
            <a:schemeClr val="accent4">
              <a:shade val="50000"/>
            </a:schemeClr>
          </a:lnRef>
          <a:fillRef idx="1">
            <a:schemeClr val="accent4"/>
          </a:fillRef>
          <a:effectRef idx="0">
            <a:schemeClr val="accent4"/>
          </a:effectRef>
          <a:fontRef idx="minor">
            <a:schemeClr val="lt1"/>
          </a:fontRef>
        </dgm:style>
      </dgm:prSet>
      <dgm:spPr/>
      <dgm:t>
        <a:bodyPr/>
        <a:lstStyle/>
        <a:p>
          <a:r>
            <a:rPr lang="en-US"/>
            <a:t>Evaluate</a:t>
          </a:r>
        </a:p>
      </dgm:t>
    </dgm:pt>
    <dgm:pt modelId="{40B84F3C-9FF2-413A-9BF6-41F00EDD6C3E}" type="parTrans" cxnId="{7BDC770F-BEDD-4722-BBE6-B40A257AD58A}">
      <dgm:prSet/>
      <dgm:spPr/>
      <dgm:t>
        <a:bodyPr/>
        <a:lstStyle/>
        <a:p>
          <a:endParaRPr lang="en-US"/>
        </a:p>
      </dgm:t>
    </dgm:pt>
    <dgm:pt modelId="{B0B5DCE0-9809-424E-82EA-E36504F3982B}" type="sibTrans" cxnId="{7BDC770F-BEDD-4722-BBE6-B40A257AD58A}">
      <dgm:prSet/>
      <dgm:spPr/>
      <dgm:t>
        <a:bodyPr/>
        <a:lstStyle/>
        <a:p>
          <a:endParaRPr lang="en-US"/>
        </a:p>
      </dgm:t>
    </dgm:pt>
    <dgm:pt modelId="{0BB3E221-BC93-4F83-8BFA-CE57AC4A2B04}">
      <dgm:prSet phldrT="[Text]">
        <dgm:style>
          <a:lnRef idx="2">
            <a:schemeClr val="accent5">
              <a:shade val="50000"/>
            </a:schemeClr>
          </a:lnRef>
          <a:fillRef idx="1">
            <a:schemeClr val="accent5"/>
          </a:fillRef>
          <a:effectRef idx="0">
            <a:schemeClr val="accent5"/>
          </a:effectRef>
          <a:fontRef idx="minor">
            <a:schemeClr val="lt1"/>
          </a:fontRef>
        </dgm:style>
      </dgm:prSet>
      <dgm:spPr/>
      <dgm:t>
        <a:bodyPr/>
        <a:lstStyle/>
        <a:p>
          <a:r>
            <a:rPr lang="en-US"/>
            <a:t>Mitigate</a:t>
          </a:r>
        </a:p>
      </dgm:t>
    </dgm:pt>
    <dgm:pt modelId="{C4047EAF-9FD1-4E6C-B76B-48BEA566713D}" type="parTrans" cxnId="{73E19303-D90D-429C-A2CD-EC9F741CCA57}">
      <dgm:prSet/>
      <dgm:spPr/>
      <dgm:t>
        <a:bodyPr/>
        <a:lstStyle/>
        <a:p>
          <a:endParaRPr lang="en-US"/>
        </a:p>
      </dgm:t>
    </dgm:pt>
    <dgm:pt modelId="{05CEA519-1989-4135-9AD8-761D0FD074EC}" type="sibTrans" cxnId="{73E19303-D90D-429C-A2CD-EC9F741CCA57}">
      <dgm:prSet/>
      <dgm:spPr/>
      <dgm:t>
        <a:bodyPr/>
        <a:lstStyle/>
        <a:p>
          <a:endParaRPr lang="en-US"/>
        </a:p>
      </dgm:t>
    </dgm:pt>
    <dgm:pt modelId="{48158800-C25F-44E6-9F5E-2DFD57DD8C3B}" type="pres">
      <dgm:prSet presAssocID="{3895A6EE-3D34-4F31-AF47-166B081BA08A}" presName="Name0" presStyleCnt="0">
        <dgm:presLayoutVars>
          <dgm:dir/>
          <dgm:resizeHandles val="exact"/>
        </dgm:presLayoutVars>
      </dgm:prSet>
      <dgm:spPr/>
      <dgm:t>
        <a:bodyPr/>
        <a:lstStyle/>
        <a:p>
          <a:endParaRPr lang="en-US"/>
        </a:p>
      </dgm:t>
    </dgm:pt>
    <dgm:pt modelId="{9028CC51-3264-43DE-BC32-CF4015B4C53B}" type="pres">
      <dgm:prSet presAssocID="{85B3F18E-B262-48AF-B02C-36F669DF2A52}" presName="node" presStyleLbl="node1" presStyleIdx="0" presStyleCnt="4">
        <dgm:presLayoutVars>
          <dgm:bulletEnabled val="1"/>
        </dgm:presLayoutVars>
      </dgm:prSet>
      <dgm:spPr/>
      <dgm:t>
        <a:bodyPr/>
        <a:lstStyle/>
        <a:p>
          <a:endParaRPr lang="en-US"/>
        </a:p>
      </dgm:t>
    </dgm:pt>
    <dgm:pt modelId="{2E949CDB-018E-4790-9AF6-977F10746549}" type="pres">
      <dgm:prSet presAssocID="{A542D35C-0FF2-4FB7-9ACE-F208FACCE338}" presName="sibTrans" presStyleLbl="sibTrans2D1" presStyleIdx="0" presStyleCnt="3"/>
      <dgm:spPr/>
      <dgm:t>
        <a:bodyPr/>
        <a:lstStyle/>
        <a:p>
          <a:endParaRPr lang="en-US"/>
        </a:p>
      </dgm:t>
    </dgm:pt>
    <dgm:pt modelId="{96FFED2E-92B9-4FD8-A89B-63B7EDC92D94}" type="pres">
      <dgm:prSet presAssocID="{A542D35C-0FF2-4FB7-9ACE-F208FACCE338}" presName="connectorText" presStyleLbl="sibTrans2D1" presStyleIdx="0" presStyleCnt="3"/>
      <dgm:spPr/>
      <dgm:t>
        <a:bodyPr/>
        <a:lstStyle/>
        <a:p>
          <a:endParaRPr lang="en-US"/>
        </a:p>
      </dgm:t>
    </dgm:pt>
    <dgm:pt modelId="{1F065BB9-A440-43AA-9FFC-BA64FBF9D08D}" type="pres">
      <dgm:prSet presAssocID="{7809C7A3-158A-4E19-AFF1-C204324CE2E4}" presName="node" presStyleLbl="node1" presStyleIdx="1" presStyleCnt="4">
        <dgm:presLayoutVars>
          <dgm:bulletEnabled val="1"/>
        </dgm:presLayoutVars>
      </dgm:prSet>
      <dgm:spPr/>
      <dgm:t>
        <a:bodyPr/>
        <a:lstStyle/>
        <a:p>
          <a:endParaRPr lang="en-US"/>
        </a:p>
      </dgm:t>
    </dgm:pt>
    <dgm:pt modelId="{EC0F8D87-A190-4747-B96D-B8C116017AE1}" type="pres">
      <dgm:prSet presAssocID="{94B34253-5071-4DDC-B16E-D83346DFB64A}" presName="sibTrans" presStyleLbl="sibTrans2D1" presStyleIdx="1" presStyleCnt="3"/>
      <dgm:spPr/>
      <dgm:t>
        <a:bodyPr/>
        <a:lstStyle/>
        <a:p>
          <a:endParaRPr lang="en-US"/>
        </a:p>
      </dgm:t>
    </dgm:pt>
    <dgm:pt modelId="{53A66968-38A0-44DE-904B-C83C34D5F365}" type="pres">
      <dgm:prSet presAssocID="{94B34253-5071-4DDC-B16E-D83346DFB64A}" presName="connectorText" presStyleLbl="sibTrans2D1" presStyleIdx="1" presStyleCnt="3"/>
      <dgm:spPr/>
      <dgm:t>
        <a:bodyPr/>
        <a:lstStyle/>
        <a:p>
          <a:endParaRPr lang="en-US"/>
        </a:p>
      </dgm:t>
    </dgm:pt>
    <dgm:pt modelId="{A7CBE343-4BAC-4122-AFAB-0162A5DC1A51}" type="pres">
      <dgm:prSet presAssocID="{DD9B3519-381D-4DE8-BBD3-912CFCBE513A}" presName="node" presStyleLbl="node1" presStyleIdx="2" presStyleCnt="4">
        <dgm:presLayoutVars>
          <dgm:bulletEnabled val="1"/>
        </dgm:presLayoutVars>
      </dgm:prSet>
      <dgm:spPr/>
      <dgm:t>
        <a:bodyPr/>
        <a:lstStyle/>
        <a:p>
          <a:endParaRPr lang="en-US"/>
        </a:p>
      </dgm:t>
    </dgm:pt>
    <dgm:pt modelId="{733EF91D-504B-4B3F-AE1C-6640989AD61C}" type="pres">
      <dgm:prSet presAssocID="{B0B5DCE0-9809-424E-82EA-E36504F3982B}" presName="sibTrans" presStyleLbl="sibTrans2D1" presStyleIdx="2" presStyleCnt="3"/>
      <dgm:spPr/>
      <dgm:t>
        <a:bodyPr/>
        <a:lstStyle/>
        <a:p>
          <a:endParaRPr lang="en-US"/>
        </a:p>
      </dgm:t>
    </dgm:pt>
    <dgm:pt modelId="{954AF91A-F2E9-4F40-B2CC-B2AEB4B7FCE5}" type="pres">
      <dgm:prSet presAssocID="{B0B5DCE0-9809-424E-82EA-E36504F3982B}" presName="connectorText" presStyleLbl="sibTrans2D1" presStyleIdx="2" presStyleCnt="3"/>
      <dgm:spPr/>
      <dgm:t>
        <a:bodyPr/>
        <a:lstStyle/>
        <a:p>
          <a:endParaRPr lang="en-US"/>
        </a:p>
      </dgm:t>
    </dgm:pt>
    <dgm:pt modelId="{5EC34305-7F47-4994-8C7A-E2F91387AF93}" type="pres">
      <dgm:prSet presAssocID="{0BB3E221-BC93-4F83-8BFA-CE57AC4A2B04}" presName="node" presStyleLbl="node1" presStyleIdx="3" presStyleCnt="4">
        <dgm:presLayoutVars>
          <dgm:bulletEnabled val="1"/>
        </dgm:presLayoutVars>
      </dgm:prSet>
      <dgm:spPr/>
      <dgm:t>
        <a:bodyPr/>
        <a:lstStyle/>
        <a:p>
          <a:endParaRPr lang="en-US"/>
        </a:p>
      </dgm:t>
    </dgm:pt>
  </dgm:ptLst>
  <dgm:cxnLst>
    <dgm:cxn modelId="{73E19303-D90D-429C-A2CD-EC9F741CCA57}" srcId="{3895A6EE-3D34-4F31-AF47-166B081BA08A}" destId="{0BB3E221-BC93-4F83-8BFA-CE57AC4A2B04}" srcOrd="3" destOrd="0" parTransId="{C4047EAF-9FD1-4E6C-B76B-48BEA566713D}" sibTransId="{05CEA519-1989-4135-9AD8-761D0FD074EC}"/>
    <dgm:cxn modelId="{8AD6A656-9367-44F8-84FF-03A5D4FA20D8}" srcId="{3895A6EE-3D34-4F31-AF47-166B081BA08A}" destId="{7809C7A3-158A-4E19-AFF1-C204324CE2E4}" srcOrd="1" destOrd="0" parTransId="{422BD8E1-1424-49C2-87AF-7F2681CC0215}" sibTransId="{94B34253-5071-4DDC-B16E-D83346DFB64A}"/>
    <dgm:cxn modelId="{3FEB7A4F-913B-234A-B555-D8FA8F025DBC}" type="presOf" srcId="{94B34253-5071-4DDC-B16E-D83346DFB64A}" destId="{EC0F8D87-A190-4747-B96D-B8C116017AE1}" srcOrd="0" destOrd="0" presId="urn:microsoft.com/office/officeart/2005/8/layout/process1"/>
    <dgm:cxn modelId="{7BDC770F-BEDD-4722-BBE6-B40A257AD58A}" srcId="{3895A6EE-3D34-4F31-AF47-166B081BA08A}" destId="{DD9B3519-381D-4DE8-BBD3-912CFCBE513A}" srcOrd="2" destOrd="0" parTransId="{40B84F3C-9FF2-413A-9BF6-41F00EDD6C3E}" sibTransId="{B0B5DCE0-9809-424E-82EA-E36504F3982B}"/>
    <dgm:cxn modelId="{8FBADFD6-2AC5-B744-A56D-780DC7B5E5AE}" type="presOf" srcId="{7809C7A3-158A-4E19-AFF1-C204324CE2E4}" destId="{1F065BB9-A440-43AA-9FFC-BA64FBF9D08D}" srcOrd="0" destOrd="0" presId="urn:microsoft.com/office/officeart/2005/8/layout/process1"/>
    <dgm:cxn modelId="{91AE2B7C-DE62-2643-8628-A39CDB06202A}" type="presOf" srcId="{DD9B3519-381D-4DE8-BBD3-912CFCBE513A}" destId="{A7CBE343-4BAC-4122-AFAB-0162A5DC1A51}" srcOrd="0" destOrd="0" presId="urn:microsoft.com/office/officeart/2005/8/layout/process1"/>
    <dgm:cxn modelId="{69953466-1D07-694F-A002-71898BE6BA17}" type="presOf" srcId="{3895A6EE-3D34-4F31-AF47-166B081BA08A}" destId="{48158800-C25F-44E6-9F5E-2DFD57DD8C3B}" srcOrd="0" destOrd="0" presId="urn:microsoft.com/office/officeart/2005/8/layout/process1"/>
    <dgm:cxn modelId="{3ED9AE78-8DCE-4468-9D8A-27B416D00BA5}" srcId="{3895A6EE-3D34-4F31-AF47-166B081BA08A}" destId="{85B3F18E-B262-48AF-B02C-36F669DF2A52}" srcOrd="0" destOrd="0" parTransId="{A71C8968-DBE5-4881-A1FB-3ED75C6B0410}" sibTransId="{A542D35C-0FF2-4FB7-9ACE-F208FACCE338}"/>
    <dgm:cxn modelId="{9273CA7C-C6D0-1F46-9D86-962ED9D20C65}" type="presOf" srcId="{A542D35C-0FF2-4FB7-9ACE-F208FACCE338}" destId="{96FFED2E-92B9-4FD8-A89B-63B7EDC92D94}" srcOrd="1" destOrd="0" presId="urn:microsoft.com/office/officeart/2005/8/layout/process1"/>
    <dgm:cxn modelId="{152C9D32-F7DF-EB46-9C00-1C948340857C}" type="presOf" srcId="{85B3F18E-B262-48AF-B02C-36F669DF2A52}" destId="{9028CC51-3264-43DE-BC32-CF4015B4C53B}" srcOrd="0" destOrd="0" presId="urn:microsoft.com/office/officeart/2005/8/layout/process1"/>
    <dgm:cxn modelId="{0DBA735D-BEEF-F345-8882-0FC629EAFF61}" type="presOf" srcId="{A542D35C-0FF2-4FB7-9ACE-F208FACCE338}" destId="{2E949CDB-018E-4790-9AF6-977F10746549}" srcOrd="0" destOrd="0" presId="urn:microsoft.com/office/officeart/2005/8/layout/process1"/>
    <dgm:cxn modelId="{BD1FDD1B-4EC6-F04A-8204-7AB1C3051802}" type="presOf" srcId="{0BB3E221-BC93-4F83-8BFA-CE57AC4A2B04}" destId="{5EC34305-7F47-4994-8C7A-E2F91387AF93}" srcOrd="0" destOrd="0" presId="urn:microsoft.com/office/officeart/2005/8/layout/process1"/>
    <dgm:cxn modelId="{8361E36D-9DE0-DE4D-BDE7-AB94C43CA175}" type="presOf" srcId="{B0B5DCE0-9809-424E-82EA-E36504F3982B}" destId="{733EF91D-504B-4B3F-AE1C-6640989AD61C}" srcOrd="0" destOrd="0" presId="urn:microsoft.com/office/officeart/2005/8/layout/process1"/>
    <dgm:cxn modelId="{44AD38B4-DD9E-6648-B767-03128BCA01A9}" type="presOf" srcId="{B0B5DCE0-9809-424E-82EA-E36504F3982B}" destId="{954AF91A-F2E9-4F40-B2CC-B2AEB4B7FCE5}" srcOrd="1" destOrd="0" presId="urn:microsoft.com/office/officeart/2005/8/layout/process1"/>
    <dgm:cxn modelId="{1BAD034E-BBEB-C049-87F8-EB50E05690EE}" type="presOf" srcId="{94B34253-5071-4DDC-B16E-D83346DFB64A}" destId="{53A66968-38A0-44DE-904B-C83C34D5F365}" srcOrd="1" destOrd="0" presId="urn:microsoft.com/office/officeart/2005/8/layout/process1"/>
    <dgm:cxn modelId="{B3D8096A-8734-7145-A01C-354ED7F0993D}" type="presParOf" srcId="{48158800-C25F-44E6-9F5E-2DFD57DD8C3B}" destId="{9028CC51-3264-43DE-BC32-CF4015B4C53B}" srcOrd="0" destOrd="0" presId="urn:microsoft.com/office/officeart/2005/8/layout/process1"/>
    <dgm:cxn modelId="{270EE41F-D401-4B43-8BF7-10A63ADB2CF6}" type="presParOf" srcId="{48158800-C25F-44E6-9F5E-2DFD57DD8C3B}" destId="{2E949CDB-018E-4790-9AF6-977F10746549}" srcOrd="1" destOrd="0" presId="urn:microsoft.com/office/officeart/2005/8/layout/process1"/>
    <dgm:cxn modelId="{D50B8600-2D96-C348-93C1-19CCA8D1CDD5}" type="presParOf" srcId="{2E949CDB-018E-4790-9AF6-977F10746549}" destId="{96FFED2E-92B9-4FD8-A89B-63B7EDC92D94}" srcOrd="0" destOrd="0" presId="urn:microsoft.com/office/officeart/2005/8/layout/process1"/>
    <dgm:cxn modelId="{FA9A8102-5822-FE4B-81BF-EC66A16B1CC2}" type="presParOf" srcId="{48158800-C25F-44E6-9F5E-2DFD57DD8C3B}" destId="{1F065BB9-A440-43AA-9FFC-BA64FBF9D08D}" srcOrd="2" destOrd="0" presId="urn:microsoft.com/office/officeart/2005/8/layout/process1"/>
    <dgm:cxn modelId="{756A2181-7CB0-4F4D-BDAD-1BB240EE706B}" type="presParOf" srcId="{48158800-C25F-44E6-9F5E-2DFD57DD8C3B}" destId="{EC0F8D87-A190-4747-B96D-B8C116017AE1}" srcOrd="3" destOrd="0" presId="urn:microsoft.com/office/officeart/2005/8/layout/process1"/>
    <dgm:cxn modelId="{4523D9D7-7730-3641-929B-5A989DAB076D}" type="presParOf" srcId="{EC0F8D87-A190-4747-B96D-B8C116017AE1}" destId="{53A66968-38A0-44DE-904B-C83C34D5F365}" srcOrd="0" destOrd="0" presId="urn:microsoft.com/office/officeart/2005/8/layout/process1"/>
    <dgm:cxn modelId="{96998A38-EAB1-CA4A-B091-A578D40AE661}" type="presParOf" srcId="{48158800-C25F-44E6-9F5E-2DFD57DD8C3B}" destId="{A7CBE343-4BAC-4122-AFAB-0162A5DC1A51}" srcOrd="4" destOrd="0" presId="urn:microsoft.com/office/officeart/2005/8/layout/process1"/>
    <dgm:cxn modelId="{2E00BE04-0047-8740-9A15-D3B757B2923D}" type="presParOf" srcId="{48158800-C25F-44E6-9F5E-2DFD57DD8C3B}" destId="{733EF91D-504B-4B3F-AE1C-6640989AD61C}" srcOrd="5" destOrd="0" presId="urn:microsoft.com/office/officeart/2005/8/layout/process1"/>
    <dgm:cxn modelId="{C09C3E94-50DB-C54D-97C9-81156BDC78FE}" type="presParOf" srcId="{733EF91D-504B-4B3F-AE1C-6640989AD61C}" destId="{954AF91A-F2E9-4F40-B2CC-B2AEB4B7FCE5}" srcOrd="0" destOrd="0" presId="urn:microsoft.com/office/officeart/2005/8/layout/process1"/>
    <dgm:cxn modelId="{E586AE01-57F8-EF41-806C-5F46BDC1737D}" type="presParOf" srcId="{48158800-C25F-44E6-9F5E-2DFD57DD8C3B}" destId="{5EC34305-7F47-4994-8C7A-E2F91387AF93}" srcOrd="6"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28CC51-3264-43DE-BC32-CF4015B4C53B}">
      <dsp:nvSpPr>
        <dsp:cNvPr id="0" name=""/>
        <dsp:cNvSpPr/>
      </dsp:nvSpPr>
      <dsp:spPr>
        <a:xfrm>
          <a:off x="2411" y="91425"/>
          <a:ext cx="1054149" cy="632489"/>
        </a:xfrm>
        <a:prstGeom prst="roundRect">
          <a:avLst>
            <a:gd name="adj" fmla="val 10000"/>
          </a:avLst>
        </a:prstGeom>
        <a:solidFill>
          <a:schemeClr val="accent2"/>
        </a:solidFill>
        <a:ln w="25400" cap="flat" cmpd="sng" algn="ctr">
          <a:solidFill>
            <a:schemeClr val="accent2">
              <a:shade val="50000"/>
            </a:schemeClr>
          </a:solidFill>
          <a:prstDash val="solid"/>
        </a:ln>
        <a:effectLst/>
      </dsp:spPr>
      <dsp:style>
        <a:lnRef idx="2">
          <a:schemeClr val="accent2">
            <a:shade val="50000"/>
          </a:schemeClr>
        </a:lnRef>
        <a:fillRef idx="1">
          <a:schemeClr val="accent2"/>
        </a:fillRef>
        <a:effectRef idx="0">
          <a:schemeClr val="accent2"/>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Identify</a:t>
          </a:r>
        </a:p>
      </dsp:txBody>
      <dsp:txXfrm>
        <a:off x="20936" y="109950"/>
        <a:ext cx="1017099" cy="595439"/>
      </dsp:txXfrm>
    </dsp:sp>
    <dsp:sp modelId="{2E949CDB-018E-4790-9AF6-977F10746549}">
      <dsp:nvSpPr>
        <dsp:cNvPr id="0" name=""/>
        <dsp:cNvSpPr/>
      </dsp:nvSpPr>
      <dsp:spPr>
        <a:xfrm>
          <a:off x="1161975" y="27695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1161975" y="329241"/>
        <a:ext cx="156435" cy="156857"/>
      </dsp:txXfrm>
    </dsp:sp>
    <dsp:sp modelId="{1F065BB9-A440-43AA-9FFC-BA64FBF9D08D}">
      <dsp:nvSpPr>
        <dsp:cNvPr id="0" name=""/>
        <dsp:cNvSpPr/>
      </dsp:nvSpPr>
      <dsp:spPr>
        <a:xfrm>
          <a:off x="1478220" y="91425"/>
          <a:ext cx="1054149" cy="632489"/>
        </a:xfrm>
        <a:prstGeom prst="roundRect">
          <a:avLst>
            <a:gd name="adj" fmla="val 10000"/>
          </a:avLst>
        </a:prstGeom>
        <a:solidFill>
          <a:schemeClr val="accent3"/>
        </a:solidFill>
        <a:ln w="25400" cap="flat" cmpd="sng" algn="ctr">
          <a:solidFill>
            <a:schemeClr val="accent3">
              <a:shade val="50000"/>
            </a:schemeClr>
          </a:solidFill>
          <a:prstDash val="solid"/>
        </a:ln>
        <a:effectLst/>
      </dsp:spPr>
      <dsp:style>
        <a:lnRef idx="2">
          <a:schemeClr val="accent3">
            <a:shade val="50000"/>
          </a:schemeClr>
        </a:lnRef>
        <a:fillRef idx="1">
          <a:schemeClr val="accent3"/>
        </a:fillRef>
        <a:effectRef idx="0">
          <a:schemeClr val="accent3"/>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Qualify</a:t>
          </a:r>
        </a:p>
      </dsp:txBody>
      <dsp:txXfrm>
        <a:off x="1496745" y="109950"/>
        <a:ext cx="1017099" cy="595439"/>
      </dsp:txXfrm>
    </dsp:sp>
    <dsp:sp modelId="{EC0F8D87-A190-4747-B96D-B8C116017AE1}">
      <dsp:nvSpPr>
        <dsp:cNvPr id="0" name=""/>
        <dsp:cNvSpPr/>
      </dsp:nvSpPr>
      <dsp:spPr>
        <a:xfrm>
          <a:off x="2637785" y="27695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637785" y="329241"/>
        <a:ext cx="156435" cy="156857"/>
      </dsp:txXfrm>
    </dsp:sp>
    <dsp:sp modelId="{A7CBE343-4BAC-4122-AFAB-0162A5DC1A51}">
      <dsp:nvSpPr>
        <dsp:cNvPr id="0" name=""/>
        <dsp:cNvSpPr/>
      </dsp:nvSpPr>
      <dsp:spPr>
        <a:xfrm>
          <a:off x="2954029" y="91425"/>
          <a:ext cx="1054149" cy="632489"/>
        </a:xfrm>
        <a:prstGeom prst="roundRect">
          <a:avLst>
            <a:gd name="adj" fmla="val 10000"/>
          </a:avLst>
        </a:prstGeom>
        <a:solidFill>
          <a:schemeClr val="accent4"/>
        </a:solidFill>
        <a:ln w="25400" cap="flat" cmpd="sng" algn="ctr">
          <a:solidFill>
            <a:schemeClr val="accent4">
              <a:shade val="50000"/>
            </a:schemeClr>
          </a:solidFill>
          <a:prstDash val="solid"/>
        </a:ln>
        <a:effectLst/>
      </dsp:spPr>
      <dsp:style>
        <a:lnRef idx="2">
          <a:schemeClr val="accent4">
            <a:shade val="50000"/>
          </a:schemeClr>
        </a:lnRef>
        <a:fillRef idx="1">
          <a:schemeClr val="accent4"/>
        </a:fillRef>
        <a:effectRef idx="0">
          <a:schemeClr val="accent4"/>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Evaluate</a:t>
          </a:r>
        </a:p>
      </dsp:txBody>
      <dsp:txXfrm>
        <a:off x="2972554" y="109950"/>
        <a:ext cx="1017099" cy="595439"/>
      </dsp:txXfrm>
    </dsp:sp>
    <dsp:sp modelId="{733EF91D-504B-4B3F-AE1C-6640989AD61C}">
      <dsp:nvSpPr>
        <dsp:cNvPr id="0" name=""/>
        <dsp:cNvSpPr/>
      </dsp:nvSpPr>
      <dsp:spPr>
        <a:xfrm>
          <a:off x="4113594" y="27695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4113594" y="329241"/>
        <a:ext cx="156435" cy="156857"/>
      </dsp:txXfrm>
    </dsp:sp>
    <dsp:sp modelId="{5EC34305-7F47-4994-8C7A-E2F91387AF93}">
      <dsp:nvSpPr>
        <dsp:cNvPr id="0" name=""/>
        <dsp:cNvSpPr/>
      </dsp:nvSpPr>
      <dsp:spPr>
        <a:xfrm>
          <a:off x="4429839" y="91425"/>
          <a:ext cx="1054149" cy="632489"/>
        </a:xfrm>
        <a:prstGeom prst="roundRect">
          <a:avLst>
            <a:gd name="adj" fmla="val 10000"/>
          </a:avLst>
        </a:prstGeom>
        <a:solidFill>
          <a:schemeClr val="accent5"/>
        </a:solidFill>
        <a:ln w="25400" cap="flat" cmpd="sng" algn="ctr">
          <a:solidFill>
            <a:schemeClr val="accent5">
              <a:shade val="50000"/>
            </a:schemeClr>
          </a:solidFill>
          <a:prstDash val="solid"/>
        </a:ln>
        <a:effectLst/>
      </dsp:spPr>
      <dsp:style>
        <a:lnRef idx="2">
          <a:schemeClr val="accent5">
            <a:shade val="50000"/>
          </a:schemeClr>
        </a:lnRef>
        <a:fillRef idx="1">
          <a:schemeClr val="accent5"/>
        </a:fillRef>
        <a:effectRef idx="0">
          <a:schemeClr val="accent5"/>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Mitigate</a:t>
          </a:r>
        </a:p>
      </dsp:txBody>
      <dsp:txXfrm>
        <a:off x="4448364" y="109950"/>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5C5B6-2E3B-48FB-B631-36F100286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1</TotalTime>
  <Pages>15</Pages>
  <Words>3448</Words>
  <Characters>19655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Moss (ABM ULHB - Information)</dc:creator>
  <cp:keywords/>
  <dc:description/>
  <cp:lastModifiedBy>Mary Moss (1709598)</cp:lastModifiedBy>
  <cp:revision>2</cp:revision>
  <dcterms:created xsi:type="dcterms:W3CDTF">2018-03-29T22:49:00Z</dcterms:created>
  <dcterms:modified xsi:type="dcterms:W3CDTF">2018-03-29T22:49:00Z</dcterms:modified>
  <cp:version/>
</cp:coreProperties>
</file>