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FF3BB" w14:textId="77777777" w:rsidR="00A92B40" w:rsidRDefault="00A92B40" w:rsidP="00A92B40">
      <w:pPr>
        <w:spacing w:line="480" w:lineRule="auto"/>
        <w:jc w:val="center"/>
        <w:rPr>
          <w:rFonts w:cs="Times New Roman"/>
          <w:b/>
          <w:bCs/>
          <w:color w:val="000000"/>
          <w:sz w:val="40"/>
          <w:szCs w:val="40"/>
        </w:rPr>
      </w:pPr>
    </w:p>
    <w:p w14:paraId="6C7E0F6C" w14:textId="77777777" w:rsidR="00A92B40" w:rsidRDefault="00A92B40" w:rsidP="00A92B40">
      <w:pPr>
        <w:spacing w:line="480" w:lineRule="auto"/>
        <w:jc w:val="center"/>
        <w:rPr>
          <w:rFonts w:cs="Times New Roman"/>
          <w:b/>
          <w:bCs/>
          <w:color w:val="000000"/>
          <w:sz w:val="40"/>
          <w:szCs w:val="40"/>
        </w:rPr>
      </w:pPr>
    </w:p>
    <w:p w14:paraId="3945E54D" w14:textId="77777777" w:rsidR="00A92B40" w:rsidRDefault="00A92B40" w:rsidP="00A92B40">
      <w:pPr>
        <w:spacing w:line="480" w:lineRule="auto"/>
        <w:jc w:val="center"/>
        <w:rPr>
          <w:rFonts w:cs="Times New Roman"/>
          <w:b/>
          <w:bCs/>
          <w:color w:val="000000"/>
          <w:sz w:val="40"/>
          <w:szCs w:val="40"/>
        </w:rPr>
      </w:pPr>
    </w:p>
    <w:p w14:paraId="7F04DD39" w14:textId="77777777" w:rsidR="00A92B40" w:rsidRDefault="00A92B40" w:rsidP="00A92B40">
      <w:pPr>
        <w:spacing w:line="480" w:lineRule="auto"/>
        <w:jc w:val="center"/>
        <w:rPr>
          <w:rFonts w:cs="Times New Roman"/>
          <w:b/>
          <w:bCs/>
          <w:color w:val="000000"/>
          <w:sz w:val="40"/>
          <w:szCs w:val="40"/>
        </w:rPr>
      </w:pPr>
    </w:p>
    <w:p w14:paraId="08B55A45" w14:textId="78A7C6CB" w:rsidR="00A92B40" w:rsidRDefault="00A92B40" w:rsidP="00A92B40">
      <w:pPr>
        <w:spacing w:line="480" w:lineRule="auto"/>
        <w:jc w:val="center"/>
        <w:rPr>
          <w:rFonts w:cs="Times New Roman"/>
          <w:b/>
          <w:bCs/>
          <w:color w:val="000000"/>
          <w:sz w:val="40"/>
          <w:szCs w:val="40"/>
        </w:rPr>
      </w:pPr>
      <w:r>
        <w:rPr>
          <w:rFonts w:cs="Times New Roman"/>
          <w:b/>
          <w:bCs/>
          <w:color w:val="000000"/>
          <w:sz w:val="40"/>
          <w:szCs w:val="40"/>
        </w:rPr>
        <w:t>BA International Hotel Management</w:t>
      </w:r>
    </w:p>
    <w:p w14:paraId="3054AD42" w14:textId="77777777" w:rsidR="00A92B40" w:rsidRDefault="00A92B40" w:rsidP="00A92B40">
      <w:pPr>
        <w:spacing w:line="480" w:lineRule="auto"/>
        <w:jc w:val="center"/>
        <w:rPr>
          <w:rFonts w:cs="Arial"/>
          <w:b/>
          <w:sz w:val="36"/>
          <w:szCs w:val="36"/>
        </w:rPr>
      </w:pPr>
      <w:r>
        <w:rPr>
          <w:rFonts w:cs="Arial"/>
          <w:b/>
          <w:sz w:val="36"/>
          <w:szCs w:val="36"/>
        </w:rPr>
        <w:t xml:space="preserve">Management </w:t>
      </w:r>
      <w:r>
        <w:rPr>
          <w:rFonts w:cs="Arial"/>
          <w:b/>
          <w:sz w:val="36"/>
          <w:szCs w:val="36"/>
          <w:lang w:val="en-GB"/>
        </w:rPr>
        <w:t>and organisational behaviour</w:t>
      </w:r>
    </w:p>
    <w:p w14:paraId="3B878C8D" w14:textId="77777777" w:rsidR="00A92B40" w:rsidRDefault="00A92B40" w:rsidP="00A92B40">
      <w:pPr>
        <w:spacing w:line="480" w:lineRule="auto"/>
        <w:jc w:val="center"/>
        <w:rPr>
          <w:rFonts w:cs="Times New Roman"/>
          <w:b/>
          <w:bCs/>
          <w:color w:val="000000"/>
          <w:sz w:val="40"/>
          <w:szCs w:val="40"/>
        </w:rPr>
      </w:pPr>
      <w:r>
        <w:rPr>
          <w:rFonts w:cs="Times New Roman"/>
          <w:b/>
          <w:bCs/>
          <w:color w:val="000000"/>
          <w:sz w:val="40"/>
          <w:szCs w:val="40"/>
        </w:rPr>
        <w:t>Code: BMIH5004</w:t>
      </w:r>
    </w:p>
    <w:p w14:paraId="5A27D350" w14:textId="77777777" w:rsidR="00A92B40" w:rsidRDefault="00A92B40" w:rsidP="00A92B40">
      <w:pPr>
        <w:spacing w:line="480" w:lineRule="auto"/>
        <w:jc w:val="center"/>
        <w:rPr>
          <w:sz w:val="36"/>
          <w:szCs w:val="36"/>
        </w:rPr>
      </w:pPr>
      <w:r>
        <w:rPr>
          <w:sz w:val="36"/>
          <w:szCs w:val="36"/>
        </w:rPr>
        <w:t>Lecturer Name: Giulia Chifari</w:t>
      </w:r>
    </w:p>
    <w:p w14:paraId="44E298F3" w14:textId="77777777" w:rsidR="00A92B40" w:rsidRDefault="00A92B40" w:rsidP="00A92B40">
      <w:pPr>
        <w:spacing w:line="480" w:lineRule="auto"/>
        <w:jc w:val="center"/>
        <w:rPr>
          <w:sz w:val="36"/>
          <w:szCs w:val="36"/>
        </w:rPr>
      </w:pPr>
      <w:r>
        <w:rPr>
          <w:sz w:val="36"/>
          <w:szCs w:val="36"/>
        </w:rPr>
        <w:t>Student Name: Sadia Odud</w:t>
      </w:r>
    </w:p>
    <w:p w14:paraId="441289E7" w14:textId="77777777" w:rsidR="00A92B40" w:rsidRDefault="00A92B40" w:rsidP="00A92B40">
      <w:pPr>
        <w:spacing w:line="480" w:lineRule="auto"/>
        <w:jc w:val="center"/>
        <w:rPr>
          <w:sz w:val="36"/>
          <w:szCs w:val="36"/>
        </w:rPr>
      </w:pPr>
      <w:r>
        <w:rPr>
          <w:sz w:val="36"/>
          <w:szCs w:val="36"/>
        </w:rPr>
        <w:t>Student ID: 2130037</w:t>
      </w:r>
    </w:p>
    <w:p w14:paraId="164144C7" w14:textId="77777777" w:rsidR="00A92B40" w:rsidRDefault="00A92B40" w:rsidP="00A92B40">
      <w:pPr>
        <w:spacing w:line="480" w:lineRule="auto"/>
        <w:jc w:val="left"/>
        <w:rPr>
          <w:rFonts w:cs="Arial"/>
        </w:rPr>
      </w:pPr>
    </w:p>
    <w:p w14:paraId="60F8424F" w14:textId="77777777" w:rsidR="00A92B40" w:rsidRDefault="00A92B40" w:rsidP="00A92B40">
      <w:pPr>
        <w:pStyle w:val="Title"/>
        <w:spacing w:line="480" w:lineRule="auto"/>
        <w:jc w:val="left"/>
        <w:rPr>
          <w:rFonts w:ascii="Arial" w:hAnsi="Arial" w:cs="Arial"/>
          <w:b/>
          <w:sz w:val="36"/>
          <w:szCs w:val="36"/>
        </w:rPr>
      </w:pPr>
    </w:p>
    <w:p w14:paraId="2F14BD7F" w14:textId="77777777" w:rsidR="00A92B40" w:rsidRDefault="00A92B40" w:rsidP="00A92B40">
      <w:pPr>
        <w:pStyle w:val="Title"/>
        <w:jc w:val="left"/>
        <w:rPr>
          <w:rFonts w:ascii="Arial" w:hAnsi="Arial" w:cs="Arial"/>
          <w:b/>
          <w:sz w:val="36"/>
          <w:szCs w:val="36"/>
        </w:rPr>
      </w:pPr>
      <w:r>
        <w:rPr>
          <w:rFonts w:cs="Arial"/>
          <w:b/>
          <w:sz w:val="36"/>
          <w:szCs w:val="36"/>
        </w:rPr>
        <w:br w:type="page"/>
      </w:r>
    </w:p>
    <w:p w14:paraId="49B68116" w14:textId="77777777" w:rsidR="00A92B40" w:rsidRDefault="00A92B40" w:rsidP="00A92B40">
      <w:pPr>
        <w:spacing w:line="480" w:lineRule="auto"/>
        <w:rPr>
          <w:rFonts w:cs="Arial"/>
        </w:rPr>
      </w:pPr>
      <w:r>
        <w:rPr>
          <w:rFonts w:cs="Arial"/>
        </w:rPr>
        <w:lastRenderedPageBreak/>
        <w:t xml:space="preserve">Hospitality that is customer-driven and always </w:t>
      </w:r>
      <w:proofErr w:type="gramStart"/>
      <w:r>
        <w:rPr>
          <w:rFonts w:cs="Arial"/>
        </w:rPr>
        <w:t>changing</w:t>
      </w:r>
      <w:proofErr w:type="gramEnd"/>
      <w:r>
        <w:rPr>
          <w:rFonts w:cs="Arial"/>
        </w:rPr>
        <w:t xml:space="preserve"> needs strong leadership. This essay takes an in-depth look at the leadership approaches used in this fast-paced company to show how well they work. A big UK hotel company called Whitbread PLC is </w:t>
      </w:r>
      <w:proofErr w:type="gramStart"/>
      <w:r>
        <w:rPr>
          <w:rFonts w:cs="Arial"/>
        </w:rPr>
        <w:t>studied</w:t>
      </w:r>
      <w:proofErr w:type="gramEnd"/>
      <w:r>
        <w:rPr>
          <w:rFonts w:cs="Arial"/>
        </w:rPr>
        <w:t xml:space="preserve"> using Blake and Mouton’s Managerial Grid, Adair’s Action-Centered Leadership model, and McGregor’s X and Y Theory. We’ll look at how Whitbread does business to get a sense of the careful balance in the hospitality industry. The essay looks at how Whitbread’s authoritarian and democratic ways of running the business affect management and the success of the business.</w:t>
      </w:r>
    </w:p>
    <w:p w14:paraId="7982FB8F" w14:textId="77777777" w:rsidR="00A92B40" w:rsidRDefault="00A92B40" w:rsidP="00A92B40">
      <w:pPr>
        <w:spacing w:line="480" w:lineRule="auto"/>
        <w:rPr>
          <w:rFonts w:cs="Arial"/>
        </w:rPr>
      </w:pPr>
      <w:r>
        <w:rPr>
          <w:rFonts w:cs="Arial"/>
        </w:rPr>
        <w:t xml:space="preserve">Blake and Mouton’s Managerial Grid is used by Whitbread PLC to find out what kind of hotel leadership styles are out there. By using Country Club Management Whitbread PLC, and Premier Inn, in particular, </w:t>
      </w:r>
      <w:proofErr w:type="gramStart"/>
      <w:r>
        <w:rPr>
          <w:rFonts w:cs="Arial"/>
        </w:rPr>
        <w:t>cares</w:t>
      </w:r>
      <w:proofErr w:type="gramEnd"/>
      <w:r>
        <w:rPr>
          <w:rFonts w:cs="Arial"/>
        </w:rPr>
        <w:t xml:space="preserve"> about having good connections. Hoteliers know how important it is to have a good business culture (Whitbread, 2023). Since the service business is focused on the customer, managers put the happiness of both employees and customers first. However, putting too much focus on links could hurt production and operational efficiency. A careful balance is needed to keep the workplace happy without sacrificing quality. The way Whitbread PLC works together, especially at Costa Coffee, is </w:t>
      </w:r>
      <w:proofErr w:type="gramStart"/>
      <w:r>
        <w:rPr>
          <w:rFonts w:cs="Arial"/>
        </w:rPr>
        <w:t>similar to</w:t>
      </w:r>
      <w:proofErr w:type="gramEnd"/>
      <w:r>
        <w:rPr>
          <w:rFonts w:cs="Arial"/>
        </w:rPr>
        <w:t xml:space="preserve"> Team Management on the Managerial Grid (To and </w:t>
      </w:r>
      <w:proofErr w:type="spellStart"/>
      <w:r>
        <w:rPr>
          <w:rFonts w:cs="Arial"/>
        </w:rPr>
        <w:t>Mindapa</w:t>
      </w:r>
      <w:proofErr w:type="spellEnd"/>
      <w:r>
        <w:rPr>
          <w:rFonts w:cs="Arial"/>
        </w:rPr>
        <w:t xml:space="preserve">, 2022). This is very important in stores. Commitment is very important for success in service-based fields. Costa Coffee wants its employees to work together to get things done. The problem is not putting too much stress on teamwork, which can make it take longer to make decisions or lead to arguments. In the hospitality industry, which is always changing, managers need to find a way to make the conversation work well without slowing things down. Middle-of-the-road management is used by Whitbread PLC, a big hospitality company, to balance people and speed (To and </w:t>
      </w:r>
      <w:proofErr w:type="spellStart"/>
      <w:r>
        <w:rPr>
          <w:rFonts w:cs="Arial"/>
        </w:rPr>
        <w:t>Mindapa</w:t>
      </w:r>
      <w:proofErr w:type="spellEnd"/>
      <w:r>
        <w:rPr>
          <w:rFonts w:cs="Arial"/>
        </w:rPr>
        <w:t xml:space="preserve">, 2022). This plan is important to keep the workplace </w:t>
      </w:r>
      <w:r>
        <w:rPr>
          <w:rFonts w:cs="Arial"/>
        </w:rPr>
        <w:lastRenderedPageBreak/>
        <w:t>peaceful without sacrificing productivity. This might show up in how managers deal with problems like poor customer service and inefficient operations. The moderate part of this approach might not work in either of the two groups, though. When managers try to find this fine balance, they risk stifling growth and excellence in their companies. Whitbread PLC groups that like having their freedom may not be managed well. Minimal involvement lets workers figure things out on their own, which increases their independence (Rollinson, 2018). Some areas can be told to handle problems on their own by their employees. Yet teams that aren’t organized could be a sign of poor leadership, which could lower the level of service. Finding the right mix between freedom and direction is becoming more and more important for carrying out plans. The hotel business moves quickly and needs to be efficient. Whitbread PLC knows that compliance management is important in some parts of its business. As an example, Premier Inn’s daily activities need to be quick and easy. People who are treated like tools may be unhappy at work and leave too often. Finding a balance between staff happiness and productivity is important for the company’s success.</w:t>
      </w:r>
    </w:p>
    <w:p w14:paraId="30F9A399" w14:textId="77777777" w:rsidR="00A92B40" w:rsidRDefault="00A92B40" w:rsidP="00A92B40">
      <w:pPr>
        <w:spacing w:line="480" w:lineRule="auto"/>
        <w:rPr>
          <w:rFonts w:cs="Arial"/>
        </w:rPr>
      </w:pPr>
      <w:r>
        <w:rPr>
          <w:rFonts w:cs="Arial"/>
        </w:rPr>
        <w:t xml:space="preserve">Adair’s Action-Centered Leadership model, which is based on three areas of leadership, works well in the busy hotel business and with Whitbread PLC’s plan for getting things done (Armstrong, 2012). Adair made his plan. Whitbread PLC </w:t>
      </w:r>
      <w:proofErr w:type="gramStart"/>
      <w:r>
        <w:rPr>
          <w:rFonts w:cs="Arial"/>
        </w:rPr>
        <w:t>has taken</w:t>
      </w:r>
      <w:proofErr w:type="gramEnd"/>
      <w:r>
        <w:rPr>
          <w:rFonts w:cs="Arial"/>
        </w:rPr>
        <w:t xml:space="preserve"> Adair’s idea and made it happen. They make sure that </w:t>
      </w:r>
      <w:proofErr w:type="gramStart"/>
      <w:r>
        <w:rPr>
          <w:rFonts w:cs="Arial"/>
        </w:rPr>
        <w:t>all of</w:t>
      </w:r>
      <w:proofErr w:type="gramEnd"/>
      <w:r>
        <w:rPr>
          <w:rFonts w:cs="Arial"/>
        </w:rPr>
        <w:t xml:space="preserve"> their hotel names, restaurants, and coffee shops have clear job descriptions and schedules for work. Adair’s perks are like how the hotel business focuses on speed and accuracy. The managers at Whitbread </w:t>
      </w:r>
      <w:proofErr w:type="gramStart"/>
      <w:r>
        <w:rPr>
          <w:rFonts w:cs="Arial"/>
        </w:rPr>
        <w:t>are in charge of</w:t>
      </w:r>
      <w:proofErr w:type="gramEnd"/>
      <w:r>
        <w:rPr>
          <w:rFonts w:cs="Arial"/>
        </w:rPr>
        <w:t xml:space="preserve"> dividing up resources, planning tasks, keeping standards high, and giving updates on progress (Whitbread, 2023). If you focus too much on work, on the other hand, you might forget about things that matter in your </w:t>
      </w:r>
      <w:r>
        <w:rPr>
          <w:rFonts w:cs="Arial"/>
        </w:rPr>
        <w:lastRenderedPageBreak/>
        <w:t>relationships. In the service business, team spirit is very important, so leaders need to find a way for everyone to get along and still get things done.</w:t>
      </w:r>
    </w:p>
    <w:p w14:paraId="7405E7CA" w14:textId="77777777" w:rsidR="00A92B40" w:rsidRDefault="00A92B40" w:rsidP="00A92B40">
      <w:pPr>
        <w:spacing w:line="480" w:lineRule="auto"/>
        <w:rPr>
          <w:rFonts w:cs="Arial"/>
          <w:b/>
        </w:rPr>
      </w:pPr>
      <w:r>
        <w:rPr>
          <w:rFonts w:cs="Arial"/>
        </w:rPr>
        <w:t xml:space="preserve">Different thoughts and ways of leading are found in McGregor’s Theory X and Theory Y. Thought X is a bossy style that can be useful in a pinch. The hotel business moves quickly and puts the customer first (Lumen, 2023). They need to be able to act quickly in situations and to make sure that </w:t>
      </w:r>
      <w:proofErr w:type="gramStart"/>
      <w:r>
        <w:rPr>
          <w:rFonts w:cs="Arial"/>
        </w:rPr>
        <w:t>all of</w:t>
      </w:r>
      <w:proofErr w:type="gramEnd"/>
      <w:r>
        <w:rPr>
          <w:rFonts w:cs="Arial"/>
        </w:rPr>
        <w:t xml:space="preserve"> their sites work the same way. A lot of bad things happen under autocracy. It could be bad for confidence and lead to people leaving if junior workers don’t trust each other. Being disengaged can be bad for a company whose clients expect workers to be passionate and committed. Business groups that work together can use Theory Y, which supports democracy leadership (Lumen, 2023). When you make choices as an employee, you can boost team ownership and drive. This is very important in a field where the level of service is affected by how loyal the employees are. But </w:t>
      </w:r>
      <w:proofErr w:type="gramStart"/>
      <w:r>
        <w:rPr>
          <w:rFonts w:cs="Arial"/>
        </w:rPr>
        <w:t>government</w:t>
      </w:r>
      <w:proofErr w:type="gramEnd"/>
      <w:r>
        <w:rPr>
          <w:rFonts w:cs="Arial"/>
        </w:rPr>
        <w:t xml:space="preserve"> can only do so much. Autocratic systems can sometimes make it harder to decide what to do. In the fast-paced hotel business, where getting back to customers quickly is key, the democratic method needs to be well-balanced to keep things going smoothly without limiting worker participation. Whitbread Premier Inn uses X and Y. Corporate dictatorship can result from strategy. Fast, consistent judgments are needed to sustain Premier Inn’s reputation worldwide. Democracy is used in direct-service hotels and residences. Staff must decide how to serve clients. This democracy plan lets frontline workers share ideas and enhance service. </w:t>
      </w:r>
    </w:p>
    <w:p w14:paraId="219A2DF7" w14:textId="77777777" w:rsidR="00A92B40" w:rsidRDefault="00A92B40" w:rsidP="00A92B40">
      <w:pPr>
        <w:spacing w:line="480" w:lineRule="auto"/>
        <w:rPr>
          <w:rFonts w:cs="Arial"/>
        </w:rPr>
      </w:pPr>
      <w:r>
        <w:rPr>
          <w:rFonts w:cs="Arial"/>
        </w:rPr>
        <w:t xml:space="preserve">To make sure that both customers and workers are happy, the hospitality business needs a complicated management plan, as shown by Whitbread PLC. The way a well-known company does things shows the tricky balance that is needed to be successful in a business that counts on both running smoothly and giving great customer service </w:t>
      </w:r>
      <w:r>
        <w:rPr>
          <w:rFonts w:cs="Arial"/>
        </w:rPr>
        <w:lastRenderedPageBreak/>
        <w:t xml:space="preserve">(Lumen, 2023). Different types of leadership are used by Whitbread in their strategy management, which shows the problems with hospitality. This is shown by the fact that business decisions are made in one place. To keep brand standards across all sites, these steps need quick and easy choices (Lumen, 2023). The authoritative way makes sure that work is done quickly and correctly, which is very important in the hotel business. Whitbread’s leadership is very focused on people, as shown by the fact that </w:t>
      </w:r>
      <w:proofErr w:type="gramStart"/>
      <w:r>
        <w:rPr>
          <w:rFonts w:cs="Arial"/>
        </w:rPr>
        <w:t>all of</w:t>
      </w:r>
      <w:proofErr w:type="gramEnd"/>
      <w:r>
        <w:rPr>
          <w:rFonts w:cs="Arial"/>
        </w:rPr>
        <w:t xml:space="preserve"> its businesses use team management. It’s also clear that this promise is made. At Premier Inn, choices are made as a team, which makes them stand out. Hotel managers show they care about their workers by having them help with customer service. When you focus on people, you make a nice place that is designed with guests in mind, not just getting things done. Whitbread likes how this mix of power, obedience, and managing a team works. Customer happiness is an important part of hospitality, and the company knows that it is closely linked to how well the business runs (Channell, 2021). A strong method makes sure that choices are in line with the company’s goals and shows everyone how to move forward. It takes a more complex way to lead hospitality because it is hard to do. For Whitbread’s hotel businesses, team management is important because it gets people to work together and stay fit. As an example, Costa Coffee uses a political process to make decisions that affect real people. When employees help make choices and changes based on what customers want, they feel more invested in the business and more motivated to do well. In a service-based business, people-centered leadership is key to long-term success (Channell, 2021). While these styles are different, they work well together, giving Whitbread an edge over its rivals. It’s important to find the right balance between doing what you’re told and handling a group of people if you want to keep the friendly feel of your business. </w:t>
      </w:r>
    </w:p>
    <w:p w14:paraId="32E220B1" w14:textId="77777777" w:rsidR="00A92B40" w:rsidRDefault="00A92B40" w:rsidP="00A92B40">
      <w:pPr>
        <w:spacing w:line="480" w:lineRule="auto"/>
        <w:rPr>
          <w:rFonts w:cs="Arial"/>
        </w:rPr>
      </w:pPr>
      <w:r>
        <w:rPr>
          <w:rFonts w:cs="Arial"/>
        </w:rPr>
        <w:lastRenderedPageBreak/>
        <w:t xml:space="preserve">Adair’s Action-Centered Leadership model’s major functions are essential for management leadership in the dynamic hospitality business. Whitbread PLC, a notable UK hospitality company, shows that leadership and management styles must be linked for success (Channell, 2021). Group tasks must be clearly specified to fulfil management leadership’s role. Premier Inn, owned by Whitbread, is authoritarian and democratic. Corporate strategy, which represents authoritarian leadership, shapes group roles. This top-down strategy provides constant direction to preserve brand identity and service standards. Democratic factors are applied to operational customer service project decision-making by employees. This dual approach balances centralized decision-making and localized insights and collaboration to create group tasks. Management requires strategic planning and task completion (Human Resource, 2021). Corporate Whitbread strategy may be authoritarian. Leadership establishes long-term ambitions. This supports McGregor’s Theory X, which advocates directive strategic decision-making. At the practical level, democratic leadership matters more. To ensure daily operations fulfil </w:t>
      </w:r>
      <w:proofErr w:type="spellStart"/>
      <w:r>
        <w:rPr>
          <w:rFonts w:cs="Arial"/>
        </w:rPr>
        <w:t>organisational</w:t>
      </w:r>
      <w:proofErr w:type="spellEnd"/>
      <w:r>
        <w:rPr>
          <w:rFonts w:cs="Arial"/>
        </w:rPr>
        <w:t xml:space="preserve"> goals, unit managers may meet with their teams for collaborative planning. This two-pronged planning strategy displays flexibility in the hotel industry, which changes constantly. Administrative tasks like resource distribution must combine employee well-being and company productivity (Human Resource, 2021). Whitbread’s view is impartial. Efficiency and operational excellence may affect business resource allocation. Meets compliance and authority management. Team management principles can be used to allocate unit resources to improve employee well-being and satisfaction. Blake and Mouton Managerial Grid says hospitality resource management must balance output and people. Management must structure duties and obligations, especially in a diversified, interrelated business. Whitbread’s dynamic company is democratic and </w:t>
      </w:r>
      <w:r>
        <w:rPr>
          <w:rFonts w:cs="Arial"/>
        </w:rPr>
        <w:lastRenderedPageBreak/>
        <w:t xml:space="preserve">autocratic. An autocratic </w:t>
      </w:r>
      <w:proofErr w:type="spellStart"/>
      <w:r>
        <w:rPr>
          <w:rFonts w:cs="Arial"/>
        </w:rPr>
        <w:t>organisational</w:t>
      </w:r>
      <w:proofErr w:type="spellEnd"/>
      <w:r>
        <w:rPr>
          <w:rFonts w:cs="Arial"/>
        </w:rPr>
        <w:t xml:space="preserve"> structure and role demarcation ensure uniformity and standardization (Wilkinson, 2012). However, democratic operations provide flexibility and local adaptability. The </w:t>
      </w:r>
      <w:proofErr w:type="spellStart"/>
      <w:r>
        <w:rPr>
          <w:rFonts w:cs="Arial"/>
        </w:rPr>
        <w:t>organisation</w:t>
      </w:r>
      <w:proofErr w:type="spellEnd"/>
      <w:r>
        <w:rPr>
          <w:rFonts w:cs="Arial"/>
        </w:rPr>
        <w:t xml:space="preserve"> needs this dual vision to stay </w:t>
      </w:r>
      <w:proofErr w:type="spellStart"/>
      <w:r>
        <w:rPr>
          <w:rFonts w:cs="Arial"/>
        </w:rPr>
        <w:t>organised</w:t>
      </w:r>
      <w:proofErr w:type="spellEnd"/>
      <w:r>
        <w:rPr>
          <w:rFonts w:cs="Arial"/>
        </w:rPr>
        <w:t xml:space="preserve"> and meet unit needs. Since consumer satisfaction drives the hotel sector, quality management and performance monitoring are essential (Indeed Editorial Team, 2021). Whitbread, especially Premier Inn and Costa Coffee, adopts many leadership styles. Companies’ stringent quality control shows authority and conformity. These procedures uphold brand standards. A focus on unit-level personnel performance shows team management. This understands that high-quality service requires dedicated and motivated staff. This dual approach makes quality control top-down and operationally collaborative. Managers must review progress using many leadership styles to be effective (Knies and </w:t>
      </w:r>
      <w:proofErr w:type="spellStart"/>
      <w:r>
        <w:rPr>
          <w:rFonts w:cs="Arial"/>
        </w:rPr>
        <w:t>Leisink</w:t>
      </w:r>
      <w:proofErr w:type="spellEnd"/>
      <w:r>
        <w:rPr>
          <w:rFonts w:cs="Arial"/>
        </w:rPr>
        <w:t xml:space="preserve">, 2018). Whitbread’s broad on this. Corporations may judge their progress authoritarian. Strategic goals require decisiveness. However, unit-level democratic leadership with collaborative performance appraisals that include employees may be most common. This dual approach promotes </w:t>
      </w:r>
      <w:proofErr w:type="spellStart"/>
      <w:r>
        <w:rPr>
          <w:rFonts w:cs="Arial"/>
        </w:rPr>
        <w:t>organisation</w:t>
      </w:r>
      <w:proofErr w:type="spellEnd"/>
      <w:r>
        <w:rPr>
          <w:rFonts w:cs="Arial"/>
        </w:rPr>
        <w:t xml:space="preserve"> trajectory awareness through holistic and grassroots development evaluation.</w:t>
      </w:r>
    </w:p>
    <w:p w14:paraId="280CF67A" w14:textId="77777777" w:rsidR="00A92B40" w:rsidRDefault="00A92B40" w:rsidP="00A92B40">
      <w:pPr>
        <w:spacing w:line="480" w:lineRule="auto"/>
        <w:rPr>
          <w:rFonts w:cs="Arial"/>
        </w:rPr>
      </w:pPr>
      <w:r>
        <w:rPr>
          <w:rFonts w:cs="Arial"/>
        </w:rPr>
        <w:t xml:space="preserve">A thorough examination of Whitbread PLC’s hotel leadership approaches reveals the complexity of the link between theory and practice. You need a thorough plan to navigate workplace diversity. Leadership and management should go like this. Whitbread’s savvy usage of Blake and Mouton’s Managerial Grid, Adair’s Action-Centered Leadership model, and McGregor’s X and Y Theory show industry knowledge. Whitbread’s delicate combination of authoritarian and democratic reveals how much the company needs adaptable, collaborative workers (Wilkinson, 2012). </w:t>
      </w:r>
      <w:r>
        <w:rPr>
          <w:rFonts w:cs="Arial"/>
        </w:rPr>
        <w:lastRenderedPageBreak/>
        <w:t>Whitbread’s whole approach shows how well the hotel industry serves people. Hospitality will need skilled leaders as it grows.</w:t>
      </w:r>
    </w:p>
    <w:p w14:paraId="14586770" w14:textId="77777777" w:rsidR="00A92B40" w:rsidRDefault="00A92B40" w:rsidP="00A92B40">
      <w:pPr>
        <w:spacing w:line="480" w:lineRule="auto"/>
        <w:jc w:val="left"/>
        <w:rPr>
          <w:rFonts w:cs="Arial"/>
          <w:b/>
          <w:sz w:val="36"/>
          <w:szCs w:val="36"/>
        </w:rPr>
      </w:pPr>
      <w:r>
        <w:rPr>
          <w:rFonts w:cs="Arial"/>
        </w:rPr>
        <w:br w:type="page"/>
      </w:r>
    </w:p>
    <w:p w14:paraId="1E84E13F" w14:textId="77777777" w:rsidR="00A92B40" w:rsidRDefault="00A92B40" w:rsidP="00A92B40">
      <w:pPr>
        <w:spacing w:line="480" w:lineRule="auto"/>
        <w:rPr>
          <w:rFonts w:cs="Arial"/>
          <w:b/>
        </w:rPr>
      </w:pPr>
      <w:r>
        <w:rPr>
          <w:rFonts w:cs="Arial"/>
          <w:b/>
        </w:rPr>
        <w:lastRenderedPageBreak/>
        <w:t>References</w:t>
      </w:r>
    </w:p>
    <w:p w14:paraId="6AC1F225"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Armstrong, M. (2012). </w:t>
      </w:r>
      <w:r>
        <w:rPr>
          <w:rFonts w:ascii="Arial" w:hAnsi="Arial" w:cs="Arial"/>
          <w:iCs/>
        </w:rPr>
        <w:t xml:space="preserve">Armstrong’s handbook of management and </w:t>
      </w:r>
      <w:proofErr w:type="gramStart"/>
      <w:r>
        <w:rPr>
          <w:rFonts w:ascii="Arial" w:hAnsi="Arial" w:cs="Arial"/>
          <w:iCs/>
        </w:rPr>
        <w:t>leadership :</w:t>
      </w:r>
      <w:proofErr w:type="gramEnd"/>
      <w:r>
        <w:rPr>
          <w:rFonts w:ascii="Arial" w:hAnsi="Arial" w:cs="Arial"/>
          <w:iCs/>
        </w:rPr>
        <w:t xml:space="preserve"> developing effective people skills for better leadership and management</w:t>
      </w:r>
      <w:r>
        <w:rPr>
          <w:rFonts w:ascii="Arial" w:hAnsi="Arial" w:cs="Arial"/>
        </w:rPr>
        <w:t>. London: Kogan Page.</w:t>
      </w:r>
    </w:p>
    <w:p w14:paraId="2D73617D"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Channell, M. (2021). </w:t>
      </w:r>
      <w:r>
        <w:rPr>
          <w:rFonts w:ascii="Arial" w:hAnsi="Arial" w:cs="Arial"/>
          <w:iCs/>
        </w:rPr>
        <w:t>John Adair’s Action Centered Leadership: Learn How to be a Leader</w:t>
      </w:r>
      <w:r>
        <w:rPr>
          <w:rFonts w:ascii="Arial" w:hAnsi="Arial" w:cs="Arial"/>
        </w:rPr>
        <w:t xml:space="preserve">. [online] www.tsw.co.uk. Available at: </w:t>
      </w:r>
      <w:hyperlink r:id="rId4" w:history="1">
        <w:r>
          <w:rPr>
            <w:rStyle w:val="Hyperlink"/>
            <w:rFonts w:ascii="Arial" w:hAnsi="Arial" w:cs="Arial"/>
          </w:rPr>
          <w:t>https://www.tsw.co.uk/blog/leadership-and-management/john-adairs-action-centered-leadership/</w:t>
        </w:r>
      </w:hyperlink>
      <w:r>
        <w:rPr>
          <w:rFonts w:ascii="Arial" w:hAnsi="Arial" w:cs="Arial"/>
        </w:rPr>
        <w:t>.</w:t>
      </w:r>
    </w:p>
    <w:p w14:paraId="3E6FCF67"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Crail, C. (2023). </w:t>
      </w:r>
      <w:r>
        <w:rPr>
          <w:rFonts w:ascii="Arial" w:hAnsi="Arial" w:cs="Arial"/>
          <w:iCs/>
        </w:rPr>
        <w:t>What Is Organizational Behavior?</w:t>
      </w:r>
      <w:r>
        <w:rPr>
          <w:rFonts w:ascii="Arial" w:hAnsi="Arial" w:cs="Arial"/>
        </w:rPr>
        <w:t xml:space="preserve"> [online] Forbes Advisor INDIA. Available at: </w:t>
      </w:r>
      <w:hyperlink r:id="rId5" w:history="1">
        <w:r>
          <w:rPr>
            <w:rStyle w:val="Hyperlink"/>
            <w:rFonts w:ascii="Arial" w:hAnsi="Arial" w:cs="Arial"/>
          </w:rPr>
          <w:t>https://www.forbes.com/advisor/in/business/what-is-organizational-behavior/</w:t>
        </w:r>
      </w:hyperlink>
      <w:r>
        <w:rPr>
          <w:rFonts w:ascii="Arial" w:hAnsi="Arial" w:cs="Arial"/>
        </w:rPr>
        <w:t>.</w:t>
      </w:r>
    </w:p>
    <w:p w14:paraId="627477D6"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Human Resource (2021). </w:t>
      </w:r>
      <w:r>
        <w:rPr>
          <w:rFonts w:ascii="Arial" w:hAnsi="Arial" w:cs="Arial"/>
          <w:iCs/>
        </w:rPr>
        <w:t xml:space="preserve">What is Human Resource? (Defined) Human Resource Management Topics - </w:t>
      </w:r>
      <w:proofErr w:type="spellStart"/>
      <w:r>
        <w:rPr>
          <w:rFonts w:ascii="Arial" w:hAnsi="Arial" w:cs="Arial"/>
          <w:iCs/>
        </w:rPr>
        <w:t>Labour</w:t>
      </w:r>
      <w:proofErr w:type="spellEnd"/>
      <w:r>
        <w:rPr>
          <w:rFonts w:ascii="Arial" w:hAnsi="Arial" w:cs="Arial"/>
          <w:iCs/>
        </w:rPr>
        <w:t xml:space="preserve"> Laws - High Courts &amp; Supreme Court Citation - Case Laws - Human Resource Management - What is HRM? - Definitions - Functions - Objectives - Importance - Evolution of HRM from Personnel management</w:t>
      </w:r>
      <w:r>
        <w:rPr>
          <w:rFonts w:ascii="Arial" w:hAnsi="Arial" w:cs="Arial"/>
        </w:rPr>
        <w:t xml:space="preserve">. [online] www.whatishumanresource.com. Available at: </w:t>
      </w:r>
      <w:hyperlink r:id="rId6" w:history="1">
        <w:r>
          <w:rPr>
            <w:rStyle w:val="Hyperlink"/>
            <w:rFonts w:ascii="Arial" w:hAnsi="Arial" w:cs="Arial"/>
          </w:rPr>
          <w:t>https://www.whatishumanresource.com/human-resource-management</w:t>
        </w:r>
      </w:hyperlink>
      <w:r>
        <w:rPr>
          <w:rFonts w:ascii="Arial" w:hAnsi="Arial" w:cs="Arial"/>
        </w:rPr>
        <w:t>.</w:t>
      </w:r>
    </w:p>
    <w:p w14:paraId="29262948" w14:textId="77777777" w:rsidR="00A92B40" w:rsidRDefault="00A92B40" w:rsidP="00A92B40">
      <w:pPr>
        <w:pStyle w:val="NormalWeb"/>
        <w:spacing w:before="0" w:beforeAutospacing="0" w:after="240" w:afterAutospacing="0" w:line="480" w:lineRule="auto"/>
        <w:jc w:val="both"/>
        <w:rPr>
          <w:rFonts w:ascii="Arial" w:hAnsi="Arial" w:cs="Arial"/>
        </w:rPr>
      </w:pPr>
      <w:proofErr w:type="gramStart"/>
      <w:r>
        <w:rPr>
          <w:rFonts w:ascii="Arial" w:hAnsi="Arial" w:cs="Arial"/>
        </w:rPr>
        <w:t>Indeed</w:t>
      </w:r>
      <w:proofErr w:type="gramEnd"/>
      <w:r>
        <w:rPr>
          <w:rFonts w:ascii="Arial" w:hAnsi="Arial" w:cs="Arial"/>
        </w:rPr>
        <w:t xml:space="preserve"> Editorial Team (2021). </w:t>
      </w:r>
      <w:r>
        <w:rPr>
          <w:rFonts w:ascii="Arial" w:hAnsi="Arial" w:cs="Arial"/>
          <w:iCs/>
        </w:rPr>
        <w:t>Guide to People Management: Definition, Tips and Skills | Indeed.com</w:t>
      </w:r>
      <w:r>
        <w:rPr>
          <w:rFonts w:ascii="Arial" w:hAnsi="Arial" w:cs="Arial"/>
        </w:rPr>
        <w:t xml:space="preserve">. [online] Indeed.com. Available at: </w:t>
      </w:r>
      <w:hyperlink r:id="rId7" w:history="1">
        <w:r>
          <w:rPr>
            <w:rStyle w:val="Hyperlink"/>
            <w:rFonts w:ascii="Arial" w:hAnsi="Arial" w:cs="Arial"/>
          </w:rPr>
          <w:t>https://www.indeed.com/career-advice/career-development/guide-to-people-management</w:t>
        </w:r>
      </w:hyperlink>
      <w:r>
        <w:rPr>
          <w:rFonts w:ascii="Arial" w:hAnsi="Arial" w:cs="Arial"/>
        </w:rPr>
        <w:t>.</w:t>
      </w:r>
    </w:p>
    <w:p w14:paraId="380A6F25"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Jackson, T. (2020). The management of people across cultures: Valuing people differently. </w:t>
      </w:r>
      <w:r>
        <w:rPr>
          <w:rFonts w:ascii="Arial" w:hAnsi="Arial" w:cs="Arial"/>
          <w:iCs/>
        </w:rPr>
        <w:t>Human Resource Management</w:t>
      </w:r>
      <w:r>
        <w:rPr>
          <w:rFonts w:ascii="Arial" w:hAnsi="Arial" w:cs="Arial"/>
        </w:rPr>
        <w:t>, 41(4), pp.455–475.</w:t>
      </w:r>
    </w:p>
    <w:p w14:paraId="0356BCEE"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lastRenderedPageBreak/>
        <w:t xml:space="preserve">Knies, E. and </w:t>
      </w:r>
      <w:proofErr w:type="spellStart"/>
      <w:r>
        <w:rPr>
          <w:rFonts w:ascii="Arial" w:hAnsi="Arial" w:cs="Arial"/>
        </w:rPr>
        <w:t>Leisink</w:t>
      </w:r>
      <w:proofErr w:type="spellEnd"/>
      <w:r>
        <w:rPr>
          <w:rFonts w:ascii="Arial" w:hAnsi="Arial" w:cs="Arial"/>
        </w:rPr>
        <w:t xml:space="preserve">, P. (2018). Linking people management and extra-role </w:t>
      </w:r>
      <w:proofErr w:type="spellStart"/>
      <w:r>
        <w:rPr>
          <w:rFonts w:ascii="Arial" w:hAnsi="Arial" w:cs="Arial"/>
        </w:rPr>
        <w:t>behaviour</w:t>
      </w:r>
      <w:proofErr w:type="spellEnd"/>
      <w:r>
        <w:rPr>
          <w:rFonts w:ascii="Arial" w:hAnsi="Arial" w:cs="Arial"/>
        </w:rPr>
        <w:t xml:space="preserve">: results of a longitudinal study. </w:t>
      </w:r>
      <w:r>
        <w:rPr>
          <w:rFonts w:ascii="Arial" w:hAnsi="Arial" w:cs="Arial"/>
          <w:iCs/>
        </w:rPr>
        <w:t>Human Resource Management Journal</w:t>
      </w:r>
      <w:r>
        <w:rPr>
          <w:rFonts w:ascii="Arial" w:hAnsi="Arial" w:cs="Arial"/>
        </w:rPr>
        <w:t>, 24(1), pp.57–76.</w:t>
      </w:r>
    </w:p>
    <w:p w14:paraId="319AABD0"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Lumen (2023). </w:t>
      </w:r>
      <w:r>
        <w:rPr>
          <w:rFonts w:ascii="Arial" w:hAnsi="Arial" w:cs="Arial"/>
          <w:iCs/>
        </w:rPr>
        <w:t>McGregor’s Theory X and Theory Y | Organizational Behavior / Human Relations</w:t>
      </w:r>
      <w:r>
        <w:rPr>
          <w:rFonts w:ascii="Arial" w:hAnsi="Arial" w:cs="Arial"/>
        </w:rPr>
        <w:t xml:space="preserve">. [online] courses.lumenlearning.com. Available at: </w:t>
      </w:r>
      <w:hyperlink r:id="rId8" w:history="1">
        <w:r>
          <w:rPr>
            <w:rStyle w:val="Hyperlink"/>
            <w:rFonts w:ascii="Arial" w:hAnsi="Arial" w:cs="Arial"/>
          </w:rPr>
          <w:t>https://courses.lumenlearning.com/wm-organizationalbehavior/chapter/mcgregors-theory-x-and-theory-y/</w:t>
        </w:r>
      </w:hyperlink>
      <w:r>
        <w:rPr>
          <w:rFonts w:ascii="Arial" w:hAnsi="Arial" w:cs="Arial"/>
        </w:rPr>
        <w:t>.</w:t>
      </w:r>
    </w:p>
    <w:p w14:paraId="15BE0AA1"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Mahr, N. (2019). </w:t>
      </w:r>
      <w:r>
        <w:rPr>
          <w:rFonts w:ascii="Arial" w:hAnsi="Arial" w:cs="Arial"/>
          <w:iCs/>
        </w:rPr>
        <w:t>The Blake Mouton Managerial Grid: Five Leadership Styles - Video &amp; Lesson Transcript | Study.com</w:t>
      </w:r>
      <w:r>
        <w:rPr>
          <w:rFonts w:ascii="Arial" w:hAnsi="Arial" w:cs="Arial"/>
        </w:rPr>
        <w:t xml:space="preserve">. [online] Study.com. Available at: </w:t>
      </w:r>
      <w:hyperlink r:id="rId9" w:history="1">
        <w:r>
          <w:rPr>
            <w:rStyle w:val="Hyperlink"/>
            <w:rFonts w:ascii="Arial" w:hAnsi="Arial" w:cs="Arial"/>
          </w:rPr>
          <w:t>https://study.com/academy/lesson/the-blake-mouton-managerial-grid-five-leadership-styles.html</w:t>
        </w:r>
      </w:hyperlink>
      <w:r>
        <w:rPr>
          <w:rFonts w:ascii="Arial" w:hAnsi="Arial" w:cs="Arial"/>
        </w:rPr>
        <w:t>.</w:t>
      </w:r>
    </w:p>
    <w:p w14:paraId="36AA8194"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Mathew, S. (2018). </w:t>
      </w:r>
      <w:r>
        <w:rPr>
          <w:rFonts w:ascii="Arial" w:hAnsi="Arial" w:cs="Arial"/>
          <w:iCs/>
        </w:rPr>
        <w:t>ESG leadership from the legal function: An interview with Whitbread General Counsel Chris Vaughan | Insights | Heidrick &amp; Struggles</w:t>
      </w:r>
      <w:r>
        <w:rPr>
          <w:rFonts w:ascii="Arial" w:hAnsi="Arial" w:cs="Arial"/>
        </w:rPr>
        <w:t xml:space="preserve">. [online] www.heidrick.com. Available at: </w:t>
      </w:r>
      <w:hyperlink r:id="rId10" w:history="1">
        <w:r>
          <w:rPr>
            <w:rStyle w:val="Hyperlink"/>
            <w:rFonts w:ascii="Arial" w:hAnsi="Arial" w:cs="Arial"/>
          </w:rPr>
          <w:t>https://www.heidrick.com/en/insights/podcasts/e105_esg-leadership-from-the-legal-function</w:t>
        </w:r>
      </w:hyperlink>
      <w:r>
        <w:rPr>
          <w:rFonts w:ascii="Arial" w:hAnsi="Arial" w:cs="Arial"/>
        </w:rPr>
        <w:t xml:space="preserve"> </w:t>
      </w:r>
    </w:p>
    <w:p w14:paraId="4639E25B"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Mullins, L.J. (2019). </w:t>
      </w:r>
      <w:proofErr w:type="spellStart"/>
      <w:r>
        <w:rPr>
          <w:rFonts w:ascii="Arial" w:hAnsi="Arial" w:cs="Arial"/>
          <w:iCs/>
        </w:rPr>
        <w:t>Organisational</w:t>
      </w:r>
      <w:proofErr w:type="spellEnd"/>
      <w:r>
        <w:rPr>
          <w:rFonts w:ascii="Arial" w:hAnsi="Arial" w:cs="Arial"/>
          <w:iCs/>
        </w:rPr>
        <w:t xml:space="preserve"> </w:t>
      </w:r>
      <w:proofErr w:type="spellStart"/>
      <w:r>
        <w:rPr>
          <w:rFonts w:ascii="Arial" w:hAnsi="Arial" w:cs="Arial"/>
          <w:iCs/>
        </w:rPr>
        <w:t>Behaviour</w:t>
      </w:r>
      <w:proofErr w:type="spellEnd"/>
      <w:r>
        <w:rPr>
          <w:rFonts w:ascii="Arial" w:hAnsi="Arial" w:cs="Arial"/>
          <w:iCs/>
        </w:rPr>
        <w:t xml:space="preserve"> in the Workplace</w:t>
      </w:r>
      <w:r>
        <w:rPr>
          <w:rFonts w:ascii="Arial" w:hAnsi="Arial" w:cs="Arial"/>
        </w:rPr>
        <w:t>. 12th ed. Harlow: Pearson.</w:t>
      </w:r>
    </w:p>
    <w:p w14:paraId="35ADA3DC"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Mullins, L.J. and </w:t>
      </w:r>
      <w:proofErr w:type="spellStart"/>
      <w:r>
        <w:rPr>
          <w:rFonts w:ascii="Arial" w:hAnsi="Arial" w:cs="Arial"/>
        </w:rPr>
        <w:t>Dossor</w:t>
      </w:r>
      <w:proofErr w:type="spellEnd"/>
      <w:r>
        <w:rPr>
          <w:rFonts w:ascii="Arial" w:hAnsi="Arial" w:cs="Arial"/>
        </w:rPr>
        <w:t xml:space="preserve">, P. (2013). </w:t>
      </w:r>
      <w:r>
        <w:rPr>
          <w:rFonts w:ascii="Arial" w:hAnsi="Arial" w:cs="Arial"/>
          <w:iCs/>
        </w:rPr>
        <w:t xml:space="preserve">Hospitality management and </w:t>
      </w:r>
      <w:proofErr w:type="spellStart"/>
      <w:r>
        <w:rPr>
          <w:rFonts w:ascii="Arial" w:hAnsi="Arial" w:cs="Arial"/>
          <w:iCs/>
        </w:rPr>
        <w:t>organisational</w:t>
      </w:r>
      <w:proofErr w:type="spellEnd"/>
      <w:r>
        <w:rPr>
          <w:rFonts w:ascii="Arial" w:hAnsi="Arial" w:cs="Arial"/>
          <w:iCs/>
        </w:rPr>
        <w:t xml:space="preserve"> </w:t>
      </w:r>
      <w:proofErr w:type="spellStart"/>
      <w:r>
        <w:rPr>
          <w:rFonts w:ascii="Arial" w:hAnsi="Arial" w:cs="Arial"/>
          <w:iCs/>
        </w:rPr>
        <w:t>behaviour</w:t>
      </w:r>
      <w:proofErr w:type="spellEnd"/>
      <w:r>
        <w:rPr>
          <w:rFonts w:ascii="Arial" w:hAnsi="Arial" w:cs="Arial"/>
          <w:iCs/>
        </w:rPr>
        <w:t>.</w:t>
      </w:r>
      <w:r>
        <w:rPr>
          <w:rFonts w:ascii="Arial" w:hAnsi="Arial" w:cs="Arial"/>
        </w:rPr>
        <w:t xml:space="preserve"> Harlow: Pearson.</w:t>
      </w:r>
    </w:p>
    <w:p w14:paraId="617410DA"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O’Sullivan, J. (2010). </w:t>
      </w:r>
      <w:r>
        <w:rPr>
          <w:rFonts w:ascii="Arial" w:hAnsi="Arial" w:cs="Arial"/>
          <w:iCs/>
        </w:rPr>
        <w:t>Leadership Skills in the Early Years</w:t>
      </w:r>
      <w:r>
        <w:rPr>
          <w:rFonts w:ascii="Arial" w:hAnsi="Arial" w:cs="Arial"/>
        </w:rPr>
        <w:t>. Bloomsbury Publishing.</w:t>
      </w:r>
    </w:p>
    <w:p w14:paraId="3CB7648C" w14:textId="77777777" w:rsidR="00A92B40" w:rsidRDefault="00A92B40" w:rsidP="00A92B40">
      <w:pPr>
        <w:pStyle w:val="NormalWeb"/>
        <w:spacing w:before="0" w:beforeAutospacing="0" w:after="240" w:afterAutospacing="0" w:line="480" w:lineRule="auto"/>
        <w:jc w:val="both"/>
        <w:rPr>
          <w:rFonts w:ascii="Arial" w:hAnsi="Arial" w:cs="Arial"/>
        </w:rPr>
      </w:pPr>
      <w:proofErr w:type="spellStart"/>
      <w:r>
        <w:rPr>
          <w:rFonts w:ascii="Arial" w:hAnsi="Arial" w:cs="Arial"/>
        </w:rPr>
        <w:lastRenderedPageBreak/>
        <w:t>Ramusi</w:t>
      </w:r>
      <w:proofErr w:type="spellEnd"/>
      <w:r>
        <w:rPr>
          <w:rFonts w:ascii="Arial" w:hAnsi="Arial" w:cs="Arial"/>
        </w:rPr>
        <w:t xml:space="preserve">, R. (2016). Impact of Human Resource Quality and Bureaucracy </w:t>
      </w:r>
      <w:proofErr w:type="spellStart"/>
      <w:r>
        <w:rPr>
          <w:rFonts w:ascii="Arial" w:hAnsi="Arial" w:cs="Arial"/>
        </w:rPr>
        <w:t>Behaviour</w:t>
      </w:r>
      <w:proofErr w:type="spellEnd"/>
      <w:r>
        <w:rPr>
          <w:rFonts w:ascii="Arial" w:hAnsi="Arial" w:cs="Arial"/>
        </w:rPr>
        <w:t xml:space="preserve"> on Organizational Performance Effectiveness. </w:t>
      </w:r>
      <w:r>
        <w:rPr>
          <w:rFonts w:ascii="Arial" w:hAnsi="Arial" w:cs="Arial"/>
          <w:iCs/>
        </w:rPr>
        <w:t>International Journal of Science and Research (IJSR)</w:t>
      </w:r>
      <w:r>
        <w:rPr>
          <w:rFonts w:ascii="Arial" w:hAnsi="Arial" w:cs="Arial"/>
        </w:rPr>
        <w:t xml:space="preserve">, 5(2), pp.881–885. </w:t>
      </w:r>
      <w:proofErr w:type="spellStart"/>
      <w:proofErr w:type="gramStart"/>
      <w:r>
        <w:rPr>
          <w:rFonts w:ascii="Arial" w:hAnsi="Arial" w:cs="Arial"/>
        </w:rPr>
        <w:t>doi:https</w:t>
      </w:r>
      <w:proofErr w:type="spellEnd"/>
      <w:r>
        <w:rPr>
          <w:rFonts w:ascii="Arial" w:hAnsi="Arial" w:cs="Arial"/>
        </w:rPr>
        <w:t>://doi.org/10.21275/v5i2.nov161285</w:t>
      </w:r>
      <w:proofErr w:type="gramEnd"/>
      <w:r>
        <w:rPr>
          <w:rFonts w:ascii="Arial" w:hAnsi="Arial" w:cs="Arial"/>
        </w:rPr>
        <w:t>.</w:t>
      </w:r>
    </w:p>
    <w:p w14:paraId="6299112B"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Rees, G. and French, R. (2022). </w:t>
      </w:r>
      <w:r>
        <w:rPr>
          <w:rFonts w:ascii="Arial" w:hAnsi="Arial" w:cs="Arial"/>
          <w:iCs/>
        </w:rPr>
        <w:t>Strategic People Management and Development</w:t>
      </w:r>
      <w:r>
        <w:rPr>
          <w:rFonts w:ascii="Arial" w:hAnsi="Arial" w:cs="Arial"/>
        </w:rPr>
        <w:t>. Kogan Page Publishers.</w:t>
      </w:r>
    </w:p>
    <w:p w14:paraId="2534954F"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Robbins, S.P. and Al, E. (2017). </w:t>
      </w:r>
      <w:proofErr w:type="spellStart"/>
      <w:r>
        <w:rPr>
          <w:rFonts w:ascii="Arial" w:hAnsi="Arial" w:cs="Arial"/>
          <w:iCs/>
        </w:rPr>
        <w:t>Organisational</w:t>
      </w:r>
      <w:proofErr w:type="spellEnd"/>
      <w:r>
        <w:rPr>
          <w:rFonts w:ascii="Arial" w:hAnsi="Arial" w:cs="Arial"/>
          <w:iCs/>
        </w:rPr>
        <w:t xml:space="preserve"> </w:t>
      </w:r>
      <w:proofErr w:type="spellStart"/>
      <w:r>
        <w:rPr>
          <w:rFonts w:ascii="Arial" w:hAnsi="Arial" w:cs="Arial"/>
          <w:iCs/>
        </w:rPr>
        <w:t>behaviour</w:t>
      </w:r>
      <w:proofErr w:type="spellEnd"/>
      <w:r>
        <w:rPr>
          <w:rFonts w:ascii="Arial" w:hAnsi="Arial" w:cs="Arial"/>
        </w:rPr>
        <w:t xml:space="preserve">. </w:t>
      </w:r>
      <w:proofErr w:type="spellStart"/>
      <w:r>
        <w:rPr>
          <w:rFonts w:ascii="Arial" w:hAnsi="Arial" w:cs="Arial"/>
        </w:rPr>
        <w:t>Frenchs</w:t>
      </w:r>
      <w:proofErr w:type="spellEnd"/>
      <w:r>
        <w:rPr>
          <w:rFonts w:ascii="Arial" w:hAnsi="Arial" w:cs="Arial"/>
        </w:rPr>
        <w:t xml:space="preserve"> Forest, N.S.W.: Pearson Education Australia.</w:t>
      </w:r>
    </w:p>
    <w:p w14:paraId="6D50C6BF"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Rollinson, D. (2018). </w:t>
      </w:r>
      <w:proofErr w:type="spellStart"/>
      <w:r>
        <w:rPr>
          <w:rFonts w:ascii="Arial" w:hAnsi="Arial" w:cs="Arial"/>
          <w:iCs/>
        </w:rPr>
        <w:t>Organisational</w:t>
      </w:r>
      <w:proofErr w:type="spellEnd"/>
      <w:r>
        <w:rPr>
          <w:rFonts w:ascii="Arial" w:hAnsi="Arial" w:cs="Arial"/>
          <w:iCs/>
        </w:rPr>
        <w:t xml:space="preserve"> </w:t>
      </w:r>
      <w:proofErr w:type="spellStart"/>
      <w:r>
        <w:rPr>
          <w:rFonts w:ascii="Arial" w:hAnsi="Arial" w:cs="Arial"/>
          <w:iCs/>
        </w:rPr>
        <w:t>behaviour</w:t>
      </w:r>
      <w:proofErr w:type="spellEnd"/>
      <w:r>
        <w:rPr>
          <w:rFonts w:ascii="Arial" w:hAnsi="Arial" w:cs="Arial"/>
          <w:iCs/>
        </w:rPr>
        <w:t xml:space="preserve"> and </w:t>
      </w:r>
      <w:proofErr w:type="gramStart"/>
      <w:r>
        <w:rPr>
          <w:rFonts w:ascii="Arial" w:hAnsi="Arial" w:cs="Arial"/>
          <w:iCs/>
        </w:rPr>
        <w:t>analysis :</w:t>
      </w:r>
      <w:proofErr w:type="gramEnd"/>
      <w:r>
        <w:rPr>
          <w:rFonts w:ascii="Arial" w:hAnsi="Arial" w:cs="Arial"/>
          <w:iCs/>
        </w:rPr>
        <w:t xml:space="preserve"> an integrated approach</w:t>
      </w:r>
      <w:r>
        <w:rPr>
          <w:rFonts w:ascii="Arial" w:hAnsi="Arial" w:cs="Arial"/>
        </w:rPr>
        <w:t xml:space="preserve">. 4th ed. Harlow, </w:t>
      </w:r>
      <w:proofErr w:type="gramStart"/>
      <w:r>
        <w:rPr>
          <w:rFonts w:ascii="Arial" w:hAnsi="Arial" w:cs="Arial"/>
        </w:rPr>
        <w:t>England ;</w:t>
      </w:r>
      <w:proofErr w:type="gramEnd"/>
      <w:r>
        <w:rPr>
          <w:rFonts w:ascii="Arial" w:hAnsi="Arial" w:cs="Arial"/>
        </w:rPr>
        <w:t xml:space="preserve"> New York: Ft Prentice Hall.</w:t>
      </w:r>
    </w:p>
    <w:p w14:paraId="4EE57F6D"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To, A. and </w:t>
      </w:r>
      <w:proofErr w:type="spellStart"/>
      <w:r>
        <w:rPr>
          <w:rFonts w:ascii="Arial" w:hAnsi="Arial" w:cs="Arial"/>
        </w:rPr>
        <w:t>Mindapa</w:t>
      </w:r>
      <w:proofErr w:type="spellEnd"/>
      <w:r>
        <w:rPr>
          <w:rFonts w:ascii="Arial" w:hAnsi="Arial" w:cs="Arial"/>
        </w:rPr>
        <w:t xml:space="preserve">, A. (2022). </w:t>
      </w:r>
      <w:r>
        <w:rPr>
          <w:rFonts w:ascii="Arial" w:hAnsi="Arial" w:cs="Arial"/>
          <w:iCs/>
        </w:rPr>
        <w:t xml:space="preserve">Critical Evaluation of Blake </w:t>
      </w:r>
      <w:proofErr w:type="gramStart"/>
      <w:r>
        <w:rPr>
          <w:rFonts w:ascii="Arial" w:hAnsi="Arial" w:cs="Arial"/>
          <w:iCs/>
        </w:rPr>
        <w:t>And</w:t>
      </w:r>
      <w:proofErr w:type="gramEnd"/>
      <w:r>
        <w:rPr>
          <w:rFonts w:ascii="Arial" w:hAnsi="Arial" w:cs="Arial"/>
          <w:iCs/>
        </w:rPr>
        <w:t xml:space="preserve"> Mouton’s Managerial Grid and Its Critical Evaluation of Blake And Mouton’s Managerial Grid and Its</w:t>
      </w:r>
      <w:r>
        <w:rPr>
          <w:rFonts w:ascii="Arial" w:hAnsi="Arial" w:cs="Arial"/>
        </w:rPr>
        <w:t xml:space="preserve">. [online] Available at: </w:t>
      </w:r>
      <w:hyperlink r:id="rId11" w:history="1">
        <w:r>
          <w:rPr>
            <w:rStyle w:val="Hyperlink"/>
            <w:rFonts w:ascii="Arial" w:hAnsi="Arial" w:cs="Arial"/>
          </w:rPr>
          <w:t>https://digitalcommons.unl.edu/cgi/viewcontent.cgi?article=13769&amp;context=libphilprac</w:t>
        </w:r>
      </w:hyperlink>
      <w:r>
        <w:rPr>
          <w:rFonts w:ascii="Arial" w:hAnsi="Arial" w:cs="Arial"/>
        </w:rPr>
        <w:t>.</w:t>
      </w:r>
    </w:p>
    <w:p w14:paraId="5556641E"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Whitbread (2023). </w:t>
      </w:r>
      <w:r>
        <w:rPr>
          <w:rFonts w:ascii="Arial" w:hAnsi="Arial" w:cs="Arial"/>
          <w:iCs/>
        </w:rPr>
        <w:t>About Us</w:t>
      </w:r>
      <w:r>
        <w:rPr>
          <w:rFonts w:ascii="Arial" w:hAnsi="Arial" w:cs="Arial"/>
        </w:rPr>
        <w:t xml:space="preserve">. [online] Whitbread PLC. Available at: </w:t>
      </w:r>
      <w:hyperlink r:id="rId12" w:history="1">
        <w:r>
          <w:rPr>
            <w:rStyle w:val="Hyperlink"/>
            <w:rFonts w:ascii="Arial" w:hAnsi="Arial" w:cs="Arial"/>
          </w:rPr>
          <w:t>https://www.whitbread.co.uk/about-us/</w:t>
        </w:r>
      </w:hyperlink>
      <w:r>
        <w:rPr>
          <w:rFonts w:ascii="Arial" w:hAnsi="Arial" w:cs="Arial"/>
        </w:rPr>
        <w:t>.</w:t>
      </w:r>
    </w:p>
    <w:p w14:paraId="6E4BC5D6" w14:textId="77777777" w:rsidR="00A92B40" w:rsidRDefault="00A92B40" w:rsidP="00A92B40">
      <w:pPr>
        <w:pStyle w:val="NormalWeb"/>
        <w:spacing w:before="0" w:beforeAutospacing="0" w:after="240" w:afterAutospacing="0" w:line="480" w:lineRule="auto"/>
        <w:jc w:val="both"/>
        <w:rPr>
          <w:rFonts w:ascii="Arial" w:hAnsi="Arial" w:cs="Arial"/>
        </w:rPr>
      </w:pPr>
      <w:r>
        <w:rPr>
          <w:rFonts w:ascii="Arial" w:hAnsi="Arial" w:cs="Arial"/>
        </w:rPr>
        <w:t xml:space="preserve">Wilkinson, A. (2012). </w:t>
      </w:r>
      <w:r>
        <w:rPr>
          <w:rFonts w:ascii="Arial" w:hAnsi="Arial" w:cs="Arial"/>
          <w:i/>
          <w:iCs/>
        </w:rPr>
        <w:t>Human resource management at work</w:t>
      </w:r>
      <w:r>
        <w:rPr>
          <w:rFonts w:ascii="Arial" w:hAnsi="Arial" w:cs="Arial"/>
        </w:rPr>
        <w:t xml:space="preserve">. London: Chartered Institute </w:t>
      </w:r>
      <w:proofErr w:type="gramStart"/>
      <w:r>
        <w:rPr>
          <w:rFonts w:ascii="Arial" w:hAnsi="Arial" w:cs="Arial"/>
        </w:rPr>
        <w:t>Of</w:t>
      </w:r>
      <w:proofErr w:type="gramEnd"/>
      <w:r>
        <w:rPr>
          <w:rFonts w:ascii="Arial" w:hAnsi="Arial" w:cs="Arial"/>
        </w:rPr>
        <w:t xml:space="preserve"> Personnel And Development.</w:t>
      </w:r>
    </w:p>
    <w:p w14:paraId="6BF19501" w14:textId="77777777" w:rsidR="00A92B40" w:rsidRDefault="00A92B40" w:rsidP="00A92B40">
      <w:pPr>
        <w:rPr>
          <w:rFonts w:cs="Arial"/>
        </w:rPr>
      </w:pPr>
    </w:p>
    <w:p w14:paraId="6200FF9A" w14:textId="77777777" w:rsidR="006C0E40" w:rsidRDefault="006C0E40"/>
    <w:sectPr w:rsidR="006C0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B40"/>
    <w:rsid w:val="006C0E40"/>
    <w:rsid w:val="00A92B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D657A"/>
  <w15:chartTrackingRefBased/>
  <w15:docId w15:val="{50F070D6-AD49-4825-9553-17820E50E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B40"/>
    <w:pPr>
      <w:spacing w:line="360" w:lineRule="auto"/>
      <w:jc w:val="both"/>
    </w:pPr>
    <w:rPr>
      <w:rFonts w:ascii="Arial" w:hAnsi="Arial"/>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92B40"/>
    <w:rPr>
      <w:color w:val="0563C1" w:themeColor="hyperlink"/>
      <w:u w:val="single"/>
    </w:rPr>
  </w:style>
  <w:style w:type="paragraph" w:styleId="NormalWeb">
    <w:name w:val="Normal (Web)"/>
    <w:basedOn w:val="Normal"/>
    <w:uiPriority w:val="99"/>
    <w:semiHidden/>
    <w:unhideWhenUsed/>
    <w:rsid w:val="00A92B40"/>
    <w:pPr>
      <w:spacing w:before="100" w:beforeAutospacing="1" w:after="100" w:afterAutospacing="1" w:line="240" w:lineRule="auto"/>
      <w:jc w:val="left"/>
    </w:pPr>
    <w:rPr>
      <w:rFonts w:ascii="Times New Roman" w:eastAsia="Times New Roman" w:hAnsi="Times New Roman" w:cs="Times New Roman"/>
      <w:szCs w:val="24"/>
    </w:rPr>
  </w:style>
  <w:style w:type="paragraph" w:styleId="Title">
    <w:name w:val="Title"/>
    <w:basedOn w:val="Normal"/>
    <w:next w:val="Normal"/>
    <w:link w:val="TitleChar"/>
    <w:uiPriority w:val="10"/>
    <w:qFormat/>
    <w:rsid w:val="00A92B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B40"/>
    <w:rPr>
      <w:rFonts w:asciiTheme="majorHAnsi" w:eastAsiaTheme="majorEastAsia" w:hAnsiTheme="majorHAnsi" w:cstheme="majorBidi"/>
      <w:spacing w:val="-10"/>
      <w:kern w:val="28"/>
      <w:sz w:val="56"/>
      <w:szCs w:val="56"/>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340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wm-organizationalbehavior/chapter/mcgregors-theory-x-and-theory-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deed.com/career-advice/career-development/guide-to-people-management" TargetMode="External"/><Relationship Id="rId12" Type="http://schemas.openxmlformats.org/officeDocument/2006/relationships/hyperlink" Target="https://www.whitbread.co.uk/about-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atishumanresource.com/human-resource-management" TargetMode="External"/><Relationship Id="rId11" Type="http://schemas.openxmlformats.org/officeDocument/2006/relationships/hyperlink" Target="https://digitalcommons.unl.edu/cgi/viewcontent.cgi?article=13769&amp;context=libphilprac" TargetMode="External"/><Relationship Id="rId5" Type="http://schemas.openxmlformats.org/officeDocument/2006/relationships/hyperlink" Target="https://www.forbes.com/advisor/in/business/what-is-organizational-behavior/" TargetMode="External"/><Relationship Id="rId10" Type="http://schemas.openxmlformats.org/officeDocument/2006/relationships/hyperlink" Target="https://www.heidrick.com/en/insights/podcasts/e105_esg-leadership-from-the-legal-function" TargetMode="External"/><Relationship Id="rId4" Type="http://schemas.openxmlformats.org/officeDocument/2006/relationships/hyperlink" Target="https://www.tsw.co.uk/blog/leadership-and-management/john-adairs-action-centered-leadership/" TargetMode="External"/><Relationship Id="rId9" Type="http://schemas.openxmlformats.org/officeDocument/2006/relationships/hyperlink" Target="https://study.com/academy/lesson/the-blake-mouton-managerial-grid-five-leadership-style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2493</Words>
  <Characters>14213</Characters>
  <Application>Microsoft Office Word</Application>
  <DocSecurity>0</DocSecurity>
  <Lines>118</Lines>
  <Paragraphs>33</Paragraphs>
  <ScaleCrop>false</ScaleCrop>
  <Company/>
  <LinksUpToDate>false</LinksUpToDate>
  <CharactersWithSpaces>16673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1</cp:revision>
  <dcterms:created xsi:type="dcterms:W3CDTF">2024-02-01T17:10:00Z</dcterms:created>
  <dcterms:modified xsi:type="dcterms:W3CDTF">2024-02-01T17:13:00Z</dcterms:modified>
</cp:coreProperties>
</file>