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CC6A26" w14:textId="77777777" w:rsidR="0055213E" w:rsidRPr="007D7800" w:rsidRDefault="0055213E" w:rsidP="002B6BA7">
      <w:pPr>
        <w:spacing w:after="160" w:line="360" w:lineRule="auto"/>
        <w:ind w:left="-993" w:right="-1039"/>
        <w:jc w:val="center"/>
        <w:rPr>
          <w:rFonts w:asciiTheme="minorHAnsi" w:eastAsia="Calibri" w:hAnsiTheme="minorHAnsi" w:cstheme="minorHAnsi"/>
          <w:color w:val="000000"/>
          <w:sz w:val="24"/>
          <w:highlight w:val="white"/>
          <w:lang w:eastAsia="en-GB"/>
        </w:rPr>
      </w:pPr>
      <w:bookmarkStart w:id="0" w:name="_gjdgxs" w:colFirst="0" w:colLast="0"/>
      <w:bookmarkEnd w:id="0"/>
      <w:r w:rsidRPr="007D7800">
        <w:rPr>
          <w:rFonts w:asciiTheme="minorHAnsi" w:eastAsia="Calibri" w:hAnsiTheme="minorHAnsi" w:cstheme="minorHAnsi"/>
          <w:color w:val="000000"/>
          <w:sz w:val="24"/>
          <w:highlight w:val="white"/>
          <w:lang w:eastAsia="en-GB"/>
        </w:rPr>
        <w:t>Learner – Sarah Louise Brain</w:t>
      </w:r>
    </w:p>
    <w:p w14:paraId="71111549" w14:textId="77777777" w:rsidR="0055213E" w:rsidRPr="007D7800" w:rsidRDefault="0055213E" w:rsidP="002B6BA7">
      <w:pPr>
        <w:spacing w:after="160" w:line="360" w:lineRule="auto"/>
        <w:ind w:left="-993" w:right="-1039"/>
        <w:jc w:val="center"/>
        <w:rPr>
          <w:rFonts w:asciiTheme="minorHAnsi" w:eastAsia="Calibri" w:hAnsiTheme="minorHAnsi" w:cstheme="minorHAnsi"/>
          <w:color w:val="000000"/>
          <w:sz w:val="24"/>
          <w:highlight w:val="white"/>
          <w:lang w:eastAsia="en-GB"/>
        </w:rPr>
      </w:pPr>
      <w:r w:rsidRPr="007D7800">
        <w:rPr>
          <w:rFonts w:asciiTheme="minorHAnsi" w:eastAsia="Calibri" w:hAnsiTheme="minorHAnsi" w:cstheme="minorHAnsi"/>
          <w:color w:val="000000"/>
          <w:sz w:val="24"/>
          <w:highlight w:val="white"/>
          <w:lang w:eastAsia="en-GB"/>
        </w:rPr>
        <w:t>Student Number – 2241084</w:t>
      </w:r>
    </w:p>
    <w:p w14:paraId="376A776C" w14:textId="77777777" w:rsidR="0055213E" w:rsidRPr="007D7800" w:rsidRDefault="0055213E" w:rsidP="002B6BA7">
      <w:pPr>
        <w:spacing w:after="160" w:line="360" w:lineRule="auto"/>
        <w:ind w:left="-993" w:right="-1039"/>
        <w:jc w:val="center"/>
        <w:rPr>
          <w:rFonts w:asciiTheme="minorHAnsi" w:eastAsia="Calibri" w:hAnsiTheme="minorHAnsi" w:cstheme="minorHAnsi"/>
          <w:color w:val="000000"/>
          <w:sz w:val="24"/>
          <w:highlight w:val="white"/>
          <w:lang w:eastAsia="en-GB"/>
        </w:rPr>
      </w:pPr>
      <w:r w:rsidRPr="007D7800">
        <w:rPr>
          <w:rFonts w:asciiTheme="minorHAnsi" w:eastAsia="Calibri" w:hAnsiTheme="minorHAnsi" w:cstheme="minorHAnsi"/>
          <w:color w:val="000000"/>
          <w:sz w:val="24"/>
          <w:highlight w:val="white"/>
          <w:lang w:eastAsia="en-GB"/>
        </w:rPr>
        <w:t>CIPD Membership Number - 87639788</w:t>
      </w:r>
    </w:p>
    <w:p w14:paraId="0A744547" w14:textId="24F405F3" w:rsidR="0055213E" w:rsidRPr="007D7800" w:rsidRDefault="0055213E" w:rsidP="002B6BA7">
      <w:pPr>
        <w:spacing w:line="360" w:lineRule="auto"/>
        <w:ind w:left="-992" w:right="-1038"/>
        <w:jc w:val="center"/>
        <w:rPr>
          <w:rFonts w:asciiTheme="minorHAnsi" w:eastAsia="Calibri" w:hAnsiTheme="minorHAnsi" w:cstheme="minorHAnsi"/>
          <w:color w:val="000000"/>
          <w:sz w:val="24"/>
          <w:highlight w:val="white"/>
          <w:lang w:eastAsia="en-GB"/>
        </w:rPr>
      </w:pPr>
      <w:r w:rsidRPr="007D7800">
        <w:rPr>
          <w:rFonts w:asciiTheme="minorHAnsi" w:eastAsia="Calibri" w:hAnsiTheme="minorHAnsi" w:cstheme="minorHAnsi"/>
          <w:b/>
          <w:color w:val="000000"/>
          <w:sz w:val="24"/>
          <w:highlight w:val="white"/>
          <w:lang w:eastAsia="en-GB"/>
        </w:rPr>
        <w:t>Unit</w:t>
      </w:r>
      <w:r w:rsidRPr="007D7800">
        <w:rPr>
          <w:rFonts w:asciiTheme="minorHAnsi" w:eastAsia="Calibri" w:hAnsiTheme="minorHAnsi" w:cstheme="minorHAnsi"/>
          <w:color w:val="000000"/>
          <w:sz w:val="24"/>
          <w:highlight w:val="white"/>
          <w:lang w:eastAsia="en-GB"/>
        </w:rPr>
        <w:t>: 5CO01</w:t>
      </w:r>
    </w:p>
    <w:p w14:paraId="29925C82" w14:textId="6890AD4F" w:rsidR="0055213E" w:rsidRPr="007D7800" w:rsidRDefault="0055213E" w:rsidP="002B6BA7">
      <w:pPr>
        <w:spacing w:line="360" w:lineRule="auto"/>
        <w:ind w:left="-992" w:right="-1038"/>
        <w:jc w:val="center"/>
        <w:rPr>
          <w:rFonts w:asciiTheme="minorHAnsi" w:eastAsia="Calibri" w:hAnsiTheme="minorHAnsi" w:cstheme="minorHAnsi"/>
          <w:color w:val="000000"/>
          <w:sz w:val="24"/>
          <w:highlight w:val="white"/>
          <w:lang w:eastAsia="en-GB"/>
        </w:rPr>
      </w:pPr>
      <w:r w:rsidRPr="007D7800">
        <w:rPr>
          <w:rFonts w:asciiTheme="minorHAnsi" w:eastAsia="Calibri" w:hAnsiTheme="minorHAnsi" w:cstheme="minorHAnsi"/>
          <w:b/>
          <w:color w:val="000000"/>
          <w:sz w:val="24"/>
          <w:highlight w:val="white"/>
          <w:lang w:eastAsia="en-GB"/>
        </w:rPr>
        <w:t>Unit Title</w:t>
      </w:r>
      <w:r w:rsidRPr="007D7800">
        <w:rPr>
          <w:rFonts w:asciiTheme="minorHAnsi" w:eastAsia="Calibri" w:hAnsiTheme="minorHAnsi" w:cstheme="minorHAnsi"/>
          <w:color w:val="000000"/>
          <w:sz w:val="24"/>
          <w:highlight w:val="white"/>
          <w:lang w:eastAsia="en-GB"/>
        </w:rPr>
        <w:t>: Organisational Performance and Culture in Practice</w:t>
      </w:r>
    </w:p>
    <w:p w14:paraId="6EF3A50A" w14:textId="309C82DE" w:rsidR="0055213E" w:rsidRPr="007D7800" w:rsidRDefault="0055213E" w:rsidP="002B6BA7">
      <w:pPr>
        <w:spacing w:line="360" w:lineRule="auto"/>
        <w:ind w:left="-992" w:right="-1038"/>
        <w:jc w:val="center"/>
        <w:rPr>
          <w:rFonts w:asciiTheme="minorHAnsi" w:eastAsia="Calibri" w:hAnsiTheme="minorHAnsi" w:cstheme="minorHAnsi"/>
          <w:color w:val="000000"/>
          <w:sz w:val="24"/>
          <w:highlight w:val="white"/>
          <w:lang w:eastAsia="en-GB"/>
        </w:rPr>
      </w:pPr>
      <w:r w:rsidRPr="007D7800">
        <w:rPr>
          <w:rFonts w:asciiTheme="minorHAnsi" w:eastAsia="Calibri" w:hAnsiTheme="minorHAnsi" w:cstheme="minorHAnsi"/>
          <w:b/>
          <w:color w:val="000000"/>
          <w:sz w:val="24"/>
          <w:highlight w:val="white"/>
          <w:lang w:eastAsia="en-GB"/>
        </w:rPr>
        <w:t>Assessment ID</w:t>
      </w:r>
      <w:r w:rsidRPr="007D7800">
        <w:rPr>
          <w:rFonts w:asciiTheme="minorHAnsi" w:eastAsia="Calibri" w:hAnsiTheme="minorHAnsi" w:cstheme="minorHAnsi"/>
          <w:color w:val="000000"/>
          <w:sz w:val="24"/>
          <w:highlight w:val="white"/>
          <w:lang w:eastAsia="en-GB"/>
        </w:rPr>
        <w:t>: CIPD_5CO01_23_01</w:t>
      </w:r>
    </w:p>
    <w:p w14:paraId="140F6B38" w14:textId="77777777" w:rsidR="0055213E" w:rsidRPr="007D7800" w:rsidRDefault="0055213E" w:rsidP="002B6BA7">
      <w:pPr>
        <w:spacing w:line="360" w:lineRule="auto"/>
        <w:ind w:left="-992" w:right="-1038"/>
        <w:jc w:val="center"/>
        <w:rPr>
          <w:rFonts w:asciiTheme="minorHAnsi" w:eastAsia="Calibri" w:hAnsiTheme="minorHAnsi" w:cstheme="minorHAnsi"/>
          <w:color w:val="000000"/>
          <w:sz w:val="24"/>
          <w:highlight w:val="white"/>
          <w:lang w:eastAsia="en-GB"/>
        </w:rPr>
      </w:pPr>
    </w:p>
    <w:p w14:paraId="2E90FD1D" w14:textId="35F442F6" w:rsidR="0055213E" w:rsidRPr="007D7800" w:rsidRDefault="0055213E" w:rsidP="002B6BA7">
      <w:pPr>
        <w:spacing w:after="160" w:line="360" w:lineRule="auto"/>
        <w:rPr>
          <w:rFonts w:asciiTheme="minorHAnsi" w:eastAsia="Calibri" w:hAnsiTheme="minorHAnsi" w:cstheme="minorHAnsi"/>
          <w:color w:val="000000"/>
          <w:sz w:val="24"/>
          <w:lang w:eastAsia="en-GB"/>
        </w:rPr>
      </w:pPr>
      <w:r w:rsidRPr="007D7800">
        <w:rPr>
          <w:rFonts w:asciiTheme="minorHAnsi" w:eastAsia="Calibri" w:hAnsiTheme="minorHAnsi" w:cstheme="minorHAnsi"/>
          <w:b/>
          <w:color w:val="000000"/>
          <w:sz w:val="24"/>
          <w:highlight w:val="white"/>
          <w:lang w:eastAsia="en-GB"/>
        </w:rPr>
        <w:t xml:space="preserve">Total Word Count (excluding reference criteria titles) </w:t>
      </w:r>
      <w:r w:rsidR="002B6BA7">
        <w:rPr>
          <w:rFonts w:asciiTheme="minorHAnsi" w:eastAsia="Calibri" w:hAnsiTheme="minorHAnsi" w:cstheme="minorHAnsi"/>
          <w:b/>
          <w:color w:val="000000"/>
          <w:sz w:val="24"/>
          <w:highlight w:val="white"/>
          <w:lang w:eastAsia="en-GB"/>
        </w:rPr>
        <w:t xml:space="preserve">4891 </w:t>
      </w:r>
      <w:proofErr w:type="gramStart"/>
      <w:r w:rsidRPr="007D7800">
        <w:rPr>
          <w:rFonts w:asciiTheme="minorHAnsi" w:eastAsia="Calibri" w:hAnsiTheme="minorHAnsi" w:cstheme="minorHAnsi"/>
          <w:color w:val="000000"/>
          <w:sz w:val="24"/>
          <w:highlight w:val="white"/>
          <w:lang w:eastAsia="en-GB"/>
        </w:rPr>
        <w:t>Words</w:t>
      </w:r>
      <w:proofErr w:type="gramEnd"/>
      <w:r w:rsidRPr="007D7800">
        <w:rPr>
          <w:rFonts w:asciiTheme="minorHAnsi" w:eastAsia="Calibri" w:hAnsiTheme="minorHAnsi" w:cstheme="minorHAnsi"/>
          <w:color w:val="000000"/>
          <w:sz w:val="24"/>
          <w:highlight w:val="white"/>
          <w:lang w:eastAsia="en-GB"/>
        </w:rPr>
        <w:t xml:space="preserve"> </w:t>
      </w:r>
    </w:p>
    <w:p w14:paraId="5CA9BB1C" w14:textId="77777777" w:rsidR="0055213E" w:rsidRPr="007D7800" w:rsidRDefault="0055213E" w:rsidP="002B6BA7">
      <w:pPr>
        <w:spacing w:line="360" w:lineRule="auto"/>
        <w:ind w:left="720" w:hanging="360"/>
        <w:rPr>
          <w:rFonts w:asciiTheme="minorHAnsi" w:hAnsiTheme="minorHAnsi" w:cstheme="minorHAnsi"/>
          <w:sz w:val="24"/>
        </w:rPr>
      </w:pPr>
    </w:p>
    <w:p w14:paraId="41E9E394" w14:textId="77777777" w:rsidR="0055213E" w:rsidRPr="007D7800" w:rsidRDefault="0055213E" w:rsidP="002B6BA7">
      <w:pPr>
        <w:spacing w:line="360" w:lineRule="auto"/>
        <w:ind w:left="720" w:hanging="360"/>
        <w:rPr>
          <w:rFonts w:asciiTheme="minorHAnsi" w:hAnsiTheme="minorHAnsi" w:cstheme="minorHAnsi"/>
          <w:sz w:val="24"/>
        </w:rPr>
      </w:pPr>
    </w:p>
    <w:p w14:paraId="601AB43F" w14:textId="767C1588" w:rsidR="0055213E" w:rsidRPr="007D7800" w:rsidRDefault="0055213E" w:rsidP="002B6BA7">
      <w:pPr>
        <w:pStyle w:val="ListParagraph"/>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Theme="minorHAnsi" w:eastAsia="Arial" w:hAnsiTheme="minorHAnsi" w:cstheme="minorHAnsi"/>
          <w:b/>
          <w:bCs/>
          <w:sz w:val="24"/>
        </w:rPr>
      </w:pPr>
      <w:r w:rsidRPr="007D7800">
        <w:rPr>
          <w:rFonts w:asciiTheme="minorHAnsi" w:eastAsia="Arial" w:hAnsiTheme="minorHAnsi" w:cstheme="minorHAnsi"/>
          <w:b/>
          <w:bCs/>
          <w:sz w:val="24"/>
        </w:rPr>
        <w:t>Evaluate the advantages and disadvantages of the organisation structure in your organisation (</w:t>
      </w:r>
      <w:bookmarkStart w:id="1" w:name="_Hlk130572615"/>
      <w:r w:rsidRPr="007D7800">
        <w:rPr>
          <w:rFonts w:asciiTheme="minorHAnsi" w:eastAsia="Arial" w:hAnsiTheme="minorHAnsi" w:cstheme="minorHAnsi"/>
          <w:b/>
          <w:bCs/>
          <w:sz w:val="24"/>
        </w:rPr>
        <w:t>or an organisation with which you are familia</w:t>
      </w:r>
      <w:bookmarkEnd w:id="1"/>
      <w:r w:rsidRPr="007D7800">
        <w:rPr>
          <w:rFonts w:asciiTheme="minorHAnsi" w:eastAsia="Arial" w:hAnsiTheme="minorHAnsi" w:cstheme="minorHAnsi"/>
          <w:b/>
          <w:bCs/>
          <w:sz w:val="24"/>
        </w:rPr>
        <w:t>r) and evaluate the advantages and disadvantages of one other organisation structure. Within the evaluation, you should include the reasons underpinning the structure. (AC 1.1)</w:t>
      </w:r>
    </w:p>
    <w:p w14:paraId="4BF25076" w14:textId="77777777" w:rsidR="0055213E" w:rsidRPr="007D7800" w:rsidRDefault="0055213E" w:rsidP="002B6BA7">
      <w:pPr>
        <w:spacing w:line="360" w:lineRule="auto"/>
        <w:contextualSpacing/>
        <w:rPr>
          <w:rFonts w:asciiTheme="minorHAnsi" w:eastAsia="Arial" w:hAnsiTheme="minorHAnsi" w:cstheme="minorHAnsi"/>
          <w:sz w:val="24"/>
        </w:rPr>
      </w:pPr>
    </w:p>
    <w:p w14:paraId="5506D66B" w14:textId="77777777" w:rsidR="00E5602E" w:rsidRPr="007D7800" w:rsidRDefault="00E5602E" w:rsidP="002B6BA7">
      <w:pPr>
        <w:spacing w:line="360" w:lineRule="auto"/>
        <w:contextualSpacing/>
        <w:rPr>
          <w:rFonts w:asciiTheme="minorHAnsi" w:eastAsia="Arial" w:hAnsiTheme="minorHAnsi" w:cstheme="minorHAnsi"/>
          <w:b/>
          <w:bCs/>
          <w:sz w:val="24"/>
        </w:rPr>
      </w:pPr>
      <w:r w:rsidRPr="007D7800">
        <w:rPr>
          <w:rFonts w:asciiTheme="minorHAnsi" w:eastAsia="Arial" w:hAnsiTheme="minorHAnsi" w:cstheme="minorHAnsi"/>
          <w:b/>
          <w:bCs/>
          <w:sz w:val="24"/>
        </w:rPr>
        <w:t>Functional Organisation</w:t>
      </w:r>
    </w:p>
    <w:p w14:paraId="1283F017" w14:textId="07613A4D" w:rsidR="006774B2" w:rsidRPr="007D7800" w:rsidRDefault="00E5602E" w:rsidP="002B6BA7">
      <w:pPr>
        <w:spacing w:line="360" w:lineRule="auto"/>
        <w:contextualSpacing/>
        <w:rPr>
          <w:rFonts w:asciiTheme="minorHAnsi" w:eastAsia="Arial" w:hAnsiTheme="minorHAnsi" w:cstheme="minorHAnsi"/>
          <w:sz w:val="24"/>
        </w:rPr>
      </w:pPr>
      <w:r w:rsidRPr="007D7800">
        <w:rPr>
          <w:rFonts w:asciiTheme="minorHAnsi" w:eastAsia="Arial" w:hAnsiTheme="minorHAnsi" w:cstheme="minorHAnsi"/>
          <w:sz w:val="24"/>
        </w:rPr>
        <w:t>My role is within the NHS, which as a</w:t>
      </w:r>
      <w:r w:rsidR="00CD4843" w:rsidRPr="007D7800">
        <w:rPr>
          <w:rFonts w:asciiTheme="minorHAnsi" w:eastAsia="Arial" w:hAnsiTheme="minorHAnsi" w:cstheme="minorHAnsi"/>
          <w:sz w:val="24"/>
        </w:rPr>
        <w:t xml:space="preserve">n </w:t>
      </w:r>
      <w:r w:rsidR="0055213E" w:rsidRPr="007D7800">
        <w:rPr>
          <w:rFonts w:asciiTheme="minorHAnsi" w:eastAsia="Arial" w:hAnsiTheme="minorHAnsi" w:cstheme="minorHAnsi"/>
          <w:sz w:val="24"/>
        </w:rPr>
        <w:t xml:space="preserve">organisation </w:t>
      </w:r>
      <w:r w:rsidR="008608FA" w:rsidRPr="007D7800">
        <w:rPr>
          <w:rFonts w:asciiTheme="minorHAnsi" w:eastAsia="Arial" w:hAnsiTheme="minorHAnsi" w:cstheme="minorHAnsi"/>
          <w:sz w:val="24"/>
        </w:rPr>
        <w:t xml:space="preserve">follows the </w:t>
      </w:r>
      <w:r w:rsidR="00CD4843" w:rsidRPr="007D7800">
        <w:rPr>
          <w:rFonts w:asciiTheme="minorHAnsi" w:eastAsia="Arial" w:hAnsiTheme="minorHAnsi" w:cstheme="minorHAnsi"/>
          <w:sz w:val="24"/>
        </w:rPr>
        <w:t xml:space="preserve">‘Functional Organisation’ structure. </w:t>
      </w:r>
      <w:r w:rsidRPr="007D7800">
        <w:rPr>
          <w:rFonts w:asciiTheme="minorHAnsi" w:eastAsia="Arial" w:hAnsiTheme="minorHAnsi" w:cstheme="minorHAnsi"/>
          <w:sz w:val="24"/>
        </w:rPr>
        <w:t>Typically,</w:t>
      </w:r>
      <w:r w:rsidR="00BF3FEE" w:rsidRPr="007D7800">
        <w:rPr>
          <w:rFonts w:asciiTheme="minorHAnsi" w:eastAsia="Arial" w:hAnsiTheme="minorHAnsi" w:cstheme="minorHAnsi"/>
          <w:sz w:val="24"/>
        </w:rPr>
        <w:t xml:space="preserve"> with </w:t>
      </w:r>
      <w:r w:rsidR="006774B2" w:rsidRPr="007D7800">
        <w:rPr>
          <w:rFonts w:asciiTheme="minorHAnsi" w:eastAsia="Arial" w:hAnsiTheme="minorHAnsi" w:cstheme="minorHAnsi"/>
          <w:sz w:val="24"/>
        </w:rPr>
        <w:t>a board</w:t>
      </w:r>
      <w:r w:rsidR="00BF3FEE" w:rsidRPr="007D7800">
        <w:rPr>
          <w:rFonts w:asciiTheme="minorHAnsi" w:eastAsia="Arial" w:hAnsiTheme="minorHAnsi" w:cstheme="minorHAnsi"/>
          <w:sz w:val="24"/>
        </w:rPr>
        <w:t xml:space="preserve"> of directors and chief executive with departmental </w:t>
      </w:r>
      <w:r w:rsidR="00A578E0" w:rsidRPr="007D7800">
        <w:rPr>
          <w:rFonts w:asciiTheme="minorHAnsi" w:eastAsia="Arial" w:hAnsiTheme="minorHAnsi" w:cstheme="minorHAnsi"/>
          <w:sz w:val="24"/>
        </w:rPr>
        <w:t>directors and</w:t>
      </w:r>
      <w:r w:rsidR="006774B2" w:rsidRPr="007D7800">
        <w:rPr>
          <w:rFonts w:asciiTheme="minorHAnsi" w:eastAsia="Arial" w:hAnsiTheme="minorHAnsi" w:cstheme="minorHAnsi"/>
          <w:sz w:val="24"/>
        </w:rPr>
        <w:t xml:space="preserve"> teams beneath</w:t>
      </w:r>
      <w:r w:rsidR="00CD1CA5" w:rsidRPr="007D7800">
        <w:rPr>
          <w:rFonts w:asciiTheme="minorHAnsi" w:eastAsia="Arial" w:hAnsiTheme="minorHAnsi" w:cstheme="minorHAnsi"/>
          <w:sz w:val="24"/>
        </w:rPr>
        <w:t>, with people defined by their skills and abilities</w:t>
      </w:r>
      <w:r w:rsidR="006774B2" w:rsidRPr="007D7800">
        <w:rPr>
          <w:rFonts w:asciiTheme="minorHAnsi" w:eastAsia="Arial" w:hAnsiTheme="minorHAnsi" w:cstheme="minorHAnsi"/>
          <w:sz w:val="24"/>
        </w:rPr>
        <w:t xml:space="preserve">. </w:t>
      </w:r>
      <w:r w:rsidR="00CD1CA5" w:rsidRPr="007D7800">
        <w:rPr>
          <w:rFonts w:asciiTheme="minorHAnsi" w:eastAsia="Arial" w:hAnsiTheme="minorHAnsi" w:cstheme="minorHAnsi"/>
          <w:sz w:val="24"/>
        </w:rPr>
        <w:t xml:space="preserve"> This structure works for the organisation as it has a hierarchy and defined roles which work together for a common strategy</w:t>
      </w:r>
      <w:r w:rsidR="00A0543F" w:rsidRPr="007D7800">
        <w:rPr>
          <w:rFonts w:asciiTheme="minorHAnsi" w:eastAsia="Arial" w:hAnsiTheme="minorHAnsi" w:cstheme="minorHAnsi"/>
          <w:sz w:val="24"/>
        </w:rPr>
        <w:t>, (Kew and Stred</w:t>
      </w:r>
      <w:r w:rsidR="003121BD" w:rsidRPr="007D7800">
        <w:rPr>
          <w:rFonts w:asciiTheme="minorHAnsi" w:eastAsia="Arial" w:hAnsiTheme="minorHAnsi" w:cstheme="minorHAnsi"/>
          <w:sz w:val="24"/>
        </w:rPr>
        <w:t>wick, 2016)</w:t>
      </w:r>
      <w:r w:rsidR="00CD1CA5" w:rsidRPr="007D7800">
        <w:rPr>
          <w:rFonts w:asciiTheme="minorHAnsi" w:eastAsia="Arial" w:hAnsiTheme="minorHAnsi" w:cstheme="minorHAnsi"/>
          <w:sz w:val="24"/>
        </w:rPr>
        <w:t>.</w:t>
      </w:r>
      <w:r w:rsidR="00277B32" w:rsidRPr="007D7800">
        <w:rPr>
          <w:rFonts w:asciiTheme="minorHAnsi" w:eastAsia="Arial" w:hAnsiTheme="minorHAnsi" w:cstheme="minorHAnsi"/>
          <w:sz w:val="24"/>
        </w:rPr>
        <w:t xml:space="preserve"> The NHS is a sta</w:t>
      </w:r>
      <w:r w:rsidR="00A53805" w:rsidRPr="007D7800">
        <w:rPr>
          <w:rFonts w:asciiTheme="minorHAnsi" w:eastAsia="Arial" w:hAnsiTheme="minorHAnsi" w:cstheme="minorHAnsi"/>
          <w:sz w:val="24"/>
        </w:rPr>
        <w:t xml:space="preserve">tutory body with regulations and laws that must be adhered to, this </w:t>
      </w:r>
      <w:r w:rsidR="0072201D" w:rsidRPr="007D7800">
        <w:rPr>
          <w:rFonts w:asciiTheme="minorHAnsi" w:eastAsia="Arial" w:hAnsiTheme="minorHAnsi" w:cstheme="minorHAnsi"/>
          <w:sz w:val="24"/>
        </w:rPr>
        <w:t>hierarchical structure has a clear line of responsibility and supports a compliance driven culture.</w:t>
      </w:r>
      <w:r w:rsidR="00CD1CA5" w:rsidRPr="007D7800">
        <w:rPr>
          <w:rFonts w:asciiTheme="minorHAnsi" w:eastAsia="Arial" w:hAnsiTheme="minorHAnsi" w:cstheme="minorHAnsi"/>
          <w:sz w:val="24"/>
        </w:rPr>
        <w:t xml:space="preserve"> The functional organisation has defined functions with management leading these functions and reporting to the top management layer (Executive Team), it allows teams to retain specialisms but to also ensure these functions work towards the overall strategy</w:t>
      </w:r>
      <w:r w:rsidR="00017E9F" w:rsidRPr="007D7800">
        <w:rPr>
          <w:rFonts w:asciiTheme="minorHAnsi" w:eastAsia="Arial" w:hAnsiTheme="minorHAnsi" w:cstheme="minorHAnsi"/>
          <w:sz w:val="24"/>
        </w:rPr>
        <w:t xml:space="preserve"> (Beevers and Rea, 2016)</w:t>
      </w:r>
      <w:r w:rsidR="00CD1CA5" w:rsidRPr="007D7800">
        <w:rPr>
          <w:rFonts w:asciiTheme="minorHAnsi" w:eastAsia="Arial" w:hAnsiTheme="minorHAnsi" w:cstheme="minorHAnsi"/>
          <w:sz w:val="24"/>
        </w:rPr>
        <w:t>.</w:t>
      </w:r>
    </w:p>
    <w:p w14:paraId="574F9E0D" w14:textId="77777777" w:rsidR="006774B2" w:rsidRPr="007D7800" w:rsidRDefault="006774B2" w:rsidP="002B6BA7">
      <w:pPr>
        <w:spacing w:line="360" w:lineRule="auto"/>
        <w:contextualSpacing/>
        <w:rPr>
          <w:rFonts w:asciiTheme="minorHAnsi" w:eastAsia="Arial" w:hAnsiTheme="minorHAnsi" w:cstheme="minorHAnsi"/>
          <w:sz w:val="24"/>
        </w:rPr>
      </w:pPr>
    </w:p>
    <w:p w14:paraId="348E025B" w14:textId="7D08FE56" w:rsidR="006774B2" w:rsidRPr="007D7800" w:rsidRDefault="006774B2" w:rsidP="002B6BA7">
      <w:pPr>
        <w:spacing w:line="360" w:lineRule="auto"/>
        <w:contextualSpacing/>
        <w:rPr>
          <w:rFonts w:asciiTheme="minorHAnsi" w:eastAsia="Arial" w:hAnsiTheme="minorHAnsi" w:cstheme="minorHAnsi"/>
          <w:sz w:val="24"/>
        </w:rPr>
      </w:pPr>
      <w:r w:rsidRPr="007D7800">
        <w:rPr>
          <w:rFonts w:asciiTheme="minorHAnsi" w:eastAsia="Arial" w:hAnsiTheme="minorHAnsi" w:cstheme="minorHAnsi"/>
          <w:sz w:val="24"/>
        </w:rPr>
        <w:t>A</w:t>
      </w:r>
      <w:r w:rsidR="0055213E" w:rsidRPr="007D7800">
        <w:rPr>
          <w:rFonts w:asciiTheme="minorHAnsi" w:eastAsia="Arial" w:hAnsiTheme="minorHAnsi" w:cstheme="minorHAnsi"/>
          <w:sz w:val="24"/>
        </w:rPr>
        <w:t>dvantages</w:t>
      </w:r>
      <w:r w:rsidRPr="007D7800">
        <w:rPr>
          <w:rFonts w:asciiTheme="minorHAnsi" w:eastAsia="Arial" w:hAnsiTheme="minorHAnsi" w:cstheme="minorHAnsi"/>
          <w:sz w:val="24"/>
        </w:rPr>
        <w:t xml:space="preserve"> of a functional organisation structure</w:t>
      </w:r>
      <w:r w:rsidR="00731CBC" w:rsidRPr="007D7800">
        <w:rPr>
          <w:rFonts w:asciiTheme="minorHAnsi" w:eastAsia="Arial" w:hAnsiTheme="minorHAnsi" w:cstheme="minorHAnsi"/>
          <w:sz w:val="24"/>
        </w:rPr>
        <w:t xml:space="preserve"> are:</w:t>
      </w:r>
    </w:p>
    <w:p w14:paraId="772235E9" w14:textId="7B0C3AEB" w:rsidR="006774B2" w:rsidRPr="007D7800" w:rsidRDefault="00161F21" w:rsidP="002B6BA7">
      <w:pPr>
        <w:pStyle w:val="ListParagraph"/>
        <w:numPr>
          <w:ilvl w:val="0"/>
          <w:numId w:val="4"/>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lastRenderedPageBreak/>
        <w:t xml:space="preserve">It has clear </w:t>
      </w:r>
      <w:r w:rsidR="00F9611F" w:rsidRPr="007D7800">
        <w:rPr>
          <w:rFonts w:asciiTheme="minorHAnsi" w:eastAsia="Arial" w:hAnsiTheme="minorHAnsi" w:cstheme="minorHAnsi"/>
          <w:sz w:val="24"/>
        </w:rPr>
        <w:t>definitions</w:t>
      </w:r>
      <w:r w:rsidRPr="007D7800">
        <w:rPr>
          <w:rFonts w:asciiTheme="minorHAnsi" w:eastAsia="Arial" w:hAnsiTheme="minorHAnsi" w:cstheme="minorHAnsi"/>
          <w:sz w:val="24"/>
        </w:rPr>
        <w:t xml:space="preserve"> of the </w:t>
      </w:r>
      <w:r w:rsidR="00006A27" w:rsidRPr="007D7800">
        <w:rPr>
          <w:rFonts w:asciiTheme="minorHAnsi" w:eastAsia="Arial" w:hAnsiTheme="minorHAnsi" w:cstheme="minorHAnsi"/>
          <w:sz w:val="24"/>
        </w:rPr>
        <w:t>various functions within the organisation</w:t>
      </w:r>
      <w:r w:rsidR="00607EC4" w:rsidRPr="007D7800">
        <w:rPr>
          <w:rFonts w:asciiTheme="minorHAnsi" w:eastAsia="Arial" w:hAnsiTheme="minorHAnsi" w:cstheme="minorHAnsi"/>
          <w:sz w:val="24"/>
        </w:rPr>
        <w:t xml:space="preserve">, which allows teams to have a focus on their role within the organisation and for </w:t>
      </w:r>
      <w:r w:rsidR="00654151" w:rsidRPr="007D7800">
        <w:rPr>
          <w:rFonts w:asciiTheme="minorHAnsi" w:eastAsia="Arial" w:hAnsiTheme="minorHAnsi" w:cstheme="minorHAnsi"/>
          <w:sz w:val="24"/>
        </w:rPr>
        <w:t>employees with specialist skills to deploy these to their best ability (Stewart and Rogers,2012)</w:t>
      </w:r>
    </w:p>
    <w:p w14:paraId="0FADF75E" w14:textId="77777777" w:rsidR="00CD1CA5" w:rsidRPr="007D7800" w:rsidRDefault="00CD1CA5" w:rsidP="002B6BA7">
      <w:pPr>
        <w:pStyle w:val="ListParagraph"/>
        <w:spacing w:line="360" w:lineRule="auto"/>
        <w:rPr>
          <w:rFonts w:asciiTheme="minorHAnsi" w:eastAsia="Arial" w:hAnsiTheme="minorHAnsi" w:cstheme="minorHAnsi"/>
          <w:sz w:val="24"/>
        </w:rPr>
      </w:pPr>
    </w:p>
    <w:p w14:paraId="461716D9" w14:textId="6213D0FC" w:rsidR="0055213E" w:rsidRPr="007D7800" w:rsidRDefault="006774B2" w:rsidP="002B6BA7">
      <w:pPr>
        <w:spacing w:line="360" w:lineRule="auto"/>
        <w:contextualSpacing/>
        <w:rPr>
          <w:rFonts w:asciiTheme="minorHAnsi" w:eastAsia="Arial" w:hAnsiTheme="minorHAnsi" w:cstheme="minorHAnsi"/>
          <w:sz w:val="24"/>
        </w:rPr>
      </w:pPr>
      <w:r w:rsidRPr="007D7800">
        <w:rPr>
          <w:rFonts w:asciiTheme="minorHAnsi" w:eastAsia="Arial" w:hAnsiTheme="minorHAnsi" w:cstheme="minorHAnsi"/>
          <w:sz w:val="24"/>
        </w:rPr>
        <w:t>D</w:t>
      </w:r>
      <w:r w:rsidR="0055213E" w:rsidRPr="007D7800">
        <w:rPr>
          <w:rFonts w:asciiTheme="minorHAnsi" w:eastAsia="Arial" w:hAnsiTheme="minorHAnsi" w:cstheme="minorHAnsi"/>
          <w:sz w:val="24"/>
        </w:rPr>
        <w:t>isadvantages</w:t>
      </w:r>
      <w:r w:rsidRPr="007D7800">
        <w:rPr>
          <w:rFonts w:asciiTheme="minorHAnsi" w:eastAsia="Arial" w:hAnsiTheme="minorHAnsi" w:cstheme="minorHAnsi"/>
          <w:sz w:val="24"/>
        </w:rPr>
        <w:t xml:space="preserve"> of a functional organisation structure</w:t>
      </w:r>
    </w:p>
    <w:p w14:paraId="541007EF" w14:textId="1E2619CF" w:rsidR="006774B2" w:rsidRPr="007D7800" w:rsidRDefault="00113085" w:rsidP="002B6BA7">
      <w:pPr>
        <w:pStyle w:val="ListParagraph"/>
        <w:numPr>
          <w:ilvl w:val="0"/>
          <w:numId w:val="3"/>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 xml:space="preserve">There is a </w:t>
      </w:r>
      <w:r w:rsidR="00083DCC" w:rsidRPr="007D7800">
        <w:rPr>
          <w:rFonts w:asciiTheme="minorHAnsi" w:eastAsia="Arial" w:hAnsiTheme="minorHAnsi" w:cstheme="minorHAnsi"/>
          <w:sz w:val="24"/>
        </w:rPr>
        <w:t xml:space="preserve">risk that </w:t>
      </w:r>
      <w:r w:rsidR="00C9788A" w:rsidRPr="007D7800">
        <w:rPr>
          <w:rFonts w:asciiTheme="minorHAnsi" w:eastAsia="Arial" w:hAnsiTheme="minorHAnsi" w:cstheme="minorHAnsi"/>
          <w:sz w:val="24"/>
        </w:rPr>
        <w:t xml:space="preserve">teams will create a ‘silo mentality’ where issues escalate rather than enacting cross communication between the </w:t>
      </w:r>
      <w:r w:rsidR="000E616A" w:rsidRPr="007D7800">
        <w:rPr>
          <w:rFonts w:asciiTheme="minorHAnsi" w:eastAsia="Arial" w:hAnsiTheme="minorHAnsi" w:cstheme="minorHAnsi"/>
          <w:sz w:val="24"/>
        </w:rPr>
        <w:t>teams to be able to address issues.</w:t>
      </w:r>
      <w:r w:rsidR="00731CBC" w:rsidRPr="007D7800">
        <w:rPr>
          <w:rFonts w:asciiTheme="minorHAnsi" w:eastAsia="Arial" w:hAnsiTheme="minorHAnsi" w:cstheme="minorHAnsi"/>
          <w:sz w:val="24"/>
        </w:rPr>
        <w:t xml:space="preserve"> (Stewart and Rogers,2012)</w:t>
      </w:r>
    </w:p>
    <w:p w14:paraId="42AB1EAD" w14:textId="6CA0064B" w:rsidR="00017E9F" w:rsidRPr="007D7800" w:rsidRDefault="00017E9F" w:rsidP="002B6BA7">
      <w:pPr>
        <w:pStyle w:val="ListParagraph"/>
        <w:numPr>
          <w:ilvl w:val="0"/>
          <w:numId w:val="3"/>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 xml:space="preserve">The structure can often have too many layers, which means the empowerment of the team is </w:t>
      </w:r>
      <w:r w:rsidR="006F1A27" w:rsidRPr="007D7800">
        <w:rPr>
          <w:rFonts w:asciiTheme="minorHAnsi" w:eastAsia="Arial" w:hAnsiTheme="minorHAnsi" w:cstheme="minorHAnsi"/>
          <w:sz w:val="24"/>
        </w:rPr>
        <w:t>affected</w:t>
      </w:r>
      <w:r w:rsidRPr="007D7800">
        <w:rPr>
          <w:rFonts w:asciiTheme="minorHAnsi" w:eastAsia="Arial" w:hAnsiTheme="minorHAnsi" w:cstheme="minorHAnsi"/>
          <w:sz w:val="24"/>
        </w:rPr>
        <w:t xml:space="preserve">. In structures that have less layers (flatter) </w:t>
      </w:r>
      <w:proofErr w:type="gramStart"/>
      <w:r w:rsidRPr="007D7800">
        <w:rPr>
          <w:rFonts w:asciiTheme="minorHAnsi" w:eastAsia="Arial" w:hAnsiTheme="minorHAnsi" w:cstheme="minorHAnsi"/>
          <w:sz w:val="24"/>
        </w:rPr>
        <w:t>are considered to be</w:t>
      </w:r>
      <w:proofErr w:type="gramEnd"/>
      <w:r w:rsidRPr="007D7800">
        <w:rPr>
          <w:rFonts w:asciiTheme="minorHAnsi" w:eastAsia="Arial" w:hAnsiTheme="minorHAnsi" w:cstheme="minorHAnsi"/>
          <w:sz w:val="24"/>
        </w:rPr>
        <w:t xml:space="preserve"> more desirable as it can simplify the lines of responsibility and decision making, (Beevers and Rea, 2016</w:t>
      </w:r>
      <w:r w:rsidRPr="007D7800">
        <w:rPr>
          <w:rFonts w:asciiTheme="minorHAnsi" w:eastAsia="Arial" w:hAnsiTheme="minorHAnsi" w:cstheme="minorHAnsi"/>
          <w:sz w:val="24"/>
        </w:rPr>
        <w:softHyphen/>
        <w:t>)</w:t>
      </w:r>
    </w:p>
    <w:p w14:paraId="6F078E2D" w14:textId="77777777" w:rsidR="0055213E" w:rsidRPr="007D7800" w:rsidRDefault="0055213E" w:rsidP="002B6BA7">
      <w:pPr>
        <w:spacing w:line="360" w:lineRule="auto"/>
        <w:contextualSpacing/>
        <w:rPr>
          <w:rFonts w:asciiTheme="minorHAnsi" w:eastAsia="Arial" w:hAnsiTheme="minorHAnsi" w:cstheme="minorHAnsi"/>
          <w:sz w:val="24"/>
        </w:rPr>
      </w:pPr>
    </w:p>
    <w:p w14:paraId="2AF16216" w14:textId="77777777" w:rsidR="00E5602E" w:rsidRPr="007D7800" w:rsidRDefault="00E5602E" w:rsidP="002B6BA7">
      <w:pPr>
        <w:spacing w:line="360" w:lineRule="auto"/>
        <w:contextualSpacing/>
        <w:rPr>
          <w:rFonts w:asciiTheme="minorHAnsi" w:eastAsia="Arial" w:hAnsiTheme="minorHAnsi" w:cstheme="minorHAnsi"/>
          <w:b/>
          <w:bCs/>
          <w:sz w:val="24"/>
        </w:rPr>
      </w:pPr>
      <w:r w:rsidRPr="007D7800">
        <w:rPr>
          <w:rFonts w:asciiTheme="minorHAnsi" w:eastAsia="Arial" w:hAnsiTheme="minorHAnsi" w:cstheme="minorHAnsi"/>
          <w:b/>
          <w:bCs/>
          <w:sz w:val="24"/>
        </w:rPr>
        <w:t>Matrix Structure</w:t>
      </w:r>
    </w:p>
    <w:p w14:paraId="1E11FE09" w14:textId="1BF2893E" w:rsidR="00F9611F" w:rsidRPr="007D7800" w:rsidRDefault="001E3D0B" w:rsidP="002B6BA7">
      <w:pPr>
        <w:spacing w:line="360" w:lineRule="auto"/>
        <w:contextualSpacing/>
        <w:rPr>
          <w:rFonts w:asciiTheme="minorHAnsi" w:eastAsia="Arial" w:hAnsiTheme="minorHAnsi" w:cstheme="minorHAnsi"/>
          <w:sz w:val="24"/>
        </w:rPr>
      </w:pPr>
      <w:r w:rsidRPr="007D7800">
        <w:rPr>
          <w:rFonts w:asciiTheme="minorHAnsi" w:eastAsia="Arial" w:hAnsiTheme="minorHAnsi" w:cstheme="minorHAnsi"/>
          <w:sz w:val="24"/>
        </w:rPr>
        <w:t xml:space="preserve">Another </w:t>
      </w:r>
      <w:r w:rsidR="0055213E" w:rsidRPr="007D7800">
        <w:rPr>
          <w:rFonts w:asciiTheme="minorHAnsi" w:eastAsia="Arial" w:hAnsiTheme="minorHAnsi" w:cstheme="minorHAnsi"/>
          <w:sz w:val="24"/>
        </w:rPr>
        <w:t>structure</w:t>
      </w:r>
      <w:r w:rsidRPr="007D7800">
        <w:rPr>
          <w:rFonts w:asciiTheme="minorHAnsi" w:eastAsia="Arial" w:hAnsiTheme="minorHAnsi" w:cstheme="minorHAnsi"/>
          <w:sz w:val="24"/>
        </w:rPr>
        <w:t xml:space="preserve"> example is </w:t>
      </w:r>
      <w:r w:rsidR="00F9611F" w:rsidRPr="007D7800">
        <w:rPr>
          <w:rFonts w:asciiTheme="minorHAnsi" w:eastAsia="Arial" w:hAnsiTheme="minorHAnsi" w:cstheme="minorHAnsi"/>
          <w:sz w:val="24"/>
        </w:rPr>
        <w:t>the matrix structure</w:t>
      </w:r>
      <w:r w:rsidR="00513BC5" w:rsidRPr="007D7800">
        <w:rPr>
          <w:rFonts w:asciiTheme="minorHAnsi" w:eastAsia="Arial" w:hAnsiTheme="minorHAnsi" w:cstheme="minorHAnsi"/>
          <w:sz w:val="24"/>
        </w:rPr>
        <w:t xml:space="preserve"> which was developed in the US aerospace </w:t>
      </w:r>
      <w:r w:rsidR="00E14494" w:rsidRPr="007D7800">
        <w:rPr>
          <w:rFonts w:asciiTheme="minorHAnsi" w:eastAsia="Arial" w:hAnsiTheme="minorHAnsi" w:cstheme="minorHAnsi"/>
          <w:sz w:val="24"/>
        </w:rPr>
        <w:t>industry in the 1960’s (Kew and Stredwick, 2016). It is</w:t>
      </w:r>
      <w:r w:rsidR="00A578E0" w:rsidRPr="007D7800">
        <w:rPr>
          <w:rFonts w:asciiTheme="minorHAnsi" w:eastAsia="Arial" w:hAnsiTheme="minorHAnsi" w:cstheme="minorHAnsi"/>
          <w:sz w:val="24"/>
        </w:rPr>
        <w:t xml:space="preserve"> often used in organisations that are project based</w:t>
      </w:r>
      <w:r w:rsidR="00843238" w:rsidRPr="007D7800">
        <w:rPr>
          <w:rFonts w:asciiTheme="minorHAnsi" w:eastAsia="Arial" w:hAnsiTheme="minorHAnsi" w:cstheme="minorHAnsi"/>
          <w:sz w:val="24"/>
        </w:rPr>
        <w:t xml:space="preserve">, where they look to meet the demands of the customer as well as the need for </w:t>
      </w:r>
      <w:r w:rsidR="001A77AE" w:rsidRPr="007D7800">
        <w:rPr>
          <w:rFonts w:asciiTheme="minorHAnsi" w:eastAsia="Arial" w:hAnsiTheme="minorHAnsi" w:cstheme="minorHAnsi"/>
          <w:sz w:val="24"/>
        </w:rPr>
        <w:t>bureaucracy</w:t>
      </w:r>
      <w:r w:rsidR="00843238" w:rsidRPr="007D7800">
        <w:rPr>
          <w:rFonts w:asciiTheme="minorHAnsi" w:eastAsia="Arial" w:hAnsiTheme="minorHAnsi" w:cstheme="minorHAnsi"/>
          <w:sz w:val="24"/>
        </w:rPr>
        <w:t xml:space="preserve"> </w:t>
      </w:r>
      <w:r w:rsidR="001A77AE" w:rsidRPr="007D7800">
        <w:rPr>
          <w:rFonts w:asciiTheme="minorHAnsi" w:eastAsia="Arial" w:hAnsiTheme="minorHAnsi" w:cstheme="minorHAnsi"/>
          <w:sz w:val="24"/>
        </w:rPr>
        <w:t>and efficient function</w:t>
      </w:r>
      <w:r w:rsidR="00637C3F" w:rsidRPr="007D7800">
        <w:rPr>
          <w:rFonts w:asciiTheme="minorHAnsi" w:eastAsia="Arial" w:hAnsiTheme="minorHAnsi" w:cstheme="minorHAnsi"/>
          <w:sz w:val="24"/>
        </w:rPr>
        <w:t xml:space="preserve"> (Armstrong and Taylor,</w:t>
      </w:r>
      <w:r w:rsidR="006F1A27" w:rsidRPr="007D7800">
        <w:rPr>
          <w:rFonts w:asciiTheme="minorHAnsi" w:eastAsia="Arial" w:hAnsiTheme="minorHAnsi" w:cstheme="minorHAnsi"/>
          <w:sz w:val="24"/>
        </w:rPr>
        <w:t xml:space="preserve"> 2023</w:t>
      </w:r>
      <w:proofErr w:type="gramStart"/>
      <w:r w:rsidR="006F1A27" w:rsidRPr="007D7800">
        <w:rPr>
          <w:rFonts w:asciiTheme="minorHAnsi" w:eastAsia="Arial" w:hAnsiTheme="minorHAnsi" w:cstheme="minorHAnsi"/>
          <w:sz w:val="24"/>
        </w:rPr>
        <w:t>)</w:t>
      </w:r>
      <w:r w:rsidR="00637C3F" w:rsidRPr="007D7800">
        <w:rPr>
          <w:rFonts w:asciiTheme="minorHAnsi" w:eastAsia="Arial" w:hAnsiTheme="minorHAnsi" w:cstheme="minorHAnsi"/>
          <w:sz w:val="24"/>
        </w:rPr>
        <w:t xml:space="preserve"> </w:t>
      </w:r>
      <w:r w:rsidR="001A77AE" w:rsidRPr="007D7800">
        <w:rPr>
          <w:rFonts w:asciiTheme="minorHAnsi" w:eastAsia="Arial" w:hAnsiTheme="minorHAnsi" w:cstheme="minorHAnsi"/>
          <w:sz w:val="24"/>
        </w:rPr>
        <w:t>.</w:t>
      </w:r>
      <w:proofErr w:type="gramEnd"/>
      <w:r w:rsidR="00CD1CA5" w:rsidRPr="007D7800">
        <w:rPr>
          <w:rFonts w:asciiTheme="minorHAnsi" w:eastAsia="Arial" w:hAnsiTheme="minorHAnsi" w:cstheme="minorHAnsi"/>
          <w:sz w:val="24"/>
        </w:rPr>
        <w:t xml:space="preserve"> This way of working could work in elements of the NHS that are seen as projects, but it lacks the overall governance and accountability.</w:t>
      </w:r>
      <w:r w:rsidR="00FD09CB" w:rsidRPr="007D7800">
        <w:rPr>
          <w:rFonts w:asciiTheme="minorHAnsi" w:eastAsia="Arial" w:hAnsiTheme="minorHAnsi" w:cstheme="minorHAnsi"/>
          <w:sz w:val="24"/>
        </w:rPr>
        <w:t xml:space="preserve"> Matrix structures </w:t>
      </w:r>
      <w:r w:rsidR="000219CF" w:rsidRPr="007D7800">
        <w:rPr>
          <w:rFonts w:asciiTheme="minorHAnsi" w:eastAsia="Arial" w:hAnsiTheme="minorHAnsi" w:cstheme="minorHAnsi"/>
          <w:sz w:val="24"/>
        </w:rPr>
        <w:t xml:space="preserve">work with teams </w:t>
      </w:r>
      <w:r w:rsidR="00A873B1" w:rsidRPr="007D7800">
        <w:rPr>
          <w:rFonts w:asciiTheme="minorHAnsi" w:eastAsia="Arial" w:hAnsiTheme="minorHAnsi" w:cstheme="minorHAnsi"/>
          <w:sz w:val="24"/>
        </w:rPr>
        <w:t>being</w:t>
      </w:r>
      <w:r w:rsidR="000219CF" w:rsidRPr="007D7800">
        <w:rPr>
          <w:rFonts w:asciiTheme="minorHAnsi" w:eastAsia="Arial" w:hAnsiTheme="minorHAnsi" w:cstheme="minorHAnsi"/>
          <w:sz w:val="24"/>
        </w:rPr>
        <w:t xml:space="preserve"> arranged vertically but also work together horizontally across functions</w:t>
      </w:r>
      <w:r w:rsidR="00550A93" w:rsidRPr="007D7800">
        <w:rPr>
          <w:rFonts w:asciiTheme="minorHAnsi" w:eastAsia="Arial" w:hAnsiTheme="minorHAnsi" w:cstheme="minorHAnsi"/>
          <w:sz w:val="24"/>
        </w:rPr>
        <w:t xml:space="preserve"> </w:t>
      </w:r>
      <w:r w:rsidR="001F0EAF" w:rsidRPr="007D7800">
        <w:rPr>
          <w:rFonts w:asciiTheme="minorHAnsi" w:eastAsia="Arial" w:hAnsiTheme="minorHAnsi" w:cstheme="minorHAnsi"/>
          <w:sz w:val="24"/>
        </w:rPr>
        <w:t>(Taylor and Woodhams, 2022</w:t>
      </w:r>
      <w:r w:rsidR="00183A16" w:rsidRPr="007D7800">
        <w:rPr>
          <w:rFonts w:asciiTheme="minorHAnsi" w:eastAsia="Arial" w:hAnsiTheme="minorHAnsi" w:cstheme="minorHAnsi"/>
          <w:sz w:val="24"/>
        </w:rPr>
        <w:t>b</w:t>
      </w:r>
      <w:r w:rsidR="001F0EAF" w:rsidRPr="007D7800">
        <w:rPr>
          <w:rFonts w:asciiTheme="minorHAnsi" w:eastAsia="Arial" w:hAnsiTheme="minorHAnsi" w:cstheme="minorHAnsi"/>
          <w:sz w:val="24"/>
        </w:rPr>
        <w:t>)</w:t>
      </w:r>
      <w:r w:rsidR="000219CF" w:rsidRPr="007D7800">
        <w:rPr>
          <w:rFonts w:asciiTheme="minorHAnsi" w:eastAsia="Arial" w:hAnsiTheme="minorHAnsi" w:cstheme="minorHAnsi"/>
          <w:sz w:val="24"/>
        </w:rPr>
        <w:t xml:space="preserve">. </w:t>
      </w:r>
      <w:r w:rsidR="00326130" w:rsidRPr="007D7800">
        <w:rPr>
          <w:rFonts w:asciiTheme="minorHAnsi" w:eastAsia="Arial" w:hAnsiTheme="minorHAnsi" w:cstheme="minorHAnsi"/>
          <w:sz w:val="24"/>
        </w:rPr>
        <w:t>This means a team member could be involved in more than one stream of work, and in some cases lead one team and be an active part of another (Beevers and Rea, 2016).</w:t>
      </w:r>
    </w:p>
    <w:p w14:paraId="6C1116CA" w14:textId="77777777" w:rsidR="00F9611F" w:rsidRPr="007D7800" w:rsidRDefault="00F9611F" w:rsidP="002B6BA7">
      <w:pPr>
        <w:spacing w:line="360" w:lineRule="auto"/>
        <w:contextualSpacing/>
        <w:rPr>
          <w:rFonts w:asciiTheme="minorHAnsi" w:eastAsia="Arial" w:hAnsiTheme="minorHAnsi" w:cstheme="minorHAnsi"/>
          <w:sz w:val="24"/>
        </w:rPr>
      </w:pPr>
    </w:p>
    <w:p w14:paraId="679235E6" w14:textId="77777777" w:rsidR="00F9611F" w:rsidRPr="007D7800" w:rsidRDefault="00F9611F" w:rsidP="002B6BA7">
      <w:pPr>
        <w:spacing w:line="360" w:lineRule="auto"/>
        <w:contextualSpacing/>
        <w:rPr>
          <w:rFonts w:asciiTheme="minorHAnsi" w:eastAsia="Arial" w:hAnsiTheme="minorHAnsi" w:cstheme="minorHAnsi"/>
          <w:sz w:val="24"/>
        </w:rPr>
      </w:pPr>
      <w:r w:rsidRPr="007D7800">
        <w:rPr>
          <w:rFonts w:asciiTheme="minorHAnsi" w:eastAsia="Arial" w:hAnsiTheme="minorHAnsi" w:cstheme="minorHAnsi"/>
          <w:sz w:val="24"/>
        </w:rPr>
        <w:t>A</w:t>
      </w:r>
      <w:r w:rsidR="0055213E" w:rsidRPr="007D7800">
        <w:rPr>
          <w:rFonts w:asciiTheme="minorHAnsi" w:eastAsia="Arial" w:hAnsiTheme="minorHAnsi" w:cstheme="minorHAnsi"/>
          <w:sz w:val="24"/>
        </w:rPr>
        <w:t>dvantages</w:t>
      </w:r>
      <w:r w:rsidRPr="007D7800">
        <w:rPr>
          <w:rFonts w:asciiTheme="minorHAnsi" w:eastAsia="Arial" w:hAnsiTheme="minorHAnsi" w:cstheme="minorHAnsi"/>
          <w:sz w:val="24"/>
        </w:rPr>
        <w:t xml:space="preserve"> of a matrix structure</w:t>
      </w:r>
    </w:p>
    <w:p w14:paraId="523E7BD5" w14:textId="30E3CCC2" w:rsidR="00F9611F" w:rsidRPr="007D7800" w:rsidRDefault="00910C11" w:rsidP="002B6BA7">
      <w:pPr>
        <w:pStyle w:val="ListParagraph"/>
        <w:numPr>
          <w:ilvl w:val="0"/>
          <w:numId w:val="3"/>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The structure en</w:t>
      </w:r>
      <w:r w:rsidR="0084659F" w:rsidRPr="007D7800">
        <w:rPr>
          <w:rFonts w:asciiTheme="minorHAnsi" w:eastAsia="Arial" w:hAnsiTheme="minorHAnsi" w:cstheme="minorHAnsi"/>
          <w:sz w:val="24"/>
        </w:rPr>
        <w:t xml:space="preserve">ables employees to work within strongly </w:t>
      </w:r>
      <w:r w:rsidR="00731CBC" w:rsidRPr="007D7800">
        <w:rPr>
          <w:rFonts w:asciiTheme="minorHAnsi" w:eastAsia="Arial" w:hAnsiTheme="minorHAnsi" w:cstheme="minorHAnsi"/>
          <w:sz w:val="24"/>
        </w:rPr>
        <w:t>multidisciplinary</w:t>
      </w:r>
      <w:r w:rsidR="0084659F" w:rsidRPr="007D7800">
        <w:rPr>
          <w:rFonts w:asciiTheme="minorHAnsi" w:eastAsia="Arial" w:hAnsiTheme="minorHAnsi" w:cstheme="minorHAnsi"/>
          <w:sz w:val="24"/>
        </w:rPr>
        <w:t xml:space="preserve"> teams</w:t>
      </w:r>
      <w:r w:rsidR="00731CBC" w:rsidRPr="007D7800">
        <w:rPr>
          <w:rFonts w:asciiTheme="minorHAnsi" w:eastAsia="Arial" w:hAnsiTheme="minorHAnsi" w:cstheme="minorHAnsi"/>
          <w:sz w:val="24"/>
        </w:rPr>
        <w:t xml:space="preserve"> (Stewart and Rogers,2012)</w:t>
      </w:r>
    </w:p>
    <w:p w14:paraId="10055012" w14:textId="30E7B3D6" w:rsidR="00896A98" w:rsidRPr="007D7800" w:rsidRDefault="00896A98" w:rsidP="002B6BA7">
      <w:pPr>
        <w:pStyle w:val="ListParagraph"/>
        <w:numPr>
          <w:ilvl w:val="0"/>
          <w:numId w:val="3"/>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Employees can focus on their area of work and the deliverables of the project</w:t>
      </w:r>
      <w:r w:rsidR="00731CBC" w:rsidRPr="007D7800">
        <w:rPr>
          <w:rFonts w:asciiTheme="minorHAnsi" w:eastAsia="Arial" w:hAnsiTheme="minorHAnsi" w:cstheme="minorHAnsi"/>
          <w:sz w:val="24"/>
        </w:rPr>
        <w:t xml:space="preserve"> (Stewart and Rogers,2012)</w:t>
      </w:r>
    </w:p>
    <w:p w14:paraId="596B9A93" w14:textId="5575D433" w:rsidR="003A5B87" w:rsidRPr="007D7800" w:rsidRDefault="003A5B87" w:rsidP="002B6BA7">
      <w:pPr>
        <w:pStyle w:val="ListParagraph"/>
        <w:numPr>
          <w:ilvl w:val="0"/>
          <w:numId w:val="3"/>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 xml:space="preserve">Can work well in smaller businesses </w:t>
      </w:r>
      <w:r w:rsidR="00CF379B" w:rsidRPr="007D7800">
        <w:rPr>
          <w:rFonts w:asciiTheme="minorHAnsi" w:eastAsia="Arial" w:hAnsiTheme="minorHAnsi" w:cstheme="minorHAnsi"/>
          <w:sz w:val="24"/>
        </w:rPr>
        <w:t>as there is the ability to combine skills and functions (Beevers and Rea, 2016)</w:t>
      </w:r>
    </w:p>
    <w:p w14:paraId="078B8AEA" w14:textId="17EE010A" w:rsidR="00295632" w:rsidRPr="007D7800" w:rsidRDefault="00295632" w:rsidP="002B6BA7">
      <w:pPr>
        <w:pStyle w:val="ListParagraph"/>
        <w:numPr>
          <w:ilvl w:val="0"/>
          <w:numId w:val="3"/>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lastRenderedPageBreak/>
        <w:t xml:space="preserve">Improved communication </w:t>
      </w:r>
      <w:r w:rsidR="00ED38B4" w:rsidRPr="007D7800">
        <w:rPr>
          <w:rFonts w:asciiTheme="minorHAnsi" w:eastAsia="Arial" w:hAnsiTheme="minorHAnsi" w:cstheme="minorHAnsi"/>
          <w:sz w:val="24"/>
        </w:rPr>
        <w:t>with decisions being made quickly and effectively (Kew and Stredwick, 2016)</w:t>
      </w:r>
    </w:p>
    <w:p w14:paraId="5CFCCBC3" w14:textId="3A0F569D" w:rsidR="0055213E" w:rsidRPr="007D7800" w:rsidRDefault="00F9611F" w:rsidP="002B6BA7">
      <w:pPr>
        <w:spacing w:line="360" w:lineRule="auto"/>
        <w:contextualSpacing/>
        <w:rPr>
          <w:rFonts w:asciiTheme="minorHAnsi" w:eastAsia="Arial" w:hAnsiTheme="minorHAnsi" w:cstheme="minorHAnsi"/>
          <w:sz w:val="24"/>
        </w:rPr>
      </w:pPr>
      <w:r w:rsidRPr="007D7800">
        <w:rPr>
          <w:rFonts w:asciiTheme="minorHAnsi" w:eastAsia="Arial" w:hAnsiTheme="minorHAnsi" w:cstheme="minorHAnsi"/>
          <w:sz w:val="24"/>
        </w:rPr>
        <w:t>D</w:t>
      </w:r>
      <w:r w:rsidR="0055213E" w:rsidRPr="007D7800">
        <w:rPr>
          <w:rFonts w:asciiTheme="minorHAnsi" w:eastAsia="Arial" w:hAnsiTheme="minorHAnsi" w:cstheme="minorHAnsi"/>
          <w:sz w:val="24"/>
        </w:rPr>
        <w:t>isadvantages</w:t>
      </w:r>
      <w:r w:rsidRPr="007D7800">
        <w:rPr>
          <w:rFonts w:asciiTheme="minorHAnsi" w:eastAsia="Arial" w:hAnsiTheme="minorHAnsi" w:cstheme="minorHAnsi"/>
          <w:sz w:val="24"/>
        </w:rPr>
        <w:t xml:space="preserve"> of a matri</w:t>
      </w:r>
      <w:r w:rsidR="00CD1CA5" w:rsidRPr="007D7800">
        <w:rPr>
          <w:rFonts w:asciiTheme="minorHAnsi" w:eastAsia="Arial" w:hAnsiTheme="minorHAnsi" w:cstheme="minorHAnsi"/>
          <w:sz w:val="24"/>
        </w:rPr>
        <w:t>x</w:t>
      </w:r>
      <w:r w:rsidRPr="007D7800">
        <w:rPr>
          <w:rFonts w:asciiTheme="minorHAnsi" w:eastAsia="Arial" w:hAnsiTheme="minorHAnsi" w:cstheme="minorHAnsi"/>
          <w:sz w:val="24"/>
        </w:rPr>
        <w:t xml:space="preserve"> structure</w:t>
      </w:r>
    </w:p>
    <w:p w14:paraId="108EED19" w14:textId="1F8AA07E" w:rsidR="00AA7679" w:rsidRPr="007D7800" w:rsidRDefault="00AA7679" w:rsidP="002B6BA7">
      <w:pPr>
        <w:pStyle w:val="ListParagraph"/>
        <w:numPr>
          <w:ilvl w:val="0"/>
          <w:numId w:val="3"/>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There can be tensions between the requirements of different project groups</w:t>
      </w:r>
      <w:r w:rsidR="00896A98" w:rsidRPr="007D7800">
        <w:rPr>
          <w:rFonts w:asciiTheme="minorHAnsi" w:eastAsia="Arial" w:hAnsiTheme="minorHAnsi" w:cstheme="minorHAnsi"/>
          <w:sz w:val="24"/>
        </w:rPr>
        <w:t xml:space="preserve"> and </w:t>
      </w:r>
      <w:r w:rsidR="00731CBC" w:rsidRPr="007D7800">
        <w:rPr>
          <w:rFonts w:asciiTheme="minorHAnsi" w:eastAsia="Arial" w:hAnsiTheme="minorHAnsi" w:cstheme="minorHAnsi"/>
          <w:sz w:val="24"/>
        </w:rPr>
        <w:t>functions (Stewart and Rogers,2012)</w:t>
      </w:r>
    </w:p>
    <w:p w14:paraId="19798FDE" w14:textId="23EBF023" w:rsidR="00FD7B0D" w:rsidRPr="007D7800" w:rsidRDefault="00FD7B0D" w:rsidP="002B6BA7">
      <w:pPr>
        <w:pStyle w:val="ListParagraph"/>
        <w:numPr>
          <w:ilvl w:val="0"/>
          <w:numId w:val="3"/>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Individuals may become overwhelmed by having more than one manager</w:t>
      </w:r>
      <w:r w:rsidR="00F71944" w:rsidRPr="007D7800">
        <w:rPr>
          <w:rFonts w:asciiTheme="minorHAnsi" w:eastAsia="Arial" w:hAnsiTheme="minorHAnsi" w:cstheme="minorHAnsi"/>
          <w:sz w:val="24"/>
        </w:rPr>
        <w:t xml:space="preserve"> or set of priorities across the groups (Kew and Stredwick, 2016)</w:t>
      </w:r>
    </w:p>
    <w:p w14:paraId="3718C2E3" w14:textId="77777777" w:rsidR="0055213E" w:rsidRPr="007D7800" w:rsidRDefault="0055213E" w:rsidP="002B6BA7">
      <w:pPr>
        <w:spacing w:line="360" w:lineRule="auto"/>
        <w:contextualSpacing/>
        <w:rPr>
          <w:rFonts w:asciiTheme="minorHAnsi" w:eastAsia="Arial" w:hAnsiTheme="minorHAnsi" w:cstheme="minorHAnsi"/>
          <w:sz w:val="24"/>
        </w:rPr>
      </w:pPr>
    </w:p>
    <w:p w14:paraId="3BD367D1" w14:textId="77777777" w:rsidR="0055213E" w:rsidRPr="007D7800" w:rsidRDefault="0055213E" w:rsidP="002B6BA7">
      <w:pPr>
        <w:pStyle w:val="ListParagraph"/>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Theme="minorHAnsi" w:eastAsia="Arial" w:hAnsiTheme="minorHAnsi" w:cstheme="minorHAnsi"/>
          <w:b/>
          <w:bCs/>
          <w:sz w:val="24"/>
        </w:rPr>
      </w:pPr>
      <w:r w:rsidRPr="007D7800">
        <w:rPr>
          <w:rFonts w:asciiTheme="minorHAnsi" w:eastAsia="Arial" w:hAnsiTheme="minorHAnsi" w:cstheme="minorHAnsi"/>
          <w:b/>
          <w:bCs/>
          <w:sz w:val="24"/>
        </w:rPr>
        <w:t>Analyse connections between your organisation’s strategy (or an organisation with which you are familiar) and its products or services, and customers. (AC 1.2)</w:t>
      </w:r>
    </w:p>
    <w:p w14:paraId="3842926B" w14:textId="77777777" w:rsidR="0055213E" w:rsidRPr="007D7800" w:rsidRDefault="0055213E" w:rsidP="002B6BA7">
      <w:pPr>
        <w:spacing w:line="360" w:lineRule="auto"/>
        <w:ind w:left="720"/>
        <w:contextualSpacing/>
        <w:rPr>
          <w:rFonts w:asciiTheme="minorHAnsi" w:eastAsia="Arial" w:hAnsiTheme="minorHAnsi" w:cstheme="minorHAnsi"/>
          <w:sz w:val="24"/>
        </w:rPr>
      </w:pPr>
    </w:p>
    <w:p w14:paraId="37A72326" w14:textId="77777777" w:rsidR="006216D1" w:rsidRPr="007D7800" w:rsidRDefault="00A221BF" w:rsidP="002B6BA7">
      <w:pPr>
        <w:spacing w:line="360" w:lineRule="auto"/>
        <w:contextualSpacing/>
        <w:rPr>
          <w:rFonts w:asciiTheme="minorHAnsi" w:eastAsia="Arial" w:hAnsiTheme="minorHAnsi" w:cstheme="minorHAnsi"/>
          <w:sz w:val="24"/>
        </w:rPr>
      </w:pPr>
      <w:r w:rsidRPr="007D7800">
        <w:rPr>
          <w:rFonts w:asciiTheme="minorHAnsi" w:eastAsia="Arial" w:hAnsiTheme="minorHAnsi" w:cstheme="minorHAnsi"/>
          <w:sz w:val="24"/>
        </w:rPr>
        <w:t xml:space="preserve">The </w:t>
      </w:r>
      <w:r w:rsidR="00947AD8" w:rsidRPr="007D7800">
        <w:rPr>
          <w:rFonts w:asciiTheme="minorHAnsi" w:eastAsia="Arial" w:hAnsiTheme="minorHAnsi" w:cstheme="minorHAnsi"/>
          <w:sz w:val="24"/>
        </w:rPr>
        <w:t xml:space="preserve">organisational strategy is the </w:t>
      </w:r>
      <w:r w:rsidR="00E0360C" w:rsidRPr="007D7800">
        <w:rPr>
          <w:rFonts w:asciiTheme="minorHAnsi" w:eastAsia="Arial" w:hAnsiTheme="minorHAnsi" w:cstheme="minorHAnsi"/>
          <w:sz w:val="24"/>
        </w:rPr>
        <w:t>vision</w:t>
      </w:r>
      <w:r w:rsidR="00947AD8" w:rsidRPr="007D7800">
        <w:rPr>
          <w:rFonts w:asciiTheme="minorHAnsi" w:eastAsia="Arial" w:hAnsiTheme="minorHAnsi" w:cstheme="minorHAnsi"/>
          <w:sz w:val="24"/>
        </w:rPr>
        <w:t xml:space="preserve"> and mission of the business, with Hywel </w:t>
      </w:r>
      <w:proofErr w:type="spellStart"/>
      <w:r w:rsidR="00947AD8" w:rsidRPr="007D7800">
        <w:rPr>
          <w:rFonts w:asciiTheme="minorHAnsi" w:eastAsia="Arial" w:hAnsiTheme="minorHAnsi" w:cstheme="minorHAnsi"/>
          <w:sz w:val="24"/>
        </w:rPr>
        <w:t>Dda</w:t>
      </w:r>
      <w:proofErr w:type="spellEnd"/>
      <w:r w:rsidR="00947AD8" w:rsidRPr="007D7800">
        <w:rPr>
          <w:rFonts w:asciiTheme="minorHAnsi" w:eastAsia="Arial" w:hAnsiTheme="minorHAnsi" w:cstheme="minorHAnsi"/>
          <w:sz w:val="24"/>
        </w:rPr>
        <w:t xml:space="preserve"> University Health Boards</w:t>
      </w:r>
      <w:r w:rsidR="00F5229A" w:rsidRPr="007D7800">
        <w:rPr>
          <w:rFonts w:asciiTheme="minorHAnsi" w:eastAsia="Arial" w:hAnsiTheme="minorHAnsi" w:cstheme="minorHAnsi"/>
          <w:sz w:val="24"/>
        </w:rPr>
        <w:t xml:space="preserve"> ‘Healthier Mid and West Wales Strategy (HDUHB, 2023) setting out the ambition for the organisation.</w:t>
      </w:r>
      <w:r w:rsidR="009D04CC" w:rsidRPr="007D7800">
        <w:rPr>
          <w:rFonts w:asciiTheme="minorHAnsi" w:eastAsia="Arial" w:hAnsiTheme="minorHAnsi" w:cstheme="minorHAnsi"/>
          <w:sz w:val="24"/>
        </w:rPr>
        <w:t xml:space="preserve"> </w:t>
      </w:r>
      <w:r w:rsidR="00FC522D" w:rsidRPr="007D7800">
        <w:rPr>
          <w:rFonts w:asciiTheme="minorHAnsi" w:eastAsia="Arial" w:hAnsiTheme="minorHAnsi" w:cstheme="minorHAnsi"/>
          <w:sz w:val="24"/>
        </w:rPr>
        <w:t xml:space="preserve">The </w:t>
      </w:r>
      <w:r w:rsidR="0055213E" w:rsidRPr="007D7800">
        <w:rPr>
          <w:rFonts w:asciiTheme="minorHAnsi" w:eastAsia="Arial" w:hAnsiTheme="minorHAnsi" w:cstheme="minorHAnsi"/>
          <w:sz w:val="24"/>
        </w:rPr>
        <w:t>strategy</w:t>
      </w:r>
      <w:r w:rsidR="00FC522D" w:rsidRPr="007D7800">
        <w:rPr>
          <w:rFonts w:asciiTheme="minorHAnsi" w:eastAsia="Arial" w:hAnsiTheme="minorHAnsi" w:cstheme="minorHAnsi"/>
          <w:sz w:val="24"/>
        </w:rPr>
        <w:t xml:space="preserve"> looks to provide clear direction and </w:t>
      </w:r>
      <w:r w:rsidR="009D04CC" w:rsidRPr="007D7800">
        <w:rPr>
          <w:rFonts w:asciiTheme="minorHAnsi" w:eastAsia="Arial" w:hAnsiTheme="minorHAnsi" w:cstheme="minorHAnsi"/>
          <w:sz w:val="24"/>
        </w:rPr>
        <w:t>vision</w:t>
      </w:r>
      <w:r w:rsidR="00FC522D" w:rsidRPr="007D7800">
        <w:rPr>
          <w:rFonts w:asciiTheme="minorHAnsi" w:eastAsia="Arial" w:hAnsiTheme="minorHAnsi" w:cstheme="minorHAnsi"/>
          <w:sz w:val="24"/>
        </w:rPr>
        <w:t xml:space="preserve"> for </w:t>
      </w:r>
      <w:r w:rsidR="0055213E" w:rsidRPr="007D7800">
        <w:rPr>
          <w:rFonts w:asciiTheme="minorHAnsi" w:eastAsia="Arial" w:hAnsiTheme="minorHAnsi" w:cstheme="minorHAnsi"/>
          <w:sz w:val="24"/>
        </w:rPr>
        <w:t>its services and customer</w:t>
      </w:r>
      <w:r w:rsidR="00FC522D" w:rsidRPr="007D7800">
        <w:rPr>
          <w:rFonts w:asciiTheme="minorHAnsi" w:eastAsia="Arial" w:hAnsiTheme="minorHAnsi" w:cstheme="minorHAnsi"/>
          <w:sz w:val="24"/>
        </w:rPr>
        <w:t>s</w:t>
      </w:r>
      <w:r w:rsidR="006216D1" w:rsidRPr="007D7800">
        <w:rPr>
          <w:rFonts w:asciiTheme="minorHAnsi" w:eastAsia="Arial" w:hAnsiTheme="minorHAnsi" w:cstheme="minorHAnsi"/>
          <w:sz w:val="24"/>
        </w:rPr>
        <w:t>. Organisations face the task of setting a suitable strategy to meet the needs and goals of the market and then aligning the resources to meet them.</w:t>
      </w:r>
    </w:p>
    <w:p w14:paraId="1D995039" w14:textId="05380FB8" w:rsidR="0055213E" w:rsidRPr="007D7800" w:rsidRDefault="003A7CFC" w:rsidP="002B6BA7">
      <w:pPr>
        <w:spacing w:line="360" w:lineRule="auto"/>
        <w:contextualSpacing/>
        <w:rPr>
          <w:rFonts w:asciiTheme="minorHAnsi" w:eastAsia="Arial" w:hAnsiTheme="minorHAnsi" w:cstheme="minorHAnsi"/>
          <w:sz w:val="24"/>
        </w:rPr>
      </w:pPr>
      <w:r w:rsidRPr="007D7800">
        <w:rPr>
          <w:rFonts w:asciiTheme="minorHAnsi" w:eastAsia="Arial" w:hAnsiTheme="minorHAnsi" w:cstheme="minorHAnsi"/>
          <w:sz w:val="24"/>
        </w:rPr>
        <w:t xml:space="preserve"> (</w:t>
      </w:r>
      <w:r w:rsidR="009078F4" w:rsidRPr="007D7800">
        <w:rPr>
          <w:rFonts w:asciiTheme="minorHAnsi" w:eastAsia="Arial" w:hAnsiTheme="minorHAnsi" w:cstheme="minorHAnsi"/>
          <w:sz w:val="24"/>
        </w:rPr>
        <w:t>Boxall and Purcell, 2016)</w:t>
      </w:r>
      <w:r w:rsidR="00FC522D" w:rsidRPr="007D7800">
        <w:rPr>
          <w:rFonts w:asciiTheme="minorHAnsi" w:eastAsia="Arial" w:hAnsiTheme="minorHAnsi" w:cstheme="minorHAnsi"/>
          <w:sz w:val="24"/>
        </w:rPr>
        <w:t xml:space="preserve">. </w:t>
      </w:r>
    </w:p>
    <w:p w14:paraId="5D0A43E1" w14:textId="77777777" w:rsidR="0055213E" w:rsidRPr="007D7800" w:rsidRDefault="0055213E" w:rsidP="002B6BA7">
      <w:pPr>
        <w:spacing w:line="360" w:lineRule="auto"/>
        <w:ind w:left="720"/>
        <w:contextualSpacing/>
        <w:rPr>
          <w:rFonts w:asciiTheme="minorHAnsi" w:eastAsia="Arial" w:hAnsiTheme="minorHAnsi" w:cstheme="minorHAnsi"/>
          <w:sz w:val="24"/>
        </w:rPr>
      </w:pPr>
    </w:p>
    <w:p w14:paraId="27D94CCB" w14:textId="7897593A" w:rsidR="003B7EAF" w:rsidRPr="007D7800" w:rsidRDefault="00816E0C" w:rsidP="002B6BA7">
      <w:pPr>
        <w:spacing w:line="360" w:lineRule="auto"/>
        <w:contextualSpacing/>
        <w:rPr>
          <w:rFonts w:asciiTheme="minorHAnsi" w:eastAsia="Arial" w:hAnsiTheme="minorHAnsi" w:cstheme="minorHAnsi"/>
          <w:sz w:val="24"/>
        </w:rPr>
      </w:pPr>
      <w:r w:rsidRPr="007D7800">
        <w:rPr>
          <w:rFonts w:asciiTheme="minorHAnsi" w:eastAsia="Arial" w:hAnsiTheme="minorHAnsi" w:cstheme="minorHAnsi"/>
          <w:sz w:val="24"/>
        </w:rPr>
        <w:t xml:space="preserve">The </w:t>
      </w:r>
      <w:r w:rsidR="003B7EAF" w:rsidRPr="007D7800">
        <w:rPr>
          <w:rFonts w:asciiTheme="minorHAnsi" w:eastAsia="Arial" w:hAnsiTheme="minorHAnsi" w:cstheme="minorHAnsi"/>
          <w:sz w:val="24"/>
        </w:rPr>
        <w:t>mission</w:t>
      </w:r>
      <w:r w:rsidRPr="007D7800">
        <w:rPr>
          <w:rFonts w:asciiTheme="minorHAnsi" w:eastAsia="Arial" w:hAnsiTheme="minorHAnsi" w:cstheme="minorHAnsi"/>
          <w:sz w:val="24"/>
        </w:rPr>
        <w:t xml:space="preserve"> within the strategy sets out the common purpose for the organisation</w:t>
      </w:r>
      <w:r w:rsidR="007F1545" w:rsidRPr="007D7800">
        <w:rPr>
          <w:rFonts w:asciiTheme="minorHAnsi" w:eastAsia="Arial" w:hAnsiTheme="minorHAnsi" w:cstheme="minorHAnsi"/>
          <w:sz w:val="24"/>
        </w:rPr>
        <w:t xml:space="preserve"> and sets to bind the member</w:t>
      </w:r>
      <w:r w:rsidR="009D3EB3" w:rsidRPr="007D7800">
        <w:rPr>
          <w:rFonts w:asciiTheme="minorHAnsi" w:eastAsia="Arial" w:hAnsiTheme="minorHAnsi" w:cstheme="minorHAnsi"/>
          <w:sz w:val="24"/>
        </w:rPr>
        <w:t>s</w:t>
      </w:r>
      <w:r w:rsidR="007F1545" w:rsidRPr="007D7800">
        <w:rPr>
          <w:rFonts w:asciiTheme="minorHAnsi" w:eastAsia="Arial" w:hAnsiTheme="minorHAnsi" w:cstheme="minorHAnsi"/>
          <w:sz w:val="24"/>
        </w:rPr>
        <w:t xml:space="preserve"> of that </w:t>
      </w:r>
      <w:r w:rsidR="003B7EAF" w:rsidRPr="007D7800">
        <w:rPr>
          <w:rFonts w:asciiTheme="minorHAnsi" w:eastAsia="Arial" w:hAnsiTheme="minorHAnsi" w:cstheme="minorHAnsi"/>
          <w:sz w:val="24"/>
        </w:rPr>
        <w:t>organisation</w:t>
      </w:r>
      <w:r w:rsidR="007F1545" w:rsidRPr="007D7800">
        <w:rPr>
          <w:rFonts w:asciiTheme="minorHAnsi" w:eastAsia="Arial" w:hAnsiTheme="minorHAnsi" w:cstheme="minorHAnsi"/>
          <w:sz w:val="24"/>
        </w:rPr>
        <w:t xml:space="preserve"> </w:t>
      </w:r>
      <w:r w:rsidR="003B7EAF" w:rsidRPr="007D7800">
        <w:rPr>
          <w:rFonts w:asciiTheme="minorHAnsi" w:eastAsia="Arial" w:hAnsiTheme="minorHAnsi" w:cstheme="minorHAnsi"/>
          <w:sz w:val="24"/>
        </w:rPr>
        <w:t>together</w:t>
      </w:r>
      <w:r w:rsidR="00E44C16" w:rsidRPr="007D7800">
        <w:rPr>
          <w:rFonts w:asciiTheme="minorHAnsi" w:eastAsia="Arial" w:hAnsiTheme="minorHAnsi" w:cstheme="minorHAnsi"/>
          <w:sz w:val="24"/>
        </w:rPr>
        <w:t>, there will also be a set of strategic objectives that the organisation will then be measured against</w:t>
      </w:r>
      <w:r w:rsidR="007F1097" w:rsidRPr="007D7800">
        <w:rPr>
          <w:rFonts w:asciiTheme="minorHAnsi" w:eastAsia="Arial" w:hAnsiTheme="minorHAnsi" w:cstheme="minorHAnsi"/>
          <w:sz w:val="24"/>
        </w:rPr>
        <w:t xml:space="preserve"> (</w:t>
      </w:r>
      <w:r w:rsidR="00DE76F8" w:rsidRPr="007D7800">
        <w:rPr>
          <w:rFonts w:asciiTheme="minorHAnsi" w:eastAsia="Arial" w:hAnsiTheme="minorHAnsi" w:cstheme="minorHAnsi"/>
          <w:sz w:val="24"/>
        </w:rPr>
        <w:t>Farnham, 2016)</w:t>
      </w:r>
      <w:r w:rsidR="0087196D" w:rsidRPr="007D7800">
        <w:rPr>
          <w:rFonts w:asciiTheme="minorHAnsi" w:eastAsia="Arial" w:hAnsiTheme="minorHAnsi" w:cstheme="minorHAnsi"/>
          <w:sz w:val="24"/>
        </w:rPr>
        <w:t xml:space="preserve">. </w:t>
      </w:r>
      <w:r w:rsidR="007F1545" w:rsidRPr="007D7800">
        <w:rPr>
          <w:rFonts w:asciiTheme="minorHAnsi" w:eastAsia="Arial" w:hAnsiTheme="minorHAnsi" w:cstheme="minorHAnsi"/>
          <w:sz w:val="24"/>
        </w:rPr>
        <w:t xml:space="preserve">Most organisations will </w:t>
      </w:r>
      <w:r w:rsidR="0081100B" w:rsidRPr="007D7800">
        <w:rPr>
          <w:rFonts w:asciiTheme="minorHAnsi" w:eastAsia="Arial" w:hAnsiTheme="minorHAnsi" w:cstheme="minorHAnsi"/>
          <w:sz w:val="24"/>
        </w:rPr>
        <w:t xml:space="preserve">have a mission statement that they will communicate to both employees and stakeholders. </w:t>
      </w:r>
      <w:r w:rsidR="0086507B" w:rsidRPr="007D7800">
        <w:rPr>
          <w:rFonts w:asciiTheme="minorHAnsi" w:eastAsia="Arial" w:hAnsiTheme="minorHAnsi" w:cstheme="minorHAnsi"/>
          <w:sz w:val="24"/>
        </w:rPr>
        <w:t>(Stewart and Rogers, 2012)</w:t>
      </w:r>
      <w:r w:rsidR="00C8799E" w:rsidRPr="007D7800">
        <w:rPr>
          <w:rFonts w:asciiTheme="minorHAnsi" w:eastAsia="Arial" w:hAnsiTheme="minorHAnsi" w:cstheme="minorHAnsi"/>
          <w:sz w:val="24"/>
        </w:rPr>
        <w:t xml:space="preserve">. </w:t>
      </w:r>
      <w:r w:rsidR="003B7EAF" w:rsidRPr="007D7800">
        <w:rPr>
          <w:rFonts w:asciiTheme="minorHAnsi" w:eastAsia="Arial" w:hAnsiTheme="minorHAnsi" w:cstheme="minorHAnsi"/>
          <w:sz w:val="24"/>
        </w:rPr>
        <w:t xml:space="preserve">The vision of the </w:t>
      </w:r>
      <w:r w:rsidR="00356C27" w:rsidRPr="007D7800">
        <w:rPr>
          <w:rFonts w:asciiTheme="minorHAnsi" w:eastAsia="Arial" w:hAnsiTheme="minorHAnsi" w:cstheme="minorHAnsi"/>
          <w:sz w:val="24"/>
        </w:rPr>
        <w:t>organisation is set for the future direction of the organisation</w:t>
      </w:r>
      <w:r w:rsidR="00D270B6" w:rsidRPr="007D7800">
        <w:rPr>
          <w:rFonts w:asciiTheme="minorHAnsi" w:eastAsia="Arial" w:hAnsiTheme="minorHAnsi" w:cstheme="minorHAnsi"/>
          <w:sz w:val="24"/>
        </w:rPr>
        <w:t>, an organisation that does not have a clear mission and vision i</w:t>
      </w:r>
      <w:r w:rsidR="00E82772" w:rsidRPr="007D7800">
        <w:rPr>
          <w:rFonts w:asciiTheme="minorHAnsi" w:eastAsia="Arial" w:hAnsiTheme="minorHAnsi" w:cstheme="minorHAnsi"/>
          <w:sz w:val="24"/>
        </w:rPr>
        <w:t>s likely to lack direction and remain stagnant with no sense of forward movement (</w:t>
      </w:r>
      <w:r w:rsidR="00D37EA5" w:rsidRPr="007D7800">
        <w:rPr>
          <w:rFonts w:asciiTheme="minorHAnsi" w:eastAsia="Arial" w:hAnsiTheme="minorHAnsi" w:cstheme="minorHAnsi"/>
          <w:sz w:val="24"/>
        </w:rPr>
        <w:t>Stewart and Rogers, 2012).</w:t>
      </w:r>
    </w:p>
    <w:p w14:paraId="0C211A58" w14:textId="77777777" w:rsidR="0081100B" w:rsidRPr="007D7800" w:rsidRDefault="0081100B" w:rsidP="002B6BA7">
      <w:pPr>
        <w:spacing w:line="360" w:lineRule="auto"/>
        <w:ind w:left="720"/>
        <w:contextualSpacing/>
        <w:rPr>
          <w:rFonts w:asciiTheme="minorHAnsi" w:eastAsia="Arial" w:hAnsiTheme="minorHAnsi" w:cstheme="minorHAnsi"/>
          <w:sz w:val="24"/>
        </w:rPr>
      </w:pPr>
    </w:p>
    <w:p w14:paraId="535127B1" w14:textId="4446ED92" w:rsidR="0055213E" w:rsidRPr="007D7800" w:rsidRDefault="009D04CC" w:rsidP="002B6BA7">
      <w:pPr>
        <w:spacing w:line="360" w:lineRule="auto"/>
        <w:contextualSpacing/>
        <w:rPr>
          <w:rFonts w:asciiTheme="minorHAnsi" w:eastAsia="Arial" w:hAnsiTheme="minorHAnsi" w:cstheme="minorHAnsi"/>
          <w:sz w:val="24"/>
        </w:rPr>
      </w:pPr>
      <w:r w:rsidRPr="007D7800">
        <w:rPr>
          <w:rFonts w:asciiTheme="minorHAnsi" w:eastAsia="Arial" w:hAnsiTheme="minorHAnsi" w:cstheme="minorHAnsi"/>
          <w:sz w:val="24"/>
        </w:rPr>
        <w:t xml:space="preserve">Connections between </w:t>
      </w:r>
      <w:r w:rsidR="00433A67" w:rsidRPr="007D7800">
        <w:rPr>
          <w:rFonts w:asciiTheme="minorHAnsi" w:eastAsia="Arial" w:hAnsiTheme="minorHAnsi" w:cstheme="minorHAnsi"/>
          <w:sz w:val="24"/>
        </w:rPr>
        <w:t xml:space="preserve">strategy, </w:t>
      </w:r>
      <w:r w:rsidR="007D7800" w:rsidRPr="007D7800">
        <w:rPr>
          <w:rFonts w:asciiTheme="minorHAnsi" w:eastAsia="Arial" w:hAnsiTheme="minorHAnsi" w:cstheme="minorHAnsi"/>
          <w:sz w:val="24"/>
        </w:rPr>
        <w:t>services,</w:t>
      </w:r>
      <w:r w:rsidR="00433A67" w:rsidRPr="007D7800">
        <w:rPr>
          <w:rFonts w:asciiTheme="minorHAnsi" w:eastAsia="Arial" w:hAnsiTheme="minorHAnsi" w:cstheme="minorHAnsi"/>
          <w:sz w:val="24"/>
        </w:rPr>
        <w:t xml:space="preserve"> and customers</w:t>
      </w:r>
      <w:r w:rsidR="00C8799E" w:rsidRPr="007D7800">
        <w:rPr>
          <w:rFonts w:asciiTheme="minorHAnsi" w:eastAsia="Arial" w:hAnsiTheme="minorHAnsi" w:cstheme="minorHAnsi"/>
          <w:sz w:val="24"/>
        </w:rPr>
        <w:t xml:space="preserve">, </w:t>
      </w:r>
      <w:r w:rsidR="0055213E" w:rsidRPr="007D7800">
        <w:rPr>
          <w:rFonts w:asciiTheme="minorHAnsi" w:eastAsia="Arial" w:hAnsiTheme="minorHAnsi" w:cstheme="minorHAnsi"/>
          <w:sz w:val="24"/>
        </w:rPr>
        <w:t>are not all interdependent but they are connected.</w:t>
      </w:r>
      <w:r w:rsidR="00E42BD6" w:rsidRPr="007D7800">
        <w:rPr>
          <w:rFonts w:asciiTheme="minorHAnsi" w:eastAsia="Arial" w:hAnsiTheme="minorHAnsi" w:cstheme="minorHAnsi"/>
          <w:sz w:val="24"/>
        </w:rPr>
        <w:t xml:space="preserve"> </w:t>
      </w:r>
      <w:r w:rsidR="00281BD1" w:rsidRPr="007D7800">
        <w:rPr>
          <w:rFonts w:asciiTheme="minorHAnsi" w:eastAsia="Arial" w:hAnsiTheme="minorHAnsi" w:cstheme="minorHAnsi"/>
          <w:sz w:val="24"/>
        </w:rPr>
        <w:t>The NHS is a public sector organisation</w:t>
      </w:r>
      <w:r w:rsidR="009B4A58" w:rsidRPr="007D7800">
        <w:rPr>
          <w:rFonts w:asciiTheme="minorHAnsi" w:eastAsia="Arial" w:hAnsiTheme="minorHAnsi" w:cstheme="minorHAnsi"/>
          <w:sz w:val="24"/>
        </w:rPr>
        <w:t xml:space="preserve"> which comes under scrutiny for how funding is spent and what services are </w:t>
      </w:r>
      <w:r w:rsidR="00A10AB0" w:rsidRPr="007D7800">
        <w:rPr>
          <w:rFonts w:asciiTheme="minorHAnsi" w:eastAsia="Arial" w:hAnsiTheme="minorHAnsi" w:cstheme="minorHAnsi"/>
          <w:sz w:val="24"/>
        </w:rPr>
        <w:t>delivered</w:t>
      </w:r>
      <w:r w:rsidR="009B4A58" w:rsidRPr="007D7800">
        <w:rPr>
          <w:rFonts w:asciiTheme="minorHAnsi" w:eastAsia="Arial" w:hAnsiTheme="minorHAnsi" w:cstheme="minorHAnsi"/>
          <w:sz w:val="24"/>
        </w:rPr>
        <w:t>.</w:t>
      </w:r>
      <w:r w:rsidR="00A10AB0" w:rsidRPr="007D7800">
        <w:rPr>
          <w:rFonts w:asciiTheme="minorHAnsi" w:eastAsia="Arial" w:hAnsiTheme="minorHAnsi" w:cstheme="minorHAnsi"/>
          <w:sz w:val="24"/>
        </w:rPr>
        <w:t xml:space="preserve"> Recently the </w:t>
      </w:r>
      <w:r w:rsidR="0055213E" w:rsidRPr="007D7800">
        <w:rPr>
          <w:rFonts w:asciiTheme="minorHAnsi" w:eastAsia="Arial" w:hAnsiTheme="minorHAnsi" w:cstheme="minorHAnsi"/>
          <w:sz w:val="24"/>
        </w:rPr>
        <w:t xml:space="preserve">NHS focus </w:t>
      </w:r>
      <w:r w:rsidR="00A10AB0" w:rsidRPr="007D7800">
        <w:rPr>
          <w:rFonts w:asciiTheme="minorHAnsi" w:eastAsia="Arial" w:hAnsiTheme="minorHAnsi" w:cstheme="minorHAnsi"/>
          <w:sz w:val="24"/>
        </w:rPr>
        <w:t xml:space="preserve">has </w:t>
      </w:r>
      <w:r w:rsidR="0055213E" w:rsidRPr="007D7800">
        <w:rPr>
          <w:rFonts w:asciiTheme="minorHAnsi" w:eastAsia="Arial" w:hAnsiTheme="minorHAnsi" w:cstheme="minorHAnsi"/>
          <w:sz w:val="24"/>
        </w:rPr>
        <w:t>moved from treating illness to promoting wellness.</w:t>
      </w:r>
      <w:r w:rsidR="009B4A58" w:rsidRPr="007D7800">
        <w:rPr>
          <w:rFonts w:asciiTheme="minorHAnsi" w:eastAsia="Arial" w:hAnsiTheme="minorHAnsi" w:cstheme="minorHAnsi"/>
          <w:sz w:val="24"/>
        </w:rPr>
        <w:t xml:space="preserve"> </w:t>
      </w:r>
      <w:r w:rsidR="006C6226" w:rsidRPr="007D7800">
        <w:rPr>
          <w:rFonts w:asciiTheme="minorHAnsi" w:eastAsia="Arial" w:hAnsiTheme="minorHAnsi" w:cstheme="minorHAnsi"/>
          <w:sz w:val="24"/>
        </w:rPr>
        <w:t xml:space="preserve">With a focus on wellbeing strategy for its staff and </w:t>
      </w:r>
      <w:r w:rsidR="00B2318D" w:rsidRPr="007D7800">
        <w:rPr>
          <w:rFonts w:asciiTheme="minorHAnsi" w:eastAsia="Arial" w:hAnsiTheme="minorHAnsi" w:cstheme="minorHAnsi"/>
          <w:sz w:val="24"/>
        </w:rPr>
        <w:lastRenderedPageBreak/>
        <w:t xml:space="preserve">patients. </w:t>
      </w:r>
      <w:r w:rsidR="002E26D0" w:rsidRPr="007D7800">
        <w:rPr>
          <w:rFonts w:asciiTheme="minorHAnsi" w:eastAsia="Arial" w:hAnsiTheme="minorHAnsi" w:cstheme="minorHAnsi"/>
          <w:sz w:val="24"/>
        </w:rPr>
        <w:t>This strategy links to the patient and staff to promote wellbeing</w:t>
      </w:r>
      <w:r w:rsidR="004642AB" w:rsidRPr="007D7800">
        <w:rPr>
          <w:rFonts w:asciiTheme="minorHAnsi" w:eastAsia="Arial" w:hAnsiTheme="minorHAnsi" w:cstheme="minorHAnsi"/>
          <w:sz w:val="24"/>
        </w:rPr>
        <w:t>, to look at the needs of the population and to align resources to where it is needed and focus on the prevention rather than intervention.</w:t>
      </w:r>
      <w:r w:rsidR="00281BD1" w:rsidRPr="007D7800">
        <w:rPr>
          <w:rFonts w:asciiTheme="minorHAnsi" w:eastAsia="Arial" w:hAnsiTheme="minorHAnsi" w:cstheme="minorHAnsi"/>
          <w:sz w:val="24"/>
        </w:rPr>
        <w:t xml:space="preserve"> </w:t>
      </w:r>
    </w:p>
    <w:p w14:paraId="2F4656D0" w14:textId="77777777" w:rsidR="00C07319" w:rsidRPr="007D7800" w:rsidRDefault="00C07319" w:rsidP="002B6BA7">
      <w:pPr>
        <w:spacing w:line="360" w:lineRule="auto"/>
        <w:contextualSpacing/>
        <w:rPr>
          <w:rFonts w:asciiTheme="minorHAnsi" w:eastAsia="Arial" w:hAnsiTheme="minorHAnsi" w:cstheme="minorHAnsi"/>
          <w:sz w:val="24"/>
        </w:rPr>
      </w:pPr>
    </w:p>
    <w:p w14:paraId="3AF03A0F" w14:textId="050B73BA" w:rsidR="003C20C8" w:rsidRPr="007D7800" w:rsidRDefault="003C20C8" w:rsidP="002B6BA7">
      <w:pPr>
        <w:spacing w:line="360" w:lineRule="auto"/>
        <w:contextualSpacing/>
        <w:rPr>
          <w:rFonts w:asciiTheme="minorHAnsi" w:eastAsia="Arial" w:hAnsiTheme="minorHAnsi" w:cstheme="minorHAnsi"/>
          <w:sz w:val="24"/>
        </w:rPr>
      </w:pPr>
      <w:r w:rsidRPr="007D7800">
        <w:rPr>
          <w:rFonts w:asciiTheme="minorHAnsi" w:eastAsia="Arial" w:hAnsiTheme="minorHAnsi" w:cstheme="minorHAnsi"/>
          <w:sz w:val="24"/>
        </w:rPr>
        <w:t xml:space="preserve">It is imperative that when developing a strategy that the organisation is mindful of the </w:t>
      </w:r>
      <w:r w:rsidR="0049512B" w:rsidRPr="007D7800">
        <w:rPr>
          <w:rFonts w:asciiTheme="minorHAnsi" w:eastAsia="Arial" w:hAnsiTheme="minorHAnsi" w:cstheme="minorHAnsi"/>
          <w:sz w:val="24"/>
        </w:rPr>
        <w:t>social trends and forces, especially with a public body such as the NHS</w:t>
      </w:r>
      <w:r w:rsidR="004273B5" w:rsidRPr="007D7800">
        <w:rPr>
          <w:rFonts w:asciiTheme="minorHAnsi" w:eastAsia="Arial" w:hAnsiTheme="minorHAnsi" w:cstheme="minorHAnsi"/>
          <w:sz w:val="24"/>
        </w:rPr>
        <w:t xml:space="preserve"> </w:t>
      </w:r>
      <w:r w:rsidR="00546962" w:rsidRPr="007D7800">
        <w:rPr>
          <w:rFonts w:asciiTheme="minorHAnsi" w:eastAsia="Arial" w:hAnsiTheme="minorHAnsi" w:cstheme="minorHAnsi"/>
          <w:sz w:val="24"/>
        </w:rPr>
        <w:t>as this will inform the direction of travel for the organisation</w:t>
      </w:r>
      <w:r w:rsidR="00463D57" w:rsidRPr="007D7800">
        <w:rPr>
          <w:rFonts w:asciiTheme="minorHAnsi" w:eastAsia="Arial" w:hAnsiTheme="minorHAnsi" w:cstheme="minorHAnsi"/>
          <w:sz w:val="24"/>
        </w:rPr>
        <w:t xml:space="preserve"> (Marchington et al, 2021)</w:t>
      </w:r>
      <w:r w:rsidR="00546962" w:rsidRPr="007D7800">
        <w:rPr>
          <w:rFonts w:asciiTheme="minorHAnsi" w:eastAsia="Arial" w:hAnsiTheme="minorHAnsi" w:cstheme="minorHAnsi"/>
          <w:sz w:val="24"/>
        </w:rPr>
        <w:t xml:space="preserve">. </w:t>
      </w:r>
      <w:r w:rsidR="00B52F99" w:rsidRPr="007D7800">
        <w:rPr>
          <w:rFonts w:asciiTheme="minorHAnsi" w:eastAsia="Arial" w:hAnsiTheme="minorHAnsi" w:cstheme="minorHAnsi"/>
          <w:sz w:val="24"/>
        </w:rPr>
        <w:t xml:space="preserve">The strategy of wellbeing sets out the ambition of the organisation in alignment with the </w:t>
      </w:r>
      <w:r w:rsidR="00C7141B" w:rsidRPr="007D7800">
        <w:rPr>
          <w:rFonts w:asciiTheme="minorHAnsi" w:eastAsia="Arial" w:hAnsiTheme="minorHAnsi" w:cstheme="minorHAnsi"/>
          <w:sz w:val="24"/>
        </w:rPr>
        <w:t xml:space="preserve">public to engage in and participate in their own care and </w:t>
      </w:r>
      <w:r w:rsidR="0021186C" w:rsidRPr="007D7800">
        <w:rPr>
          <w:rFonts w:asciiTheme="minorHAnsi" w:eastAsia="Arial" w:hAnsiTheme="minorHAnsi" w:cstheme="minorHAnsi"/>
          <w:sz w:val="24"/>
        </w:rPr>
        <w:t>wellbeing</w:t>
      </w:r>
      <w:r w:rsidR="00463D57" w:rsidRPr="007D7800">
        <w:rPr>
          <w:rFonts w:asciiTheme="minorHAnsi" w:eastAsia="Arial" w:hAnsiTheme="minorHAnsi" w:cstheme="minorHAnsi"/>
          <w:sz w:val="24"/>
        </w:rPr>
        <w:t>. This is with the recognition that the demand for healthcare is become unmanageable</w:t>
      </w:r>
      <w:r w:rsidR="00AC266E" w:rsidRPr="007D7800">
        <w:rPr>
          <w:rFonts w:asciiTheme="minorHAnsi" w:eastAsia="Arial" w:hAnsiTheme="minorHAnsi" w:cstheme="minorHAnsi"/>
          <w:sz w:val="24"/>
        </w:rPr>
        <w:t>. A</w:t>
      </w:r>
      <w:r w:rsidR="00C7141B" w:rsidRPr="007D7800">
        <w:rPr>
          <w:rFonts w:asciiTheme="minorHAnsi" w:eastAsia="Arial" w:hAnsiTheme="minorHAnsi" w:cstheme="minorHAnsi"/>
          <w:sz w:val="24"/>
        </w:rPr>
        <w:t xml:space="preserve">ligning resources to support areas of wellbeing such as diet and smoking </w:t>
      </w:r>
      <w:r w:rsidR="008E1B4E" w:rsidRPr="007D7800">
        <w:rPr>
          <w:rFonts w:asciiTheme="minorHAnsi" w:eastAsia="Arial" w:hAnsiTheme="minorHAnsi" w:cstheme="minorHAnsi"/>
          <w:sz w:val="24"/>
        </w:rPr>
        <w:t>cessation in</w:t>
      </w:r>
      <w:r w:rsidR="00C7141B" w:rsidRPr="007D7800">
        <w:rPr>
          <w:rFonts w:asciiTheme="minorHAnsi" w:eastAsia="Arial" w:hAnsiTheme="minorHAnsi" w:cstheme="minorHAnsi"/>
          <w:sz w:val="24"/>
        </w:rPr>
        <w:t xml:space="preserve"> turn</w:t>
      </w:r>
      <w:r w:rsidR="00AC266E" w:rsidRPr="007D7800">
        <w:rPr>
          <w:rFonts w:asciiTheme="minorHAnsi" w:eastAsia="Arial" w:hAnsiTheme="minorHAnsi" w:cstheme="minorHAnsi"/>
          <w:sz w:val="24"/>
        </w:rPr>
        <w:t xml:space="preserve"> will</w:t>
      </w:r>
      <w:r w:rsidR="00C7141B" w:rsidRPr="007D7800">
        <w:rPr>
          <w:rFonts w:asciiTheme="minorHAnsi" w:eastAsia="Arial" w:hAnsiTheme="minorHAnsi" w:cstheme="minorHAnsi"/>
          <w:sz w:val="24"/>
        </w:rPr>
        <w:t xml:space="preserve"> relieve some of the </w:t>
      </w:r>
      <w:r w:rsidR="0021186C" w:rsidRPr="007D7800">
        <w:rPr>
          <w:rFonts w:asciiTheme="minorHAnsi" w:eastAsia="Arial" w:hAnsiTheme="minorHAnsi" w:cstheme="minorHAnsi"/>
          <w:sz w:val="24"/>
        </w:rPr>
        <w:t>requirements for treatment that could have been prevented or managed as part of wellbeing</w:t>
      </w:r>
      <w:r w:rsidR="006030BC" w:rsidRPr="007D7800">
        <w:rPr>
          <w:rFonts w:asciiTheme="minorHAnsi" w:eastAsia="Arial" w:hAnsiTheme="minorHAnsi" w:cstheme="minorHAnsi"/>
          <w:sz w:val="24"/>
        </w:rPr>
        <w:t xml:space="preserve"> (Armstrong</w:t>
      </w:r>
      <w:r w:rsidR="00712621" w:rsidRPr="007D7800">
        <w:rPr>
          <w:rFonts w:asciiTheme="minorHAnsi" w:eastAsia="Arial" w:hAnsiTheme="minorHAnsi" w:cstheme="minorHAnsi"/>
          <w:sz w:val="24"/>
        </w:rPr>
        <w:t xml:space="preserve"> and Taylor, 2023)</w:t>
      </w:r>
      <w:r w:rsidR="0021186C" w:rsidRPr="007D7800">
        <w:rPr>
          <w:rFonts w:asciiTheme="minorHAnsi" w:eastAsia="Arial" w:hAnsiTheme="minorHAnsi" w:cstheme="minorHAnsi"/>
          <w:sz w:val="24"/>
        </w:rPr>
        <w:t>.</w:t>
      </w:r>
    </w:p>
    <w:p w14:paraId="726A3F7A" w14:textId="77777777" w:rsidR="0055213E" w:rsidRPr="007D7800" w:rsidRDefault="0055213E" w:rsidP="002B6BA7">
      <w:pPr>
        <w:spacing w:line="360" w:lineRule="auto"/>
        <w:rPr>
          <w:rFonts w:asciiTheme="minorHAnsi" w:eastAsia="Arial" w:hAnsiTheme="minorHAnsi" w:cstheme="minorHAnsi"/>
          <w:sz w:val="24"/>
        </w:rPr>
      </w:pPr>
    </w:p>
    <w:p w14:paraId="6CF7F660" w14:textId="77777777" w:rsidR="0055213E" w:rsidRPr="007D7800" w:rsidRDefault="0055213E" w:rsidP="002B6BA7">
      <w:pPr>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contextualSpacing/>
        <w:rPr>
          <w:rFonts w:asciiTheme="minorHAnsi" w:eastAsia="Arial" w:hAnsiTheme="minorHAnsi" w:cstheme="minorHAnsi"/>
          <w:b/>
          <w:bCs/>
          <w:sz w:val="24"/>
        </w:rPr>
      </w:pPr>
      <w:r w:rsidRPr="007D7800">
        <w:rPr>
          <w:rFonts w:asciiTheme="minorHAnsi" w:eastAsia="Arial" w:hAnsiTheme="minorHAnsi" w:cstheme="minorHAnsi"/>
          <w:b/>
          <w:bCs/>
          <w:sz w:val="24"/>
        </w:rPr>
        <w:t xml:space="preserve">Analyse three external factors or trends currently impacting your organisation (or one with which you are familiar). The impact of these factors or trends could be positive, </w:t>
      </w:r>
      <w:proofErr w:type="gramStart"/>
      <w:r w:rsidRPr="007D7800">
        <w:rPr>
          <w:rFonts w:asciiTheme="minorHAnsi" w:eastAsia="Arial" w:hAnsiTheme="minorHAnsi" w:cstheme="minorHAnsi"/>
          <w:b/>
          <w:bCs/>
          <w:sz w:val="24"/>
        </w:rPr>
        <w:t>neutral</w:t>
      </w:r>
      <w:proofErr w:type="gramEnd"/>
      <w:r w:rsidRPr="007D7800">
        <w:rPr>
          <w:rFonts w:asciiTheme="minorHAnsi" w:eastAsia="Arial" w:hAnsiTheme="minorHAnsi" w:cstheme="minorHAnsi"/>
          <w:b/>
          <w:bCs/>
          <w:sz w:val="24"/>
        </w:rPr>
        <w:t xml:space="preserve"> or negative, some are short-lived whilst others are long-lasting. Identify organisational priorities arising from the factors or trends analysed. (AC 1.3)</w:t>
      </w:r>
    </w:p>
    <w:p w14:paraId="7FB3A31A" w14:textId="77777777" w:rsidR="0055213E" w:rsidRPr="007D7800" w:rsidRDefault="0055213E" w:rsidP="002B6BA7">
      <w:pPr>
        <w:spacing w:line="360" w:lineRule="auto"/>
        <w:ind w:left="720"/>
        <w:contextualSpacing/>
        <w:rPr>
          <w:rFonts w:asciiTheme="minorHAnsi" w:eastAsia="Arial" w:hAnsiTheme="minorHAnsi" w:cstheme="minorHAnsi"/>
          <w:sz w:val="24"/>
        </w:rPr>
      </w:pPr>
    </w:p>
    <w:p w14:paraId="1960B0B0" w14:textId="68EBFD99" w:rsidR="0055213E" w:rsidRPr="007D7800" w:rsidRDefault="00527B20" w:rsidP="002B6BA7">
      <w:pPr>
        <w:spacing w:line="360" w:lineRule="auto"/>
        <w:contextualSpacing/>
        <w:rPr>
          <w:rFonts w:asciiTheme="minorHAnsi" w:eastAsia="Arial" w:hAnsiTheme="minorHAnsi" w:cstheme="minorHAnsi"/>
          <w:sz w:val="24"/>
        </w:rPr>
      </w:pPr>
      <w:r w:rsidRPr="007D7800">
        <w:rPr>
          <w:rFonts w:asciiTheme="minorHAnsi" w:eastAsia="Arial" w:hAnsiTheme="minorHAnsi" w:cstheme="minorHAnsi"/>
          <w:sz w:val="24"/>
        </w:rPr>
        <w:t xml:space="preserve">One way of defining external factors that </w:t>
      </w:r>
      <w:r w:rsidR="007D7800" w:rsidRPr="007D7800">
        <w:rPr>
          <w:rFonts w:asciiTheme="minorHAnsi" w:eastAsia="Arial" w:hAnsiTheme="minorHAnsi" w:cstheme="minorHAnsi"/>
          <w:sz w:val="24"/>
        </w:rPr>
        <w:t>influence</w:t>
      </w:r>
      <w:r w:rsidRPr="007D7800">
        <w:rPr>
          <w:rFonts w:asciiTheme="minorHAnsi" w:eastAsia="Arial" w:hAnsiTheme="minorHAnsi" w:cstheme="minorHAnsi"/>
          <w:sz w:val="24"/>
        </w:rPr>
        <w:t xml:space="preserve"> an organisation is to use the PESTLE model</w:t>
      </w:r>
      <w:r w:rsidR="00156EEC" w:rsidRPr="007D7800">
        <w:rPr>
          <w:rFonts w:asciiTheme="minorHAnsi" w:hAnsiTheme="minorHAnsi" w:cstheme="minorHAnsi"/>
          <w:bCs/>
          <w:sz w:val="24"/>
        </w:rPr>
        <w:t xml:space="preserve"> </w:t>
      </w:r>
      <w:r w:rsidR="00156EEC" w:rsidRPr="007D7800">
        <w:rPr>
          <w:rFonts w:asciiTheme="minorHAnsi" w:eastAsia="Arial" w:hAnsiTheme="minorHAnsi" w:cstheme="minorHAnsi"/>
          <w:sz w:val="24"/>
        </w:rPr>
        <w:t>which is a framework for identifying factors which impact on an organisation and so help determine appropriate strategy directions (Beevers</w:t>
      </w:r>
      <w:r w:rsidR="00695F27" w:rsidRPr="007D7800">
        <w:rPr>
          <w:rFonts w:asciiTheme="minorHAnsi" w:eastAsia="Arial" w:hAnsiTheme="minorHAnsi" w:cstheme="minorHAnsi"/>
          <w:sz w:val="24"/>
        </w:rPr>
        <w:t xml:space="preserve"> </w:t>
      </w:r>
      <w:r w:rsidR="0056274A" w:rsidRPr="007D7800">
        <w:rPr>
          <w:rFonts w:asciiTheme="minorHAnsi" w:eastAsia="Arial" w:hAnsiTheme="minorHAnsi" w:cstheme="minorHAnsi"/>
          <w:sz w:val="24"/>
        </w:rPr>
        <w:t>et al</w:t>
      </w:r>
      <w:r w:rsidR="00156EEC" w:rsidRPr="007D7800">
        <w:rPr>
          <w:rFonts w:asciiTheme="minorHAnsi" w:eastAsia="Arial" w:hAnsiTheme="minorHAnsi" w:cstheme="minorHAnsi"/>
          <w:sz w:val="24"/>
        </w:rPr>
        <w:t>, 2020).</w:t>
      </w:r>
      <w:r w:rsidRPr="007D7800">
        <w:rPr>
          <w:rFonts w:asciiTheme="minorHAnsi" w:eastAsia="Arial" w:hAnsiTheme="minorHAnsi" w:cstheme="minorHAnsi"/>
          <w:sz w:val="24"/>
        </w:rPr>
        <w:t xml:space="preserve"> </w:t>
      </w:r>
      <w:r w:rsidR="00F858C9" w:rsidRPr="007D7800">
        <w:rPr>
          <w:rFonts w:asciiTheme="minorHAnsi" w:eastAsia="Arial" w:hAnsiTheme="minorHAnsi" w:cstheme="minorHAnsi"/>
          <w:sz w:val="24"/>
        </w:rPr>
        <w:t>This identif</w:t>
      </w:r>
      <w:r w:rsidR="0056274A" w:rsidRPr="007D7800">
        <w:rPr>
          <w:rFonts w:asciiTheme="minorHAnsi" w:eastAsia="Arial" w:hAnsiTheme="minorHAnsi" w:cstheme="minorHAnsi"/>
          <w:sz w:val="24"/>
        </w:rPr>
        <w:t>ies</w:t>
      </w:r>
      <w:r w:rsidR="00F858C9" w:rsidRPr="007D7800">
        <w:rPr>
          <w:rFonts w:asciiTheme="minorHAnsi" w:eastAsia="Arial" w:hAnsiTheme="minorHAnsi" w:cstheme="minorHAnsi"/>
          <w:sz w:val="24"/>
        </w:rPr>
        <w:t xml:space="preserve"> and assess</w:t>
      </w:r>
      <w:r w:rsidR="0056274A" w:rsidRPr="007D7800">
        <w:rPr>
          <w:rFonts w:asciiTheme="minorHAnsi" w:eastAsia="Arial" w:hAnsiTheme="minorHAnsi" w:cstheme="minorHAnsi"/>
          <w:sz w:val="24"/>
        </w:rPr>
        <w:t>es</w:t>
      </w:r>
      <w:r w:rsidR="00F858C9" w:rsidRPr="007D7800">
        <w:rPr>
          <w:rFonts w:asciiTheme="minorHAnsi" w:eastAsia="Arial" w:hAnsiTheme="minorHAnsi" w:cstheme="minorHAnsi"/>
          <w:sz w:val="24"/>
        </w:rPr>
        <w:t xml:space="preserve"> the factors that could have an </w:t>
      </w:r>
      <w:r w:rsidR="00B15411" w:rsidRPr="007D7800">
        <w:rPr>
          <w:rFonts w:asciiTheme="minorHAnsi" w:eastAsia="Arial" w:hAnsiTheme="minorHAnsi" w:cstheme="minorHAnsi"/>
          <w:sz w:val="24"/>
        </w:rPr>
        <w:t>impact and</w:t>
      </w:r>
      <w:r w:rsidR="00B82B83" w:rsidRPr="007D7800">
        <w:rPr>
          <w:rFonts w:asciiTheme="minorHAnsi" w:eastAsia="Arial" w:hAnsiTheme="minorHAnsi" w:cstheme="minorHAnsi"/>
          <w:sz w:val="24"/>
        </w:rPr>
        <w:t xml:space="preserve"> develop</w:t>
      </w:r>
      <w:r w:rsidR="0056274A" w:rsidRPr="007D7800">
        <w:rPr>
          <w:rFonts w:asciiTheme="minorHAnsi" w:eastAsia="Arial" w:hAnsiTheme="minorHAnsi" w:cstheme="minorHAnsi"/>
          <w:sz w:val="24"/>
        </w:rPr>
        <w:t>s</w:t>
      </w:r>
      <w:r w:rsidR="00B82B83" w:rsidRPr="007D7800">
        <w:rPr>
          <w:rFonts w:asciiTheme="minorHAnsi" w:eastAsia="Arial" w:hAnsiTheme="minorHAnsi" w:cstheme="minorHAnsi"/>
          <w:sz w:val="24"/>
        </w:rPr>
        <w:t xml:space="preserve"> the organisational priorities that come from them</w:t>
      </w:r>
      <w:r w:rsidR="00B10C6C" w:rsidRPr="007D7800">
        <w:rPr>
          <w:rFonts w:asciiTheme="minorHAnsi" w:eastAsia="Arial" w:hAnsiTheme="minorHAnsi" w:cstheme="minorHAnsi"/>
          <w:sz w:val="24"/>
        </w:rPr>
        <w:t xml:space="preserve"> (Kew and Stredwick, </w:t>
      </w:r>
      <w:r w:rsidR="000105C7" w:rsidRPr="007D7800">
        <w:rPr>
          <w:rFonts w:asciiTheme="minorHAnsi" w:eastAsia="Arial" w:hAnsiTheme="minorHAnsi" w:cstheme="minorHAnsi"/>
          <w:sz w:val="24"/>
        </w:rPr>
        <w:t>2016)</w:t>
      </w:r>
      <w:r w:rsidR="00B82B83" w:rsidRPr="007D7800">
        <w:rPr>
          <w:rFonts w:asciiTheme="minorHAnsi" w:eastAsia="Arial" w:hAnsiTheme="minorHAnsi" w:cstheme="minorHAnsi"/>
          <w:sz w:val="24"/>
        </w:rPr>
        <w:t xml:space="preserve">. </w:t>
      </w:r>
      <w:r w:rsidR="005663E6" w:rsidRPr="007D7800">
        <w:rPr>
          <w:rFonts w:asciiTheme="minorHAnsi" w:eastAsia="Arial" w:hAnsiTheme="minorHAnsi" w:cstheme="minorHAnsi"/>
          <w:sz w:val="24"/>
        </w:rPr>
        <w:t>The NHS as a public body is affected by serval external factors, here are three examples:</w:t>
      </w:r>
    </w:p>
    <w:p w14:paraId="13F7509B" w14:textId="5FA2F976" w:rsidR="0055213E" w:rsidRPr="007D7800" w:rsidRDefault="00FE0B7B"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Political</w:t>
      </w:r>
      <w:r w:rsidR="0055213E" w:rsidRPr="007D7800">
        <w:rPr>
          <w:rFonts w:asciiTheme="minorHAnsi" w:eastAsia="Arial" w:hAnsiTheme="minorHAnsi" w:cstheme="minorHAnsi"/>
          <w:sz w:val="24"/>
        </w:rPr>
        <w:t xml:space="preserve"> </w:t>
      </w:r>
      <w:r w:rsidR="00BE41FB" w:rsidRPr="007D7800">
        <w:rPr>
          <w:rFonts w:asciiTheme="minorHAnsi" w:eastAsia="Arial" w:hAnsiTheme="minorHAnsi" w:cstheme="minorHAnsi"/>
          <w:sz w:val="24"/>
        </w:rPr>
        <w:t>–</w:t>
      </w:r>
      <w:r w:rsidR="005663E6" w:rsidRPr="007D7800">
        <w:rPr>
          <w:rFonts w:asciiTheme="minorHAnsi" w:eastAsia="Arial" w:hAnsiTheme="minorHAnsi" w:cstheme="minorHAnsi"/>
          <w:sz w:val="24"/>
        </w:rPr>
        <w:t xml:space="preserve"> </w:t>
      </w:r>
      <w:r w:rsidR="00BE41FB" w:rsidRPr="007D7800">
        <w:rPr>
          <w:rFonts w:asciiTheme="minorHAnsi" w:eastAsia="Arial" w:hAnsiTheme="minorHAnsi" w:cstheme="minorHAnsi"/>
          <w:sz w:val="24"/>
        </w:rPr>
        <w:t xml:space="preserve">Any change </w:t>
      </w:r>
      <w:r w:rsidR="00701245" w:rsidRPr="007D7800">
        <w:rPr>
          <w:rFonts w:asciiTheme="minorHAnsi" w:eastAsia="Arial" w:hAnsiTheme="minorHAnsi" w:cstheme="minorHAnsi"/>
          <w:sz w:val="24"/>
        </w:rPr>
        <w:t xml:space="preserve">within the government structure can have an impact on the NHS, in particular funding arrangements as </w:t>
      </w:r>
      <w:r w:rsidR="001F2298" w:rsidRPr="007D7800">
        <w:rPr>
          <w:rFonts w:asciiTheme="minorHAnsi" w:eastAsia="Arial" w:hAnsiTheme="minorHAnsi" w:cstheme="minorHAnsi"/>
          <w:sz w:val="24"/>
        </w:rPr>
        <w:t xml:space="preserve">this is the main source of funding for the organisation. Any significant cuts or changes can </w:t>
      </w:r>
      <w:r w:rsidR="007D7800" w:rsidRPr="007D7800">
        <w:rPr>
          <w:rFonts w:asciiTheme="minorHAnsi" w:eastAsia="Arial" w:hAnsiTheme="minorHAnsi" w:cstheme="minorHAnsi"/>
          <w:sz w:val="24"/>
        </w:rPr>
        <w:t>influence</w:t>
      </w:r>
      <w:r w:rsidR="001F2298" w:rsidRPr="007D7800">
        <w:rPr>
          <w:rFonts w:asciiTheme="minorHAnsi" w:eastAsia="Arial" w:hAnsiTheme="minorHAnsi" w:cstheme="minorHAnsi"/>
          <w:sz w:val="24"/>
        </w:rPr>
        <w:t xml:space="preserve"> what or how services are provided. </w:t>
      </w:r>
      <w:r w:rsidR="00BA60DD" w:rsidRPr="007D7800">
        <w:rPr>
          <w:rFonts w:asciiTheme="minorHAnsi" w:eastAsia="Arial" w:hAnsiTheme="minorHAnsi" w:cstheme="minorHAnsi"/>
          <w:sz w:val="24"/>
        </w:rPr>
        <w:t xml:space="preserve">The political landscape also defines how services are </w:t>
      </w:r>
      <w:r w:rsidR="00BA60DD" w:rsidRPr="007D7800">
        <w:rPr>
          <w:rFonts w:asciiTheme="minorHAnsi" w:eastAsia="Arial" w:hAnsiTheme="minorHAnsi" w:cstheme="minorHAnsi"/>
          <w:sz w:val="24"/>
        </w:rPr>
        <w:lastRenderedPageBreak/>
        <w:t xml:space="preserve">delivered and what the priorities are set at, which the government defining the </w:t>
      </w:r>
      <w:r w:rsidR="002B208B" w:rsidRPr="007D7800">
        <w:rPr>
          <w:rFonts w:asciiTheme="minorHAnsi" w:eastAsia="Arial" w:hAnsiTheme="minorHAnsi" w:cstheme="minorHAnsi"/>
          <w:sz w:val="24"/>
        </w:rPr>
        <w:t xml:space="preserve">legislation, </w:t>
      </w:r>
      <w:r w:rsidR="007D7800" w:rsidRPr="007D7800">
        <w:rPr>
          <w:rFonts w:asciiTheme="minorHAnsi" w:eastAsia="Arial" w:hAnsiTheme="minorHAnsi" w:cstheme="minorHAnsi"/>
          <w:sz w:val="24"/>
        </w:rPr>
        <w:t>objectives,</w:t>
      </w:r>
      <w:r w:rsidR="00BA60DD" w:rsidRPr="007D7800">
        <w:rPr>
          <w:rFonts w:asciiTheme="minorHAnsi" w:eastAsia="Arial" w:hAnsiTheme="minorHAnsi" w:cstheme="minorHAnsi"/>
          <w:sz w:val="24"/>
        </w:rPr>
        <w:t xml:space="preserve"> and guidance</w:t>
      </w:r>
      <w:r w:rsidR="005C4086" w:rsidRPr="007D7800">
        <w:rPr>
          <w:rFonts w:asciiTheme="minorHAnsi" w:eastAsia="Arial" w:hAnsiTheme="minorHAnsi" w:cstheme="minorHAnsi"/>
          <w:sz w:val="24"/>
        </w:rPr>
        <w:t xml:space="preserve"> (Kew and Stredwick, 2016)</w:t>
      </w:r>
      <w:r w:rsidR="00BA60DD" w:rsidRPr="007D7800">
        <w:rPr>
          <w:rFonts w:asciiTheme="minorHAnsi" w:eastAsia="Arial" w:hAnsiTheme="minorHAnsi" w:cstheme="minorHAnsi"/>
          <w:sz w:val="24"/>
        </w:rPr>
        <w:t>.</w:t>
      </w:r>
    </w:p>
    <w:p w14:paraId="6AB54587" w14:textId="0E820E38" w:rsidR="0055213E" w:rsidRPr="007D7800" w:rsidRDefault="007F5FB6"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Environmental</w:t>
      </w:r>
      <w:r w:rsidR="00B5472A" w:rsidRPr="007D7800">
        <w:rPr>
          <w:rFonts w:asciiTheme="minorHAnsi" w:eastAsia="Arial" w:hAnsiTheme="minorHAnsi" w:cstheme="minorHAnsi"/>
          <w:sz w:val="24"/>
        </w:rPr>
        <w:t xml:space="preserve"> – we are currently in ‘winter pressures’ which sees a significant shift in the demand for services with </w:t>
      </w:r>
      <w:r w:rsidR="003F03D3" w:rsidRPr="007D7800">
        <w:rPr>
          <w:rFonts w:asciiTheme="minorHAnsi" w:eastAsia="Arial" w:hAnsiTheme="minorHAnsi" w:cstheme="minorHAnsi"/>
          <w:sz w:val="24"/>
        </w:rPr>
        <w:t xml:space="preserve">a focus on flu and covid vaccinations to help support the wellbeing of the community. </w:t>
      </w:r>
      <w:r w:rsidR="00732B91" w:rsidRPr="007D7800">
        <w:rPr>
          <w:rFonts w:asciiTheme="minorHAnsi" w:eastAsia="Arial" w:hAnsiTheme="minorHAnsi" w:cstheme="minorHAnsi"/>
          <w:sz w:val="24"/>
        </w:rPr>
        <w:t xml:space="preserve">Changes in the environment have a </w:t>
      </w:r>
      <w:r w:rsidR="00F919A6" w:rsidRPr="007D7800">
        <w:rPr>
          <w:rFonts w:asciiTheme="minorHAnsi" w:eastAsia="Arial" w:hAnsiTheme="minorHAnsi" w:cstheme="minorHAnsi"/>
          <w:sz w:val="24"/>
        </w:rPr>
        <w:t>knock-on</w:t>
      </w:r>
      <w:r w:rsidR="00732B91" w:rsidRPr="007D7800">
        <w:rPr>
          <w:rFonts w:asciiTheme="minorHAnsi" w:eastAsia="Arial" w:hAnsiTheme="minorHAnsi" w:cstheme="minorHAnsi"/>
          <w:sz w:val="24"/>
        </w:rPr>
        <w:t xml:space="preserve"> effect with the NHS as it needs to be able to meet the needs of those who require a service. This is also reflected in the summer when we see high temperature rises resulting in ill health as </w:t>
      </w:r>
      <w:r w:rsidR="00F919A6" w:rsidRPr="007D7800">
        <w:rPr>
          <w:rFonts w:asciiTheme="minorHAnsi" w:eastAsia="Arial" w:hAnsiTheme="minorHAnsi" w:cstheme="minorHAnsi"/>
          <w:sz w:val="24"/>
        </w:rPr>
        <w:t xml:space="preserve">the population are not adapted to dealing with these changes. </w:t>
      </w:r>
      <w:r w:rsidR="00053281" w:rsidRPr="007D7800">
        <w:rPr>
          <w:rFonts w:asciiTheme="minorHAnsi" w:eastAsia="Arial" w:hAnsiTheme="minorHAnsi" w:cstheme="minorHAnsi"/>
          <w:sz w:val="24"/>
        </w:rPr>
        <w:t xml:space="preserve">Environmental factors influence the </w:t>
      </w:r>
      <w:r w:rsidR="00100E3D" w:rsidRPr="007D7800">
        <w:rPr>
          <w:rFonts w:asciiTheme="minorHAnsi" w:eastAsia="Arial" w:hAnsiTheme="minorHAnsi" w:cstheme="minorHAnsi"/>
          <w:sz w:val="24"/>
        </w:rPr>
        <w:t>type of interventions that are required and strategic objectives and forward planning for prevention are deployed</w:t>
      </w:r>
      <w:r w:rsidR="009D3D2E" w:rsidRPr="007D7800">
        <w:rPr>
          <w:rFonts w:asciiTheme="minorHAnsi" w:eastAsia="Arial" w:hAnsiTheme="minorHAnsi" w:cstheme="minorHAnsi"/>
          <w:sz w:val="24"/>
        </w:rPr>
        <w:t>.</w:t>
      </w:r>
    </w:p>
    <w:p w14:paraId="645FC91B" w14:textId="303C0522" w:rsidR="0055213E" w:rsidRPr="007D7800" w:rsidRDefault="001D28D4"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Economics</w:t>
      </w:r>
      <w:r w:rsidR="00F919A6" w:rsidRPr="007D7800">
        <w:rPr>
          <w:rFonts w:asciiTheme="minorHAnsi" w:eastAsia="Arial" w:hAnsiTheme="minorHAnsi" w:cstheme="minorHAnsi"/>
          <w:sz w:val="24"/>
        </w:rPr>
        <w:t xml:space="preserve"> </w:t>
      </w:r>
      <w:r w:rsidR="00CC087C" w:rsidRPr="007D7800">
        <w:rPr>
          <w:rFonts w:asciiTheme="minorHAnsi" w:eastAsia="Arial" w:hAnsiTheme="minorHAnsi" w:cstheme="minorHAnsi"/>
          <w:sz w:val="24"/>
        </w:rPr>
        <w:t>–</w:t>
      </w:r>
      <w:r w:rsidR="00F919A6" w:rsidRPr="007D7800">
        <w:rPr>
          <w:rFonts w:asciiTheme="minorHAnsi" w:eastAsia="Arial" w:hAnsiTheme="minorHAnsi" w:cstheme="minorHAnsi"/>
          <w:sz w:val="24"/>
        </w:rPr>
        <w:t xml:space="preserve"> </w:t>
      </w:r>
      <w:r w:rsidR="00CC087C" w:rsidRPr="007D7800">
        <w:rPr>
          <w:rFonts w:asciiTheme="minorHAnsi" w:eastAsia="Arial" w:hAnsiTheme="minorHAnsi" w:cstheme="minorHAnsi"/>
          <w:sz w:val="24"/>
        </w:rPr>
        <w:t>with the increase in the cost of living</w:t>
      </w:r>
      <w:r w:rsidR="003E1C2C" w:rsidRPr="007D7800">
        <w:rPr>
          <w:rFonts w:asciiTheme="minorHAnsi" w:eastAsia="Arial" w:hAnsiTheme="minorHAnsi" w:cstheme="minorHAnsi"/>
          <w:sz w:val="24"/>
        </w:rPr>
        <w:t xml:space="preserve">, </w:t>
      </w:r>
      <w:r w:rsidR="00CC087C" w:rsidRPr="007D7800">
        <w:rPr>
          <w:rFonts w:asciiTheme="minorHAnsi" w:eastAsia="Arial" w:hAnsiTheme="minorHAnsi" w:cstheme="minorHAnsi"/>
          <w:sz w:val="24"/>
        </w:rPr>
        <w:t xml:space="preserve">this </w:t>
      </w:r>
      <w:r w:rsidR="001827C4" w:rsidRPr="007D7800">
        <w:rPr>
          <w:rFonts w:asciiTheme="minorHAnsi" w:eastAsia="Arial" w:hAnsiTheme="minorHAnsi" w:cstheme="minorHAnsi"/>
          <w:sz w:val="24"/>
        </w:rPr>
        <w:t>influences</w:t>
      </w:r>
      <w:r w:rsidR="00CC087C" w:rsidRPr="007D7800">
        <w:rPr>
          <w:rFonts w:asciiTheme="minorHAnsi" w:eastAsia="Arial" w:hAnsiTheme="minorHAnsi" w:cstheme="minorHAnsi"/>
          <w:sz w:val="24"/>
        </w:rPr>
        <w:t xml:space="preserve"> the way people </w:t>
      </w:r>
      <w:proofErr w:type="gramStart"/>
      <w:r w:rsidR="00CC087C" w:rsidRPr="007D7800">
        <w:rPr>
          <w:rFonts w:asciiTheme="minorHAnsi" w:eastAsia="Arial" w:hAnsiTheme="minorHAnsi" w:cstheme="minorHAnsi"/>
          <w:sz w:val="24"/>
        </w:rPr>
        <w:t>are able to</w:t>
      </w:r>
      <w:proofErr w:type="gramEnd"/>
      <w:r w:rsidR="00CC087C" w:rsidRPr="007D7800">
        <w:rPr>
          <w:rFonts w:asciiTheme="minorHAnsi" w:eastAsia="Arial" w:hAnsiTheme="minorHAnsi" w:cstheme="minorHAnsi"/>
          <w:sz w:val="24"/>
        </w:rPr>
        <w:t xml:space="preserve"> look after themselves</w:t>
      </w:r>
      <w:r w:rsidR="003E1C2C" w:rsidRPr="007D7800">
        <w:rPr>
          <w:rFonts w:asciiTheme="minorHAnsi" w:eastAsia="Arial" w:hAnsiTheme="minorHAnsi" w:cstheme="minorHAnsi"/>
          <w:sz w:val="24"/>
        </w:rPr>
        <w:t xml:space="preserve"> and their families</w:t>
      </w:r>
      <w:r w:rsidR="00CC087C" w:rsidRPr="007D7800">
        <w:rPr>
          <w:rFonts w:asciiTheme="minorHAnsi" w:eastAsia="Arial" w:hAnsiTheme="minorHAnsi" w:cstheme="minorHAnsi"/>
          <w:sz w:val="24"/>
        </w:rPr>
        <w:t xml:space="preserve">, with some </w:t>
      </w:r>
      <w:r w:rsidR="00B07F66" w:rsidRPr="007D7800">
        <w:rPr>
          <w:rFonts w:asciiTheme="minorHAnsi" w:eastAsia="Arial" w:hAnsiTheme="minorHAnsi" w:cstheme="minorHAnsi"/>
          <w:sz w:val="24"/>
        </w:rPr>
        <w:t xml:space="preserve">extreme cases </w:t>
      </w:r>
      <w:r w:rsidR="00CC087C" w:rsidRPr="007D7800">
        <w:rPr>
          <w:rFonts w:asciiTheme="minorHAnsi" w:eastAsia="Arial" w:hAnsiTheme="minorHAnsi" w:cstheme="minorHAnsi"/>
          <w:sz w:val="24"/>
        </w:rPr>
        <w:t xml:space="preserve">having to choose between heating and eating. This has a detrimental effect on their health which in turn </w:t>
      </w:r>
      <w:r w:rsidR="001B0557" w:rsidRPr="007D7800">
        <w:rPr>
          <w:rFonts w:asciiTheme="minorHAnsi" w:eastAsia="Arial" w:hAnsiTheme="minorHAnsi" w:cstheme="minorHAnsi"/>
          <w:sz w:val="24"/>
        </w:rPr>
        <w:t xml:space="preserve">means within the NHS we need to be able to respond to this need. </w:t>
      </w:r>
      <w:r w:rsidR="001A12BE" w:rsidRPr="007D7800">
        <w:rPr>
          <w:rFonts w:asciiTheme="minorHAnsi" w:eastAsia="Arial" w:hAnsiTheme="minorHAnsi" w:cstheme="minorHAnsi"/>
          <w:sz w:val="24"/>
        </w:rPr>
        <w:t xml:space="preserve"> There </w:t>
      </w:r>
      <w:proofErr w:type="gramStart"/>
      <w:r w:rsidR="001A12BE" w:rsidRPr="007D7800">
        <w:rPr>
          <w:rFonts w:asciiTheme="minorHAnsi" w:eastAsia="Arial" w:hAnsiTheme="minorHAnsi" w:cstheme="minorHAnsi"/>
          <w:sz w:val="24"/>
        </w:rPr>
        <w:t>is</w:t>
      </w:r>
      <w:proofErr w:type="gramEnd"/>
      <w:r w:rsidR="001A12BE" w:rsidRPr="007D7800">
        <w:rPr>
          <w:rFonts w:asciiTheme="minorHAnsi" w:eastAsia="Arial" w:hAnsiTheme="minorHAnsi" w:cstheme="minorHAnsi"/>
          <w:sz w:val="24"/>
        </w:rPr>
        <w:t xml:space="preserve"> also the ongoing discussions around pay for the workforce, with recent doctors strikes in the NHS. The </w:t>
      </w:r>
      <w:r w:rsidR="006E659C" w:rsidRPr="007D7800">
        <w:rPr>
          <w:rFonts w:asciiTheme="minorHAnsi" w:eastAsia="Arial" w:hAnsiTheme="minorHAnsi" w:cstheme="minorHAnsi"/>
          <w:sz w:val="24"/>
        </w:rPr>
        <w:t>rise in inflation results in pressure on people to need more money, this results in the organisation needing to meet the demand or risk losing staff.</w:t>
      </w:r>
    </w:p>
    <w:p w14:paraId="5B58C93E" w14:textId="77777777" w:rsidR="0055213E" w:rsidRPr="007D7800" w:rsidRDefault="0055213E" w:rsidP="002B6BA7">
      <w:pPr>
        <w:spacing w:line="360" w:lineRule="auto"/>
        <w:rPr>
          <w:rFonts w:asciiTheme="minorHAnsi" w:eastAsia="Arial" w:hAnsiTheme="minorHAnsi" w:cstheme="minorHAnsi"/>
          <w:sz w:val="24"/>
        </w:rPr>
      </w:pPr>
    </w:p>
    <w:p w14:paraId="298521BF" w14:textId="77777777" w:rsidR="0055213E" w:rsidRPr="007D7800" w:rsidRDefault="0055213E" w:rsidP="002B6BA7">
      <w:pPr>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contextualSpacing/>
        <w:rPr>
          <w:rFonts w:asciiTheme="minorHAnsi" w:eastAsia="Arial" w:hAnsiTheme="minorHAnsi" w:cstheme="minorHAnsi"/>
          <w:b/>
          <w:bCs/>
          <w:sz w:val="24"/>
        </w:rPr>
      </w:pPr>
      <w:r w:rsidRPr="007D7800">
        <w:rPr>
          <w:rFonts w:asciiTheme="minorHAnsi" w:eastAsia="Arial" w:hAnsiTheme="minorHAnsi" w:cstheme="minorHAnsi"/>
          <w:b/>
          <w:bCs/>
          <w:sz w:val="24"/>
        </w:rPr>
        <w:t xml:space="preserve">When setting out its view on automation, </w:t>
      </w:r>
      <w:proofErr w:type="gramStart"/>
      <w:r w:rsidRPr="007D7800">
        <w:rPr>
          <w:rFonts w:asciiTheme="minorHAnsi" w:eastAsia="Arial" w:hAnsiTheme="minorHAnsi" w:cstheme="minorHAnsi"/>
          <w:b/>
          <w:bCs/>
          <w:sz w:val="24"/>
        </w:rPr>
        <w:t>AI</w:t>
      </w:r>
      <w:proofErr w:type="gramEnd"/>
      <w:r w:rsidRPr="007D7800">
        <w:rPr>
          <w:rFonts w:asciiTheme="minorHAnsi" w:eastAsia="Arial" w:hAnsiTheme="minorHAnsi" w:cstheme="minorHAnsi"/>
          <w:b/>
          <w:bCs/>
          <w:sz w:val="24"/>
        </w:rPr>
        <w:t xml:space="preserve"> and technology, the CIPD states, ‘</w:t>
      </w:r>
      <w:r w:rsidRPr="007D7800">
        <w:rPr>
          <w:rFonts w:asciiTheme="minorHAnsi" w:eastAsia="Arial" w:hAnsiTheme="minorHAnsi" w:cstheme="minorHAnsi"/>
          <w:b/>
          <w:bCs/>
          <w:i/>
          <w:iCs/>
          <w:sz w:val="24"/>
        </w:rPr>
        <w:t>Automation, artificial intelligence (AI) and other workplace technologies are bringing major changes to work and employment</w:t>
      </w:r>
      <w:r w:rsidRPr="007D7800">
        <w:rPr>
          <w:rFonts w:asciiTheme="minorHAnsi" w:eastAsia="Arial" w:hAnsiTheme="minorHAnsi" w:cstheme="minorHAnsi"/>
          <w:b/>
          <w:bCs/>
          <w:sz w:val="24"/>
        </w:rPr>
        <w:t>.’  Assess the scale of technology within organisations and how it impacts work. (AC 1.4)</w:t>
      </w:r>
    </w:p>
    <w:p w14:paraId="736C5541" w14:textId="77777777" w:rsidR="0055213E" w:rsidRPr="007D7800" w:rsidRDefault="0055213E" w:rsidP="002B6BA7">
      <w:pPr>
        <w:spacing w:line="360" w:lineRule="auto"/>
        <w:ind w:left="720"/>
        <w:contextualSpacing/>
        <w:rPr>
          <w:rFonts w:asciiTheme="minorHAnsi" w:eastAsia="Arial" w:hAnsiTheme="minorHAnsi" w:cstheme="minorHAnsi"/>
          <w:sz w:val="24"/>
        </w:rPr>
      </w:pPr>
    </w:p>
    <w:p w14:paraId="012875B0" w14:textId="0FBD9480" w:rsidR="006D09F1" w:rsidRPr="007D7800" w:rsidRDefault="006D09F1" w:rsidP="002B6BA7">
      <w:pPr>
        <w:spacing w:line="360" w:lineRule="auto"/>
        <w:contextualSpacing/>
        <w:rPr>
          <w:rFonts w:asciiTheme="minorHAnsi" w:eastAsia="Arial" w:hAnsiTheme="minorHAnsi" w:cstheme="minorHAnsi"/>
          <w:sz w:val="24"/>
        </w:rPr>
      </w:pPr>
      <w:r w:rsidRPr="007D7800">
        <w:rPr>
          <w:rFonts w:asciiTheme="minorHAnsi" w:eastAsia="Arial" w:hAnsiTheme="minorHAnsi" w:cstheme="minorHAnsi"/>
          <w:sz w:val="24"/>
        </w:rPr>
        <w:t xml:space="preserve">It is said that digital is the fourth industrial </w:t>
      </w:r>
      <w:r w:rsidR="009A3521" w:rsidRPr="007D7800">
        <w:rPr>
          <w:rFonts w:asciiTheme="minorHAnsi" w:eastAsia="Arial" w:hAnsiTheme="minorHAnsi" w:cstheme="minorHAnsi"/>
          <w:sz w:val="24"/>
        </w:rPr>
        <w:t>r</w:t>
      </w:r>
      <w:r w:rsidRPr="007D7800">
        <w:rPr>
          <w:rFonts w:asciiTheme="minorHAnsi" w:eastAsia="Arial" w:hAnsiTheme="minorHAnsi" w:cstheme="minorHAnsi"/>
          <w:sz w:val="24"/>
        </w:rPr>
        <w:t xml:space="preserve">evolution. </w:t>
      </w:r>
      <w:r w:rsidR="007B6346" w:rsidRPr="007D7800">
        <w:rPr>
          <w:rFonts w:asciiTheme="minorHAnsi" w:eastAsia="Arial" w:hAnsiTheme="minorHAnsi" w:cstheme="minorHAnsi"/>
          <w:sz w:val="24"/>
        </w:rPr>
        <w:t xml:space="preserve">Digital is being utilised in several different ways to support the way health care is delivered today. </w:t>
      </w:r>
      <w:r w:rsidRPr="007D7800">
        <w:rPr>
          <w:rFonts w:asciiTheme="minorHAnsi" w:eastAsia="Arial" w:hAnsiTheme="minorHAnsi" w:cstheme="minorHAnsi"/>
          <w:sz w:val="24"/>
        </w:rPr>
        <w:t xml:space="preserve">Within the NHS technology has been used for years, but there was a significant spike in adoption and usage during </w:t>
      </w:r>
      <w:r w:rsidR="00C77B97" w:rsidRPr="007D7800">
        <w:rPr>
          <w:rFonts w:asciiTheme="minorHAnsi" w:eastAsia="Arial" w:hAnsiTheme="minorHAnsi" w:cstheme="minorHAnsi"/>
          <w:sz w:val="24"/>
        </w:rPr>
        <w:t xml:space="preserve">the </w:t>
      </w:r>
      <w:r w:rsidRPr="007D7800">
        <w:rPr>
          <w:rFonts w:asciiTheme="minorHAnsi" w:eastAsia="Arial" w:hAnsiTheme="minorHAnsi" w:cstheme="minorHAnsi"/>
          <w:sz w:val="24"/>
        </w:rPr>
        <w:t>covid</w:t>
      </w:r>
      <w:r w:rsidR="00C77B97" w:rsidRPr="007D7800">
        <w:rPr>
          <w:rFonts w:asciiTheme="minorHAnsi" w:eastAsia="Arial" w:hAnsiTheme="minorHAnsi" w:cstheme="minorHAnsi"/>
          <w:sz w:val="24"/>
        </w:rPr>
        <w:t xml:space="preserve"> pandemic which saw a significant shift in how technology was used</w:t>
      </w:r>
      <w:r w:rsidR="00C73EBC" w:rsidRPr="007D7800">
        <w:rPr>
          <w:rFonts w:asciiTheme="minorHAnsi" w:eastAsia="Arial" w:hAnsiTheme="minorHAnsi" w:cstheme="minorHAnsi"/>
          <w:sz w:val="24"/>
        </w:rPr>
        <w:t xml:space="preserve"> (Taylor and Woodhams, 2022a</w:t>
      </w:r>
      <w:r w:rsidR="00FB185B" w:rsidRPr="007D7800">
        <w:rPr>
          <w:rFonts w:asciiTheme="minorHAnsi" w:eastAsia="Arial" w:hAnsiTheme="minorHAnsi" w:cstheme="minorHAnsi"/>
          <w:sz w:val="24"/>
        </w:rPr>
        <w:t>)</w:t>
      </w:r>
      <w:r w:rsidR="00C77B97" w:rsidRPr="007D7800">
        <w:rPr>
          <w:rFonts w:asciiTheme="minorHAnsi" w:eastAsia="Arial" w:hAnsiTheme="minorHAnsi" w:cstheme="minorHAnsi"/>
          <w:sz w:val="24"/>
        </w:rPr>
        <w:t xml:space="preserve">. </w:t>
      </w:r>
    </w:p>
    <w:p w14:paraId="70B6E995" w14:textId="77777777" w:rsidR="006D09F1" w:rsidRPr="007D7800" w:rsidRDefault="006D09F1" w:rsidP="002B6BA7">
      <w:pPr>
        <w:spacing w:line="360" w:lineRule="auto"/>
        <w:ind w:left="720"/>
        <w:contextualSpacing/>
        <w:rPr>
          <w:rFonts w:asciiTheme="minorHAnsi" w:eastAsia="Arial" w:hAnsiTheme="minorHAnsi" w:cstheme="minorHAnsi"/>
          <w:sz w:val="24"/>
        </w:rPr>
      </w:pPr>
    </w:p>
    <w:p w14:paraId="448576F1" w14:textId="4BFDFD02" w:rsidR="0055213E" w:rsidRPr="007D7800" w:rsidRDefault="00C54269" w:rsidP="002B6BA7">
      <w:pPr>
        <w:spacing w:line="360" w:lineRule="auto"/>
        <w:contextualSpacing/>
        <w:rPr>
          <w:rFonts w:asciiTheme="minorHAnsi" w:eastAsia="Arial" w:hAnsiTheme="minorHAnsi" w:cstheme="minorHAnsi"/>
          <w:sz w:val="24"/>
        </w:rPr>
      </w:pPr>
      <w:r w:rsidRPr="007D7800">
        <w:rPr>
          <w:rFonts w:asciiTheme="minorHAnsi" w:eastAsia="Arial" w:hAnsiTheme="minorHAnsi" w:cstheme="minorHAnsi"/>
          <w:sz w:val="24"/>
        </w:rPr>
        <w:lastRenderedPageBreak/>
        <w:t>There are several areas of usage of technology in the NHS. Three examples are:</w:t>
      </w:r>
    </w:p>
    <w:p w14:paraId="75B187E6" w14:textId="1E98BFD1" w:rsidR="0055213E" w:rsidRPr="007D7800" w:rsidRDefault="0055213E"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Information tech</w:t>
      </w:r>
      <w:r w:rsidR="000E2D15" w:rsidRPr="007D7800">
        <w:rPr>
          <w:rFonts w:asciiTheme="minorHAnsi" w:eastAsia="Arial" w:hAnsiTheme="minorHAnsi" w:cstheme="minorHAnsi"/>
          <w:sz w:val="24"/>
        </w:rPr>
        <w:t>nology – data is more readily available with several sources of data now being collated from</w:t>
      </w:r>
      <w:r w:rsidR="00AD5182" w:rsidRPr="007D7800">
        <w:rPr>
          <w:rFonts w:asciiTheme="minorHAnsi" w:eastAsia="Arial" w:hAnsiTheme="minorHAnsi" w:cstheme="minorHAnsi"/>
          <w:sz w:val="24"/>
        </w:rPr>
        <w:t xml:space="preserve"> sources</w:t>
      </w:r>
      <w:r w:rsidR="00CC7914" w:rsidRPr="007D7800">
        <w:rPr>
          <w:rFonts w:asciiTheme="minorHAnsi" w:eastAsia="Arial" w:hAnsiTheme="minorHAnsi" w:cstheme="minorHAnsi"/>
          <w:sz w:val="24"/>
        </w:rPr>
        <w:t xml:space="preserve"> (</w:t>
      </w:r>
      <w:r w:rsidR="0038006B" w:rsidRPr="007D7800">
        <w:rPr>
          <w:rFonts w:asciiTheme="minorHAnsi" w:eastAsia="Arial" w:hAnsiTheme="minorHAnsi" w:cstheme="minorHAnsi"/>
          <w:sz w:val="24"/>
        </w:rPr>
        <w:t>Armstrong and Taylor, 2023)</w:t>
      </w:r>
      <w:r w:rsidR="00AD5182" w:rsidRPr="007D7800">
        <w:rPr>
          <w:rFonts w:asciiTheme="minorHAnsi" w:eastAsia="Arial" w:hAnsiTheme="minorHAnsi" w:cstheme="minorHAnsi"/>
          <w:sz w:val="24"/>
        </w:rPr>
        <w:t xml:space="preserve"> such as wearable devices to electronic patient records. This data is now being collated and used to target and predict interventions, </w:t>
      </w:r>
      <w:r w:rsidR="00FF68EB" w:rsidRPr="007D7800">
        <w:rPr>
          <w:rFonts w:asciiTheme="minorHAnsi" w:eastAsia="Arial" w:hAnsiTheme="minorHAnsi" w:cstheme="minorHAnsi"/>
          <w:sz w:val="24"/>
        </w:rPr>
        <w:t xml:space="preserve">allowing organisations to </w:t>
      </w:r>
      <w:proofErr w:type="gramStart"/>
      <w:r w:rsidR="00FF68EB" w:rsidRPr="007D7800">
        <w:rPr>
          <w:rFonts w:asciiTheme="minorHAnsi" w:eastAsia="Arial" w:hAnsiTheme="minorHAnsi" w:cstheme="minorHAnsi"/>
          <w:sz w:val="24"/>
        </w:rPr>
        <w:t>plan for the future</w:t>
      </w:r>
      <w:proofErr w:type="gramEnd"/>
      <w:r w:rsidR="00FF68EB" w:rsidRPr="007D7800">
        <w:rPr>
          <w:rFonts w:asciiTheme="minorHAnsi" w:eastAsia="Arial" w:hAnsiTheme="minorHAnsi" w:cstheme="minorHAnsi"/>
          <w:sz w:val="24"/>
        </w:rPr>
        <w:t xml:space="preserve"> predicted need based on the information being collated.</w:t>
      </w:r>
    </w:p>
    <w:p w14:paraId="2A478EBE" w14:textId="01859CD8" w:rsidR="0055213E" w:rsidRPr="007D7800" w:rsidRDefault="0055213E"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Communication tech</w:t>
      </w:r>
      <w:r w:rsidR="00204DD4" w:rsidRPr="007D7800">
        <w:rPr>
          <w:rFonts w:asciiTheme="minorHAnsi" w:eastAsia="Arial" w:hAnsiTheme="minorHAnsi" w:cstheme="minorHAnsi"/>
          <w:sz w:val="24"/>
        </w:rPr>
        <w:t xml:space="preserve">nology </w:t>
      </w:r>
      <w:r w:rsidR="00640B88" w:rsidRPr="007D7800">
        <w:rPr>
          <w:rFonts w:asciiTheme="minorHAnsi" w:eastAsia="Arial" w:hAnsiTheme="minorHAnsi" w:cstheme="minorHAnsi"/>
          <w:sz w:val="24"/>
        </w:rPr>
        <w:t>–</w:t>
      </w:r>
      <w:r w:rsidR="00204DD4" w:rsidRPr="007D7800">
        <w:rPr>
          <w:rFonts w:asciiTheme="minorHAnsi" w:eastAsia="Arial" w:hAnsiTheme="minorHAnsi" w:cstheme="minorHAnsi"/>
          <w:sz w:val="24"/>
        </w:rPr>
        <w:t xml:space="preserve"> </w:t>
      </w:r>
      <w:r w:rsidR="00640B88" w:rsidRPr="007D7800">
        <w:rPr>
          <w:rFonts w:asciiTheme="minorHAnsi" w:eastAsia="Arial" w:hAnsiTheme="minorHAnsi" w:cstheme="minorHAnsi"/>
          <w:sz w:val="24"/>
        </w:rPr>
        <w:t>with an increase in remote and hybrid working there was a need to adopt ways of communicating digitally</w:t>
      </w:r>
      <w:r w:rsidR="00E8470B" w:rsidRPr="007D7800">
        <w:rPr>
          <w:rFonts w:asciiTheme="minorHAnsi" w:eastAsia="Arial" w:hAnsiTheme="minorHAnsi" w:cstheme="minorHAnsi"/>
          <w:sz w:val="24"/>
        </w:rPr>
        <w:t xml:space="preserve"> (Taylor and Woodhams, 2022a)</w:t>
      </w:r>
      <w:r w:rsidR="00640B88" w:rsidRPr="007D7800">
        <w:rPr>
          <w:rFonts w:asciiTheme="minorHAnsi" w:eastAsia="Arial" w:hAnsiTheme="minorHAnsi" w:cstheme="minorHAnsi"/>
          <w:sz w:val="24"/>
        </w:rPr>
        <w:t>, with video calling and instant messaging, this has also been deployed into clinical areas supporting multi-</w:t>
      </w:r>
      <w:r w:rsidR="007C5AD8" w:rsidRPr="007D7800">
        <w:rPr>
          <w:rFonts w:asciiTheme="minorHAnsi" w:eastAsia="Arial" w:hAnsiTheme="minorHAnsi" w:cstheme="minorHAnsi"/>
          <w:sz w:val="24"/>
        </w:rPr>
        <w:t>disciplinary</w:t>
      </w:r>
      <w:r w:rsidR="00640B88" w:rsidRPr="007D7800">
        <w:rPr>
          <w:rFonts w:asciiTheme="minorHAnsi" w:eastAsia="Arial" w:hAnsiTheme="minorHAnsi" w:cstheme="minorHAnsi"/>
          <w:sz w:val="24"/>
        </w:rPr>
        <w:t xml:space="preserve"> discussions</w:t>
      </w:r>
      <w:r w:rsidR="00B57E09" w:rsidRPr="007D7800">
        <w:rPr>
          <w:rFonts w:asciiTheme="minorHAnsi" w:eastAsia="Arial" w:hAnsiTheme="minorHAnsi" w:cstheme="minorHAnsi"/>
          <w:sz w:val="24"/>
        </w:rPr>
        <w:t xml:space="preserve"> supporting patient care.</w:t>
      </w:r>
      <w:r w:rsidR="00FE463A" w:rsidRPr="007D7800">
        <w:rPr>
          <w:rFonts w:asciiTheme="minorHAnsi" w:eastAsia="Arial" w:hAnsiTheme="minorHAnsi" w:cstheme="minorHAnsi"/>
          <w:sz w:val="24"/>
        </w:rPr>
        <w:t xml:space="preserve"> Digital assists in the rapid ability to communicate with </w:t>
      </w:r>
      <w:r w:rsidR="006E3A2D" w:rsidRPr="007D7800">
        <w:rPr>
          <w:rFonts w:asciiTheme="minorHAnsi" w:eastAsia="Arial" w:hAnsiTheme="minorHAnsi" w:cstheme="minorHAnsi"/>
          <w:sz w:val="24"/>
        </w:rPr>
        <w:t>colleagues</w:t>
      </w:r>
      <w:r w:rsidR="00FE463A" w:rsidRPr="007D7800">
        <w:rPr>
          <w:rFonts w:asciiTheme="minorHAnsi" w:eastAsia="Arial" w:hAnsiTheme="minorHAnsi" w:cstheme="minorHAnsi"/>
          <w:sz w:val="24"/>
        </w:rPr>
        <w:t xml:space="preserve"> and patients and removes geographical barriers (Farnham, 2015)</w:t>
      </w:r>
    </w:p>
    <w:p w14:paraId="75942A06" w14:textId="3361F276" w:rsidR="0055213E" w:rsidRPr="007D7800" w:rsidRDefault="0055213E"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AI/Robotics</w:t>
      </w:r>
      <w:r w:rsidR="00FF68EB" w:rsidRPr="007D7800">
        <w:rPr>
          <w:rFonts w:asciiTheme="minorHAnsi" w:eastAsia="Arial" w:hAnsiTheme="minorHAnsi" w:cstheme="minorHAnsi"/>
          <w:sz w:val="24"/>
        </w:rPr>
        <w:t xml:space="preserve"> – There is an increase in use of robotics within health care, this allows safer and </w:t>
      </w:r>
      <w:r w:rsidR="00885CB7" w:rsidRPr="007D7800">
        <w:rPr>
          <w:rFonts w:asciiTheme="minorHAnsi" w:eastAsia="Arial" w:hAnsiTheme="minorHAnsi" w:cstheme="minorHAnsi"/>
          <w:sz w:val="24"/>
        </w:rPr>
        <w:t xml:space="preserve">more time sensitive provision of interventions, there is also the use of robotics within pharmacy allowing the </w:t>
      </w:r>
      <w:r w:rsidR="00204DD4" w:rsidRPr="007D7800">
        <w:rPr>
          <w:rFonts w:asciiTheme="minorHAnsi" w:eastAsia="Arial" w:hAnsiTheme="minorHAnsi" w:cstheme="minorHAnsi"/>
          <w:sz w:val="24"/>
        </w:rPr>
        <w:t xml:space="preserve">programmed dispensing of medication. </w:t>
      </w:r>
      <w:r w:rsidR="00CE167B" w:rsidRPr="007D7800">
        <w:rPr>
          <w:rFonts w:asciiTheme="minorHAnsi" w:eastAsia="Arial" w:hAnsiTheme="minorHAnsi" w:cstheme="minorHAnsi"/>
          <w:sz w:val="24"/>
        </w:rPr>
        <w:t xml:space="preserve">Advancements in automation </w:t>
      </w:r>
      <w:proofErr w:type="gramStart"/>
      <w:r w:rsidR="00D27DF1" w:rsidRPr="007D7800">
        <w:rPr>
          <w:rFonts w:asciiTheme="minorHAnsi" w:eastAsia="Arial" w:hAnsiTheme="minorHAnsi" w:cstheme="minorHAnsi"/>
          <w:sz w:val="24"/>
        </w:rPr>
        <w:t>has the ability to</w:t>
      </w:r>
      <w:proofErr w:type="gramEnd"/>
      <w:r w:rsidR="00D27DF1" w:rsidRPr="007D7800">
        <w:rPr>
          <w:rFonts w:asciiTheme="minorHAnsi" w:eastAsia="Arial" w:hAnsiTheme="minorHAnsi" w:cstheme="minorHAnsi"/>
          <w:sz w:val="24"/>
        </w:rPr>
        <w:t xml:space="preserve"> remove the need for some of the more manual tasks required, but can shift the resource requirement to supporting the technology (</w:t>
      </w:r>
      <w:r w:rsidR="00D74ACA" w:rsidRPr="007D7800">
        <w:rPr>
          <w:rFonts w:asciiTheme="minorHAnsi" w:eastAsia="Arial" w:hAnsiTheme="minorHAnsi" w:cstheme="minorHAnsi"/>
          <w:sz w:val="24"/>
        </w:rPr>
        <w:t>Taylor and Woodhams, 2022a)</w:t>
      </w:r>
    </w:p>
    <w:p w14:paraId="622BFDFD" w14:textId="77777777" w:rsidR="00B57E09" w:rsidRPr="007D7800" w:rsidRDefault="00B57E09" w:rsidP="002B6BA7">
      <w:pPr>
        <w:spacing w:line="360" w:lineRule="auto"/>
        <w:rPr>
          <w:rFonts w:asciiTheme="minorHAnsi" w:eastAsia="Arial" w:hAnsiTheme="minorHAnsi" w:cstheme="minorHAnsi"/>
          <w:sz w:val="24"/>
        </w:rPr>
      </w:pPr>
    </w:p>
    <w:p w14:paraId="18187D8D" w14:textId="4794F0D5" w:rsidR="00B57E09" w:rsidRPr="007D7800" w:rsidRDefault="00B57E09" w:rsidP="002B6BA7">
      <w:pPr>
        <w:spacing w:line="360" w:lineRule="auto"/>
        <w:rPr>
          <w:rFonts w:asciiTheme="minorHAnsi" w:eastAsia="Arial" w:hAnsiTheme="minorHAnsi" w:cstheme="minorHAnsi"/>
          <w:sz w:val="24"/>
        </w:rPr>
      </w:pPr>
      <w:r w:rsidRPr="007D7800">
        <w:rPr>
          <w:rFonts w:asciiTheme="minorHAnsi" w:eastAsia="Arial" w:hAnsiTheme="minorHAnsi" w:cstheme="minorHAnsi"/>
          <w:sz w:val="24"/>
        </w:rPr>
        <w:t xml:space="preserve">It is important to note that although there is a drive to adopt a digital way of working, there is still a proportion of the workforce and the population who do not have the level of digital </w:t>
      </w:r>
      <w:r w:rsidR="007C5AD8" w:rsidRPr="007D7800">
        <w:rPr>
          <w:rFonts w:asciiTheme="minorHAnsi" w:eastAsia="Arial" w:hAnsiTheme="minorHAnsi" w:cstheme="minorHAnsi"/>
          <w:sz w:val="24"/>
        </w:rPr>
        <w:t>literacy,</w:t>
      </w:r>
      <w:r w:rsidRPr="007D7800">
        <w:rPr>
          <w:rFonts w:asciiTheme="minorHAnsi" w:eastAsia="Arial" w:hAnsiTheme="minorHAnsi" w:cstheme="minorHAnsi"/>
          <w:sz w:val="24"/>
        </w:rPr>
        <w:t xml:space="preserve"> or the access required to </w:t>
      </w:r>
      <w:r w:rsidR="00690288" w:rsidRPr="007D7800">
        <w:rPr>
          <w:rFonts w:asciiTheme="minorHAnsi" w:eastAsia="Arial" w:hAnsiTheme="minorHAnsi" w:cstheme="minorHAnsi"/>
          <w:sz w:val="24"/>
        </w:rPr>
        <w:t xml:space="preserve">engage with the technology. Some </w:t>
      </w:r>
      <w:r w:rsidR="00F43C40" w:rsidRPr="007D7800">
        <w:rPr>
          <w:rFonts w:asciiTheme="minorHAnsi" w:eastAsia="Arial" w:hAnsiTheme="minorHAnsi" w:cstheme="minorHAnsi"/>
          <w:sz w:val="24"/>
        </w:rPr>
        <w:t>individuals</w:t>
      </w:r>
      <w:r w:rsidR="00690288" w:rsidRPr="007D7800">
        <w:rPr>
          <w:rFonts w:asciiTheme="minorHAnsi" w:eastAsia="Arial" w:hAnsiTheme="minorHAnsi" w:cstheme="minorHAnsi"/>
          <w:sz w:val="24"/>
        </w:rPr>
        <w:t xml:space="preserve"> actively choose not to engage with </w:t>
      </w:r>
      <w:r w:rsidR="007C5AD8" w:rsidRPr="007D7800">
        <w:rPr>
          <w:rFonts w:asciiTheme="minorHAnsi" w:eastAsia="Arial" w:hAnsiTheme="minorHAnsi" w:cstheme="minorHAnsi"/>
          <w:sz w:val="24"/>
        </w:rPr>
        <w:t>technology,</w:t>
      </w:r>
      <w:r w:rsidR="00690288" w:rsidRPr="007D7800">
        <w:rPr>
          <w:rFonts w:asciiTheme="minorHAnsi" w:eastAsia="Arial" w:hAnsiTheme="minorHAnsi" w:cstheme="minorHAnsi"/>
          <w:sz w:val="24"/>
        </w:rPr>
        <w:t xml:space="preserve"> and they must not be </w:t>
      </w:r>
      <w:r w:rsidR="00F43C40" w:rsidRPr="007D7800">
        <w:rPr>
          <w:rFonts w:asciiTheme="minorHAnsi" w:eastAsia="Arial" w:hAnsiTheme="minorHAnsi" w:cstheme="minorHAnsi"/>
          <w:sz w:val="24"/>
        </w:rPr>
        <w:t>excluded because of this</w:t>
      </w:r>
      <w:r w:rsidR="003F4DD6" w:rsidRPr="007D7800">
        <w:rPr>
          <w:rFonts w:asciiTheme="minorHAnsi" w:eastAsia="Arial" w:hAnsiTheme="minorHAnsi" w:cstheme="minorHAnsi"/>
          <w:sz w:val="24"/>
        </w:rPr>
        <w:t xml:space="preserve"> (Farnham, 2015)</w:t>
      </w:r>
      <w:r w:rsidR="00F43C40" w:rsidRPr="007D7800">
        <w:rPr>
          <w:rFonts w:asciiTheme="minorHAnsi" w:eastAsia="Arial" w:hAnsiTheme="minorHAnsi" w:cstheme="minorHAnsi"/>
          <w:sz w:val="24"/>
        </w:rPr>
        <w:t>. There is a drive to improve digital literacy and digital inclusion for the population</w:t>
      </w:r>
      <w:r w:rsidR="007C5AD8" w:rsidRPr="007D7800">
        <w:rPr>
          <w:rFonts w:asciiTheme="minorHAnsi" w:eastAsia="Arial" w:hAnsiTheme="minorHAnsi" w:cstheme="minorHAnsi"/>
          <w:sz w:val="24"/>
        </w:rPr>
        <w:t xml:space="preserve">, but this will take time and resources to support. </w:t>
      </w:r>
    </w:p>
    <w:p w14:paraId="16A59452" w14:textId="77777777" w:rsidR="00107120" w:rsidRPr="007D7800" w:rsidRDefault="00107120" w:rsidP="002B6BA7">
      <w:pPr>
        <w:spacing w:line="360" w:lineRule="auto"/>
        <w:rPr>
          <w:rFonts w:asciiTheme="minorHAnsi" w:eastAsia="Arial" w:hAnsiTheme="minorHAnsi" w:cstheme="minorHAnsi"/>
          <w:sz w:val="24"/>
        </w:rPr>
      </w:pPr>
    </w:p>
    <w:p w14:paraId="1D7F228A" w14:textId="311F4D8D" w:rsidR="00107120" w:rsidRPr="007D7800" w:rsidRDefault="00107120" w:rsidP="002B6BA7">
      <w:pPr>
        <w:spacing w:line="360" w:lineRule="auto"/>
        <w:rPr>
          <w:rFonts w:asciiTheme="minorHAnsi" w:eastAsia="Arial" w:hAnsiTheme="minorHAnsi" w:cstheme="minorHAnsi"/>
          <w:sz w:val="24"/>
        </w:rPr>
      </w:pPr>
      <w:r w:rsidRPr="007D7800">
        <w:rPr>
          <w:rFonts w:asciiTheme="minorHAnsi" w:eastAsia="Arial" w:hAnsiTheme="minorHAnsi" w:cstheme="minorHAnsi"/>
          <w:sz w:val="24"/>
        </w:rPr>
        <w:t xml:space="preserve">Technology is ever </w:t>
      </w:r>
      <w:r w:rsidR="0038006B" w:rsidRPr="007D7800">
        <w:rPr>
          <w:rFonts w:asciiTheme="minorHAnsi" w:eastAsia="Arial" w:hAnsiTheme="minorHAnsi" w:cstheme="minorHAnsi"/>
          <w:sz w:val="24"/>
        </w:rPr>
        <w:t>evolving to</w:t>
      </w:r>
      <w:r w:rsidR="005E5362" w:rsidRPr="007D7800">
        <w:rPr>
          <w:rFonts w:asciiTheme="minorHAnsi" w:eastAsia="Arial" w:hAnsiTheme="minorHAnsi" w:cstheme="minorHAnsi"/>
          <w:sz w:val="24"/>
        </w:rPr>
        <w:t xml:space="preserve"> meet and exceed the market </w:t>
      </w:r>
      <w:r w:rsidR="007D7800" w:rsidRPr="007D7800">
        <w:rPr>
          <w:rFonts w:asciiTheme="minorHAnsi" w:eastAsia="Arial" w:hAnsiTheme="minorHAnsi" w:cstheme="minorHAnsi"/>
          <w:sz w:val="24"/>
        </w:rPr>
        <w:t>requirements;</w:t>
      </w:r>
      <w:r w:rsidR="005E5362" w:rsidRPr="007D7800">
        <w:rPr>
          <w:rFonts w:asciiTheme="minorHAnsi" w:eastAsia="Arial" w:hAnsiTheme="minorHAnsi" w:cstheme="minorHAnsi"/>
          <w:sz w:val="24"/>
        </w:rPr>
        <w:t xml:space="preserve"> this is a continued and significant investment for any organisation. Within the NHS the demand on technology is increasing to meet the requirements of the service, but this also requires </w:t>
      </w:r>
      <w:r w:rsidR="004D0335" w:rsidRPr="007D7800">
        <w:rPr>
          <w:rFonts w:asciiTheme="minorHAnsi" w:eastAsia="Arial" w:hAnsiTheme="minorHAnsi" w:cstheme="minorHAnsi"/>
          <w:sz w:val="24"/>
        </w:rPr>
        <w:t xml:space="preserve">investment both in purchasing and supporting the technology going forward to ensure that the systems are up to date and functioning to </w:t>
      </w:r>
      <w:r w:rsidR="006F128A" w:rsidRPr="007D7800">
        <w:rPr>
          <w:rFonts w:asciiTheme="minorHAnsi" w:eastAsia="Arial" w:hAnsiTheme="minorHAnsi" w:cstheme="minorHAnsi"/>
          <w:sz w:val="24"/>
        </w:rPr>
        <w:t xml:space="preserve">the necessary level (Taylor and Woodhams, </w:t>
      </w:r>
      <w:r w:rsidR="002D38E8" w:rsidRPr="007D7800">
        <w:rPr>
          <w:rFonts w:asciiTheme="minorHAnsi" w:eastAsia="Arial" w:hAnsiTheme="minorHAnsi" w:cstheme="minorHAnsi"/>
          <w:sz w:val="24"/>
        </w:rPr>
        <w:t>2022</w:t>
      </w:r>
      <w:r w:rsidR="00A26EB8" w:rsidRPr="007D7800">
        <w:rPr>
          <w:rFonts w:asciiTheme="minorHAnsi" w:eastAsia="Arial" w:hAnsiTheme="minorHAnsi" w:cstheme="minorHAnsi"/>
          <w:sz w:val="24"/>
        </w:rPr>
        <w:t>b</w:t>
      </w:r>
      <w:r w:rsidR="002D38E8" w:rsidRPr="007D7800">
        <w:rPr>
          <w:rFonts w:asciiTheme="minorHAnsi" w:eastAsia="Arial" w:hAnsiTheme="minorHAnsi" w:cstheme="minorHAnsi"/>
          <w:sz w:val="24"/>
        </w:rPr>
        <w:t>)</w:t>
      </w:r>
    </w:p>
    <w:p w14:paraId="29F22C67" w14:textId="77777777" w:rsidR="0055213E" w:rsidRPr="007D7800" w:rsidRDefault="0055213E" w:rsidP="002B6BA7">
      <w:pPr>
        <w:spacing w:line="360" w:lineRule="auto"/>
        <w:rPr>
          <w:rFonts w:asciiTheme="minorHAnsi" w:eastAsia="Arial" w:hAnsiTheme="minorHAnsi" w:cstheme="minorHAnsi"/>
          <w:sz w:val="24"/>
        </w:rPr>
      </w:pPr>
    </w:p>
    <w:p w14:paraId="1E0F99A6" w14:textId="77777777" w:rsidR="0055213E" w:rsidRPr="007D7800" w:rsidRDefault="0055213E" w:rsidP="002B6BA7">
      <w:pPr>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contextualSpacing/>
        <w:rPr>
          <w:rFonts w:asciiTheme="minorHAnsi" w:eastAsia="Arial" w:hAnsiTheme="minorHAnsi" w:cstheme="minorHAnsi"/>
          <w:b/>
          <w:bCs/>
          <w:sz w:val="24"/>
        </w:rPr>
      </w:pPr>
      <w:r w:rsidRPr="007D7800">
        <w:rPr>
          <w:rFonts w:asciiTheme="minorHAnsi" w:eastAsia="Arial" w:hAnsiTheme="minorHAnsi" w:cstheme="minorHAnsi"/>
          <w:b/>
          <w:bCs/>
          <w:sz w:val="24"/>
        </w:rPr>
        <w:t>Explain Edgar Schein’s model of organisational culture and explain one theory or model which examines human behaviour. (AC 2.1)</w:t>
      </w:r>
    </w:p>
    <w:p w14:paraId="0CBC5C40" w14:textId="77777777" w:rsidR="0055213E" w:rsidRPr="007D7800" w:rsidRDefault="0055213E" w:rsidP="002B6BA7">
      <w:pPr>
        <w:spacing w:line="360" w:lineRule="auto"/>
        <w:contextualSpacing/>
        <w:rPr>
          <w:rFonts w:asciiTheme="minorHAnsi" w:eastAsia="Arial" w:hAnsiTheme="minorHAnsi" w:cstheme="minorHAnsi"/>
          <w:b/>
          <w:bCs/>
          <w:sz w:val="24"/>
        </w:rPr>
      </w:pPr>
    </w:p>
    <w:p w14:paraId="73AC3F25" w14:textId="206F4E7F" w:rsidR="0055213E" w:rsidRPr="007D7800" w:rsidRDefault="008C64F4" w:rsidP="002B6BA7">
      <w:pPr>
        <w:spacing w:line="360" w:lineRule="auto"/>
        <w:contextualSpacing/>
        <w:rPr>
          <w:rFonts w:asciiTheme="minorHAnsi" w:eastAsia="Arial" w:hAnsiTheme="minorHAnsi" w:cstheme="minorHAnsi"/>
          <w:sz w:val="24"/>
        </w:rPr>
      </w:pPr>
      <w:r w:rsidRPr="007D7800">
        <w:rPr>
          <w:rFonts w:asciiTheme="minorHAnsi" w:eastAsia="Arial" w:hAnsiTheme="minorHAnsi" w:cstheme="minorHAnsi"/>
          <w:sz w:val="24"/>
        </w:rPr>
        <w:t>Edgar</w:t>
      </w:r>
      <w:r w:rsidR="0055213E" w:rsidRPr="007D7800">
        <w:rPr>
          <w:rFonts w:asciiTheme="minorHAnsi" w:eastAsia="Arial" w:hAnsiTheme="minorHAnsi" w:cstheme="minorHAnsi"/>
          <w:sz w:val="24"/>
        </w:rPr>
        <w:t xml:space="preserve"> Schein’s model</w:t>
      </w:r>
      <w:r w:rsidR="00CF7E85" w:rsidRPr="007D7800">
        <w:rPr>
          <w:rFonts w:asciiTheme="minorHAnsi" w:eastAsia="Arial" w:hAnsiTheme="minorHAnsi" w:cstheme="minorHAnsi"/>
          <w:sz w:val="24"/>
        </w:rPr>
        <w:t xml:space="preserve"> is sometimes referred to as the cultural triangle</w:t>
      </w:r>
      <w:r w:rsidR="004B7FC9" w:rsidRPr="007D7800">
        <w:rPr>
          <w:rFonts w:asciiTheme="minorHAnsi" w:eastAsia="Arial" w:hAnsiTheme="minorHAnsi" w:cstheme="minorHAnsi"/>
          <w:sz w:val="24"/>
        </w:rPr>
        <w:t xml:space="preserve"> or iceberg model, that looks at three levels of culture</w:t>
      </w:r>
      <w:r w:rsidR="00B910F6" w:rsidRPr="007D7800">
        <w:rPr>
          <w:rFonts w:asciiTheme="minorHAnsi" w:eastAsia="Arial" w:hAnsiTheme="minorHAnsi" w:cstheme="minorHAnsi"/>
          <w:sz w:val="24"/>
        </w:rPr>
        <w:t>, which can be used to understand and shape an organisations culture</w:t>
      </w:r>
      <w:r w:rsidR="00B84065" w:rsidRPr="007D7800">
        <w:rPr>
          <w:rFonts w:asciiTheme="minorHAnsi" w:eastAsia="Arial" w:hAnsiTheme="minorHAnsi" w:cstheme="minorHAnsi"/>
          <w:sz w:val="24"/>
        </w:rPr>
        <w:t xml:space="preserve"> (</w:t>
      </w:r>
      <w:r w:rsidR="007D7800" w:rsidRPr="007D7800">
        <w:rPr>
          <w:rFonts w:asciiTheme="minorHAnsi" w:eastAsia="Arial" w:hAnsiTheme="minorHAnsi" w:cstheme="minorHAnsi"/>
          <w:sz w:val="24"/>
        </w:rPr>
        <w:t>Schein</w:t>
      </w:r>
      <w:r w:rsidR="00B84065" w:rsidRPr="007D7800">
        <w:rPr>
          <w:rFonts w:asciiTheme="minorHAnsi" w:eastAsia="Arial" w:hAnsiTheme="minorHAnsi" w:cstheme="minorHAnsi"/>
          <w:sz w:val="24"/>
        </w:rPr>
        <w:t xml:space="preserve"> and Schein, 2017)</w:t>
      </w:r>
      <w:r w:rsidR="00B910F6" w:rsidRPr="007D7800">
        <w:rPr>
          <w:rFonts w:asciiTheme="minorHAnsi" w:eastAsia="Arial" w:hAnsiTheme="minorHAnsi" w:cstheme="minorHAnsi"/>
          <w:sz w:val="24"/>
        </w:rPr>
        <w:t xml:space="preserve">. </w:t>
      </w:r>
      <w:r w:rsidR="007A771B" w:rsidRPr="007D7800">
        <w:rPr>
          <w:rFonts w:asciiTheme="minorHAnsi" w:eastAsia="Arial" w:hAnsiTheme="minorHAnsi" w:cstheme="minorHAnsi"/>
          <w:sz w:val="24"/>
        </w:rPr>
        <w:t>The three layers are:</w:t>
      </w:r>
    </w:p>
    <w:p w14:paraId="38FD0A78" w14:textId="21482C5E" w:rsidR="00C616A1" w:rsidRPr="007D7800" w:rsidRDefault="00C616A1"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Artifacts</w:t>
      </w:r>
      <w:r w:rsidR="00C01B7F" w:rsidRPr="007D7800">
        <w:rPr>
          <w:rFonts w:asciiTheme="minorHAnsi" w:eastAsia="Arial" w:hAnsiTheme="minorHAnsi" w:cstheme="minorHAnsi"/>
          <w:sz w:val="24"/>
        </w:rPr>
        <w:t>, this being the most visible layer (like the tip of an iceberg) however this is only a small part of the organisations culture.</w:t>
      </w:r>
      <w:r w:rsidR="00330F1D" w:rsidRPr="007D7800">
        <w:rPr>
          <w:rFonts w:asciiTheme="minorHAnsi" w:eastAsia="Arial" w:hAnsiTheme="minorHAnsi" w:cstheme="minorHAnsi"/>
          <w:sz w:val="24"/>
        </w:rPr>
        <w:t xml:space="preserve"> These are the elements that are visible or able to be observed. </w:t>
      </w:r>
      <w:r w:rsidR="00AB1ABF" w:rsidRPr="007D7800">
        <w:rPr>
          <w:rFonts w:asciiTheme="minorHAnsi" w:eastAsia="Arial" w:hAnsiTheme="minorHAnsi" w:cstheme="minorHAnsi"/>
          <w:sz w:val="24"/>
        </w:rPr>
        <w:t>Taking things on face value but not necessarily understanding why those behaviours are occurring.</w:t>
      </w:r>
    </w:p>
    <w:p w14:paraId="51792D83" w14:textId="10F94836" w:rsidR="00C616A1" w:rsidRPr="007D7800" w:rsidRDefault="00C616A1"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Values</w:t>
      </w:r>
      <w:r w:rsidR="001D22AD" w:rsidRPr="007D7800">
        <w:rPr>
          <w:rFonts w:asciiTheme="minorHAnsi" w:eastAsia="Arial" w:hAnsiTheme="minorHAnsi" w:cstheme="minorHAnsi"/>
          <w:sz w:val="24"/>
        </w:rPr>
        <w:t xml:space="preserve">, these underpin the strategies, </w:t>
      </w:r>
      <w:proofErr w:type="gramStart"/>
      <w:r w:rsidR="001D22AD" w:rsidRPr="007D7800">
        <w:rPr>
          <w:rFonts w:asciiTheme="minorHAnsi" w:eastAsia="Arial" w:hAnsiTheme="minorHAnsi" w:cstheme="minorHAnsi"/>
          <w:sz w:val="24"/>
        </w:rPr>
        <w:t>goals</w:t>
      </w:r>
      <w:proofErr w:type="gramEnd"/>
      <w:r w:rsidR="001D22AD" w:rsidRPr="007D7800">
        <w:rPr>
          <w:rFonts w:asciiTheme="minorHAnsi" w:eastAsia="Arial" w:hAnsiTheme="minorHAnsi" w:cstheme="minorHAnsi"/>
          <w:sz w:val="24"/>
        </w:rPr>
        <w:t xml:space="preserve"> and vision for the organisation</w:t>
      </w:r>
      <w:r w:rsidR="00BB7A0A" w:rsidRPr="007D7800">
        <w:rPr>
          <w:rFonts w:asciiTheme="minorHAnsi" w:eastAsia="Arial" w:hAnsiTheme="minorHAnsi" w:cstheme="minorHAnsi"/>
          <w:sz w:val="24"/>
        </w:rPr>
        <w:t xml:space="preserve">. These underpin the behaviours that we may observe as part of the artifacts. </w:t>
      </w:r>
    </w:p>
    <w:p w14:paraId="5546C7A8" w14:textId="0A44866A" w:rsidR="00C616A1" w:rsidRPr="007D7800" w:rsidRDefault="00C616A1"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Assumptions</w:t>
      </w:r>
      <w:r w:rsidR="00810A23" w:rsidRPr="007D7800">
        <w:rPr>
          <w:rFonts w:asciiTheme="minorHAnsi" w:eastAsia="Arial" w:hAnsiTheme="minorHAnsi" w:cstheme="minorHAnsi"/>
          <w:sz w:val="24"/>
        </w:rPr>
        <w:t>, these can cause positive or negative foundations for the values and artifacts within the organisation. Assumptions are usually not tangible, will not have been written down or tested, but instead is a belie</w:t>
      </w:r>
      <w:r w:rsidR="00902960" w:rsidRPr="007D7800">
        <w:rPr>
          <w:rFonts w:asciiTheme="minorHAnsi" w:eastAsia="Arial" w:hAnsiTheme="minorHAnsi" w:cstheme="minorHAnsi"/>
          <w:sz w:val="24"/>
        </w:rPr>
        <w:t>f that is often self-verified by the believer.</w:t>
      </w:r>
    </w:p>
    <w:p w14:paraId="05B9B06B" w14:textId="77777777" w:rsidR="0055213E" w:rsidRPr="007D7800" w:rsidRDefault="0055213E" w:rsidP="002B6BA7">
      <w:pPr>
        <w:spacing w:line="360" w:lineRule="auto"/>
        <w:contextualSpacing/>
        <w:rPr>
          <w:rFonts w:asciiTheme="minorHAnsi" w:eastAsia="Arial" w:hAnsiTheme="minorHAnsi" w:cstheme="minorHAnsi"/>
          <w:sz w:val="24"/>
        </w:rPr>
      </w:pPr>
    </w:p>
    <w:p w14:paraId="1E810BC1" w14:textId="49E8DA82" w:rsidR="0055213E" w:rsidRPr="007D7800" w:rsidRDefault="00F42B54" w:rsidP="002B6BA7">
      <w:pPr>
        <w:spacing w:line="360" w:lineRule="auto"/>
        <w:contextualSpacing/>
        <w:rPr>
          <w:rFonts w:asciiTheme="minorHAnsi" w:eastAsia="Arial" w:hAnsiTheme="minorHAnsi" w:cstheme="minorHAnsi"/>
          <w:sz w:val="24"/>
        </w:rPr>
      </w:pPr>
      <w:r w:rsidRPr="007D7800">
        <w:rPr>
          <w:rFonts w:asciiTheme="minorHAnsi" w:eastAsia="Arial" w:hAnsiTheme="minorHAnsi" w:cstheme="minorHAnsi"/>
          <w:sz w:val="24"/>
        </w:rPr>
        <w:t xml:space="preserve">One </w:t>
      </w:r>
      <w:r w:rsidR="00B84065" w:rsidRPr="007D7800">
        <w:rPr>
          <w:rFonts w:asciiTheme="minorHAnsi" w:eastAsia="Arial" w:hAnsiTheme="minorHAnsi" w:cstheme="minorHAnsi"/>
          <w:sz w:val="24"/>
        </w:rPr>
        <w:t xml:space="preserve">other </w:t>
      </w:r>
      <w:r w:rsidRPr="007D7800">
        <w:rPr>
          <w:rFonts w:asciiTheme="minorHAnsi" w:eastAsia="Arial" w:hAnsiTheme="minorHAnsi" w:cstheme="minorHAnsi"/>
          <w:sz w:val="24"/>
        </w:rPr>
        <w:t xml:space="preserve">model that examines human behaviour is </w:t>
      </w:r>
      <w:r w:rsidR="00150429" w:rsidRPr="007D7800">
        <w:rPr>
          <w:rFonts w:asciiTheme="minorHAnsi" w:eastAsia="Arial" w:hAnsiTheme="minorHAnsi" w:cstheme="minorHAnsi"/>
          <w:sz w:val="24"/>
        </w:rPr>
        <w:t>Maslow’s hierarchy of needs</w:t>
      </w:r>
      <w:r w:rsidRPr="007D7800">
        <w:rPr>
          <w:rFonts w:asciiTheme="minorHAnsi" w:eastAsia="Arial" w:hAnsiTheme="minorHAnsi" w:cstheme="minorHAnsi"/>
          <w:sz w:val="24"/>
        </w:rPr>
        <w:t xml:space="preserve"> (Maslow, 1954)</w:t>
      </w:r>
      <w:r w:rsidR="00056CC9" w:rsidRPr="007D7800">
        <w:rPr>
          <w:rFonts w:asciiTheme="minorHAnsi" w:eastAsia="Arial" w:hAnsiTheme="minorHAnsi" w:cstheme="minorHAnsi"/>
          <w:sz w:val="24"/>
        </w:rPr>
        <w:t xml:space="preserve">. This model suggests that there are five main need categories that apply to all people in general. </w:t>
      </w:r>
      <w:r w:rsidR="000D1A43" w:rsidRPr="007D7800">
        <w:rPr>
          <w:rFonts w:asciiTheme="minorHAnsi" w:eastAsia="Arial" w:hAnsiTheme="minorHAnsi" w:cstheme="minorHAnsi"/>
          <w:sz w:val="24"/>
        </w:rPr>
        <w:t>These being:</w:t>
      </w:r>
    </w:p>
    <w:p w14:paraId="062F3E04" w14:textId="5B405484" w:rsidR="000D1A43" w:rsidRPr="007D7800" w:rsidRDefault="000D1A43"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Fundamental physiological needs</w:t>
      </w:r>
      <w:r w:rsidR="00441A78" w:rsidRPr="007D7800">
        <w:rPr>
          <w:rFonts w:asciiTheme="minorHAnsi" w:eastAsia="Arial" w:hAnsiTheme="minorHAnsi" w:cstheme="minorHAnsi"/>
          <w:sz w:val="24"/>
        </w:rPr>
        <w:t xml:space="preserve">, such as </w:t>
      </w:r>
      <w:r w:rsidR="0026270E" w:rsidRPr="007D7800">
        <w:rPr>
          <w:rFonts w:asciiTheme="minorHAnsi" w:eastAsia="Arial" w:hAnsiTheme="minorHAnsi" w:cstheme="minorHAnsi"/>
          <w:sz w:val="24"/>
        </w:rPr>
        <w:t xml:space="preserve">food, </w:t>
      </w:r>
      <w:r w:rsidR="007D7800" w:rsidRPr="007D7800">
        <w:rPr>
          <w:rFonts w:asciiTheme="minorHAnsi" w:eastAsia="Arial" w:hAnsiTheme="minorHAnsi" w:cstheme="minorHAnsi"/>
          <w:sz w:val="24"/>
        </w:rPr>
        <w:t>water,</w:t>
      </w:r>
      <w:r w:rsidR="0026270E" w:rsidRPr="007D7800">
        <w:rPr>
          <w:rFonts w:asciiTheme="minorHAnsi" w:eastAsia="Arial" w:hAnsiTheme="minorHAnsi" w:cstheme="minorHAnsi"/>
          <w:sz w:val="24"/>
        </w:rPr>
        <w:t xml:space="preserve"> and sleep.</w:t>
      </w:r>
    </w:p>
    <w:p w14:paraId="67714EF4" w14:textId="20DAD706" w:rsidR="00095387" w:rsidRPr="007D7800" w:rsidRDefault="00095387"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Hierarchy of safety</w:t>
      </w:r>
      <w:r w:rsidR="0026270E" w:rsidRPr="007D7800">
        <w:rPr>
          <w:rFonts w:asciiTheme="minorHAnsi" w:eastAsia="Arial" w:hAnsiTheme="minorHAnsi" w:cstheme="minorHAnsi"/>
          <w:sz w:val="24"/>
        </w:rPr>
        <w:t xml:space="preserve">, security of employment, </w:t>
      </w:r>
      <w:r w:rsidR="007D7800" w:rsidRPr="007D7800">
        <w:rPr>
          <w:rFonts w:asciiTheme="minorHAnsi" w:eastAsia="Arial" w:hAnsiTheme="minorHAnsi" w:cstheme="minorHAnsi"/>
          <w:sz w:val="24"/>
        </w:rPr>
        <w:t>family,</w:t>
      </w:r>
      <w:r w:rsidR="00141C6C" w:rsidRPr="007D7800">
        <w:rPr>
          <w:rFonts w:asciiTheme="minorHAnsi" w:eastAsia="Arial" w:hAnsiTheme="minorHAnsi" w:cstheme="minorHAnsi"/>
          <w:sz w:val="24"/>
        </w:rPr>
        <w:t xml:space="preserve"> and health.</w:t>
      </w:r>
    </w:p>
    <w:p w14:paraId="2683C7D8" w14:textId="04793E5C" w:rsidR="00BA01AF" w:rsidRPr="007D7800" w:rsidRDefault="00095387"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 xml:space="preserve">Social </w:t>
      </w:r>
      <w:r w:rsidR="00BA01AF" w:rsidRPr="007D7800">
        <w:rPr>
          <w:rFonts w:asciiTheme="minorHAnsi" w:eastAsia="Arial" w:hAnsiTheme="minorHAnsi" w:cstheme="minorHAnsi"/>
          <w:sz w:val="24"/>
        </w:rPr>
        <w:t>needs</w:t>
      </w:r>
      <w:r w:rsidR="00141C6C" w:rsidRPr="007D7800">
        <w:rPr>
          <w:rFonts w:asciiTheme="minorHAnsi" w:eastAsia="Arial" w:hAnsiTheme="minorHAnsi" w:cstheme="minorHAnsi"/>
          <w:sz w:val="24"/>
        </w:rPr>
        <w:t>, a feeling of love and belonging with friendship and family.</w:t>
      </w:r>
    </w:p>
    <w:p w14:paraId="4571D633" w14:textId="2220E9F3" w:rsidR="00095387" w:rsidRPr="007D7800" w:rsidRDefault="00BA01AF"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E</w:t>
      </w:r>
      <w:r w:rsidR="00095387" w:rsidRPr="007D7800">
        <w:rPr>
          <w:rFonts w:asciiTheme="minorHAnsi" w:eastAsia="Arial" w:hAnsiTheme="minorHAnsi" w:cstheme="minorHAnsi"/>
          <w:sz w:val="24"/>
        </w:rPr>
        <w:t>steem needs</w:t>
      </w:r>
      <w:r w:rsidR="00141C6C" w:rsidRPr="007D7800">
        <w:rPr>
          <w:rFonts w:asciiTheme="minorHAnsi" w:eastAsia="Arial" w:hAnsiTheme="minorHAnsi" w:cstheme="minorHAnsi"/>
          <w:sz w:val="24"/>
        </w:rPr>
        <w:t>, confidence</w:t>
      </w:r>
      <w:r w:rsidR="00206F1D" w:rsidRPr="007D7800">
        <w:rPr>
          <w:rFonts w:asciiTheme="minorHAnsi" w:eastAsia="Arial" w:hAnsiTheme="minorHAnsi" w:cstheme="minorHAnsi"/>
          <w:sz w:val="24"/>
        </w:rPr>
        <w:t>, respect of and from others, and a sense of achievement.</w:t>
      </w:r>
    </w:p>
    <w:p w14:paraId="3247925D" w14:textId="023DF197" w:rsidR="00095387" w:rsidRPr="007D7800" w:rsidRDefault="00095387"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 xml:space="preserve">Need for </w:t>
      </w:r>
      <w:r w:rsidR="001A4340" w:rsidRPr="007D7800">
        <w:rPr>
          <w:rFonts w:asciiTheme="minorHAnsi" w:eastAsia="Arial" w:hAnsiTheme="minorHAnsi" w:cstheme="minorHAnsi"/>
          <w:sz w:val="24"/>
        </w:rPr>
        <w:t>self-fulfilment</w:t>
      </w:r>
      <w:r w:rsidR="00BA01AF" w:rsidRPr="007D7800">
        <w:rPr>
          <w:rFonts w:asciiTheme="minorHAnsi" w:eastAsia="Arial" w:hAnsiTheme="minorHAnsi" w:cstheme="minorHAnsi"/>
          <w:sz w:val="24"/>
        </w:rPr>
        <w:t xml:space="preserve"> being the highest need</w:t>
      </w:r>
      <w:r w:rsidR="00206F1D" w:rsidRPr="007D7800">
        <w:rPr>
          <w:rFonts w:asciiTheme="minorHAnsi" w:eastAsia="Arial" w:hAnsiTheme="minorHAnsi" w:cstheme="minorHAnsi"/>
          <w:sz w:val="24"/>
        </w:rPr>
        <w:t xml:space="preserve">, </w:t>
      </w:r>
      <w:r w:rsidR="00686664" w:rsidRPr="007D7800">
        <w:rPr>
          <w:rFonts w:asciiTheme="minorHAnsi" w:eastAsia="Arial" w:hAnsiTheme="minorHAnsi" w:cstheme="minorHAnsi"/>
          <w:sz w:val="24"/>
        </w:rPr>
        <w:t xml:space="preserve">which is </w:t>
      </w:r>
      <w:r w:rsidR="001A4340" w:rsidRPr="007D7800">
        <w:rPr>
          <w:rFonts w:asciiTheme="minorHAnsi" w:eastAsia="Arial" w:hAnsiTheme="minorHAnsi" w:cstheme="minorHAnsi"/>
          <w:sz w:val="24"/>
        </w:rPr>
        <w:t>self-actualisation</w:t>
      </w:r>
      <w:r w:rsidR="00686664" w:rsidRPr="007D7800">
        <w:rPr>
          <w:rFonts w:asciiTheme="minorHAnsi" w:eastAsia="Arial" w:hAnsiTheme="minorHAnsi" w:cstheme="minorHAnsi"/>
          <w:sz w:val="24"/>
        </w:rPr>
        <w:t>. Creativity, spontaneity, problem solving, acceptance of facts and lack of pre</w:t>
      </w:r>
      <w:r w:rsidR="001A4340" w:rsidRPr="007D7800">
        <w:rPr>
          <w:rFonts w:asciiTheme="minorHAnsi" w:eastAsia="Arial" w:hAnsiTheme="minorHAnsi" w:cstheme="minorHAnsi"/>
          <w:sz w:val="24"/>
        </w:rPr>
        <w:t>judice.</w:t>
      </w:r>
    </w:p>
    <w:p w14:paraId="00809C5F" w14:textId="3D2E969A" w:rsidR="001A4340" w:rsidRPr="007D7800" w:rsidRDefault="001A4340" w:rsidP="002B6BA7">
      <w:pPr>
        <w:spacing w:line="360" w:lineRule="auto"/>
        <w:rPr>
          <w:rFonts w:asciiTheme="minorHAnsi" w:eastAsia="Arial" w:hAnsiTheme="minorHAnsi" w:cstheme="minorHAnsi"/>
          <w:sz w:val="24"/>
        </w:rPr>
      </w:pPr>
      <w:r w:rsidRPr="007D7800">
        <w:rPr>
          <w:rFonts w:asciiTheme="minorHAnsi" w:eastAsia="Arial" w:hAnsiTheme="minorHAnsi" w:cstheme="minorHAnsi"/>
          <w:sz w:val="24"/>
        </w:rPr>
        <w:t xml:space="preserve">Maslow’s model suggests that once the level of need is achieved the individual then focuses on the next level, but it is suggested that </w:t>
      </w:r>
      <w:r w:rsidR="00BF5540" w:rsidRPr="007D7800">
        <w:rPr>
          <w:rFonts w:asciiTheme="minorHAnsi" w:eastAsia="Arial" w:hAnsiTheme="minorHAnsi" w:cstheme="minorHAnsi"/>
          <w:sz w:val="24"/>
        </w:rPr>
        <w:t xml:space="preserve">the need of </w:t>
      </w:r>
      <w:r w:rsidR="00B84065" w:rsidRPr="007D7800">
        <w:rPr>
          <w:rFonts w:asciiTheme="minorHAnsi" w:eastAsia="Arial" w:hAnsiTheme="minorHAnsi" w:cstheme="minorHAnsi"/>
          <w:sz w:val="24"/>
        </w:rPr>
        <w:t>self-fulfilment</w:t>
      </w:r>
      <w:r w:rsidR="00BF5540" w:rsidRPr="007D7800">
        <w:rPr>
          <w:rFonts w:asciiTheme="minorHAnsi" w:eastAsia="Arial" w:hAnsiTheme="minorHAnsi" w:cstheme="minorHAnsi"/>
          <w:sz w:val="24"/>
        </w:rPr>
        <w:t xml:space="preserve"> will never be achieved </w:t>
      </w:r>
      <w:r w:rsidR="00BF5540" w:rsidRPr="007D7800">
        <w:rPr>
          <w:rFonts w:asciiTheme="minorHAnsi" w:eastAsia="Arial" w:hAnsiTheme="minorHAnsi" w:cstheme="minorHAnsi"/>
          <w:sz w:val="24"/>
        </w:rPr>
        <w:lastRenderedPageBreak/>
        <w:t>as human behaviour will always be looking for more and a higher level of fulfilment (</w:t>
      </w:r>
      <w:r w:rsidR="009112F4" w:rsidRPr="007D7800">
        <w:rPr>
          <w:rFonts w:asciiTheme="minorHAnsi" w:eastAsia="Arial" w:hAnsiTheme="minorHAnsi" w:cstheme="minorHAnsi"/>
          <w:sz w:val="24"/>
        </w:rPr>
        <w:t xml:space="preserve">Armstrong and Taylor, 2023). </w:t>
      </w:r>
      <w:r w:rsidR="00C33DF5" w:rsidRPr="007D7800">
        <w:rPr>
          <w:rFonts w:asciiTheme="minorHAnsi" w:eastAsia="Arial" w:hAnsiTheme="minorHAnsi" w:cstheme="minorHAnsi"/>
          <w:sz w:val="24"/>
        </w:rPr>
        <w:t>The model has been criticised for its rigidity</w:t>
      </w:r>
      <w:r w:rsidR="009731D2" w:rsidRPr="007D7800">
        <w:rPr>
          <w:rFonts w:asciiTheme="minorHAnsi" w:eastAsia="Arial" w:hAnsiTheme="minorHAnsi" w:cstheme="minorHAnsi"/>
          <w:sz w:val="24"/>
        </w:rPr>
        <w:t>, stating that different people have differing priorities</w:t>
      </w:r>
      <w:r w:rsidR="003106D5" w:rsidRPr="007D7800">
        <w:rPr>
          <w:rFonts w:asciiTheme="minorHAnsi" w:eastAsia="Arial" w:hAnsiTheme="minorHAnsi" w:cstheme="minorHAnsi"/>
          <w:sz w:val="24"/>
        </w:rPr>
        <w:t xml:space="preserve">, and that you </w:t>
      </w:r>
      <w:r w:rsidR="007D7800" w:rsidRPr="007D7800">
        <w:rPr>
          <w:rFonts w:asciiTheme="minorHAnsi" w:eastAsia="Arial" w:hAnsiTheme="minorHAnsi" w:cstheme="minorHAnsi"/>
          <w:sz w:val="24"/>
        </w:rPr>
        <w:t>cannot</w:t>
      </w:r>
      <w:r w:rsidR="003106D5" w:rsidRPr="007D7800">
        <w:rPr>
          <w:rFonts w:asciiTheme="minorHAnsi" w:eastAsia="Arial" w:hAnsiTheme="minorHAnsi" w:cstheme="minorHAnsi"/>
          <w:sz w:val="24"/>
        </w:rPr>
        <w:t xml:space="preserve"> generalise the needs of many (Armstrong and Taylor, 2023).</w:t>
      </w:r>
    </w:p>
    <w:p w14:paraId="578632AB" w14:textId="77777777" w:rsidR="0055213E" w:rsidRPr="007D7800" w:rsidRDefault="0055213E" w:rsidP="002B6BA7">
      <w:pPr>
        <w:spacing w:line="360" w:lineRule="auto"/>
        <w:rPr>
          <w:rFonts w:asciiTheme="minorHAnsi" w:eastAsia="Arial" w:hAnsiTheme="minorHAnsi" w:cstheme="minorHAnsi"/>
          <w:sz w:val="24"/>
        </w:rPr>
      </w:pPr>
    </w:p>
    <w:p w14:paraId="5252C142" w14:textId="77777777" w:rsidR="0055213E" w:rsidRPr="007D7800" w:rsidRDefault="0055213E" w:rsidP="002B6BA7">
      <w:pPr>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contextualSpacing/>
        <w:rPr>
          <w:rFonts w:asciiTheme="minorHAnsi" w:eastAsia="Arial" w:hAnsiTheme="minorHAnsi" w:cstheme="minorHAnsi"/>
          <w:b/>
          <w:bCs/>
          <w:sz w:val="24"/>
        </w:rPr>
      </w:pPr>
      <w:r w:rsidRPr="007D7800">
        <w:rPr>
          <w:rFonts w:asciiTheme="minorHAnsi" w:eastAsia="Arial" w:hAnsiTheme="minorHAnsi" w:cstheme="minorHAnsi"/>
          <w:b/>
          <w:bCs/>
          <w:sz w:val="24"/>
        </w:rPr>
        <w:t>Assess how people practices in your organisation (or one with which you are familiar) impact both on organisational culture and behaviour, drawing on examples to support your arguments. (AC 2.2)</w:t>
      </w:r>
    </w:p>
    <w:p w14:paraId="4BCCD379" w14:textId="77777777" w:rsidR="0055213E" w:rsidRPr="007D7800" w:rsidRDefault="0055213E" w:rsidP="002B6BA7">
      <w:pPr>
        <w:spacing w:line="360" w:lineRule="auto"/>
        <w:ind w:left="720"/>
        <w:contextualSpacing/>
        <w:rPr>
          <w:rFonts w:asciiTheme="minorHAnsi" w:eastAsia="Arial" w:hAnsiTheme="minorHAnsi" w:cstheme="minorHAnsi"/>
          <w:sz w:val="24"/>
        </w:rPr>
      </w:pPr>
    </w:p>
    <w:p w14:paraId="57E2057C" w14:textId="7F0B33AA" w:rsidR="0055213E" w:rsidRPr="007D7800" w:rsidRDefault="001A394E" w:rsidP="002B6BA7">
      <w:pPr>
        <w:spacing w:line="360" w:lineRule="auto"/>
        <w:contextualSpacing/>
        <w:rPr>
          <w:rFonts w:asciiTheme="minorHAnsi" w:eastAsia="Arial" w:hAnsiTheme="minorHAnsi" w:cstheme="minorHAnsi"/>
          <w:sz w:val="24"/>
        </w:rPr>
      </w:pPr>
      <w:r w:rsidRPr="007D7800">
        <w:rPr>
          <w:rFonts w:asciiTheme="minorHAnsi" w:eastAsia="Arial" w:hAnsiTheme="minorHAnsi" w:cstheme="minorHAnsi"/>
          <w:sz w:val="24"/>
        </w:rPr>
        <w:t xml:space="preserve">Organisational culture is developed from the behaviours and practices of those within the </w:t>
      </w:r>
      <w:r w:rsidR="001B50EC" w:rsidRPr="007D7800">
        <w:rPr>
          <w:rFonts w:asciiTheme="minorHAnsi" w:eastAsia="Arial" w:hAnsiTheme="minorHAnsi" w:cstheme="minorHAnsi"/>
          <w:sz w:val="24"/>
        </w:rPr>
        <w:t>organisation</w:t>
      </w:r>
      <w:r w:rsidRPr="007D7800">
        <w:rPr>
          <w:rFonts w:asciiTheme="minorHAnsi" w:eastAsia="Arial" w:hAnsiTheme="minorHAnsi" w:cstheme="minorHAnsi"/>
          <w:sz w:val="24"/>
        </w:rPr>
        <w:t xml:space="preserve">. If a </w:t>
      </w:r>
      <w:r w:rsidR="001B50EC" w:rsidRPr="007D7800">
        <w:rPr>
          <w:rFonts w:asciiTheme="minorHAnsi" w:eastAsia="Arial" w:hAnsiTheme="minorHAnsi" w:cstheme="minorHAnsi"/>
          <w:sz w:val="24"/>
        </w:rPr>
        <w:t>behaviour</w:t>
      </w:r>
      <w:r w:rsidRPr="007D7800">
        <w:rPr>
          <w:rFonts w:asciiTheme="minorHAnsi" w:eastAsia="Arial" w:hAnsiTheme="minorHAnsi" w:cstheme="minorHAnsi"/>
          <w:sz w:val="24"/>
        </w:rPr>
        <w:t xml:space="preserve"> is allowed to happen and is accepted then this will form the culture of the </w:t>
      </w:r>
      <w:r w:rsidR="001B50EC" w:rsidRPr="007D7800">
        <w:rPr>
          <w:rFonts w:asciiTheme="minorHAnsi" w:eastAsia="Arial" w:hAnsiTheme="minorHAnsi" w:cstheme="minorHAnsi"/>
          <w:sz w:val="24"/>
        </w:rPr>
        <w:t>organisation, and this could be both positive and negative.</w:t>
      </w:r>
      <w:r w:rsidR="00D91FC8" w:rsidRPr="007D7800">
        <w:rPr>
          <w:rFonts w:asciiTheme="minorHAnsi" w:eastAsia="Arial" w:hAnsiTheme="minorHAnsi" w:cstheme="minorHAnsi"/>
          <w:sz w:val="24"/>
        </w:rPr>
        <w:t xml:space="preserve"> </w:t>
      </w:r>
      <w:r w:rsidR="00AF7247" w:rsidRPr="007D7800">
        <w:rPr>
          <w:rFonts w:asciiTheme="minorHAnsi" w:eastAsia="Arial" w:hAnsiTheme="minorHAnsi" w:cstheme="minorHAnsi"/>
          <w:sz w:val="24"/>
        </w:rPr>
        <w:t>P</w:t>
      </w:r>
      <w:r w:rsidR="0055213E" w:rsidRPr="007D7800">
        <w:rPr>
          <w:rFonts w:asciiTheme="minorHAnsi" w:eastAsia="Arial" w:hAnsiTheme="minorHAnsi" w:cstheme="minorHAnsi"/>
          <w:sz w:val="24"/>
        </w:rPr>
        <w:t xml:space="preserve">eople practices in the NHS </w:t>
      </w:r>
      <w:r w:rsidR="00AF7247" w:rsidRPr="007D7800">
        <w:rPr>
          <w:rFonts w:asciiTheme="minorHAnsi" w:eastAsia="Arial" w:hAnsiTheme="minorHAnsi" w:cstheme="minorHAnsi"/>
          <w:sz w:val="24"/>
        </w:rPr>
        <w:t xml:space="preserve">have seen an investment over the last few years, with a strong move toward organisational development and delivering the strategy. </w:t>
      </w:r>
      <w:r w:rsidR="00C3046C" w:rsidRPr="007D7800">
        <w:rPr>
          <w:rFonts w:asciiTheme="minorHAnsi" w:eastAsia="Arial" w:hAnsiTheme="minorHAnsi" w:cstheme="minorHAnsi"/>
          <w:sz w:val="24"/>
        </w:rPr>
        <w:t>This has had an impact on the or</w:t>
      </w:r>
      <w:r w:rsidR="0055213E" w:rsidRPr="007D7800">
        <w:rPr>
          <w:rFonts w:asciiTheme="minorHAnsi" w:eastAsia="Arial" w:hAnsiTheme="minorHAnsi" w:cstheme="minorHAnsi"/>
          <w:sz w:val="24"/>
        </w:rPr>
        <w:t>ganisational culture and behaviour</w:t>
      </w:r>
      <w:r w:rsidR="007B0F3D" w:rsidRPr="007D7800">
        <w:rPr>
          <w:rFonts w:asciiTheme="minorHAnsi" w:eastAsia="Arial" w:hAnsiTheme="minorHAnsi" w:cstheme="minorHAnsi"/>
          <w:sz w:val="24"/>
        </w:rPr>
        <w:t xml:space="preserve">, with systems and processes being adopted and </w:t>
      </w:r>
      <w:r w:rsidR="00CC6602" w:rsidRPr="007D7800">
        <w:rPr>
          <w:rFonts w:asciiTheme="minorHAnsi" w:eastAsia="Arial" w:hAnsiTheme="minorHAnsi" w:cstheme="minorHAnsi"/>
          <w:sz w:val="24"/>
        </w:rPr>
        <w:t>delivered</w:t>
      </w:r>
      <w:r w:rsidR="007B0F3D" w:rsidRPr="007D7800">
        <w:rPr>
          <w:rFonts w:asciiTheme="minorHAnsi" w:eastAsia="Arial" w:hAnsiTheme="minorHAnsi" w:cstheme="minorHAnsi"/>
          <w:sz w:val="24"/>
        </w:rPr>
        <w:t xml:space="preserve"> by </w:t>
      </w:r>
      <w:r w:rsidR="00CC6602" w:rsidRPr="007D7800">
        <w:rPr>
          <w:rFonts w:asciiTheme="minorHAnsi" w:eastAsia="Arial" w:hAnsiTheme="minorHAnsi" w:cstheme="minorHAnsi"/>
          <w:sz w:val="24"/>
        </w:rPr>
        <w:t xml:space="preserve">people practices. There is more influence </w:t>
      </w:r>
      <w:r w:rsidR="00731E1C" w:rsidRPr="007D7800">
        <w:rPr>
          <w:rFonts w:asciiTheme="minorHAnsi" w:eastAsia="Arial" w:hAnsiTheme="minorHAnsi" w:cstheme="minorHAnsi"/>
          <w:sz w:val="24"/>
        </w:rPr>
        <w:t xml:space="preserve">If the people </w:t>
      </w:r>
      <w:r w:rsidR="002D475C" w:rsidRPr="007D7800">
        <w:rPr>
          <w:rFonts w:asciiTheme="minorHAnsi" w:eastAsia="Arial" w:hAnsiTheme="minorHAnsi" w:cstheme="minorHAnsi"/>
          <w:sz w:val="24"/>
        </w:rPr>
        <w:t>practice</w:t>
      </w:r>
      <w:r w:rsidR="00731E1C" w:rsidRPr="007D7800">
        <w:rPr>
          <w:rFonts w:asciiTheme="minorHAnsi" w:eastAsia="Arial" w:hAnsiTheme="minorHAnsi" w:cstheme="minorHAnsi"/>
          <w:sz w:val="24"/>
        </w:rPr>
        <w:t xml:space="preserve"> workforce have a more prominent role within the organisation</w:t>
      </w:r>
      <w:r w:rsidR="00532FD4" w:rsidRPr="007D7800">
        <w:rPr>
          <w:rFonts w:asciiTheme="minorHAnsi" w:eastAsia="Arial" w:hAnsiTheme="minorHAnsi" w:cstheme="minorHAnsi"/>
          <w:sz w:val="24"/>
        </w:rPr>
        <w:t xml:space="preserve"> (</w:t>
      </w:r>
      <w:r w:rsidR="00FB6A5C" w:rsidRPr="007D7800">
        <w:rPr>
          <w:rFonts w:asciiTheme="minorHAnsi" w:eastAsia="Arial" w:hAnsiTheme="minorHAnsi" w:cstheme="minorHAnsi"/>
          <w:sz w:val="24"/>
        </w:rPr>
        <w:t>Beevers and Rea, 2019)</w:t>
      </w:r>
      <w:r w:rsidR="00731E1C" w:rsidRPr="007D7800">
        <w:rPr>
          <w:rFonts w:asciiTheme="minorHAnsi" w:eastAsia="Arial" w:hAnsiTheme="minorHAnsi" w:cstheme="minorHAnsi"/>
          <w:sz w:val="24"/>
        </w:rPr>
        <w:t>.</w:t>
      </w:r>
    </w:p>
    <w:p w14:paraId="2747A6B2" w14:textId="77777777" w:rsidR="001B50EC" w:rsidRPr="007D7800" w:rsidRDefault="001B50EC" w:rsidP="002B6BA7">
      <w:pPr>
        <w:spacing w:line="360" w:lineRule="auto"/>
        <w:rPr>
          <w:rFonts w:asciiTheme="minorHAnsi" w:eastAsia="Arial" w:hAnsiTheme="minorHAnsi" w:cstheme="minorHAnsi"/>
          <w:sz w:val="24"/>
        </w:rPr>
      </w:pPr>
    </w:p>
    <w:p w14:paraId="73451C90" w14:textId="26C5D807" w:rsidR="0055213E" w:rsidRPr="007D7800" w:rsidRDefault="00C41750" w:rsidP="002B6BA7">
      <w:pPr>
        <w:spacing w:line="360" w:lineRule="auto"/>
        <w:rPr>
          <w:rFonts w:asciiTheme="minorHAnsi" w:eastAsia="Arial" w:hAnsiTheme="minorHAnsi" w:cstheme="minorHAnsi"/>
          <w:sz w:val="24"/>
        </w:rPr>
      </w:pPr>
      <w:r w:rsidRPr="007D7800">
        <w:rPr>
          <w:rFonts w:asciiTheme="minorHAnsi" w:eastAsia="Arial" w:hAnsiTheme="minorHAnsi" w:cstheme="minorHAnsi"/>
          <w:sz w:val="24"/>
        </w:rPr>
        <w:t xml:space="preserve">Imbedding the values – The organisational development team have put together several workstreams to </w:t>
      </w:r>
      <w:r w:rsidR="00144890" w:rsidRPr="007D7800">
        <w:rPr>
          <w:rFonts w:asciiTheme="minorHAnsi" w:eastAsia="Arial" w:hAnsiTheme="minorHAnsi" w:cstheme="minorHAnsi"/>
          <w:sz w:val="24"/>
        </w:rPr>
        <w:t>imbed</w:t>
      </w:r>
      <w:r w:rsidRPr="007D7800">
        <w:rPr>
          <w:rFonts w:asciiTheme="minorHAnsi" w:eastAsia="Arial" w:hAnsiTheme="minorHAnsi" w:cstheme="minorHAnsi"/>
          <w:sz w:val="24"/>
        </w:rPr>
        <w:t xml:space="preserve"> the values into the </w:t>
      </w:r>
      <w:r w:rsidR="007D7800" w:rsidRPr="007D7800">
        <w:rPr>
          <w:rFonts w:asciiTheme="minorHAnsi" w:eastAsia="Arial" w:hAnsiTheme="minorHAnsi" w:cstheme="minorHAnsi"/>
          <w:sz w:val="24"/>
        </w:rPr>
        <w:t>organisation and</w:t>
      </w:r>
      <w:r w:rsidRPr="007D7800">
        <w:rPr>
          <w:rFonts w:asciiTheme="minorHAnsi" w:eastAsia="Arial" w:hAnsiTheme="minorHAnsi" w:cstheme="minorHAnsi"/>
          <w:sz w:val="24"/>
        </w:rPr>
        <w:t xml:space="preserve"> working on improving and supporting healthy working relationships within teams</w:t>
      </w:r>
      <w:r w:rsidR="00216D3E" w:rsidRPr="007D7800">
        <w:rPr>
          <w:rFonts w:asciiTheme="minorHAnsi" w:eastAsia="Arial" w:hAnsiTheme="minorHAnsi" w:cstheme="minorHAnsi"/>
          <w:sz w:val="24"/>
        </w:rPr>
        <w:t xml:space="preserve"> (Beevers and Rea, 2019)</w:t>
      </w:r>
      <w:r w:rsidRPr="007D7800">
        <w:rPr>
          <w:rFonts w:asciiTheme="minorHAnsi" w:eastAsia="Arial" w:hAnsiTheme="minorHAnsi" w:cstheme="minorHAnsi"/>
          <w:sz w:val="24"/>
        </w:rPr>
        <w:t>.</w:t>
      </w:r>
    </w:p>
    <w:p w14:paraId="5FE5D254" w14:textId="77777777" w:rsidR="0079025B" w:rsidRPr="007D7800" w:rsidRDefault="0079025B" w:rsidP="002B6BA7">
      <w:pPr>
        <w:spacing w:line="360" w:lineRule="auto"/>
        <w:rPr>
          <w:rFonts w:asciiTheme="minorHAnsi" w:eastAsia="Arial" w:hAnsiTheme="minorHAnsi" w:cstheme="minorHAnsi"/>
          <w:sz w:val="24"/>
        </w:rPr>
      </w:pPr>
    </w:p>
    <w:p w14:paraId="6D1E2A6C" w14:textId="5D64C09A" w:rsidR="0055213E" w:rsidRPr="007D7800" w:rsidRDefault="0079025B" w:rsidP="002B6BA7">
      <w:pPr>
        <w:spacing w:line="360" w:lineRule="auto"/>
        <w:rPr>
          <w:rFonts w:asciiTheme="minorHAnsi" w:eastAsia="Arial" w:hAnsiTheme="minorHAnsi" w:cstheme="minorHAnsi"/>
          <w:sz w:val="24"/>
        </w:rPr>
      </w:pPr>
      <w:r w:rsidRPr="007D7800">
        <w:rPr>
          <w:rFonts w:asciiTheme="minorHAnsi" w:eastAsia="Arial" w:hAnsiTheme="minorHAnsi" w:cstheme="minorHAnsi"/>
          <w:sz w:val="24"/>
        </w:rPr>
        <w:t>S</w:t>
      </w:r>
      <w:r w:rsidR="0055213E" w:rsidRPr="007D7800">
        <w:rPr>
          <w:rFonts w:asciiTheme="minorHAnsi" w:eastAsia="Arial" w:hAnsiTheme="minorHAnsi" w:cstheme="minorHAnsi"/>
          <w:sz w:val="24"/>
        </w:rPr>
        <w:t>etting behaviour through policy</w:t>
      </w:r>
      <w:r w:rsidR="00C41750" w:rsidRPr="007D7800">
        <w:rPr>
          <w:rFonts w:asciiTheme="minorHAnsi" w:eastAsia="Arial" w:hAnsiTheme="minorHAnsi" w:cstheme="minorHAnsi"/>
          <w:sz w:val="24"/>
        </w:rPr>
        <w:t xml:space="preserve">, </w:t>
      </w:r>
      <w:r w:rsidR="000E6B4E" w:rsidRPr="007D7800">
        <w:rPr>
          <w:rFonts w:asciiTheme="minorHAnsi" w:eastAsia="Arial" w:hAnsiTheme="minorHAnsi" w:cstheme="minorHAnsi"/>
          <w:sz w:val="24"/>
        </w:rPr>
        <w:t xml:space="preserve">several policies and statements have been developed to outline the expectation on staff behaviour and the culture within the Health Board. These set the </w:t>
      </w:r>
      <w:r w:rsidR="00144890" w:rsidRPr="007D7800">
        <w:rPr>
          <w:rFonts w:asciiTheme="minorHAnsi" w:eastAsia="Arial" w:hAnsiTheme="minorHAnsi" w:cstheme="minorHAnsi"/>
          <w:sz w:val="24"/>
        </w:rPr>
        <w:t>precedence</w:t>
      </w:r>
      <w:r w:rsidR="000E6B4E" w:rsidRPr="007D7800">
        <w:rPr>
          <w:rFonts w:asciiTheme="minorHAnsi" w:eastAsia="Arial" w:hAnsiTheme="minorHAnsi" w:cstheme="minorHAnsi"/>
          <w:sz w:val="24"/>
        </w:rPr>
        <w:t xml:space="preserve"> of what is acceptable </w:t>
      </w:r>
      <w:r w:rsidR="00144890" w:rsidRPr="007D7800">
        <w:rPr>
          <w:rFonts w:asciiTheme="minorHAnsi" w:eastAsia="Arial" w:hAnsiTheme="minorHAnsi" w:cstheme="minorHAnsi"/>
          <w:sz w:val="24"/>
        </w:rPr>
        <w:t>and, in some cases,</w:t>
      </w:r>
      <w:r w:rsidR="000E6B4E" w:rsidRPr="007D7800">
        <w:rPr>
          <w:rFonts w:asciiTheme="minorHAnsi" w:eastAsia="Arial" w:hAnsiTheme="minorHAnsi" w:cstheme="minorHAnsi"/>
          <w:sz w:val="24"/>
        </w:rPr>
        <w:t xml:space="preserve"> underpin disciplinary </w:t>
      </w:r>
      <w:r w:rsidR="002078BF" w:rsidRPr="007D7800">
        <w:rPr>
          <w:rFonts w:asciiTheme="minorHAnsi" w:eastAsia="Arial" w:hAnsiTheme="minorHAnsi" w:cstheme="minorHAnsi"/>
          <w:sz w:val="24"/>
        </w:rPr>
        <w:t>procedures</w:t>
      </w:r>
      <w:r w:rsidR="00BC2C10" w:rsidRPr="007D7800">
        <w:rPr>
          <w:rFonts w:asciiTheme="minorHAnsi" w:eastAsia="Arial" w:hAnsiTheme="minorHAnsi" w:cstheme="minorHAnsi"/>
          <w:sz w:val="24"/>
        </w:rPr>
        <w:t xml:space="preserve"> (</w:t>
      </w:r>
      <w:proofErr w:type="spellStart"/>
      <w:r w:rsidR="00BC2C10" w:rsidRPr="007D7800">
        <w:rPr>
          <w:rFonts w:asciiTheme="minorHAnsi" w:eastAsia="Arial" w:hAnsiTheme="minorHAnsi" w:cstheme="minorHAnsi"/>
          <w:sz w:val="24"/>
        </w:rPr>
        <w:t>Cheyng</w:t>
      </w:r>
      <w:proofErr w:type="spellEnd"/>
      <w:r w:rsidR="00BC2C10" w:rsidRPr="007D7800">
        <w:rPr>
          <w:rFonts w:asciiTheme="minorHAnsi" w:eastAsia="Arial" w:hAnsiTheme="minorHAnsi" w:cstheme="minorHAnsi"/>
          <w:sz w:val="24"/>
        </w:rPr>
        <w:t xml:space="preserve">-Judge and </w:t>
      </w:r>
      <w:proofErr w:type="spellStart"/>
      <w:r w:rsidR="00BC2C10" w:rsidRPr="007D7800">
        <w:rPr>
          <w:rFonts w:asciiTheme="minorHAnsi" w:eastAsia="Arial" w:hAnsiTheme="minorHAnsi" w:cstheme="minorHAnsi"/>
          <w:sz w:val="24"/>
        </w:rPr>
        <w:t>Holbeche</w:t>
      </w:r>
      <w:proofErr w:type="spellEnd"/>
      <w:r w:rsidR="00BC2C10" w:rsidRPr="007D7800">
        <w:rPr>
          <w:rFonts w:asciiTheme="minorHAnsi" w:eastAsia="Arial" w:hAnsiTheme="minorHAnsi" w:cstheme="minorHAnsi"/>
          <w:sz w:val="24"/>
        </w:rPr>
        <w:t>, 2021)</w:t>
      </w:r>
      <w:r w:rsidR="002078BF" w:rsidRPr="007D7800">
        <w:rPr>
          <w:rFonts w:asciiTheme="minorHAnsi" w:eastAsia="Arial" w:hAnsiTheme="minorHAnsi" w:cstheme="minorHAnsi"/>
          <w:sz w:val="24"/>
        </w:rPr>
        <w:t>.</w:t>
      </w:r>
    </w:p>
    <w:p w14:paraId="360775CB" w14:textId="77777777" w:rsidR="0079025B" w:rsidRPr="007D7800" w:rsidRDefault="0079025B" w:rsidP="002B6BA7">
      <w:pPr>
        <w:spacing w:line="360" w:lineRule="auto"/>
        <w:rPr>
          <w:rFonts w:asciiTheme="minorHAnsi" w:eastAsia="Arial" w:hAnsiTheme="minorHAnsi" w:cstheme="minorHAnsi"/>
          <w:sz w:val="24"/>
        </w:rPr>
      </w:pPr>
    </w:p>
    <w:p w14:paraId="076D6769" w14:textId="721B5319" w:rsidR="0055213E" w:rsidRPr="007D7800" w:rsidRDefault="0055213E" w:rsidP="002B6BA7">
      <w:pPr>
        <w:spacing w:line="360" w:lineRule="auto"/>
        <w:rPr>
          <w:rFonts w:asciiTheme="minorHAnsi" w:eastAsia="Arial" w:hAnsiTheme="minorHAnsi" w:cstheme="minorHAnsi"/>
          <w:sz w:val="24"/>
        </w:rPr>
      </w:pPr>
      <w:r w:rsidRPr="007D7800">
        <w:rPr>
          <w:rFonts w:asciiTheme="minorHAnsi" w:eastAsia="Arial" w:hAnsiTheme="minorHAnsi" w:cstheme="minorHAnsi"/>
          <w:sz w:val="24"/>
        </w:rPr>
        <w:t>Role modelling</w:t>
      </w:r>
      <w:r w:rsidR="002078BF" w:rsidRPr="007D7800">
        <w:rPr>
          <w:rFonts w:asciiTheme="minorHAnsi" w:eastAsia="Arial" w:hAnsiTheme="minorHAnsi" w:cstheme="minorHAnsi"/>
          <w:sz w:val="24"/>
        </w:rPr>
        <w:t xml:space="preserve"> has been adopted, with senior management and executive colleagues signing up to the values strategy and actively displaying and living the values. </w:t>
      </w:r>
      <w:r w:rsidR="00F71CC7" w:rsidRPr="007D7800">
        <w:rPr>
          <w:rFonts w:asciiTheme="minorHAnsi" w:eastAsia="Arial" w:hAnsiTheme="minorHAnsi" w:cstheme="minorHAnsi"/>
          <w:sz w:val="24"/>
        </w:rPr>
        <w:t xml:space="preserve">Role modelling reinforces the values and expectations and shows employees </w:t>
      </w:r>
      <w:r w:rsidR="00144890" w:rsidRPr="007D7800">
        <w:rPr>
          <w:rFonts w:asciiTheme="minorHAnsi" w:eastAsia="Arial" w:hAnsiTheme="minorHAnsi" w:cstheme="minorHAnsi"/>
          <w:sz w:val="24"/>
        </w:rPr>
        <w:t>by leading by example</w:t>
      </w:r>
      <w:r w:rsidR="00972797" w:rsidRPr="007D7800">
        <w:rPr>
          <w:rFonts w:asciiTheme="minorHAnsi" w:eastAsia="Arial" w:hAnsiTheme="minorHAnsi" w:cstheme="minorHAnsi"/>
          <w:sz w:val="24"/>
        </w:rPr>
        <w:t xml:space="preserve"> (</w:t>
      </w:r>
      <w:r w:rsidR="00C655F2" w:rsidRPr="007D7800">
        <w:rPr>
          <w:rFonts w:asciiTheme="minorHAnsi" w:eastAsia="Arial" w:hAnsiTheme="minorHAnsi" w:cstheme="minorHAnsi"/>
          <w:sz w:val="24"/>
        </w:rPr>
        <w:t>Boxall and Purcell, 2016)</w:t>
      </w:r>
      <w:r w:rsidR="00144890" w:rsidRPr="007D7800">
        <w:rPr>
          <w:rFonts w:asciiTheme="minorHAnsi" w:eastAsia="Arial" w:hAnsiTheme="minorHAnsi" w:cstheme="minorHAnsi"/>
          <w:sz w:val="24"/>
        </w:rPr>
        <w:t>.</w:t>
      </w:r>
      <w:r w:rsidR="003B1A4D" w:rsidRPr="007D7800">
        <w:rPr>
          <w:rFonts w:asciiTheme="minorHAnsi" w:eastAsia="Arial" w:hAnsiTheme="minorHAnsi" w:cstheme="minorHAnsi"/>
          <w:sz w:val="24"/>
        </w:rPr>
        <w:t xml:space="preserve"> Creating and inclusive environment</w:t>
      </w:r>
      <w:r w:rsidR="00B055C3" w:rsidRPr="007D7800">
        <w:rPr>
          <w:rFonts w:asciiTheme="minorHAnsi" w:eastAsia="Arial" w:hAnsiTheme="minorHAnsi" w:cstheme="minorHAnsi"/>
          <w:sz w:val="24"/>
        </w:rPr>
        <w:t xml:space="preserve">, especially from managers will </w:t>
      </w:r>
      <w:r w:rsidR="00B055C3" w:rsidRPr="007D7800">
        <w:rPr>
          <w:rFonts w:asciiTheme="minorHAnsi" w:eastAsia="Arial" w:hAnsiTheme="minorHAnsi" w:cstheme="minorHAnsi"/>
          <w:sz w:val="24"/>
        </w:rPr>
        <w:lastRenderedPageBreak/>
        <w:t>support all employees and ensure they make meaningful contributions (</w:t>
      </w:r>
      <w:proofErr w:type="spellStart"/>
      <w:r w:rsidR="00893E8A" w:rsidRPr="007D7800">
        <w:rPr>
          <w:rFonts w:asciiTheme="minorHAnsi" w:eastAsia="Arial" w:hAnsiTheme="minorHAnsi" w:cstheme="minorHAnsi"/>
          <w:sz w:val="24"/>
        </w:rPr>
        <w:t>Cheyng</w:t>
      </w:r>
      <w:proofErr w:type="spellEnd"/>
      <w:r w:rsidR="00893E8A" w:rsidRPr="007D7800">
        <w:rPr>
          <w:rFonts w:asciiTheme="minorHAnsi" w:eastAsia="Arial" w:hAnsiTheme="minorHAnsi" w:cstheme="minorHAnsi"/>
          <w:sz w:val="24"/>
        </w:rPr>
        <w:t xml:space="preserve">-Judge and </w:t>
      </w:r>
      <w:proofErr w:type="spellStart"/>
      <w:r w:rsidR="00893E8A" w:rsidRPr="007D7800">
        <w:rPr>
          <w:rFonts w:asciiTheme="minorHAnsi" w:eastAsia="Arial" w:hAnsiTheme="minorHAnsi" w:cstheme="minorHAnsi"/>
          <w:sz w:val="24"/>
        </w:rPr>
        <w:t>Holbeche</w:t>
      </w:r>
      <w:proofErr w:type="spellEnd"/>
      <w:r w:rsidR="00893E8A" w:rsidRPr="007D7800">
        <w:rPr>
          <w:rFonts w:asciiTheme="minorHAnsi" w:eastAsia="Arial" w:hAnsiTheme="minorHAnsi" w:cstheme="minorHAnsi"/>
          <w:sz w:val="24"/>
        </w:rPr>
        <w:t>, 2021)</w:t>
      </w:r>
    </w:p>
    <w:p w14:paraId="233373F5" w14:textId="77777777" w:rsidR="006052F6" w:rsidRPr="007D7800" w:rsidRDefault="006052F6" w:rsidP="002B6BA7">
      <w:pPr>
        <w:spacing w:line="360" w:lineRule="auto"/>
        <w:rPr>
          <w:rFonts w:asciiTheme="minorHAnsi" w:eastAsia="Arial" w:hAnsiTheme="minorHAnsi" w:cstheme="minorHAnsi"/>
          <w:sz w:val="24"/>
        </w:rPr>
      </w:pPr>
    </w:p>
    <w:p w14:paraId="40C16ED6" w14:textId="2540B3A2" w:rsidR="006052F6" w:rsidRPr="007D7800" w:rsidRDefault="006052F6" w:rsidP="002B6BA7">
      <w:pPr>
        <w:spacing w:line="360" w:lineRule="auto"/>
        <w:rPr>
          <w:rFonts w:asciiTheme="minorHAnsi" w:eastAsia="Arial" w:hAnsiTheme="minorHAnsi" w:cstheme="minorHAnsi"/>
          <w:sz w:val="24"/>
        </w:rPr>
      </w:pPr>
      <w:r w:rsidRPr="007D7800">
        <w:rPr>
          <w:rFonts w:asciiTheme="minorHAnsi" w:eastAsia="Arial" w:hAnsiTheme="minorHAnsi" w:cstheme="minorHAnsi"/>
          <w:sz w:val="24"/>
        </w:rPr>
        <w:t xml:space="preserve">Engagement and inclusion, people practice is now </w:t>
      </w:r>
      <w:r w:rsidR="00E8754E" w:rsidRPr="007D7800">
        <w:rPr>
          <w:rFonts w:asciiTheme="minorHAnsi" w:eastAsia="Arial" w:hAnsiTheme="minorHAnsi" w:cstheme="minorHAnsi"/>
          <w:sz w:val="24"/>
        </w:rPr>
        <w:t xml:space="preserve">part of the engagement process, being involved in and supporting making decisions. By having an active </w:t>
      </w:r>
      <w:r w:rsidR="006E4D73" w:rsidRPr="007D7800">
        <w:rPr>
          <w:rFonts w:asciiTheme="minorHAnsi" w:eastAsia="Arial" w:hAnsiTheme="minorHAnsi" w:cstheme="minorHAnsi"/>
          <w:sz w:val="24"/>
        </w:rPr>
        <w:t>part,</w:t>
      </w:r>
      <w:r w:rsidR="00E8754E" w:rsidRPr="007D7800">
        <w:rPr>
          <w:rFonts w:asciiTheme="minorHAnsi" w:eastAsia="Arial" w:hAnsiTheme="minorHAnsi" w:cstheme="minorHAnsi"/>
          <w:sz w:val="24"/>
        </w:rPr>
        <w:t xml:space="preserve"> they </w:t>
      </w:r>
      <w:r w:rsidR="007D7800" w:rsidRPr="007D7800">
        <w:rPr>
          <w:rFonts w:asciiTheme="minorHAnsi" w:eastAsia="Arial" w:hAnsiTheme="minorHAnsi" w:cstheme="minorHAnsi"/>
          <w:sz w:val="24"/>
        </w:rPr>
        <w:t>can</w:t>
      </w:r>
      <w:r w:rsidR="00E8754E" w:rsidRPr="007D7800">
        <w:rPr>
          <w:rFonts w:asciiTheme="minorHAnsi" w:eastAsia="Arial" w:hAnsiTheme="minorHAnsi" w:cstheme="minorHAnsi"/>
          <w:sz w:val="24"/>
        </w:rPr>
        <w:t xml:space="preserve"> support and influence the decisions that are being made.</w:t>
      </w:r>
      <w:r w:rsidR="000B4BFB" w:rsidRPr="007D7800">
        <w:rPr>
          <w:rFonts w:asciiTheme="minorHAnsi" w:eastAsia="Arial" w:hAnsiTheme="minorHAnsi" w:cstheme="minorHAnsi"/>
          <w:sz w:val="24"/>
        </w:rPr>
        <w:t xml:space="preserve"> The people practitioners can then support the </w:t>
      </w:r>
      <w:r w:rsidR="004B6C8D" w:rsidRPr="007D7800">
        <w:rPr>
          <w:rFonts w:asciiTheme="minorHAnsi" w:eastAsia="Arial" w:hAnsiTheme="minorHAnsi" w:cstheme="minorHAnsi"/>
          <w:sz w:val="24"/>
        </w:rPr>
        <w:t xml:space="preserve">process and follow models such as </w:t>
      </w:r>
      <w:r w:rsidR="006E4D73" w:rsidRPr="007D7800">
        <w:rPr>
          <w:rFonts w:asciiTheme="minorHAnsi" w:eastAsia="Arial" w:hAnsiTheme="minorHAnsi" w:cstheme="minorHAnsi"/>
          <w:sz w:val="24"/>
        </w:rPr>
        <w:t>Tuckman’s</w:t>
      </w:r>
      <w:r w:rsidR="004B6C8D" w:rsidRPr="007D7800">
        <w:rPr>
          <w:rFonts w:asciiTheme="minorHAnsi" w:eastAsia="Arial" w:hAnsiTheme="minorHAnsi" w:cstheme="minorHAnsi"/>
          <w:sz w:val="24"/>
        </w:rPr>
        <w:t xml:space="preserve"> theory of forming and norming to imbed changes</w:t>
      </w:r>
      <w:r w:rsidR="009266FA" w:rsidRPr="007D7800">
        <w:rPr>
          <w:rFonts w:asciiTheme="minorHAnsi" w:eastAsia="Arial" w:hAnsiTheme="minorHAnsi" w:cstheme="minorHAnsi"/>
          <w:sz w:val="24"/>
        </w:rPr>
        <w:t xml:space="preserve"> (</w:t>
      </w:r>
      <w:r w:rsidR="00CF7A50" w:rsidRPr="007D7800">
        <w:rPr>
          <w:rFonts w:asciiTheme="minorHAnsi" w:eastAsia="Arial" w:hAnsiTheme="minorHAnsi" w:cstheme="minorHAnsi"/>
          <w:sz w:val="24"/>
        </w:rPr>
        <w:t>Marchington et al, 2021)</w:t>
      </w:r>
      <w:r w:rsidR="004B6C8D" w:rsidRPr="007D7800">
        <w:rPr>
          <w:rFonts w:asciiTheme="minorHAnsi" w:eastAsia="Arial" w:hAnsiTheme="minorHAnsi" w:cstheme="minorHAnsi"/>
          <w:sz w:val="24"/>
        </w:rPr>
        <w:t>.</w:t>
      </w:r>
    </w:p>
    <w:p w14:paraId="29F44459" w14:textId="650367EC" w:rsidR="0055213E" w:rsidRPr="007D7800" w:rsidRDefault="0055213E" w:rsidP="002B6BA7">
      <w:pPr>
        <w:spacing w:line="360" w:lineRule="auto"/>
        <w:rPr>
          <w:rFonts w:asciiTheme="minorHAnsi" w:eastAsia="Arial" w:hAnsiTheme="minorHAnsi" w:cstheme="minorHAnsi"/>
          <w:sz w:val="24"/>
        </w:rPr>
      </w:pPr>
    </w:p>
    <w:p w14:paraId="0BD9A246" w14:textId="77777777" w:rsidR="0055213E" w:rsidRPr="007D7800" w:rsidRDefault="0055213E" w:rsidP="002B6BA7">
      <w:pPr>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contextualSpacing/>
        <w:rPr>
          <w:rFonts w:asciiTheme="minorHAnsi" w:eastAsia="Arial" w:hAnsiTheme="minorHAnsi" w:cstheme="minorHAnsi"/>
          <w:b/>
          <w:bCs/>
          <w:sz w:val="24"/>
        </w:rPr>
      </w:pPr>
      <w:r w:rsidRPr="007D7800">
        <w:rPr>
          <w:rFonts w:asciiTheme="minorHAnsi" w:eastAsia="Arial" w:hAnsiTheme="minorHAnsi" w:cstheme="minorHAnsi"/>
          <w:b/>
          <w:bCs/>
          <w:sz w:val="24"/>
        </w:rPr>
        <w:t xml:space="preserve">Peter Cheese, current CEO of CIPD asserts, ‘People professionals are a vital function in supporting businesses to adapt to rapidly changing </w:t>
      </w:r>
      <w:proofErr w:type="gramStart"/>
      <w:r w:rsidRPr="007D7800">
        <w:rPr>
          <w:rFonts w:asciiTheme="minorHAnsi" w:eastAsia="Arial" w:hAnsiTheme="minorHAnsi" w:cstheme="minorHAnsi"/>
          <w:b/>
          <w:bCs/>
          <w:sz w:val="24"/>
        </w:rPr>
        <w:t>circumstances’</w:t>
      </w:r>
      <w:proofErr w:type="gramEnd"/>
      <w:r w:rsidRPr="007D7800">
        <w:rPr>
          <w:rFonts w:asciiTheme="minorHAnsi" w:eastAsia="Arial" w:hAnsiTheme="minorHAnsi" w:cstheme="minorHAnsi"/>
          <w:b/>
          <w:bCs/>
          <w:sz w:val="24"/>
        </w:rPr>
        <w:t>. Explain two different models or theories to managing change. (AC 2.3)</w:t>
      </w:r>
    </w:p>
    <w:p w14:paraId="37331EB0" w14:textId="77777777" w:rsidR="0055213E" w:rsidRPr="007D7800" w:rsidRDefault="0055213E" w:rsidP="002B6BA7">
      <w:pPr>
        <w:spacing w:line="360" w:lineRule="auto"/>
        <w:rPr>
          <w:rFonts w:asciiTheme="minorHAnsi" w:eastAsia="Arial" w:hAnsiTheme="minorHAnsi" w:cstheme="minorHAnsi"/>
          <w:sz w:val="24"/>
        </w:rPr>
      </w:pPr>
    </w:p>
    <w:p w14:paraId="7D6F81C1" w14:textId="2314D76A" w:rsidR="0055213E" w:rsidRDefault="00AD40D5" w:rsidP="002B6BA7">
      <w:pPr>
        <w:spacing w:line="360" w:lineRule="auto"/>
        <w:rPr>
          <w:rFonts w:asciiTheme="minorHAnsi" w:eastAsia="Arial" w:hAnsiTheme="minorHAnsi" w:cstheme="minorHAnsi"/>
          <w:sz w:val="24"/>
        </w:rPr>
      </w:pPr>
      <w:r w:rsidRPr="007D7800">
        <w:rPr>
          <w:rFonts w:asciiTheme="minorHAnsi" w:eastAsia="Arial" w:hAnsiTheme="minorHAnsi" w:cstheme="minorHAnsi"/>
          <w:sz w:val="24"/>
        </w:rPr>
        <w:t xml:space="preserve">There are many models </w:t>
      </w:r>
      <w:r w:rsidR="0002464C" w:rsidRPr="007D7800">
        <w:rPr>
          <w:rFonts w:asciiTheme="minorHAnsi" w:eastAsia="Arial" w:hAnsiTheme="minorHAnsi" w:cstheme="minorHAnsi"/>
          <w:sz w:val="24"/>
        </w:rPr>
        <w:t>for m</w:t>
      </w:r>
      <w:r w:rsidR="0055213E" w:rsidRPr="007D7800">
        <w:rPr>
          <w:rFonts w:asciiTheme="minorHAnsi" w:eastAsia="Arial" w:hAnsiTheme="minorHAnsi" w:cstheme="minorHAnsi"/>
          <w:sz w:val="24"/>
        </w:rPr>
        <w:t xml:space="preserve">anaging change </w:t>
      </w:r>
      <w:r w:rsidR="0002464C" w:rsidRPr="007D7800">
        <w:rPr>
          <w:rFonts w:asciiTheme="minorHAnsi" w:eastAsia="Arial" w:hAnsiTheme="minorHAnsi" w:cstheme="minorHAnsi"/>
          <w:sz w:val="24"/>
        </w:rPr>
        <w:t>below are two examples:</w:t>
      </w:r>
    </w:p>
    <w:p w14:paraId="4DCA24AD" w14:textId="77777777" w:rsidR="002B6BA7" w:rsidRPr="007D7800" w:rsidRDefault="002B6BA7" w:rsidP="002B6BA7">
      <w:pPr>
        <w:spacing w:line="360" w:lineRule="auto"/>
        <w:rPr>
          <w:rFonts w:asciiTheme="minorHAnsi" w:eastAsia="Arial" w:hAnsiTheme="minorHAnsi" w:cstheme="minorHAnsi"/>
          <w:sz w:val="24"/>
        </w:rPr>
      </w:pPr>
    </w:p>
    <w:p w14:paraId="2EE4F300" w14:textId="7120E00E" w:rsidR="002D3E73" w:rsidRPr="007D7800" w:rsidRDefault="0055213E" w:rsidP="002B6BA7">
      <w:pPr>
        <w:spacing w:line="360" w:lineRule="auto"/>
        <w:rPr>
          <w:rFonts w:asciiTheme="minorHAnsi" w:eastAsia="Arial" w:hAnsiTheme="minorHAnsi" w:cstheme="minorHAnsi"/>
          <w:sz w:val="24"/>
        </w:rPr>
      </w:pPr>
      <w:r w:rsidRPr="007D7800">
        <w:rPr>
          <w:rFonts w:asciiTheme="minorHAnsi" w:eastAsia="Arial" w:hAnsiTheme="minorHAnsi" w:cstheme="minorHAnsi"/>
          <w:b/>
          <w:bCs/>
          <w:sz w:val="24"/>
        </w:rPr>
        <w:t xml:space="preserve">Lewin </w:t>
      </w:r>
      <w:r w:rsidR="00F95B64" w:rsidRPr="007D7800">
        <w:rPr>
          <w:rFonts w:asciiTheme="minorHAnsi" w:eastAsia="Arial" w:hAnsiTheme="minorHAnsi" w:cstheme="minorHAnsi"/>
          <w:b/>
          <w:bCs/>
          <w:sz w:val="24"/>
        </w:rPr>
        <w:t>three</w:t>
      </w:r>
      <w:r w:rsidRPr="007D7800">
        <w:rPr>
          <w:rFonts w:asciiTheme="minorHAnsi" w:eastAsia="Arial" w:hAnsiTheme="minorHAnsi" w:cstheme="minorHAnsi"/>
          <w:b/>
          <w:bCs/>
          <w:sz w:val="24"/>
        </w:rPr>
        <w:t xml:space="preserve"> steps</w:t>
      </w:r>
    </w:p>
    <w:p w14:paraId="021ECB03" w14:textId="0A632DF8" w:rsidR="008C46AD" w:rsidRPr="007D7800" w:rsidRDefault="00A50138" w:rsidP="002B6BA7">
      <w:pPr>
        <w:spacing w:line="360" w:lineRule="auto"/>
        <w:rPr>
          <w:rFonts w:asciiTheme="minorHAnsi" w:eastAsia="Arial" w:hAnsiTheme="minorHAnsi" w:cstheme="minorHAnsi"/>
          <w:sz w:val="24"/>
        </w:rPr>
      </w:pPr>
      <w:r w:rsidRPr="007D7800">
        <w:rPr>
          <w:rFonts w:asciiTheme="minorHAnsi" w:eastAsia="Arial" w:hAnsiTheme="minorHAnsi" w:cstheme="minorHAnsi"/>
          <w:sz w:val="24"/>
        </w:rPr>
        <w:t>Kurt Lew</w:t>
      </w:r>
      <w:r w:rsidR="00364CC9" w:rsidRPr="007D7800">
        <w:rPr>
          <w:rFonts w:asciiTheme="minorHAnsi" w:eastAsia="Arial" w:hAnsiTheme="minorHAnsi" w:cstheme="minorHAnsi"/>
          <w:sz w:val="24"/>
        </w:rPr>
        <w:t>in’s the</w:t>
      </w:r>
      <w:r w:rsidR="00106577" w:rsidRPr="007D7800">
        <w:rPr>
          <w:rFonts w:asciiTheme="minorHAnsi" w:eastAsia="Arial" w:hAnsiTheme="minorHAnsi" w:cstheme="minorHAnsi"/>
          <w:sz w:val="24"/>
        </w:rPr>
        <w:t xml:space="preserve">ory of change was </w:t>
      </w:r>
      <w:r w:rsidR="007D7800" w:rsidRPr="007D7800">
        <w:rPr>
          <w:rFonts w:asciiTheme="minorHAnsi" w:eastAsia="Arial" w:hAnsiTheme="minorHAnsi" w:cstheme="minorHAnsi"/>
          <w:sz w:val="24"/>
        </w:rPr>
        <w:t>derived</w:t>
      </w:r>
      <w:r w:rsidR="00106577" w:rsidRPr="007D7800">
        <w:rPr>
          <w:rFonts w:asciiTheme="minorHAnsi" w:eastAsia="Arial" w:hAnsiTheme="minorHAnsi" w:cstheme="minorHAnsi"/>
          <w:sz w:val="24"/>
        </w:rPr>
        <w:t xml:space="preserve"> from other disciplines including clinical psychology and group dynamics (Cameron </w:t>
      </w:r>
      <w:r w:rsidR="00837F02" w:rsidRPr="007D7800">
        <w:rPr>
          <w:rFonts w:asciiTheme="minorHAnsi" w:eastAsia="Arial" w:hAnsiTheme="minorHAnsi" w:cstheme="minorHAnsi"/>
          <w:sz w:val="24"/>
        </w:rPr>
        <w:t>et al</w:t>
      </w:r>
      <w:r w:rsidR="00106577" w:rsidRPr="007D7800">
        <w:rPr>
          <w:rFonts w:asciiTheme="minorHAnsi" w:eastAsia="Arial" w:hAnsiTheme="minorHAnsi" w:cstheme="minorHAnsi"/>
          <w:sz w:val="24"/>
        </w:rPr>
        <w:t>, 2020)</w:t>
      </w:r>
      <w:r w:rsidR="006C31F8" w:rsidRPr="007D7800">
        <w:rPr>
          <w:rFonts w:asciiTheme="minorHAnsi" w:eastAsia="Arial" w:hAnsiTheme="minorHAnsi" w:cstheme="minorHAnsi"/>
          <w:sz w:val="24"/>
        </w:rPr>
        <w:t xml:space="preserve">, this model influenced organisational </w:t>
      </w:r>
      <w:r w:rsidR="002D3E73" w:rsidRPr="007D7800">
        <w:rPr>
          <w:rFonts w:asciiTheme="minorHAnsi" w:eastAsia="Arial" w:hAnsiTheme="minorHAnsi" w:cstheme="minorHAnsi"/>
          <w:sz w:val="24"/>
        </w:rPr>
        <w:t xml:space="preserve">development and coaching throughout the 1990’s. The model consists of a </w:t>
      </w:r>
      <w:r w:rsidR="00387F42" w:rsidRPr="007D7800">
        <w:rPr>
          <w:rFonts w:asciiTheme="minorHAnsi" w:eastAsia="Arial" w:hAnsiTheme="minorHAnsi" w:cstheme="minorHAnsi"/>
          <w:sz w:val="24"/>
        </w:rPr>
        <w:t>three-stage</w:t>
      </w:r>
      <w:r w:rsidR="002D3E73" w:rsidRPr="007D7800">
        <w:rPr>
          <w:rFonts w:asciiTheme="minorHAnsi" w:eastAsia="Arial" w:hAnsiTheme="minorHAnsi" w:cstheme="minorHAnsi"/>
          <w:sz w:val="24"/>
        </w:rPr>
        <w:t xml:space="preserve"> process these being:</w:t>
      </w:r>
    </w:p>
    <w:p w14:paraId="75A1C418" w14:textId="2C9FEB67" w:rsidR="008C46AD" w:rsidRPr="007D7800" w:rsidRDefault="008C46AD"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Unfreeze, where the person has an existing state</w:t>
      </w:r>
      <w:r w:rsidR="00367572" w:rsidRPr="007D7800">
        <w:rPr>
          <w:rFonts w:asciiTheme="minorHAnsi" w:eastAsia="Arial" w:hAnsiTheme="minorHAnsi" w:cstheme="minorHAnsi"/>
          <w:sz w:val="24"/>
        </w:rPr>
        <w:t xml:space="preserve">. This involves examining the status quo, increasing the driving </w:t>
      </w:r>
      <w:r w:rsidR="007D7800" w:rsidRPr="007D7800">
        <w:rPr>
          <w:rFonts w:asciiTheme="minorHAnsi" w:eastAsia="Arial" w:hAnsiTheme="minorHAnsi" w:cstheme="minorHAnsi"/>
          <w:sz w:val="24"/>
        </w:rPr>
        <w:t>forces,</w:t>
      </w:r>
      <w:r w:rsidR="00367572" w:rsidRPr="007D7800">
        <w:rPr>
          <w:rFonts w:asciiTheme="minorHAnsi" w:eastAsia="Arial" w:hAnsiTheme="minorHAnsi" w:cstheme="minorHAnsi"/>
          <w:sz w:val="24"/>
        </w:rPr>
        <w:t xml:space="preserve"> and decreasing the resisting forces against change (Cameron et al 2020)</w:t>
      </w:r>
      <w:r w:rsidR="00084380" w:rsidRPr="007D7800">
        <w:rPr>
          <w:rFonts w:asciiTheme="minorHAnsi" w:eastAsia="Arial" w:hAnsiTheme="minorHAnsi" w:cstheme="minorHAnsi"/>
          <w:sz w:val="24"/>
        </w:rPr>
        <w:t xml:space="preserve">. This stage must </w:t>
      </w:r>
      <w:r w:rsidR="007D7800" w:rsidRPr="007D7800">
        <w:rPr>
          <w:rFonts w:asciiTheme="minorHAnsi" w:eastAsia="Arial" w:hAnsiTheme="minorHAnsi" w:cstheme="minorHAnsi"/>
          <w:sz w:val="24"/>
        </w:rPr>
        <w:t>consider</w:t>
      </w:r>
      <w:r w:rsidR="00084380" w:rsidRPr="007D7800">
        <w:rPr>
          <w:rFonts w:asciiTheme="minorHAnsi" w:eastAsia="Arial" w:hAnsiTheme="minorHAnsi" w:cstheme="minorHAnsi"/>
          <w:sz w:val="24"/>
        </w:rPr>
        <w:t xml:space="preserve"> the inherent threat that change presents to those it is affected by</w:t>
      </w:r>
      <w:r w:rsidR="0040250F" w:rsidRPr="007D7800">
        <w:rPr>
          <w:rFonts w:asciiTheme="minorHAnsi" w:eastAsia="Arial" w:hAnsiTheme="minorHAnsi" w:cstheme="minorHAnsi"/>
          <w:sz w:val="24"/>
        </w:rPr>
        <w:t>, and the need to motivate those affected to maintain the momentum and move towards acceptance of change (Armstrong and Taylor, 202</w:t>
      </w:r>
      <w:r w:rsidR="00AB7790" w:rsidRPr="007D7800">
        <w:rPr>
          <w:rFonts w:asciiTheme="minorHAnsi" w:eastAsia="Arial" w:hAnsiTheme="minorHAnsi" w:cstheme="minorHAnsi"/>
          <w:sz w:val="24"/>
        </w:rPr>
        <w:t>3</w:t>
      </w:r>
      <w:r w:rsidR="0040250F" w:rsidRPr="007D7800">
        <w:rPr>
          <w:rFonts w:asciiTheme="minorHAnsi" w:eastAsia="Arial" w:hAnsiTheme="minorHAnsi" w:cstheme="minorHAnsi"/>
          <w:sz w:val="24"/>
        </w:rPr>
        <w:t>)</w:t>
      </w:r>
      <w:r w:rsidR="00CD296A" w:rsidRPr="007D7800">
        <w:rPr>
          <w:rFonts w:asciiTheme="minorHAnsi" w:eastAsia="Arial" w:hAnsiTheme="minorHAnsi" w:cstheme="minorHAnsi"/>
          <w:sz w:val="24"/>
        </w:rPr>
        <w:t xml:space="preserve">. </w:t>
      </w:r>
    </w:p>
    <w:p w14:paraId="318BD188" w14:textId="10809F81" w:rsidR="00CD296A" w:rsidRPr="007D7800" w:rsidRDefault="00CD296A"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Change, where the person moves or changes to a new way of being. This is when action is taken, by involving people and starting the direction of travel</w:t>
      </w:r>
      <w:r w:rsidR="0063407D" w:rsidRPr="007D7800">
        <w:rPr>
          <w:rFonts w:asciiTheme="minorHAnsi" w:eastAsia="Arial" w:hAnsiTheme="minorHAnsi" w:cstheme="minorHAnsi"/>
          <w:sz w:val="24"/>
        </w:rPr>
        <w:t xml:space="preserve"> (Cameron et al, 2020). </w:t>
      </w:r>
    </w:p>
    <w:p w14:paraId="44A27F61" w14:textId="436407EA" w:rsidR="0063407D" w:rsidRPr="007D7800" w:rsidRDefault="0063407D"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Refreeze, where the person refreezes into a new state</w:t>
      </w:r>
      <w:r w:rsidR="00BE697D" w:rsidRPr="007D7800">
        <w:rPr>
          <w:rFonts w:asciiTheme="minorHAnsi" w:eastAsia="Arial" w:hAnsiTheme="minorHAnsi" w:cstheme="minorHAnsi"/>
          <w:sz w:val="24"/>
        </w:rPr>
        <w:t xml:space="preserve">. This is the stage where the change </w:t>
      </w:r>
      <w:r w:rsidR="00B34172" w:rsidRPr="007D7800">
        <w:rPr>
          <w:rFonts w:asciiTheme="minorHAnsi" w:eastAsia="Arial" w:hAnsiTheme="minorHAnsi" w:cstheme="minorHAnsi"/>
          <w:sz w:val="24"/>
        </w:rPr>
        <w:t xml:space="preserve">is made permanent and becomes the new norm (Cameron et al, </w:t>
      </w:r>
      <w:r w:rsidR="00B34172" w:rsidRPr="007D7800">
        <w:rPr>
          <w:rFonts w:asciiTheme="minorHAnsi" w:eastAsia="Arial" w:hAnsiTheme="minorHAnsi" w:cstheme="minorHAnsi"/>
          <w:sz w:val="24"/>
        </w:rPr>
        <w:lastRenderedPageBreak/>
        <w:t xml:space="preserve">2020). With the establishment </w:t>
      </w:r>
      <w:r w:rsidR="005F6FC5" w:rsidRPr="007D7800">
        <w:rPr>
          <w:rFonts w:asciiTheme="minorHAnsi" w:eastAsia="Arial" w:hAnsiTheme="minorHAnsi" w:cstheme="minorHAnsi"/>
          <w:sz w:val="24"/>
        </w:rPr>
        <w:t xml:space="preserve">of new ways </w:t>
      </w:r>
      <w:r w:rsidR="007D7800" w:rsidRPr="007D7800">
        <w:rPr>
          <w:rFonts w:asciiTheme="minorHAnsi" w:eastAsia="Arial" w:hAnsiTheme="minorHAnsi" w:cstheme="minorHAnsi"/>
          <w:sz w:val="24"/>
        </w:rPr>
        <w:t>of</w:t>
      </w:r>
      <w:r w:rsidR="005F6FC5" w:rsidRPr="007D7800">
        <w:rPr>
          <w:rFonts w:asciiTheme="minorHAnsi" w:eastAsia="Arial" w:hAnsiTheme="minorHAnsi" w:cstheme="minorHAnsi"/>
          <w:sz w:val="24"/>
        </w:rPr>
        <w:t xml:space="preserve"> doing things and the acceptance of the change (Rees and French, 2016)</w:t>
      </w:r>
      <w:r w:rsidR="00153E79" w:rsidRPr="007D7800">
        <w:rPr>
          <w:rFonts w:asciiTheme="minorHAnsi" w:eastAsia="Arial" w:hAnsiTheme="minorHAnsi" w:cstheme="minorHAnsi"/>
          <w:sz w:val="24"/>
        </w:rPr>
        <w:t>.</w:t>
      </w:r>
    </w:p>
    <w:p w14:paraId="1589C5EE" w14:textId="77777777" w:rsidR="007D7800" w:rsidRPr="007D7800" w:rsidRDefault="007D7800" w:rsidP="002B6BA7">
      <w:pPr>
        <w:pStyle w:val="ListParagraph"/>
        <w:spacing w:line="360" w:lineRule="auto"/>
        <w:ind w:left="1080"/>
        <w:rPr>
          <w:rFonts w:asciiTheme="minorHAnsi" w:eastAsia="Arial" w:hAnsiTheme="minorHAnsi" w:cstheme="minorHAnsi"/>
          <w:sz w:val="24"/>
        </w:rPr>
      </w:pPr>
    </w:p>
    <w:p w14:paraId="0EBC2D29" w14:textId="5DE52710" w:rsidR="00153E79" w:rsidRPr="007D7800" w:rsidRDefault="00153E79" w:rsidP="002B6BA7">
      <w:pPr>
        <w:spacing w:line="360" w:lineRule="auto"/>
        <w:rPr>
          <w:rFonts w:asciiTheme="minorHAnsi" w:eastAsia="Arial" w:hAnsiTheme="minorHAnsi" w:cstheme="minorHAnsi"/>
          <w:sz w:val="24"/>
        </w:rPr>
      </w:pPr>
      <w:r w:rsidRPr="007D7800">
        <w:rPr>
          <w:rFonts w:asciiTheme="minorHAnsi" w:eastAsia="Arial" w:hAnsiTheme="minorHAnsi" w:cstheme="minorHAnsi"/>
          <w:sz w:val="24"/>
        </w:rPr>
        <w:t>Lewin’s belief was that all behaviour was a dynamic</w:t>
      </w:r>
      <w:r w:rsidR="002C0990" w:rsidRPr="007D7800">
        <w:rPr>
          <w:rFonts w:asciiTheme="minorHAnsi" w:eastAsia="Arial" w:hAnsiTheme="minorHAnsi" w:cstheme="minorHAnsi"/>
          <w:sz w:val="24"/>
        </w:rPr>
        <w:t xml:space="preserve"> balance of forces that moved in either driving change or resisting change (Rees and French, 2016). The driving forces</w:t>
      </w:r>
      <w:r w:rsidR="00FC6965" w:rsidRPr="007D7800">
        <w:rPr>
          <w:rFonts w:asciiTheme="minorHAnsi" w:eastAsia="Arial" w:hAnsiTheme="minorHAnsi" w:cstheme="minorHAnsi"/>
          <w:sz w:val="24"/>
        </w:rPr>
        <w:t xml:space="preserve"> move people towards change, while the resisting forces would prevent or slow down the progress of change happening.</w:t>
      </w:r>
      <w:r w:rsidR="00171E27" w:rsidRPr="007D7800">
        <w:rPr>
          <w:rFonts w:asciiTheme="minorHAnsi" w:eastAsia="Arial" w:hAnsiTheme="minorHAnsi" w:cstheme="minorHAnsi"/>
          <w:sz w:val="24"/>
        </w:rPr>
        <w:t xml:space="preserve"> It meant that the driving forces would need to be stronger </w:t>
      </w:r>
      <w:r w:rsidR="00741D09" w:rsidRPr="007D7800">
        <w:rPr>
          <w:rFonts w:asciiTheme="minorHAnsi" w:eastAsia="Arial" w:hAnsiTheme="minorHAnsi" w:cstheme="minorHAnsi"/>
          <w:sz w:val="24"/>
        </w:rPr>
        <w:t>for</w:t>
      </w:r>
      <w:r w:rsidR="00171E27" w:rsidRPr="007D7800">
        <w:rPr>
          <w:rFonts w:asciiTheme="minorHAnsi" w:eastAsia="Arial" w:hAnsiTheme="minorHAnsi" w:cstheme="minorHAnsi"/>
          <w:sz w:val="24"/>
        </w:rPr>
        <w:t xml:space="preserve"> change to happen (Cameron et al, 2020)</w:t>
      </w:r>
    </w:p>
    <w:p w14:paraId="3ABF9E33" w14:textId="77777777" w:rsidR="008C46AD" w:rsidRPr="007D7800" w:rsidRDefault="008C46AD" w:rsidP="002B6BA7">
      <w:pPr>
        <w:spacing w:line="360" w:lineRule="auto"/>
        <w:rPr>
          <w:rFonts w:asciiTheme="minorHAnsi" w:eastAsia="Arial" w:hAnsiTheme="minorHAnsi" w:cstheme="minorHAnsi"/>
          <w:sz w:val="24"/>
        </w:rPr>
      </w:pPr>
    </w:p>
    <w:p w14:paraId="0C01F5AB" w14:textId="354126D3" w:rsidR="0055213E" w:rsidRPr="007D7800" w:rsidRDefault="001A77AE" w:rsidP="002B6BA7">
      <w:pPr>
        <w:spacing w:line="360" w:lineRule="auto"/>
        <w:rPr>
          <w:rFonts w:asciiTheme="minorHAnsi" w:eastAsia="Arial" w:hAnsiTheme="minorHAnsi" w:cstheme="minorHAnsi"/>
          <w:b/>
          <w:bCs/>
          <w:sz w:val="24"/>
        </w:rPr>
      </w:pPr>
      <w:r w:rsidRPr="007D7800">
        <w:rPr>
          <w:rFonts w:asciiTheme="minorHAnsi" w:eastAsia="Arial" w:hAnsiTheme="minorHAnsi" w:cstheme="minorHAnsi"/>
          <w:b/>
          <w:bCs/>
          <w:sz w:val="24"/>
        </w:rPr>
        <w:t>Kotter’s</w:t>
      </w:r>
      <w:r w:rsidR="0055213E" w:rsidRPr="007D7800">
        <w:rPr>
          <w:rFonts w:asciiTheme="minorHAnsi" w:eastAsia="Arial" w:hAnsiTheme="minorHAnsi" w:cstheme="minorHAnsi"/>
          <w:b/>
          <w:bCs/>
          <w:sz w:val="24"/>
        </w:rPr>
        <w:t xml:space="preserve"> </w:t>
      </w:r>
      <w:r w:rsidR="00F95B64" w:rsidRPr="007D7800">
        <w:rPr>
          <w:rFonts w:asciiTheme="minorHAnsi" w:eastAsia="Arial" w:hAnsiTheme="minorHAnsi" w:cstheme="minorHAnsi"/>
          <w:b/>
          <w:bCs/>
          <w:sz w:val="24"/>
        </w:rPr>
        <w:t>four</w:t>
      </w:r>
      <w:r w:rsidR="001E05B4" w:rsidRPr="007D7800">
        <w:rPr>
          <w:rFonts w:asciiTheme="minorHAnsi" w:eastAsia="Arial" w:hAnsiTheme="minorHAnsi" w:cstheme="minorHAnsi"/>
          <w:b/>
          <w:bCs/>
          <w:sz w:val="24"/>
        </w:rPr>
        <w:t xml:space="preserve"> change principles</w:t>
      </w:r>
    </w:p>
    <w:p w14:paraId="477C74D6" w14:textId="644EBBE7" w:rsidR="001E05B4" w:rsidRPr="007D7800" w:rsidRDefault="001E05B4" w:rsidP="002B6BA7">
      <w:pPr>
        <w:spacing w:line="360" w:lineRule="auto"/>
        <w:rPr>
          <w:rFonts w:asciiTheme="minorHAnsi" w:eastAsia="Arial" w:hAnsiTheme="minorHAnsi" w:cstheme="minorHAnsi"/>
          <w:sz w:val="24"/>
        </w:rPr>
      </w:pPr>
      <w:r w:rsidRPr="007D7800">
        <w:rPr>
          <w:rFonts w:asciiTheme="minorHAnsi" w:eastAsia="Arial" w:hAnsiTheme="minorHAnsi" w:cstheme="minorHAnsi"/>
          <w:sz w:val="24"/>
        </w:rPr>
        <w:t>Kotter suggests that failure to be proactive will result in business failure</w:t>
      </w:r>
      <w:r w:rsidR="00822D03" w:rsidRPr="007D7800">
        <w:rPr>
          <w:rFonts w:asciiTheme="minorHAnsi" w:eastAsia="Arial" w:hAnsiTheme="minorHAnsi" w:cstheme="minorHAnsi"/>
          <w:sz w:val="24"/>
        </w:rPr>
        <w:t xml:space="preserve"> and claims that it is important to push people outside of their comfort zone (Dawson and </w:t>
      </w:r>
      <w:proofErr w:type="spellStart"/>
      <w:r w:rsidR="00822D03" w:rsidRPr="007D7800">
        <w:rPr>
          <w:rFonts w:asciiTheme="minorHAnsi" w:eastAsia="Arial" w:hAnsiTheme="minorHAnsi" w:cstheme="minorHAnsi"/>
          <w:sz w:val="24"/>
        </w:rPr>
        <w:t>Andio</w:t>
      </w:r>
      <w:r w:rsidR="00C940AD" w:rsidRPr="007D7800">
        <w:rPr>
          <w:rFonts w:asciiTheme="minorHAnsi" w:eastAsia="Arial" w:hAnsiTheme="minorHAnsi" w:cstheme="minorHAnsi"/>
          <w:sz w:val="24"/>
        </w:rPr>
        <w:t>poulos</w:t>
      </w:r>
      <w:proofErr w:type="spellEnd"/>
      <w:r w:rsidR="00C940AD" w:rsidRPr="007D7800">
        <w:rPr>
          <w:rFonts w:asciiTheme="minorHAnsi" w:eastAsia="Arial" w:hAnsiTheme="minorHAnsi" w:cstheme="minorHAnsi"/>
          <w:sz w:val="24"/>
        </w:rPr>
        <w:t>, 2021). The principles of Kotter’s model are:</w:t>
      </w:r>
    </w:p>
    <w:p w14:paraId="6F873FE9" w14:textId="104ED22D" w:rsidR="00C940AD" w:rsidRPr="007D7800" w:rsidRDefault="007D7800"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w:t>
      </w:r>
      <w:r w:rsidR="00C940AD" w:rsidRPr="007D7800">
        <w:rPr>
          <w:rFonts w:asciiTheme="minorHAnsi" w:eastAsia="Arial" w:hAnsiTheme="minorHAnsi" w:cstheme="minorHAnsi"/>
          <w:sz w:val="24"/>
        </w:rPr>
        <w:t>Select few and diverse many</w:t>
      </w:r>
      <w:r w:rsidRPr="007D7800">
        <w:rPr>
          <w:rFonts w:asciiTheme="minorHAnsi" w:eastAsia="Arial" w:hAnsiTheme="minorHAnsi" w:cstheme="minorHAnsi"/>
          <w:sz w:val="24"/>
        </w:rPr>
        <w:t>’</w:t>
      </w:r>
      <w:r w:rsidR="00C940AD" w:rsidRPr="007D7800">
        <w:rPr>
          <w:rFonts w:asciiTheme="minorHAnsi" w:eastAsia="Arial" w:hAnsiTheme="minorHAnsi" w:cstheme="minorHAnsi"/>
          <w:sz w:val="24"/>
        </w:rPr>
        <w:t xml:space="preserve">. Where those who drive change and </w:t>
      </w:r>
      <w:r w:rsidRPr="007D7800">
        <w:rPr>
          <w:rFonts w:asciiTheme="minorHAnsi" w:eastAsia="Arial" w:hAnsiTheme="minorHAnsi" w:cstheme="minorHAnsi"/>
          <w:sz w:val="24"/>
        </w:rPr>
        <w:t>can</w:t>
      </w:r>
      <w:r w:rsidR="00C940AD" w:rsidRPr="007D7800">
        <w:rPr>
          <w:rFonts w:asciiTheme="minorHAnsi" w:eastAsia="Arial" w:hAnsiTheme="minorHAnsi" w:cstheme="minorHAnsi"/>
          <w:sz w:val="24"/>
        </w:rPr>
        <w:t xml:space="preserve"> make decisions are often the ‘few’ when approaching change, these are normally those at executive </w:t>
      </w:r>
      <w:r w:rsidR="00D26134" w:rsidRPr="007D7800">
        <w:rPr>
          <w:rFonts w:asciiTheme="minorHAnsi" w:eastAsia="Arial" w:hAnsiTheme="minorHAnsi" w:cstheme="minorHAnsi"/>
          <w:sz w:val="24"/>
        </w:rPr>
        <w:t>or senior management level. Change often effects a much wider group within an organisation known as the ‘</w:t>
      </w:r>
      <w:r w:rsidR="000403C3" w:rsidRPr="007D7800">
        <w:rPr>
          <w:rFonts w:asciiTheme="minorHAnsi" w:eastAsia="Arial" w:hAnsiTheme="minorHAnsi" w:cstheme="minorHAnsi"/>
          <w:sz w:val="24"/>
        </w:rPr>
        <w:t>diverse many’ (Waite et al, 2021). This recognises</w:t>
      </w:r>
      <w:r w:rsidR="0011069E" w:rsidRPr="007D7800">
        <w:rPr>
          <w:rFonts w:asciiTheme="minorHAnsi" w:eastAsia="Arial" w:hAnsiTheme="minorHAnsi" w:cstheme="minorHAnsi"/>
          <w:sz w:val="24"/>
        </w:rPr>
        <w:t xml:space="preserve"> the need to </w:t>
      </w:r>
      <w:proofErr w:type="gramStart"/>
      <w:r w:rsidR="0011069E" w:rsidRPr="007D7800">
        <w:rPr>
          <w:rFonts w:asciiTheme="minorHAnsi" w:eastAsia="Arial" w:hAnsiTheme="minorHAnsi" w:cstheme="minorHAnsi"/>
          <w:sz w:val="24"/>
        </w:rPr>
        <w:t>have involvement</w:t>
      </w:r>
      <w:proofErr w:type="gramEnd"/>
      <w:r w:rsidR="0011069E" w:rsidRPr="007D7800">
        <w:rPr>
          <w:rFonts w:asciiTheme="minorHAnsi" w:eastAsia="Arial" w:hAnsiTheme="minorHAnsi" w:cstheme="minorHAnsi"/>
          <w:sz w:val="24"/>
        </w:rPr>
        <w:t xml:space="preserve"> from across the board to understand the impact and to effectively implement the change (Waite et al, 2021).</w:t>
      </w:r>
    </w:p>
    <w:p w14:paraId="629FED4F" w14:textId="2556A620" w:rsidR="007862BD" w:rsidRPr="007D7800" w:rsidRDefault="007D7800"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w:t>
      </w:r>
      <w:r w:rsidR="007862BD" w:rsidRPr="007D7800">
        <w:rPr>
          <w:rFonts w:asciiTheme="minorHAnsi" w:eastAsia="Arial" w:hAnsiTheme="minorHAnsi" w:cstheme="minorHAnsi"/>
          <w:sz w:val="24"/>
        </w:rPr>
        <w:t>Have to and want to</w:t>
      </w:r>
      <w:r w:rsidRPr="007D7800">
        <w:rPr>
          <w:rFonts w:asciiTheme="minorHAnsi" w:eastAsia="Arial" w:hAnsiTheme="minorHAnsi" w:cstheme="minorHAnsi"/>
          <w:sz w:val="24"/>
        </w:rPr>
        <w:t>’</w:t>
      </w:r>
      <w:r w:rsidR="007862BD" w:rsidRPr="007D7800">
        <w:rPr>
          <w:rFonts w:asciiTheme="minorHAnsi" w:eastAsia="Arial" w:hAnsiTheme="minorHAnsi" w:cstheme="minorHAnsi"/>
          <w:sz w:val="24"/>
        </w:rPr>
        <w:t xml:space="preserve">. By having the </w:t>
      </w:r>
      <w:r w:rsidR="00564710" w:rsidRPr="007D7800">
        <w:rPr>
          <w:rFonts w:asciiTheme="minorHAnsi" w:eastAsia="Arial" w:hAnsiTheme="minorHAnsi" w:cstheme="minorHAnsi"/>
          <w:sz w:val="24"/>
        </w:rPr>
        <w:t xml:space="preserve">diverse many on board this is the first step, this then gets people moving towards change that they </w:t>
      </w:r>
      <w:proofErr w:type="gramStart"/>
      <w:r w:rsidR="00564710" w:rsidRPr="007D7800">
        <w:rPr>
          <w:rFonts w:asciiTheme="minorHAnsi" w:eastAsia="Arial" w:hAnsiTheme="minorHAnsi" w:cstheme="minorHAnsi"/>
          <w:sz w:val="24"/>
        </w:rPr>
        <w:t>have to</w:t>
      </w:r>
      <w:proofErr w:type="gramEnd"/>
      <w:r w:rsidR="00564710" w:rsidRPr="007D7800">
        <w:rPr>
          <w:rFonts w:asciiTheme="minorHAnsi" w:eastAsia="Arial" w:hAnsiTheme="minorHAnsi" w:cstheme="minorHAnsi"/>
          <w:sz w:val="24"/>
        </w:rPr>
        <w:t xml:space="preserve"> do and want to actively be part of.</w:t>
      </w:r>
      <w:r w:rsidR="00840032" w:rsidRPr="007D7800">
        <w:rPr>
          <w:rFonts w:asciiTheme="minorHAnsi" w:eastAsia="Arial" w:hAnsiTheme="minorHAnsi" w:cstheme="minorHAnsi"/>
          <w:sz w:val="24"/>
        </w:rPr>
        <w:t xml:space="preserve"> Having an organisation of staff who undertake change because they </w:t>
      </w:r>
      <w:proofErr w:type="gramStart"/>
      <w:r w:rsidR="00840032" w:rsidRPr="007D7800">
        <w:rPr>
          <w:rFonts w:asciiTheme="minorHAnsi" w:eastAsia="Arial" w:hAnsiTheme="minorHAnsi" w:cstheme="minorHAnsi"/>
          <w:sz w:val="24"/>
        </w:rPr>
        <w:t>have to</w:t>
      </w:r>
      <w:proofErr w:type="gramEnd"/>
      <w:r w:rsidR="00840032" w:rsidRPr="007D7800">
        <w:rPr>
          <w:rFonts w:asciiTheme="minorHAnsi" w:eastAsia="Arial" w:hAnsiTheme="minorHAnsi" w:cstheme="minorHAnsi"/>
          <w:sz w:val="24"/>
        </w:rPr>
        <w:t xml:space="preserve"> does not breed satisfaction, instead you need to get people to want to</w:t>
      </w:r>
      <w:r w:rsidR="00030A82" w:rsidRPr="007D7800">
        <w:rPr>
          <w:rFonts w:asciiTheme="minorHAnsi" w:eastAsia="Arial" w:hAnsiTheme="minorHAnsi" w:cstheme="minorHAnsi"/>
          <w:sz w:val="24"/>
        </w:rPr>
        <w:t xml:space="preserve"> change and this will be invested in and understand the reasoning behind it. They will in turn support and sustain the change.</w:t>
      </w:r>
    </w:p>
    <w:p w14:paraId="7CECD52A" w14:textId="071ED246" w:rsidR="008401BD" w:rsidRPr="007D7800" w:rsidRDefault="008401BD"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 xml:space="preserve">Head and </w:t>
      </w:r>
      <w:r w:rsidR="00C23DD0" w:rsidRPr="007D7800">
        <w:rPr>
          <w:rFonts w:asciiTheme="minorHAnsi" w:eastAsia="Arial" w:hAnsiTheme="minorHAnsi" w:cstheme="minorHAnsi"/>
          <w:sz w:val="24"/>
        </w:rPr>
        <w:t xml:space="preserve">heart, for effective change you must appeal to both. The head is where the logic, data and reasoning </w:t>
      </w:r>
      <w:r w:rsidR="007D7800" w:rsidRPr="007D7800">
        <w:rPr>
          <w:rFonts w:asciiTheme="minorHAnsi" w:eastAsia="Arial" w:hAnsiTheme="minorHAnsi" w:cstheme="minorHAnsi"/>
          <w:sz w:val="24"/>
        </w:rPr>
        <w:t>reside</w:t>
      </w:r>
      <w:r w:rsidR="00320307" w:rsidRPr="007D7800">
        <w:rPr>
          <w:rFonts w:asciiTheme="minorHAnsi" w:eastAsia="Arial" w:hAnsiTheme="minorHAnsi" w:cstheme="minorHAnsi"/>
          <w:sz w:val="24"/>
        </w:rPr>
        <w:t xml:space="preserve">. Where the heart is about how people feel and what they desire. To enact a successful </w:t>
      </w:r>
      <w:r w:rsidR="007D7800" w:rsidRPr="007D7800">
        <w:rPr>
          <w:rFonts w:asciiTheme="minorHAnsi" w:eastAsia="Arial" w:hAnsiTheme="minorHAnsi" w:cstheme="minorHAnsi"/>
          <w:sz w:val="24"/>
        </w:rPr>
        <w:t>change,</w:t>
      </w:r>
      <w:r w:rsidR="00E979E3" w:rsidRPr="007D7800">
        <w:rPr>
          <w:rFonts w:asciiTheme="minorHAnsi" w:eastAsia="Arial" w:hAnsiTheme="minorHAnsi" w:cstheme="minorHAnsi"/>
          <w:sz w:val="24"/>
        </w:rPr>
        <w:t xml:space="preserve"> you </w:t>
      </w:r>
      <w:r w:rsidR="007D7800" w:rsidRPr="007D7800">
        <w:rPr>
          <w:rFonts w:asciiTheme="minorHAnsi" w:eastAsia="Arial" w:hAnsiTheme="minorHAnsi" w:cstheme="minorHAnsi"/>
          <w:sz w:val="24"/>
        </w:rPr>
        <w:t>can’t</w:t>
      </w:r>
      <w:r w:rsidR="00E979E3" w:rsidRPr="007D7800">
        <w:rPr>
          <w:rFonts w:asciiTheme="minorHAnsi" w:eastAsia="Arial" w:hAnsiTheme="minorHAnsi" w:cstheme="minorHAnsi"/>
          <w:sz w:val="24"/>
        </w:rPr>
        <w:t xml:space="preserve"> just communicate the change and back this with data (Handy</w:t>
      </w:r>
      <w:r w:rsidR="003A0A5F" w:rsidRPr="007D7800">
        <w:rPr>
          <w:rFonts w:asciiTheme="minorHAnsi" w:eastAsia="Arial" w:hAnsiTheme="minorHAnsi" w:cstheme="minorHAnsi"/>
          <w:sz w:val="24"/>
        </w:rPr>
        <w:t xml:space="preserve">, 1998), you need to inspire those </w:t>
      </w:r>
      <w:r w:rsidR="00D233EC" w:rsidRPr="007D7800">
        <w:rPr>
          <w:rFonts w:asciiTheme="minorHAnsi" w:eastAsia="Arial" w:hAnsiTheme="minorHAnsi" w:cstheme="minorHAnsi"/>
          <w:sz w:val="24"/>
        </w:rPr>
        <w:t>involved (Miranda et al, 2022)</w:t>
      </w:r>
      <w:r w:rsidR="00443080" w:rsidRPr="007D7800">
        <w:rPr>
          <w:rFonts w:asciiTheme="minorHAnsi" w:eastAsia="Arial" w:hAnsiTheme="minorHAnsi" w:cstheme="minorHAnsi"/>
          <w:sz w:val="24"/>
        </w:rPr>
        <w:t>.</w:t>
      </w:r>
    </w:p>
    <w:p w14:paraId="5D2297D1" w14:textId="342A5AC4" w:rsidR="00443080" w:rsidRPr="007D7800" w:rsidRDefault="00443080"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lastRenderedPageBreak/>
        <w:t xml:space="preserve">Management and leadership. Successful change requires both. You need both the technical and strategic skills to manage change </w:t>
      </w:r>
      <w:r w:rsidR="005D2771" w:rsidRPr="007D7800">
        <w:rPr>
          <w:rFonts w:asciiTheme="minorHAnsi" w:eastAsia="Arial" w:hAnsiTheme="minorHAnsi" w:cstheme="minorHAnsi"/>
          <w:sz w:val="24"/>
        </w:rPr>
        <w:t>as well as the emotional skills to communicate the vision</w:t>
      </w:r>
      <w:r w:rsidR="00815F46" w:rsidRPr="007D7800">
        <w:rPr>
          <w:rFonts w:asciiTheme="minorHAnsi" w:eastAsia="Arial" w:hAnsiTheme="minorHAnsi" w:cstheme="minorHAnsi"/>
          <w:sz w:val="24"/>
        </w:rPr>
        <w:t>, inspire action and empathise with people as part of the change process (Dawson and Andriopoulos, 2021)</w:t>
      </w:r>
      <w:r w:rsidR="005D2771" w:rsidRPr="007D7800">
        <w:rPr>
          <w:rFonts w:asciiTheme="minorHAnsi" w:eastAsia="Arial" w:hAnsiTheme="minorHAnsi" w:cstheme="minorHAnsi"/>
          <w:sz w:val="24"/>
        </w:rPr>
        <w:t xml:space="preserve">. </w:t>
      </w:r>
    </w:p>
    <w:p w14:paraId="157D18DE" w14:textId="77777777" w:rsidR="0055213E" w:rsidRPr="007D7800" w:rsidRDefault="0055213E" w:rsidP="002B6BA7">
      <w:pPr>
        <w:pStyle w:val="ListParagraph"/>
        <w:spacing w:line="360" w:lineRule="auto"/>
        <w:ind w:left="1080"/>
        <w:rPr>
          <w:rFonts w:asciiTheme="minorHAnsi" w:eastAsia="Arial" w:hAnsiTheme="minorHAnsi" w:cstheme="minorHAnsi"/>
          <w:sz w:val="24"/>
        </w:rPr>
      </w:pPr>
    </w:p>
    <w:p w14:paraId="3F2D15D0" w14:textId="050CFC2D" w:rsidR="0055213E" w:rsidRPr="007D7800" w:rsidRDefault="0055213E" w:rsidP="002B6BA7">
      <w:pPr>
        <w:pStyle w:val="ListParagraph"/>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after="160" w:line="360" w:lineRule="auto"/>
        <w:rPr>
          <w:rFonts w:asciiTheme="minorHAnsi" w:eastAsia="Arial" w:hAnsiTheme="minorHAnsi" w:cstheme="minorHAnsi"/>
          <w:b/>
          <w:bCs/>
          <w:sz w:val="24"/>
        </w:rPr>
      </w:pPr>
      <w:r w:rsidRPr="007D7800">
        <w:rPr>
          <w:rFonts w:asciiTheme="minorHAnsi" w:eastAsia="Arial" w:hAnsiTheme="minorHAnsi" w:cstheme="minorHAnsi"/>
          <w:b/>
          <w:bCs/>
          <w:sz w:val="24"/>
        </w:rPr>
        <w:t>A variety of models have been developed to explain how change is experienced. Discuss one model that explains how change is experienced. (AC 2.4</w:t>
      </w:r>
      <w:r w:rsidR="000D32E3" w:rsidRPr="007D7800">
        <w:rPr>
          <w:rFonts w:asciiTheme="minorHAnsi" w:eastAsia="Arial" w:hAnsiTheme="minorHAnsi" w:cstheme="minorHAnsi"/>
          <w:b/>
          <w:bCs/>
          <w:sz w:val="24"/>
        </w:rPr>
        <w:t>)</w:t>
      </w:r>
    </w:p>
    <w:p w14:paraId="63E03B25" w14:textId="77777777" w:rsidR="002B6BA7" w:rsidRDefault="002B6BA7" w:rsidP="002B6BA7">
      <w:pPr>
        <w:spacing w:after="160" w:line="360" w:lineRule="auto"/>
        <w:rPr>
          <w:rFonts w:asciiTheme="minorHAnsi" w:eastAsia="Arial" w:hAnsiTheme="minorHAnsi" w:cstheme="minorHAnsi"/>
          <w:sz w:val="24"/>
        </w:rPr>
      </w:pPr>
    </w:p>
    <w:p w14:paraId="1BC729ED" w14:textId="5EEDCD0C" w:rsidR="00751E45" w:rsidRPr="007D7800" w:rsidRDefault="00751E45" w:rsidP="002B6BA7">
      <w:pPr>
        <w:spacing w:after="160" w:line="360" w:lineRule="auto"/>
        <w:rPr>
          <w:rFonts w:asciiTheme="minorHAnsi" w:eastAsia="Arial" w:hAnsiTheme="minorHAnsi" w:cstheme="minorHAnsi"/>
          <w:sz w:val="24"/>
        </w:rPr>
      </w:pPr>
      <w:r w:rsidRPr="007D7800">
        <w:rPr>
          <w:rFonts w:asciiTheme="minorHAnsi" w:eastAsia="Arial" w:hAnsiTheme="minorHAnsi" w:cstheme="minorHAnsi"/>
          <w:sz w:val="24"/>
        </w:rPr>
        <w:t>Kubler Ross’ model was initially developed to study the grief process, the model outlines the stages individuals go through when they are faced with loss (Kubler-Ross, 1973). This Model was then adapted to look at the effect of change and how people experience change. The stages of the model are:</w:t>
      </w:r>
    </w:p>
    <w:p w14:paraId="42A02843" w14:textId="77777777" w:rsidR="00751E45" w:rsidRPr="007D7800" w:rsidRDefault="00751E45" w:rsidP="002B6BA7">
      <w:pPr>
        <w:pStyle w:val="ListParagraph"/>
        <w:numPr>
          <w:ilvl w:val="0"/>
          <w:numId w:val="2"/>
        </w:numPr>
        <w:spacing w:after="160" w:line="360" w:lineRule="auto"/>
        <w:rPr>
          <w:rFonts w:asciiTheme="minorHAnsi" w:eastAsia="Arial" w:hAnsiTheme="minorHAnsi" w:cstheme="minorHAnsi"/>
          <w:sz w:val="24"/>
        </w:rPr>
      </w:pPr>
      <w:r w:rsidRPr="007D7800">
        <w:rPr>
          <w:rFonts w:asciiTheme="minorHAnsi" w:eastAsia="Arial" w:hAnsiTheme="minorHAnsi" w:cstheme="minorHAnsi"/>
          <w:sz w:val="24"/>
        </w:rPr>
        <w:t>Shock. The initial reaction to change is often shock or denial. This is often followed up with questioning as the individual was in the state of mind that things were ok and there is no need to change.</w:t>
      </w:r>
    </w:p>
    <w:p w14:paraId="153570E7" w14:textId="77777777" w:rsidR="00751E45" w:rsidRPr="007D7800" w:rsidRDefault="00751E45" w:rsidP="002B6BA7">
      <w:pPr>
        <w:pStyle w:val="ListParagraph"/>
        <w:numPr>
          <w:ilvl w:val="0"/>
          <w:numId w:val="2"/>
        </w:numPr>
        <w:spacing w:after="160" w:line="360" w:lineRule="auto"/>
        <w:rPr>
          <w:rFonts w:asciiTheme="minorHAnsi" w:eastAsia="Arial" w:hAnsiTheme="minorHAnsi" w:cstheme="minorHAnsi"/>
          <w:sz w:val="24"/>
        </w:rPr>
      </w:pPr>
      <w:r w:rsidRPr="007D7800">
        <w:rPr>
          <w:rFonts w:asciiTheme="minorHAnsi" w:eastAsia="Arial" w:hAnsiTheme="minorHAnsi" w:cstheme="minorHAnsi"/>
          <w:sz w:val="24"/>
        </w:rPr>
        <w:t xml:space="preserve">Expressions or anger or frustration at the prospect of change. </w:t>
      </w:r>
    </w:p>
    <w:p w14:paraId="3E390A3C" w14:textId="77777777" w:rsidR="00751E45" w:rsidRPr="007D7800" w:rsidRDefault="00751E45" w:rsidP="002B6BA7">
      <w:pPr>
        <w:pStyle w:val="ListParagraph"/>
        <w:numPr>
          <w:ilvl w:val="0"/>
          <w:numId w:val="2"/>
        </w:numPr>
        <w:spacing w:after="160" w:line="360" w:lineRule="auto"/>
        <w:rPr>
          <w:rFonts w:asciiTheme="minorHAnsi" w:eastAsia="Arial" w:hAnsiTheme="minorHAnsi" w:cstheme="minorHAnsi"/>
          <w:sz w:val="24"/>
        </w:rPr>
      </w:pPr>
      <w:r w:rsidRPr="007D7800">
        <w:rPr>
          <w:rFonts w:asciiTheme="minorHAnsi" w:eastAsia="Arial" w:hAnsiTheme="minorHAnsi" w:cstheme="minorHAnsi"/>
          <w:sz w:val="24"/>
        </w:rPr>
        <w:t xml:space="preserve">Uncertainty. This is often the most difficult time with people feeling anxious and overwhelmed, with often a drop in performance. </w:t>
      </w:r>
    </w:p>
    <w:p w14:paraId="2D4A821B" w14:textId="77777777" w:rsidR="00751E45" w:rsidRPr="007D7800" w:rsidRDefault="00751E45" w:rsidP="002B6BA7">
      <w:pPr>
        <w:pStyle w:val="ListParagraph"/>
        <w:numPr>
          <w:ilvl w:val="0"/>
          <w:numId w:val="2"/>
        </w:numPr>
        <w:spacing w:after="160" w:line="360" w:lineRule="auto"/>
        <w:rPr>
          <w:rFonts w:asciiTheme="minorHAnsi" w:eastAsia="Arial" w:hAnsiTheme="minorHAnsi" w:cstheme="minorHAnsi"/>
          <w:sz w:val="24"/>
        </w:rPr>
      </w:pPr>
      <w:r w:rsidRPr="007D7800">
        <w:rPr>
          <w:rFonts w:asciiTheme="minorHAnsi" w:eastAsia="Arial" w:hAnsiTheme="minorHAnsi" w:cstheme="minorHAnsi"/>
          <w:sz w:val="24"/>
        </w:rPr>
        <w:t>Withdrawal. At this stage before being able to accept the change, individuals may become withdrawn and feel hopeless, which is referred to as the depression stage.</w:t>
      </w:r>
    </w:p>
    <w:p w14:paraId="1E6E0546" w14:textId="77777777" w:rsidR="00751E45" w:rsidRPr="007D7800" w:rsidRDefault="00751E45" w:rsidP="002B6BA7">
      <w:pPr>
        <w:pStyle w:val="ListParagraph"/>
        <w:numPr>
          <w:ilvl w:val="0"/>
          <w:numId w:val="2"/>
        </w:numPr>
        <w:spacing w:after="160" w:line="360" w:lineRule="auto"/>
        <w:rPr>
          <w:rFonts w:asciiTheme="minorHAnsi" w:eastAsia="Arial" w:hAnsiTheme="minorHAnsi" w:cstheme="minorHAnsi"/>
          <w:sz w:val="24"/>
        </w:rPr>
      </w:pPr>
      <w:r w:rsidRPr="007D7800">
        <w:rPr>
          <w:rFonts w:asciiTheme="minorHAnsi" w:eastAsia="Arial" w:hAnsiTheme="minorHAnsi" w:cstheme="minorHAnsi"/>
          <w:sz w:val="24"/>
        </w:rPr>
        <w:t>Acceptance. This is when individuals start to come to terms with the change and the reality of the situation. This is when they will start to engage, test to see where they fit in and often break down the change to be more manageable or accepting.</w:t>
      </w:r>
    </w:p>
    <w:p w14:paraId="7DCD227F" w14:textId="1C5CAFC2" w:rsidR="00751E45" w:rsidRPr="007D7800" w:rsidRDefault="00751E45" w:rsidP="002B6BA7">
      <w:pPr>
        <w:spacing w:after="160" w:line="360" w:lineRule="auto"/>
        <w:rPr>
          <w:rFonts w:asciiTheme="minorHAnsi" w:eastAsia="Arial" w:hAnsiTheme="minorHAnsi" w:cstheme="minorHAnsi"/>
          <w:sz w:val="24"/>
        </w:rPr>
      </w:pPr>
      <w:r w:rsidRPr="007D7800">
        <w:rPr>
          <w:rFonts w:asciiTheme="minorHAnsi" w:eastAsia="Arial" w:hAnsiTheme="minorHAnsi" w:cstheme="minorHAnsi"/>
          <w:sz w:val="24"/>
        </w:rPr>
        <w:t xml:space="preserve">Understanding these stages and the fact that it is not a linear process, staff may go backwards and forwards depending on the emotions, </w:t>
      </w:r>
      <w:r w:rsidR="007D7800" w:rsidRPr="007D7800">
        <w:rPr>
          <w:rFonts w:asciiTheme="minorHAnsi" w:eastAsia="Arial" w:hAnsiTheme="minorHAnsi" w:cstheme="minorHAnsi"/>
          <w:sz w:val="24"/>
        </w:rPr>
        <w:t>environment,</w:t>
      </w:r>
      <w:r w:rsidRPr="007D7800">
        <w:rPr>
          <w:rFonts w:asciiTheme="minorHAnsi" w:eastAsia="Arial" w:hAnsiTheme="minorHAnsi" w:cstheme="minorHAnsi"/>
          <w:sz w:val="24"/>
        </w:rPr>
        <w:t xml:space="preserve"> and willingness to change. </w:t>
      </w:r>
      <w:proofErr w:type="gramStart"/>
      <w:r w:rsidRPr="007D7800">
        <w:rPr>
          <w:rFonts w:asciiTheme="minorHAnsi" w:eastAsia="Arial" w:hAnsiTheme="minorHAnsi" w:cstheme="minorHAnsi"/>
          <w:sz w:val="24"/>
        </w:rPr>
        <w:t>In order to</w:t>
      </w:r>
      <w:proofErr w:type="gramEnd"/>
      <w:r w:rsidRPr="007D7800">
        <w:rPr>
          <w:rFonts w:asciiTheme="minorHAnsi" w:eastAsia="Arial" w:hAnsiTheme="minorHAnsi" w:cstheme="minorHAnsi"/>
          <w:sz w:val="24"/>
        </w:rPr>
        <w:t xml:space="preserve"> support staff through change, it is important to recognise the stages and provide support, information and guidance on different levels understanding that not </w:t>
      </w:r>
      <w:r w:rsidRPr="007D7800">
        <w:rPr>
          <w:rFonts w:asciiTheme="minorHAnsi" w:eastAsia="Arial" w:hAnsiTheme="minorHAnsi" w:cstheme="minorHAnsi"/>
          <w:sz w:val="24"/>
        </w:rPr>
        <w:lastRenderedPageBreak/>
        <w:t>everyone will process the change in the same way or on the same timescale (</w:t>
      </w:r>
      <w:proofErr w:type="spellStart"/>
      <w:r w:rsidRPr="007D7800">
        <w:rPr>
          <w:rFonts w:asciiTheme="minorHAnsi" w:eastAsia="Arial" w:hAnsiTheme="minorHAnsi" w:cstheme="minorHAnsi"/>
          <w:sz w:val="24"/>
        </w:rPr>
        <w:t>Cheyng</w:t>
      </w:r>
      <w:proofErr w:type="spellEnd"/>
      <w:r w:rsidRPr="007D7800">
        <w:rPr>
          <w:rFonts w:asciiTheme="minorHAnsi" w:eastAsia="Arial" w:hAnsiTheme="minorHAnsi" w:cstheme="minorHAnsi"/>
          <w:sz w:val="24"/>
        </w:rPr>
        <w:t xml:space="preserve">-Judge and </w:t>
      </w:r>
      <w:proofErr w:type="spellStart"/>
      <w:r w:rsidRPr="007D7800">
        <w:rPr>
          <w:rFonts w:asciiTheme="minorHAnsi" w:eastAsia="Arial" w:hAnsiTheme="minorHAnsi" w:cstheme="minorHAnsi"/>
          <w:sz w:val="24"/>
        </w:rPr>
        <w:t>Holbeche</w:t>
      </w:r>
      <w:proofErr w:type="spellEnd"/>
      <w:r w:rsidRPr="007D7800">
        <w:rPr>
          <w:rFonts w:asciiTheme="minorHAnsi" w:eastAsia="Arial" w:hAnsiTheme="minorHAnsi" w:cstheme="minorHAnsi"/>
          <w:sz w:val="24"/>
        </w:rPr>
        <w:t xml:space="preserve">, 2021). </w:t>
      </w:r>
    </w:p>
    <w:p w14:paraId="0313EE4F" w14:textId="77777777" w:rsidR="00F87046" w:rsidRPr="007D7800" w:rsidRDefault="00751E45" w:rsidP="002B6BA7">
      <w:pPr>
        <w:spacing w:after="160" w:line="360" w:lineRule="auto"/>
        <w:rPr>
          <w:rFonts w:asciiTheme="minorHAnsi" w:eastAsia="Arial" w:hAnsiTheme="minorHAnsi" w:cstheme="minorHAnsi"/>
          <w:sz w:val="24"/>
        </w:rPr>
      </w:pPr>
      <w:r w:rsidRPr="007D7800">
        <w:rPr>
          <w:rFonts w:asciiTheme="minorHAnsi" w:eastAsia="Arial" w:hAnsiTheme="minorHAnsi" w:cstheme="minorHAnsi"/>
          <w:sz w:val="24"/>
        </w:rPr>
        <w:t>Those who become emotionally detached from the change process will become critical of the change and build resistance, so it is imperative to maintain emotionally buy in and nurture the individual through the change cycle. Putting in place communications and support to navigate the transitions as smoothly as possible (</w:t>
      </w:r>
      <w:proofErr w:type="spellStart"/>
      <w:r w:rsidRPr="007D7800">
        <w:rPr>
          <w:rFonts w:asciiTheme="minorHAnsi" w:eastAsia="Arial" w:hAnsiTheme="minorHAnsi" w:cstheme="minorHAnsi"/>
          <w:sz w:val="24"/>
        </w:rPr>
        <w:t>Cheyng</w:t>
      </w:r>
      <w:proofErr w:type="spellEnd"/>
      <w:r w:rsidR="000B658B" w:rsidRPr="007D7800">
        <w:rPr>
          <w:rFonts w:asciiTheme="minorHAnsi" w:eastAsia="Arial" w:hAnsiTheme="minorHAnsi" w:cstheme="minorHAnsi"/>
          <w:sz w:val="24"/>
        </w:rPr>
        <w:t xml:space="preserve">- Judge and </w:t>
      </w:r>
      <w:proofErr w:type="spellStart"/>
      <w:r w:rsidR="000B658B" w:rsidRPr="007D7800">
        <w:rPr>
          <w:rFonts w:asciiTheme="minorHAnsi" w:eastAsia="Arial" w:hAnsiTheme="minorHAnsi" w:cstheme="minorHAnsi"/>
          <w:sz w:val="24"/>
        </w:rPr>
        <w:t>Holbeche</w:t>
      </w:r>
      <w:proofErr w:type="spellEnd"/>
      <w:r w:rsidR="000B658B" w:rsidRPr="007D7800">
        <w:rPr>
          <w:rFonts w:asciiTheme="minorHAnsi" w:eastAsia="Arial" w:hAnsiTheme="minorHAnsi" w:cstheme="minorHAnsi"/>
          <w:sz w:val="24"/>
        </w:rPr>
        <w:t>, 2021).</w:t>
      </w:r>
    </w:p>
    <w:p w14:paraId="6B46CF03" w14:textId="77777777" w:rsidR="00C35EA5" w:rsidRPr="007D7800" w:rsidRDefault="00C35EA5" w:rsidP="002B6BA7">
      <w:pPr>
        <w:spacing w:line="360" w:lineRule="auto"/>
        <w:ind w:left="720" w:hanging="360"/>
        <w:contextualSpacing/>
        <w:rPr>
          <w:rFonts w:asciiTheme="minorHAnsi" w:hAnsiTheme="minorHAnsi" w:cstheme="minorHAnsi"/>
          <w:sz w:val="24"/>
        </w:rPr>
      </w:pPr>
    </w:p>
    <w:p w14:paraId="6069FDB6" w14:textId="1374D2E6" w:rsidR="00C35EA5" w:rsidRPr="007D7800" w:rsidRDefault="00C35EA5" w:rsidP="002B6BA7">
      <w:pPr>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contextualSpacing/>
        <w:rPr>
          <w:rFonts w:asciiTheme="minorHAnsi" w:eastAsia="Arial" w:hAnsiTheme="minorHAnsi" w:cstheme="minorHAnsi"/>
          <w:b/>
          <w:bCs/>
          <w:sz w:val="24"/>
        </w:rPr>
      </w:pPr>
      <w:r w:rsidRPr="007D7800">
        <w:rPr>
          <w:rFonts w:asciiTheme="minorHAnsi" w:eastAsia="Arial" w:hAnsiTheme="minorHAnsi" w:cstheme="minorHAnsi"/>
          <w:b/>
          <w:bCs/>
          <w:sz w:val="24"/>
        </w:rPr>
        <w:t>The CIPD’s Health and wellbeing at work survey 2022 found,</w:t>
      </w:r>
      <w:r w:rsidRPr="007D7800">
        <w:rPr>
          <w:rFonts w:asciiTheme="minorHAnsi" w:hAnsiTheme="minorHAnsi" w:cstheme="minorHAnsi"/>
          <w:b/>
          <w:bCs/>
          <w:sz w:val="24"/>
        </w:rPr>
        <w:t xml:space="preserve"> ‘</w:t>
      </w:r>
      <w:r w:rsidRPr="007D7800">
        <w:rPr>
          <w:rFonts w:asciiTheme="minorHAnsi" w:eastAsia="Arial" w:hAnsiTheme="minorHAnsi" w:cstheme="minorHAnsi"/>
          <w:b/>
          <w:bCs/>
          <w:i/>
          <w:iCs/>
          <w:sz w:val="24"/>
        </w:rPr>
        <w:t>There is less management focus on health and wellbeing compared with the first year of the pandemic</w:t>
      </w:r>
      <w:r w:rsidR="007D7800" w:rsidRPr="007D7800">
        <w:rPr>
          <w:rFonts w:asciiTheme="minorHAnsi" w:eastAsia="Arial" w:hAnsiTheme="minorHAnsi" w:cstheme="minorHAnsi"/>
          <w:b/>
          <w:bCs/>
          <w:i/>
          <w:iCs/>
          <w:sz w:val="24"/>
        </w:rPr>
        <w:t>’ and</w:t>
      </w:r>
      <w:r w:rsidRPr="007D7800">
        <w:rPr>
          <w:rFonts w:asciiTheme="minorHAnsi" w:eastAsia="Arial" w:hAnsiTheme="minorHAnsi" w:cstheme="minorHAnsi"/>
          <w:b/>
          <w:bCs/>
          <w:sz w:val="24"/>
        </w:rPr>
        <w:t xml:space="preserve"> goes on to remark that this is disappointing. Assess the importance of wellbeing at work and factors which impact wellbeing. (AC 2.5)</w:t>
      </w:r>
    </w:p>
    <w:p w14:paraId="5D372B0C" w14:textId="77777777" w:rsidR="00C35EA5" w:rsidRPr="007D7800" w:rsidRDefault="00C35EA5" w:rsidP="002B6BA7">
      <w:pPr>
        <w:spacing w:line="360" w:lineRule="auto"/>
        <w:ind w:left="720"/>
        <w:contextualSpacing/>
        <w:rPr>
          <w:rFonts w:asciiTheme="minorHAnsi" w:eastAsia="Arial" w:hAnsiTheme="minorHAnsi" w:cstheme="minorHAnsi"/>
          <w:sz w:val="24"/>
        </w:rPr>
      </w:pPr>
    </w:p>
    <w:p w14:paraId="287B55D6" w14:textId="77777777" w:rsidR="00C35EA5" w:rsidRPr="007D7800" w:rsidRDefault="00C35EA5" w:rsidP="002B6BA7">
      <w:pPr>
        <w:spacing w:line="360" w:lineRule="auto"/>
        <w:rPr>
          <w:rFonts w:asciiTheme="minorHAnsi" w:eastAsia="Arial" w:hAnsiTheme="minorHAnsi" w:cstheme="minorHAnsi"/>
          <w:sz w:val="24"/>
        </w:rPr>
      </w:pPr>
      <w:r w:rsidRPr="007D7800">
        <w:rPr>
          <w:rFonts w:asciiTheme="minorHAnsi" w:eastAsia="Arial" w:hAnsiTheme="minorHAnsi" w:cstheme="minorHAnsi"/>
          <w:sz w:val="24"/>
        </w:rPr>
        <w:t>For employees the level of wellbeing is related to how satisfied they are within their role and how the organisation treats them, their relationships with line manager and colleagues, working conditions and benefits provided by their organisation (Armstrong and Taylor, 2023). Wellbeing looks at both the physical and mental wellbeing. Fostering wellbeing at work has positive benefits for both the individual and the organisation. Promoting wellbeing can reduce stress and develop a positive working environment. Good health and wellbeing can be a core enabler of employee engagement and organisational performance (</w:t>
      </w:r>
      <w:proofErr w:type="spellStart"/>
      <w:r w:rsidRPr="007D7800">
        <w:rPr>
          <w:rFonts w:asciiTheme="minorHAnsi" w:eastAsia="Arial" w:hAnsiTheme="minorHAnsi" w:cstheme="minorHAnsi"/>
          <w:sz w:val="24"/>
        </w:rPr>
        <w:t>Suff</w:t>
      </w:r>
      <w:proofErr w:type="spellEnd"/>
      <w:r w:rsidRPr="007D7800">
        <w:rPr>
          <w:rFonts w:asciiTheme="minorHAnsi" w:eastAsia="Arial" w:hAnsiTheme="minorHAnsi" w:cstheme="minorHAnsi"/>
          <w:sz w:val="24"/>
        </w:rPr>
        <w:t>, 2023).</w:t>
      </w:r>
    </w:p>
    <w:p w14:paraId="1E98AA7E" w14:textId="77777777" w:rsidR="00C35EA5" w:rsidRPr="007D7800" w:rsidRDefault="00C35EA5" w:rsidP="002B6BA7">
      <w:pPr>
        <w:spacing w:line="360" w:lineRule="auto"/>
        <w:rPr>
          <w:rFonts w:asciiTheme="minorHAnsi" w:eastAsia="Arial" w:hAnsiTheme="minorHAnsi" w:cstheme="minorHAnsi"/>
          <w:sz w:val="24"/>
        </w:rPr>
      </w:pPr>
    </w:p>
    <w:p w14:paraId="61D15CA4" w14:textId="77777777" w:rsidR="00C35EA5" w:rsidRPr="007D7800" w:rsidRDefault="00C35EA5" w:rsidP="002B6BA7">
      <w:pPr>
        <w:spacing w:line="360" w:lineRule="auto"/>
        <w:rPr>
          <w:rFonts w:asciiTheme="minorHAnsi" w:eastAsia="Arial" w:hAnsiTheme="minorHAnsi" w:cstheme="minorHAnsi"/>
          <w:sz w:val="24"/>
        </w:rPr>
      </w:pPr>
      <w:r w:rsidRPr="007D7800">
        <w:rPr>
          <w:rFonts w:asciiTheme="minorHAnsi" w:eastAsia="Arial" w:hAnsiTheme="minorHAnsi" w:cstheme="minorHAnsi"/>
          <w:sz w:val="24"/>
        </w:rPr>
        <w:t>The CIPD have a focus on wellbeing and have developed the seven ways of wellbeing model. This model assesses factors which impact wellbeing, which is in alignment with the CIPD business case for wellbeing (</w:t>
      </w:r>
      <w:proofErr w:type="spellStart"/>
      <w:r w:rsidRPr="007D7800">
        <w:rPr>
          <w:rFonts w:asciiTheme="minorHAnsi" w:eastAsia="Arial" w:hAnsiTheme="minorHAnsi" w:cstheme="minorHAnsi"/>
          <w:sz w:val="24"/>
        </w:rPr>
        <w:t>Suff</w:t>
      </w:r>
      <w:proofErr w:type="spellEnd"/>
      <w:r w:rsidRPr="007D7800">
        <w:rPr>
          <w:rFonts w:asciiTheme="minorHAnsi" w:eastAsia="Arial" w:hAnsiTheme="minorHAnsi" w:cstheme="minorHAnsi"/>
          <w:sz w:val="24"/>
        </w:rPr>
        <w:t>, 2023). The 7 aspects of wellbeing are defined as: health, good work, values, social, personal growth, good lifestyle choices and financial wellbeing.</w:t>
      </w:r>
    </w:p>
    <w:p w14:paraId="37DBFA9C" w14:textId="77777777" w:rsidR="00C35EA5" w:rsidRPr="007D7800" w:rsidRDefault="00C35EA5" w:rsidP="002B6BA7">
      <w:pPr>
        <w:spacing w:line="360" w:lineRule="auto"/>
        <w:rPr>
          <w:rFonts w:asciiTheme="minorHAnsi" w:eastAsia="Arial" w:hAnsiTheme="minorHAnsi" w:cstheme="minorHAnsi"/>
          <w:sz w:val="24"/>
        </w:rPr>
      </w:pPr>
    </w:p>
    <w:p w14:paraId="0D2A1641" w14:textId="77777777" w:rsidR="00C35EA5" w:rsidRPr="007D7800" w:rsidRDefault="00C35EA5" w:rsidP="002B6BA7">
      <w:pPr>
        <w:spacing w:line="360" w:lineRule="auto"/>
        <w:contextualSpacing/>
        <w:rPr>
          <w:rFonts w:asciiTheme="minorHAnsi" w:eastAsia="Arial" w:hAnsiTheme="minorHAnsi" w:cstheme="minorHAnsi"/>
          <w:sz w:val="24"/>
        </w:rPr>
      </w:pPr>
      <w:r w:rsidRPr="007D7800">
        <w:rPr>
          <w:rFonts w:asciiTheme="minorHAnsi" w:eastAsia="Arial" w:hAnsiTheme="minorHAnsi" w:cstheme="minorHAnsi"/>
          <w:sz w:val="24"/>
        </w:rPr>
        <w:t xml:space="preserve">All employers have a duty of care for their employees, with the acknowledgement of the importance of wellbeing at work having increased significantly over recent years (Armstrong and Taylor, 2023). With investments being made to support the staff wellbeing and in turn retaining and maintaining the workforce. Wellbeing in its broader sense is how work is </w:t>
      </w:r>
      <w:r w:rsidRPr="007D7800">
        <w:rPr>
          <w:rFonts w:asciiTheme="minorHAnsi" w:eastAsia="Arial" w:hAnsiTheme="minorHAnsi" w:cstheme="minorHAnsi"/>
          <w:sz w:val="24"/>
        </w:rPr>
        <w:lastRenderedPageBreak/>
        <w:t>designed and how people feel at work. Employers believe it is possible to reduce absence from work if they can actively support the wellbeing of the workforce, keeping them in engaged and positive within the workplace (Marchington et al, 2021).</w:t>
      </w:r>
    </w:p>
    <w:p w14:paraId="22A47E74" w14:textId="77777777" w:rsidR="00C35EA5" w:rsidRPr="007D7800" w:rsidRDefault="00C35EA5" w:rsidP="002B6BA7">
      <w:pPr>
        <w:spacing w:line="360" w:lineRule="auto"/>
        <w:contextualSpacing/>
        <w:rPr>
          <w:rFonts w:asciiTheme="minorHAnsi" w:eastAsia="Arial" w:hAnsiTheme="minorHAnsi" w:cstheme="minorHAnsi"/>
          <w:sz w:val="24"/>
        </w:rPr>
      </w:pPr>
    </w:p>
    <w:p w14:paraId="1B93DC85" w14:textId="2ED14B87" w:rsidR="00C35EA5" w:rsidRPr="007D7800" w:rsidRDefault="00C35EA5" w:rsidP="002B6BA7">
      <w:pPr>
        <w:spacing w:line="360" w:lineRule="auto"/>
        <w:contextualSpacing/>
        <w:rPr>
          <w:rFonts w:asciiTheme="minorHAnsi" w:eastAsia="Arial" w:hAnsiTheme="minorHAnsi" w:cstheme="minorHAnsi"/>
          <w:sz w:val="24"/>
        </w:rPr>
      </w:pPr>
      <w:r w:rsidRPr="007D7800">
        <w:rPr>
          <w:rFonts w:asciiTheme="minorHAnsi" w:eastAsia="Arial" w:hAnsiTheme="minorHAnsi" w:cstheme="minorHAnsi"/>
          <w:sz w:val="24"/>
        </w:rPr>
        <w:t xml:space="preserve">There is both a moral and business case for wellbeing at work. It is noted that increased staff </w:t>
      </w:r>
      <w:r w:rsidR="007D7800" w:rsidRPr="007D7800">
        <w:rPr>
          <w:rFonts w:asciiTheme="minorHAnsi" w:eastAsia="Arial" w:hAnsiTheme="minorHAnsi" w:cstheme="minorHAnsi"/>
          <w:sz w:val="24"/>
        </w:rPr>
        <w:t>wellbeing</w:t>
      </w:r>
      <w:r w:rsidRPr="007D7800">
        <w:rPr>
          <w:rFonts w:asciiTheme="minorHAnsi" w:eastAsia="Arial" w:hAnsiTheme="minorHAnsi" w:cstheme="minorHAnsi"/>
          <w:sz w:val="24"/>
        </w:rPr>
        <w:t xml:space="preserve"> results in improved engagement, higher levels of motivation and job satisfaction. This in turn has an impact on the reputation of the organisation if it is seen to be actively supporting the wellbeing of its staff (</w:t>
      </w:r>
      <w:proofErr w:type="spellStart"/>
      <w:r w:rsidRPr="007D7800">
        <w:rPr>
          <w:rFonts w:asciiTheme="minorHAnsi" w:eastAsia="Arial" w:hAnsiTheme="minorHAnsi" w:cstheme="minorHAnsi"/>
          <w:sz w:val="24"/>
        </w:rPr>
        <w:t>Suff</w:t>
      </w:r>
      <w:proofErr w:type="spellEnd"/>
      <w:r w:rsidRPr="007D7800">
        <w:rPr>
          <w:rFonts w:asciiTheme="minorHAnsi" w:eastAsia="Arial" w:hAnsiTheme="minorHAnsi" w:cstheme="minorHAnsi"/>
          <w:sz w:val="24"/>
        </w:rPr>
        <w:t>, 2023).</w:t>
      </w:r>
    </w:p>
    <w:p w14:paraId="127F8C85" w14:textId="77777777" w:rsidR="00C35EA5" w:rsidRPr="007D7800" w:rsidRDefault="00C35EA5" w:rsidP="002B6BA7">
      <w:pPr>
        <w:spacing w:line="360" w:lineRule="auto"/>
        <w:rPr>
          <w:rFonts w:asciiTheme="minorHAnsi" w:eastAsia="Arial" w:hAnsiTheme="minorHAnsi" w:cstheme="minorHAnsi"/>
          <w:sz w:val="24"/>
        </w:rPr>
      </w:pPr>
      <w:r w:rsidRPr="007D7800">
        <w:rPr>
          <w:rFonts w:asciiTheme="minorHAnsi" w:eastAsia="Arial" w:hAnsiTheme="minorHAnsi" w:cstheme="minorHAnsi"/>
          <w:sz w:val="24"/>
        </w:rPr>
        <w:t xml:space="preserve">                                                                                    </w:t>
      </w:r>
    </w:p>
    <w:p w14:paraId="423E989E" w14:textId="77777777" w:rsidR="00C35EA5" w:rsidRPr="007D7800" w:rsidRDefault="00C35EA5" w:rsidP="002B6BA7">
      <w:pPr>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contextualSpacing/>
        <w:rPr>
          <w:rFonts w:asciiTheme="minorHAnsi" w:eastAsia="Arial" w:hAnsiTheme="minorHAnsi" w:cstheme="minorHAnsi"/>
          <w:b/>
          <w:bCs/>
          <w:sz w:val="24"/>
        </w:rPr>
      </w:pPr>
      <w:r w:rsidRPr="007D7800">
        <w:rPr>
          <w:rFonts w:asciiTheme="minorHAnsi" w:eastAsia="Arial" w:hAnsiTheme="minorHAnsi" w:cstheme="minorHAnsi"/>
          <w:b/>
          <w:bCs/>
          <w:sz w:val="24"/>
        </w:rPr>
        <w:t>The CIPD Profession Map states ‘</w:t>
      </w:r>
      <w:r w:rsidRPr="007D7800">
        <w:rPr>
          <w:rFonts w:asciiTheme="minorHAnsi" w:eastAsia="Arial" w:hAnsiTheme="minorHAnsi" w:cstheme="minorHAnsi"/>
          <w:b/>
          <w:bCs/>
          <w:i/>
          <w:iCs/>
          <w:sz w:val="24"/>
        </w:rPr>
        <w:t>People practices are the processes and approaches that we use across the employee lifecycle’.</w:t>
      </w:r>
      <w:r w:rsidRPr="007D7800">
        <w:rPr>
          <w:rFonts w:asciiTheme="minorHAnsi" w:eastAsia="Arial" w:hAnsiTheme="minorHAnsi" w:cstheme="minorHAnsi"/>
          <w:b/>
          <w:bCs/>
          <w:sz w:val="24"/>
        </w:rPr>
        <w:t xml:space="preserve"> Discuss the links between the employee lifecycle and different people practice roles. (AC 3.1)</w:t>
      </w:r>
    </w:p>
    <w:p w14:paraId="7671B81E" w14:textId="77777777" w:rsidR="00C35EA5" w:rsidRPr="007D7800" w:rsidRDefault="00C35EA5" w:rsidP="002B6BA7">
      <w:pPr>
        <w:spacing w:line="360" w:lineRule="auto"/>
        <w:contextualSpacing/>
        <w:rPr>
          <w:rFonts w:asciiTheme="minorHAnsi" w:eastAsia="Arial" w:hAnsiTheme="minorHAnsi" w:cstheme="minorHAnsi"/>
          <w:sz w:val="24"/>
        </w:rPr>
      </w:pPr>
    </w:p>
    <w:p w14:paraId="42B5713B" w14:textId="7C2C7423" w:rsidR="00C35EA5" w:rsidRPr="007D7800" w:rsidRDefault="00EF55C8" w:rsidP="002B6BA7">
      <w:pPr>
        <w:spacing w:line="360" w:lineRule="auto"/>
        <w:contextualSpacing/>
        <w:rPr>
          <w:rFonts w:asciiTheme="minorHAnsi" w:eastAsia="Arial" w:hAnsiTheme="minorHAnsi" w:cstheme="minorHAnsi"/>
          <w:sz w:val="24"/>
        </w:rPr>
      </w:pPr>
      <w:r w:rsidRPr="007D7800">
        <w:rPr>
          <w:rFonts w:asciiTheme="minorHAnsi" w:eastAsia="Arial" w:hAnsiTheme="minorHAnsi" w:cstheme="minorHAnsi"/>
          <w:sz w:val="24"/>
        </w:rPr>
        <w:t>There are several stages withing the employee lifecycle and these have links to differing people practice roles within an organisation. The stages are:</w:t>
      </w:r>
    </w:p>
    <w:p w14:paraId="70583853" w14:textId="499E5F41" w:rsidR="00E40097" w:rsidRPr="007D7800" w:rsidRDefault="00E40097"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Attraction and p</w:t>
      </w:r>
      <w:r w:rsidR="00C35EA5" w:rsidRPr="007D7800">
        <w:rPr>
          <w:rFonts w:asciiTheme="minorHAnsi" w:eastAsia="Arial" w:hAnsiTheme="minorHAnsi" w:cstheme="minorHAnsi"/>
          <w:sz w:val="24"/>
        </w:rPr>
        <w:t>re-employment</w:t>
      </w:r>
      <w:r w:rsidR="00EF55C8" w:rsidRPr="007D7800">
        <w:rPr>
          <w:rFonts w:asciiTheme="minorHAnsi" w:eastAsia="Arial" w:hAnsiTheme="minorHAnsi" w:cstheme="minorHAnsi"/>
          <w:sz w:val="24"/>
        </w:rPr>
        <w:t xml:space="preserve">, at this stage employers will be looking to attract employees, gaining an enthusiasm from employees and act as brand ambassadors promoting the organisation. At this stage people practices will be reaching out as part of the future workforce teams and </w:t>
      </w:r>
      <w:r w:rsidR="00185E30" w:rsidRPr="007D7800">
        <w:rPr>
          <w:rFonts w:asciiTheme="minorHAnsi" w:eastAsia="Arial" w:hAnsiTheme="minorHAnsi" w:cstheme="minorHAnsi"/>
          <w:sz w:val="24"/>
        </w:rPr>
        <w:t>actively promoting roles within the organisation looking to recruit</w:t>
      </w:r>
      <w:r w:rsidRPr="007D7800">
        <w:rPr>
          <w:rFonts w:asciiTheme="minorHAnsi" w:eastAsia="Arial" w:hAnsiTheme="minorHAnsi" w:cstheme="minorHAnsi"/>
          <w:sz w:val="24"/>
        </w:rPr>
        <w:t xml:space="preserve">, having an organisation branding and advertising to the market (Taylor and Woodhams, 2022a). It is key to have a positive reputation and branding to aid the recruitment process, without </w:t>
      </w:r>
      <w:r w:rsidR="007D7800" w:rsidRPr="007D7800">
        <w:rPr>
          <w:rFonts w:asciiTheme="minorHAnsi" w:eastAsia="Arial" w:hAnsiTheme="minorHAnsi" w:cstheme="minorHAnsi"/>
          <w:sz w:val="24"/>
        </w:rPr>
        <w:t>these organisations</w:t>
      </w:r>
      <w:r w:rsidRPr="007D7800">
        <w:rPr>
          <w:rFonts w:asciiTheme="minorHAnsi" w:eastAsia="Arial" w:hAnsiTheme="minorHAnsi" w:cstheme="minorHAnsi"/>
          <w:sz w:val="24"/>
        </w:rPr>
        <w:t xml:space="preserve"> may have to pay more to attract workers (Taylor and Woodhams, 2022b)</w:t>
      </w:r>
    </w:p>
    <w:p w14:paraId="78EECDE5" w14:textId="280B6C39" w:rsidR="00C35EA5" w:rsidRPr="007D7800" w:rsidRDefault="00EF55C8"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R</w:t>
      </w:r>
      <w:r w:rsidR="00C35EA5" w:rsidRPr="007D7800">
        <w:rPr>
          <w:rFonts w:asciiTheme="minorHAnsi" w:eastAsia="Arial" w:hAnsiTheme="minorHAnsi" w:cstheme="minorHAnsi"/>
          <w:sz w:val="24"/>
        </w:rPr>
        <w:t>ecruitment</w:t>
      </w:r>
      <w:r w:rsidR="00185E30" w:rsidRPr="007D7800">
        <w:rPr>
          <w:rFonts w:asciiTheme="minorHAnsi" w:eastAsia="Arial" w:hAnsiTheme="minorHAnsi" w:cstheme="minorHAnsi"/>
          <w:sz w:val="24"/>
        </w:rPr>
        <w:t>, this team will follow the processes to ensure that the correct procedures are followed to advertise, interview and recruit into a role</w:t>
      </w:r>
      <w:r w:rsidR="003B2BC7" w:rsidRPr="007D7800">
        <w:rPr>
          <w:rFonts w:asciiTheme="minorHAnsi" w:eastAsia="Arial" w:hAnsiTheme="minorHAnsi" w:cstheme="minorHAnsi"/>
          <w:sz w:val="24"/>
        </w:rPr>
        <w:t xml:space="preserve">, this includes job analysis, job descriptions and person specifications (Taylor and Woodhams, 2022b). </w:t>
      </w:r>
      <w:r w:rsidR="00185E30" w:rsidRPr="007D7800">
        <w:rPr>
          <w:rFonts w:asciiTheme="minorHAnsi" w:eastAsia="Arial" w:hAnsiTheme="minorHAnsi" w:cstheme="minorHAnsi"/>
          <w:sz w:val="24"/>
        </w:rPr>
        <w:t>Employees being recruited will be looking to set a good first impression and looking at possible development opportunities. Employees will also determine how they feel about the organisation from first impressions and the recruitment phase</w:t>
      </w:r>
      <w:r w:rsidR="00E40097" w:rsidRPr="007D7800">
        <w:rPr>
          <w:rFonts w:asciiTheme="minorHAnsi" w:eastAsia="Arial" w:hAnsiTheme="minorHAnsi" w:cstheme="minorHAnsi"/>
          <w:sz w:val="24"/>
        </w:rPr>
        <w:t xml:space="preserve"> (Taylor and Woodhams, 2022a)</w:t>
      </w:r>
      <w:r w:rsidR="00185E30" w:rsidRPr="007D7800">
        <w:rPr>
          <w:rFonts w:asciiTheme="minorHAnsi" w:eastAsia="Arial" w:hAnsiTheme="minorHAnsi" w:cstheme="minorHAnsi"/>
          <w:sz w:val="24"/>
        </w:rPr>
        <w:t xml:space="preserve">. </w:t>
      </w:r>
    </w:p>
    <w:p w14:paraId="7C5DC79E" w14:textId="4E171E10" w:rsidR="00C35EA5" w:rsidRPr="007D7800" w:rsidRDefault="00C35EA5"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lastRenderedPageBreak/>
        <w:t>Onboarding</w:t>
      </w:r>
      <w:r w:rsidR="00185E30" w:rsidRPr="007D7800">
        <w:rPr>
          <w:rFonts w:asciiTheme="minorHAnsi" w:eastAsia="Arial" w:hAnsiTheme="minorHAnsi" w:cstheme="minorHAnsi"/>
          <w:sz w:val="24"/>
        </w:rPr>
        <w:t xml:space="preserve">, this is the formal stage of documentation and induction. Ensuring procedures are followed and the employee is onboarded effectively. </w:t>
      </w:r>
      <w:r w:rsidR="003B2BC7" w:rsidRPr="007D7800">
        <w:rPr>
          <w:rFonts w:asciiTheme="minorHAnsi" w:eastAsia="Arial" w:hAnsiTheme="minorHAnsi" w:cstheme="minorHAnsi"/>
          <w:sz w:val="24"/>
        </w:rPr>
        <w:t xml:space="preserve">This phase should be a positive experience for the employee to have a good first impression of the </w:t>
      </w:r>
      <w:r w:rsidR="00112C9F" w:rsidRPr="007D7800">
        <w:rPr>
          <w:rFonts w:asciiTheme="minorHAnsi" w:eastAsia="Arial" w:hAnsiTheme="minorHAnsi" w:cstheme="minorHAnsi"/>
          <w:sz w:val="24"/>
        </w:rPr>
        <w:t>organisation</w:t>
      </w:r>
      <w:r w:rsidR="003B2BC7" w:rsidRPr="007D7800">
        <w:rPr>
          <w:rFonts w:asciiTheme="minorHAnsi" w:eastAsia="Arial" w:hAnsiTheme="minorHAnsi" w:cstheme="minorHAnsi"/>
          <w:sz w:val="24"/>
        </w:rPr>
        <w:t xml:space="preserve"> and aid the retention</w:t>
      </w:r>
      <w:r w:rsidR="007E2A07" w:rsidRPr="007D7800">
        <w:rPr>
          <w:rFonts w:asciiTheme="minorHAnsi" w:eastAsia="Arial" w:hAnsiTheme="minorHAnsi" w:cstheme="minorHAnsi"/>
          <w:sz w:val="24"/>
        </w:rPr>
        <w:t xml:space="preserve"> (Armstrong and Taylor, 2023)</w:t>
      </w:r>
      <w:r w:rsidR="003B2BC7" w:rsidRPr="007D7800">
        <w:rPr>
          <w:rFonts w:asciiTheme="minorHAnsi" w:eastAsia="Arial" w:hAnsiTheme="minorHAnsi" w:cstheme="minorHAnsi"/>
          <w:sz w:val="24"/>
        </w:rPr>
        <w:t>. In many organisations there is a great cost associated with employees who leave within 6 months (Taylor and Woodhams, 2022b).</w:t>
      </w:r>
    </w:p>
    <w:p w14:paraId="34BFFB4D" w14:textId="3259F538" w:rsidR="00C35EA5" w:rsidRPr="007D7800" w:rsidRDefault="00C35EA5"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Performance management</w:t>
      </w:r>
      <w:r w:rsidR="00185E30" w:rsidRPr="007D7800">
        <w:rPr>
          <w:rFonts w:asciiTheme="minorHAnsi" w:eastAsia="Arial" w:hAnsiTheme="minorHAnsi" w:cstheme="minorHAnsi"/>
          <w:sz w:val="24"/>
        </w:rPr>
        <w:t xml:space="preserve"> and development, looks training and career pathways, what opportunities are there for the employee </w:t>
      </w:r>
      <w:proofErr w:type="gramStart"/>
      <w:r w:rsidR="00185E30" w:rsidRPr="007D7800">
        <w:rPr>
          <w:rFonts w:asciiTheme="minorHAnsi" w:eastAsia="Arial" w:hAnsiTheme="minorHAnsi" w:cstheme="minorHAnsi"/>
          <w:sz w:val="24"/>
        </w:rPr>
        <w:t>and also</w:t>
      </w:r>
      <w:proofErr w:type="gramEnd"/>
      <w:r w:rsidR="00185E30" w:rsidRPr="007D7800">
        <w:rPr>
          <w:rFonts w:asciiTheme="minorHAnsi" w:eastAsia="Arial" w:hAnsiTheme="minorHAnsi" w:cstheme="minorHAnsi"/>
          <w:sz w:val="24"/>
        </w:rPr>
        <w:t xml:space="preserve"> benefits for the organisation</w:t>
      </w:r>
      <w:r w:rsidR="003B2BC7" w:rsidRPr="007D7800">
        <w:rPr>
          <w:rFonts w:asciiTheme="minorHAnsi" w:eastAsia="Arial" w:hAnsiTheme="minorHAnsi" w:cstheme="minorHAnsi"/>
          <w:sz w:val="24"/>
        </w:rPr>
        <w:t xml:space="preserve"> (Taylor and Woodhams, 2022b)</w:t>
      </w:r>
      <w:r w:rsidR="00185E30" w:rsidRPr="007D7800">
        <w:rPr>
          <w:rFonts w:asciiTheme="minorHAnsi" w:eastAsia="Arial" w:hAnsiTheme="minorHAnsi" w:cstheme="minorHAnsi"/>
          <w:sz w:val="24"/>
        </w:rPr>
        <w:t>. Development and investment into individuals will give them a sense of value and belonging.</w:t>
      </w:r>
    </w:p>
    <w:p w14:paraId="44187909" w14:textId="632149FC" w:rsidR="00C35EA5" w:rsidRPr="007D7800" w:rsidRDefault="00C35EA5"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Re</w:t>
      </w:r>
      <w:r w:rsidR="00185E30" w:rsidRPr="007D7800">
        <w:rPr>
          <w:rFonts w:asciiTheme="minorHAnsi" w:eastAsia="Arial" w:hAnsiTheme="minorHAnsi" w:cstheme="minorHAnsi"/>
          <w:sz w:val="24"/>
        </w:rPr>
        <w:t>tention and re</w:t>
      </w:r>
      <w:r w:rsidRPr="007D7800">
        <w:rPr>
          <w:rFonts w:asciiTheme="minorHAnsi" w:eastAsia="Arial" w:hAnsiTheme="minorHAnsi" w:cstheme="minorHAnsi"/>
          <w:sz w:val="24"/>
        </w:rPr>
        <w:t>ward</w:t>
      </w:r>
      <w:r w:rsidR="00185E30" w:rsidRPr="007D7800">
        <w:rPr>
          <w:rFonts w:asciiTheme="minorHAnsi" w:eastAsia="Arial" w:hAnsiTheme="minorHAnsi" w:cstheme="minorHAnsi"/>
          <w:sz w:val="24"/>
        </w:rPr>
        <w:t xml:space="preserve">, this stage looks at how we can maintain the workforce. </w:t>
      </w:r>
      <w:r w:rsidR="00E40097" w:rsidRPr="007D7800">
        <w:rPr>
          <w:rFonts w:asciiTheme="minorHAnsi" w:eastAsia="Arial" w:hAnsiTheme="minorHAnsi" w:cstheme="minorHAnsi"/>
          <w:sz w:val="24"/>
        </w:rPr>
        <w:t xml:space="preserve">It is essential that the employee resourcing team are maximising employee retention ensuring the right people don’t leave the company (Taylor and Woodhams, 2022a). </w:t>
      </w:r>
      <w:r w:rsidR="00185E30" w:rsidRPr="007D7800">
        <w:rPr>
          <w:rFonts w:asciiTheme="minorHAnsi" w:eastAsia="Arial" w:hAnsiTheme="minorHAnsi" w:cstheme="minorHAnsi"/>
          <w:sz w:val="24"/>
        </w:rPr>
        <w:t>There are benefits teams who provide awards for working within and organisation as well as teams looking at wellbeing and support to individuals. Pay is also a reward that employees will look to increase, and this is linked to the appraisal process in most cases, where positive work engagement and outcomes can be rewarded with pay increases.</w:t>
      </w:r>
    </w:p>
    <w:p w14:paraId="5C1517CC" w14:textId="6B138AA8" w:rsidR="00C35EA5" w:rsidRPr="007D7800" w:rsidRDefault="00185E30"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Separation is the final stage, this can be both positive and negative, with some staff choosing to leave to progress</w:t>
      </w:r>
      <w:r w:rsidR="003B2BC7" w:rsidRPr="007D7800">
        <w:rPr>
          <w:rFonts w:asciiTheme="minorHAnsi" w:eastAsia="Arial" w:hAnsiTheme="minorHAnsi" w:cstheme="minorHAnsi"/>
          <w:sz w:val="24"/>
        </w:rPr>
        <w:t xml:space="preserve"> or retire</w:t>
      </w:r>
      <w:r w:rsidRPr="007D7800">
        <w:rPr>
          <w:rFonts w:asciiTheme="minorHAnsi" w:eastAsia="Arial" w:hAnsiTheme="minorHAnsi" w:cstheme="minorHAnsi"/>
          <w:sz w:val="24"/>
        </w:rPr>
        <w:t xml:space="preserve">, others leaving on more negative terms. </w:t>
      </w:r>
      <w:r w:rsidR="00E40097" w:rsidRPr="007D7800">
        <w:rPr>
          <w:rFonts w:asciiTheme="minorHAnsi" w:eastAsia="Arial" w:hAnsiTheme="minorHAnsi" w:cstheme="minorHAnsi"/>
          <w:sz w:val="24"/>
        </w:rPr>
        <w:t xml:space="preserve">It is important to understand why people leave an organisation so that a clear distinction can be made between turnover that can and cannot be avoided (Taylor and Woodhams, 2022a). </w:t>
      </w:r>
      <w:r w:rsidRPr="007D7800">
        <w:rPr>
          <w:rFonts w:asciiTheme="minorHAnsi" w:eastAsia="Arial" w:hAnsiTheme="minorHAnsi" w:cstheme="minorHAnsi"/>
          <w:sz w:val="24"/>
        </w:rPr>
        <w:t>At this staff people practices look at exit interviews, engaging to learn from past events to ensure any negative practices are addressed and to look at reinforcing positive practice for future employees.</w:t>
      </w:r>
    </w:p>
    <w:p w14:paraId="303ED3FD" w14:textId="77777777" w:rsidR="00C35EA5" w:rsidRPr="007D7800" w:rsidRDefault="00C35EA5" w:rsidP="002B6BA7">
      <w:pPr>
        <w:spacing w:line="360" w:lineRule="auto"/>
        <w:contextualSpacing/>
        <w:rPr>
          <w:rFonts w:asciiTheme="minorHAnsi" w:eastAsia="Arial" w:hAnsiTheme="minorHAnsi" w:cstheme="minorHAnsi"/>
          <w:sz w:val="24"/>
        </w:rPr>
      </w:pPr>
    </w:p>
    <w:p w14:paraId="6EFC79B3" w14:textId="77777777" w:rsidR="00C35EA5" w:rsidRPr="007D7800" w:rsidRDefault="00C35EA5" w:rsidP="002B6BA7">
      <w:pPr>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contextualSpacing/>
        <w:rPr>
          <w:rFonts w:asciiTheme="minorHAnsi" w:eastAsia="Arial" w:hAnsiTheme="minorHAnsi" w:cstheme="minorHAnsi"/>
          <w:b/>
          <w:bCs/>
          <w:sz w:val="24"/>
        </w:rPr>
      </w:pPr>
      <w:r w:rsidRPr="007D7800">
        <w:rPr>
          <w:rFonts w:asciiTheme="minorHAnsi" w:eastAsia="Arial" w:hAnsiTheme="minorHAnsi" w:cstheme="minorHAnsi"/>
          <w:b/>
          <w:bCs/>
          <w:sz w:val="24"/>
        </w:rPr>
        <w:t>Analyse how people practice connects with other areas of an organisation and supports wider people and organisational strategies. (AC 3.2)</w:t>
      </w:r>
    </w:p>
    <w:p w14:paraId="7650CC86" w14:textId="77777777" w:rsidR="009D778D" w:rsidRPr="007D7800" w:rsidRDefault="009D778D" w:rsidP="002B6BA7">
      <w:pPr>
        <w:spacing w:line="360" w:lineRule="auto"/>
        <w:contextualSpacing/>
        <w:rPr>
          <w:rFonts w:asciiTheme="minorHAnsi" w:eastAsia="Arial" w:hAnsiTheme="minorHAnsi" w:cstheme="minorHAnsi"/>
          <w:sz w:val="24"/>
        </w:rPr>
      </w:pPr>
    </w:p>
    <w:p w14:paraId="046A8701" w14:textId="40F8DA4A" w:rsidR="009D778D" w:rsidRPr="007D7800" w:rsidRDefault="009D778D" w:rsidP="002B6BA7">
      <w:pPr>
        <w:spacing w:line="360" w:lineRule="auto"/>
        <w:contextualSpacing/>
        <w:rPr>
          <w:rFonts w:asciiTheme="minorHAnsi" w:eastAsia="Arial" w:hAnsiTheme="minorHAnsi" w:cstheme="minorHAnsi"/>
          <w:sz w:val="24"/>
        </w:rPr>
      </w:pPr>
      <w:r w:rsidRPr="007D7800">
        <w:rPr>
          <w:rFonts w:asciiTheme="minorHAnsi" w:eastAsia="Arial" w:hAnsiTheme="minorHAnsi" w:cstheme="minorHAnsi"/>
          <w:sz w:val="24"/>
        </w:rPr>
        <w:t xml:space="preserve">The presence of clear communication of shared goals and values aligns the members of an organisation in a singular direction. People practices actively promote and role model these </w:t>
      </w:r>
      <w:r w:rsidRPr="007D7800">
        <w:rPr>
          <w:rFonts w:asciiTheme="minorHAnsi" w:eastAsia="Arial" w:hAnsiTheme="minorHAnsi" w:cstheme="minorHAnsi"/>
          <w:sz w:val="24"/>
        </w:rPr>
        <w:lastRenderedPageBreak/>
        <w:t xml:space="preserve">goals and support teams in achieving objectives. By every employee knowing they are a piece of the puzzle contributing to the bigger objective or strategy. If employees are focused and empowered this will reflect on the productivity, </w:t>
      </w:r>
      <w:r w:rsidR="006F5F39" w:rsidRPr="007D7800">
        <w:rPr>
          <w:rFonts w:asciiTheme="minorHAnsi" w:eastAsia="Arial" w:hAnsiTheme="minorHAnsi" w:cstheme="minorHAnsi"/>
          <w:sz w:val="24"/>
        </w:rPr>
        <w:t>retention,</w:t>
      </w:r>
      <w:r w:rsidRPr="007D7800">
        <w:rPr>
          <w:rFonts w:asciiTheme="minorHAnsi" w:eastAsia="Arial" w:hAnsiTheme="minorHAnsi" w:cstheme="minorHAnsi"/>
          <w:sz w:val="24"/>
        </w:rPr>
        <w:t xml:space="preserve"> and overall achievement of objectives.</w:t>
      </w:r>
    </w:p>
    <w:p w14:paraId="29A436B4" w14:textId="77777777" w:rsidR="009D778D" w:rsidRPr="007D7800" w:rsidRDefault="009D778D" w:rsidP="002B6BA7">
      <w:pPr>
        <w:spacing w:line="360" w:lineRule="auto"/>
        <w:contextualSpacing/>
        <w:rPr>
          <w:rFonts w:asciiTheme="minorHAnsi" w:eastAsia="Arial" w:hAnsiTheme="minorHAnsi" w:cstheme="minorHAnsi"/>
          <w:sz w:val="24"/>
        </w:rPr>
      </w:pPr>
    </w:p>
    <w:p w14:paraId="7559C72E" w14:textId="3E4D4DE6" w:rsidR="009D778D" w:rsidRPr="007D7800" w:rsidRDefault="009D778D" w:rsidP="002B6BA7">
      <w:pPr>
        <w:spacing w:line="360" w:lineRule="auto"/>
        <w:contextualSpacing/>
        <w:rPr>
          <w:rFonts w:asciiTheme="minorHAnsi" w:eastAsia="Arial" w:hAnsiTheme="minorHAnsi" w:cstheme="minorHAnsi"/>
          <w:sz w:val="24"/>
        </w:rPr>
      </w:pPr>
      <w:r w:rsidRPr="007D7800">
        <w:rPr>
          <w:rFonts w:asciiTheme="minorHAnsi" w:eastAsia="Arial" w:hAnsiTheme="minorHAnsi" w:cstheme="minorHAnsi"/>
          <w:sz w:val="24"/>
        </w:rPr>
        <w:t xml:space="preserve">People practice can support and guide practice, ensuring teams and individuals work well together and meet the values of the organisation. It is known that </w:t>
      </w:r>
      <w:proofErr w:type="gramStart"/>
      <w:r w:rsidRPr="007D7800">
        <w:rPr>
          <w:rFonts w:asciiTheme="minorHAnsi" w:eastAsia="Arial" w:hAnsiTheme="minorHAnsi" w:cstheme="minorHAnsi"/>
          <w:sz w:val="24"/>
        </w:rPr>
        <w:t>an</w:t>
      </w:r>
      <w:proofErr w:type="gramEnd"/>
      <w:r w:rsidRPr="007D7800">
        <w:rPr>
          <w:rFonts w:asciiTheme="minorHAnsi" w:eastAsia="Arial" w:hAnsiTheme="minorHAnsi" w:cstheme="minorHAnsi"/>
          <w:sz w:val="24"/>
        </w:rPr>
        <w:t xml:space="preserve"> negative practice can infiltrate and affect others and this needs to be addressed, usually by a people practice intervention or support. Likewise, positive work and examples need to be praised and acknowledged, to validate the work of individuals or teams and to share good working practice.</w:t>
      </w:r>
    </w:p>
    <w:p w14:paraId="63991BD3" w14:textId="77777777" w:rsidR="006F5F39" w:rsidRPr="007D7800" w:rsidRDefault="006F5F39" w:rsidP="002B6BA7">
      <w:pPr>
        <w:spacing w:line="360" w:lineRule="auto"/>
        <w:contextualSpacing/>
        <w:rPr>
          <w:rFonts w:asciiTheme="minorHAnsi" w:eastAsia="Arial" w:hAnsiTheme="minorHAnsi" w:cstheme="minorHAnsi"/>
          <w:sz w:val="24"/>
        </w:rPr>
      </w:pPr>
    </w:p>
    <w:p w14:paraId="0FAAB897" w14:textId="42D4D3C1" w:rsidR="006F5F39" w:rsidRPr="007D7800" w:rsidRDefault="007D7800" w:rsidP="002B6BA7">
      <w:pPr>
        <w:spacing w:line="360" w:lineRule="auto"/>
        <w:contextualSpacing/>
        <w:rPr>
          <w:rFonts w:asciiTheme="minorHAnsi" w:eastAsia="Arial" w:hAnsiTheme="minorHAnsi" w:cstheme="minorHAnsi"/>
          <w:sz w:val="24"/>
        </w:rPr>
      </w:pPr>
      <w:r w:rsidRPr="007D7800">
        <w:rPr>
          <w:rFonts w:asciiTheme="minorHAnsi" w:eastAsia="Arial" w:hAnsiTheme="minorHAnsi" w:cstheme="minorHAnsi"/>
          <w:sz w:val="24"/>
        </w:rPr>
        <w:t>Ulrich (1997)</w:t>
      </w:r>
      <w:r w:rsidR="006F5F39" w:rsidRPr="007D7800">
        <w:rPr>
          <w:rFonts w:asciiTheme="minorHAnsi" w:eastAsia="Arial" w:hAnsiTheme="minorHAnsi" w:cstheme="minorHAnsi"/>
          <w:sz w:val="24"/>
        </w:rPr>
        <w:t xml:space="preserve"> noted that there was a need for HR practice to change </w:t>
      </w:r>
      <w:proofErr w:type="gramStart"/>
      <w:r w:rsidR="006F5F39" w:rsidRPr="007D7800">
        <w:rPr>
          <w:rFonts w:asciiTheme="minorHAnsi" w:eastAsia="Arial" w:hAnsiTheme="minorHAnsi" w:cstheme="minorHAnsi"/>
          <w:sz w:val="24"/>
        </w:rPr>
        <w:t>in order to</w:t>
      </w:r>
      <w:proofErr w:type="gramEnd"/>
      <w:r w:rsidR="006F5F39" w:rsidRPr="007D7800">
        <w:rPr>
          <w:rFonts w:asciiTheme="minorHAnsi" w:eastAsia="Arial" w:hAnsiTheme="minorHAnsi" w:cstheme="minorHAnsi"/>
          <w:sz w:val="24"/>
        </w:rPr>
        <w:t xml:space="preserve"> be more effective. He stated the need for the following four roles to be in place:</w:t>
      </w:r>
    </w:p>
    <w:p w14:paraId="5529C076" w14:textId="3322942F" w:rsidR="006F5F39" w:rsidRPr="007D7800" w:rsidRDefault="006F5F39"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 xml:space="preserve">Employee advocate, people practice acting as a voice for employees, being able to empathise and represent them with talking to senior managers </w:t>
      </w:r>
      <w:r w:rsidR="007D7800" w:rsidRPr="007D7800">
        <w:rPr>
          <w:rFonts w:asciiTheme="minorHAnsi" w:eastAsia="Arial" w:hAnsiTheme="minorHAnsi" w:cstheme="minorHAnsi"/>
          <w:sz w:val="24"/>
        </w:rPr>
        <w:t>(Marchington</w:t>
      </w:r>
      <w:r w:rsidRPr="007D7800">
        <w:rPr>
          <w:rFonts w:asciiTheme="minorHAnsi" w:eastAsia="Arial" w:hAnsiTheme="minorHAnsi" w:cstheme="minorHAnsi"/>
          <w:sz w:val="24"/>
        </w:rPr>
        <w:t xml:space="preserve"> et al, 2021). This works upon employee engagement, </w:t>
      </w:r>
      <w:proofErr w:type="gramStart"/>
      <w:r w:rsidRPr="007D7800">
        <w:rPr>
          <w:rFonts w:asciiTheme="minorHAnsi" w:eastAsia="Arial" w:hAnsiTheme="minorHAnsi" w:cstheme="minorHAnsi"/>
          <w:sz w:val="24"/>
        </w:rPr>
        <w:t>commitment</w:t>
      </w:r>
      <w:proofErr w:type="gramEnd"/>
      <w:r w:rsidRPr="007D7800">
        <w:rPr>
          <w:rFonts w:asciiTheme="minorHAnsi" w:eastAsia="Arial" w:hAnsiTheme="minorHAnsi" w:cstheme="minorHAnsi"/>
          <w:sz w:val="24"/>
        </w:rPr>
        <w:t xml:space="preserve"> and retention.</w:t>
      </w:r>
    </w:p>
    <w:p w14:paraId="12697D13" w14:textId="7B75CFAA" w:rsidR="006F5F39" w:rsidRPr="007D7800" w:rsidRDefault="006F5F39"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 xml:space="preserve">Functional expert, people practice are subject matter experts and can </w:t>
      </w:r>
      <w:r w:rsidR="007D7800" w:rsidRPr="007D7800">
        <w:rPr>
          <w:rFonts w:asciiTheme="minorHAnsi" w:eastAsia="Arial" w:hAnsiTheme="minorHAnsi" w:cstheme="minorHAnsi"/>
          <w:sz w:val="24"/>
        </w:rPr>
        <w:t>contribute</w:t>
      </w:r>
      <w:r w:rsidRPr="007D7800">
        <w:rPr>
          <w:rFonts w:asciiTheme="minorHAnsi" w:eastAsia="Arial" w:hAnsiTheme="minorHAnsi" w:cstheme="minorHAnsi"/>
          <w:sz w:val="24"/>
        </w:rPr>
        <w:t xml:space="preserve"> to organisational decision making. This requires people practice professionals to keep on top of contemporary research, seek specialist expertise and to maintain a high level of knowledge to support and inform the organisation (Marchington et al, 2021).</w:t>
      </w:r>
    </w:p>
    <w:p w14:paraId="6468E541" w14:textId="1D3F362B" w:rsidR="006F5F39" w:rsidRPr="007D7800" w:rsidRDefault="006F5F39"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 xml:space="preserve">Human capital developer, it is imperative that people practice reinforce the view that employees are critical assets, and that these assets need to be supported, </w:t>
      </w:r>
      <w:r w:rsidR="007D7800" w:rsidRPr="007D7800">
        <w:rPr>
          <w:rFonts w:asciiTheme="minorHAnsi" w:eastAsia="Arial" w:hAnsiTheme="minorHAnsi" w:cstheme="minorHAnsi"/>
          <w:sz w:val="24"/>
        </w:rPr>
        <w:t>developed,</w:t>
      </w:r>
      <w:r w:rsidRPr="007D7800">
        <w:rPr>
          <w:rFonts w:asciiTheme="minorHAnsi" w:eastAsia="Arial" w:hAnsiTheme="minorHAnsi" w:cstheme="minorHAnsi"/>
          <w:sz w:val="24"/>
        </w:rPr>
        <w:t xml:space="preserve"> and invested in. This could be through training, </w:t>
      </w:r>
      <w:r w:rsidR="007D7800" w:rsidRPr="007D7800">
        <w:rPr>
          <w:rFonts w:asciiTheme="minorHAnsi" w:eastAsia="Arial" w:hAnsiTheme="minorHAnsi" w:cstheme="minorHAnsi"/>
          <w:sz w:val="24"/>
        </w:rPr>
        <w:t>development or</w:t>
      </w:r>
      <w:r w:rsidRPr="007D7800">
        <w:rPr>
          <w:rFonts w:asciiTheme="minorHAnsi" w:eastAsia="Arial" w:hAnsiTheme="minorHAnsi" w:cstheme="minorHAnsi"/>
          <w:sz w:val="24"/>
        </w:rPr>
        <w:t xml:space="preserve"> shaping team relationships (Marchington et al, 2021).</w:t>
      </w:r>
    </w:p>
    <w:p w14:paraId="4D77EB06" w14:textId="5579D76E" w:rsidR="006F5F39" w:rsidRPr="007D7800" w:rsidRDefault="006F5F39"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t xml:space="preserve">Strategic partner, also known as business partnering, where people </w:t>
      </w:r>
      <w:r w:rsidR="007D7800" w:rsidRPr="007D7800">
        <w:rPr>
          <w:rFonts w:asciiTheme="minorHAnsi" w:eastAsia="Arial" w:hAnsiTheme="minorHAnsi" w:cstheme="minorHAnsi"/>
          <w:sz w:val="24"/>
        </w:rPr>
        <w:t>practice,</w:t>
      </w:r>
      <w:r w:rsidRPr="007D7800">
        <w:rPr>
          <w:rFonts w:asciiTheme="minorHAnsi" w:eastAsia="Arial" w:hAnsiTheme="minorHAnsi" w:cstheme="minorHAnsi"/>
          <w:sz w:val="24"/>
        </w:rPr>
        <w:t xml:space="preserve"> professionals are aligned to line managers at all levels in strategy formulation and execution. </w:t>
      </w:r>
      <w:r w:rsidR="001C471E" w:rsidRPr="007D7800">
        <w:rPr>
          <w:rFonts w:asciiTheme="minorHAnsi" w:eastAsia="Arial" w:hAnsiTheme="minorHAnsi" w:cstheme="minorHAnsi"/>
          <w:sz w:val="24"/>
        </w:rPr>
        <w:t xml:space="preserve">This could be challenging managers by questioning them, actively helping design </w:t>
      </w:r>
      <w:r w:rsidR="007D7800" w:rsidRPr="007D7800">
        <w:rPr>
          <w:rFonts w:asciiTheme="minorHAnsi" w:eastAsia="Arial" w:hAnsiTheme="minorHAnsi" w:cstheme="minorHAnsi"/>
          <w:sz w:val="24"/>
        </w:rPr>
        <w:t>strategy,</w:t>
      </w:r>
      <w:r w:rsidR="001C471E" w:rsidRPr="007D7800">
        <w:rPr>
          <w:rFonts w:asciiTheme="minorHAnsi" w:eastAsia="Arial" w:hAnsiTheme="minorHAnsi" w:cstheme="minorHAnsi"/>
          <w:sz w:val="24"/>
        </w:rPr>
        <w:t xml:space="preserve"> and leading on strategic thinking (Marchington et al, 2021). </w:t>
      </w:r>
    </w:p>
    <w:p w14:paraId="3139641B" w14:textId="3B87A25F" w:rsidR="001C471E" w:rsidRPr="007D7800" w:rsidRDefault="001C471E" w:rsidP="002B6BA7">
      <w:pPr>
        <w:pStyle w:val="ListParagraph"/>
        <w:numPr>
          <w:ilvl w:val="0"/>
          <w:numId w:val="2"/>
        </w:numPr>
        <w:spacing w:line="360" w:lineRule="auto"/>
        <w:rPr>
          <w:rFonts w:asciiTheme="minorHAnsi" w:eastAsia="Arial" w:hAnsiTheme="minorHAnsi" w:cstheme="minorHAnsi"/>
          <w:sz w:val="24"/>
        </w:rPr>
      </w:pPr>
      <w:r w:rsidRPr="007D7800">
        <w:rPr>
          <w:rFonts w:asciiTheme="minorHAnsi" w:eastAsia="Arial" w:hAnsiTheme="minorHAnsi" w:cstheme="minorHAnsi"/>
          <w:sz w:val="24"/>
        </w:rPr>
        <w:lastRenderedPageBreak/>
        <w:t xml:space="preserve">HR leader, these are individuals who ‘value and own’ their own functions. This requires </w:t>
      </w:r>
      <w:r w:rsidR="007D7800" w:rsidRPr="007D7800">
        <w:rPr>
          <w:rFonts w:asciiTheme="minorHAnsi" w:eastAsia="Arial" w:hAnsiTheme="minorHAnsi" w:cstheme="minorHAnsi"/>
          <w:sz w:val="24"/>
        </w:rPr>
        <w:t>leading</w:t>
      </w:r>
      <w:r w:rsidRPr="007D7800">
        <w:rPr>
          <w:rFonts w:asciiTheme="minorHAnsi" w:eastAsia="Arial" w:hAnsiTheme="minorHAnsi" w:cstheme="minorHAnsi"/>
          <w:sz w:val="24"/>
        </w:rPr>
        <w:t xml:space="preserve"> </w:t>
      </w:r>
      <w:r w:rsidR="007D7800" w:rsidRPr="007D7800">
        <w:rPr>
          <w:rFonts w:asciiTheme="minorHAnsi" w:eastAsia="Arial" w:hAnsiTheme="minorHAnsi" w:cstheme="minorHAnsi"/>
          <w:sz w:val="24"/>
        </w:rPr>
        <w:t>positively</w:t>
      </w:r>
      <w:r w:rsidRPr="007D7800">
        <w:rPr>
          <w:rFonts w:asciiTheme="minorHAnsi" w:eastAsia="Arial" w:hAnsiTheme="minorHAnsi" w:cstheme="minorHAnsi"/>
          <w:sz w:val="24"/>
        </w:rPr>
        <w:t xml:space="preserve"> and productively, gaining a good reputation within the organisation (Marchington et al, 2021).</w:t>
      </w:r>
    </w:p>
    <w:p w14:paraId="18AB2F37" w14:textId="77777777" w:rsidR="00C35EA5" w:rsidRPr="007D7800" w:rsidRDefault="00C35EA5" w:rsidP="002B6BA7">
      <w:pPr>
        <w:spacing w:line="360" w:lineRule="auto"/>
        <w:rPr>
          <w:rFonts w:asciiTheme="minorHAnsi" w:eastAsia="Arial" w:hAnsiTheme="minorHAnsi" w:cstheme="minorHAnsi"/>
          <w:sz w:val="24"/>
        </w:rPr>
      </w:pPr>
    </w:p>
    <w:p w14:paraId="7A3F1B88" w14:textId="77777777" w:rsidR="00C35EA5" w:rsidRPr="007D7800" w:rsidRDefault="00C35EA5" w:rsidP="002B6BA7">
      <w:pPr>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contextualSpacing/>
        <w:rPr>
          <w:rFonts w:asciiTheme="minorHAnsi" w:eastAsia="Arial" w:hAnsiTheme="minorHAnsi" w:cstheme="minorHAnsi"/>
          <w:b/>
          <w:bCs/>
          <w:sz w:val="24"/>
        </w:rPr>
      </w:pPr>
      <w:r w:rsidRPr="007D7800">
        <w:rPr>
          <w:rFonts w:asciiTheme="minorHAnsi" w:eastAsia="Arial" w:hAnsiTheme="minorHAnsi" w:cstheme="minorHAnsi"/>
          <w:b/>
          <w:bCs/>
          <w:sz w:val="24"/>
        </w:rPr>
        <w:t xml:space="preserve">Discuss processes you have, or could use, for consulting and engaging with internal customers of the people function </w:t>
      </w:r>
      <w:proofErr w:type="gramStart"/>
      <w:r w:rsidRPr="007D7800">
        <w:rPr>
          <w:rFonts w:asciiTheme="minorHAnsi" w:eastAsia="Arial" w:hAnsiTheme="minorHAnsi" w:cstheme="minorHAnsi"/>
          <w:b/>
          <w:bCs/>
          <w:sz w:val="24"/>
        </w:rPr>
        <w:t>in order to</w:t>
      </w:r>
      <w:proofErr w:type="gramEnd"/>
      <w:r w:rsidRPr="007D7800">
        <w:rPr>
          <w:rFonts w:asciiTheme="minorHAnsi" w:eastAsia="Arial" w:hAnsiTheme="minorHAnsi" w:cstheme="minorHAnsi"/>
          <w:b/>
          <w:bCs/>
          <w:sz w:val="24"/>
        </w:rPr>
        <w:t xml:space="preserve"> understand their needs. (AC 3.3)</w:t>
      </w:r>
    </w:p>
    <w:p w14:paraId="62102657" w14:textId="77777777" w:rsidR="00C35EA5" w:rsidRPr="007D7800" w:rsidRDefault="00C35EA5" w:rsidP="002B6BA7">
      <w:pPr>
        <w:spacing w:after="160" w:line="360" w:lineRule="auto"/>
        <w:rPr>
          <w:rFonts w:asciiTheme="minorHAnsi" w:hAnsiTheme="minorHAnsi" w:cstheme="minorHAnsi"/>
          <w:sz w:val="24"/>
        </w:rPr>
      </w:pPr>
    </w:p>
    <w:p w14:paraId="0104959C" w14:textId="21E70223" w:rsidR="00F261C9" w:rsidRPr="007D7800" w:rsidRDefault="00F261C9" w:rsidP="002B6BA7">
      <w:pPr>
        <w:pStyle w:val="paragraph"/>
        <w:spacing w:before="0" w:beforeAutospacing="0" w:after="0" w:afterAutospacing="0" w:line="360" w:lineRule="auto"/>
        <w:jc w:val="both"/>
        <w:textAlignment w:val="baseline"/>
        <w:rPr>
          <w:rFonts w:asciiTheme="minorHAnsi" w:hAnsiTheme="minorHAnsi" w:cstheme="minorHAnsi"/>
        </w:rPr>
      </w:pPr>
      <w:r w:rsidRPr="007D7800">
        <w:rPr>
          <w:rStyle w:val="normaltextrun"/>
          <w:rFonts w:asciiTheme="minorHAnsi" w:hAnsiTheme="minorHAnsi" w:cstheme="minorHAnsi"/>
        </w:rPr>
        <w:t>Consultation and engagement are an important factor within an organisation, e</w:t>
      </w:r>
      <w:r w:rsidRPr="007D7800">
        <w:rPr>
          <w:rStyle w:val="normaltextrun"/>
          <w:rFonts w:asciiTheme="minorHAnsi" w:hAnsiTheme="minorHAnsi" w:cstheme="minorHAnsi"/>
        </w:rPr>
        <w:t xml:space="preserve">ngagement takes place when people are motivated to achieve high levels of performance and </w:t>
      </w:r>
      <w:r w:rsidRPr="007D7800">
        <w:rPr>
          <w:rStyle w:val="normaltextrun"/>
          <w:rFonts w:asciiTheme="minorHAnsi" w:hAnsiTheme="minorHAnsi" w:cstheme="minorHAnsi"/>
        </w:rPr>
        <w:t xml:space="preserve">are </w:t>
      </w:r>
      <w:r w:rsidRPr="007D7800">
        <w:rPr>
          <w:rStyle w:val="normaltextrun"/>
          <w:rFonts w:asciiTheme="minorHAnsi" w:hAnsiTheme="minorHAnsi" w:cstheme="minorHAnsi"/>
        </w:rPr>
        <w:t>willing to go the extra mile (Kahn, 1990)</w:t>
      </w:r>
      <w:r w:rsidRPr="007D7800">
        <w:rPr>
          <w:rStyle w:val="normaltextrun"/>
          <w:rFonts w:asciiTheme="minorHAnsi" w:hAnsiTheme="minorHAnsi" w:cstheme="minorHAnsi"/>
        </w:rPr>
        <w:t xml:space="preserve">. </w:t>
      </w:r>
      <w:r w:rsidRPr="007D7800">
        <w:rPr>
          <w:rStyle w:val="normaltextrun"/>
          <w:rFonts w:asciiTheme="minorHAnsi" w:hAnsiTheme="minorHAnsi" w:cstheme="minorHAnsi"/>
        </w:rPr>
        <w:t xml:space="preserve">It has been demonstrated that the use of employee engagement has a correlated effect on workplace productivity (Rasheed et al., 2017). Since the pandemic there has also been a shift </w:t>
      </w:r>
      <w:r w:rsidRPr="007D7800">
        <w:rPr>
          <w:rStyle w:val="normaltextrun"/>
          <w:rFonts w:asciiTheme="minorHAnsi" w:hAnsiTheme="minorHAnsi" w:cstheme="minorHAnsi"/>
        </w:rPr>
        <w:t>to hybrid working, and a high adoption of technology; t</w:t>
      </w:r>
      <w:r w:rsidRPr="007D7800">
        <w:rPr>
          <w:rStyle w:val="normaltextrun"/>
          <w:rFonts w:asciiTheme="minorHAnsi" w:hAnsiTheme="minorHAnsi" w:cstheme="minorHAnsi"/>
        </w:rPr>
        <w:t>his has changed the way engagement can occur as less staff are coming to base to work</w:t>
      </w:r>
      <w:r w:rsidRPr="007D7800">
        <w:rPr>
          <w:rStyle w:val="normaltextrun"/>
          <w:rFonts w:asciiTheme="minorHAnsi" w:hAnsiTheme="minorHAnsi" w:cstheme="minorHAnsi"/>
        </w:rPr>
        <w:t xml:space="preserve">, but electronic methods of engagement are becoming more common. </w:t>
      </w:r>
      <w:r w:rsidRPr="007D7800">
        <w:rPr>
          <w:rStyle w:val="normaltextrun"/>
          <w:rFonts w:asciiTheme="minorHAnsi" w:hAnsiTheme="minorHAnsi" w:cstheme="minorHAnsi"/>
        </w:rPr>
        <w:t xml:space="preserve"> </w:t>
      </w:r>
    </w:p>
    <w:p w14:paraId="27EC3E37" w14:textId="77777777" w:rsidR="00F261C9" w:rsidRPr="007D7800" w:rsidRDefault="00F261C9" w:rsidP="002B6BA7">
      <w:pPr>
        <w:pStyle w:val="paragraph"/>
        <w:spacing w:before="0" w:beforeAutospacing="0" w:after="0" w:afterAutospacing="0" w:line="360" w:lineRule="auto"/>
        <w:jc w:val="both"/>
        <w:textAlignment w:val="baseline"/>
        <w:rPr>
          <w:rFonts w:asciiTheme="minorHAnsi" w:hAnsiTheme="minorHAnsi" w:cstheme="minorHAnsi"/>
        </w:rPr>
      </w:pPr>
      <w:r w:rsidRPr="007D7800">
        <w:rPr>
          <w:rStyle w:val="eop"/>
          <w:rFonts w:asciiTheme="minorHAnsi" w:hAnsiTheme="minorHAnsi" w:cstheme="minorHAnsi"/>
        </w:rPr>
        <w:t> </w:t>
      </w:r>
    </w:p>
    <w:p w14:paraId="1EBFD381" w14:textId="4DED3F55" w:rsidR="00F261C9" w:rsidRPr="007D7800" w:rsidRDefault="00F261C9" w:rsidP="002B6BA7">
      <w:pPr>
        <w:pStyle w:val="paragraph"/>
        <w:spacing w:before="0" w:beforeAutospacing="0" w:after="0" w:afterAutospacing="0" w:line="360" w:lineRule="auto"/>
        <w:jc w:val="both"/>
        <w:textAlignment w:val="baseline"/>
        <w:rPr>
          <w:rFonts w:asciiTheme="minorHAnsi" w:hAnsiTheme="minorHAnsi" w:cstheme="minorHAnsi"/>
        </w:rPr>
      </w:pPr>
      <w:r w:rsidRPr="007D7800">
        <w:rPr>
          <w:rStyle w:val="normaltextrun"/>
          <w:rFonts w:asciiTheme="minorHAnsi" w:hAnsiTheme="minorHAnsi" w:cstheme="minorHAnsi"/>
        </w:rPr>
        <w:t xml:space="preserve">There are many employee </w:t>
      </w:r>
      <w:r w:rsidRPr="007D7800">
        <w:rPr>
          <w:rStyle w:val="normaltextrun"/>
          <w:rFonts w:asciiTheme="minorHAnsi" w:hAnsiTheme="minorHAnsi" w:cstheme="minorHAnsi"/>
        </w:rPr>
        <w:t xml:space="preserve">consultation and engagement </w:t>
      </w:r>
      <w:r w:rsidRPr="007D7800">
        <w:rPr>
          <w:rStyle w:val="normaltextrun"/>
          <w:rFonts w:asciiTheme="minorHAnsi" w:hAnsiTheme="minorHAnsi" w:cstheme="minorHAnsi"/>
        </w:rPr>
        <w:t>tools that can be u</w:t>
      </w:r>
      <w:r w:rsidRPr="007D7800">
        <w:rPr>
          <w:rStyle w:val="normaltextrun"/>
          <w:rFonts w:asciiTheme="minorHAnsi" w:hAnsiTheme="minorHAnsi" w:cstheme="minorHAnsi"/>
        </w:rPr>
        <w:t>tilised</w:t>
      </w:r>
      <w:r w:rsidRPr="007D7800">
        <w:rPr>
          <w:rStyle w:val="normaltextrun"/>
          <w:rFonts w:asciiTheme="minorHAnsi" w:hAnsiTheme="minorHAnsi" w:cstheme="minorHAnsi"/>
        </w:rPr>
        <w:t xml:space="preserve"> within the workplace, such as:</w:t>
      </w:r>
      <w:r w:rsidRPr="007D7800">
        <w:rPr>
          <w:rStyle w:val="eop"/>
          <w:rFonts w:asciiTheme="minorHAnsi" w:hAnsiTheme="minorHAnsi" w:cstheme="minorHAnsi"/>
        </w:rPr>
        <w:t> </w:t>
      </w:r>
    </w:p>
    <w:p w14:paraId="543D72F4" w14:textId="37EE7720" w:rsidR="00F261C9" w:rsidRPr="007D7800" w:rsidRDefault="00F261C9" w:rsidP="002B6BA7">
      <w:pPr>
        <w:pStyle w:val="paragraph"/>
        <w:numPr>
          <w:ilvl w:val="0"/>
          <w:numId w:val="2"/>
        </w:numPr>
        <w:spacing w:before="0" w:beforeAutospacing="0" w:after="0" w:afterAutospacing="0" w:line="360" w:lineRule="auto"/>
        <w:jc w:val="both"/>
        <w:textAlignment w:val="baseline"/>
        <w:rPr>
          <w:rFonts w:asciiTheme="minorHAnsi" w:hAnsiTheme="minorHAnsi" w:cstheme="minorHAnsi"/>
        </w:rPr>
      </w:pPr>
      <w:r w:rsidRPr="007D7800">
        <w:rPr>
          <w:rStyle w:val="normaltextrun"/>
          <w:rFonts w:asciiTheme="minorHAnsi" w:hAnsiTheme="minorHAnsi" w:cstheme="minorHAnsi"/>
        </w:rPr>
        <w:t>Surveys, which can be used to measure employee experiences and perceptions and can be reviewed with the organisation’s values (</w:t>
      </w:r>
      <w:proofErr w:type="spellStart"/>
      <w:r w:rsidRPr="007D7800">
        <w:rPr>
          <w:rStyle w:val="normaltextrun"/>
          <w:rFonts w:asciiTheme="minorHAnsi" w:hAnsiTheme="minorHAnsi" w:cstheme="minorHAnsi"/>
        </w:rPr>
        <w:t>Holbeche</w:t>
      </w:r>
      <w:proofErr w:type="spellEnd"/>
      <w:r w:rsidRPr="007D7800">
        <w:rPr>
          <w:rStyle w:val="normaltextrun"/>
          <w:rFonts w:asciiTheme="minorHAnsi" w:hAnsiTheme="minorHAnsi" w:cstheme="minorHAnsi"/>
        </w:rPr>
        <w:t>, 2018) and can also measure the level of engagement and job satisfaction staff have within their role (Saks, 2019).</w:t>
      </w:r>
      <w:r w:rsidRPr="007D7800">
        <w:rPr>
          <w:rStyle w:val="eop"/>
          <w:rFonts w:asciiTheme="minorHAnsi" w:hAnsiTheme="minorHAnsi" w:cstheme="minorHAnsi"/>
        </w:rPr>
        <w:t> </w:t>
      </w:r>
      <w:r w:rsidRPr="007D7800">
        <w:rPr>
          <w:rStyle w:val="eop"/>
          <w:rFonts w:asciiTheme="minorHAnsi" w:hAnsiTheme="minorHAnsi" w:cstheme="minorHAnsi"/>
        </w:rPr>
        <w:t xml:space="preserve">Within the NHS there is an annual staff survey that is circulated, looking to gain the perspective of all NHS employees and benchmark across Wales. Within organisations surveys are also used for specific needs/issues or to work with individual teams. Surveys provide data on staff views that can then be analysed to improve or inform decision making. </w:t>
      </w:r>
      <w:r w:rsidR="00FC1CDF" w:rsidRPr="007D7800">
        <w:rPr>
          <w:rStyle w:val="eop"/>
          <w:rFonts w:asciiTheme="minorHAnsi" w:hAnsiTheme="minorHAnsi" w:cstheme="minorHAnsi"/>
        </w:rPr>
        <w:t xml:space="preserve">Surveys are relatively cheap and quick to administer and </w:t>
      </w:r>
      <w:r w:rsidR="007D7800" w:rsidRPr="007D7800">
        <w:rPr>
          <w:rStyle w:val="eop"/>
          <w:rFonts w:asciiTheme="minorHAnsi" w:hAnsiTheme="minorHAnsi" w:cstheme="minorHAnsi"/>
        </w:rPr>
        <w:t>can</w:t>
      </w:r>
      <w:r w:rsidR="00FC1CDF" w:rsidRPr="007D7800">
        <w:rPr>
          <w:rStyle w:val="eop"/>
          <w:rFonts w:asciiTheme="minorHAnsi" w:hAnsiTheme="minorHAnsi" w:cstheme="minorHAnsi"/>
        </w:rPr>
        <w:t xml:space="preserve"> cover </w:t>
      </w:r>
      <w:proofErr w:type="gramStart"/>
      <w:r w:rsidR="00FC1CDF" w:rsidRPr="007D7800">
        <w:rPr>
          <w:rStyle w:val="eop"/>
          <w:rFonts w:asciiTheme="minorHAnsi" w:hAnsiTheme="minorHAnsi" w:cstheme="minorHAnsi"/>
        </w:rPr>
        <w:t>a large number of</w:t>
      </w:r>
      <w:proofErr w:type="gramEnd"/>
      <w:r w:rsidR="00FC1CDF" w:rsidRPr="007D7800">
        <w:rPr>
          <w:rStyle w:val="eop"/>
          <w:rFonts w:asciiTheme="minorHAnsi" w:hAnsiTheme="minorHAnsi" w:cstheme="minorHAnsi"/>
        </w:rPr>
        <w:t xml:space="preserve"> participants, but it is important to note that too many surveys can lead to survey fatigue and can discourage engagement and participation from employees, surveys also need to be meaningful and not time consuming to improve the completion rate (Marchington et al, 2021)</w:t>
      </w:r>
    </w:p>
    <w:p w14:paraId="22DC1178" w14:textId="5667DAD6" w:rsidR="007D7800" w:rsidRPr="007D7800" w:rsidRDefault="00F261C9" w:rsidP="002B6BA7">
      <w:pPr>
        <w:pStyle w:val="paragraph"/>
        <w:numPr>
          <w:ilvl w:val="0"/>
          <w:numId w:val="2"/>
        </w:numPr>
        <w:spacing w:before="0" w:beforeAutospacing="0" w:after="0" w:afterAutospacing="0" w:line="360" w:lineRule="auto"/>
        <w:jc w:val="both"/>
        <w:textAlignment w:val="baseline"/>
        <w:rPr>
          <w:rStyle w:val="eop"/>
          <w:rFonts w:asciiTheme="minorHAnsi" w:hAnsiTheme="minorHAnsi" w:cstheme="minorHAnsi"/>
          <w:b/>
        </w:rPr>
      </w:pPr>
      <w:r w:rsidRPr="007D7800">
        <w:rPr>
          <w:rStyle w:val="normaltextrun"/>
          <w:rFonts w:asciiTheme="minorHAnsi" w:hAnsiTheme="minorHAnsi" w:cstheme="minorHAnsi"/>
        </w:rPr>
        <w:lastRenderedPageBreak/>
        <w:t>Employee Forums</w:t>
      </w:r>
      <w:r w:rsidR="00FC1CDF" w:rsidRPr="007D7800">
        <w:rPr>
          <w:rStyle w:val="normaltextrun"/>
          <w:rFonts w:asciiTheme="minorHAnsi" w:hAnsiTheme="minorHAnsi" w:cstheme="minorHAnsi"/>
        </w:rPr>
        <w:t xml:space="preserve"> or meetings</w:t>
      </w:r>
      <w:r w:rsidRPr="007D7800">
        <w:rPr>
          <w:rStyle w:val="normaltextrun"/>
          <w:rFonts w:asciiTheme="minorHAnsi" w:hAnsiTheme="minorHAnsi" w:cstheme="minorHAnsi"/>
        </w:rPr>
        <w:t>, bringing staff together to form active engagement, usually through facilitated discussion.</w:t>
      </w:r>
      <w:r w:rsidRPr="007D7800">
        <w:rPr>
          <w:rStyle w:val="eop"/>
          <w:rFonts w:asciiTheme="minorHAnsi" w:hAnsiTheme="minorHAnsi" w:cstheme="minorHAnsi"/>
        </w:rPr>
        <w:t> </w:t>
      </w:r>
      <w:r w:rsidRPr="007D7800">
        <w:rPr>
          <w:rStyle w:val="eop"/>
          <w:rFonts w:asciiTheme="minorHAnsi" w:hAnsiTheme="minorHAnsi" w:cstheme="minorHAnsi"/>
        </w:rPr>
        <w:t xml:space="preserve">These forums are facilitated often with representation from people practice roles. To work together to gain insight on a particular theme, </w:t>
      </w:r>
      <w:r w:rsidR="007D7800" w:rsidRPr="007D7800">
        <w:rPr>
          <w:rStyle w:val="eop"/>
          <w:rFonts w:asciiTheme="minorHAnsi" w:hAnsiTheme="minorHAnsi" w:cstheme="minorHAnsi"/>
        </w:rPr>
        <w:t>project,</w:t>
      </w:r>
      <w:r w:rsidRPr="007D7800">
        <w:rPr>
          <w:rStyle w:val="eop"/>
          <w:rFonts w:asciiTheme="minorHAnsi" w:hAnsiTheme="minorHAnsi" w:cstheme="minorHAnsi"/>
        </w:rPr>
        <w:t xml:space="preserve"> or issue. </w:t>
      </w:r>
    </w:p>
    <w:p w14:paraId="1CF92D98" w14:textId="1004F0E8" w:rsidR="007D7800" w:rsidRPr="007D7800" w:rsidRDefault="007D7800" w:rsidP="002B6BA7">
      <w:pPr>
        <w:pStyle w:val="paragraph"/>
        <w:numPr>
          <w:ilvl w:val="0"/>
          <w:numId w:val="2"/>
        </w:numPr>
        <w:spacing w:before="0" w:beforeAutospacing="0" w:after="0" w:afterAutospacing="0" w:line="360" w:lineRule="auto"/>
        <w:jc w:val="both"/>
        <w:textAlignment w:val="baseline"/>
        <w:rPr>
          <w:rFonts w:asciiTheme="minorHAnsi" w:hAnsiTheme="minorHAnsi" w:cstheme="minorHAnsi"/>
          <w:b/>
        </w:rPr>
      </w:pPr>
      <w:r w:rsidRPr="007D7800">
        <w:rPr>
          <w:rFonts w:asciiTheme="minorHAnsi" w:hAnsiTheme="minorHAnsi" w:cstheme="minorHAnsi"/>
        </w:rPr>
        <w:t xml:space="preserve">Interviews </w:t>
      </w:r>
      <w:r w:rsidRPr="007D7800">
        <w:rPr>
          <w:rFonts w:asciiTheme="minorHAnsi" w:hAnsiTheme="minorHAnsi" w:cstheme="minorHAnsi"/>
        </w:rPr>
        <w:t xml:space="preserve">are used to </w:t>
      </w:r>
      <w:r w:rsidRPr="007D7800">
        <w:rPr>
          <w:rFonts w:asciiTheme="minorHAnsi" w:hAnsiTheme="minorHAnsi" w:cstheme="minorHAnsi"/>
        </w:rPr>
        <w:t>obtain factual data and insights into attitudes and feelings</w:t>
      </w:r>
      <w:r w:rsidRPr="007D7800">
        <w:rPr>
          <w:rFonts w:asciiTheme="minorHAnsi" w:hAnsiTheme="minorHAnsi" w:cstheme="minorHAnsi"/>
        </w:rPr>
        <w:t xml:space="preserve"> of employees</w:t>
      </w:r>
      <w:r w:rsidRPr="007D7800">
        <w:rPr>
          <w:rFonts w:asciiTheme="minorHAnsi" w:hAnsiTheme="minorHAnsi" w:cstheme="minorHAnsi"/>
        </w:rPr>
        <w:t xml:space="preserve">. </w:t>
      </w:r>
      <w:r w:rsidRPr="007D7800">
        <w:rPr>
          <w:rFonts w:asciiTheme="minorHAnsi" w:hAnsiTheme="minorHAnsi" w:cstheme="minorHAnsi"/>
        </w:rPr>
        <w:t>They are</w:t>
      </w:r>
      <w:r w:rsidRPr="007D7800">
        <w:rPr>
          <w:rFonts w:asciiTheme="minorHAnsi" w:hAnsiTheme="minorHAnsi" w:cstheme="minorHAnsi"/>
        </w:rPr>
        <w:t xml:space="preserve"> a qualitative method but can become more quantitative by using content analysis (Armstrong and Taylor, 202</w:t>
      </w:r>
      <w:r w:rsidRPr="007D7800">
        <w:rPr>
          <w:rFonts w:asciiTheme="minorHAnsi" w:hAnsiTheme="minorHAnsi" w:cstheme="minorHAnsi"/>
        </w:rPr>
        <w:t>3</w:t>
      </w:r>
      <w:r w:rsidRPr="007D7800">
        <w:rPr>
          <w:rFonts w:asciiTheme="minorHAnsi" w:hAnsiTheme="minorHAnsi" w:cstheme="minorHAnsi"/>
        </w:rPr>
        <w:t xml:space="preserve">). </w:t>
      </w:r>
      <w:r w:rsidRPr="007D7800">
        <w:rPr>
          <w:rFonts w:asciiTheme="minorHAnsi" w:hAnsiTheme="minorHAnsi" w:cstheme="minorHAnsi"/>
        </w:rPr>
        <w:t xml:space="preserve">Interviews can be structured, unstructured or semi structured depending on the desired outcome. </w:t>
      </w:r>
      <w:r w:rsidRPr="007D7800">
        <w:rPr>
          <w:rFonts w:asciiTheme="minorHAnsi" w:hAnsiTheme="minorHAnsi" w:cstheme="minorHAnsi"/>
          <w:bCs/>
        </w:rPr>
        <w:t>Structured, which is where information is gathered on a pre-prepared set of questions</w:t>
      </w:r>
      <w:r w:rsidRPr="007D7800">
        <w:rPr>
          <w:rFonts w:asciiTheme="minorHAnsi" w:hAnsiTheme="minorHAnsi" w:cstheme="minorHAnsi"/>
          <w:bCs/>
        </w:rPr>
        <w:t>, but they can be t</w:t>
      </w:r>
      <w:r w:rsidRPr="007D7800">
        <w:rPr>
          <w:rFonts w:asciiTheme="minorHAnsi" w:hAnsiTheme="minorHAnsi" w:cstheme="minorHAnsi"/>
          <w:bCs/>
        </w:rPr>
        <w:t>oo rigid and do not allow and spontaneity or revealing reactions (Armstrong and Taylor, 202</w:t>
      </w:r>
      <w:r w:rsidRPr="007D7800">
        <w:rPr>
          <w:rFonts w:asciiTheme="minorHAnsi" w:hAnsiTheme="minorHAnsi" w:cstheme="minorHAnsi"/>
          <w:bCs/>
        </w:rPr>
        <w:t>3</w:t>
      </w:r>
      <w:r w:rsidRPr="007D7800">
        <w:rPr>
          <w:rFonts w:asciiTheme="minorHAnsi" w:hAnsiTheme="minorHAnsi" w:cstheme="minorHAnsi"/>
          <w:bCs/>
        </w:rPr>
        <w:t>)</w:t>
      </w:r>
      <w:r w:rsidRPr="007D7800">
        <w:rPr>
          <w:rFonts w:asciiTheme="minorHAnsi" w:hAnsiTheme="minorHAnsi" w:cstheme="minorHAnsi"/>
          <w:bCs/>
        </w:rPr>
        <w:t xml:space="preserve">. </w:t>
      </w:r>
      <w:r w:rsidRPr="007D7800">
        <w:rPr>
          <w:rFonts w:asciiTheme="minorHAnsi" w:hAnsiTheme="minorHAnsi" w:cstheme="minorHAnsi"/>
        </w:rPr>
        <w:t>Unstructured</w:t>
      </w:r>
      <w:r w:rsidRPr="007D7800">
        <w:rPr>
          <w:rFonts w:asciiTheme="minorHAnsi" w:hAnsiTheme="minorHAnsi" w:cstheme="minorHAnsi"/>
        </w:rPr>
        <w:t xml:space="preserve"> is </w:t>
      </w:r>
      <w:r w:rsidRPr="007D7800">
        <w:rPr>
          <w:rFonts w:asciiTheme="minorHAnsi" w:hAnsiTheme="minorHAnsi" w:cstheme="minorHAnsi"/>
        </w:rPr>
        <w:t>where no questions have been prepared and the person being interviewed is left freely to talk about the subject</w:t>
      </w:r>
      <w:r w:rsidRPr="007D7800">
        <w:rPr>
          <w:rFonts w:asciiTheme="minorHAnsi" w:hAnsiTheme="minorHAnsi" w:cstheme="minorHAnsi"/>
        </w:rPr>
        <w:t xml:space="preserve">, this method can </w:t>
      </w:r>
      <w:r w:rsidRPr="007D7800">
        <w:rPr>
          <w:rFonts w:asciiTheme="minorHAnsi" w:hAnsiTheme="minorHAnsi" w:cstheme="minorHAnsi"/>
        </w:rPr>
        <w:t>be difficult to collate and analyse (Marchington et al, 2021).</w:t>
      </w:r>
      <w:r w:rsidRPr="007D7800">
        <w:rPr>
          <w:rFonts w:asciiTheme="minorHAnsi" w:hAnsiTheme="minorHAnsi" w:cstheme="minorHAnsi"/>
        </w:rPr>
        <w:t xml:space="preserve"> </w:t>
      </w:r>
      <w:r w:rsidRPr="007D7800">
        <w:rPr>
          <w:rFonts w:asciiTheme="minorHAnsi" w:hAnsiTheme="minorHAnsi" w:cstheme="minorHAnsi"/>
        </w:rPr>
        <w:t>Semi-structured is where areas of interest have been pre-determined, with key questions to be asked. It does eliminate some of the issues highlighted in the other two styles, however it does require a certain amount of skill from the interviewer (Armstrong and Taylor, 202</w:t>
      </w:r>
      <w:r w:rsidRPr="007D7800">
        <w:rPr>
          <w:rFonts w:asciiTheme="minorHAnsi" w:hAnsiTheme="minorHAnsi" w:cstheme="minorHAnsi"/>
        </w:rPr>
        <w:t>3</w:t>
      </w:r>
      <w:r w:rsidRPr="007D7800">
        <w:rPr>
          <w:rFonts w:asciiTheme="minorHAnsi" w:hAnsiTheme="minorHAnsi" w:cstheme="minorHAnsi"/>
        </w:rPr>
        <w:t>).</w:t>
      </w:r>
    </w:p>
    <w:p w14:paraId="1E56E18F" w14:textId="77777777" w:rsidR="007D7800" w:rsidRPr="007D7800" w:rsidRDefault="007D7800" w:rsidP="002B6BA7">
      <w:pPr>
        <w:pStyle w:val="ListParagraph"/>
        <w:spacing w:line="360" w:lineRule="auto"/>
        <w:rPr>
          <w:rFonts w:asciiTheme="minorHAnsi" w:hAnsiTheme="minorHAnsi" w:cstheme="minorHAnsi"/>
          <w:b/>
          <w:bCs/>
          <w:sz w:val="24"/>
        </w:rPr>
      </w:pPr>
    </w:p>
    <w:p w14:paraId="06DE87B9" w14:textId="77777777" w:rsidR="00F261C9" w:rsidRPr="007D7800" w:rsidRDefault="00F261C9" w:rsidP="002B6BA7">
      <w:pPr>
        <w:spacing w:after="160" w:line="360" w:lineRule="auto"/>
        <w:rPr>
          <w:rFonts w:asciiTheme="minorHAnsi" w:hAnsiTheme="minorHAnsi" w:cstheme="minorHAnsi"/>
          <w:sz w:val="24"/>
        </w:rPr>
      </w:pPr>
      <w:r w:rsidRPr="007D7800">
        <w:rPr>
          <w:rFonts w:asciiTheme="minorHAnsi" w:hAnsiTheme="minorHAnsi" w:cstheme="minorHAnsi"/>
          <w:sz w:val="24"/>
        </w:rPr>
        <w:br w:type="page"/>
      </w:r>
    </w:p>
    <w:p w14:paraId="7ED4C74C" w14:textId="1FD9F025" w:rsidR="00C35EA5" w:rsidRPr="002B6BA7" w:rsidRDefault="00C35EA5" w:rsidP="002B6BA7">
      <w:pPr>
        <w:spacing w:line="360" w:lineRule="auto"/>
        <w:rPr>
          <w:rFonts w:asciiTheme="minorHAnsi" w:hAnsiTheme="minorHAnsi" w:cstheme="minorHAnsi"/>
          <w:b/>
          <w:bCs/>
          <w:sz w:val="24"/>
        </w:rPr>
      </w:pPr>
      <w:r w:rsidRPr="002B6BA7">
        <w:rPr>
          <w:rFonts w:asciiTheme="minorHAnsi" w:hAnsiTheme="minorHAnsi" w:cstheme="minorHAnsi"/>
          <w:b/>
          <w:bCs/>
          <w:sz w:val="24"/>
        </w:rPr>
        <w:lastRenderedPageBreak/>
        <w:t>References</w:t>
      </w:r>
    </w:p>
    <w:p w14:paraId="43EE9D81" w14:textId="77777777" w:rsidR="00C35EA5" w:rsidRPr="007D7800" w:rsidRDefault="00C35EA5" w:rsidP="002B6BA7">
      <w:pPr>
        <w:spacing w:line="360" w:lineRule="auto"/>
        <w:rPr>
          <w:rFonts w:asciiTheme="minorHAnsi" w:hAnsiTheme="minorHAnsi" w:cstheme="minorHAnsi"/>
          <w:sz w:val="24"/>
        </w:rPr>
      </w:pPr>
    </w:p>
    <w:p w14:paraId="341D311C" w14:textId="72EC0709" w:rsidR="00C35EA5" w:rsidRPr="007D7800" w:rsidRDefault="00C35EA5" w:rsidP="002B6BA7">
      <w:pPr>
        <w:spacing w:line="360" w:lineRule="auto"/>
        <w:rPr>
          <w:rFonts w:asciiTheme="minorHAnsi" w:hAnsiTheme="minorHAnsi" w:cstheme="minorHAnsi"/>
          <w:sz w:val="24"/>
          <w:shd w:val="clear" w:color="auto" w:fill="FFFFFF"/>
        </w:rPr>
      </w:pPr>
      <w:r w:rsidRPr="007D7800">
        <w:rPr>
          <w:rFonts w:asciiTheme="minorHAnsi" w:hAnsiTheme="minorHAnsi" w:cstheme="minorHAnsi"/>
          <w:sz w:val="24"/>
          <w:shd w:val="clear" w:color="auto" w:fill="FFFFFF"/>
        </w:rPr>
        <w:t>Armstrong, M., &amp; Taylor, S. (2023). </w:t>
      </w:r>
      <w:r w:rsidRPr="007D7800">
        <w:rPr>
          <w:rFonts w:asciiTheme="minorHAnsi" w:hAnsiTheme="minorHAnsi" w:cstheme="minorHAnsi"/>
          <w:i/>
          <w:iCs/>
          <w:sz w:val="24"/>
          <w:shd w:val="clear" w:color="auto" w:fill="FFFFFF"/>
        </w:rPr>
        <w:t xml:space="preserve">Armstrong’s handbook of human resource management </w:t>
      </w:r>
      <w:r w:rsidR="002B6BA7" w:rsidRPr="007D7800">
        <w:rPr>
          <w:rFonts w:asciiTheme="minorHAnsi" w:hAnsiTheme="minorHAnsi" w:cstheme="minorHAnsi"/>
          <w:i/>
          <w:iCs/>
          <w:sz w:val="24"/>
          <w:shd w:val="clear" w:color="auto" w:fill="FFFFFF"/>
        </w:rPr>
        <w:t>practice:</w:t>
      </w:r>
      <w:r w:rsidRPr="007D7800">
        <w:rPr>
          <w:rFonts w:asciiTheme="minorHAnsi" w:hAnsiTheme="minorHAnsi" w:cstheme="minorHAnsi"/>
          <w:i/>
          <w:iCs/>
          <w:sz w:val="24"/>
          <w:shd w:val="clear" w:color="auto" w:fill="FFFFFF"/>
        </w:rPr>
        <w:t xml:space="preserve"> a guide to the theory and practice of people management</w:t>
      </w:r>
      <w:r w:rsidRPr="007D7800">
        <w:rPr>
          <w:rFonts w:asciiTheme="minorHAnsi" w:hAnsiTheme="minorHAnsi" w:cstheme="minorHAnsi"/>
          <w:sz w:val="24"/>
          <w:shd w:val="clear" w:color="auto" w:fill="FFFFFF"/>
        </w:rPr>
        <w:t> (16th edition.). Kogan Page.</w:t>
      </w:r>
    </w:p>
    <w:p w14:paraId="5EF1D171" w14:textId="77777777" w:rsidR="00C35EA5" w:rsidRPr="007D7800" w:rsidRDefault="00C35EA5" w:rsidP="002B6BA7">
      <w:pPr>
        <w:spacing w:line="360" w:lineRule="auto"/>
        <w:rPr>
          <w:rFonts w:asciiTheme="minorHAnsi" w:hAnsiTheme="minorHAnsi" w:cstheme="minorHAnsi"/>
          <w:sz w:val="24"/>
          <w:shd w:val="clear" w:color="auto" w:fill="FFFFFF"/>
        </w:rPr>
      </w:pPr>
    </w:p>
    <w:p w14:paraId="7DFCC6D2" w14:textId="77777777" w:rsidR="00C35EA5" w:rsidRPr="007D7800" w:rsidRDefault="00C35EA5" w:rsidP="002B6BA7">
      <w:pPr>
        <w:spacing w:line="360" w:lineRule="auto"/>
        <w:rPr>
          <w:rFonts w:asciiTheme="minorHAnsi" w:hAnsiTheme="minorHAnsi" w:cstheme="minorHAnsi"/>
          <w:sz w:val="24"/>
          <w:shd w:val="clear" w:color="auto" w:fill="FFFFFF"/>
        </w:rPr>
      </w:pPr>
      <w:r w:rsidRPr="007D7800">
        <w:rPr>
          <w:rFonts w:asciiTheme="minorHAnsi" w:hAnsiTheme="minorHAnsi" w:cstheme="minorHAnsi"/>
          <w:sz w:val="24"/>
          <w:shd w:val="clear" w:color="auto" w:fill="FFFFFF"/>
        </w:rPr>
        <w:t>Beevers, K., &amp; Rea, A. (2016). </w:t>
      </w:r>
      <w:r w:rsidRPr="007D7800">
        <w:rPr>
          <w:rFonts w:asciiTheme="minorHAnsi" w:hAnsiTheme="minorHAnsi" w:cstheme="minorHAnsi"/>
          <w:i/>
          <w:iCs/>
          <w:sz w:val="24"/>
          <w:shd w:val="clear" w:color="auto" w:fill="FFFFFF"/>
        </w:rPr>
        <w:t>Learning and development practice</w:t>
      </w:r>
      <w:r w:rsidRPr="007D7800">
        <w:rPr>
          <w:rFonts w:asciiTheme="minorHAnsi" w:hAnsiTheme="minorHAnsi" w:cstheme="minorHAnsi"/>
          <w:sz w:val="24"/>
          <w:shd w:val="clear" w:color="auto" w:fill="FFFFFF"/>
        </w:rPr>
        <w:t> (3rd edition.). London: CIPD</w:t>
      </w:r>
    </w:p>
    <w:p w14:paraId="65646045" w14:textId="77777777" w:rsidR="00C35EA5" w:rsidRPr="007D7800" w:rsidRDefault="00C35EA5" w:rsidP="002B6BA7">
      <w:pPr>
        <w:spacing w:line="360" w:lineRule="auto"/>
        <w:rPr>
          <w:rFonts w:asciiTheme="minorHAnsi" w:hAnsiTheme="minorHAnsi" w:cstheme="minorHAnsi"/>
          <w:sz w:val="24"/>
          <w:shd w:val="clear" w:color="auto" w:fill="FFFFFF"/>
        </w:rPr>
      </w:pPr>
    </w:p>
    <w:p w14:paraId="56CE2C2E" w14:textId="77777777" w:rsidR="00C35EA5" w:rsidRPr="007D7800" w:rsidRDefault="00C35EA5" w:rsidP="002B6BA7">
      <w:pPr>
        <w:spacing w:line="360" w:lineRule="auto"/>
        <w:rPr>
          <w:rFonts w:asciiTheme="minorHAnsi" w:hAnsiTheme="minorHAnsi" w:cstheme="minorHAnsi"/>
          <w:b/>
          <w:bCs/>
          <w:color w:val="3A3A3A"/>
          <w:sz w:val="24"/>
          <w:shd w:val="clear" w:color="auto" w:fill="FFFFFF"/>
        </w:rPr>
      </w:pPr>
      <w:r w:rsidRPr="007D7800">
        <w:rPr>
          <w:rFonts w:asciiTheme="minorHAnsi" w:hAnsiTheme="minorHAnsi" w:cstheme="minorHAnsi"/>
          <w:bCs/>
          <w:color w:val="3A3A3A"/>
          <w:sz w:val="24"/>
          <w:shd w:val="clear" w:color="auto" w:fill="FFFFFF"/>
        </w:rPr>
        <w:t>Beevers, K., Rea, A. and Hayden, D. (2019)</w:t>
      </w:r>
      <w:r w:rsidRPr="007D7800">
        <w:rPr>
          <w:rFonts w:asciiTheme="minorHAnsi" w:hAnsiTheme="minorHAnsi" w:cstheme="minorHAnsi"/>
          <w:bCs/>
          <w:i/>
          <w:iCs/>
          <w:color w:val="3A3A3A"/>
          <w:sz w:val="24"/>
          <w:shd w:val="clear" w:color="auto" w:fill="FFFFFF"/>
        </w:rPr>
        <w:t> Learning and development practice in the workplace</w:t>
      </w:r>
      <w:r w:rsidRPr="007D7800">
        <w:rPr>
          <w:rFonts w:asciiTheme="minorHAnsi" w:hAnsiTheme="minorHAnsi" w:cstheme="minorHAnsi"/>
          <w:bCs/>
          <w:color w:val="3A3A3A"/>
          <w:sz w:val="24"/>
          <w:shd w:val="clear" w:color="auto" w:fill="FFFFFF"/>
        </w:rPr>
        <w:t>. (fourth edition). London: Kogan Page.</w:t>
      </w:r>
    </w:p>
    <w:p w14:paraId="3E81B6E1" w14:textId="77777777" w:rsidR="00C35EA5" w:rsidRPr="007D7800" w:rsidRDefault="00C35EA5" w:rsidP="002B6BA7">
      <w:pPr>
        <w:spacing w:line="360" w:lineRule="auto"/>
        <w:rPr>
          <w:rFonts w:asciiTheme="minorHAnsi" w:hAnsiTheme="minorHAnsi" w:cstheme="minorHAnsi"/>
          <w:color w:val="FF0000"/>
          <w:sz w:val="24"/>
          <w:shd w:val="clear" w:color="auto" w:fill="FFFFFF"/>
        </w:rPr>
      </w:pPr>
    </w:p>
    <w:p w14:paraId="1151AB3C" w14:textId="77777777" w:rsidR="00C35EA5" w:rsidRPr="007D7800" w:rsidRDefault="00C35EA5" w:rsidP="002B6BA7">
      <w:pPr>
        <w:spacing w:line="360" w:lineRule="auto"/>
        <w:rPr>
          <w:rFonts w:asciiTheme="minorHAnsi" w:eastAsia="Times New Roman" w:hAnsiTheme="minorHAnsi" w:cstheme="minorHAnsi"/>
          <w:sz w:val="24"/>
          <w:lang w:eastAsia="zh-CN"/>
        </w:rPr>
      </w:pPr>
      <w:r w:rsidRPr="007D7800">
        <w:rPr>
          <w:rFonts w:asciiTheme="minorHAnsi" w:eastAsia="Times New Roman" w:hAnsiTheme="minorHAnsi" w:cstheme="minorHAnsi"/>
          <w:sz w:val="24"/>
          <w:lang w:eastAsia="zh-CN"/>
        </w:rPr>
        <w:t xml:space="preserve">Boxall, P. F., &amp; Purcell, J. (2016). </w:t>
      </w:r>
      <w:r w:rsidRPr="007D7800">
        <w:rPr>
          <w:rFonts w:asciiTheme="minorHAnsi" w:eastAsia="Times New Roman" w:hAnsiTheme="minorHAnsi" w:cstheme="minorHAnsi"/>
          <w:i/>
          <w:iCs/>
          <w:sz w:val="24"/>
          <w:lang w:eastAsia="zh-CN"/>
        </w:rPr>
        <w:t>Strategy and human resource management</w:t>
      </w:r>
      <w:r w:rsidRPr="007D7800">
        <w:rPr>
          <w:rFonts w:asciiTheme="minorHAnsi" w:eastAsia="Times New Roman" w:hAnsiTheme="minorHAnsi" w:cstheme="minorHAnsi"/>
          <w:sz w:val="24"/>
          <w:lang w:eastAsia="zh-CN"/>
        </w:rPr>
        <w:t xml:space="preserve"> (Fourth edition). London: Palgrave Macmillan.</w:t>
      </w:r>
    </w:p>
    <w:p w14:paraId="0522D9F1" w14:textId="77777777" w:rsidR="00C35EA5" w:rsidRPr="007D7800" w:rsidRDefault="00C35EA5" w:rsidP="002B6BA7">
      <w:pPr>
        <w:spacing w:line="360" w:lineRule="auto"/>
        <w:rPr>
          <w:rFonts w:asciiTheme="minorHAnsi" w:eastAsia="Times New Roman" w:hAnsiTheme="minorHAnsi" w:cstheme="minorHAnsi"/>
          <w:sz w:val="24"/>
          <w:lang w:eastAsia="zh-CN"/>
        </w:rPr>
      </w:pPr>
    </w:p>
    <w:p w14:paraId="250FAE6C" w14:textId="77777777" w:rsidR="00C35EA5" w:rsidRPr="007D7800" w:rsidRDefault="00C35EA5" w:rsidP="002B6BA7">
      <w:pPr>
        <w:spacing w:line="360" w:lineRule="auto"/>
        <w:rPr>
          <w:rFonts w:asciiTheme="minorHAnsi" w:eastAsia="Times New Roman" w:hAnsiTheme="minorHAnsi" w:cstheme="minorHAnsi"/>
          <w:sz w:val="24"/>
          <w:lang w:eastAsia="zh-CN"/>
        </w:rPr>
      </w:pPr>
      <w:r w:rsidRPr="007D7800">
        <w:rPr>
          <w:rFonts w:asciiTheme="minorHAnsi" w:eastAsia="Times New Roman" w:hAnsiTheme="minorHAnsi" w:cstheme="minorHAnsi"/>
          <w:sz w:val="24"/>
          <w:lang w:eastAsia="zh-CN"/>
        </w:rPr>
        <w:t xml:space="preserve">Cameron, E., Green, M. and Davies, M. (2020) </w:t>
      </w:r>
      <w:r w:rsidRPr="007D7800">
        <w:rPr>
          <w:rFonts w:asciiTheme="minorHAnsi" w:eastAsia="Times New Roman" w:hAnsiTheme="minorHAnsi" w:cstheme="minorHAnsi"/>
          <w:i/>
          <w:iCs/>
          <w:sz w:val="24"/>
          <w:lang w:eastAsia="zh-CN"/>
        </w:rPr>
        <w:t xml:space="preserve">Making sense of change management: a complete guide to the models, </w:t>
      </w:r>
      <w:proofErr w:type="gramStart"/>
      <w:r w:rsidRPr="007D7800">
        <w:rPr>
          <w:rFonts w:asciiTheme="minorHAnsi" w:eastAsia="Times New Roman" w:hAnsiTheme="minorHAnsi" w:cstheme="minorHAnsi"/>
          <w:i/>
          <w:iCs/>
          <w:sz w:val="24"/>
          <w:lang w:eastAsia="zh-CN"/>
        </w:rPr>
        <w:t>tools</w:t>
      </w:r>
      <w:proofErr w:type="gramEnd"/>
      <w:r w:rsidRPr="007D7800">
        <w:rPr>
          <w:rFonts w:asciiTheme="minorHAnsi" w:eastAsia="Times New Roman" w:hAnsiTheme="minorHAnsi" w:cstheme="minorHAnsi"/>
          <w:i/>
          <w:iCs/>
          <w:sz w:val="24"/>
          <w:lang w:eastAsia="zh-CN"/>
        </w:rPr>
        <w:t xml:space="preserve"> and techniques of organisational change. </w:t>
      </w:r>
      <w:r w:rsidRPr="007D7800">
        <w:rPr>
          <w:rFonts w:asciiTheme="minorHAnsi" w:eastAsia="Times New Roman" w:hAnsiTheme="minorHAnsi" w:cstheme="minorHAnsi"/>
          <w:sz w:val="24"/>
          <w:lang w:eastAsia="zh-CN"/>
        </w:rPr>
        <w:t>Fifth edition. London; Kogan Page.</w:t>
      </w:r>
    </w:p>
    <w:p w14:paraId="65A31DBA" w14:textId="77777777" w:rsidR="00C35EA5" w:rsidRPr="007D7800" w:rsidRDefault="00C35EA5" w:rsidP="002B6BA7">
      <w:pPr>
        <w:spacing w:line="360" w:lineRule="auto"/>
        <w:rPr>
          <w:rFonts w:asciiTheme="minorHAnsi" w:eastAsia="Times New Roman" w:hAnsiTheme="minorHAnsi" w:cstheme="minorHAnsi"/>
          <w:color w:val="FF0000"/>
          <w:sz w:val="24"/>
          <w:lang w:eastAsia="zh-CN"/>
        </w:rPr>
      </w:pPr>
    </w:p>
    <w:p w14:paraId="3DB86720" w14:textId="77777777" w:rsidR="00C35EA5" w:rsidRPr="007D7800" w:rsidRDefault="00C35EA5" w:rsidP="002B6BA7">
      <w:pPr>
        <w:spacing w:line="360" w:lineRule="auto"/>
        <w:rPr>
          <w:rFonts w:asciiTheme="minorHAnsi" w:hAnsiTheme="minorHAnsi" w:cstheme="minorHAnsi"/>
          <w:sz w:val="24"/>
          <w:shd w:val="clear" w:color="auto" w:fill="FFFFFF"/>
        </w:rPr>
      </w:pPr>
      <w:r w:rsidRPr="007D7800">
        <w:rPr>
          <w:rFonts w:asciiTheme="minorHAnsi" w:hAnsiTheme="minorHAnsi" w:cstheme="minorHAnsi"/>
          <w:sz w:val="24"/>
          <w:shd w:val="clear" w:color="auto" w:fill="FFFFFF"/>
        </w:rPr>
        <w:t xml:space="preserve">Cheung-Judge, M.-Y., &amp; </w:t>
      </w:r>
      <w:proofErr w:type="spellStart"/>
      <w:r w:rsidRPr="007D7800">
        <w:rPr>
          <w:rFonts w:asciiTheme="minorHAnsi" w:hAnsiTheme="minorHAnsi" w:cstheme="minorHAnsi"/>
          <w:sz w:val="24"/>
          <w:shd w:val="clear" w:color="auto" w:fill="FFFFFF"/>
        </w:rPr>
        <w:t>Holbeche</w:t>
      </w:r>
      <w:proofErr w:type="spellEnd"/>
      <w:r w:rsidRPr="007D7800">
        <w:rPr>
          <w:rFonts w:asciiTheme="minorHAnsi" w:hAnsiTheme="minorHAnsi" w:cstheme="minorHAnsi"/>
          <w:sz w:val="24"/>
          <w:shd w:val="clear" w:color="auto" w:fill="FFFFFF"/>
        </w:rPr>
        <w:t>, L. (2021). </w:t>
      </w:r>
      <w:r w:rsidRPr="007D7800">
        <w:rPr>
          <w:rFonts w:asciiTheme="minorHAnsi" w:hAnsiTheme="minorHAnsi" w:cstheme="minorHAnsi"/>
          <w:i/>
          <w:iCs/>
          <w:sz w:val="24"/>
          <w:shd w:val="clear" w:color="auto" w:fill="FFFFFF"/>
        </w:rPr>
        <w:t xml:space="preserve">Organization </w:t>
      </w:r>
      <w:proofErr w:type="gramStart"/>
      <w:r w:rsidRPr="007D7800">
        <w:rPr>
          <w:rFonts w:asciiTheme="minorHAnsi" w:hAnsiTheme="minorHAnsi" w:cstheme="minorHAnsi"/>
          <w:i/>
          <w:iCs/>
          <w:sz w:val="24"/>
          <w:shd w:val="clear" w:color="auto" w:fill="FFFFFF"/>
        </w:rPr>
        <w:t>development :</w:t>
      </w:r>
      <w:proofErr w:type="gramEnd"/>
      <w:r w:rsidRPr="007D7800">
        <w:rPr>
          <w:rFonts w:asciiTheme="minorHAnsi" w:hAnsiTheme="minorHAnsi" w:cstheme="minorHAnsi"/>
          <w:i/>
          <w:iCs/>
          <w:sz w:val="24"/>
          <w:shd w:val="clear" w:color="auto" w:fill="FFFFFF"/>
        </w:rPr>
        <w:t xml:space="preserve"> a practitioner’s guide for OD and HR</w:t>
      </w:r>
      <w:r w:rsidRPr="007D7800">
        <w:rPr>
          <w:rFonts w:asciiTheme="minorHAnsi" w:hAnsiTheme="minorHAnsi" w:cstheme="minorHAnsi"/>
          <w:sz w:val="24"/>
          <w:shd w:val="clear" w:color="auto" w:fill="FFFFFF"/>
        </w:rPr>
        <w:t> (Third edition.). London: Kogan Page.</w:t>
      </w:r>
    </w:p>
    <w:p w14:paraId="66590872" w14:textId="77777777" w:rsidR="00C35EA5" w:rsidRPr="007D7800" w:rsidRDefault="00C35EA5" w:rsidP="002B6BA7">
      <w:pPr>
        <w:spacing w:line="360" w:lineRule="auto"/>
        <w:rPr>
          <w:rFonts w:asciiTheme="minorHAnsi" w:hAnsiTheme="minorHAnsi" w:cstheme="minorHAnsi"/>
          <w:sz w:val="24"/>
          <w:shd w:val="clear" w:color="auto" w:fill="FFFFFF"/>
        </w:rPr>
      </w:pPr>
    </w:p>
    <w:p w14:paraId="00A5E4BF" w14:textId="77777777" w:rsidR="00C35EA5" w:rsidRPr="007D7800" w:rsidRDefault="00C35EA5" w:rsidP="002B6BA7">
      <w:pPr>
        <w:spacing w:line="360" w:lineRule="auto"/>
        <w:rPr>
          <w:rFonts w:asciiTheme="minorHAnsi" w:eastAsia="Times New Roman" w:hAnsiTheme="minorHAnsi" w:cstheme="minorHAnsi"/>
          <w:sz w:val="24"/>
          <w:lang w:eastAsia="zh-CN"/>
        </w:rPr>
      </w:pPr>
      <w:r w:rsidRPr="007D7800">
        <w:rPr>
          <w:rFonts w:asciiTheme="minorHAnsi" w:hAnsiTheme="minorHAnsi" w:cstheme="minorHAnsi"/>
          <w:sz w:val="24"/>
          <w:shd w:val="clear" w:color="auto" w:fill="FFFFFF"/>
        </w:rPr>
        <w:t xml:space="preserve">Handy, C.B. (1998) </w:t>
      </w:r>
      <w:r w:rsidRPr="007D7800">
        <w:rPr>
          <w:rFonts w:asciiTheme="minorHAnsi" w:hAnsiTheme="minorHAnsi" w:cstheme="minorHAnsi"/>
          <w:i/>
          <w:iCs/>
          <w:sz w:val="24"/>
          <w:shd w:val="clear" w:color="auto" w:fill="FFFFFF"/>
        </w:rPr>
        <w:t xml:space="preserve">Beyond certainty: the changing worlds of organisations. </w:t>
      </w:r>
      <w:r w:rsidRPr="007D7800">
        <w:rPr>
          <w:rFonts w:asciiTheme="minorHAnsi" w:hAnsiTheme="minorHAnsi" w:cstheme="minorHAnsi"/>
          <w:sz w:val="24"/>
          <w:shd w:val="clear" w:color="auto" w:fill="FFFFFF"/>
        </w:rPr>
        <w:t>London; Harvard Business School.</w:t>
      </w:r>
    </w:p>
    <w:p w14:paraId="77451301" w14:textId="77777777" w:rsidR="00C35EA5" w:rsidRPr="007D7800" w:rsidRDefault="00C35EA5" w:rsidP="002B6BA7">
      <w:pPr>
        <w:spacing w:line="360" w:lineRule="auto"/>
        <w:rPr>
          <w:rFonts w:asciiTheme="minorHAnsi" w:hAnsiTheme="minorHAnsi" w:cstheme="minorHAnsi"/>
          <w:color w:val="FF0000"/>
          <w:sz w:val="24"/>
          <w:shd w:val="clear" w:color="auto" w:fill="FFFFFF"/>
        </w:rPr>
      </w:pPr>
    </w:p>
    <w:p w14:paraId="2CC92C24" w14:textId="77777777" w:rsidR="00C35EA5" w:rsidRPr="007D7800" w:rsidRDefault="00C35EA5" w:rsidP="002B6BA7">
      <w:pPr>
        <w:spacing w:line="360" w:lineRule="auto"/>
        <w:rPr>
          <w:rFonts w:asciiTheme="minorHAnsi" w:hAnsiTheme="minorHAnsi" w:cstheme="minorHAnsi"/>
          <w:sz w:val="24"/>
        </w:rPr>
      </w:pPr>
      <w:r w:rsidRPr="007D7800">
        <w:rPr>
          <w:rFonts w:asciiTheme="minorHAnsi" w:hAnsiTheme="minorHAnsi" w:cstheme="minorHAnsi"/>
          <w:sz w:val="24"/>
        </w:rPr>
        <w:t xml:space="preserve">HDUHB (2023). Healthier Mid and West Wales Strategy. Available at: </w:t>
      </w:r>
      <w:hyperlink r:id="rId9" w:history="1">
        <w:r w:rsidRPr="007D7800">
          <w:rPr>
            <w:rStyle w:val="Hyperlink"/>
            <w:rFonts w:asciiTheme="minorHAnsi" w:hAnsiTheme="minorHAnsi" w:cstheme="minorHAnsi"/>
            <w:color w:val="auto"/>
            <w:sz w:val="24"/>
          </w:rPr>
          <w:t xml:space="preserve">Healthier mid and west Wales - Hywel </w:t>
        </w:r>
        <w:proofErr w:type="spellStart"/>
        <w:r w:rsidRPr="007D7800">
          <w:rPr>
            <w:rStyle w:val="Hyperlink"/>
            <w:rFonts w:asciiTheme="minorHAnsi" w:hAnsiTheme="minorHAnsi" w:cstheme="minorHAnsi"/>
            <w:color w:val="auto"/>
            <w:sz w:val="24"/>
          </w:rPr>
          <w:t>Dda</w:t>
        </w:r>
        <w:proofErr w:type="spellEnd"/>
        <w:r w:rsidRPr="007D7800">
          <w:rPr>
            <w:rStyle w:val="Hyperlink"/>
            <w:rFonts w:asciiTheme="minorHAnsi" w:hAnsiTheme="minorHAnsi" w:cstheme="minorHAnsi"/>
            <w:color w:val="auto"/>
            <w:sz w:val="24"/>
          </w:rPr>
          <w:t xml:space="preserve"> University Health Board (</w:t>
        </w:r>
        <w:proofErr w:type="spellStart"/>
        <w:r w:rsidRPr="007D7800">
          <w:rPr>
            <w:rStyle w:val="Hyperlink"/>
            <w:rFonts w:asciiTheme="minorHAnsi" w:hAnsiTheme="minorHAnsi" w:cstheme="minorHAnsi"/>
            <w:color w:val="auto"/>
            <w:sz w:val="24"/>
          </w:rPr>
          <w:t>nhs.wales</w:t>
        </w:r>
        <w:proofErr w:type="spellEnd"/>
        <w:r w:rsidRPr="007D7800">
          <w:rPr>
            <w:rStyle w:val="Hyperlink"/>
            <w:rFonts w:asciiTheme="minorHAnsi" w:hAnsiTheme="minorHAnsi" w:cstheme="minorHAnsi"/>
            <w:color w:val="auto"/>
            <w:sz w:val="24"/>
          </w:rPr>
          <w:t>)</w:t>
        </w:r>
      </w:hyperlink>
      <w:r w:rsidRPr="007D7800">
        <w:rPr>
          <w:rFonts w:asciiTheme="minorHAnsi" w:hAnsiTheme="minorHAnsi" w:cstheme="minorHAnsi"/>
          <w:sz w:val="24"/>
        </w:rPr>
        <w:t xml:space="preserve"> (Accessed on 7</w:t>
      </w:r>
      <w:r w:rsidRPr="007D7800">
        <w:rPr>
          <w:rFonts w:asciiTheme="minorHAnsi" w:hAnsiTheme="minorHAnsi" w:cstheme="minorHAnsi"/>
          <w:sz w:val="24"/>
          <w:vertAlign w:val="superscript"/>
        </w:rPr>
        <w:t>th</w:t>
      </w:r>
      <w:r w:rsidRPr="007D7800">
        <w:rPr>
          <w:rFonts w:asciiTheme="minorHAnsi" w:hAnsiTheme="minorHAnsi" w:cstheme="minorHAnsi"/>
          <w:sz w:val="24"/>
        </w:rPr>
        <w:t xml:space="preserve"> December 2023)</w:t>
      </w:r>
    </w:p>
    <w:p w14:paraId="5898F0BC" w14:textId="77777777" w:rsidR="005C3E25" w:rsidRPr="007D7800" w:rsidRDefault="005C3E25" w:rsidP="002B6BA7">
      <w:pPr>
        <w:spacing w:line="360" w:lineRule="auto"/>
        <w:rPr>
          <w:rFonts w:asciiTheme="minorHAnsi" w:hAnsiTheme="minorHAnsi" w:cstheme="minorHAnsi"/>
          <w:sz w:val="24"/>
        </w:rPr>
      </w:pPr>
    </w:p>
    <w:p w14:paraId="1D437ECC" w14:textId="5C112E58" w:rsidR="005C3E25" w:rsidRPr="007D7800" w:rsidRDefault="005C3E25" w:rsidP="002B6BA7">
      <w:pPr>
        <w:spacing w:line="360" w:lineRule="auto"/>
        <w:rPr>
          <w:rFonts w:asciiTheme="minorHAnsi" w:hAnsiTheme="minorHAnsi" w:cstheme="minorHAnsi"/>
          <w:sz w:val="24"/>
        </w:rPr>
      </w:pPr>
      <w:proofErr w:type="spellStart"/>
      <w:r w:rsidRPr="007D7800">
        <w:rPr>
          <w:rStyle w:val="normaltextrun"/>
          <w:rFonts w:asciiTheme="minorHAnsi" w:hAnsiTheme="minorHAnsi" w:cstheme="minorHAnsi"/>
          <w:color w:val="000000"/>
          <w:sz w:val="24"/>
          <w:shd w:val="clear" w:color="auto" w:fill="FFFFFF"/>
        </w:rPr>
        <w:t>Holbeche</w:t>
      </w:r>
      <w:proofErr w:type="spellEnd"/>
      <w:r w:rsidRPr="007D7800">
        <w:rPr>
          <w:rStyle w:val="normaltextrun"/>
          <w:rFonts w:asciiTheme="minorHAnsi" w:hAnsiTheme="minorHAnsi" w:cstheme="minorHAnsi"/>
          <w:color w:val="000000"/>
          <w:sz w:val="24"/>
          <w:shd w:val="clear" w:color="auto" w:fill="FFFFFF"/>
        </w:rPr>
        <w:t>, L.S., (2018) ‘Organisational effectiveness and agility</w:t>
      </w:r>
      <w:proofErr w:type="gramStart"/>
      <w:r w:rsidRPr="007D7800">
        <w:rPr>
          <w:rStyle w:val="normaltextrun"/>
          <w:rFonts w:asciiTheme="minorHAnsi" w:hAnsiTheme="minorHAnsi" w:cstheme="minorHAnsi"/>
          <w:color w:val="000000"/>
          <w:sz w:val="24"/>
          <w:shd w:val="clear" w:color="auto" w:fill="FFFFFF"/>
        </w:rPr>
        <w:t xml:space="preserve">’,  </w:t>
      </w:r>
      <w:r w:rsidRPr="007D7800">
        <w:rPr>
          <w:rStyle w:val="normaltextrun"/>
          <w:rFonts w:asciiTheme="minorHAnsi" w:hAnsiTheme="minorHAnsi" w:cstheme="minorHAnsi"/>
          <w:i/>
          <w:iCs/>
          <w:color w:val="000000"/>
          <w:sz w:val="24"/>
          <w:shd w:val="clear" w:color="auto" w:fill="FFFFFF"/>
        </w:rPr>
        <w:t>Journal</w:t>
      </w:r>
      <w:proofErr w:type="gramEnd"/>
      <w:r w:rsidRPr="007D7800">
        <w:rPr>
          <w:rStyle w:val="normaltextrun"/>
          <w:rFonts w:asciiTheme="minorHAnsi" w:hAnsiTheme="minorHAnsi" w:cstheme="minorHAnsi"/>
          <w:i/>
          <w:iCs/>
          <w:color w:val="000000"/>
          <w:sz w:val="24"/>
          <w:shd w:val="clear" w:color="auto" w:fill="FFFFFF"/>
        </w:rPr>
        <w:t xml:space="preserve"> of organizational effectiveness: people and performance, </w:t>
      </w:r>
      <w:r w:rsidRPr="007D7800">
        <w:rPr>
          <w:rStyle w:val="normaltextrun"/>
          <w:rFonts w:asciiTheme="minorHAnsi" w:hAnsiTheme="minorHAnsi" w:cstheme="minorHAnsi"/>
          <w:color w:val="000000"/>
          <w:sz w:val="24"/>
          <w:shd w:val="clear" w:color="auto" w:fill="FFFFFF"/>
        </w:rPr>
        <w:t>5(4), pp. 302-313. DOI 10.1108/JOEPP-07-2018-044</w:t>
      </w:r>
      <w:r w:rsidRPr="007D7800">
        <w:rPr>
          <w:rStyle w:val="normaltextrun"/>
          <w:rFonts w:asciiTheme="minorHAnsi" w:hAnsiTheme="minorHAnsi" w:cstheme="minorHAnsi"/>
          <w:i/>
          <w:iCs/>
          <w:color w:val="000000"/>
          <w:sz w:val="24"/>
          <w:shd w:val="clear" w:color="auto" w:fill="FFFFFF"/>
        </w:rPr>
        <w:t>. </w:t>
      </w:r>
      <w:r w:rsidRPr="007D7800">
        <w:rPr>
          <w:rStyle w:val="eop"/>
          <w:rFonts w:asciiTheme="minorHAnsi" w:hAnsiTheme="minorHAnsi" w:cstheme="minorHAnsi"/>
          <w:color w:val="000000"/>
          <w:sz w:val="24"/>
          <w:shd w:val="clear" w:color="auto" w:fill="FFFFFF"/>
        </w:rPr>
        <w:t> </w:t>
      </w:r>
    </w:p>
    <w:p w14:paraId="3CAF2065" w14:textId="77777777" w:rsidR="00C35EA5" w:rsidRPr="007D7800" w:rsidRDefault="00C35EA5" w:rsidP="002B6BA7">
      <w:pPr>
        <w:spacing w:line="360" w:lineRule="auto"/>
        <w:rPr>
          <w:rFonts w:asciiTheme="minorHAnsi" w:hAnsiTheme="minorHAnsi" w:cstheme="minorHAnsi"/>
          <w:sz w:val="24"/>
        </w:rPr>
      </w:pPr>
    </w:p>
    <w:p w14:paraId="257A88D4" w14:textId="77777777" w:rsidR="00C35EA5" w:rsidRPr="007D7800" w:rsidRDefault="00C35EA5" w:rsidP="002B6BA7">
      <w:pPr>
        <w:spacing w:line="360" w:lineRule="auto"/>
        <w:rPr>
          <w:rFonts w:asciiTheme="minorHAnsi" w:hAnsiTheme="minorHAnsi" w:cstheme="minorHAnsi"/>
          <w:sz w:val="24"/>
          <w:shd w:val="clear" w:color="auto" w:fill="FFFFFF"/>
        </w:rPr>
      </w:pPr>
      <w:r w:rsidRPr="007D7800">
        <w:rPr>
          <w:rFonts w:asciiTheme="minorHAnsi" w:hAnsiTheme="minorHAnsi" w:cstheme="minorHAnsi"/>
          <w:sz w:val="24"/>
          <w:shd w:val="clear" w:color="auto" w:fill="FFFFFF"/>
        </w:rPr>
        <w:lastRenderedPageBreak/>
        <w:t>Farnham, D. (2015) </w:t>
      </w:r>
      <w:r w:rsidRPr="007D7800">
        <w:rPr>
          <w:rFonts w:asciiTheme="minorHAnsi" w:hAnsiTheme="minorHAnsi" w:cstheme="minorHAnsi"/>
          <w:i/>
          <w:iCs/>
          <w:sz w:val="24"/>
          <w:shd w:val="clear" w:color="auto" w:fill="FFFFFF"/>
        </w:rPr>
        <w:t xml:space="preserve">Human resource management in </w:t>
      </w:r>
      <w:proofErr w:type="gramStart"/>
      <w:r w:rsidRPr="007D7800">
        <w:rPr>
          <w:rFonts w:asciiTheme="minorHAnsi" w:hAnsiTheme="minorHAnsi" w:cstheme="minorHAnsi"/>
          <w:i/>
          <w:iCs/>
          <w:sz w:val="24"/>
          <w:shd w:val="clear" w:color="auto" w:fill="FFFFFF"/>
        </w:rPr>
        <w:t>context :</w:t>
      </w:r>
      <w:proofErr w:type="gramEnd"/>
      <w:r w:rsidRPr="007D7800">
        <w:rPr>
          <w:rFonts w:asciiTheme="minorHAnsi" w:hAnsiTheme="minorHAnsi" w:cstheme="minorHAnsi"/>
          <w:i/>
          <w:iCs/>
          <w:sz w:val="24"/>
          <w:shd w:val="clear" w:color="auto" w:fill="FFFFFF"/>
        </w:rPr>
        <w:t xml:space="preserve"> strategies, insights and solutions</w:t>
      </w:r>
      <w:r w:rsidRPr="007D7800">
        <w:rPr>
          <w:rFonts w:asciiTheme="minorHAnsi" w:hAnsiTheme="minorHAnsi" w:cstheme="minorHAnsi"/>
          <w:sz w:val="24"/>
          <w:shd w:val="clear" w:color="auto" w:fill="FFFFFF"/>
        </w:rPr>
        <w:t>. 4th edition. London: Chartered Institute of Personnel and Development.</w:t>
      </w:r>
    </w:p>
    <w:p w14:paraId="0C24849E" w14:textId="77777777" w:rsidR="005C3E25" w:rsidRPr="007D7800" w:rsidRDefault="005C3E25" w:rsidP="002B6BA7">
      <w:pPr>
        <w:spacing w:line="360" w:lineRule="auto"/>
        <w:rPr>
          <w:rFonts w:asciiTheme="minorHAnsi" w:hAnsiTheme="minorHAnsi" w:cstheme="minorHAnsi"/>
          <w:sz w:val="24"/>
          <w:shd w:val="clear" w:color="auto" w:fill="FFFFFF"/>
        </w:rPr>
      </w:pPr>
    </w:p>
    <w:p w14:paraId="59E42E9A" w14:textId="27213128" w:rsidR="005C3E25" w:rsidRPr="007D7800" w:rsidRDefault="005C3E25" w:rsidP="002B6BA7">
      <w:pPr>
        <w:spacing w:line="360" w:lineRule="auto"/>
        <w:rPr>
          <w:rFonts w:asciiTheme="minorHAnsi" w:hAnsiTheme="minorHAnsi" w:cstheme="minorHAnsi"/>
          <w:sz w:val="24"/>
          <w:shd w:val="clear" w:color="auto" w:fill="FFFFFF"/>
        </w:rPr>
      </w:pPr>
      <w:r w:rsidRPr="007D7800">
        <w:rPr>
          <w:rStyle w:val="normaltextrun"/>
          <w:rFonts w:asciiTheme="minorHAnsi" w:hAnsiTheme="minorHAnsi" w:cstheme="minorHAnsi"/>
          <w:color w:val="000000"/>
          <w:sz w:val="24"/>
          <w:shd w:val="clear" w:color="auto" w:fill="FFFFFF"/>
        </w:rPr>
        <w:t xml:space="preserve">Kahn, </w:t>
      </w:r>
      <w:proofErr w:type="gramStart"/>
      <w:r w:rsidRPr="007D7800">
        <w:rPr>
          <w:rStyle w:val="normaltextrun"/>
          <w:rFonts w:asciiTheme="minorHAnsi" w:hAnsiTheme="minorHAnsi" w:cstheme="minorHAnsi"/>
          <w:color w:val="000000"/>
          <w:sz w:val="24"/>
          <w:shd w:val="clear" w:color="auto" w:fill="FFFFFF"/>
        </w:rPr>
        <w:t>W. ,</w:t>
      </w:r>
      <w:proofErr w:type="gramEnd"/>
      <w:r w:rsidRPr="007D7800">
        <w:rPr>
          <w:rStyle w:val="normaltextrun"/>
          <w:rFonts w:asciiTheme="minorHAnsi" w:hAnsiTheme="minorHAnsi" w:cstheme="minorHAnsi"/>
          <w:color w:val="000000"/>
          <w:sz w:val="24"/>
          <w:shd w:val="clear" w:color="auto" w:fill="FFFFFF"/>
        </w:rPr>
        <w:t xml:space="preserve"> (1990). Psychological conditions of personal engagement and disengagement at work. </w:t>
      </w:r>
      <w:r w:rsidRPr="007D7800">
        <w:rPr>
          <w:rStyle w:val="normaltextrun"/>
          <w:rFonts w:asciiTheme="minorHAnsi" w:hAnsiTheme="minorHAnsi" w:cstheme="minorHAnsi"/>
          <w:i/>
          <w:iCs/>
          <w:color w:val="000000"/>
          <w:sz w:val="24"/>
          <w:shd w:val="clear" w:color="auto" w:fill="FFFFFF"/>
        </w:rPr>
        <w:t>Academy of Management Journal,</w:t>
      </w:r>
      <w:r w:rsidRPr="007D7800">
        <w:rPr>
          <w:rStyle w:val="normaltextrun"/>
          <w:rFonts w:asciiTheme="minorHAnsi" w:hAnsiTheme="minorHAnsi" w:cstheme="minorHAnsi"/>
          <w:color w:val="000000"/>
          <w:sz w:val="24"/>
          <w:shd w:val="clear" w:color="auto" w:fill="FFFFFF"/>
        </w:rPr>
        <w:t>33, pp 692-724</w:t>
      </w:r>
      <w:r w:rsidRPr="007D7800">
        <w:rPr>
          <w:rStyle w:val="eop"/>
          <w:rFonts w:asciiTheme="minorHAnsi" w:hAnsiTheme="minorHAnsi" w:cstheme="minorHAnsi"/>
          <w:color w:val="000000"/>
          <w:sz w:val="24"/>
          <w:shd w:val="clear" w:color="auto" w:fill="FFFFFF"/>
        </w:rPr>
        <w:t> </w:t>
      </w:r>
    </w:p>
    <w:p w14:paraId="5C8E24ED" w14:textId="77777777" w:rsidR="00C35EA5" w:rsidRPr="007D7800" w:rsidRDefault="00C35EA5" w:rsidP="002B6BA7">
      <w:pPr>
        <w:spacing w:line="360" w:lineRule="auto"/>
        <w:rPr>
          <w:rFonts w:asciiTheme="minorHAnsi" w:hAnsiTheme="minorHAnsi" w:cstheme="minorHAnsi"/>
          <w:color w:val="FF0000"/>
          <w:sz w:val="24"/>
          <w:shd w:val="clear" w:color="auto" w:fill="FFFFFF"/>
        </w:rPr>
      </w:pPr>
    </w:p>
    <w:p w14:paraId="542B8FC2" w14:textId="77777777" w:rsidR="00C35EA5" w:rsidRPr="007D7800" w:rsidRDefault="00C35EA5" w:rsidP="002B6BA7">
      <w:pPr>
        <w:spacing w:line="360" w:lineRule="auto"/>
        <w:rPr>
          <w:rFonts w:asciiTheme="minorHAnsi" w:hAnsiTheme="minorHAnsi" w:cstheme="minorHAnsi"/>
          <w:sz w:val="24"/>
          <w:shd w:val="clear" w:color="auto" w:fill="FFFFFF"/>
        </w:rPr>
      </w:pPr>
      <w:r w:rsidRPr="007D7800">
        <w:rPr>
          <w:rFonts w:asciiTheme="minorHAnsi" w:hAnsiTheme="minorHAnsi" w:cstheme="minorHAnsi"/>
          <w:sz w:val="24"/>
          <w:shd w:val="clear" w:color="auto" w:fill="FFFFFF"/>
        </w:rPr>
        <w:t>Kew, J. and Stredwick, J. (2016) </w:t>
      </w:r>
      <w:r w:rsidRPr="007D7800">
        <w:rPr>
          <w:rFonts w:asciiTheme="minorHAnsi" w:hAnsiTheme="minorHAnsi" w:cstheme="minorHAnsi"/>
          <w:i/>
          <w:iCs/>
          <w:sz w:val="24"/>
          <w:shd w:val="clear" w:color="auto" w:fill="FFFFFF"/>
        </w:rPr>
        <w:t>Human resource management in a business context</w:t>
      </w:r>
      <w:r w:rsidRPr="007D7800">
        <w:rPr>
          <w:rFonts w:asciiTheme="minorHAnsi" w:hAnsiTheme="minorHAnsi" w:cstheme="minorHAnsi"/>
          <w:sz w:val="24"/>
          <w:shd w:val="clear" w:color="auto" w:fill="FFFFFF"/>
        </w:rPr>
        <w:t>. 3rd edition. London: Chartered Institute of Personnel and Development.</w:t>
      </w:r>
    </w:p>
    <w:p w14:paraId="2636E264" w14:textId="77777777" w:rsidR="00C35EA5" w:rsidRPr="007D7800" w:rsidRDefault="00C35EA5" w:rsidP="002B6BA7">
      <w:pPr>
        <w:spacing w:line="360" w:lineRule="auto"/>
        <w:rPr>
          <w:rFonts w:asciiTheme="minorHAnsi" w:hAnsiTheme="minorHAnsi" w:cstheme="minorHAnsi"/>
          <w:sz w:val="24"/>
          <w:shd w:val="clear" w:color="auto" w:fill="FFFFFF"/>
        </w:rPr>
      </w:pPr>
    </w:p>
    <w:p w14:paraId="2297D2CC" w14:textId="77777777" w:rsidR="00C35EA5" w:rsidRPr="007D7800" w:rsidRDefault="00C35EA5" w:rsidP="002B6BA7">
      <w:pPr>
        <w:spacing w:line="360" w:lineRule="auto"/>
        <w:rPr>
          <w:rFonts w:asciiTheme="minorHAnsi" w:hAnsiTheme="minorHAnsi" w:cstheme="minorHAnsi"/>
          <w:sz w:val="24"/>
        </w:rPr>
      </w:pPr>
      <w:r w:rsidRPr="007D7800">
        <w:rPr>
          <w:rFonts w:asciiTheme="minorHAnsi" w:hAnsiTheme="minorHAnsi" w:cstheme="minorHAnsi"/>
          <w:sz w:val="24"/>
          <w:shd w:val="clear" w:color="auto" w:fill="FFFFFF"/>
        </w:rPr>
        <w:t xml:space="preserve">Kubler-Ross, E. (1973) </w:t>
      </w:r>
      <w:r w:rsidRPr="007D7800">
        <w:rPr>
          <w:rFonts w:asciiTheme="minorHAnsi" w:hAnsiTheme="minorHAnsi" w:cstheme="minorHAnsi"/>
          <w:i/>
          <w:iCs/>
          <w:sz w:val="24"/>
          <w:shd w:val="clear" w:color="auto" w:fill="FFFFFF"/>
        </w:rPr>
        <w:t xml:space="preserve">On death and dying. </w:t>
      </w:r>
      <w:r w:rsidRPr="007D7800">
        <w:rPr>
          <w:rFonts w:asciiTheme="minorHAnsi" w:hAnsiTheme="minorHAnsi" w:cstheme="minorHAnsi"/>
          <w:sz w:val="24"/>
          <w:shd w:val="clear" w:color="auto" w:fill="FFFFFF"/>
        </w:rPr>
        <w:t>Routledge; London.</w:t>
      </w:r>
    </w:p>
    <w:p w14:paraId="357EA5FD" w14:textId="77777777" w:rsidR="00C35EA5" w:rsidRPr="007D7800" w:rsidRDefault="00C35EA5" w:rsidP="002B6BA7">
      <w:pPr>
        <w:spacing w:line="360" w:lineRule="auto"/>
        <w:rPr>
          <w:rFonts w:asciiTheme="minorHAnsi" w:hAnsiTheme="minorHAnsi" w:cstheme="minorHAnsi"/>
          <w:color w:val="FF0000"/>
          <w:sz w:val="24"/>
        </w:rPr>
      </w:pPr>
    </w:p>
    <w:p w14:paraId="7C96E627" w14:textId="77777777" w:rsidR="00C35EA5" w:rsidRPr="007D7800" w:rsidRDefault="00C35EA5" w:rsidP="002B6BA7">
      <w:pPr>
        <w:spacing w:line="360" w:lineRule="auto"/>
        <w:rPr>
          <w:rFonts w:asciiTheme="minorHAnsi" w:hAnsiTheme="minorHAnsi" w:cstheme="minorHAnsi"/>
          <w:sz w:val="24"/>
          <w:shd w:val="clear" w:color="auto" w:fill="FFFFFF"/>
        </w:rPr>
      </w:pPr>
      <w:r w:rsidRPr="007D7800">
        <w:rPr>
          <w:rFonts w:asciiTheme="minorHAnsi" w:hAnsiTheme="minorHAnsi" w:cstheme="minorHAnsi"/>
          <w:sz w:val="24"/>
          <w:shd w:val="clear" w:color="auto" w:fill="FFFFFF"/>
        </w:rPr>
        <w:t>Marchington, M. </w:t>
      </w:r>
      <w:r w:rsidRPr="007D7800">
        <w:rPr>
          <w:rFonts w:asciiTheme="minorHAnsi" w:hAnsiTheme="minorHAnsi" w:cstheme="minorHAnsi"/>
          <w:i/>
          <w:iCs/>
          <w:sz w:val="24"/>
          <w:shd w:val="clear" w:color="auto" w:fill="FFFFFF"/>
        </w:rPr>
        <w:t>et al.</w:t>
      </w:r>
      <w:r w:rsidRPr="007D7800">
        <w:rPr>
          <w:rFonts w:asciiTheme="minorHAnsi" w:hAnsiTheme="minorHAnsi" w:cstheme="minorHAnsi"/>
          <w:sz w:val="24"/>
          <w:shd w:val="clear" w:color="auto" w:fill="FFFFFF"/>
        </w:rPr>
        <w:t> (2021) </w:t>
      </w:r>
      <w:r w:rsidRPr="007D7800">
        <w:rPr>
          <w:rFonts w:asciiTheme="minorHAnsi" w:hAnsiTheme="minorHAnsi" w:cstheme="minorHAnsi"/>
          <w:i/>
          <w:iCs/>
          <w:sz w:val="24"/>
          <w:shd w:val="clear" w:color="auto" w:fill="FFFFFF"/>
        </w:rPr>
        <w:t xml:space="preserve">Human resource management at </w:t>
      </w:r>
      <w:proofErr w:type="gramStart"/>
      <w:r w:rsidRPr="007D7800">
        <w:rPr>
          <w:rFonts w:asciiTheme="minorHAnsi" w:hAnsiTheme="minorHAnsi" w:cstheme="minorHAnsi"/>
          <w:i/>
          <w:iCs/>
          <w:sz w:val="24"/>
          <w:shd w:val="clear" w:color="auto" w:fill="FFFFFF"/>
        </w:rPr>
        <w:t>work :</w:t>
      </w:r>
      <w:proofErr w:type="gramEnd"/>
      <w:r w:rsidRPr="007D7800">
        <w:rPr>
          <w:rFonts w:asciiTheme="minorHAnsi" w:hAnsiTheme="minorHAnsi" w:cstheme="minorHAnsi"/>
          <w:i/>
          <w:iCs/>
          <w:sz w:val="24"/>
          <w:shd w:val="clear" w:color="auto" w:fill="FFFFFF"/>
        </w:rPr>
        <w:t xml:space="preserve"> the definitive guide</w:t>
      </w:r>
      <w:r w:rsidRPr="007D7800">
        <w:rPr>
          <w:rFonts w:asciiTheme="minorHAnsi" w:hAnsiTheme="minorHAnsi" w:cstheme="minorHAnsi"/>
          <w:sz w:val="24"/>
          <w:shd w:val="clear" w:color="auto" w:fill="FFFFFF"/>
        </w:rPr>
        <w:t xml:space="preserve">. Seventh edition. London, United </w:t>
      </w:r>
      <w:proofErr w:type="gramStart"/>
      <w:r w:rsidRPr="007D7800">
        <w:rPr>
          <w:rFonts w:asciiTheme="minorHAnsi" w:hAnsiTheme="minorHAnsi" w:cstheme="minorHAnsi"/>
          <w:sz w:val="24"/>
          <w:shd w:val="clear" w:color="auto" w:fill="FFFFFF"/>
        </w:rPr>
        <w:t>Kingdom ;</w:t>
      </w:r>
      <w:proofErr w:type="gramEnd"/>
      <w:r w:rsidRPr="007D7800">
        <w:rPr>
          <w:rFonts w:asciiTheme="minorHAnsi" w:hAnsiTheme="minorHAnsi" w:cstheme="minorHAnsi"/>
          <w:sz w:val="24"/>
          <w:shd w:val="clear" w:color="auto" w:fill="FFFFFF"/>
        </w:rPr>
        <w:t xml:space="preserve"> Kogan Page.</w:t>
      </w:r>
    </w:p>
    <w:p w14:paraId="44086D7D" w14:textId="77777777" w:rsidR="00C35EA5" w:rsidRPr="007D7800" w:rsidRDefault="00C35EA5" w:rsidP="002B6BA7">
      <w:pPr>
        <w:spacing w:line="360" w:lineRule="auto"/>
        <w:rPr>
          <w:rFonts w:asciiTheme="minorHAnsi" w:hAnsiTheme="minorHAnsi" w:cstheme="minorHAnsi"/>
          <w:sz w:val="24"/>
          <w:shd w:val="clear" w:color="auto" w:fill="FFFFFF"/>
        </w:rPr>
      </w:pPr>
    </w:p>
    <w:p w14:paraId="125D300D" w14:textId="77777777" w:rsidR="00C35EA5" w:rsidRPr="007D7800" w:rsidRDefault="00C35EA5" w:rsidP="002B6BA7">
      <w:pPr>
        <w:spacing w:line="360" w:lineRule="auto"/>
        <w:rPr>
          <w:rFonts w:asciiTheme="minorHAnsi" w:hAnsiTheme="minorHAnsi" w:cstheme="minorHAnsi"/>
          <w:sz w:val="24"/>
          <w:shd w:val="clear" w:color="auto" w:fill="FFFFFF"/>
        </w:rPr>
      </w:pPr>
      <w:r w:rsidRPr="007D7800">
        <w:rPr>
          <w:rFonts w:asciiTheme="minorHAnsi" w:hAnsiTheme="minorHAnsi" w:cstheme="minorHAnsi"/>
          <w:sz w:val="24"/>
          <w:shd w:val="clear" w:color="auto" w:fill="FFFFFF"/>
        </w:rPr>
        <w:t xml:space="preserve">Maslow, A (1954) </w:t>
      </w:r>
      <w:r w:rsidRPr="007D7800">
        <w:rPr>
          <w:rFonts w:asciiTheme="minorHAnsi" w:hAnsiTheme="minorHAnsi" w:cstheme="minorHAnsi"/>
          <w:i/>
          <w:iCs/>
          <w:sz w:val="24"/>
          <w:shd w:val="clear" w:color="auto" w:fill="FFFFFF"/>
        </w:rPr>
        <w:t xml:space="preserve">Motivation and Personality, </w:t>
      </w:r>
      <w:r w:rsidRPr="007D7800">
        <w:rPr>
          <w:rFonts w:asciiTheme="minorHAnsi" w:hAnsiTheme="minorHAnsi" w:cstheme="minorHAnsi"/>
          <w:sz w:val="24"/>
          <w:shd w:val="clear" w:color="auto" w:fill="FFFFFF"/>
        </w:rPr>
        <w:t>New York; Harper and Row.</w:t>
      </w:r>
    </w:p>
    <w:p w14:paraId="1C091BD2" w14:textId="77777777" w:rsidR="00C35EA5" w:rsidRPr="007D7800" w:rsidRDefault="00C35EA5" w:rsidP="002B6BA7">
      <w:pPr>
        <w:spacing w:line="360" w:lineRule="auto"/>
        <w:rPr>
          <w:rFonts w:asciiTheme="minorHAnsi" w:hAnsiTheme="minorHAnsi" w:cstheme="minorHAnsi"/>
          <w:sz w:val="24"/>
          <w:shd w:val="clear" w:color="auto" w:fill="FFFFFF"/>
        </w:rPr>
      </w:pPr>
    </w:p>
    <w:p w14:paraId="247D0A80" w14:textId="77777777" w:rsidR="00C35EA5" w:rsidRPr="007D7800" w:rsidRDefault="00C35EA5" w:rsidP="002B6BA7">
      <w:pPr>
        <w:spacing w:line="360" w:lineRule="auto"/>
        <w:rPr>
          <w:rFonts w:asciiTheme="minorHAnsi" w:hAnsiTheme="minorHAnsi" w:cstheme="minorHAnsi"/>
          <w:sz w:val="24"/>
          <w:shd w:val="clear" w:color="auto" w:fill="FFFFFF"/>
        </w:rPr>
      </w:pPr>
      <w:r w:rsidRPr="007D7800">
        <w:rPr>
          <w:rFonts w:asciiTheme="minorHAnsi" w:hAnsiTheme="minorHAnsi" w:cstheme="minorHAnsi"/>
          <w:sz w:val="24"/>
          <w:shd w:val="clear" w:color="auto" w:fill="FFFFFF"/>
        </w:rPr>
        <w:t xml:space="preserve">Miranda, D., Bottorf, C. and Watts, R. (2022) </w:t>
      </w:r>
      <w:r w:rsidRPr="007D7800">
        <w:rPr>
          <w:rFonts w:asciiTheme="minorHAnsi" w:hAnsiTheme="minorHAnsi" w:cstheme="minorHAnsi"/>
          <w:i/>
          <w:iCs/>
          <w:sz w:val="24"/>
          <w:shd w:val="clear" w:color="auto" w:fill="FFFFFF"/>
        </w:rPr>
        <w:t xml:space="preserve">The four principles of change management. </w:t>
      </w:r>
      <w:r w:rsidRPr="007D7800">
        <w:rPr>
          <w:rFonts w:asciiTheme="minorHAnsi" w:hAnsiTheme="minorHAnsi" w:cstheme="minorHAnsi"/>
          <w:sz w:val="24"/>
          <w:shd w:val="clear" w:color="auto" w:fill="FFFFFF"/>
        </w:rPr>
        <w:t xml:space="preserve">Available at: </w:t>
      </w:r>
      <w:hyperlink r:id="rId10" w:history="1">
        <w:r w:rsidRPr="007D7800">
          <w:rPr>
            <w:rStyle w:val="Hyperlink"/>
            <w:rFonts w:asciiTheme="minorHAnsi" w:hAnsiTheme="minorHAnsi" w:cstheme="minorHAnsi"/>
            <w:sz w:val="24"/>
            <w:shd w:val="clear" w:color="auto" w:fill="FFFFFF"/>
          </w:rPr>
          <w:t>https://www.forbes.com/advisor/business/principles-of-change-management/</w:t>
        </w:r>
      </w:hyperlink>
      <w:r w:rsidRPr="007D7800">
        <w:rPr>
          <w:rFonts w:asciiTheme="minorHAnsi" w:hAnsiTheme="minorHAnsi" w:cstheme="minorHAnsi"/>
          <w:sz w:val="24"/>
          <w:shd w:val="clear" w:color="auto" w:fill="FFFFFF"/>
        </w:rPr>
        <w:t xml:space="preserve"> (Accessed 26</w:t>
      </w:r>
      <w:r w:rsidRPr="007D7800">
        <w:rPr>
          <w:rFonts w:asciiTheme="minorHAnsi" w:hAnsiTheme="minorHAnsi" w:cstheme="minorHAnsi"/>
          <w:sz w:val="24"/>
          <w:shd w:val="clear" w:color="auto" w:fill="FFFFFF"/>
          <w:vertAlign w:val="superscript"/>
        </w:rPr>
        <w:t>th</w:t>
      </w:r>
      <w:r w:rsidRPr="007D7800">
        <w:rPr>
          <w:rFonts w:asciiTheme="minorHAnsi" w:hAnsiTheme="minorHAnsi" w:cstheme="minorHAnsi"/>
          <w:sz w:val="24"/>
          <w:shd w:val="clear" w:color="auto" w:fill="FFFFFF"/>
        </w:rPr>
        <w:t xml:space="preserve"> January 2024)</w:t>
      </w:r>
    </w:p>
    <w:p w14:paraId="08F74D9C" w14:textId="77777777" w:rsidR="005C3E25" w:rsidRPr="007D7800" w:rsidRDefault="005C3E25" w:rsidP="002B6BA7">
      <w:pPr>
        <w:spacing w:line="360" w:lineRule="auto"/>
        <w:rPr>
          <w:rFonts w:asciiTheme="minorHAnsi" w:hAnsiTheme="minorHAnsi" w:cstheme="minorHAnsi"/>
          <w:sz w:val="24"/>
          <w:shd w:val="clear" w:color="auto" w:fill="FFFFFF"/>
        </w:rPr>
      </w:pPr>
    </w:p>
    <w:p w14:paraId="616F9064" w14:textId="2987DC75" w:rsidR="005C3E25" w:rsidRPr="007D7800" w:rsidRDefault="005C3E25" w:rsidP="002B6BA7">
      <w:pPr>
        <w:spacing w:line="360" w:lineRule="auto"/>
        <w:rPr>
          <w:rFonts w:asciiTheme="minorHAnsi" w:hAnsiTheme="minorHAnsi" w:cstheme="minorHAnsi"/>
          <w:sz w:val="24"/>
          <w:shd w:val="clear" w:color="auto" w:fill="FFFFFF"/>
        </w:rPr>
      </w:pPr>
      <w:proofErr w:type="spellStart"/>
      <w:proofErr w:type="gramStart"/>
      <w:r w:rsidRPr="007D7800">
        <w:rPr>
          <w:rStyle w:val="normaltextrun"/>
          <w:rFonts w:asciiTheme="minorHAnsi" w:hAnsiTheme="minorHAnsi" w:cstheme="minorHAnsi"/>
          <w:color w:val="000000"/>
          <w:sz w:val="24"/>
          <w:shd w:val="clear" w:color="auto" w:fill="FFFFFF"/>
        </w:rPr>
        <w:t>Rasheed,M.A</w:t>
      </w:r>
      <w:proofErr w:type="spellEnd"/>
      <w:r w:rsidRPr="007D7800">
        <w:rPr>
          <w:rStyle w:val="normaltextrun"/>
          <w:rFonts w:asciiTheme="minorHAnsi" w:hAnsiTheme="minorHAnsi" w:cstheme="minorHAnsi"/>
          <w:color w:val="000000"/>
          <w:sz w:val="24"/>
          <w:shd w:val="clear" w:color="auto" w:fill="FFFFFF"/>
        </w:rPr>
        <w:t>.</w:t>
      </w:r>
      <w:proofErr w:type="gramEnd"/>
      <w:r w:rsidRPr="007D7800">
        <w:rPr>
          <w:rStyle w:val="normaltextrun"/>
          <w:rFonts w:asciiTheme="minorHAnsi" w:hAnsiTheme="minorHAnsi" w:cstheme="minorHAnsi"/>
          <w:color w:val="000000"/>
          <w:sz w:val="24"/>
          <w:shd w:val="clear" w:color="auto" w:fill="FFFFFF"/>
        </w:rPr>
        <w:t xml:space="preserve">, </w:t>
      </w:r>
      <w:proofErr w:type="spellStart"/>
      <w:r w:rsidRPr="007D7800">
        <w:rPr>
          <w:rStyle w:val="normaltextrun"/>
          <w:rFonts w:asciiTheme="minorHAnsi" w:hAnsiTheme="minorHAnsi" w:cstheme="minorHAnsi"/>
          <w:color w:val="000000"/>
          <w:sz w:val="24"/>
          <w:shd w:val="clear" w:color="auto" w:fill="FFFFFF"/>
        </w:rPr>
        <w:t>Shahzad,K</w:t>
      </w:r>
      <w:proofErr w:type="spellEnd"/>
      <w:r w:rsidRPr="007D7800">
        <w:rPr>
          <w:rStyle w:val="normaltextrun"/>
          <w:rFonts w:asciiTheme="minorHAnsi" w:hAnsiTheme="minorHAnsi" w:cstheme="minorHAnsi"/>
          <w:color w:val="000000"/>
          <w:sz w:val="24"/>
          <w:shd w:val="clear" w:color="auto" w:fill="FFFFFF"/>
        </w:rPr>
        <w:t xml:space="preserve">., </w:t>
      </w:r>
      <w:proofErr w:type="spellStart"/>
      <w:r w:rsidRPr="007D7800">
        <w:rPr>
          <w:rStyle w:val="normaltextrun"/>
          <w:rFonts w:asciiTheme="minorHAnsi" w:hAnsiTheme="minorHAnsi" w:cstheme="minorHAnsi"/>
          <w:color w:val="000000"/>
          <w:sz w:val="24"/>
          <w:shd w:val="clear" w:color="auto" w:fill="FFFFFF"/>
        </w:rPr>
        <w:t>Conroy,C</w:t>
      </w:r>
      <w:proofErr w:type="spellEnd"/>
      <w:r w:rsidRPr="007D7800">
        <w:rPr>
          <w:rStyle w:val="normaltextrun"/>
          <w:rFonts w:asciiTheme="minorHAnsi" w:hAnsiTheme="minorHAnsi" w:cstheme="minorHAnsi"/>
          <w:color w:val="000000"/>
          <w:sz w:val="24"/>
          <w:shd w:val="clear" w:color="auto" w:fill="FFFFFF"/>
        </w:rPr>
        <w:t xml:space="preserve">., </w:t>
      </w:r>
      <w:proofErr w:type="spellStart"/>
      <w:r w:rsidRPr="007D7800">
        <w:rPr>
          <w:rStyle w:val="normaltextrun"/>
          <w:rFonts w:asciiTheme="minorHAnsi" w:hAnsiTheme="minorHAnsi" w:cstheme="minorHAnsi"/>
          <w:color w:val="000000"/>
          <w:sz w:val="24"/>
          <w:shd w:val="clear" w:color="auto" w:fill="FFFFFF"/>
        </w:rPr>
        <w:t>Nadeem,S</w:t>
      </w:r>
      <w:proofErr w:type="spellEnd"/>
      <w:r w:rsidRPr="007D7800">
        <w:rPr>
          <w:rStyle w:val="normaltextrun"/>
          <w:rFonts w:asciiTheme="minorHAnsi" w:hAnsiTheme="minorHAnsi" w:cstheme="minorHAnsi"/>
          <w:color w:val="000000"/>
          <w:sz w:val="24"/>
          <w:shd w:val="clear" w:color="auto" w:fill="FFFFFF"/>
        </w:rPr>
        <w:t xml:space="preserve">. and Siddique, M.U. (2017). ‘Exploring the role of employee voice between high-performance work system and organisational innovation in small and medium </w:t>
      </w:r>
      <w:proofErr w:type="gramStart"/>
      <w:r w:rsidRPr="007D7800">
        <w:rPr>
          <w:rStyle w:val="normaltextrun"/>
          <w:rFonts w:asciiTheme="minorHAnsi" w:hAnsiTheme="minorHAnsi" w:cstheme="minorHAnsi"/>
          <w:color w:val="000000"/>
          <w:sz w:val="24"/>
          <w:shd w:val="clear" w:color="auto" w:fill="FFFFFF"/>
        </w:rPr>
        <w:t>enterprises’</w:t>
      </w:r>
      <w:proofErr w:type="gramEnd"/>
      <w:r w:rsidRPr="007D7800">
        <w:rPr>
          <w:rStyle w:val="normaltextrun"/>
          <w:rFonts w:asciiTheme="minorHAnsi" w:hAnsiTheme="minorHAnsi" w:cstheme="minorHAnsi"/>
          <w:color w:val="000000"/>
          <w:sz w:val="24"/>
          <w:shd w:val="clear" w:color="auto" w:fill="FFFFFF"/>
        </w:rPr>
        <w:t xml:space="preserve">. </w:t>
      </w:r>
      <w:r w:rsidRPr="007D7800">
        <w:rPr>
          <w:rStyle w:val="normaltextrun"/>
          <w:rFonts w:asciiTheme="minorHAnsi" w:hAnsiTheme="minorHAnsi" w:cstheme="minorHAnsi"/>
          <w:i/>
          <w:iCs/>
          <w:color w:val="000000"/>
          <w:sz w:val="24"/>
          <w:shd w:val="clear" w:color="auto" w:fill="FFFFFF"/>
        </w:rPr>
        <w:t xml:space="preserve">Journal of Small Business and Enterprise Development, </w:t>
      </w:r>
      <w:r w:rsidRPr="007D7800">
        <w:rPr>
          <w:rStyle w:val="normaltextrun"/>
          <w:rFonts w:asciiTheme="minorHAnsi" w:hAnsiTheme="minorHAnsi" w:cstheme="minorHAnsi"/>
          <w:color w:val="000000"/>
          <w:sz w:val="24"/>
          <w:shd w:val="clear" w:color="auto" w:fill="FFFFFF"/>
        </w:rPr>
        <w:t>24(4), pp. 670-688. DOI: 10.1108/JSBED-11-2016-0185.</w:t>
      </w:r>
      <w:r w:rsidRPr="007D7800">
        <w:rPr>
          <w:rStyle w:val="eop"/>
          <w:rFonts w:asciiTheme="minorHAnsi" w:hAnsiTheme="minorHAnsi" w:cstheme="minorHAnsi"/>
          <w:color w:val="000000"/>
          <w:sz w:val="24"/>
          <w:shd w:val="clear" w:color="auto" w:fill="FFFFFF"/>
        </w:rPr>
        <w:t> </w:t>
      </w:r>
    </w:p>
    <w:p w14:paraId="6C08A7B7" w14:textId="77777777" w:rsidR="00C35EA5" w:rsidRPr="007D7800" w:rsidRDefault="00C35EA5" w:rsidP="002B6BA7">
      <w:pPr>
        <w:spacing w:line="360" w:lineRule="auto"/>
        <w:rPr>
          <w:rFonts w:asciiTheme="minorHAnsi" w:hAnsiTheme="minorHAnsi" w:cstheme="minorHAnsi"/>
          <w:sz w:val="24"/>
          <w:shd w:val="clear" w:color="auto" w:fill="FFFFFF"/>
        </w:rPr>
      </w:pPr>
    </w:p>
    <w:p w14:paraId="231701CE" w14:textId="77777777" w:rsidR="00C35EA5" w:rsidRPr="007D7800" w:rsidRDefault="00C35EA5" w:rsidP="002B6BA7">
      <w:pPr>
        <w:spacing w:line="360" w:lineRule="auto"/>
        <w:rPr>
          <w:rFonts w:asciiTheme="minorHAnsi" w:hAnsiTheme="minorHAnsi" w:cstheme="minorHAnsi"/>
          <w:sz w:val="24"/>
          <w:shd w:val="clear" w:color="auto" w:fill="FFFFFF"/>
        </w:rPr>
      </w:pPr>
      <w:r w:rsidRPr="007D7800">
        <w:rPr>
          <w:rFonts w:asciiTheme="minorHAnsi" w:hAnsiTheme="minorHAnsi" w:cstheme="minorHAnsi"/>
          <w:sz w:val="24"/>
          <w:shd w:val="clear" w:color="auto" w:fill="FFFFFF"/>
        </w:rPr>
        <w:t xml:space="preserve">Rees, G and French, R (eds) (2016) </w:t>
      </w:r>
      <w:r w:rsidRPr="007D7800">
        <w:rPr>
          <w:rFonts w:asciiTheme="minorHAnsi" w:hAnsiTheme="minorHAnsi" w:cstheme="minorHAnsi"/>
          <w:i/>
          <w:iCs/>
          <w:sz w:val="24"/>
          <w:shd w:val="clear" w:color="auto" w:fill="FFFFFF"/>
        </w:rPr>
        <w:t xml:space="preserve">Leading, </w:t>
      </w:r>
      <w:proofErr w:type="gramStart"/>
      <w:r w:rsidRPr="007D7800">
        <w:rPr>
          <w:rFonts w:asciiTheme="minorHAnsi" w:hAnsiTheme="minorHAnsi" w:cstheme="minorHAnsi"/>
          <w:i/>
          <w:iCs/>
          <w:sz w:val="24"/>
          <w:shd w:val="clear" w:color="auto" w:fill="FFFFFF"/>
        </w:rPr>
        <w:t>managing</w:t>
      </w:r>
      <w:proofErr w:type="gramEnd"/>
      <w:r w:rsidRPr="007D7800">
        <w:rPr>
          <w:rFonts w:asciiTheme="minorHAnsi" w:hAnsiTheme="minorHAnsi" w:cstheme="minorHAnsi"/>
          <w:i/>
          <w:iCs/>
          <w:sz w:val="24"/>
          <w:shd w:val="clear" w:color="auto" w:fill="FFFFFF"/>
        </w:rPr>
        <w:t xml:space="preserve"> and developing people. </w:t>
      </w:r>
      <w:r w:rsidRPr="007D7800">
        <w:rPr>
          <w:rFonts w:asciiTheme="minorHAnsi" w:hAnsiTheme="minorHAnsi" w:cstheme="minorHAnsi"/>
          <w:sz w:val="24"/>
          <w:shd w:val="clear" w:color="auto" w:fill="FFFFFF"/>
        </w:rPr>
        <w:t xml:space="preserve">Fifth edition. </w:t>
      </w:r>
      <w:proofErr w:type="spellStart"/>
      <w:proofErr w:type="gramStart"/>
      <w:r w:rsidRPr="007D7800">
        <w:rPr>
          <w:rFonts w:asciiTheme="minorHAnsi" w:hAnsiTheme="minorHAnsi" w:cstheme="minorHAnsi"/>
          <w:sz w:val="24"/>
          <w:shd w:val="clear" w:color="auto" w:fill="FFFFFF"/>
        </w:rPr>
        <w:t>London;CIPD</w:t>
      </w:r>
      <w:proofErr w:type="spellEnd"/>
      <w:proofErr w:type="gramEnd"/>
      <w:r w:rsidRPr="007D7800">
        <w:rPr>
          <w:rFonts w:asciiTheme="minorHAnsi" w:hAnsiTheme="minorHAnsi" w:cstheme="minorHAnsi"/>
          <w:sz w:val="24"/>
          <w:shd w:val="clear" w:color="auto" w:fill="FFFFFF"/>
        </w:rPr>
        <w:t>.</w:t>
      </w:r>
    </w:p>
    <w:p w14:paraId="301B8942" w14:textId="77777777" w:rsidR="005C3E25" w:rsidRPr="007D7800" w:rsidRDefault="005C3E25" w:rsidP="002B6BA7">
      <w:pPr>
        <w:spacing w:line="360" w:lineRule="auto"/>
        <w:rPr>
          <w:rFonts w:asciiTheme="minorHAnsi" w:hAnsiTheme="minorHAnsi" w:cstheme="minorHAnsi"/>
          <w:sz w:val="24"/>
          <w:shd w:val="clear" w:color="auto" w:fill="FFFFFF"/>
        </w:rPr>
      </w:pPr>
    </w:p>
    <w:p w14:paraId="23DB969E" w14:textId="118BDAF4" w:rsidR="005C3E25" w:rsidRPr="007D7800" w:rsidRDefault="005C3E25" w:rsidP="002B6BA7">
      <w:pPr>
        <w:spacing w:line="360" w:lineRule="auto"/>
        <w:rPr>
          <w:rFonts w:asciiTheme="minorHAnsi" w:hAnsiTheme="minorHAnsi" w:cstheme="minorHAnsi"/>
          <w:sz w:val="24"/>
          <w:shd w:val="clear" w:color="auto" w:fill="FFFFFF"/>
        </w:rPr>
      </w:pPr>
      <w:r w:rsidRPr="007D7800">
        <w:rPr>
          <w:rStyle w:val="normaltextrun"/>
          <w:rFonts w:asciiTheme="minorHAnsi" w:hAnsiTheme="minorHAnsi" w:cstheme="minorHAnsi"/>
          <w:color w:val="000000"/>
          <w:sz w:val="24"/>
          <w:shd w:val="clear" w:color="auto" w:fill="FFFFFF"/>
        </w:rPr>
        <w:t xml:space="preserve">Saks, A.M. (2019). ‘Antecedents and consequences of employee engagement revisited’, </w:t>
      </w:r>
      <w:r w:rsidRPr="007D7800">
        <w:rPr>
          <w:rStyle w:val="normaltextrun"/>
          <w:rFonts w:asciiTheme="minorHAnsi" w:hAnsiTheme="minorHAnsi" w:cstheme="minorHAnsi"/>
          <w:i/>
          <w:iCs/>
          <w:color w:val="000000"/>
          <w:sz w:val="24"/>
          <w:shd w:val="clear" w:color="auto" w:fill="FFFFFF"/>
        </w:rPr>
        <w:t>Journal of Organisational Effectiveness</w:t>
      </w:r>
      <w:r w:rsidRPr="007D7800">
        <w:rPr>
          <w:rStyle w:val="normaltextrun"/>
          <w:rFonts w:asciiTheme="minorHAnsi" w:hAnsiTheme="minorHAnsi" w:cstheme="minorHAnsi"/>
          <w:color w:val="000000"/>
          <w:sz w:val="24"/>
          <w:shd w:val="clear" w:color="auto" w:fill="FFFFFF"/>
        </w:rPr>
        <w:t xml:space="preserve">: </w:t>
      </w:r>
      <w:r w:rsidRPr="007D7800">
        <w:rPr>
          <w:rStyle w:val="normaltextrun"/>
          <w:rFonts w:asciiTheme="minorHAnsi" w:hAnsiTheme="minorHAnsi" w:cstheme="minorHAnsi"/>
          <w:i/>
          <w:iCs/>
          <w:color w:val="000000"/>
          <w:sz w:val="24"/>
          <w:shd w:val="clear" w:color="auto" w:fill="FFFFFF"/>
        </w:rPr>
        <w:t xml:space="preserve">People and Performance, </w:t>
      </w:r>
      <w:r w:rsidRPr="007D7800">
        <w:rPr>
          <w:rStyle w:val="normaltextrun"/>
          <w:rFonts w:asciiTheme="minorHAnsi" w:hAnsiTheme="minorHAnsi" w:cstheme="minorHAnsi"/>
          <w:color w:val="000000"/>
          <w:sz w:val="24"/>
          <w:shd w:val="clear" w:color="auto" w:fill="FFFFFF"/>
        </w:rPr>
        <w:t>6(1), PP. 19-38. DOI: 10.1108/JOEPP-06-2018-0034</w:t>
      </w:r>
      <w:r w:rsidRPr="007D7800">
        <w:rPr>
          <w:rStyle w:val="eop"/>
          <w:rFonts w:asciiTheme="minorHAnsi" w:hAnsiTheme="minorHAnsi" w:cstheme="minorHAnsi"/>
          <w:color w:val="000000"/>
          <w:sz w:val="24"/>
          <w:shd w:val="clear" w:color="auto" w:fill="FFFFFF"/>
        </w:rPr>
        <w:t> </w:t>
      </w:r>
    </w:p>
    <w:p w14:paraId="44AD0C16" w14:textId="77777777" w:rsidR="00C35EA5" w:rsidRPr="007D7800" w:rsidRDefault="00C35EA5" w:rsidP="002B6BA7">
      <w:pPr>
        <w:spacing w:line="360" w:lineRule="auto"/>
        <w:rPr>
          <w:rFonts w:asciiTheme="minorHAnsi" w:hAnsiTheme="minorHAnsi" w:cstheme="minorHAnsi"/>
          <w:sz w:val="24"/>
          <w:shd w:val="clear" w:color="auto" w:fill="FFFFFF"/>
        </w:rPr>
      </w:pPr>
    </w:p>
    <w:p w14:paraId="3DB57013" w14:textId="77777777" w:rsidR="00C35EA5" w:rsidRPr="007D7800" w:rsidRDefault="00C35EA5" w:rsidP="002B6BA7">
      <w:pPr>
        <w:spacing w:line="360" w:lineRule="auto"/>
        <w:rPr>
          <w:rFonts w:asciiTheme="minorHAnsi" w:hAnsiTheme="minorHAnsi" w:cstheme="minorHAnsi"/>
          <w:sz w:val="24"/>
          <w:shd w:val="clear" w:color="auto" w:fill="FFFFFF"/>
        </w:rPr>
      </w:pPr>
      <w:r w:rsidRPr="007D7800">
        <w:rPr>
          <w:rFonts w:asciiTheme="minorHAnsi" w:hAnsiTheme="minorHAnsi" w:cstheme="minorHAnsi"/>
          <w:color w:val="3A3A3A"/>
          <w:sz w:val="24"/>
          <w:shd w:val="clear" w:color="auto" w:fill="FFFFFF"/>
        </w:rPr>
        <w:lastRenderedPageBreak/>
        <w:t>Schein, E.H. and Schein, P. (2017) </w:t>
      </w:r>
      <w:r w:rsidRPr="007D7800">
        <w:rPr>
          <w:rFonts w:asciiTheme="minorHAnsi" w:hAnsiTheme="minorHAnsi" w:cstheme="minorHAnsi"/>
          <w:i/>
          <w:iCs/>
          <w:color w:val="3A3A3A"/>
          <w:sz w:val="24"/>
          <w:shd w:val="clear" w:color="auto" w:fill="FFFFFF"/>
        </w:rPr>
        <w:t>Organizational culture and leadership</w:t>
      </w:r>
      <w:r w:rsidRPr="007D7800">
        <w:rPr>
          <w:rFonts w:asciiTheme="minorHAnsi" w:hAnsiTheme="minorHAnsi" w:cstheme="minorHAnsi"/>
          <w:color w:val="3A3A3A"/>
          <w:sz w:val="24"/>
          <w:shd w:val="clear" w:color="auto" w:fill="FFFFFF"/>
        </w:rPr>
        <w:t>. Fifth edition. Hoboken, New Jersey: John Wiley &amp; Sons, Inc.</w:t>
      </w:r>
    </w:p>
    <w:p w14:paraId="749958B3" w14:textId="77777777" w:rsidR="00C35EA5" w:rsidRPr="007D7800" w:rsidRDefault="00C35EA5" w:rsidP="002B6BA7">
      <w:pPr>
        <w:spacing w:line="360" w:lineRule="auto"/>
        <w:rPr>
          <w:rFonts w:asciiTheme="minorHAnsi" w:hAnsiTheme="minorHAnsi" w:cstheme="minorHAnsi"/>
          <w:color w:val="FF0000"/>
          <w:sz w:val="24"/>
          <w:shd w:val="clear" w:color="auto" w:fill="FFFFFF"/>
        </w:rPr>
      </w:pPr>
    </w:p>
    <w:p w14:paraId="39ECB607" w14:textId="77777777" w:rsidR="00C35EA5" w:rsidRPr="007D7800" w:rsidRDefault="00C35EA5" w:rsidP="002B6BA7">
      <w:pPr>
        <w:spacing w:line="360" w:lineRule="auto"/>
        <w:rPr>
          <w:rFonts w:asciiTheme="minorHAnsi" w:hAnsiTheme="minorHAnsi" w:cstheme="minorHAnsi"/>
          <w:sz w:val="24"/>
          <w:shd w:val="clear" w:color="auto" w:fill="FFFFFF"/>
        </w:rPr>
      </w:pPr>
      <w:r w:rsidRPr="007D7800">
        <w:rPr>
          <w:rFonts w:asciiTheme="minorHAnsi" w:hAnsiTheme="minorHAnsi" w:cstheme="minorHAnsi"/>
          <w:sz w:val="24"/>
          <w:shd w:val="clear" w:color="auto" w:fill="FFFFFF"/>
        </w:rPr>
        <w:t>Stewart, J., &amp; Rogers, P. (2012). </w:t>
      </w:r>
      <w:r w:rsidRPr="007D7800">
        <w:rPr>
          <w:rFonts w:asciiTheme="minorHAnsi" w:hAnsiTheme="minorHAnsi" w:cstheme="minorHAnsi"/>
          <w:i/>
          <w:iCs/>
          <w:sz w:val="24"/>
          <w:shd w:val="clear" w:color="auto" w:fill="FFFFFF"/>
        </w:rPr>
        <w:t>Developing people and organisations</w:t>
      </w:r>
      <w:r w:rsidRPr="007D7800">
        <w:rPr>
          <w:rFonts w:asciiTheme="minorHAnsi" w:hAnsiTheme="minorHAnsi" w:cstheme="minorHAnsi"/>
          <w:sz w:val="24"/>
          <w:shd w:val="clear" w:color="auto" w:fill="FFFFFF"/>
        </w:rPr>
        <w:t>. London: CIPD</w:t>
      </w:r>
    </w:p>
    <w:p w14:paraId="490FECB4" w14:textId="77777777" w:rsidR="00C35EA5" w:rsidRPr="007D7800" w:rsidRDefault="00C35EA5" w:rsidP="002B6BA7">
      <w:pPr>
        <w:spacing w:line="360" w:lineRule="auto"/>
        <w:rPr>
          <w:rFonts w:asciiTheme="minorHAnsi" w:hAnsiTheme="minorHAnsi" w:cstheme="minorHAnsi"/>
          <w:sz w:val="24"/>
          <w:shd w:val="clear" w:color="auto" w:fill="FFFFFF"/>
        </w:rPr>
      </w:pPr>
    </w:p>
    <w:p w14:paraId="02F89E25" w14:textId="77777777" w:rsidR="00C35EA5" w:rsidRPr="007D7800" w:rsidRDefault="00C35EA5" w:rsidP="002B6BA7">
      <w:pPr>
        <w:spacing w:line="360" w:lineRule="auto"/>
        <w:rPr>
          <w:rFonts w:asciiTheme="minorHAnsi" w:hAnsiTheme="minorHAnsi" w:cstheme="minorHAnsi"/>
          <w:sz w:val="24"/>
          <w:shd w:val="clear" w:color="auto" w:fill="FFFFFF"/>
        </w:rPr>
      </w:pPr>
      <w:proofErr w:type="spellStart"/>
      <w:r w:rsidRPr="007D7800">
        <w:rPr>
          <w:rFonts w:asciiTheme="minorHAnsi" w:hAnsiTheme="minorHAnsi" w:cstheme="minorHAnsi"/>
          <w:sz w:val="24"/>
          <w:shd w:val="clear" w:color="auto" w:fill="FFFFFF"/>
        </w:rPr>
        <w:t>Suff</w:t>
      </w:r>
      <w:proofErr w:type="spellEnd"/>
      <w:r w:rsidRPr="007D7800">
        <w:rPr>
          <w:rFonts w:asciiTheme="minorHAnsi" w:hAnsiTheme="minorHAnsi" w:cstheme="minorHAnsi"/>
          <w:sz w:val="24"/>
          <w:shd w:val="clear" w:color="auto" w:fill="FFFFFF"/>
        </w:rPr>
        <w:t xml:space="preserve">, R. (2023) </w:t>
      </w:r>
      <w:r w:rsidRPr="007D7800">
        <w:rPr>
          <w:rFonts w:asciiTheme="minorHAnsi" w:hAnsiTheme="minorHAnsi" w:cstheme="minorHAnsi"/>
          <w:i/>
          <w:iCs/>
          <w:sz w:val="24"/>
          <w:shd w:val="clear" w:color="auto" w:fill="FFFFFF"/>
        </w:rPr>
        <w:t xml:space="preserve">Wellbeing at work. </w:t>
      </w:r>
      <w:r w:rsidRPr="007D7800">
        <w:rPr>
          <w:rFonts w:asciiTheme="minorHAnsi" w:hAnsiTheme="minorHAnsi" w:cstheme="minorHAnsi"/>
          <w:sz w:val="24"/>
          <w:shd w:val="clear" w:color="auto" w:fill="FFFFFF"/>
        </w:rPr>
        <w:t xml:space="preserve">Available at: </w:t>
      </w:r>
      <w:hyperlink r:id="rId11" w:history="1">
        <w:r w:rsidRPr="007D7800">
          <w:rPr>
            <w:rFonts w:asciiTheme="minorHAnsi" w:hAnsiTheme="minorHAnsi" w:cstheme="minorHAnsi"/>
            <w:color w:val="0000FF"/>
            <w:sz w:val="24"/>
            <w:u w:val="single"/>
          </w:rPr>
          <w:t>Wellbeing at Work | Factsheets | CIPD</w:t>
        </w:r>
      </w:hyperlink>
      <w:r w:rsidRPr="007D7800">
        <w:rPr>
          <w:rFonts w:asciiTheme="minorHAnsi" w:hAnsiTheme="minorHAnsi" w:cstheme="minorHAnsi"/>
          <w:sz w:val="24"/>
        </w:rPr>
        <w:t xml:space="preserve"> (Accessed 1</w:t>
      </w:r>
      <w:r w:rsidRPr="007D7800">
        <w:rPr>
          <w:rFonts w:asciiTheme="minorHAnsi" w:hAnsiTheme="minorHAnsi" w:cstheme="minorHAnsi"/>
          <w:sz w:val="24"/>
          <w:vertAlign w:val="superscript"/>
        </w:rPr>
        <w:t xml:space="preserve">st </w:t>
      </w:r>
      <w:r w:rsidRPr="007D7800">
        <w:rPr>
          <w:rFonts w:asciiTheme="minorHAnsi" w:hAnsiTheme="minorHAnsi" w:cstheme="minorHAnsi"/>
          <w:sz w:val="24"/>
          <w:shd w:val="clear" w:color="auto" w:fill="FFFFFF"/>
        </w:rPr>
        <w:t>February 2024)</w:t>
      </w:r>
    </w:p>
    <w:p w14:paraId="16D7A25F" w14:textId="77777777" w:rsidR="00C35EA5" w:rsidRPr="007D7800" w:rsidRDefault="00C35EA5" w:rsidP="002B6BA7">
      <w:pPr>
        <w:spacing w:line="360" w:lineRule="auto"/>
        <w:rPr>
          <w:rFonts w:asciiTheme="minorHAnsi" w:hAnsiTheme="minorHAnsi" w:cstheme="minorHAnsi"/>
          <w:sz w:val="24"/>
          <w:shd w:val="clear" w:color="auto" w:fill="FFFFFF"/>
        </w:rPr>
      </w:pPr>
    </w:p>
    <w:p w14:paraId="697CE171" w14:textId="77777777" w:rsidR="00C35EA5" w:rsidRPr="007D7800" w:rsidRDefault="00C35EA5" w:rsidP="002B6BA7">
      <w:pPr>
        <w:spacing w:line="360" w:lineRule="auto"/>
        <w:rPr>
          <w:rFonts w:asciiTheme="minorHAnsi" w:hAnsiTheme="minorHAnsi" w:cstheme="minorHAnsi"/>
          <w:color w:val="FF0000"/>
          <w:sz w:val="24"/>
          <w:shd w:val="clear" w:color="auto" w:fill="FFFFFF"/>
        </w:rPr>
      </w:pPr>
    </w:p>
    <w:p w14:paraId="76E18F1A" w14:textId="77777777" w:rsidR="00C35EA5" w:rsidRPr="007D7800" w:rsidRDefault="00C35EA5" w:rsidP="002B6BA7">
      <w:pPr>
        <w:spacing w:line="360" w:lineRule="auto"/>
        <w:rPr>
          <w:rFonts w:asciiTheme="minorHAnsi" w:hAnsiTheme="minorHAnsi" w:cstheme="minorHAnsi"/>
          <w:sz w:val="24"/>
          <w:shd w:val="clear" w:color="auto" w:fill="FFFFFF"/>
        </w:rPr>
      </w:pPr>
      <w:r w:rsidRPr="007D7800">
        <w:rPr>
          <w:rFonts w:asciiTheme="minorHAnsi" w:hAnsiTheme="minorHAnsi" w:cstheme="minorHAnsi"/>
          <w:sz w:val="24"/>
          <w:shd w:val="clear" w:color="auto" w:fill="FFFFFF"/>
        </w:rPr>
        <w:t>Taylor, S., &amp; Woodhams, C. (Eds.). (2022a). </w:t>
      </w:r>
      <w:r w:rsidRPr="007D7800">
        <w:rPr>
          <w:rFonts w:asciiTheme="minorHAnsi" w:hAnsiTheme="minorHAnsi" w:cstheme="minorHAnsi"/>
          <w:i/>
          <w:iCs/>
          <w:sz w:val="24"/>
          <w:shd w:val="clear" w:color="auto" w:fill="FFFFFF"/>
        </w:rPr>
        <w:t>Human resource management: people and organisations</w:t>
      </w:r>
      <w:r w:rsidRPr="007D7800">
        <w:rPr>
          <w:rFonts w:asciiTheme="minorHAnsi" w:hAnsiTheme="minorHAnsi" w:cstheme="minorHAnsi"/>
          <w:sz w:val="24"/>
          <w:shd w:val="clear" w:color="auto" w:fill="FFFFFF"/>
        </w:rPr>
        <w:t xml:space="preserve"> (Third Edition.). London; Kogan Page </w:t>
      </w:r>
    </w:p>
    <w:p w14:paraId="463BDD98" w14:textId="77777777" w:rsidR="00C35EA5" w:rsidRPr="007D7800" w:rsidRDefault="00C35EA5" w:rsidP="002B6BA7">
      <w:pPr>
        <w:spacing w:line="360" w:lineRule="auto"/>
        <w:rPr>
          <w:rFonts w:asciiTheme="minorHAnsi" w:hAnsiTheme="minorHAnsi" w:cstheme="minorHAnsi"/>
          <w:color w:val="FF0000"/>
          <w:sz w:val="24"/>
          <w:shd w:val="clear" w:color="auto" w:fill="FFFFFF"/>
        </w:rPr>
      </w:pPr>
    </w:p>
    <w:p w14:paraId="01B0E185" w14:textId="0538AF88" w:rsidR="00C35EA5" w:rsidRPr="007D7800" w:rsidRDefault="00C35EA5" w:rsidP="002B6BA7">
      <w:pPr>
        <w:spacing w:line="360" w:lineRule="auto"/>
        <w:rPr>
          <w:rFonts w:asciiTheme="minorHAnsi" w:hAnsiTheme="minorHAnsi" w:cstheme="minorHAnsi"/>
          <w:sz w:val="24"/>
          <w:shd w:val="clear" w:color="auto" w:fill="FFFFFF"/>
        </w:rPr>
      </w:pPr>
      <w:r w:rsidRPr="007D7800">
        <w:rPr>
          <w:rFonts w:asciiTheme="minorHAnsi" w:hAnsiTheme="minorHAnsi" w:cstheme="minorHAnsi"/>
          <w:sz w:val="24"/>
          <w:shd w:val="clear" w:color="auto" w:fill="FFFFFF"/>
        </w:rPr>
        <w:t>Taylor, S., &amp; Woodhams, C. (Eds.). (2022b). </w:t>
      </w:r>
      <w:r w:rsidRPr="007D7800">
        <w:rPr>
          <w:rFonts w:asciiTheme="minorHAnsi" w:hAnsiTheme="minorHAnsi" w:cstheme="minorHAnsi"/>
          <w:i/>
          <w:iCs/>
          <w:sz w:val="24"/>
          <w:shd w:val="clear" w:color="auto" w:fill="FFFFFF"/>
        </w:rPr>
        <w:t xml:space="preserve">Studying human resource </w:t>
      </w:r>
      <w:r w:rsidR="001C471E" w:rsidRPr="007D7800">
        <w:rPr>
          <w:rFonts w:asciiTheme="minorHAnsi" w:hAnsiTheme="minorHAnsi" w:cstheme="minorHAnsi"/>
          <w:i/>
          <w:iCs/>
          <w:sz w:val="24"/>
          <w:shd w:val="clear" w:color="auto" w:fill="FFFFFF"/>
        </w:rPr>
        <w:t>management:</w:t>
      </w:r>
      <w:r w:rsidRPr="007D7800">
        <w:rPr>
          <w:rFonts w:asciiTheme="minorHAnsi" w:hAnsiTheme="minorHAnsi" w:cstheme="minorHAnsi"/>
          <w:i/>
          <w:iCs/>
          <w:sz w:val="24"/>
          <w:shd w:val="clear" w:color="auto" w:fill="FFFFFF"/>
        </w:rPr>
        <w:t xml:space="preserve"> a guide to the study, </w:t>
      </w:r>
      <w:proofErr w:type="gramStart"/>
      <w:r w:rsidRPr="007D7800">
        <w:rPr>
          <w:rFonts w:asciiTheme="minorHAnsi" w:hAnsiTheme="minorHAnsi" w:cstheme="minorHAnsi"/>
          <w:i/>
          <w:iCs/>
          <w:sz w:val="24"/>
          <w:shd w:val="clear" w:color="auto" w:fill="FFFFFF"/>
        </w:rPr>
        <w:t>context</w:t>
      </w:r>
      <w:proofErr w:type="gramEnd"/>
      <w:r w:rsidRPr="007D7800">
        <w:rPr>
          <w:rFonts w:asciiTheme="minorHAnsi" w:hAnsiTheme="minorHAnsi" w:cstheme="minorHAnsi"/>
          <w:i/>
          <w:iCs/>
          <w:sz w:val="24"/>
          <w:shd w:val="clear" w:color="auto" w:fill="FFFFFF"/>
        </w:rPr>
        <w:t xml:space="preserve"> and practice of HR</w:t>
      </w:r>
      <w:r w:rsidRPr="007D7800">
        <w:rPr>
          <w:rFonts w:asciiTheme="minorHAnsi" w:hAnsiTheme="minorHAnsi" w:cstheme="minorHAnsi"/>
          <w:sz w:val="24"/>
          <w:shd w:val="clear" w:color="auto" w:fill="FFFFFF"/>
        </w:rPr>
        <w:t xml:space="preserve"> (Third edition.). </w:t>
      </w:r>
      <w:proofErr w:type="spellStart"/>
      <w:r w:rsidRPr="007D7800">
        <w:rPr>
          <w:rFonts w:asciiTheme="minorHAnsi" w:hAnsiTheme="minorHAnsi" w:cstheme="minorHAnsi"/>
          <w:sz w:val="24"/>
          <w:shd w:val="clear" w:color="auto" w:fill="FFFFFF"/>
        </w:rPr>
        <w:t>KoganPage</w:t>
      </w:r>
      <w:proofErr w:type="spellEnd"/>
      <w:r w:rsidRPr="007D7800">
        <w:rPr>
          <w:rFonts w:asciiTheme="minorHAnsi" w:hAnsiTheme="minorHAnsi" w:cstheme="minorHAnsi"/>
          <w:sz w:val="24"/>
          <w:shd w:val="clear" w:color="auto" w:fill="FFFFFF"/>
        </w:rPr>
        <w:t>.</w:t>
      </w:r>
    </w:p>
    <w:p w14:paraId="4C565CF5" w14:textId="77777777" w:rsidR="001C471E" w:rsidRPr="007D7800" w:rsidRDefault="001C471E" w:rsidP="002B6BA7">
      <w:pPr>
        <w:spacing w:line="360" w:lineRule="auto"/>
        <w:rPr>
          <w:rFonts w:asciiTheme="minorHAnsi" w:hAnsiTheme="minorHAnsi" w:cstheme="minorHAnsi"/>
          <w:sz w:val="24"/>
          <w:shd w:val="clear" w:color="auto" w:fill="FFFFFF"/>
        </w:rPr>
      </w:pPr>
    </w:p>
    <w:p w14:paraId="2DF53462" w14:textId="44911CD7" w:rsidR="001C471E" w:rsidRPr="007D7800" w:rsidRDefault="001C471E" w:rsidP="002B6BA7">
      <w:pPr>
        <w:spacing w:line="360" w:lineRule="auto"/>
        <w:rPr>
          <w:rFonts w:asciiTheme="minorHAnsi" w:hAnsiTheme="minorHAnsi" w:cstheme="minorHAnsi"/>
          <w:sz w:val="24"/>
          <w:shd w:val="clear" w:color="auto" w:fill="FFFFFF"/>
        </w:rPr>
      </w:pPr>
      <w:r w:rsidRPr="007D7800">
        <w:rPr>
          <w:rFonts w:asciiTheme="minorHAnsi" w:hAnsiTheme="minorHAnsi" w:cstheme="minorHAnsi"/>
          <w:sz w:val="24"/>
          <w:shd w:val="clear" w:color="auto" w:fill="FFFFFF"/>
        </w:rPr>
        <w:t xml:space="preserve">Ulrich, D. (1997) </w:t>
      </w:r>
      <w:r w:rsidRPr="007D7800">
        <w:rPr>
          <w:rFonts w:asciiTheme="minorHAnsi" w:hAnsiTheme="minorHAnsi" w:cstheme="minorHAnsi"/>
          <w:i/>
          <w:iCs/>
          <w:sz w:val="24"/>
          <w:shd w:val="clear" w:color="auto" w:fill="FFFFFF"/>
        </w:rPr>
        <w:t xml:space="preserve">Human resource champions: the next agenda for adding value and delivering results. </w:t>
      </w:r>
      <w:r w:rsidRPr="007D7800">
        <w:rPr>
          <w:rFonts w:asciiTheme="minorHAnsi" w:hAnsiTheme="minorHAnsi" w:cstheme="minorHAnsi"/>
          <w:sz w:val="24"/>
          <w:shd w:val="clear" w:color="auto" w:fill="FFFFFF"/>
        </w:rPr>
        <w:t>Boston; Harvard Business School</w:t>
      </w:r>
    </w:p>
    <w:p w14:paraId="6B2C2E54" w14:textId="77777777" w:rsidR="00E40097" w:rsidRPr="007D7800" w:rsidRDefault="00E40097" w:rsidP="002B6BA7">
      <w:pPr>
        <w:spacing w:line="360" w:lineRule="auto"/>
        <w:rPr>
          <w:rFonts w:asciiTheme="minorHAnsi" w:hAnsiTheme="minorHAnsi" w:cstheme="minorHAnsi"/>
          <w:sz w:val="24"/>
          <w:shd w:val="clear" w:color="auto" w:fill="FFFFFF"/>
        </w:rPr>
      </w:pPr>
    </w:p>
    <w:p w14:paraId="79C861DC" w14:textId="77777777" w:rsidR="00C35EA5" w:rsidRPr="007D7800" w:rsidRDefault="00C35EA5" w:rsidP="002B6BA7">
      <w:pPr>
        <w:spacing w:line="360" w:lineRule="auto"/>
        <w:rPr>
          <w:rFonts w:asciiTheme="minorHAnsi" w:hAnsiTheme="minorHAnsi" w:cstheme="minorHAnsi"/>
          <w:sz w:val="24"/>
        </w:rPr>
      </w:pPr>
      <w:r w:rsidRPr="007D7800">
        <w:rPr>
          <w:rFonts w:asciiTheme="minorHAnsi" w:hAnsiTheme="minorHAnsi" w:cstheme="minorHAnsi"/>
          <w:sz w:val="24"/>
          <w:shd w:val="clear" w:color="auto" w:fill="FFFFFF"/>
        </w:rPr>
        <w:t xml:space="preserve">Waite, K., Beevers, K., Small, N. Tomlinson, K. and Hussain, S. (2021). </w:t>
      </w:r>
      <w:r w:rsidRPr="007D7800">
        <w:rPr>
          <w:rFonts w:asciiTheme="minorHAnsi" w:hAnsiTheme="minorHAnsi" w:cstheme="minorHAnsi"/>
          <w:i/>
          <w:iCs/>
          <w:sz w:val="24"/>
          <w:shd w:val="clear" w:color="auto" w:fill="FFFFFF"/>
        </w:rPr>
        <w:t xml:space="preserve">People practice; a complete guide. </w:t>
      </w:r>
      <w:r w:rsidRPr="007D7800">
        <w:rPr>
          <w:rFonts w:asciiTheme="minorHAnsi" w:hAnsiTheme="minorHAnsi" w:cstheme="minorHAnsi"/>
          <w:sz w:val="24"/>
          <w:shd w:val="clear" w:color="auto" w:fill="FFFFFF"/>
        </w:rPr>
        <w:t>London; Kogan Page.</w:t>
      </w:r>
    </w:p>
    <w:p w14:paraId="4F161438" w14:textId="77777777" w:rsidR="00F87046" w:rsidRPr="007D7800" w:rsidRDefault="00F87046" w:rsidP="00A57A90">
      <w:pPr>
        <w:spacing w:after="160" w:line="360" w:lineRule="auto"/>
        <w:rPr>
          <w:rFonts w:asciiTheme="minorHAnsi" w:eastAsia="Arial" w:hAnsiTheme="minorHAnsi" w:cstheme="minorHAnsi"/>
          <w:sz w:val="24"/>
        </w:rPr>
      </w:pPr>
    </w:p>
    <w:sectPr w:rsidR="00F87046" w:rsidRPr="007D78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C034F6"/>
    <w:multiLevelType w:val="multilevel"/>
    <w:tmpl w:val="DDC42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164144C"/>
    <w:multiLevelType w:val="hybridMultilevel"/>
    <w:tmpl w:val="F7D426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EA0E60"/>
    <w:multiLevelType w:val="hybridMultilevel"/>
    <w:tmpl w:val="58D42F7A"/>
    <w:lvl w:ilvl="0" w:tplc="1326E5D2">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A458F3"/>
    <w:multiLevelType w:val="hybridMultilevel"/>
    <w:tmpl w:val="87A8C1F4"/>
    <w:lvl w:ilvl="0" w:tplc="F69C545A">
      <w:start w:val="1"/>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B702F0"/>
    <w:multiLevelType w:val="multilevel"/>
    <w:tmpl w:val="BF6C4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3C703B6"/>
    <w:multiLevelType w:val="hybridMultilevel"/>
    <w:tmpl w:val="E02693F8"/>
    <w:lvl w:ilvl="0" w:tplc="25465A40">
      <w:start w:val="2"/>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AC0104"/>
    <w:multiLevelType w:val="multilevel"/>
    <w:tmpl w:val="C37E5FFE"/>
    <w:lvl w:ilvl="0">
      <w:start w:val="1"/>
      <w:numFmt w:val="decimal"/>
      <w:pStyle w:val="ListNumber"/>
      <w:lvlText w:val="%1."/>
      <w:lvlJc w:val="left"/>
      <w:pPr>
        <w:tabs>
          <w:tab w:val="num" w:pos="360"/>
        </w:tabs>
        <w:ind w:left="360" w:hanging="360"/>
      </w:pPr>
      <w:rPr>
        <w:rFonts w:hint="default"/>
      </w:rPr>
    </w:lvl>
    <w:lvl w:ilvl="1">
      <w:start w:val="1"/>
      <w:numFmt w:val="upperRoman"/>
      <w:lvlText w:val="%2"/>
      <w:lvlJc w:val="left"/>
      <w:pPr>
        <w:tabs>
          <w:tab w:val="num" w:pos="72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upperLetter"/>
      <w:lvlText w:val="%4."/>
      <w:lvlJc w:val="left"/>
      <w:pPr>
        <w:tabs>
          <w:tab w:val="num" w:pos="1440"/>
        </w:tabs>
        <w:ind w:left="1440" w:hanging="360"/>
      </w:pPr>
      <w:rPr>
        <w:rFonts w:hint="default"/>
      </w:rPr>
    </w:lvl>
    <w:lvl w:ilvl="4">
      <w:start w:val="1"/>
      <w:numFmt w:val="decimal"/>
      <w:lvlText w:val="%5."/>
      <w:lvlJc w:val="left"/>
      <w:pPr>
        <w:tabs>
          <w:tab w:val="num" w:pos="1800"/>
        </w:tabs>
        <w:ind w:left="1800" w:hanging="360"/>
      </w:pPr>
      <w:rPr>
        <w:rFonts w:hint="default"/>
      </w:rPr>
    </w:lvl>
    <w:lvl w:ilvl="5">
      <w:start w:val="1"/>
      <w:numFmt w:val="upperRoman"/>
      <w:lvlText w:val="%6"/>
      <w:lvlJc w:val="left"/>
      <w:pPr>
        <w:tabs>
          <w:tab w:val="num" w:pos="2160"/>
        </w:tabs>
        <w:ind w:left="2160" w:hanging="360"/>
      </w:pPr>
      <w:rPr>
        <w:rFonts w:hint="default"/>
      </w:rPr>
    </w:lvl>
    <w:lvl w:ilvl="6">
      <w:start w:val="1"/>
      <w:numFmt w:val="lowerRoman"/>
      <w:lvlText w:val="%7"/>
      <w:lvlJc w:val="left"/>
      <w:pPr>
        <w:tabs>
          <w:tab w:val="num" w:pos="2520"/>
        </w:tabs>
        <w:ind w:left="2520" w:hanging="360"/>
      </w:pPr>
      <w:rPr>
        <w:rFonts w:hint="default"/>
      </w:rPr>
    </w:lvl>
    <w:lvl w:ilvl="7">
      <w:start w:val="1"/>
      <w:numFmt w:val="upperLetter"/>
      <w:lvlText w:val="%8."/>
      <w:lvlJc w:val="left"/>
      <w:pPr>
        <w:tabs>
          <w:tab w:val="num" w:pos="2880"/>
        </w:tabs>
        <w:ind w:left="2880" w:hanging="360"/>
      </w:pPr>
      <w:rPr>
        <w:rFonts w:hint="default"/>
      </w:rPr>
    </w:lvl>
    <w:lvl w:ilvl="8">
      <w:start w:val="1"/>
      <w:numFmt w:val="lowerLetter"/>
      <w:lvlText w:val="%9."/>
      <w:lvlJc w:val="left"/>
      <w:pPr>
        <w:tabs>
          <w:tab w:val="num" w:pos="3240"/>
        </w:tabs>
        <w:ind w:left="3240" w:hanging="360"/>
      </w:pPr>
      <w:rPr>
        <w:rFonts w:hint="default"/>
      </w:rPr>
    </w:lvl>
  </w:abstractNum>
  <w:abstractNum w:abstractNumId="8" w15:restartNumberingAfterBreak="0">
    <w:nsid w:val="7B1932B7"/>
    <w:multiLevelType w:val="hybridMultilevel"/>
    <w:tmpl w:val="06D8E792"/>
    <w:lvl w:ilvl="0" w:tplc="B5A04A76">
      <w:start w:val="2"/>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9373750">
    <w:abstractNumId w:val="4"/>
  </w:num>
  <w:num w:numId="2" w16cid:durableId="152841365">
    <w:abstractNumId w:val="3"/>
  </w:num>
  <w:num w:numId="3" w16cid:durableId="542209926">
    <w:abstractNumId w:val="6"/>
  </w:num>
  <w:num w:numId="4" w16cid:durableId="2031446175">
    <w:abstractNumId w:val="8"/>
  </w:num>
  <w:num w:numId="5" w16cid:durableId="1725180630">
    <w:abstractNumId w:val="1"/>
  </w:num>
  <w:num w:numId="6" w16cid:durableId="412433384">
    <w:abstractNumId w:val="5"/>
  </w:num>
  <w:num w:numId="7" w16cid:durableId="1617369795">
    <w:abstractNumId w:val="0"/>
  </w:num>
  <w:num w:numId="8" w16cid:durableId="529417832">
    <w:abstractNumId w:val="7"/>
  </w:num>
  <w:num w:numId="9" w16cid:durableId="2918645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13E"/>
    <w:rsid w:val="00005258"/>
    <w:rsid w:val="00006A27"/>
    <w:rsid w:val="000105C7"/>
    <w:rsid w:val="00011CF3"/>
    <w:rsid w:val="00012369"/>
    <w:rsid w:val="00017E9F"/>
    <w:rsid w:val="000219CF"/>
    <w:rsid w:val="0002464C"/>
    <w:rsid w:val="00030A82"/>
    <w:rsid w:val="000403C3"/>
    <w:rsid w:val="00050A5E"/>
    <w:rsid w:val="00053281"/>
    <w:rsid w:val="00054C69"/>
    <w:rsid w:val="00056CC9"/>
    <w:rsid w:val="00080FAB"/>
    <w:rsid w:val="00083DCC"/>
    <w:rsid w:val="00084380"/>
    <w:rsid w:val="00095387"/>
    <w:rsid w:val="000A43DB"/>
    <w:rsid w:val="000B4BFB"/>
    <w:rsid w:val="000B658B"/>
    <w:rsid w:val="000D059C"/>
    <w:rsid w:val="000D1A43"/>
    <w:rsid w:val="000D23C9"/>
    <w:rsid w:val="000D32E3"/>
    <w:rsid w:val="000E2D15"/>
    <w:rsid w:val="000E616A"/>
    <w:rsid w:val="000E6B4E"/>
    <w:rsid w:val="000F4B78"/>
    <w:rsid w:val="00100E3D"/>
    <w:rsid w:val="00106577"/>
    <w:rsid w:val="00107120"/>
    <w:rsid w:val="001078BF"/>
    <w:rsid w:val="0011069E"/>
    <w:rsid w:val="0011118C"/>
    <w:rsid w:val="00112C9F"/>
    <w:rsid w:val="00113085"/>
    <w:rsid w:val="00114425"/>
    <w:rsid w:val="0011590D"/>
    <w:rsid w:val="00115C53"/>
    <w:rsid w:val="001218C9"/>
    <w:rsid w:val="00141C6C"/>
    <w:rsid w:val="00144890"/>
    <w:rsid w:val="00150429"/>
    <w:rsid w:val="00153E79"/>
    <w:rsid w:val="00154975"/>
    <w:rsid w:val="00156EEC"/>
    <w:rsid w:val="00161F21"/>
    <w:rsid w:val="00171E27"/>
    <w:rsid w:val="001827C4"/>
    <w:rsid w:val="00183A16"/>
    <w:rsid w:val="00185E30"/>
    <w:rsid w:val="001A12BE"/>
    <w:rsid w:val="001A394E"/>
    <w:rsid w:val="001A4340"/>
    <w:rsid w:val="001A72F1"/>
    <w:rsid w:val="001A77AE"/>
    <w:rsid w:val="001B0557"/>
    <w:rsid w:val="001B50EC"/>
    <w:rsid w:val="001C1B16"/>
    <w:rsid w:val="001C471E"/>
    <w:rsid w:val="001D22AD"/>
    <w:rsid w:val="001D28D4"/>
    <w:rsid w:val="001E05B4"/>
    <w:rsid w:val="001E3D0B"/>
    <w:rsid w:val="001E71E0"/>
    <w:rsid w:val="001F0EAF"/>
    <w:rsid w:val="001F2298"/>
    <w:rsid w:val="00204DD4"/>
    <w:rsid w:val="00206F1D"/>
    <w:rsid w:val="002078BF"/>
    <w:rsid w:val="0021186C"/>
    <w:rsid w:val="00216D3E"/>
    <w:rsid w:val="00225178"/>
    <w:rsid w:val="00230064"/>
    <w:rsid w:val="002351FC"/>
    <w:rsid w:val="002431C7"/>
    <w:rsid w:val="002507D7"/>
    <w:rsid w:val="0026270E"/>
    <w:rsid w:val="00277B32"/>
    <w:rsid w:val="00281BD1"/>
    <w:rsid w:val="0029427B"/>
    <w:rsid w:val="00295632"/>
    <w:rsid w:val="002B208B"/>
    <w:rsid w:val="002B6BA7"/>
    <w:rsid w:val="002C0990"/>
    <w:rsid w:val="002C72C6"/>
    <w:rsid w:val="002D38E8"/>
    <w:rsid w:val="002D3E73"/>
    <w:rsid w:val="002D475C"/>
    <w:rsid w:val="002E26D0"/>
    <w:rsid w:val="002E64DA"/>
    <w:rsid w:val="002F08F9"/>
    <w:rsid w:val="003106D5"/>
    <w:rsid w:val="003121BD"/>
    <w:rsid w:val="00313644"/>
    <w:rsid w:val="00320307"/>
    <w:rsid w:val="00326130"/>
    <w:rsid w:val="00330F1D"/>
    <w:rsid w:val="00353C3B"/>
    <w:rsid w:val="00356C27"/>
    <w:rsid w:val="00364CC9"/>
    <w:rsid w:val="00367572"/>
    <w:rsid w:val="003763B0"/>
    <w:rsid w:val="0038006B"/>
    <w:rsid w:val="003865BC"/>
    <w:rsid w:val="00387F42"/>
    <w:rsid w:val="00393D47"/>
    <w:rsid w:val="003944B6"/>
    <w:rsid w:val="003A0A5F"/>
    <w:rsid w:val="003A5B87"/>
    <w:rsid w:val="003A7CFC"/>
    <w:rsid w:val="003B1A4D"/>
    <w:rsid w:val="003B2BC7"/>
    <w:rsid w:val="003B5475"/>
    <w:rsid w:val="003B7EAF"/>
    <w:rsid w:val="003C20C8"/>
    <w:rsid w:val="003E1C2C"/>
    <w:rsid w:val="003F03D3"/>
    <w:rsid w:val="003F4DD6"/>
    <w:rsid w:val="003F7186"/>
    <w:rsid w:val="0040250F"/>
    <w:rsid w:val="004273B5"/>
    <w:rsid w:val="00430301"/>
    <w:rsid w:val="00433A67"/>
    <w:rsid w:val="00441A78"/>
    <w:rsid w:val="00443080"/>
    <w:rsid w:val="004430EC"/>
    <w:rsid w:val="00452BAF"/>
    <w:rsid w:val="00463D57"/>
    <w:rsid w:val="004642AB"/>
    <w:rsid w:val="00476124"/>
    <w:rsid w:val="00480110"/>
    <w:rsid w:val="00485BFD"/>
    <w:rsid w:val="0049512B"/>
    <w:rsid w:val="004A7296"/>
    <w:rsid w:val="004B6C8D"/>
    <w:rsid w:val="004B7FC9"/>
    <w:rsid w:val="004D0335"/>
    <w:rsid w:val="004F2D15"/>
    <w:rsid w:val="00513BC5"/>
    <w:rsid w:val="005166C5"/>
    <w:rsid w:val="00527B20"/>
    <w:rsid w:val="00532FD4"/>
    <w:rsid w:val="0054401C"/>
    <w:rsid w:val="00546962"/>
    <w:rsid w:val="005469F9"/>
    <w:rsid w:val="00550A93"/>
    <w:rsid w:val="0055213E"/>
    <w:rsid w:val="0056274A"/>
    <w:rsid w:val="00564710"/>
    <w:rsid w:val="005663E6"/>
    <w:rsid w:val="0057487D"/>
    <w:rsid w:val="0058233B"/>
    <w:rsid w:val="005975FF"/>
    <w:rsid w:val="005C0C76"/>
    <w:rsid w:val="005C14B0"/>
    <w:rsid w:val="005C3E25"/>
    <w:rsid w:val="005C4086"/>
    <w:rsid w:val="005C4B61"/>
    <w:rsid w:val="005D2771"/>
    <w:rsid w:val="005E5362"/>
    <w:rsid w:val="005F1A4A"/>
    <w:rsid w:val="005F29B5"/>
    <w:rsid w:val="005F6FC5"/>
    <w:rsid w:val="006030BC"/>
    <w:rsid w:val="00604849"/>
    <w:rsid w:val="006052F6"/>
    <w:rsid w:val="00607EC4"/>
    <w:rsid w:val="006168F2"/>
    <w:rsid w:val="006216D1"/>
    <w:rsid w:val="00624EF8"/>
    <w:rsid w:val="0062674B"/>
    <w:rsid w:val="0063407D"/>
    <w:rsid w:val="00634713"/>
    <w:rsid w:val="00637C3F"/>
    <w:rsid w:val="00640B88"/>
    <w:rsid w:val="00643410"/>
    <w:rsid w:val="00646004"/>
    <w:rsid w:val="00654151"/>
    <w:rsid w:val="00675D2A"/>
    <w:rsid w:val="006774B2"/>
    <w:rsid w:val="006806A9"/>
    <w:rsid w:val="00686664"/>
    <w:rsid w:val="006866ED"/>
    <w:rsid w:val="00690288"/>
    <w:rsid w:val="00695F27"/>
    <w:rsid w:val="006C14BB"/>
    <w:rsid w:val="006C31F8"/>
    <w:rsid w:val="006C6226"/>
    <w:rsid w:val="006D09F1"/>
    <w:rsid w:val="006D4C56"/>
    <w:rsid w:val="006E3A2D"/>
    <w:rsid w:val="006E4D73"/>
    <w:rsid w:val="006E659C"/>
    <w:rsid w:val="006F128A"/>
    <w:rsid w:val="006F1A27"/>
    <w:rsid w:val="006F5F39"/>
    <w:rsid w:val="00701245"/>
    <w:rsid w:val="00712621"/>
    <w:rsid w:val="0072201D"/>
    <w:rsid w:val="00731CBC"/>
    <w:rsid w:val="00731E1C"/>
    <w:rsid w:val="00732B91"/>
    <w:rsid w:val="00741D09"/>
    <w:rsid w:val="00751E45"/>
    <w:rsid w:val="00762588"/>
    <w:rsid w:val="007862BD"/>
    <w:rsid w:val="0079025B"/>
    <w:rsid w:val="007A771B"/>
    <w:rsid w:val="007B0703"/>
    <w:rsid w:val="007B0F3D"/>
    <w:rsid w:val="007B6346"/>
    <w:rsid w:val="007C31DC"/>
    <w:rsid w:val="007C5AD8"/>
    <w:rsid w:val="007D7800"/>
    <w:rsid w:val="007E2A07"/>
    <w:rsid w:val="007F1097"/>
    <w:rsid w:val="007F1545"/>
    <w:rsid w:val="007F5FB6"/>
    <w:rsid w:val="00810A23"/>
    <w:rsid w:val="0081100B"/>
    <w:rsid w:val="008140EB"/>
    <w:rsid w:val="00815F46"/>
    <w:rsid w:val="00816E0C"/>
    <w:rsid w:val="00822D03"/>
    <w:rsid w:val="00837F02"/>
    <w:rsid w:val="00840032"/>
    <w:rsid w:val="008401BD"/>
    <w:rsid w:val="00843238"/>
    <w:rsid w:val="0084659F"/>
    <w:rsid w:val="008608FA"/>
    <w:rsid w:val="00862513"/>
    <w:rsid w:val="00862B15"/>
    <w:rsid w:val="0086507B"/>
    <w:rsid w:val="0087196D"/>
    <w:rsid w:val="008719B3"/>
    <w:rsid w:val="008731F5"/>
    <w:rsid w:val="00885CB7"/>
    <w:rsid w:val="00893E8A"/>
    <w:rsid w:val="00896A98"/>
    <w:rsid w:val="008A6AF1"/>
    <w:rsid w:val="008C1F58"/>
    <w:rsid w:val="008C44C2"/>
    <w:rsid w:val="008C46AD"/>
    <w:rsid w:val="008C64F4"/>
    <w:rsid w:val="008D0A40"/>
    <w:rsid w:val="008E1B4E"/>
    <w:rsid w:val="00902960"/>
    <w:rsid w:val="009078F4"/>
    <w:rsid w:val="00910C11"/>
    <w:rsid w:val="009112F4"/>
    <w:rsid w:val="00913AEC"/>
    <w:rsid w:val="00916BB8"/>
    <w:rsid w:val="009266FA"/>
    <w:rsid w:val="00947AD8"/>
    <w:rsid w:val="00961016"/>
    <w:rsid w:val="00972797"/>
    <w:rsid w:val="009731D2"/>
    <w:rsid w:val="009A3521"/>
    <w:rsid w:val="009A74AE"/>
    <w:rsid w:val="009B4A58"/>
    <w:rsid w:val="009D04CC"/>
    <w:rsid w:val="009D3D2E"/>
    <w:rsid w:val="009D3EB3"/>
    <w:rsid w:val="009D778D"/>
    <w:rsid w:val="009E1347"/>
    <w:rsid w:val="009E18B8"/>
    <w:rsid w:val="009F4E1F"/>
    <w:rsid w:val="00A00F8C"/>
    <w:rsid w:val="00A0543F"/>
    <w:rsid w:val="00A10AB0"/>
    <w:rsid w:val="00A11392"/>
    <w:rsid w:val="00A219E3"/>
    <w:rsid w:val="00A221BF"/>
    <w:rsid w:val="00A26EB8"/>
    <w:rsid w:val="00A50138"/>
    <w:rsid w:val="00A53805"/>
    <w:rsid w:val="00A571A5"/>
    <w:rsid w:val="00A578E0"/>
    <w:rsid w:val="00A57A90"/>
    <w:rsid w:val="00A6319C"/>
    <w:rsid w:val="00A873B1"/>
    <w:rsid w:val="00AA6A53"/>
    <w:rsid w:val="00AA7679"/>
    <w:rsid w:val="00AB1ABF"/>
    <w:rsid w:val="00AB7790"/>
    <w:rsid w:val="00AC266E"/>
    <w:rsid w:val="00AD40D5"/>
    <w:rsid w:val="00AD5182"/>
    <w:rsid w:val="00AF12CD"/>
    <w:rsid w:val="00AF7247"/>
    <w:rsid w:val="00B055C3"/>
    <w:rsid w:val="00B07F66"/>
    <w:rsid w:val="00B10C6C"/>
    <w:rsid w:val="00B15411"/>
    <w:rsid w:val="00B2318D"/>
    <w:rsid w:val="00B32AC4"/>
    <w:rsid w:val="00B34172"/>
    <w:rsid w:val="00B3607B"/>
    <w:rsid w:val="00B50EA5"/>
    <w:rsid w:val="00B52F99"/>
    <w:rsid w:val="00B5472A"/>
    <w:rsid w:val="00B57E09"/>
    <w:rsid w:val="00B82B83"/>
    <w:rsid w:val="00B84065"/>
    <w:rsid w:val="00B910F6"/>
    <w:rsid w:val="00BA01AF"/>
    <w:rsid w:val="00BA60DD"/>
    <w:rsid w:val="00BB7A0A"/>
    <w:rsid w:val="00BC2C10"/>
    <w:rsid w:val="00BD4288"/>
    <w:rsid w:val="00BE41FB"/>
    <w:rsid w:val="00BE697D"/>
    <w:rsid w:val="00BF3FEE"/>
    <w:rsid w:val="00BF5540"/>
    <w:rsid w:val="00C01B7F"/>
    <w:rsid w:val="00C02F34"/>
    <w:rsid w:val="00C07319"/>
    <w:rsid w:val="00C16BFC"/>
    <w:rsid w:val="00C23DD0"/>
    <w:rsid w:val="00C3046C"/>
    <w:rsid w:val="00C33DF5"/>
    <w:rsid w:val="00C35EA5"/>
    <w:rsid w:val="00C41750"/>
    <w:rsid w:val="00C54269"/>
    <w:rsid w:val="00C616A1"/>
    <w:rsid w:val="00C655F2"/>
    <w:rsid w:val="00C65EDE"/>
    <w:rsid w:val="00C6748B"/>
    <w:rsid w:val="00C7141B"/>
    <w:rsid w:val="00C723A3"/>
    <w:rsid w:val="00C73EBC"/>
    <w:rsid w:val="00C77B97"/>
    <w:rsid w:val="00C8799E"/>
    <w:rsid w:val="00C940AD"/>
    <w:rsid w:val="00C9788A"/>
    <w:rsid w:val="00CA2F83"/>
    <w:rsid w:val="00CC087C"/>
    <w:rsid w:val="00CC2C22"/>
    <w:rsid w:val="00CC4A30"/>
    <w:rsid w:val="00CC6602"/>
    <w:rsid w:val="00CC7914"/>
    <w:rsid w:val="00CD1CA5"/>
    <w:rsid w:val="00CD296A"/>
    <w:rsid w:val="00CD4843"/>
    <w:rsid w:val="00CE167B"/>
    <w:rsid w:val="00CF379B"/>
    <w:rsid w:val="00CF4ED6"/>
    <w:rsid w:val="00CF7A50"/>
    <w:rsid w:val="00CF7E85"/>
    <w:rsid w:val="00D174F0"/>
    <w:rsid w:val="00D233EC"/>
    <w:rsid w:val="00D26134"/>
    <w:rsid w:val="00D270B6"/>
    <w:rsid w:val="00D27DF1"/>
    <w:rsid w:val="00D37EA5"/>
    <w:rsid w:val="00D45014"/>
    <w:rsid w:val="00D55052"/>
    <w:rsid w:val="00D65B5B"/>
    <w:rsid w:val="00D74ACA"/>
    <w:rsid w:val="00D91FC8"/>
    <w:rsid w:val="00DC0157"/>
    <w:rsid w:val="00DC1C54"/>
    <w:rsid w:val="00DC50DC"/>
    <w:rsid w:val="00DE76F8"/>
    <w:rsid w:val="00E0360C"/>
    <w:rsid w:val="00E075B6"/>
    <w:rsid w:val="00E14494"/>
    <w:rsid w:val="00E31E1A"/>
    <w:rsid w:val="00E40097"/>
    <w:rsid w:val="00E42B01"/>
    <w:rsid w:val="00E42BD6"/>
    <w:rsid w:val="00E44C16"/>
    <w:rsid w:val="00E5602E"/>
    <w:rsid w:val="00E77B11"/>
    <w:rsid w:val="00E82772"/>
    <w:rsid w:val="00E835FA"/>
    <w:rsid w:val="00E8470B"/>
    <w:rsid w:val="00E8754E"/>
    <w:rsid w:val="00E979E3"/>
    <w:rsid w:val="00ED38B4"/>
    <w:rsid w:val="00EF21DA"/>
    <w:rsid w:val="00EF55C8"/>
    <w:rsid w:val="00F103AF"/>
    <w:rsid w:val="00F2012F"/>
    <w:rsid w:val="00F203EF"/>
    <w:rsid w:val="00F261C9"/>
    <w:rsid w:val="00F30074"/>
    <w:rsid w:val="00F42B54"/>
    <w:rsid w:val="00F43C40"/>
    <w:rsid w:val="00F43C73"/>
    <w:rsid w:val="00F5229A"/>
    <w:rsid w:val="00F71944"/>
    <w:rsid w:val="00F71CC7"/>
    <w:rsid w:val="00F858C9"/>
    <w:rsid w:val="00F87046"/>
    <w:rsid w:val="00F919A6"/>
    <w:rsid w:val="00F95B64"/>
    <w:rsid w:val="00F9611F"/>
    <w:rsid w:val="00FB1462"/>
    <w:rsid w:val="00FB185B"/>
    <w:rsid w:val="00FB5BFC"/>
    <w:rsid w:val="00FB6A5C"/>
    <w:rsid w:val="00FC1CDF"/>
    <w:rsid w:val="00FC522D"/>
    <w:rsid w:val="00FC6965"/>
    <w:rsid w:val="00FD09CB"/>
    <w:rsid w:val="00FD399B"/>
    <w:rsid w:val="00FD7B0D"/>
    <w:rsid w:val="00FE0B7B"/>
    <w:rsid w:val="00FE463A"/>
    <w:rsid w:val="00FF68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64D4C"/>
  <w15:chartTrackingRefBased/>
  <w15:docId w15:val="{2DC0722D-7C7E-4A02-82C4-B2425BAA4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10"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5213E"/>
    <w:pPr>
      <w:spacing w:after="0"/>
    </w:pPr>
    <w:rPr>
      <w:rFonts w:ascii="Arial" w:eastAsiaTheme="minorHAnsi" w:hAnsi="Arial"/>
      <w:kern w:val="0"/>
      <w:szCs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55213E"/>
    <w:pPr>
      <w:ind w:left="720"/>
      <w:contextualSpacing/>
    </w:pPr>
  </w:style>
  <w:style w:type="character" w:customStyle="1" w:styleId="ListParagraphChar">
    <w:name w:val="List Paragraph Char"/>
    <w:basedOn w:val="DefaultParagraphFont"/>
    <w:link w:val="ListParagraph"/>
    <w:uiPriority w:val="34"/>
    <w:rsid w:val="0055213E"/>
    <w:rPr>
      <w:rFonts w:ascii="Arial" w:eastAsiaTheme="minorHAnsi" w:hAnsi="Arial"/>
      <w:kern w:val="0"/>
      <w:szCs w:val="24"/>
      <w:lang w:eastAsia="en-US"/>
      <w14:ligatures w14:val="none"/>
    </w:rPr>
  </w:style>
  <w:style w:type="character" w:styleId="Hyperlink">
    <w:name w:val="Hyperlink"/>
    <w:basedOn w:val="DefaultParagraphFont"/>
    <w:uiPriority w:val="99"/>
    <w:unhideWhenUsed/>
    <w:rsid w:val="00DC50DC"/>
    <w:rPr>
      <w:color w:val="0000FF"/>
      <w:u w:val="single"/>
    </w:rPr>
  </w:style>
  <w:style w:type="character" w:styleId="FollowedHyperlink">
    <w:name w:val="FollowedHyperlink"/>
    <w:basedOn w:val="DefaultParagraphFont"/>
    <w:uiPriority w:val="99"/>
    <w:semiHidden/>
    <w:unhideWhenUsed/>
    <w:rsid w:val="00F203EF"/>
    <w:rPr>
      <w:color w:val="954F72" w:themeColor="followedHyperlink"/>
      <w:u w:val="single"/>
    </w:rPr>
  </w:style>
  <w:style w:type="character" w:styleId="UnresolvedMention">
    <w:name w:val="Unresolved Mention"/>
    <w:basedOn w:val="DefaultParagraphFont"/>
    <w:uiPriority w:val="99"/>
    <w:semiHidden/>
    <w:unhideWhenUsed/>
    <w:rsid w:val="00C02F34"/>
    <w:rPr>
      <w:color w:val="605E5C"/>
      <w:shd w:val="clear" w:color="auto" w:fill="E1DFDD"/>
    </w:rPr>
  </w:style>
  <w:style w:type="character" w:customStyle="1" w:styleId="normaltextrun">
    <w:name w:val="normaltextrun"/>
    <w:basedOn w:val="DefaultParagraphFont"/>
    <w:rsid w:val="000F4B78"/>
  </w:style>
  <w:style w:type="paragraph" w:customStyle="1" w:styleId="paragraph">
    <w:name w:val="paragraph"/>
    <w:basedOn w:val="Normal"/>
    <w:rsid w:val="00F261C9"/>
    <w:pPr>
      <w:spacing w:before="100" w:beforeAutospacing="1" w:after="100" w:afterAutospacing="1" w:line="240" w:lineRule="auto"/>
    </w:pPr>
    <w:rPr>
      <w:rFonts w:ascii="Times New Roman" w:eastAsia="Times New Roman" w:hAnsi="Times New Roman" w:cs="Times New Roman"/>
      <w:sz w:val="24"/>
      <w:lang w:eastAsia="zh-CN"/>
    </w:rPr>
  </w:style>
  <w:style w:type="character" w:customStyle="1" w:styleId="eop">
    <w:name w:val="eop"/>
    <w:basedOn w:val="DefaultParagraphFont"/>
    <w:rsid w:val="00F261C9"/>
  </w:style>
  <w:style w:type="paragraph" w:styleId="TOC1">
    <w:name w:val="toc 1"/>
    <w:basedOn w:val="Normal"/>
    <w:uiPriority w:val="39"/>
    <w:rsid w:val="007D7800"/>
    <w:pPr>
      <w:tabs>
        <w:tab w:val="right" w:leader="dot" w:pos="5040"/>
      </w:tabs>
      <w:spacing w:line="276" w:lineRule="auto"/>
    </w:pPr>
    <w:rPr>
      <w:rFonts w:asciiTheme="minorHAnsi" w:eastAsiaTheme="minorEastAsia" w:hAnsiTheme="minorHAnsi"/>
      <w:b/>
      <w:color w:val="000000" w:themeColor="text1"/>
      <w:sz w:val="28"/>
      <w:szCs w:val="22"/>
      <w:lang w:val="en-US"/>
    </w:rPr>
  </w:style>
  <w:style w:type="paragraph" w:styleId="ListNumber">
    <w:name w:val="List Number"/>
    <w:basedOn w:val="Normal"/>
    <w:uiPriority w:val="10"/>
    <w:qFormat/>
    <w:rsid w:val="007D7800"/>
    <w:pPr>
      <w:numPr>
        <w:numId w:val="8"/>
      </w:numPr>
      <w:spacing w:line="276" w:lineRule="auto"/>
    </w:pPr>
    <w:rPr>
      <w:rFonts w:asciiTheme="minorHAnsi" w:hAnsiTheme="minorHAnsi"/>
      <w:color w:val="000000" w:themeColor="text1"/>
      <w:sz w:val="28"/>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6177084">
      <w:bodyDiv w:val="1"/>
      <w:marLeft w:val="0"/>
      <w:marRight w:val="0"/>
      <w:marTop w:val="0"/>
      <w:marBottom w:val="0"/>
      <w:divBdr>
        <w:top w:val="none" w:sz="0" w:space="0" w:color="auto"/>
        <w:left w:val="none" w:sz="0" w:space="0" w:color="auto"/>
        <w:bottom w:val="none" w:sz="0" w:space="0" w:color="auto"/>
        <w:right w:val="none" w:sz="0" w:space="0" w:color="auto"/>
      </w:divBdr>
      <w:divsChild>
        <w:div w:id="1803226926">
          <w:marLeft w:val="0"/>
          <w:marRight w:val="0"/>
          <w:marTop w:val="0"/>
          <w:marBottom w:val="0"/>
          <w:divBdr>
            <w:top w:val="none" w:sz="0" w:space="0" w:color="auto"/>
            <w:left w:val="none" w:sz="0" w:space="0" w:color="auto"/>
            <w:bottom w:val="none" w:sz="0" w:space="0" w:color="auto"/>
            <w:right w:val="none" w:sz="0" w:space="0" w:color="auto"/>
          </w:divBdr>
        </w:div>
        <w:div w:id="2080320984">
          <w:marLeft w:val="0"/>
          <w:marRight w:val="0"/>
          <w:marTop w:val="0"/>
          <w:marBottom w:val="0"/>
          <w:divBdr>
            <w:top w:val="none" w:sz="0" w:space="0" w:color="auto"/>
            <w:left w:val="none" w:sz="0" w:space="0" w:color="auto"/>
            <w:bottom w:val="none" w:sz="0" w:space="0" w:color="auto"/>
            <w:right w:val="none" w:sz="0" w:space="0" w:color="auto"/>
          </w:divBdr>
        </w:div>
        <w:div w:id="1430083884">
          <w:marLeft w:val="0"/>
          <w:marRight w:val="0"/>
          <w:marTop w:val="0"/>
          <w:marBottom w:val="0"/>
          <w:divBdr>
            <w:top w:val="none" w:sz="0" w:space="0" w:color="auto"/>
            <w:left w:val="none" w:sz="0" w:space="0" w:color="auto"/>
            <w:bottom w:val="none" w:sz="0" w:space="0" w:color="auto"/>
            <w:right w:val="none" w:sz="0" w:space="0" w:color="auto"/>
          </w:divBdr>
        </w:div>
        <w:div w:id="2126147169">
          <w:marLeft w:val="0"/>
          <w:marRight w:val="0"/>
          <w:marTop w:val="0"/>
          <w:marBottom w:val="0"/>
          <w:divBdr>
            <w:top w:val="none" w:sz="0" w:space="0" w:color="auto"/>
            <w:left w:val="none" w:sz="0" w:space="0" w:color="auto"/>
            <w:bottom w:val="none" w:sz="0" w:space="0" w:color="auto"/>
            <w:right w:val="none" w:sz="0" w:space="0" w:color="auto"/>
          </w:divBdr>
        </w:div>
        <w:div w:id="1634745911">
          <w:marLeft w:val="0"/>
          <w:marRight w:val="0"/>
          <w:marTop w:val="0"/>
          <w:marBottom w:val="0"/>
          <w:divBdr>
            <w:top w:val="none" w:sz="0" w:space="0" w:color="auto"/>
            <w:left w:val="none" w:sz="0" w:space="0" w:color="auto"/>
            <w:bottom w:val="none" w:sz="0" w:space="0" w:color="auto"/>
            <w:right w:val="none" w:sz="0" w:space="0" w:color="auto"/>
          </w:divBdr>
        </w:div>
      </w:divsChild>
    </w:div>
    <w:div w:id="1628777000">
      <w:bodyDiv w:val="1"/>
      <w:marLeft w:val="0"/>
      <w:marRight w:val="0"/>
      <w:marTop w:val="0"/>
      <w:marBottom w:val="0"/>
      <w:divBdr>
        <w:top w:val="none" w:sz="0" w:space="0" w:color="auto"/>
        <w:left w:val="none" w:sz="0" w:space="0" w:color="auto"/>
        <w:bottom w:val="none" w:sz="0" w:space="0" w:color="auto"/>
        <w:right w:val="none" w:sz="0" w:space="0" w:color="auto"/>
      </w:divBdr>
      <w:divsChild>
        <w:div w:id="1288853669">
          <w:marLeft w:val="0"/>
          <w:marRight w:val="0"/>
          <w:marTop w:val="0"/>
          <w:marBottom w:val="0"/>
          <w:divBdr>
            <w:top w:val="none" w:sz="0" w:space="0" w:color="auto"/>
            <w:left w:val="none" w:sz="0" w:space="0" w:color="auto"/>
            <w:bottom w:val="none" w:sz="0" w:space="0" w:color="auto"/>
            <w:right w:val="none" w:sz="0" w:space="0" w:color="auto"/>
          </w:divBdr>
          <w:divsChild>
            <w:div w:id="155261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770014">
      <w:bodyDiv w:val="1"/>
      <w:marLeft w:val="0"/>
      <w:marRight w:val="0"/>
      <w:marTop w:val="0"/>
      <w:marBottom w:val="0"/>
      <w:divBdr>
        <w:top w:val="none" w:sz="0" w:space="0" w:color="auto"/>
        <w:left w:val="none" w:sz="0" w:space="0" w:color="auto"/>
        <w:bottom w:val="none" w:sz="0" w:space="0" w:color="auto"/>
        <w:right w:val="none" w:sz="0" w:space="0" w:color="auto"/>
      </w:divBdr>
      <w:divsChild>
        <w:div w:id="1877159154">
          <w:marLeft w:val="0"/>
          <w:marRight w:val="0"/>
          <w:marTop w:val="0"/>
          <w:marBottom w:val="0"/>
          <w:divBdr>
            <w:top w:val="none" w:sz="0" w:space="0" w:color="auto"/>
            <w:left w:val="none" w:sz="0" w:space="0" w:color="auto"/>
            <w:bottom w:val="none" w:sz="0" w:space="0" w:color="auto"/>
            <w:right w:val="none" w:sz="0" w:space="0" w:color="auto"/>
          </w:divBdr>
        </w:div>
        <w:div w:id="1228537867">
          <w:marLeft w:val="0"/>
          <w:marRight w:val="0"/>
          <w:marTop w:val="0"/>
          <w:marBottom w:val="0"/>
          <w:divBdr>
            <w:top w:val="none" w:sz="0" w:space="0" w:color="auto"/>
            <w:left w:val="none" w:sz="0" w:space="0" w:color="auto"/>
            <w:bottom w:val="none" w:sz="0" w:space="0" w:color="auto"/>
            <w:right w:val="none" w:sz="0" w:space="0" w:color="auto"/>
          </w:divBdr>
        </w:div>
        <w:div w:id="1089042695">
          <w:marLeft w:val="0"/>
          <w:marRight w:val="0"/>
          <w:marTop w:val="0"/>
          <w:marBottom w:val="0"/>
          <w:divBdr>
            <w:top w:val="none" w:sz="0" w:space="0" w:color="auto"/>
            <w:left w:val="none" w:sz="0" w:space="0" w:color="auto"/>
            <w:bottom w:val="none" w:sz="0" w:space="0" w:color="auto"/>
            <w:right w:val="none" w:sz="0" w:space="0" w:color="auto"/>
          </w:divBdr>
        </w:div>
        <w:div w:id="616914824">
          <w:marLeft w:val="0"/>
          <w:marRight w:val="0"/>
          <w:marTop w:val="0"/>
          <w:marBottom w:val="0"/>
          <w:divBdr>
            <w:top w:val="none" w:sz="0" w:space="0" w:color="auto"/>
            <w:left w:val="none" w:sz="0" w:space="0" w:color="auto"/>
            <w:bottom w:val="none" w:sz="0" w:space="0" w:color="auto"/>
            <w:right w:val="none" w:sz="0" w:space="0" w:color="auto"/>
          </w:divBdr>
        </w:div>
        <w:div w:id="424766715">
          <w:marLeft w:val="0"/>
          <w:marRight w:val="0"/>
          <w:marTop w:val="0"/>
          <w:marBottom w:val="0"/>
          <w:divBdr>
            <w:top w:val="none" w:sz="0" w:space="0" w:color="auto"/>
            <w:left w:val="none" w:sz="0" w:space="0" w:color="auto"/>
            <w:bottom w:val="none" w:sz="0" w:space="0" w:color="auto"/>
            <w:right w:val="none" w:sz="0" w:space="0" w:color="auto"/>
          </w:divBdr>
        </w:div>
        <w:div w:id="1950966492">
          <w:marLeft w:val="0"/>
          <w:marRight w:val="0"/>
          <w:marTop w:val="0"/>
          <w:marBottom w:val="0"/>
          <w:divBdr>
            <w:top w:val="none" w:sz="0" w:space="0" w:color="auto"/>
            <w:left w:val="none" w:sz="0" w:space="0" w:color="auto"/>
            <w:bottom w:val="none" w:sz="0" w:space="0" w:color="auto"/>
            <w:right w:val="none" w:sz="0" w:space="0" w:color="auto"/>
          </w:divBdr>
        </w:div>
        <w:div w:id="910433934">
          <w:marLeft w:val="0"/>
          <w:marRight w:val="0"/>
          <w:marTop w:val="0"/>
          <w:marBottom w:val="0"/>
          <w:divBdr>
            <w:top w:val="none" w:sz="0" w:space="0" w:color="auto"/>
            <w:left w:val="none" w:sz="0" w:space="0" w:color="auto"/>
            <w:bottom w:val="none" w:sz="0" w:space="0" w:color="auto"/>
            <w:right w:val="none" w:sz="0" w:space="0" w:color="auto"/>
          </w:divBdr>
        </w:div>
        <w:div w:id="1279408530">
          <w:marLeft w:val="0"/>
          <w:marRight w:val="0"/>
          <w:marTop w:val="0"/>
          <w:marBottom w:val="0"/>
          <w:divBdr>
            <w:top w:val="none" w:sz="0" w:space="0" w:color="auto"/>
            <w:left w:val="none" w:sz="0" w:space="0" w:color="auto"/>
            <w:bottom w:val="none" w:sz="0" w:space="0" w:color="auto"/>
            <w:right w:val="none" w:sz="0" w:space="0" w:color="auto"/>
          </w:divBdr>
        </w:div>
        <w:div w:id="817838987">
          <w:marLeft w:val="0"/>
          <w:marRight w:val="0"/>
          <w:marTop w:val="0"/>
          <w:marBottom w:val="0"/>
          <w:divBdr>
            <w:top w:val="none" w:sz="0" w:space="0" w:color="auto"/>
            <w:left w:val="none" w:sz="0" w:space="0" w:color="auto"/>
            <w:bottom w:val="none" w:sz="0" w:space="0" w:color="auto"/>
            <w:right w:val="none" w:sz="0" w:space="0" w:color="auto"/>
          </w:divBdr>
        </w:div>
      </w:divsChild>
    </w:div>
    <w:div w:id="1978535691">
      <w:bodyDiv w:val="1"/>
      <w:marLeft w:val="0"/>
      <w:marRight w:val="0"/>
      <w:marTop w:val="0"/>
      <w:marBottom w:val="0"/>
      <w:divBdr>
        <w:top w:val="none" w:sz="0" w:space="0" w:color="auto"/>
        <w:left w:val="none" w:sz="0" w:space="0" w:color="auto"/>
        <w:bottom w:val="none" w:sz="0" w:space="0" w:color="auto"/>
        <w:right w:val="none" w:sz="0" w:space="0" w:color="auto"/>
      </w:divBdr>
      <w:divsChild>
        <w:div w:id="718213835">
          <w:marLeft w:val="0"/>
          <w:marRight w:val="0"/>
          <w:marTop w:val="0"/>
          <w:marBottom w:val="0"/>
          <w:divBdr>
            <w:top w:val="none" w:sz="0" w:space="0" w:color="auto"/>
            <w:left w:val="none" w:sz="0" w:space="0" w:color="auto"/>
            <w:bottom w:val="none" w:sz="0" w:space="0" w:color="auto"/>
            <w:right w:val="none" w:sz="0" w:space="0" w:color="auto"/>
          </w:divBdr>
        </w:div>
        <w:div w:id="298734077">
          <w:marLeft w:val="0"/>
          <w:marRight w:val="0"/>
          <w:marTop w:val="0"/>
          <w:marBottom w:val="0"/>
          <w:divBdr>
            <w:top w:val="none" w:sz="0" w:space="0" w:color="auto"/>
            <w:left w:val="none" w:sz="0" w:space="0" w:color="auto"/>
            <w:bottom w:val="none" w:sz="0" w:space="0" w:color="auto"/>
            <w:right w:val="none" w:sz="0" w:space="0" w:color="auto"/>
          </w:divBdr>
        </w:div>
        <w:div w:id="81027765">
          <w:marLeft w:val="0"/>
          <w:marRight w:val="0"/>
          <w:marTop w:val="0"/>
          <w:marBottom w:val="0"/>
          <w:divBdr>
            <w:top w:val="none" w:sz="0" w:space="0" w:color="auto"/>
            <w:left w:val="none" w:sz="0" w:space="0" w:color="auto"/>
            <w:bottom w:val="none" w:sz="0" w:space="0" w:color="auto"/>
            <w:right w:val="none" w:sz="0" w:space="0" w:color="auto"/>
          </w:divBdr>
        </w:div>
        <w:div w:id="1597667797">
          <w:marLeft w:val="0"/>
          <w:marRight w:val="0"/>
          <w:marTop w:val="0"/>
          <w:marBottom w:val="0"/>
          <w:divBdr>
            <w:top w:val="none" w:sz="0" w:space="0" w:color="auto"/>
            <w:left w:val="none" w:sz="0" w:space="0" w:color="auto"/>
            <w:bottom w:val="none" w:sz="0" w:space="0" w:color="auto"/>
            <w:right w:val="none" w:sz="0" w:space="0" w:color="auto"/>
          </w:divBdr>
        </w:div>
        <w:div w:id="155462629">
          <w:marLeft w:val="0"/>
          <w:marRight w:val="0"/>
          <w:marTop w:val="0"/>
          <w:marBottom w:val="0"/>
          <w:divBdr>
            <w:top w:val="none" w:sz="0" w:space="0" w:color="auto"/>
            <w:left w:val="none" w:sz="0" w:space="0" w:color="auto"/>
            <w:bottom w:val="none" w:sz="0" w:space="0" w:color="auto"/>
            <w:right w:val="none" w:sz="0" w:space="0" w:color="auto"/>
          </w:divBdr>
        </w:div>
        <w:div w:id="376123663">
          <w:marLeft w:val="0"/>
          <w:marRight w:val="0"/>
          <w:marTop w:val="0"/>
          <w:marBottom w:val="0"/>
          <w:divBdr>
            <w:top w:val="none" w:sz="0" w:space="0" w:color="auto"/>
            <w:left w:val="none" w:sz="0" w:space="0" w:color="auto"/>
            <w:bottom w:val="none" w:sz="0" w:space="0" w:color="auto"/>
            <w:right w:val="none" w:sz="0" w:space="0" w:color="auto"/>
          </w:divBdr>
        </w:div>
        <w:div w:id="652563326">
          <w:marLeft w:val="0"/>
          <w:marRight w:val="0"/>
          <w:marTop w:val="0"/>
          <w:marBottom w:val="0"/>
          <w:divBdr>
            <w:top w:val="none" w:sz="0" w:space="0" w:color="auto"/>
            <w:left w:val="none" w:sz="0" w:space="0" w:color="auto"/>
            <w:bottom w:val="none" w:sz="0" w:space="0" w:color="auto"/>
            <w:right w:val="none" w:sz="0" w:space="0" w:color="auto"/>
          </w:divBdr>
        </w:div>
        <w:div w:id="524488231">
          <w:marLeft w:val="0"/>
          <w:marRight w:val="0"/>
          <w:marTop w:val="0"/>
          <w:marBottom w:val="0"/>
          <w:divBdr>
            <w:top w:val="none" w:sz="0" w:space="0" w:color="auto"/>
            <w:left w:val="none" w:sz="0" w:space="0" w:color="auto"/>
            <w:bottom w:val="none" w:sz="0" w:space="0" w:color="auto"/>
            <w:right w:val="none" w:sz="0" w:space="0" w:color="auto"/>
          </w:divBdr>
        </w:div>
        <w:div w:id="19812989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ipd.org/uk/knowledge/factsheets/well-being-factsheet/" TargetMode="External"/><Relationship Id="rId5" Type="http://schemas.openxmlformats.org/officeDocument/2006/relationships/numbering" Target="numbering.xml"/><Relationship Id="rId10" Type="http://schemas.openxmlformats.org/officeDocument/2006/relationships/hyperlink" Target="https://www.forbes.com/advisor/business/principles-of-change-management/" TargetMode="External"/><Relationship Id="rId4" Type="http://schemas.openxmlformats.org/officeDocument/2006/relationships/customXml" Target="../customXml/item4.xml"/><Relationship Id="rId9" Type="http://schemas.openxmlformats.org/officeDocument/2006/relationships/hyperlink" Target="https://hduhb.nhs.wales/about-us/healthier-mid-and-west-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8" ma:contentTypeDescription="Create a new document." ma:contentTypeScope="" ma:versionID="667573680f844f4b25b97611079c34b1">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8a439dce1b6746de373f3183acc1fa55" ns3:_="" ns4:_="">
    <xsd:import namespace="e9586b6e-d655-4ea8-9b46-aa323587a11f"/>
    <xsd:import namespace="72e6e00a-7fea-48f1-b1b6-00c90b4ff77b"/>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E0797B-096A-4A55-AFA7-4128F5208C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CE2E30-5CC0-446A-BBF7-861F5DD487BC}">
  <ds:schemaRefs>
    <ds:schemaRef ds:uri="http://schemas.microsoft.com/sharepoint/v3/contenttype/forms"/>
  </ds:schemaRefs>
</ds:datastoreItem>
</file>

<file path=customXml/itemProps3.xml><?xml version="1.0" encoding="utf-8"?>
<ds:datastoreItem xmlns:ds="http://schemas.openxmlformats.org/officeDocument/2006/customXml" ds:itemID="{CCA30F6D-DC40-4993-8356-A034F804BA64}">
  <ds:schemaRefs>
    <ds:schemaRef ds:uri="http://schemas.microsoft.com/office/2006/documentManagement/types"/>
    <ds:schemaRef ds:uri="http://purl.org/dc/dcmitype/"/>
    <ds:schemaRef ds:uri="e9586b6e-d655-4ea8-9b46-aa323587a11f"/>
    <ds:schemaRef ds:uri="http://schemas.openxmlformats.org/package/2006/metadata/core-properties"/>
    <ds:schemaRef ds:uri="http://schemas.microsoft.com/office/2006/metadata/properties"/>
    <ds:schemaRef ds:uri="http://schemas.microsoft.com/office/infopath/2007/PartnerControls"/>
    <ds:schemaRef ds:uri="http://purl.org/dc/elements/1.1/"/>
    <ds:schemaRef ds:uri="72e6e00a-7fea-48f1-b1b6-00c90b4ff77b"/>
    <ds:schemaRef ds:uri="http://www.w3.org/XML/1998/namespace"/>
    <ds:schemaRef ds:uri="http://purl.org/dc/terms/"/>
  </ds:schemaRefs>
</ds:datastoreItem>
</file>

<file path=customXml/itemProps4.xml><?xml version="1.0" encoding="utf-8"?>
<ds:datastoreItem xmlns:ds="http://schemas.openxmlformats.org/officeDocument/2006/customXml" ds:itemID="{E6E54A05-1CDE-40CB-9D3A-DAE0B7B221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5632</Words>
  <Characters>32104</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Brain (2241084)</dc:creator>
  <cp:keywords/>
  <dc:description/>
  <cp:lastModifiedBy>Sarah Brain (2241084)</cp:lastModifiedBy>
  <cp:revision>2</cp:revision>
  <dcterms:created xsi:type="dcterms:W3CDTF">2024-02-02T14:43:00Z</dcterms:created>
  <dcterms:modified xsi:type="dcterms:W3CDTF">2024-02-02T14:43:00Z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