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26270B" w14:textId="1AE29141" w:rsidR="00412A06" w:rsidRDefault="00412A06" w:rsidP="00412A06">
      <w:pPr>
        <w:rPr>
          <w:rFonts w:cstheme="minorHAnsi"/>
          <w:b/>
          <w:bCs/>
          <w:sz w:val="32"/>
          <w:szCs w:val="32"/>
          <w:u w:val="single"/>
        </w:rPr>
      </w:pPr>
      <w:r w:rsidRPr="00412A06">
        <w:rPr>
          <w:noProof/>
        </w:rPr>
        <w:drawing>
          <wp:inline distT="0" distB="0" distL="0" distR="0" wp14:anchorId="6ED56507" wp14:editId="3AD8668A">
            <wp:extent cx="1828800" cy="6671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23978" b="21206"/>
                    <a:stretch/>
                  </pic:blipFill>
                  <pic:spPr bwMode="auto">
                    <a:xfrm>
                      <a:off x="0" y="0"/>
                      <a:ext cx="1859482" cy="678295"/>
                    </a:xfrm>
                    <a:prstGeom prst="rect">
                      <a:avLst/>
                    </a:prstGeom>
                    <a:ln>
                      <a:noFill/>
                    </a:ln>
                    <a:extLst>
                      <a:ext uri="{53640926-AAD7-44D8-BBD7-CCE9431645EC}">
                        <a14:shadowObscured xmlns:a14="http://schemas.microsoft.com/office/drawing/2010/main"/>
                      </a:ext>
                    </a:extLst>
                  </pic:spPr>
                </pic:pic>
              </a:graphicData>
            </a:graphic>
          </wp:inline>
        </w:drawing>
      </w:r>
    </w:p>
    <w:p w14:paraId="00EB2B48" w14:textId="77777777" w:rsidR="00412A06" w:rsidRDefault="00412A06" w:rsidP="00412A06">
      <w:pPr>
        <w:rPr>
          <w:rFonts w:cstheme="minorHAnsi"/>
          <w:b/>
          <w:bCs/>
          <w:sz w:val="32"/>
          <w:szCs w:val="32"/>
          <w:u w:val="single"/>
        </w:rPr>
      </w:pPr>
    </w:p>
    <w:p w14:paraId="70A98818" w14:textId="653BF30B" w:rsidR="00412A06" w:rsidRPr="00412A06" w:rsidRDefault="00412A06" w:rsidP="00956E25">
      <w:pPr>
        <w:jc w:val="center"/>
        <w:rPr>
          <w:rFonts w:cstheme="minorHAnsi"/>
          <w:b/>
          <w:bCs/>
          <w:sz w:val="36"/>
          <w:szCs w:val="36"/>
        </w:rPr>
      </w:pPr>
      <w:r w:rsidRPr="00412A06">
        <w:rPr>
          <w:rFonts w:cstheme="minorHAnsi"/>
          <w:b/>
          <w:bCs/>
          <w:sz w:val="36"/>
          <w:szCs w:val="36"/>
        </w:rPr>
        <w:t>A report focussing on:</w:t>
      </w:r>
    </w:p>
    <w:p w14:paraId="47E7CA6E" w14:textId="224DCB35" w:rsidR="00412A06" w:rsidRPr="00412A06" w:rsidRDefault="00412A06" w:rsidP="00956E25">
      <w:pPr>
        <w:jc w:val="center"/>
        <w:rPr>
          <w:rFonts w:cstheme="minorHAnsi"/>
          <w:b/>
          <w:bCs/>
          <w:sz w:val="44"/>
          <w:szCs w:val="44"/>
        </w:rPr>
      </w:pPr>
    </w:p>
    <w:p w14:paraId="7931FEC2" w14:textId="0BBB1342" w:rsidR="00412A06" w:rsidRPr="00412A06" w:rsidRDefault="00412A06" w:rsidP="00956E25">
      <w:pPr>
        <w:jc w:val="center"/>
        <w:rPr>
          <w:rFonts w:cstheme="minorHAnsi"/>
          <w:b/>
          <w:bCs/>
          <w:sz w:val="36"/>
          <w:szCs w:val="36"/>
          <w:u w:val="single"/>
        </w:rPr>
      </w:pPr>
      <w:r w:rsidRPr="00412A06">
        <w:rPr>
          <w:rFonts w:cstheme="minorHAnsi"/>
          <w:b/>
          <w:bCs/>
          <w:sz w:val="44"/>
          <w:szCs w:val="44"/>
        </w:rPr>
        <w:t xml:space="preserve">Solutions to different construction elements and the procedure of construction </w:t>
      </w:r>
    </w:p>
    <w:p w14:paraId="15C1CF67" w14:textId="22DE73BD" w:rsidR="00412A06" w:rsidRDefault="00412A06" w:rsidP="00956E25">
      <w:pPr>
        <w:jc w:val="center"/>
        <w:rPr>
          <w:rFonts w:cstheme="minorHAnsi"/>
          <w:b/>
          <w:bCs/>
          <w:sz w:val="32"/>
          <w:szCs w:val="32"/>
          <w:u w:val="single"/>
        </w:rPr>
      </w:pPr>
    </w:p>
    <w:p w14:paraId="4B0AEC4E" w14:textId="59DFB0C3" w:rsidR="00412A06" w:rsidRDefault="00412A06" w:rsidP="00956E25">
      <w:pPr>
        <w:jc w:val="center"/>
        <w:rPr>
          <w:rFonts w:cstheme="minorHAnsi"/>
          <w:b/>
          <w:bCs/>
          <w:sz w:val="32"/>
          <w:szCs w:val="32"/>
          <w:u w:val="single"/>
        </w:rPr>
      </w:pPr>
    </w:p>
    <w:p w14:paraId="49232F1F" w14:textId="77777777" w:rsidR="00412A06" w:rsidRDefault="00412A06" w:rsidP="00412A06">
      <w:pPr>
        <w:jc w:val="center"/>
        <w:rPr>
          <w:rFonts w:cstheme="minorHAnsi"/>
          <w:b/>
          <w:bCs/>
          <w:sz w:val="32"/>
          <w:szCs w:val="32"/>
          <w:u w:val="single"/>
        </w:rPr>
      </w:pPr>
    </w:p>
    <w:p w14:paraId="7E513B5E" w14:textId="77777777" w:rsidR="00412A06" w:rsidRDefault="00412A06" w:rsidP="00412A06">
      <w:pPr>
        <w:jc w:val="center"/>
        <w:rPr>
          <w:rFonts w:cstheme="minorHAnsi"/>
          <w:b/>
          <w:bCs/>
          <w:sz w:val="32"/>
          <w:szCs w:val="32"/>
          <w:u w:val="single"/>
        </w:rPr>
      </w:pPr>
    </w:p>
    <w:p w14:paraId="5DBF84D9" w14:textId="65D382E3" w:rsidR="00412A06" w:rsidRPr="00412A06" w:rsidRDefault="00412A06" w:rsidP="00412A06">
      <w:pPr>
        <w:jc w:val="center"/>
        <w:rPr>
          <w:rFonts w:cstheme="minorHAnsi"/>
          <w:sz w:val="32"/>
          <w:szCs w:val="32"/>
        </w:rPr>
      </w:pPr>
      <w:r w:rsidRPr="00412A06">
        <w:rPr>
          <w:rFonts w:cstheme="minorHAnsi"/>
          <w:sz w:val="32"/>
          <w:szCs w:val="32"/>
        </w:rPr>
        <w:t>Prepared for:</w:t>
      </w:r>
    </w:p>
    <w:p w14:paraId="50F672D6" w14:textId="77777777" w:rsidR="00412A06" w:rsidRPr="00412A06" w:rsidRDefault="00412A06" w:rsidP="00412A06">
      <w:pPr>
        <w:jc w:val="center"/>
        <w:rPr>
          <w:rFonts w:cstheme="minorHAnsi"/>
          <w:sz w:val="32"/>
          <w:szCs w:val="32"/>
        </w:rPr>
      </w:pPr>
    </w:p>
    <w:p w14:paraId="0F64ABF2" w14:textId="642ADD39" w:rsidR="00412A06" w:rsidRPr="00412A06" w:rsidRDefault="00412A06" w:rsidP="00412A06">
      <w:pPr>
        <w:jc w:val="center"/>
        <w:rPr>
          <w:rFonts w:cstheme="minorHAnsi"/>
          <w:b/>
          <w:bCs/>
          <w:sz w:val="44"/>
          <w:szCs w:val="44"/>
        </w:rPr>
      </w:pPr>
      <w:r w:rsidRPr="00412A06">
        <w:rPr>
          <w:rFonts w:cstheme="minorHAnsi"/>
          <w:b/>
          <w:bCs/>
          <w:sz w:val="44"/>
          <w:szCs w:val="44"/>
        </w:rPr>
        <w:t>Juan A Ferriz-Papi</w:t>
      </w:r>
    </w:p>
    <w:p w14:paraId="485B1A21" w14:textId="68D4F776" w:rsidR="00412A06" w:rsidRDefault="00412A06" w:rsidP="00956E25">
      <w:pPr>
        <w:jc w:val="center"/>
        <w:rPr>
          <w:rFonts w:cstheme="minorHAnsi"/>
          <w:b/>
          <w:bCs/>
          <w:sz w:val="32"/>
          <w:szCs w:val="32"/>
          <w:u w:val="single"/>
        </w:rPr>
      </w:pPr>
    </w:p>
    <w:p w14:paraId="77B4D615" w14:textId="10D7ADD7" w:rsidR="00412A06" w:rsidRDefault="00412A06" w:rsidP="00956E25">
      <w:pPr>
        <w:jc w:val="center"/>
        <w:rPr>
          <w:rFonts w:cstheme="minorHAnsi"/>
          <w:sz w:val="32"/>
          <w:szCs w:val="32"/>
        </w:rPr>
      </w:pPr>
      <w:r w:rsidRPr="00412A06">
        <w:rPr>
          <w:rFonts w:cstheme="minorHAnsi"/>
          <w:sz w:val="32"/>
          <w:szCs w:val="32"/>
        </w:rPr>
        <w:t>Created by:</w:t>
      </w:r>
    </w:p>
    <w:p w14:paraId="080CA06B" w14:textId="77777777" w:rsidR="00412A06" w:rsidRPr="00412A06" w:rsidRDefault="00412A06" w:rsidP="00956E25">
      <w:pPr>
        <w:jc w:val="center"/>
        <w:rPr>
          <w:rFonts w:cstheme="minorHAnsi"/>
          <w:sz w:val="32"/>
          <w:szCs w:val="32"/>
        </w:rPr>
      </w:pPr>
    </w:p>
    <w:p w14:paraId="59516875" w14:textId="71527397" w:rsidR="00412A06" w:rsidRDefault="00412A06" w:rsidP="00956E25">
      <w:pPr>
        <w:jc w:val="center"/>
        <w:rPr>
          <w:rFonts w:cstheme="minorHAnsi"/>
          <w:b/>
          <w:bCs/>
          <w:sz w:val="44"/>
          <w:szCs w:val="44"/>
        </w:rPr>
      </w:pPr>
      <w:r w:rsidRPr="00412A06">
        <w:rPr>
          <w:rFonts w:cstheme="minorHAnsi"/>
          <w:b/>
          <w:bCs/>
          <w:sz w:val="44"/>
          <w:szCs w:val="44"/>
        </w:rPr>
        <w:t>Rhydian Preece</w:t>
      </w:r>
    </w:p>
    <w:p w14:paraId="0329594D" w14:textId="77777777" w:rsidR="00412A06" w:rsidRPr="00412A06" w:rsidRDefault="00412A06" w:rsidP="00956E25">
      <w:pPr>
        <w:jc w:val="center"/>
        <w:rPr>
          <w:rFonts w:cstheme="minorHAnsi"/>
          <w:b/>
          <w:bCs/>
          <w:sz w:val="44"/>
          <w:szCs w:val="44"/>
        </w:rPr>
      </w:pPr>
    </w:p>
    <w:p w14:paraId="0F7E3D29" w14:textId="723BD7C5" w:rsidR="00412A06" w:rsidRDefault="00412A06" w:rsidP="00956E25">
      <w:pPr>
        <w:jc w:val="center"/>
        <w:rPr>
          <w:rFonts w:cstheme="minorHAnsi"/>
          <w:b/>
          <w:bCs/>
          <w:sz w:val="32"/>
          <w:szCs w:val="32"/>
          <w:u w:val="single"/>
        </w:rPr>
      </w:pPr>
    </w:p>
    <w:p w14:paraId="458DF08F" w14:textId="77777777" w:rsidR="00412A06" w:rsidRDefault="00412A06" w:rsidP="00412A06">
      <w:pPr>
        <w:jc w:val="center"/>
        <w:rPr>
          <w:rFonts w:cstheme="minorHAnsi"/>
          <w:sz w:val="32"/>
          <w:szCs w:val="32"/>
        </w:rPr>
      </w:pPr>
      <w:r w:rsidRPr="00412A06">
        <w:rPr>
          <w:rFonts w:cstheme="minorHAnsi"/>
          <w:sz w:val="32"/>
          <w:szCs w:val="32"/>
        </w:rPr>
        <w:t>Date Completed:</w:t>
      </w:r>
    </w:p>
    <w:p w14:paraId="0EC018A6" w14:textId="77777777" w:rsidR="00681608" w:rsidRDefault="00412A06" w:rsidP="00681608">
      <w:pPr>
        <w:jc w:val="center"/>
        <w:rPr>
          <w:rFonts w:cstheme="minorHAnsi"/>
          <w:sz w:val="32"/>
          <w:szCs w:val="32"/>
        </w:rPr>
      </w:pPr>
      <w:r w:rsidRPr="00412A06">
        <w:rPr>
          <w:rFonts w:cstheme="minorHAnsi"/>
          <w:b/>
          <w:bCs/>
          <w:sz w:val="36"/>
          <w:szCs w:val="36"/>
        </w:rPr>
        <w:t>April 27</w:t>
      </w:r>
      <w:r w:rsidRPr="00412A06">
        <w:rPr>
          <w:rFonts w:cstheme="minorHAnsi"/>
          <w:b/>
          <w:bCs/>
          <w:sz w:val="36"/>
          <w:szCs w:val="36"/>
          <w:vertAlign w:val="superscript"/>
        </w:rPr>
        <w:t>th</w:t>
      </w:r>
      <w:r w:rsidRPr="00412A06">
        <w:rPr>
          <w:rFonts w:cstheme="minorHAnsi"/>
          <w:b/>
          <w:bCs/>
          <w:sz w:val="36"/>
          <w:szCs w:val="36"/>
        </w:rPr>
        <w:t>, 2020</w:t>
      </w:r>
    </w:p>
    <w:p w14:paraId="00C5FB5C" w14:textId="0AF5B226" w:rsidR="00783FA5" w:rsidRPr="00783FA5" w:rsidRDefault="00783FA5" w:rsidP="00681608">
      <w:pPr>
        <w:jc w:val="center"/>
        <w:rPr>
          <w:rFonts w:cstheme="minorHAnsi"/>
          <w:sz w:val="32"/>
          <w:szCs w:val="32"/>
        </w:rPr>
      </w:pPr>
      <w:r w:rsidRPr="00783FA5">
        <w:rPr>
          <w:rFonts w:ascii="Arial" w:eastAsia="Times New Roman" w:hAnsi="Arial" w:cs="Arial"/>
          <w:b/>
          <w:color w:val="000000"/>
          <w:sz w:val="28"/>
          <w:szCs w:val="28"/>
          <w:u w:val="single"/>
          <w:lang w:eastAsia="en-GB"/>
        </w:rPr>
        <w:lastRenderedPageBreak/>
        <w:t>Table of Contents</w:t>
      </w:r>
      <w:r w:rsidRPr="00783FA5">
        <w:rPr>
          <w:rFonts w:ascii="Arial" w:eastAsia="Times New Roman" w:hAnsi="Arial" w:cs="Arial"/>
          <w:b/>
          <w:color w:val="000000"/>
          <w:sz w:val="28"/>
          <w:szCs w:val="28"/>
          <w:lang w:eastAsia="en-GB"/>
        </w:rPr>
        <w:tab/>
      </w:r>
    </w:p>
    <w:p w14:paraId="46489F89" w14:textId="77777777" w:rsidR="00783FA5" w:rsidRPr="00783FA5" w:rsidRDefault="00783FA5" w:rsidP="00783FA5">
      <w:pPr>
        <w:spacing w:after="240" w:line="360" w:lineRule="auto"/>
        <w:rPr>
          <w:rFonts w:ascii="Arial" w:eastAsia="Times New Roman" w:hAnsi="Arial" w:cs="Arial"/>
          <w:b/>
          <w:color w:val="000000"/>
          <w:sz w:val="28"/>
          <w:szCs w:val="28"/>
          <w:lang w:eastAsia="en-GB"/>
        </w:rPr>
      </w:pP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t>Page Number</w:t>
      </w:r>
    </w:p>
    <w:p w14:paraId="3CA9C427" w14:textId="57D6CEC7" w:rsidR="00783FA5" w:rsidRPr="00783FA5" w:rsidRDefault="00783FA5" w:rsidP="00783FA5">
      <w:pPr>
        <w:pStyle w:val="ListParagraph"/>
        <w:numPr>
          <w:ilvl w:val="0"/>
          <w:numId w:val="5"/>
        </w:numPr>
        <w:spacing w:after="240" w:line="360" w:lineRule="auto"/>
        <w:rPr>
          <w:rFonts w:ascii="Arial" w:hAnsi="Arial" w:cs="Arial"/>
          <w:b/>
          <w:color w:val="000000"/>
          <w:sz w:val="28"/>
          <w:szCs w:val="28"/>
        </w:rPr>
      </w:pPr>
      <w:r w:rsidRPr="00783FA5">
        <w:rPr>
          <w:rFonts w:ascii="Arial" w:hAnsi="Arial" w:cs="Arial"/>
          <w:b/>
          <w:color w:val="000000"/>
          <w:sz w:val="28"/>
          <w:szCs w:val="28"/>
        </w:rPr>
        <w:t>Executive Summary</w:t>
      </w:r>
      <w:r w:rsidRPr="00783FA5">
        <w:rPr>
          <w:rFonts w:ascii="Arial" w:hAnsi="Arial" w:cs="Arial"/>
          <w:b/>
          <w:color w:val="000000"/>
          <w:sz w:val="28"/>
          <w:szCs w:val="28"/>
        </w:rPr>
        <w:tab/>
      </w:r>
      <w:r w:rsidRPr="00783FA5">
        <w:rPr>
          <w:rFonts w:ascii="Arial" w:hAnsi="Arial" w:cs="Arial"/>
          <w:b/>
          <w:color w:val="000000"/>
          <w:sz w:val="28"/>
          <w:szCs w:val="28"/>
        </w:rPr>
        <w:tab/>
      </w:r>
    </w:p>
    <w:p w14:paraId="6B1D1D90" w14:textId="020D4F45" w:rsidR="00783FA5" w:rsidRPr="00783FA5" w:rsidRDefault="00783FA5" w:rsidP="00783FA5">
      <w:pPr>
        <w:pStyle w:val="ListParagraph"/>
        <w:spacing w:after="240" w:line="360" w:lineRule="auto"/>
        <w:rPr>
          <w:rFonts w:ascii="Arial" w:hAnsi="Arial" w:cs="Arial"/>
          <w:b/>
          <w:color w:val="000000"/>
          <w:sz w:val="28"/>
          <w:szCs w:val="28"/>
        </w:rPr>
      </w:pPr>
      <w:r w:rsidRPr="00783FA5">
        <w:rPr>
          <w:rFonts w:ascii="Arial" w:hAnsi="Arial" w:cs="Arial"/>
          <w:b/>
          <w:color w:val="000000"/>
          <w:sz w:val="28"/>
          <w:szCs w:val="28"/>
        </w:rPr>
        <w:tab/>
      </w:r>
      <w:r w:rsidRPr="00783FA5">
        <w:rPr>
          <w:rFonts w:ascii="Arial" w:hAnsi="Arial" w:cs="Arial"/>
          <w:b/>
          <w:color w:val="000000"/>
          <w:sz w:val="28"/>
          <w:szCs w:val="28"/>
        </w:rPr>
        <w:tab/>
      </w:r>
      <w:r w:rsidRPr="00783FA5">
        <w:rPr>
          <w:rFonts w:ascii="Arial" w:hAnsi="Arial" w:cs="Arial"/>
          <w:b/>
          <w:color w:val="000000"/>
          <w:sz w:val="28"/>
          <w:szCs w:val="28"/>
        </w:rPr>
        <w:tab/>
      </w:r>
      <w:r w:rsidRPr="00783FA5">
        <w:rPr>
          <w:rFonts w:ascii="Arial" w:hAnsi="Arial" w:cs="Arial"/>
          <w:b/>
          <w:color w:val="000000"/>
          <w:sz w:val="28"/>
          <w:szCs w:val="28"/>
        </w:rPr>
        <w:tab/>
      </w:r>
    </w:p>
    <w:p w14:paraId="301BA83E" w14:textId="30122B77" w:rsidR="00783FA5" w:rsidRPr="00783FA5" w:rsidRDefault="00783FA5" w:rsidP="00783FA5">
      <w:pPr>
        <w:pStyle w:val="ListParagraph"/>
        <w:numPr>
          <w:ilvl w:val="0"/>
          <w:numId w:val="5"/>
        </w:numPr>
        <w:spacing w:after="240" w:line="360" w:lineRule="auto"/>
        <w:rPr>
          <w:rFonts w:ascii="Arial" w:hAnsi="Arial" w:cs="Arial"/>
          <w:b/>
          <w:color w:val="000000"/>
          <w:sz w:val="28"/>
          <w:szCs w:val="28"/>
        </w:rPr>
      </w:pPr>
      <w:r w:rsidRPr="00783FA5">
        <w:rPr>
          <w:rFonts w:ascii="Arial" w:hAnsi="Arial" w:cs="Arial"/>
          <w:b/>
          <w:color w:val="000000"/>
          <w:sz w:val="28"/>
          <w:szCs w:val="28"/>
        </w:rPr>
        <w:t>Terms of reference</w:t>
      </w:r>
      <w:r w:rsidRPr="00783FA5">
        <w:rPr>
          <w:rFonts w:ascii="Arial" w:hAnsi="Arial" w:cs="Arial"/>
          <w:b/>
          <w:color w:val="000000"/>
          <w:sz w:val="28"/>
          <w:szCs w:val="28"/>
        </w:rPr>
        <w:tab/>
      </w:r>
      <w:r w:rsidRPr="00783FA5">
        <w:rPr>
          <w:rFonts w:ascii="Arial" w:hAnsi="Arial" w:cs="Arial"/>
          <w:b/>
          <w:color w:val="000000"/>
          <w:sz w:val="28"/>
          <w:szCs w:val="28"/>
        </w:rPr>
        <w:tab/>
      </w:r>
    </w:p>
    <w:p w14:paraId="57041DF7" w14:textId="049C7A52" w:rsidR="00783FA5" w:rsidRPr="00783FA5" w:rsidRDefault="00783FA5" w:rsidP="00783FA5">
      <w:pPr>
        <w:pStyle w:val="ListParagraph"/>
        <w:spacing w:after="240" w:line="360" w:lineRule="auto"/>
        <w:rPr>
          <w:rFonts w:ascii="Arial" w:hAnsi="Arial" w:cs="Arial"/>
          <w:b/>
          <w:color w:val="000000"/>
          <w:sz w:val="28"/>
          <w:szCs w:val="28"/>
        </w:rPr>
      </w:pPr>
      <w:r w:rsidRPr="00783FA5">
        <w:rPr>
          <w:rFonts w:ascii="Arial" w:hAnsi="Arial" w:cs="Arial"/>
          <w:b/>
          <w:color w:val="000000"/>
          <w:sz w:val="28"/>
          <w:szCs w:val="28"/>
        </w:rPr>
        <w:tab/>
      </w:r>
      <w:r w:rsidRPr="00783FA5">
        <w:rPr>
          <w:rFonts w:ascii="Arial" w:hAnsi="Arial" w:cs="Arial"/>
          <w:b/>
          <w:color w:val="000000"/>
          <w:sz w:val="28"/>
          <w:szCs w:val="28"/>
        </w:rPr>
        <w:tab/>
      </w:r>
      <w:r w:rsidRPr="00783FA5">
        <w:rPr>
          <w:rFonts w:ascii="Arial" w:hAnsi="Arial" w:cs="Arial"/>
          <w:b/>
          <w:color w:val="000000"/>
          <w:sz w:val="28"/>
          <w:szCs w:val="28"/>
        </w:rPr>
        <w:tab/>
      </w:r>
      <w:r w:rsidRPr="00783FA5">
        <w:rPr>
          <w:rFonts w:ascii="Arial" w:hAnsi="Arial" w:cs="Arial"/>
          <w:b/>
          <w:color w:val="000000"/>
          <w:sz w:val="28"/>
          <w:szCs w:val="28"/>
        </w:rPr>
        <w:tab/>
      </w:r>
    </w:p>
    <w:p w14:paraId="340B8963" w14:textId="39A25ABB" w:rsidR="00783FA5" w:rsidRPr="00783FA5" w:rsidRDefault="00783FA5" w:rsidP="00783FA5">
      <w:pPr>
        <w:pStyle w:val="ListParagraph"/>
        <w:numPr>
          <w:ilvl w:val="0"/>
          <w:numId w:val="5"/>
        </w:numPr>
        <w:spacing w:after="240" w:line="360" w:lineRule="auto"/>
        <w:rPr>
          <w:rFonts w:ascii="Arial" w:hAnsi="Arial" w:cs="Arial"/>
          <w:b/>
          <w:color w:val="000000"/>
          <w:sz w:val="28"/>
          <w:szCs w:val="28"/>
        </w:rPr>
      </w:pPr>
      <w:r w:rsidRPr="00783FA5">
        <w:rPr>
          <w:rFonts w:ascii="Arial" w:hAnsi="Arial" w:cs="Arial"/>
          <w:b/>
          <w:color w:val="000000"/>
          <w:sz w:val="28"/>
          <w:szCs w:val="28"/>
        </w:rPr>
        <w:t>Procedure</w:t>
      </w:r>
      <w:r w:rsidRPr="00783FA5">
        <w:rPr>
          <w:rFonts w:ascii="Arial" w:hAnsi="Arial" w:cs="Arial"/>
          <w:b/>
          <w:color w:val="000000"/>
          <w:sz w:val="28"/>
          <w:szCs w:val="28"/>
        </w:rPr>
        <w:tab/>
      </w:r>
      <w:r w:rsidRPr="00783FA5">
        <w:rPr>
          <w:rFonts w:ascii="Arial" w:hAnsi="Arial" w:cs="Arial"/>
          <w:b/>
          <w:color w:val="000000"/>
          <w:sz w:val="28"/>
          <w:szCs w:val="28"/>
        </w:rPr>
        <w:tab/>
      </w:r>
      <w:r w:rsidRPr="00783FA5">
        <w:rPr>
          <w:rFonts w:ascii="Arial" w:hAnsi="Arial" w:cs="Arial"/>
          <w:b/>
          <w:color w:val="000000"/>
          <w:sz w:val="28"/>
          <w:szCs w:val="28"/>
        </w:rPr>
        <w:tab/>
      </w:r>
    </w:p>
    <w:p w14:paraId="53FE61EC" w14:textId="16137C83" w:rsidR="00783FA5" w:rsidRPr="00783FA5" w:rsidRDefault="00783FA5" w:rsidP="00783FA5">
      <w:pPr>
        <w:pStyle w:val="ListParagraph"/>
        <w:spacing w:after="240" w:line="360" w:lineRule="auto"/>
        <w:rPr>
          <w:rFonts w:ascii="Arial" w:hAnsi="Arial" w:cs="Arial"/>
          <w:b/>
          <w:color w:val="000000"/>
          <w:sz w:val="28"/>
          <w:szCs w:val="28"/>
        </w:rPr>
      </w:pPr>
      <w:r w:rsidRPr="00783FA5">
        <w:rPr>
          <w:rFonts w:ascii="Arial" w:hAnsi="Arial" w:cs="Arial"/>
          <w:b/>
          <w:color w:val="000000"/>
          <w:sz w:val="28"/>
          <w:szCs w:val="28"/>
        </w:rPr>
        <w:tab/>
      </w:r>
      <w:r w:rsidRPr="00783FA5">
        <w:rPr>
          <w:rFonts w:ascii="Arial" w:hAnsi="Arial" w:cs="Arial"/>
          <w:b/>
          <w:color w:val="000000"/>
          <w:sz w:val="28"/>
          <w:szCs w:val="28"/>
        </w:rPr>
        <w:tab/>
      </w:r>
      <w:r w:rsidRPr="00783FA5">
        <w:rPr>
          <w:rFonts w:ascii="Arial" w:hAnsi="Arial" w:cs="Arial"/>
          <w:b/>
          <w:color w:val="000000"/>
          <w:sz w:val="28"/>
          <w:szCs w:val="28"/>
        </w:rPr>
        <w:tab/>
      </w:r>
      <w:r w:rsidRPr="00783FA5">
        <w:rPr>
          <w:rFonts w:ascii="Arial" w:hAnsi="Arial" w:cs="Arial"/>
          <w:b/>
          <w:color w:val="000000"/>
          <w:sz w:val="28"/>
          <w:szCs w:val="28"/>
        </w:rPr>
        <w:tab/>
      </w:r>
      <w:r w:rsidRPr="00783FA5">
        <w:rPr>
          <w:rFonts w:ascii="Arial" w:hAnsi="Arial" w:cs="Arial"/>
          <w:b/>
          <w:color w:val="000000"/>
          <w:sz w:val="28"/>
          <w:szCs w:val="28"/>
        </w:rPr>
        <w:tab/>
      </w:r>
    </w:p>
    <w:p w14:paraId="6A500DA6" w14:textId="0DB2FB70" w:rsidR="00681608" w:rsidRPr="00681608" w:rsidRDefault="00783FA5" w:rsidP="00681608">
      <w:pPr>
        <w:pStyle w:val="ListParagraph"/>
        <w:numPr>
          <w:ilvl w:val="0"/>
          <w:numId w:val="5"/>
        </w:numPr>
        <w:spacing w:after="240" w:line="360" w:lineRule="auto"/>
        <w:rPr>
          <w:rFonts w:ascii="Arial" w:hAnsi="Arial" w:cs="Arial"/>
          <w:b/>
          <w:color w:val="000000"/>
          <w:sz w:val="28"/>
          <w:szCs w:val="28"/>
        </w:rPr>
      </w:pPr>
      <w:r w:rsidRPr="00681608">
        <w:rPr>
          <w:rFonts w:ascii="Arial" w:hAnsi="Arial" w:cs="Arial"/>
          <w:b/>
          <w:color w:val="000000"/>
          <w:sz w:val="28"/>
          <w:szCs w:val="28"/>
        </w:rPr>
        <w:t>Findings</w:t>
      </w:r>
      <w:r w:rsidRPr="00681608">
        <w:rPr>
          <w:rFonts w:ascii="Arial" w:hAnsi="Arial" w:cs="Arial"/>
          <w:b/>
          <w:color w:val="000000"/>
          <w:sz w:val="28"/>
          <w:szCs w:val="28"/>
        </w:rPr>
        <w:tab/>
      </w:r>
      <w:r w:rsidRPr="00681608">
        <w:rPr>
          <w:rFonts w:ascii="Arial" w:hAnsi="Arial" w:cs="Arial"/>
          <w:b/>
          <w:color w:val="000000"/>
          <w:sz w:val="28"/>
          <w:szCs w:val="28"/>
        </w:rPr>
        <w:tab/>
      </w:r>
      <w:r w:rsidRPr="00681608">
        <w:rPr>
          <w:rFonts w:ascii="Arial" w:hAnsi="Arial" w:cs="Arial"/>
          <w:b/>
          <w:color w:val="000000"/>
          <w:sz w:val="28"/>
          <w:szCs w:val="28"/>
        </w:rPr>
        <w:tab/>
      </w:r>
    </w:p>
    <w:p w14:paraId="60FF88BA" w14:textId="195FF045" w:rsidR="00783FA5" w:rsidRPr="00681608" w:rsidRDefault="00783FA5" w:rsidP="00681608">
      <w:pPr>
        <w:pStyle w:val="ListParagraph"/>
        <w:spacing w:after="240" w:line="360" w:lineRule="auto"/>
        <w:rPr>
          <w:rFonts w:ascii="Arial" w:hAnsi="Arial" w:cs="Arial"/>
          <w:b/>
          <w:color w:val="000000"/>
          <w:sz w:val="28"/>
          <w:szCs w:val="28"/>
        </w:rPr>
      </w:pPr>
      <w:r w:rsidRPr="00681608">
        <w:rPr>
          <w:rFonts w:ascii="Arial" w:hAnsi="Arial" w:cs="Arial"/>
          <w:b/>
          <w:color w:val="000000"/>
          <w:sz w:val="28"/>
          <w:szCs w:val="28"/>
        </w:rPr>
        <w:tab/>
      </w:r>
      <w:r w:rsidRPr="00681608">
        <w:rPr>
          <w:rFonts w:ascii="Arial" w:hAnsi="Arial" w:cs="Arial"/>
          <w:b/>
          <w:color w:val="000000"/>
          <w:sz w:val="28"/>
          <w:szCs w:val="28"/>
        </w:rPr>
        <w:tab/>
      </w:r>
      <w:r w:rsidRPr="00681608">
        <w:rPr>
          <w:rFonts w:ascii="Arial" w:hAnsi="Arial" w:cs="Arial"/>
          <w:b/>
          <w:color w:val="000000"/>
          <w:sz w:val="28"/>
          <w:szCs w:val="28"/>
        </w:rPr>
        <w:tab/>
      </w:r>
      <w:r w:rsidRPr="00681608">
        <w:rPr>
          <w:rFonts w:ascii="Arial" w:hAnsi="Arial" w:cs="Arial"/>
          <w:b/>
          <w:color w:val="000000"/>
          <w:sz w:val="28"/>
          <w:szCs w:val="28"/>
        </w:rPr>
        <w:tab/>
      </w:r>
    </w:p>
    <w:p w14:paraId="7547540B" w14:textId="7986123C" w:rsidR="00681608" w:rsidRPr="00681608" w:rsidRDefault="00783FA5" w:rsidP="00681608">
      <w:pPr>
        <w:pStyle w:val="ListParagraph"/>
        <w:numPr>
          <w:ilvl w:val="0"/>
          <w:numId w:val="5"/>
        </w:numPr>
        <w:spacing w:after="240" w:line="360" w:lineRule="auto"/>
        <w:rPr>
          <w:rFonts w:ascii="Arial" w:hAnsi="Arial" w:cs="Arial"/>
          <w:b/>
          <w:color w:val="000000"/>
          <w:sz w:val="28"/>
          <w:szCs w:val="28"/>
        </w:rPr>
      </w:pPr>
      <w:r w:rsidRPr="00681608">
        <w:rPr>
          <w:rFonts w:ascii="Arial" w:hAnsi="Arial" w:cs="Arial"/>
          <w:b/>
          <w:color w:val="000000"/>
          <w:sz w:val="28"/>
          <w:szCs w:val="28"/>
        </w:rPr>
        <w:t>Conclusion</w:t>
      </w:r>
      <w:r w:rsidRPr="00681608">
        <w:rPr>
          <w:rFonts w:ascii="Arial" w:hAnsi="Arial" w:cs="Arial"/>
          <w:b/>
          <w:color w:val="000000"/>
          <w:sz w:val="28"/>
          <w:szCs w:val="28"/>
        </w:rPr>
        <w:tab/>
      </w:r>
      <w:r w:rsidRPr="00681608">
        <w:rPr>
          <w:rFonts w:ascii="Arial" w:hAnsi="Arial" w:cs="Arial"/>
          <w:b/>
          <w:color w:val="000000"/>
          <w:sz w:val="28"/>
          <w:szCs w:val="28"/>
        </w:rPr>
        <w:tab/>
      </w:r>
    </w:p>
    <w:p w14:paraId="462D3A49" w14:textId="6A15F2CB" w:rsidR="00783FA5" w:rsidRPr="00681608" w:rsidRDefault="00783FA5" w:rsidP="00681608">
      <w:pPr>
        <w:pStyle w:val="ListParagraph"/>
        <w:spacing w:after="240" w:line="360" w:lineRule="auto"/>
        <w:rPr>
          <w:rFonts w:ascii="Arial" w:hAnsi="Arial" w:cs="Arial"/>
          <w:b/>
          <w:color w:val="000000"/>
          <w:sz w:val="28"/>
          <w:szCs w:val="28"/>
        </w:rPr>
      </w:pPr>
      <w:r w:rsidRPr="00681608">
        <w:rPr>
          <w:rFonts w:ascii="Arial" w:hAnsi="Arial" w:cs="Arial"/>
          <w:b/>
          <w:color w:val="000000"/>
          <w:sz w:val="28"/>
          <w:szCs w:val="28"/>
        </w:rPr>
        <w:tab/>
      </w:r>
      <w:r w:rsidRPr="00681608">
        <w:rPr>
          <w:rFonts w:ascii="Arial" w:hAnsi="Arial" w:cs="Arial"/>
          <w:b/>
          <w:color w:val="000000"/>
          <w:sz w:val="28"/>
          <w:szCs w:val="28"/>
        </w:rPr>
        <w:tab/>
      </w:r>
      <w:r w:rsidRPr="00681608">
        <w:rPr>
          <w:rFonts w:ascii="Arial" w:hAnsi="Arial" w:cs="Arial"/>
          <w:b/>
          <w:color w:val="000000"/>
          <w:sz w:val="28"/>
          <w:szCs w:val="28"/>
        </w:rPr>
        <w:tab/>
      </w:r>
      <w:r w:rsidRPr="00681608">
        <w:rPr>
          <w:rFonts w:ascii="Arial" w:hAnsi="Arial" w:cs="Arial"/>
          <w:b/>
          <w:color w:val="000000"/>
          <w:sz w:val="28"/>
          <w:szCs w:val="28"/>
        </w:rPr>
        <w:tab/>
      </w:r>
    </w:p>
    <w:p w14:paraId="77CB1E93" w14:textId="2CB41A58" w:rsidR="00681608" w:rsidRPr="00681608" w:rsidRDefault="00783FA5" w:rsidP="00681608">
      <w:pPr>
        <w:pStyle w:val="ListParagraph"/>
        <w:numPr>
          <w:ilvl w:val="0"/>
          <w:numId w:val="5"/>
        </w:numPr>
        <w:spacing w:after="240" w:line="360" w:lineRule="auto"/>
        <w:rPr>
          <w:rFonts w:ascii="Arial" w:hAnsi="Arial" w:cs="Arial"/>
          <w:b/>
          <w:color w:val="000000"/>
          <w:sz w:val="28"/>
          <w:szCs w:val="28"/>
        </w:rPr>
      </w:pPr>
      <w:r w:rsidRPr="00681608">
        <w:rPr>
          <w:rFonts w:ascii="Arial" w:hAnsi="Arial" w:cs="Arial"/>
          <w:b/>
          <w:color w:val="000000"/>
          <w:sz w:val="28"/>
          <w:szCs w:val="28"/>
        </w:rPr>
        <w:t>References</w:t>
      </w:r>
      <w:r w:rsidRPr="00681608">
        <w:rPr>
          <w:rFonts w:ascii="Arial" w:hAnsi="Arial" w:cs="Arial"/>
          <w:b/>
          <w:color w:val="000000"/>
          <w:sz w:val="28"/>
          <w:szCs w:val="28"/>
        </w:rPr>
        <w:tab/>
      </w:r>
      <w:r w:rsidRPr="00681608">
        <w:rPr>
          <w:rFonts w:ascii="Arial" w:hAnsi="Arial" w:cs="Arial"/>
          <w:b/>
          <w:color w:val="000000"/>
          <w:sz w:val="28"/>
          <w:szCs w:val="28"/>
        </w:rPr>
        <w:tab/>
      </w:r>
      <w:r w:rsidRPr="00681608">
        <w:rPr>
          <w:rFonts w:ascii="Arial" w:hAnsi="Arial" w:cs="Arial"/>
          <w:b/>
          <w:color w:val="000000"/>
          <w:sz w:val="28"/>
          <w:szCs w:val="28"/>
        </w:rPr>
        <w:tab/>
      </w:r>
      <w:r w:rsidRPr="00681608">
        <w:rPr>
          <w:rFonts w:ascii="Arial" w:hAnsi="Arial" w:cs="Arial"/>
          <w:b/>
          <w:color w:val="000000"/>
          <w:sz w:val="28"/>
          <w:szCs w:val="28"/>
        </w:rPr>
        <w:tab/>
      </w:r>
      <w:r w:rsidRPr="00681608">
        <w:rPr>
          <w:rFonts w:ascii="Arial" w:hAnsi="Arial" w:cs="Arial"/>
          <w:b/>
          <w:color w:val="000000"/>
          <w:sz w:val="28"/>
          <w:szCs w:val="28"/>
        </w:rPr>
        <w:tab/>
      </w:r>
    </w:p>
    <w:p w14:paraId="3E96A104" w14:textId="269429A9" w:rsidR="00783FA5" w:rsidRPr="00681608" w:rsidRDefault="00783FA5" w:rsidP="00681608">
      <w:pPr>
        <w:pStyle w:val="ListParagraph"/>
        <w:spacing w:after="240" w:line="360" w:lineRule="auto"/>
        <w:rPr>
          <w:rFonts w:ascii="Arial" w:hAnsi="Arial" w:cs="Arial"/>
          <w:b/>
          <w:color w:val="000000"/>
          <w:sz w:val="28"/>
          <w:szCs w:val="28"/>
        </w:rPr>
      </w:pPr>
      <w:r w:rsidRPr="00681608">
        <w:rPr>
          <w:rFonts w:ascii="Arial" w:hAnsi="Arial" w:cs="Arial"/>
          <w:b/>
          <w:color w:val="000000"/>
          <w:sz w:val="28"/>
          <w:szCs w:val="28"/>
        </w:rPr>
        <w:tab/>
      </w:r>
      <w:r w:rsidRPr="00681608">
        <w:rPr>
          <w:rFonts w:ascii="Arial" w:hAnsi="Arial" w:cs="Arial"/>
          <w:b/>
          <w:color w:val="000000"/>
          <w:sz w:val="28"/>
          <w:szCs w:val="28"/>
        </w:rPr>
        <w:tab/>
      </w:r>
    </w:p>
    <w:p w14:paraId="33ABEDF8" w14:textId="365EE1FE" w:rsidR="00783FA5" w:rsidRPr="00783FA5" w:rsidRDefault="00783FA5" w:rsidP="00783FA5">
      <w:pPr>
        <w:spacing w:after="240" w:line="360" w:lineRule="auto"/>
        <w:rPr>
          <w:rFonts w:ascii="Arial" w:eastAsia="Times New Roman" w:hAnsi="Arial" w:cs="Arial"/>
          <w:color w:val="000000"/>
          <w:sz w:val="28"/>
          <w:szCs w:val="28"/>
          <w:lang w:eastAsia="en-GB"/>
        </w:rPr>
      </w:pPr>
      <w:r w:rsidRPr="00783FA5">
        <w:rPr>
          <w:rFonts w:ascii="Arial" w:eastAsia="Times New Roman" w:hAnsi="Arial" w:cs="Arial"/>
          <w:b/>
          <w:color w:val="000000"/>
          <w:sz w:val="28"/>
          <w:szCs w:val="28"/>
          <w:lang w:eastAsia="en-GB"/>
        </w:rPr>
        <w:t>8.0</w:t>
      </w:r>
      <w:r w:rsidRPr="00783FA5">
        <w:rPr>
          <w:rFonts w:ascii="Arial" w:eastAsia="Times New Roman" w:hAnsi="Arial" w:cs="Arial"/>
          <w:b/>
          <w:color w:val="000000"/>
          <w:sz w:val="28"/>
          <w:szCs w:val="28"/>
          <w:lang w:eastAsia="en-GB"/>
        </w:rPr>
        <w:tab/>
        <w:t>Appendices</w:t>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r w:rsidRPr="00783FA5">
        <w:rPr>
          <w:rFonts w:ascii="Arial" w:eastAsia="Times New Roman" w:hAnsi="Arial" w:cs="Arial"/>
          <w:b/>
          <w:color w:val="000000"/>
          <w:sz w:val="28"/>
          <w:szCs w:val="28"/>
          <w:lang w:eastAsia="en-GB"/>
        </w:rPr>
        <w:tab/>
      </w:r>
    </w:p>
    <w:p w14:paraId="242D568B" w14:textId="77777777" w:rsidR="00412A06" w:rsidRDefault="00412A06" w:rsidP="00956E25">
      <w:pPr>
        <w:jc w:val="center"/>
        <w:rPr>
          <w:rFonts w:cstheme="minorHAnsi"/>
          <w:b/>
          <w:bCs/>
          <w:sz w:val="32"/>
          <w:szCs w:val="32"/>
          <w:u w:val="single"/>
        </w:rPr>
      </w:pPr>
    </w:p>
    <w:p w14:paraId="7FEA34CA" w14:textId="77777777" w:rsidR="00412A06" w:rsidRDefault="00412A06" w:rsidP="00956E25">
      <w:pPr>
        <w:jc w:val="center"/>
        <w:rPr>
          <w:rFonts w:cstheme="minorHAnsi"/>
          <w:b/>
          <w:bCs/>
          <w:sz w:val="32"/>
          <w:szCs w:val="32"/>
          <w:u w:val="single"/>
        </w:rPr>
      </w:pPr>
    </w:p>
    <w:p w14:paraId="0A96A346" w14:textId="77777777" w:rsidR="00412A06" w:rsidRDefault="00412A06" w:rsidP="00956E25">
      <w:pPr>
        <w:jc w:val="center"/>
        <w:rPr>
          <w:rFonts w:cstheme="minorHAnsi"/>
          <w:b/>
          <w:bCs/>
          <w:sz w:val="32"/>
          <w:szCs w:val="32"/>
          <w:u w:val="single"/>
        </w:rPr>
      </w:pPr>
    </w:p>
    <w:p w14:paraId="0A9D7B53" w14:textId="77777777" w:rsidR="00412A06" w:rsidRDefault="00412A06" w:rsidP="00956E25">
      <w:pPr>
        <w:jc w:val="center"/>
        <w:rPr>
          <w:rFonts w:cstheme="minorHAnsi"/>
          <w:b/>
          <w:bCs/>
          <w:sz w:val="32"/>
          <w:szCs w:val="32"/>
          <w:u w:val="single"/>
        </w:rPr>
      </w:pPr>
    </w:p>
    <w:p w14:paraId="0B5DAE24" w14:textId="77777777" w:rsidR="00412A06" w:rsidRDefault="00412A06" w:rsidP="00956E25">
      <w:pPr>
        <w:jc w:val="center"/>
        <w:rPr>
          <w:rFonts w:cstheme="minorHAnsi"/>
          <w:b/>
          <w:bCs/>
          <w:sz w:val="32"/>
          <w:szCs w:val="32"/>
          <w:u w:val="single"/>
        </w:rPr>
      </w:pPr>
    </w:p>
    <w:p w14:paraId="07D29490" w14:textId="77777777" w:rsidR="00412A06" w:rsidRDefault="00412A06" w:rsidP="00956E25">
      <w:pPr>
        <w:jc w:val="center"/>
        <w:rPr>
          <w:rFonts w:cstheme="minorHAnsi"/>
          <w:b/>
          <w:bCs/>
          <w:sz w:val="32"/>
          <w:szCs w:val="32"/>
          <w:u w:val="single"/>
        </w:rPr>
      </w:pPr>
    </w:p>
    <w:p w14:paraId="1704DC10" w14:textId="77777777" w:rsidR="00412A06" w:rsidRDefault="00412A06" w:rsidP="00956E25">
      <w:pPr>
        <w:jc w:val="center"/>
        <w:rPr>
          <w:rFonts w:cstheme="minorHAnsi"/>
          <w:b/>
          <w:bCs/>
          <w:sz w:val="32"/>
          <w:szCs w:val="32"/>
          <w:u w:val="single"/>
        </w:rPr>
      </w:pPr>
    </w:p>
    <w:p w14:paraId="7CCE3F4C" w14:textId="77777777" w:rsidR="00412A06" w:rsidRDefault="00412A06" w:rsidP="00956E25">
      <w:pPr>
        <w:jc w:val="center"/>
        <w:rPr>
          <w:rFonts w:cstheme="minorHAnsi"/>
          <w:b/>
          <w:bCs/>
          <w:sz w:val="32"/>
          <w:szCs w:val="32"/>
          <w:u w:val="single"/>
        </w:rPr>
      </w:pPr>
    </w:p>
    <w:p w14:paraId="62854085" w14:textId="3855BB82" w:rsidR="00412A06" w:rsidRDefault="00412A06" w:rsidP="008A660E">
      <w:pPr>
        <w:rPr>
          <w:rFonts w:cstheme="minorHAnsi"/>
          <w:b/>
          <w:bCs/>
          <w:sz w:val="32"/>
          <w:szCs w:val="32"/>
          <w:u w:val="single"/>
        </w:rPr>
      </w:pPr>
    </w:p>
    <w:p w14:paraId="4C072AD0" w14:textId="77777777" w:rsidR="008A660E" w:rsidRDefault="008A660E" w:rsidP="008A660E">
      <w:pPr>
        <w:rPr>
          <w:rFonts w:cstheme="minorHAnsi"/>
          <w:b/>
          <w:bCs/>
          <w:sz w:val="32"/>
          <w:szCs w:val="32"/>
          <w:u w:val="single"/>
        </w:rPr>
      </w:pPr>
    </w:p>
    <w:p w14:paraId="7A20C03B" w14:textId="23107671" w:rsidR="00956E25" w:rsidRPr="00B82093" w:rsidRDefault="00956E25" w:rsidP="00956E25">
      <w:pPr>
        <w:numPr>
          <w:ilvl w:val="0"/>
          <w:numId w:val="4"/>
        </w:numPr>
        <w:spacing w:after="240" w:line="360" w:lineRule="auto"/>
        <w:rPr>
          <w:rFonts w:cs="Arial"/>
          <w:b/>
          <w:sz w:val="28"/>
          <w:szCs w:val="28"/>
          <w:u w:val="single"/>
        </w:rPr>
      </w:pPr>
      <w:r w:rsidRPr="00B82093">
        <w:rPr>
          <w:rFonts w:cs="Arial"/>
          <w:b/>
          <w:sz w:val="28"/>
          <w:szCs w:val="28"/>
          <w:u w:val="single"/>
        </w:rPr>
        <w:lastRenderedPageBreak/>
        <w:t>Executive Summary</w:t>
      </w:r>
    </w:p>
    <w:p w14:paraId="52813338" w14:textId="249035C3" w:rsidR="008B5F82" w:rsidRDefault="00956E25" w:rsidP="00412A06">
      <w:pPr>
        <w:spacing w:after="240" w:line="360" w:lineRule="auto"/>
        <w:ind w:left="720"/>
        <w:rPr>
          <w:rFonts w:cs="Arial"/>
          <w:sz w:val="24"/>
          <w:szCs w:val="24"/>
        </w:rPr>
      </w:pPr>
      <w:r w:rsidRPr="00B82093">
        <w:rPr>
          <w:rFonts w:cs="Arial"/>
          <w:sz w:val="24"/>
          <w:szCs w:val="24"/>
        </w:rPr>
        <w:t xml:space="preserve">This report aims to explain all the elements that I have been asked to </w:t>
      </w:r>
      <w:r w:rsidR="00412A06">
        <w:rPr>
          <w:rFonts w:cs="Arial"/>
          <w:sz w:val="24"/>
          <w:szCs w:val="24"/>
        </w:rPr>
        <w:t>draw</w:t>
      </w:r>
      <w:r w:rsidRPr="00B82093">
        <w:rPr>
          <w:rFonts w:cs="Arial"/>
          <w:sz w:val="24"/>
          <w:szCs w:val="24"/>
        </w:rPr>
        <w:t xml:space="preserve"> </w:t>
      </w:r>
      <w:r w:rsidR="00412A06">
        <w:rPr>
          <w:rFonts w:cs="Arial"/>
          <w:sz w:val="24"/>
          <w:szCs w:val="24"/>
        </w:rPr>
        <w:t>(AutoCAD format)</w:t>
      </w:r>
      <w:r w:rsidRPr="00B82093">
        <w:rPr>
          <w:rFonts w:cs="Arial"/>
          <w:sz w:val="24"/>
          <w:szCs w:val="24"/>
        </w:rPr>
        <w:t>. I have given a step-by-step procedure of how the element would be constructed and used building regulations throughout this assignment where relevant.</w:t>
      </w:r>
    </w:p>
    <w:p w14:paraId="05A622CF" w14:textId="77777777" w:rsidR="00412A06" w:rsidRPr="00B82093" w:rsidRDefault="00412A06" w:rsidP="00412A06">
      <w:pPr>
        <w:spacing w:after="240" w:line="360" w:lineRule="auto"/>
        <w:ind w:left="720"/>
        <w:rPr>
          <w:rFonts w:cs="Arial"/>
          <w:sz w:val="24"/>
          <w:szCs w:val="24"/>
        </w:rPr>
      </w:pPr>
    </w:p>
    <w:p w14:paraId="524514A8" w14:textId="31F8F8CE" w:rsidR="008B5F82" w:rsidRPr="00B82093" w:rsidRDefault="008B5F82" w:rsidP="008B5F82">
      <w:pPr>
        <w:numPr>
          <w:ilvl w:val="0"/>
          <w:numId w:val="4"/>
        </w:numPr>
        <w:spacing w:after="240" w:line="360" w:lineRule="auto"/>
        <w:rPr>
          <w:rFonts w:cs="Arial"/>
          <w:b/>
          <w:sz w:val="28"/>
          <w:szCs w:val="28"/>
          <w:u w:val="single"/>
        </w:rPr>
      </w:pPr>
      <w:r w:rsidRPr="00B82093">
        <w:rPr>
          <w:rFonts w:cs="Arial"/>
          <w:b/>
          <w:sz w:val="28"/>
          <w:szCs w:val="28"/>
          <w:u w:val="single"/>
        </w:rPr>
        <w:t>Terms of Reference</w:t>
      </w:r>
    </w:p>
    <w:p w14:paraId="3F365091" w14:textId="21DFFCB2" w:rsidR="008B5F82" w:rsidRPr="00B82093" w:rsidRDefault="008B5F82" w:rsidP="008B5F82">
      <w:pPr>
        <w:numPr>
          <w:ilvl w:val="1"/>
          <w:numId w:val="4"/>
        </w:numPr>
        <w:spacing w:after="240" w:line="360" w:lineRule="auto"/>
        <w:rPr>
          <w:rFonts w:cs="Arial"/>
          <w:sz w:val="24"/>
          <w:szCs w:val="24"/>
        </w:rPr>
      </w:pPr>
      <w:r w:rsidRPr="00B82093">
        <w:rPr>
          <w:rFonts w:cs="Arial"/>
          <w:sz w:val="24"/>
          <w:szCs w:val="24"/>
        </w:rPr>
        <w:t xml:space="preserve">The principal focus </w:t>
      </w:r>
      <w:r w:rsidR="00B82093" w:rsidRPr="00B82093">
        <w:rPr>
          <w:rFonts w:cs="Arial"/>
          <w:sz w:val="24"/>
          <w:szCs w:val="24"/>
        </w:rPr>
        <w:t>is</w:t>
      </w:r>
      <w:r w:rsidRPr="00B82093">
        <w:rPr>
          <w:rFonts w:cs="Arial"/>
          <w:sz w:val="24"/>
          <w:szCs w:val="24"/>
        </w:rPr>
        <w:t>:</w:t>
      </w:r>
    </w:p>
    <w:p w14:paraId="3EE717CD" w14:textId="4013D457" w:rsidR="008B5F82" w:rsidRPr="00B82093" w:rsidRDefault="008B5F82" w:rsidP="008B5F82">
      <w:pPr>
        <w:numPr>
          <w:ilvl w:val="2"/>
          <w:numId w:val="4"/>
        </w:numPr>
        <w:spacing w:after="240" w:line="360" w:lineRule="auto"/>
        <w:rPr>
          <w:rFonts w:cs="Arial"/>
          <w:sz w:val="24"/>
          <w:szCs w:val="24"/>
        </w:rPr>
      </w:pPr>
      <w:r w:rsidRPr="00B82093">
        <w:rPr>
          <w:rFonts w:cs="Arial"/>
          <w:sz w:val="24"/>
          <w:szCs w:val="24"/>
        </w:rPr>
        <w:t xml:space="preserve">To </w:t>
      </w:r>
      <w:r w:rsidR="00956E25" w:rsidRPr="00B82093">
        <w:rPr>
          <w:rFonts w:cs="Arial"/>
          <w:sz w:val="24"/>
          <w:szCs w:val="24"/>
        </w:rPr>
        <w:t>solve different elements via drawings.</w:t>
      </w:r>
    </w:p>
    <w:p w14:paraId="53C5F3E2" w14:textId="70180916" w:rsidR="00956E25" w:rsidRPr="00B82093" w:rsidRDefault="00956E25" w:rsidP="008B5F82">
      <w:pPr>
        <w:numPr>
          <w:ilvl w:val="2"/>
          <w:numId w:val="4"/>
        </w:numPr>
        <w:spacing w:after="240" w:line="360" w:lineRule="auto"/>
        <w:rPr>
          <w:rFonts w:cs="Arial"/>
          <w:sz w:val="24"/>
          <w:szCs w:val="24"/>
        </w:rPr>
      </w:pPr>
      <w:r w:rsidRPr="00B82093">
        <w:rPr>
          <w:rFonts w:cs="Arial"/>
          <w:sz w:val="24"/>
          <w:szCs w:val="24"/>
        </w:rPr>
        <w:t>To give a step-by-step procedure of how the element is constructed. Show building regulations throughout the procedure.</w:t>
      </w:r>
    </w:p>
    <w:p w14:paraId="65217CBD" w14:textId="77777777" w:rsidR="00B82093" w:rsidRPr="00B82093" w:rsidRDefault="00B82093" w:rsidP="00B82093">
      <w:pPr>
        <w:spacing w:after="240" w:line="360" w:lineRule="auto"/>
        <w:rPr>
          <w:rFonts w:cs="Arial"/>
        </w:rPr>
      </w:pPr>
    </w:p>
    <w:p w14:paraId="1AB2CFE0" w14:textId="57A46F24" w:rsidR="008B5F82" w:rsidRPr="00FF271E" w:rsidRDefault="008B5F82" w:rsidP="008B5F82">
      <w:pPr>
        <w:numPr>
          <w:ilvl w:val="0"/>
          <w:numId w:val="4"/>
        </w:numPr>
        <w:spacing w:after="240" w:line="360" w:lineRule="auto"/>
        <w:rPr>
          <w:rFonts w:cs="Arial"/>
          <w:b/>
          <w:sz w:val="28"/>
          <w:szCs w:val="28"/>
          <w:u w:val="single"/>
        </w:rPr>
      </w:pPr>
      <w:r w:rsidRPr="00B82093">
        <w:rPr>
          <w:rFonts w:cs="Arial"/>
          <w:b/>
          <w:sz w:val="28"/>
          <w:szCs w:val="28"/>
          <w:u w:val="single"/>
        </w:rPr>
        <w:t>Procedure</w:t>
      </w:r>
    </w:p>
    <w:p w14:paraId="58DD8723" w14:textId="77777777" w:rsidR="008B5F82" w:rsidRPr="00B82093" w:rsidRDefault="008B5F82" w:rsidP="008B5F82">
      <w:pPr>
        <w:spacing w:after="240" w:line="360" w:lineRule="auto"/>
        <w:ind w:left="720"/>
        <w:rPr>
          <w:rFonts w:cs="Arial"/>
          <w:sz w:val="24"/>
          <w:szCs w:val="24"/>
        </w:rPr>
      </w:pPr>
      <w:r w:rsidRPr="00B82093">
        <w:rPr>
          <w:rFonts w:cs="Arial"/>
          <w:sz w:val="24"/>
          <w:szCs w:val="24"/>
        </w:rPr>
        <w:t>This section identifies the research sources used.</w:t>
      </w:r>
    </w:p>
    <w:p w14:paraId="45961D7C" w14:textId="47D0C6EB" w:rsidR="008B5F82" w:rsidRPr="00B82093" w:rsidRDefault="008B5F82" w:rsidP="008B5F82">
      <w:pPr>
        <w:numPr>
          <w:ilvl w:val="1"/>
          <w:numId w:val="4"/>
        </w:numPr>
        <w:spacing w:after="240" w:line="360" w:lineRule="auto"/>
        <w:rPr>
          <w:rFonts w:cs="Arial"/>
          <w:sz w:val="24"/>
          <w:szCs w:val="24"/>
        </w:rPr>
      </w:pPr>
      <w:r w:rsidRPr="00B82093">
        <w:rPr>
          <w:rFonts w:cs="Arial"/>
          <w:sz w:val="24"/>
          <w:szCs w:val="24"/>
        </w:rPr>
        <w:t xml:space="preserve">The research included secondary sources on the </w:t>
      </w:r>
      <w:r w:rsidR="00D1794A" w:rsidRPr="00B82093">
        <w:rPr>
          <w:rFonts w:cs="Arial"/>
          <w:sz w:val="24"/>
          <w:szCs w:val="24"/>
        </w:rPr>
        <w:t>subject</w:t>
      </w:r>
      <w:r w:rsidRPr="00B82093">
        <w:rPr>
          <w:rFonts w:cs="Arial"/>
          <w:sz w:val="24"/>
          <w:szCs w:val="24"/>
        </w:rPr>
        <w:t xml:space="preserve"> </w:t>
      </w:r>
      <w:r w:rsidR="00B82093">
        <w:rPr>
          <w:rFonts w:cs="Arial"/>
          <w:sz w:val="24"/>
          <w:szCs w:val="24"/>
        </w:rPr>
        <w:t xml:space="preserve">construction technology </w:t>
      </w:r>
      <w:r w:rsidRPr="00B82093">
        <w:rPr>
          <w:rFonts w:cs="Arial"/>
          <w:sz w:val="24"/>
          <w:szCs w:val="24"/>
        </w:rPr>
        <w:t>and textbooks set out in the references and bibliography.</w:t>
      </w:r>
    </w:p>
    <w:p w14:paraId="5C9574C6" w14:textId="279A749C" w:rsidR="00D1794A" w:rsidRPr="00D1794A" w:rsidRDefault="008B5F82" w:rsidP="00D1794A">
      <w:pPr>
        <w:numPr>
          <w:ilvl w:val="1"/>
          <w:numId w:val="4"/>
        </w:numPr>
        <w:spacing w:after="240" w:line="360" w:lineRule="auto"/>
        <w:rPr>
          <w:rFonts w:cs="Arial"/>
          <w:sz w:val="24"/>
          <w:szCs w:val="24"/>
        </w:rPr>
      </w:pPr>
      <w:r w:rsidRPr="00B82093">
        <w:rPr>
          <w:rFonts w:cs="Arial"/>
          <w:sz w:val="24"/>
          <w:szCs w:val="24"/>
        </w:rPr>
        <w:t>University notes also provided background to the research.</w:t>
      </w:r>
    </w:p>
    <w:p w14:paraId="1555FF29" w14:textId="77777777" w:rsidR="008B5F82" w:rsidRPr="00B82093" w:rsidRDefault="008B5F82" w:rsidP="00956E25">
      <w:pPr>
        <w:spacing w:after="240" w:line="276" w:lineRule="auto"/>
        <w:rPr>
          <w:rFonts w:cs="Arial"/>
        </w:rPr>
      </w:pPr>
    </w:p>
    <w:p w14:paraId="39A0CC39" w14:textId="15D1E0A8" w:rsidR="008B5F82" w:rsidRPr="00B82093" w:rsidRDefault="008B5F82" w:rsidP="00956E25">
      <w:pPr>
        <w:numPr>
          <w:ilvl w:val="0"/>
          <w:numId w:val="4"/>
        </w:numPr>
        <w:spacing w:after="240" w:line="276" w:lineRule="auto"/>
        <w:rPr>
          <w:rFonts w:cs="Arial"/>
          <w:b/>
          <w:sz w:val="32"/>
          <w:szCs w:val="32"/>
          <w:u w:val="single"/>
        </w:rPr>
      </w:pPr>
      <w:r w:rsidRPr="00B82093">
        <w:rPr>
          <w:rFonts w:cs="Arial"/>
          <w:b/>
          <w:sz w:val="32"/>
          <w:szCs w:val="32"/>
          <w:u w:val="single"/>
        </w:rPr>
        <w:t>Findings</w:t>
      </w:r>
    </w:p>
    <w:p w14:paraId="2FA44FCB" w14:textId="77777777" w:rsidR="008B5F82" w:rsidRPr="00B82093" w:rsidRDefault="008B5F82" w:rsidP="00956E25">
      <w:pPr>
        <w:spacing w:after="240" w:line="276" w:lineRule="auto"/>
        <w:ind w:left="720"/>
        <w:rPr>
          <w:rFonts w:cs="Arial"/>
          <w:b/>
          <w:sz w:val="24"/>
          <w:szCs w:val="24"/>
          <w:u w:val="single"/>
        </w:rPr>
      </w:pPr>
    </w:p>
    <w:p w14:paraId="39779FE8" w14:textId="7554445F" w:rsidR="008A660E" w:rsidRPr="008A660E" w:rsidRDefault="008A660E" w:rsidP="008A660E">
      <w:pPr>
        <w:numPr>
          <w:ilvl w:val="1"/>
          <w:numId w:val="4"/>
        </w:numPr>
        <w:spacing w:after="0" w:line="276" w:lineRule="auto"/>
        <w:rPr>
          <w:rFonts w:cstheme="minorHAnsi"/>
          <w:b/>
          <w:bCs/>
          <w:sz w:val="24"/>
          <w:szCs w:val="24"/>
        </w:rPr>
      </w:pPr>
      <w:r>
        <w:rPr>
          <w:rFonts w:cstheme="minorHAnsi"/>
          <w:b/>
          <w:bCs/>
          <w:sz w:val="24"/>
          <w:szCs w:val="24"/>
        </w:rPr>
        <w:t xml:space="preserve">Building Regulations </w:t>
      </w:r>
      <w:r w:rsidRPr="008A660E">
        <w:rPr>
          <w:rFonts w:cstheme="minorHAnsi"/>
          <w:color w:val="000000" w:themeColor="text1"/>
          <w:sz w:val="24"/>
          <w:szCs w:val="24"/>
        </w:rPr>
        <w:t xml:space="preserve">- Throughout the descriptions, building regulations will be listed and why each element must conform to them. The three main parts that will be listed in this report are Part A, B and C. </w:t>
      </w:r>
      <w:r w:rsidRPr="008A660E">
        <w:rPr>
          <w:rFonts w:cstheme="minorHAnsi"/>
          <w:b/>
          <w:bCs/>
          <w:color w:val="000000" w:themeColor="text1"/>
          <w:sz w:val="24"/>
          <w:szCs w:val="24"/>
        </w:rPr>
        <w:t>Design Building Wiki (2020)</w:t>
      </w:r>
      <w:r w:rsidRPr="008A660E">
        <w:rPr>
          <w:rFonts w:cstheme="minorHAnsi"/>
          <w:color w:val="000000" w:themeColor="text1"/>
          <w:sz w:val="24"/>
          <w:szCs w:val="24"/>
        </w:rPr>
        <w:t xml:space="preserve"> ha</w:t>
      </w:r>
      <w:r w:rsidR="00CD033D">
        <w:rPr>
          <w:rFonts w:cstheme="minorHAnsi"/>
          <w:color w:val="000000" w:themeColor="text1"/>
          <w:sz w:val="24"/>
          <w:szCs w:val="24"/>
        </w:rPr>
        <w:t>s</w:t>
      </w:r>
      <w:r w:rsidRPr="008A660E">
        <w:rPr>
          <w:rFonts w:cstheme="minorHAnsi"/>
          <w:color w:val="000000" w:themeColor="text1"/>
          <w:sz w:val="24"/>
          <w:szCs w:val="24"/>
        </w:rPr>
        <w:t xml:space="preserve"> provided this report with descriptions o</w:t>
      </w:r>
      <w:r w:rsidR="00CD033D">
        <w:rPr>
          <w:rFonts w:cstheme="minorHAnsi"/>
          <w:color w:val="000000" w:themeColor="text1"/>
          <w:sz w:val="24"/>
          <w:szCs w:val="24"/>
        </w:rPr>
        <w:t>f</w:t>
      </w:r>
      <w:r w:rsidRPr="008A660E">
        <w:rPr>
          <w:rFonts w:cstheme="minorHAnsi"/>
          <w:color w:val="000000" w:themeColor="text1"/>
          <w:sz w:val="24"/>
          <w:szCs w:val="24"/>
        </w:rPr>
        <w:t xml:space="preserve"> the three main parts. </w:t>
      </w:r>
      <w:r w:rsidRPr="008A660E">
        <w:rPr>
          <w:rFonts w:cstheme="minorHAnsi"/>
          <w:color w:val="000000" w:themeColor="text1"/>
          <w:sz w:val="24"/>
          <w:szCs w:val="24"/>
        </w:rPr>
        <w:lastRenderedPageBreak/>
        <w:t>Part A “requires building</w:t>
      </w:r>
      <w:hyperlink r:id="rId6" w:tooltip="Building" w:history="1">
        <w:r w:rsidRPr="008A660E">
          <w:rPr>
            <w:rStyle w:val="Hyperlink"/>
            <w:rFonts w:cstheme="minorHAnsi"/>
            <w:color w:val="000000" w:themeColor="text1"/>
            <w:sz w:val="24"/>
            <w:szCs w:val="24"/>
            <w:u w:val="none"/>
          </w:rPr>
          <w:t>s</w:t>
        </w:r>
      </w:hyperlink>
      <w:r w:rsidRPr="008A660E">
        <w:rPr>
          <w:rFonts w:cstheme="minorHAnsi"/>
          <w:color w:val="000000" w:themeColor="text1"/>
          <w:sz w:val="24"/>
          <w:szCs w:val="24"/>
        </w:rPr>
        <w:t> to be designed, </w:t>
      </w:r>
      <w:hyperlink r:id="rId7" w:tooltip="Constructed" w:history="1">
        <w:r w:rsidRPr="008A660E">
          <w:rPr>
            <w:rStyle w:val="Hyperlink"/>
            <w:rFonts w:cstheme="minorHAnsi"/>
            <w:color w:val="000000" w:themeColor="text1"/>
            <w:sz w:val="24"/>
            <w:szCs w:val="24"/>
            <w:u w:val="none"/>
          </w:rPr>
          <w:t>constructed</w:t>
        </w:r>
      </w:hyperlink>
      <w:r w:rsidR="00CD033D">
        <w:rPr>
          <w:rFonts w:cstheme="minorHAnsi"/>
          <w:color w:val="000000" w:themeColor="text1"/>
          <w:sz w:val="24"/>
          <w:szCs w:val="24"/>
        </w:rPr>
        <w:t xml:space="preserve">, </w:t>
      </w:r>
      <w:r w:rsidRPr="008A660E">
        <w:rPr>
          <w:rFonts w:cstheme="minorHAnsi"/>
          <w:color w:val="000000" w:themeColor="text1"/>
          <w:sz w:val="24"/>
          <w:szCs w:val="24"/>
        </w:rPr>
        <w:t>or altered to be structurally </w:t>
      </w:r>
      <w:hyperlink r:id="rId8" w:tooltip="Safe" w:history="1">
        <w:r w:rsidRPr="008A660E">
          <w:rPr>
            <w:rStyle w:val="Hyperlink"/>
            <w:rFonts w:cstheme="minorHAnsi"/>
            <w:color w:val="000000" w:themeColor="text1"/>
            <w:sz w:val="24"/>
            <w:szCs w:val="24"/>
            <w:u w:val="none"/>
          </w:rPr>
          <w:t>safe</w:t>
        </w:r>
      </w:hyperlink>
      <w:r w:rsidRPr="008A660E">
        <w:rPr>
          <w:rFonts w:cstheme="minorHAnsi"/>
          <w:color w:val="000000" w:themeColor="text1"/>
          <w:sz w:val="24"/>
          <w:szCs w:val="24"/>
        </w:rPr>
        <w:t> and robust, and so as not to impair the structural stability of other </w:t>
      </w:r>
      <w:hyperlink r:id="rId9" w:tooltip="Building" w:history="1">
        <w:r w:rsidRPr="008A660E">
          <w:rPr>
            <w:rStyle w:val="Hyperlink"/>
            <w:rFonts w:cstheme="minorHAnsi"/>
            <w:color w:val="000000" w:themeColor="text1"/>
            <w:sz w:val="24"/>
            <w:szCs w:val="24"/>
            <w:u w:val="none"/>
          </w:rPr>
          <w:t>buildings</w:t>
        </w:r>
      </w:hyperlink>
      <w:r w:rsidRPr="008A660E">
        <w:rPr>
          <w:rFonts w:cstheme="minorHAnsi"/>
          <w:color w:val="000000" w:themeColor="text1"/>
          <w:sz w:val="24"/>
          <w:szCs w:val="24"/>
        </w:rPr>
        <w:t>”. Part B “covers all precautionary </w:t>
      </w:r>
      <w:hyperlink r:id="rId10" w:tooltip="Measure" w:history="1">
        <w:r w:rsidRPr="008A660E">
          <w:rPr>
            <w:rStyle w:val="Hyperlink"/>
            <w:rFonts w:cstheme="minorHAnsi"/>
            <w:color w:val="000000" w:themeColor="text1"/>
            <w:sz w:val="24"/>
            <w:szCs w:val="24"/>
            <w:u w:val="none"/>
          </w:rPr>
          <w:t>measures</w:t>
        </w:r>
      </w:hyperlink>
      <w:r w:rsidRPr="008A660E">
        <w:rPr>
          <w:rFonts w:cstheme="minorHAnsi"/>
          <w:color w:val="000000" w:themeColor="text1"/>
          <w:sz w:val="24"/>
          <w:szCs w:val="24"/>
        </w:rPr>
        <w:t> necessary to provide </w:t>
      </w:r>
      <w:hyperlink r:id="rId11" w:tooltip="Safety" w:history="1">
        <w:r w:rsidRPr="008A660E">
          <w:rPr>
            <w:rStyle w:val="Hyperlink"/>
            <w:rFonts w:cstheme="minorHAnsi"/>
            <w:color w:val="000000" w:themeColor="text1"/>
            <w:sz w:val="24"/>
            <w:szCs w:val="24"/>
            <w:u w:val="none"/>
          </w:rPr>
          <w:t>safety</w:t>
        </w:r>
      </w:hyperlink>
      <w:r w:rsidRPr="008A660E">
        <w:rPr>
          <w:rFonts w:cstheme="minorHAnsi"/>
          <w:color w:val="000000" w:themeColor="text1"/>
          <w:sz w:val="24"/>
          <w:szCs w:val="24"/>
        </w:rPr>
        <w:t> from </w:t>
      </w:r>
      <w:hyperlink r:id="rId12" w:tooltip="Fire" w:history="1">
        <w:r w:rsidRPr="008A660E">
          <w:rPr>
            <w:rStyle w:val="Hyperlink"/>
            <w:rFonts w:cstheme="minorHAnsi"/>
            <w:color w:val="000000" w:themeColor="text1"/>
            <w:sz w:val="24"/>
            <w:szCs w:val="24"/>
            <w:u w:val="none"/>
          </w:rPr>
          <w:t>fires</w:t>
        </w:r>
      </w:hyperlink>
      <w:r w:rsidRPr="008A660E">
        <w:rPr>
          <w:rFonts w:cstheme="minorHAnsi"/>
          <w:color w:val="000000" w:themeColor="text1"/>
          <w:sz w:val="24"/>
          <w:szCs w:val="24"/>
        </w:rPr>
        <w:t> for </w:t>
      </w:r>
      <w:hyperlink r:id="rId13" w:tooltip="Building occupant" w:history="1">
        <w:r w:rsidRPr="008A660E">
          <w:rPr>
            <w:rStyle w:val="Hyperlink"/>
            <w:rFonts w:cstheme="minorHAnsi"/>
            <w:color w:val="000000" w:themeColor="text1"/>
            <w:sz w:val="24"/>
            <w:szCs w:val="24"/>
            <w:u w:val="none"/>
          </w:rPr>
          <w:t>building occupants</w:t>
        </w:r>
      </w:hyperlink>
      <w:r w:rsidRPr="008A660E">
        <w:rPr>
          <w:rFonts w:cstheme="minorHAnsi"/>
          <w:color w:val="000000" w:themeColor="text1"/>
          <w:sz w:val="24"/>
          <w:szCs w:val="24"/>
        </w:rPr>
        <w:t>, persons in the vicinity of </w:t>
      </w:r>
      <w:hyperlink r:id="rId14" w:tooltip="Building" w:history="1">
        <w:r w:rsidRPr="008A660E">
          <w:rPr>
            <w:rStyle w:val="Hyperlink"/>
            <w:rFonts w:cstheme="minorHAnsi"/>
            <w:color w:val="000000" w:themeColor="text1"/>
            <w:sz w:val="24"/>
            <w:szCs w:val="24"/>
            <w:u w:val="none"/>
          </w:rPr>
          <w:t>buildings</w:t>
        </w:r>
      </w:hyperlink>
      <w:r w:rsidRPr="008A660E">
        <w:rPr>
          <w:rFonts w:cstheme="minorHAnsi"/>
          <w:color w:val="000000" w:themeColor="text1"/>
          <w:sz w:val="24"/>
          <w:szCs w:val="24"/>
        </w:rPr>
        <w:t>, and firefighters”. Part C “Includes the weather-tightness and water-tightness of </w:t>
      </w:r>
      <w:hyperlink r:id="rId15" w:tooltip="Building" w:history="1">
        <w:r w:rsidRPr="008A660E">
          <w:rPr>
            <w:rStyle w:val="Hyperlink"/>
            <w:rFonts w:cstheme="minorHAnsi"/>
            <w:color w:val="000000" w:themeColor="text1"/>
            <w:sz w:val="24"/>
            <w:szCs w:val="24"/>
            <w:u w:val="none"/>
          </w:rPr>
          <w:t>buildings</w:t>
        </w:r>
      </w:hyperlink>
      <w:r w:rsidRPr="008A660E">
        <w:rPr>
          <w:rFonts w:cstheme="minorHAnsi"/>
          <w:color w:val="000000" w:themeColor="text1"/>
          <w:sz w:val="24"/>
          <w:szCs w:val="24"/>
        </w:rPr>
        <w:t>, </w:t>
      </w:r>
      <w:hyperlink r:id="rId16" w:tooltip="Subsoil" w:history="1">
        <w:r w:rsidRPr="008A660E">
          <w:rPr>
            <w:rStyle w:val="Hyperlink"/>
            <w:rFonts w:cstheme="minorHAnsi"/>
            <w:color w:val="000000" w:themeColor="text1"/>
            <w:sz w:val="24"/>
            <w:szCs w:val="24"/>
            <w:u w:val="none"/>
          </w:rPr>
          <w:t>subsoil</w:t>
        </w:r>
      </w:hyperlink>
      <w:r w:rsidRPr="008A660E">
        <w:rPr>
          <w:rFonts w:cstheme="minorHAnsi"/>
          <w:color w:val="000000" w:themeColor="text1"/>
          <w:sz w:val="24"/>
          <w:szCs w:val="24"/>
        </w:rPr>
        <w:t> </w:t>
      </w:r>
      <w:hyperlink r:id="rId17" w:tooltip="Drainage" w:history="1">
        <w:r w:rsidRPr="008A660E">
          <w:rPr>
            <w:rStyle w:val="Hyperlink"/>
            <w:rFonts w:cstheme="minorHAnsi"/>
            <w:color w:val="000000" w:themeColor="text1"/>
            <w:sz w:val="24"/>
            <w:szCs w:val="24"/>
            <w:u w:val="none"/>
          </w:rPr>
          <w:t>drainage</w:t>
        </w:r>
      </w:hyperlink>
      <w:r w:rsidRPr="008A660E">
        <w:rPr>
          <w:rFonts w:cstheme="minorHAnsi"/>
          <w:color w:val="000000" w:themeColor="text1"/>
          <w:sz w:val="24"/>
          <w:szCs w:val="24"/>
        </w:rPr>
        <w:t>, </w:t>
      </w:r>
      <w:hyperlink r:id="rId18" w:tooltip="Site preparation" w:history="1">
        <w:r w:rsidRPr="008A660E">
          <w:rPr>
            <w:rStyle w:val="Hyperlink"/>
            <w:rFonts w:cstheme="minorHAnsi"/>
            <w:color w:val="000000" w:themeColor="text1"/>
            <w:sz w:val="24"/>
            <w:szCs w:val="24"/>
            <w:u w:val="none"/>
          </w:rPr>
          <w:t>site preparation</w:t>
        </w:r>
      </w:hyperlink>
      <w:r w:rsidRPr="008A660E">
        <w:rPr>
          <w:rFonts w:cstheme="minorHAnsi"/>
          <w:color w:val="000000" w:themeColor="text1"/>
          <w:sz w:val="24"/>
          <w:szCs w:val="24"/>
        </w:rPr>
        <w:t>, and </w:t>
      </w:r>
      <w:hyperlink r:id="rId19" w:tooltip="Measure" w:history="1">
        <w:r w:rsidRPr="008A660E">
          <w:rPr>
            <w:rStyle w:val="Hyperlink"/>
            <w:rFonts w:cstheme="minorHAnsi"/>
            <w:color w:val="000000" w:themeColor="text1"/>
            <w:sz w:val="24"/>
            <w:szCs w:val="24"/>
            <w:u w:val="none"/>
          </w:rPr>
          <w:t>measures</w:t>
        </w:r>
      </w:hyperlink>
      <w:r w:rsidRPr="008A660E">
        <w:rPr>
          <w:rFonts w:cstheme="minorHAnsi"/>
          <w:color w:val="000000" w:themeColor="text1"/>
          <w:sz w:val="24"/>
          <w:szCs w:val="24"/>
        </w:rPr>
        <w:t> to deal with </w:t>
      </w:r>
      <w:hyperlink r:id="rId20" w:tooltip="Contaminated land" w:history="1">
        <w:r w:rsidRPr="008A660E">
          <w:rPr>
            <w:rStyle w:val="Hyperlink"/>
            <w:rFonts w:cstheme="minorHAnsi"/>
            <w:color w:val="000000" w:themeColor="text1"/>
            <w:sz w:val="24"/>
            <w:szCs w:val="24"/>
            <w:u w:val="none"/>
          </w:rPr>
          <w:t>contaminated land</w:t>
        </w:r>
      </w:hyperlink>
      <w:r w:rsidRPr="008A660E">
        <w:rPr>
          <w:rFonts w:cstheme="minorHAnsi"/>
          <w:color w:val="000000" w:themeColor="text1"/>
          <w:sz w:val="24"/>
          <w:szCs w:val="24"/>
        </w:rPr>
        <w:t>, </w:t>
      </w:r>
      <w:hyperlink r:id="rId21" w:tooltip="Radon" w:history="1">
        <w:r w:rsidRPr="008A660E">
          <w:rPr>
            <w:rStyle w:val="Hyperlink"/>
            <w:rFonts w:cstheme="minorHAnsi"/>
            <w:color w:val="000000" w:themeColor="text1"/>
            <w:sz w:val="24"/>
            <w:szCs w:val="24"/>
            <w:u w:val="none"/>
          </w:rPr>
          <w:t>radon</w:t>
        </w:r>
      </w:hyperlink>
      <w:r w:rsidRPr="008A660E">
        <w:rPr>
          <w:rFonts w:cstheme="minorHAnsi"/>
          <w:color w:val="000000" w:themeColor="text1"/>
          <w:sz w:val="24"/>
          <w:szCs w:val="24"/>
        </w:rPr>
        <w:t>, </w:t>
      </w:r>
      <w:hyperlink r:id="rId22" w:tooltip="Methane" w:history="1">
        <w:r w:rsidRPr="008A660E">
          <w:rPr>
            <w:rStyle w:val="Hyperlink"/>
            <w:rFonts w:cstheme="minorHAnsi"/>
            <w:color w:val="000000" w:themeColor="text1"/>
            <w:sz w:val="24"/>
            <w:szCs w:val="24"/>
            <w:u w:val="none"/>
          </w:rPr>
          <w:t>methane</w:t>
        </w:r>
      </w:hyperlink>
      <w:r w:rsidRPr="008A660E">
        <w:rPr>
          <w:rFonts w:cstheme="minorHAnsi"/>
          <w:color w:val="000000" w:themeColor="text1"/>
          <w:sz w:val="24"/>
          <w:szCs w:val="24"/>
        </w:rPr>
        <w:t>, and all other </w:t>
      </w:r>
      <w:hyperlink r:id="rId23" w:tooltip="Site" w:history="1">
        <w:r w:rsidRPr="008A660E">
          <w:rPr>
            <w:rStyle w:val="Hyperlink"/>
            <w:rFonts w:cstheme="minorHAnsi"/>
            <w:color w:val="000000" w:themeColor="text1"/>
            <w:sz w:val="24"/>
            <w:szCs w:val="24"/>
            <w:u w:val="none"/>
          </w:rPr>
          <w:t>site</w:t>
        </w:r>
      </w:hyperlink>
      <w:r w:rsidRPr="008A660E">
        <w:rPr>
          <w:rFonts w:cstheme="minorHAnsi"/>
          <w:color w:val="000000" w:themeColor="text1"/>
          <w:sz w:val="24"/>
          <w:szCs w:val="24"/>
        </w:rPr>
        <w:t> related hazardous and dangerous substances.</w:t>
      </w:r>
    </w:p>
    <w:p w14:paraId="3C020A15" w14:textId="3D3E51C3" w:rsidR="008B5F82" w:rsidRDefault="008B5F82" w:rsidP="008A660E">
      <w:pPr>
        <w:spacing w:after="0" w:line="276" w:lineRule="auto"/>
        <w:ind w:left="1440"/>
        <w:rPr>
          <w:rFonts w:cstheme="minorHAnsi"/>
          <w:sz w:val="24"/>
          <w:szCs w:val="24"/>
        </w:rPr>
      </w:pPr>
    </w:p>
    <w:p w14:paraId="5626690F" w14:textId="653F25BB" w:rsidR="008A660E" w:rsidRPr="008A660E" w:rsidRDefault="008A660E" w:rsidP="008A660E">
      <w:pPr>
        <w:numPr>
          <w:ilvl w:val="1"/>
          <w:numId w:val="4"/>
        </w:numPr>
        <w:spacing w:after="0" w:line="276" w:lineRule="auto"/>
        <w:rPr>
          <w:rFonts w:cstheme="minorHAnsi"/>
          <w:sz w:val="24"/>
          <w:szCs w:val="24"/>
        </w:rPr>
      </w:pPr>
      <w:r w:rsidRPr="008A660E">
        <w:rPr>
          <w:rFonts w:cstheme="minorHAnsi"/>
          <w:b/>
          <w:bCs/>
          <w:sz w:val="24"/>
          <w:szCs w:val="24"/>
        </w:rPr>
        <w:t>Suspended timber flooring</w:t>
      </w:r>
      <w:r w:rsidRPr="008A660E">
        <w:rPr>
          <w:rFonts w:cstheme="minorHAnsi"/>
          <w:sz w:val="24"/>
          <w:szCs w:val="24"/>
        </w:rPr>
        <w:t xml:space="preserve"> -</w:t>
      </w:r>
      <w:r>
        <w:rPr>
          <w:rFonts w:cstheme="minorHAnsi"/>
          <w:sz w:val="24"/>
          <w:szCs w:val="24"/>
        </w:rPr>
        <w:t xml:space="preserve"> </w:t>
      </w:r>
      <w:r w:rsidRPr="008A660E">
        <w:rPr>
          <w:rFonts w:cstheme="minorHAnsi"/>
          <w:b/>
          <w:bCs/>
          <w:sz w:val="24"/>
          <w:szCs w:val="24"/>
        </w:rPr>
        <w:t>Flynn (2013)</w:t>
      </w:r>
      <w:r w:rsidRPr="008A660E">
        <w:rPr>
          <w:rFonts w:cstheme="minorHAnsi"/>
          <w:sz w:val="24"/>
          <w:szCs w:val="24"/>
        </w:rPr>
        <w:t xml:space="preserve"> has provided me with some information on suspended timber flooring. To construct this type of flooring, concrete must first be laid over a foundation to have a flat surface. The layer of concrete poured must have a ventilated gap of 150mm between the timbers and concrete to prevent moisture gathering. The sleeper walls will have air gaps </w:t>
      </w:r>
      <w:r w:rsidR="00CD033D">
        <w:rPr>
          <w:rFonts w:cstheme="minorHAnsi"/>
          <w:sz w:val="24"/>
          <w:szCs w:val="24"/>
        </w:rPr>
        <w:t>that</w:t>
      </w:r>
      <w:r w:rsidRPr="008A660E">
        <w:rPr>
          <w:rFonts w:cstheme="minorHAnsi"/>
          <w:sz w:val="24"/>
          <w:szCs w:val="24"/>
        </w:rPr>
        <w:t xml:space="preserve"> are created through a honeycomb bond. A wall plate is attached to the top of the sleeper wall, on which the floor joists will rest on. A DPC will be put in between the wall plates and the sleeper walls to prevent decay from rising moisture.</w:t>
      </w:r>
      <w:r w:rsidRPr="008A660E">
        <w:rPr>
          <w:sz w:val="28"/>
          <w:szCs w:val="28"/>
        </w:rPr>
        <w:t xml:space="preserve"> </w:t>
      </w:r>
      <w:r w:rsidRPr="008A660E">
        <w:rPr>
          <w:rFonts w:cstheme="minorHAnsi"/>
          <w:sz w:val="24"/>
          <w:szCs w:val="24"/>
        </w:rPr>
        <w:t xml:space="preserve">Suspended timber flooring must conform to Building Regulations part C under section 4.13 </w:t>
      </w:r>
      <w:r w:rsidRPr="008A660E">
        <w:rPr>
          <w:rFonts w:cstheme="minorHAnsi"/>
          <w:b/>
          <w:bCs/>
          <w:sz w:val="24"/>
          <w:szCs w:val="24"/>
        </w:rPr>
        <w:t>(Gov.uk 2013)</w:t>
      </w:r>
      <w:r w:rsidRPr="008A660E">
        <w:rPr>
          <w:rFonts w:cstheme="minorHAnsi"/>
          <w:sz w:val="24"/>
          <w:szCs w:val="24"/>
        </w:rPr>
        <w:t xml:space="preserve"> where it states that the ground must be covered to resist moisture, a ventilated air space between the ground covering and timber and there must be damp-proof courses between the timber and any material which can carry moisture from the ground. An air brick will also be implemented to allow ventilation, which will keep the timber dry. The air brick will be placed through the brickwork and blockwork. Workers must ensure a gap is left in the blockwork to implement the air brick. The floor joists indicated in </w:t>
      </w:r>
      <w:r w:rsidRPr="008A660E">
        <w:rPr>
          <w:rFonts w:cstheme="minorHAnsi"/>
          <w:b/>
          <w:bCs/>
          <w:sz w:val="24"/>
          <w:szCs w:val="24"/>
        </w:rPr>
        <w:t>Appendix C</w:t>
      </w:r>
      <w:r w:rsidRPr="008A660E">
        <w:rPr>
          <w:rFonts w:cstheme="minorHAnsi"/>
          <w:sz w:val="24"/>
          <w:szCs w:val="24"/>
        </w:rPr>
        <w:t xml:space="preserve"> are raised above the floor using sleeper walls and will also use noggins to ensure they don’t twist. These joists will be fitted into the blockwork and will be levelled and cemented to the blockwork. After the joists have been placed, insulation can be put down to keep the floor thermally insulated. Then the flooring can be placed on top of the insulation. Weep vents will be used in conjunction with a cavity tray to allow water to drain away from the cavity preventing it from transferring to the inner leaf and causing damp. A section drawing of the suspended timber flooring can be found in </w:t>
      </w:r>
      <w:r w:rsidRPr="008A660E">
        <w:rPr>
          <w:rFonts w:cstheme="minorHAnsi"/>
          <w:b/>
          <w:bCs/>
          <w:sz w:val="24"/>
          <w:szCs w:val="24"/>
        </w:rPr>
        <w:t>Appendix A</w:t>
      </w:r>
      <w:r w:rsidRPr="008A660E">
        <w:rPr>
          <w:rFonts w:cstheme="minorHAnsi"/>
          <w:sz w:val="24"/>
          <w:szCs w:val="24"/>
        </w:rPr>
        <w:t xml:space="preserve">. </w:t>
      </w:r>
    </w:p>
    <w:p w14:paraId="56BBD35B" w14:textId="77777777" w:rsidR="008A660E" w:rsidRPr="008A660E" w:rsidRDefault="008A660E" w:rsidP="008A660E">
      <w:pPr>
        <w:spacing w:after="0" w:line="276" w:lineRule="auto"/>
        <w:ind w:left="1440"/>
        <w:rPr>
          <w:rFonts w:cstheme="minorHAnsi"/>
          <w:sz w:val="24"/>
          <w:szCs w:val="24"/>
        </w:rPr>
      </w:pPr>
    </w:p>
    <w:p w14:paraId="63307726" w14:textId="7BE67AD8" w:rsidR="008B5F82" w:rsidRPr="008A660E" w:rsidRDefault="00CD033D" w:rsidP="008A660E">
      <w:pPr>
        <w:pStyle w:val="ListParagraph"/>
        <w:numPr>
          <w:ilvl w:val="1"/>
          <w:numId w:val="4"/>
        </w:numPr>
        <w:spacing w:line="276" w:lineRule="auto"/>
        <w:rPr>
          <w:rFonts w:asciiTheme="minorHAnsi" w:hAnsiTheme="minorHAnsi" w:cstheme="minorHAnsi"/>
          <w:sz w:val="24"/>
          <w:szCs w:val="24"/>
        </w:rPr>
      </w:pPr>
      <w:r>
        <w:rPr>
          <w:rFonts w:asciiTheme="minorHAnsi" w:hAnsiTheme="minorHAnsi" w:cstheme="minorHAnsi"/>
          <w:b/>
          <w:bCs/>
          <w:sz w:val="24"/>
          <w:szCs w:val="24"/>
        </w:rPr>
        <w:t>F</w:t>
      </w:r>
      <w:r w:rsidR="008B5F82" w:rsidRPr="00B82093">
        <w:rPr>
          <w:rFonts w:asciiTheme="minorHAnsi" w:hAnsiTheme="minorHAnsi" w:cstheme="minorHAnsi"/>
          <w:b/>
          <w:bCs/>
          <w:sz w:val="24"/>
          <w:szCs w:val="24"/>
        </w:rPr>
        <w:t>irst floor</w:t>
      </w:r>
      <w:r w:rsidR="008B5F82" w:rsidRPr="00B82093">
        <w:rPr>
          <w:rFonts w:asciiTheme="minorHAnsi" w:hAnsiTheme="minorHAnsi" w:cstheme="minorHAnsi"/>
          <w:sz w:val="24"/>
          <w:szCs w:val="24"/>
        </w:rPr>
        <w:t xml:space="preserve"> - To install the first floor, the builder must ensure </w:t>
      </w:r>
      <w:r w:rsidR="008143D0" w:rsidRPr="00B82093">
        <w:rPr>
          <w:rFonts w:asciiTheme="minorHAnsi" w:hAnsiTheme="minorHAnsi" w:cstheme="minorHAnsi"/>
          <w:sz w:val="24"/>
          <w:szCs w:val="24"/>
        </w:rPr>
        <w:t>enough</w:t>
      </w:r>
      <w:r w:rsidR="008B5F82" w:rsidRPr="00B82093">
        <w:rPr>
          <w:rFonts w:asciiTheme="minorHAnsi" w:hAnsiTheme="minorHAnsi" w:cstheme="minorHAnsi"/>
          <w:sz w:val="24"/>
          <w:szCs w:val="24"/>
        </w:rPr>
        <w:t xml:space="preserve"> gaps have been left in the blockwork to install the first-floor joists. The </w:t>
      </w:r>
      <w:r>
        <w:rPr>
          <w:rFonts w:asciiTheme="minorHAnsi" w:hAnsiTheme="minorHAnsi" w:cstheme="minorHAnsi"/>
          <w:sz w:val="24"/>
          <w:szCs w:val="24"/>
        </w:rPr>
        <w:t>number</w:t>
      </w:r>
      <w:r w:rsidR="008B5F82" w:rsidRPr="00B82093">
        <w:rPr>
          <w:rFonts w:asciiTheme="minorHAnsi" w:hAnsiTheme="minorHAnsi" w:cstheme="minorHAnsi"/>
          <w:sz w:val="24"/>
          <w:szCs w:val="24"/>
        </w:rPr>
        <w:t xml:space="preserve"> of floor joists will be determined on the area of the floor. Once the joists have been placed in, they will be levelled and cemented to the blockwork. The joists must also have noggins installed to prevent them from twisting. The floorboard (tongue and groove) will be placed on top of the joists and will be </w:t>
      </w:r>
      <w:r w:rsidR="008B5F82" w:rsidRPr="00B82093">
        <w:rPr>
          <w:rFonts w:asciiTheme="minorHAnsi" w:hAnsiTheme="minorHAnsi" w:cstheme="minorHAnsi"/>
          <w:sz w:val="24"/>
          <w:szCs w:val="24"/>
        </w:rPr>
        <w:lastRenderedPageBreak/>
        <w:t>fixed using nails.</w:t>
      </w:r>
      <w:r w:rsidR="005126FE">
        <w:rPr>
          <w:rFonts w:asciiTheme="minorHAnsi" w:hAnsiTheme="minorHAnsi" w:cstheme="minorHAnsi"/>
          <w:sz w:val="24"/>
          <w:szCs w:val="24"/>
        </w:rPr>
        <w:t xml:space="preserve"> A drawing for the tongue and groove flooring can be found in </w:t>
      </w:r>
      <w:r w:rsidR="005126FE" w:rsidRPr="00A40511">
        <w:rPr>
          <w:rFonts w:asciiTheme="minorHAnsi" w:hAnsiTheme="minorHAnsi" w:cstheme="minorHAnsi"/>
          <w:b/>
          <w:bCs/>
          <w:sz w:val="24"/>
          <w:szCs w:val="24"/>
        </w:rPr>
        <w:t>Appendix D</w:t>
      </w:r>
      <w:r w:rsidR="005126FE">
        <w:rPr>
          <w:rFonts w:asciiTheme="minorHAnsi" w:hAnsiTheme="minorHAnsi" w:cstheme="minorHAnsi"/>
          <w:sz w:val="24"/>
          <w:szCs w:val="24"/>
        </w:rPr>
        <w:t xml:space="preserve">. </w:t>
      </w:r>
      <w:r w:rsidR="008B5F82" w:rsidRPr="00B82093">
        <w:rPr>
          <w:rFonts w:asciiTheme="minorHAnsi" w:hAnsiTheme="minorHAnsi" w:cstheme="minorHAnsi"/>
          <w:sz w:val="24"/>
          <w:szCs w:val="24"/>
        </w:rPr>
        <w:t>To create the ceiling effect, the builder would then need to implement plasterboard underneath the wooden joists. The plasterboards will have a foiled back to prevent heat loss from each floor.</w:t>
      </w:r>
      <w:r w:rsidR="005126FE">
        <w:rPr>
          <w:rFonts w:asciiTheme="minorHAnsi" w:hAnsiTheme="minorHAnsi" w:cstheme="minorHAnsi"/>
          <w:sz w:val="24"/>
          <w:szCs w:val="24"/>
        </w:rPr>
        <w:t xml:space="preserve"> The solid timber flooring can be found in </w:t>
      </w:r>
      <w:r w:rsidR="005126FE" w:rsidRPr="00A40511">
        <w:rPr>
          <w:rFonts w:asciiTheme="minorHAnsi" w:hAnsiTheme="minorHAnsi" w:cstheme="minorHAnsi"/>
          <w:b/>
          <w:bCs/>
          <w:sz w:val="24"/>
          <w:szCs w:val="24"/>
        </w:rPr>
        <w:t>Appendix B</w:t>
      </w:r>
      <w:r w:rsidR="005126FE">
        <w:rPr>
          <w:rFonts w:asciiTheme="minorHAnsi" w:hAnsiTheme="minorHAnsi" w:cstheme="minorHAnsi"/>
          <w:sz w:val="24"/>
          <w:szCs w:val="24"/>
        </w:rPr>
        <w:t>.</w:t>
      </w:r>
      <w:r w:rsidR="008A660E">
        <w:rPr>
          <w:rFonts w:asciiTheme="minorHAnsi" w:hAnsiTheme="minorHAnsi" w:cstheme="minorHAnsi"/>
          <w:sz w:val="24"/>
          <w:szCs w:val="24"/>
        </w:rPr>
        <w:t xml:space="preserve"> The code of practices for timber floors are stated under </w:t>
      </w:r>
      <w:r w:rsidR="008A660E" w:rsidRPr="008A660E">
        <w:rPr>
          <w:rFonts w:asciiTheme="minorHAnsi" w:hAnsiTheme="minorHAnsi" w:cstheme="minorHAnsi"/>
          <w:sz w:val="24"/>
          <w:szCs w:val="24"/>
        </w:rPr>
        <w:t xml:space="preserve">BS 8103-3:2009 (Part A) </w:t>
      </w:r>
      <w:r w:rsidR="008A660E" w:rsidRPr="008A660E">
        <w:rPr>
          <w:rFonts w:asciiTheme="minorHAnsi" w:hAnsiTheme="minorHAnsi" w:cstheme="minorHAnsi"/>
          <w:b/>
          <w:bCs/>
          <w:sz w:val="24"/>
          <w:szCs w:val="24"/>
        </w:rPr>
        <w:t>(Gov.uk 2013)</w:t>
      </w:r>
      <w:r w:rsidR="008A660E">
        <w:rPr>
          <w:rFonts w:asciiTheme="minorHAnsi" w:hAnsiTheme="minorHAnsi" w:cstheme="minorHAnsi"/>
          <w:sz w:val="24"/>
          <w:szCs w:val="24"/>
        </w:rPr>
        <w:t>. Eurocode 5 set</w:t>
      </w:r>
      <w:r>
        <w:rPr>
          <w:rFonts w:asciiTheme="minorHAnsi" w:hAnsiTheme="minorHAnsi" w:cstheme="minorHAnsi"/>
          <w:sz w:val="24"/>
          <w:szCs w:val="24"/>
        </w:rPr>
        <w:t>s</w:t>
      </w:r>
      <w:r w:rsidR="008A660E">
        <w:rPr>
          <w:rFonts w:asciiTheme="minorHAnsi" w:hAnsiTheme="minorHAnsi" w:cstheme="minorHAnsi"/>
          <w:sz w:val="24"/>
          <w:szCs w:val="24"/>
        </w:rPr>
        <w:t xml:space="preserve"> out requirements </w:t>
      </w:r>
      <w:r w:rsidR="008A660E" w:rsidRPr="008A660E">
        <w:rPr>
          <w:rFonts w:asciiTheme="minorHAnsi" w:hAnsiTheme="minorHAnsi" w:cstheme="minorHAnsi"/>
          <w:sz w:val="24"/>
          <w:szCs w:val="24"/>
        </w:rPr>
        <w:t>for the design of structures and requires that timber structures be fit for their intended use.</w:t>
      </w:r>
      <w:r w:rsidR="008A660E">
        <w:rPr>
          <w:rFonts w:asciiTheme="minorHAnsi" w:hAnsiTheme="minorHAnsi" w:cstheme="minorHAnsi"/>
          <w:sz w:val="24"/>
          <w:szCs w:val="24"/>
        </w:rPr>
        <w:t xml:space="preserve"> All timber components should comply with Eurocode 5.</w:t>
      </w:r>
    </w:p>
    <w:p w14:paraId="62971DD1" w14:textId="77777777" w:rsidR="008B5F82" w:rsidRPr="00B82093" w:rsidRDefault="008B5F82" w:rsidP="00956E25">
      <w:pPr>
        <w:pStyle w:val="ListParagraph"/>
        <w:spacing w:line="276" w:lineRule="auto"/>
        <w:rPr>
          <w:rFonts w:asciiTheme="minorHAnsi" w:hAnsiTheme="minorHAnsi" w:cstheme="minorHAnsi"/>
          <w:b/>
          <w:sz w:val="24"/>
          <w:szCs w:val="24"/>
          <w:u w:val="single"/>
        </w:rPr>
      </w:pPr>
    </w:p>
    <w:p w14:paraId="194424F9" w14:textId="74F9FD49" w:rsidR="008B5F82" w:rsidRPr="008A660E" w:rsidRDefault="00956E25" w:rsidP="008A660E">
      <w:pPr>
        <w:pStyle w:val="ListParagraph"/>
        <w:numPr>
          <w:ilvl w:val="1"/>
          <w:numId w:val="4"/>
        </w:numPr>
        <w:spacing w:line="276" w:lineRule="auto"/>
        <w:rPr>
          <w:rFonts w:asciiTheme="minorHAnsi" w:hAnsiTheme="minorHAnsi" w:cstheme="minorHAnsi"/>
          <w:bCs/>
          <w:sz w:val="24"/>
          <w:szCs w:val="24"/>
        </w:rPr>
      </w:pPr>
      <w:r w:rsidRPr="00B82093">
        <w:rPr>
          <w:rFonts w:asciiTheme="minorHAnsi" w:hAnsiTheme="minorHAnsi" w:cstheme="minorHAnsi"/>
          <w:b/>
          <w:sz w:val="24"/>
          <w:szCs w:val="24"/>
        </w:rPr>
        <w:t xml:space="preserve">Openings - </w:t>
      </w:r>
      <w:r w:rsidRPr="00B82093">
        <w:rPr>
          <w:rFonts w:asciiTheme="minorHAnsi" w:hAnsiTheme="minorHAnsi" w:cstheme="minorHAnsi"/>
          <w:bCs/>
          <w:sz w:val="24"/>
          <w:szCs w:val="24"/>
        </w:rPr>
        <w:t xml:space="preserve">When laying the bricks and blockwork, the builders must ensure that a </w:t>
      </w:r>
      <w:proofErr w:type="gramStart"/>
      <w:r w:rsidRPr="00B82093">
        <w:rPr>
          <w:rFonts w:asciiTheme="minorHAnsi" w:hAnsiTheme="minorHAnsi" w:cstheme="minorHAnsi"/>
          <w:bCs/>
          <w:sz w:val="24"/>
          <w:szCs w:val="24"/>
        </w:rPr>
        <w:t>sufficient</w:t>
      </w:r>
      <w:proofErr w:type="gramEnd"/>
      <w:r w:rsidRPr="00B82093">
        <w:rPr>
          <w:rFonts w:asciiTheme="minorHAnsi" w:hAnsiTheme="minorHAnsi" w:cstheme="minorHAnsi"/>
          <w:bCs/>
          <w:sz w:val="24"/>
          <w:szCs w:val="24"/>
        </w:rPr>
        <w:t xml:space="preserve"> opening has been left to install the window.</w:t>
      </w:r>
      <w:r w:rsidR="008A660E" w:rsidRPr="008A660E">
        <w:rPr>
          <w:rFonts w:asciiTheme="minorHAnsi" w:eastAsiaTheme="minorHAnsi" w:hAnsiTheme="minorHAnsi" w:cstheme="minorBidi"/>
          <w:sz w:val="28"/>
          <w:szCs w:val="28"/>
          <w:lang w:eastAsia="en-US"/>
        </w:rPr>
        <w:t xml:space="preserve"> </w:t>
      </w:r>
      <w:r w:rsidR="008A660E" w:rsidRPr="008A660E">
        <w:rPr>
          <w:rFonts w:asciiTheme="minorHAnsi" w:hAnsiTheme="minorHAnsi" w:cstheme="minorHAnsi"/>
          <w:bCs/>
          <w:sz w:val="24"/>
          <w:szCs w:val="24"/>
        </w:rPr>
        <w:t xml:space="preserve">Section 5.30 (Part C) states that damp-proof courses should be provided to direct moisture towards the outside </w:t>
      </w:r>
      <w:r w:rsidR="008A660E" w:rsidRPr="008A660E">
        <w:rPr>
          <w:rFonts w:asciiTheme="minorHAnsi" w:hAnsiTheme="minorHAnsi" w:cstheme="minorHAnsi"/>
          <w:b/>
          <w:sz w:val="24"/>
          <w:szCs w:val="24"/>
        </w:rPr>
        <w:t>(Gov.uk 2013)</w:t>
      </w:r>
      <w:r w:rsidR="008A660E">
        <w:rPr>
          <w:rFonts w:asciiTheme="minorHAnsi" w:hAnsiTheme="minorHAnsi" w:cstheme="minorHAnsi"/>
          <w:bCs/>
          <w:sz w:val="24"/>
          <w:szCs w:val="24"/>
        </w:rPr>
        <w:t xml:space="preserve">. I have however used flashing in the window assembly which will ensure that moisture will enter the building. </w:t>
      </w:r>
      <w:r w:rsidR="008A660E" w:rsidRPr="008A660E">
        <w:rPr>
          <w:rFonts w:asciiTheme="minorHAnsi" w:hAnsiTheme="minorHAnsi" w:cstheme="minorHAnsi"/>
          <w:bCs/>
          <w:sz w:val="24"/>
          <w:szCs w:val="24"/>
        </w:rPr>
        <w:t>B</w:t>
      </w:r>
      <w:r w:rsidRPr="008A660E">
        <w:rPr>
          <w:rFonts w:asciiTheme="minorHAnsi" w:hAnsiTheme="minorHAnsi" w:cstheme="minorHAnsi"/>
          <w:bCs/>
          <w:sz w:val="24"/>
          <w:szCs w:val="24"/>
        </w:rPr>
        <w:t xml:space="preserve">oth inside and outside </w:t>
      </w:r>
      <w:r w:rsidR="008143D0" w:rsidRPr="008A660E">
        <w:rPr>
          <w:rFonts w:asciiTheme="minorHAnsi" w:hAnsiTheme="minorHAnsi" w:cstheme="minorHAnsi"/>
          <w:bCs/>
          <w:sz w:val="24"/>
          <w:szCs w:val="24"/>
        </w:rPr>
        <w:t xml:space="preserve">precast </w:t>
      </w:r>
      <w:r w:rsidRPr="008A660E">
        <w:rPr>
          <w:rFonts w:asciiTheme="minorHAnsi" w:hAnsiTheme="minorHAnsi" w:cstheme="minorHAnsi"/>
          <w:bCs/>
          <w:sz w:val="24"/>
          <w:szCs w:val="24"/>
        </w:rPr>
        <w:t>lintels must be installed ensuring flashing are on both</w:t>
      </w:r>
      <w:r w:rsidR="008143D0" w:rsidRPr="008A660E">
        <w:rPr>
          <w:rFonts w:asciiTheme="minorHAnsi" w:hAnsiTheme="minorHAnsi" w:cstheme="minorHAnsi"/>
          <w:bCs/>
          <w:sz w:val="24"/>
          <w:szCs w:val="24"/>
        </w:rPr>
        <w:t>.</w:t>
      </w:r>
      <w:r w:rsidR="008A660E" w:rsidRPr="008A660E">
        <w:rPr>
          <w:rFonts w:asciiTheme="minorHAnsi" w:hAnsiTheme="minorHAnsi" w:cstheme="minorHAnsi"/>
          <w:bCs/>
          <w:sz w:val="24"/>
          <w:szCs w:val="24"/>
        </w:rPr>
        <w:t xml:space="preserve"> Under section 5.29 (Part C) the joint between the walls and door and window frames should resist the penetration of precipitation to the inside of the building and not be damaged by </w:t>
      </w:r>
      <w:r w:rsidR="008A660E" w:rsidRPr="008A660E">
        <w:rPr>
          <w:rFonts w:asciiTheme="minorHAnsi" w:hAnsiTheme="minorHAnsi" w:cstheme="minorHAnsi"/>
          <w:sz w:val="24"/>
          <w:szCs w:val="24"/>
        </w:rPr>
        <w:t>precipitation</w:t>
      </w:r>
      <w:r w:rsidR="008A660E" w:rsidRPr="008A660E">
        <w:rPr>
          <w:rFonts w:asciiTheme="minorHAnsi" w:hAnsiTheme="minorHAnsi" w:cstheme="minorHAnsi"/>
          <w:b/>
          <w:bCs/>
          <w:sz w:val="24"/>
          <w:szCs w:val="24"/>
        </w:rPr>
        <w:t xml:space="preserve"> (Gov.uk 2013)</w:t>
      </w:r>
      <w:r w:rsidR="008A660E" w:rsidRPr="008A660E">
        <w:rPr>
          <w:rFonts w:asciiTheme="minorHAnsi" w:hAnsiTheme="minorHAnsi" w:cstheme="minorHAnsi"/>
          <w:bCs/>
          <w:sz w:val="24"/>
          <w:szCs w:val="24"/>
        </w:rPr>
        <w:t xml:space="preserve">. </w:t>
      </w:r>
      <w:r w:rsidR="008143D0" w:rsidRPr="008A660E">
        <w:rPr>
          <w:rFonts w:asciiTheme="minorHAnsi" w:hAnsiTheme="minorHAnsi" w:cstheme="minorHAnsi"/>
          <w:bCs/>
          <w:sz w:val="24"/>
          <w:szCs w:val="24"/>
        </w:rPr>
        <w:t xml:space="preserve">Jambs and the head of the window can then be installed; this is the window assembly. </w:t>
      </w:r>
      <w:r w:rsidRPr="008A660E">
        <w:rPr>
          <w:rFonts w:asciiTheme="minorHAnsi" w:hAnsiTheme="minorHAnsi" w:cstheme="minorHAnsi"/>
          <w:bCs/>
          <w:sz w:val="24"/>
          <w:szCs w:val="24"/>
        </w:rPr>
        <w:t xml:space="preserve">Having installed the assembly, you should then install the flashing and place the sill above it. The flashing will prevent water from getting into the structure. The last step is to then install the double-glazed window unit and ensure </w:t>
      </w:r>
      <w:r w:rsidR="008143D0" w:rsidRPr="008A660E">
        <w:rPr>
          <w:rFonts w:asciiTheme="minorHAnsi" w:hAnsiTheme="minorHAnsi" w:cstheme="minorHAnsi"/>
          <w:bCs/>
          <w:sz w:val="24"/>
          <w:szCs w:val="24"/>
        </w:rPr>
        <w:t>that it has been sealed.</w:t>
      </w:r>
      <w:r w:rsidR="00974CED" w:rsidRPr="008A660E">
        <w:rPr>
          <w:rFonts w:asciiTheme="minorHAnsi" w:hAnsiTheme="minorHAnsi" w:cstheme="minorHAnsi"/>
          <w:bCs/>
          <w:sz w:val="24"/>
          <w:szCs w:val="24"/>
        </w:rPr>
        <w:t xml:space="preserve"> Double-glazed windows provide better insulation and in turn make the house eco-friendly. </w:t>
      </w:r>
      <w:r w:rsidR="005126FE" w:rsidRPr="008A660E">
        <w:rPr>
          <w:rFonts w:asciiTheme="minorHAnsi" w:hAnsiTheme="minorHAnsi" w:cstheme="minorHAnsi"/>
          <w:bCs/>
          <w:sz w:val="24"/>
          <w:szCs w:val="24"/>
        </w:rPr>
        <w:t xml:space="preserve">A drawing to show the sill and lintel is in </w:t>
      </w:r>
      <w:r w:rsidR="005126FE" w:rsidRPr="008A660E">
        <w:rPr>
          <w:rFonts w:asciiTheme="minorHAnsi" w:hAnsiTheme="minorHAnsi" w:cstheme="minorHAnsi"/>
          <w:b/>
          <w:sz w:val="24"/>
          <w:szCs w:val="24"/>
        </w:rPr>
        <w:t>Appendix E</w:t>
      </w:r>
      <w:r w:rsidR="005126FE" w:rsidRPr="008A660E">
        <w:rPr>
          <w:rFonts w:asciiTheme="minorHAnsi" w:hAnsiTheme="minorHAnsi" w:cstheme="minorHAnsi"/>
          <w:bCs/>
          <w:sz w:val="24"/>
          <w:szCs w:val="24"/>
        </w:rPr>
        <w:t xml:space="preserve">. A front view of the window can be found in </w:t>
      </w:r>
      <w:r w:rsidR="005126FE" w:rsidRPr="008A660E">
        <w:rPr>
          <w:rFonts w:asciiTheme="minorHAnsi" w:hAnsiTheme="minorHAnsi" w:cstheme="minorHAnsi"/>
          <w:b/>
          <w:sz w:val="24"/>
          <w:szCs w:val="24"/>
        </w:rPr>
        <w:t>Appendix F</w:t>
      </w:r>
      <w:r w:rsidR="005126FE" w:rsidRPr="008A660E">
        <w:rPr>
          <w:rFonts w:asciiTheme="minorHAnsi" w:hAnsiTheme="minorHAnsi" w:cstheme="minorHAnsi"/>
          <w:bCs/>
          <w:sz w:val="24"/>
          <w:szCs w:val="24"/>
        </w:rPr>
        <w:t>.</w:t>
      </w:r>
    </w:p>
    <w:p w14:paraId="0D6D8A06" w14:textId="77777777" w:rsidR="00956E25" w:rsidRPr="00B82093" w:rsidRDefault="00956E25" w:rsidP="00956E25">
      <w:pPr>
        <w:pStyle w:val="ListParagraph"/>
        <w:spacing w:line="276" w:lineRule="auto"/>
        <w:rPr>
          <w:rFonts w:asciiTheme="minorHAnsi" w:hAnsiTheme="minorHAnsi" w:cstheme="minorHAnsi"/>
          <w:b/>
          <w:sz w:val="24"/>
          <w:szCs w:val="24"/>
        </w:rPr>
      </w:pPr>
    </w:p>
    <w:p w14:paraId="0018073F" w14:textId="293C4F3C" w:rsidR="00956E25" w:rsidRPr="008A660E" w:rsidRDefault="00956E25" w:rsidP="008A660E">
      <w:pPr>
        <w:pStyle w:val="ListParagraph"/>
        <w:numPr>
          <w:ilvl w:val="1"/>
          <w:numId w:val="4"/>
        </w:numPr>
        <w:spacing w:line="276" w:lineRule="auto"/>
        <w:rPr>
          <w:rFonts w:asciiTheme="minorHAnsi" w:hAnsiTheme="minorHAnsi" w:cstheme="minorHAnsi"/>
          <w:bCs/>
          <w:sz w:val="24"/>
          <w:szCs w:val="24"/>
        </w:rPr>
      </w:pPr>
      <w:r w:rsidRPr="00B82093">
        <w:rPr>
          <w:rFonts w:asciiTheme="minorHAnsi" w:hAnsiTheme="minorHAnsi" w:cstheme="minorHAnsi"/>
          <w:b/>
          <w:sz w:val="24"/>
          <w:szCs w:val="24"/>
        </w:rPr>
        <w:t xml:space="preserve">Eaves detailing and roof covering </w:t>
      </w:r>
      <w:r w:rsidRPr="00B82093">
        <w:rPr>
          <w:rFonts w:asciiTheme="minorHAnsi" w:hAnsiTheme="minorHAnsi" w:cstheme="minorHAnsi"/>
          <w:bCs/>
          <w:sz w:val="24"/>
          <w:szCs w:val="24"/>
        </w:rPr>
        <w:t>- Once brickwork, blockwork</w:t>
      </w:r>
      <w:r w:rsidR="00CD033D">
        <w:rPr>
          <w:rFonts w:asciiTheme="minorHAnsi" w:hAnsiTheme="minorHAnsi" w:cstheme="minorHAnsi"/>
          <w:bCs/>
          <w:sz w:val="24"/>
          <w:szCs w:val="24"/>
        </w:rPr>
        <w:t>,</w:t>
      </w:r>
      <w:r w:rsidRPr="00B82093">
        <w:rPr>
          <w:rFonts w:asciiTheme="minorHAnsi" w:hAnsiTheme="minorHAnsi" w:cstheme="minorHAnsi"/>
          <w:bCs/>
          <w:sz w:val="24"/>
          <w:szCs w:val="24"/>
        </w:rPr>
        <w:t xml:space="preserve"> and rafters have been installed, the builders can start to install the soffit and fascia.</w:t>
      </w:r>
      <w:r w:rsidR="008A660E">
        <w:rPr>
          <w:rFonts w:asciiTheme="minorHAnsi" w:hAnsiTheme="minorHAnsi" w:cstheme="minorHAnsi"/>
          <w:bCs/>
          <w:sz w:val="24"/>
          <w:szCs w:val="24"/>
        </w:rPr>
        <w:t xml:space="preserve"> </w:t>
      </w:r>
      <w:r w:rsidRPr="00B82093">
        <w:rPr>
          <w:rFonts w:asciiTheme="minorHAnsi" w:hAnsiTheme="minorHAnsi" w:cstheme="minorHAnsi"/>
          <w:bCs/>
          <w:sz w:val="24"/>
          <w:szCs w:val="24"/>
        </w:rPr>
        <w:t xml:space="preserve"> </w:t>
      </w:r>
      <w:r w:rsidR="008A660E" w:rsidRPr="008A660E">
        <w:rPr>
          <w:rFonts w:asciiTheme="minorHAnsi" w:hAnsiTheme="minorHAnsi" w:cstheme="minorHAnsi"/>
          <w:bCs/>
          <w:sz w:val="24"/>
          <w:szCs w:val="24"/>
        </w:rPr>
        <w:t xml:space="preserve">Under section 4.1, All materials used to cover roofs should be capable of safely withstanding the concentrated imposed loads upon roofs specified in BS EN 1991-1-1:2002 (Part A) </w:t>
      </w:r>
      <w:r w:rsidR="008A660E" w:rsidRPr="008A660E">
        <w:rPr>
          <w:rFonts w:asciiTheme="minorHAnsi" w:hAnsiTheme="minorHAnsi" w:cstheme="minorHAnsi"/>
          <w:b/>
          <w:sz w:val="24"/>
          <w:szCs w:val="24"/>
        </w:rPr>
        <w:t>(Gov.uk 2013)</w:t>
      </w:r>
      <w:r w:rsidR="008A660E">
        <w:rPr>
          <w:rFonts w:asciiTheme="minorHAnsi" w:hAnsiTheme="minorHAnsi" w:cstheme="minorHAnsi"/>
          <w:bCs/>
          <w:sz w:val="24"/>
          <w:szCs w:val="24"/>
        </w:rPr>
        <w:t xml:space="preserve">. </w:t>
      </w:r>
      <w:r w:rsidRPr="008A660E">
        <w:rPr>
          <w:rFonts w:asciiTheme="minorHAnsi" w:hAnsiTheme="minorHAnsi" w:cstheme="minorHAnsi"/>
          <w:bCs/>
          <w:sz w:val="24"/>
          <w:szCs w:val="24"/>
        </w:rPr>
        <w:t>Depending on what size soffit the client has asked for, the worker must cut the rafters to suit the size of the soffit. Once this has been done, the soffit can be fixed to the rafter and brickwork. An L shaped fascia will then be installed insuring that it lips under the soffit. After the soffit and fascia have been installed, the guttering can be fixed to the fascia. The battens that have been placed on the rafter will be used to fix the slates t</w:t>
      </w:r>
      <w:r w:rsidR="00CD033D">
        <w:rPr>
          <w:rFonts w:asciiTheme="minorHAnsi" w:hAnsiTheme="minorHAnsi" w:cstheme="minorHAnsi"/>
          <w:bCs/>
          <w:sz w:val="24"/>
          <w:szCs w:val="24"/>
        </w:rPr>
        <w:t>o</w:t>
      </w:r>
      <w:r w:rsidRPr="008A660E">
        <w:rPr>
          <w:rFonts w:asciiTheme="minorHAnsi" w:hAnsiTheme="minorHAnsi" w:cstheme="minorHAnsi"/>
          <w:bCs/>
          <w:sz w:val="24"/>
          <w:szCs w:val="24"/>
        </w:rPr>
        <w:t>o. The slates will be single lapped and will be fixed to each batten on the rafter.</w:t>
      </w:r>
      <w:r w:rsidR="008143D0" w:rsidRPr="008A660E">
        <w:rPr>
          <w:rFonts w:asciiTheme="minorHAnsi" w:hAnsiTheme="minorHAnsi" w:cstheme="minorHAnsi"/>
          <w:bCs/>
          <w:sz w:val="24"/>
          <w:szCs w:val="24"/>
        </w:rPr>
        <w:t xml:space="preserve"> Insulation will be installed between the rafters which will keep warmth in the living space below. Roof insulation will lower </w:t>
      </w:r>
      <w:r w:rsidR="008143D0" w:rsidRPr="008A660E">
        <w:rPr>
          <w:rFonts w:asciiTheme="minorHAnsi" w:hAnsiTheme="minorHAnsi" w:cstheme="minorHAnsi"/>
          <w:bCs/>
          <w:sz w:val="24"/>
          <w:szCs w:val="24"/>
        </w:rPr>
        <w:lastRenderedPageBreak/>
        <w:t xml:space="preserve">the houses’ heating bills </w:t>
      </w:r>
      <w:r w:rsidR="00346C25" w:rsidRPr="008A660E">
        <w:rPr>
          <w:rFonts w:asciiTheme="minorHAnsi" w:hAnsiTheme="minorHAnsi" w:cstheme="minorHAnsi"/>
          <w:bCs/>
          <w:sz w:val="24"/>
          <w:szCs w:val="24"/>
        </w:rPr>
        <w:t>and</w:t>
      </w:r>
      <w:r w:rsidR="008143D0" w:rsidRPr="008A660E">
        <w:rPr>
          <w:rFonts w:asciiTheme="minorHAnsi" w:hAnsiTheme="minorHAnsi" w:cstheme="minorHAnsi"/>
          <w:bCs/>
          <w:sz w:val="24"/>
          <w:szCs w:val="24"/>
        </w:rPr>
        <w:t xml:space="preserve"> reduce the home’s carbon footprint.</w:t>
      </w:r>
      <w:r w:rsidR="005126FE" w:rsidRPr="008A660E">
        <w:rPr>
          <w:rFonts w:asciiTheme="minorHAnsi" w:hAnsiTheme="minorHAnsi" w:cstheme="minorHAnsi"/>
          <w:bCs/>
          <w:sz w:val="24"/>
          <w:szCs w:val="24"/>
        </w:rPr>
        <w:t xml:space="preserve"> A section view of the closed eave can be found in </w:t>
      </w:r>
      <w:r w:rsidR="005126FE" w:rsidRPr="008A660E">
        <w:rPr>
          <w:rFonts w:asciiTheme="minorHAnsi" w:hAnsiTheme="minorHAnsi" w:cstheme="minorHAnsi"/>
          <w:b/>
          <w:sz w:val="24"/>
          <w:szCs w:val="24"/>
        </w:rPr>
        <w:t>Appendix G</w:t>
      </w:r>
      <w:r w:rsidR="005126FE" w:rsidRPr="008A660E">
        <w:rPr>
          <w:rFonts w:asciiTheme="minorHAnsi" w:hAnsiTheme="minorHAnsi" w:cstheme="minorHAnsi"/>
          <w:bCs/>
          <w:sz w:val="24"/>
          <w:szCs w:val="24"/>
        </w:rPr>
        <w:t>.</w:t>
      </w:r>
      <w:r w:rsidR="008A660E">
        <w:rPr>
          <w:rFonts w:asciiTheme="minorHAnsi" w:hAnsiTheme="minorHAnsi" w:cstheme="minorHAnsi"/>
          <w:bCs/>
          <w:sz w:val="24"/>
          <w:szCs w:val="24"/>
        </w:rPr>
        <w:t xml:space="preserve"> </w:t>
      </w:r>
      <w:r w:rsidR="008A660E" w:rsidRPr="008A660E">
        <w:rPr>
          <w:rFonts w:asciiTheme="minorHAnsi" w:hAnsiTheme="minorHAnsi" w:cstheme="minorHAnsi"/>
          <w:bCs/>
          <w:sz w:val="24"/>
          <w:szCs w:val="24"/>
        </w:rPr>
        <w:t xml:space="preserve">With all covering in place, the roofing should resist the penetration of precipitation to the inside building under section 6.2 of the building regulations (Part C) </w:t>
      </w:r>
      <w:r w:rsidR="008A660E" w:rsidRPr="008A660E">
        <w:rPr>
          <w:rFonts w:asciiTheme="minorHAnsi" w:hAnsiTheme="minorHAnsi" w:cstheme="minorHAnsi"/>
          <w:b/>
          <w:sz w:val="24"/>
          <w:szCs w:val="24"/>
        </w:rPr>
        <w:t>(Gov.uk 20</w:t>
      </w:r>
      <w:r w:rsidR="008A660E">
        <w:rPr>
          <w:rFonts w:asciiTheme="minorHAnsi" w:hAnsiTheme="minorHAnsi" w:cstheme="minorHAnsi"/>
          <w:b/>
          <w:sz w:val="24"/>
          <w:szCs w:val="24"/>
        </w:rPr>
        <w:t>13</w:t>
      </w:r>
      <w:r w:rsidR="008A660E" w:rsidRPr="008A660E">
        <w:rPr>
          <w:rFonts w:asciiTheme="minorHAnsi" w:hAnsiTheme="minorHAnsi" w:cstheme="minorHAnsi"/>
          <w:b/>
          <w:sz w:val="24"/>
          <w:szCs w:val="24"/>
        </w:rPr>
        <w:t>)</w:t>
      </w:r>
      <w:r w:rsidR="008A660E" w:rsidRPr="008A660E">
        <w:rPr>
          <w:rFonts w:asciiTheme="minorHAnsi" w:hAnsiTheme="minorHAnsi" w:cstheme="minorHAnsi"/>
          <w:bCs/>
          <w:sz w:val="24"/>
          <w:szCs w:val="24"/>
        </w:rPr>
        <w:t>.</w:t>
      </w:r>
      <w:r w:rsidR="008A660E">
        <w:rPr>
          <w:rFonts w:asciiTheme="minorHAnsi" w:hAnsiTheme="minorHAnsi" w:cstheme="minorHAnsi"/>
          <w:bCs/>
          <w:sz w:val="24"/>
          <w:szCs w:val="24"/>
        </w:rPr>
        <w:t xml:space="preserve"> </w:t>
      </w:r>
    </w:p>
    <w:p w14:paraId="34DA9F67" w14:textId="77777777" w:rsidR="00956E25" w:rsidRPr="00B82093" w:rsidRDefault="00956E25" w:rsidP="00956E25">
      <w:pPr>
        <w:pStyle w:val="ListParagraph"/>
        <w:spacing w:line="276" w:lineRule="auto"/>
        <w:rPr>
          <w:rFonts w:asciiTheme="minorHAnsi" w:hAnsiTheme="minorHAnsi" w:cstheme="minorHAnsi"/>
          <w:b/>
          <w:bCs/>
          <w:sz w:val="24"/>
          <w:szCs w:val="24"/>
          <w:u w:val="single"/>
        </w:rPr>
      </w:pPr>
    </w:p>
    <w:p w14:paraId="2745C02A" w14:textId="7A682574" w:rsidR="00FF271E" w:rsidRPr="008A660E" w:rsidRDefault="00956E25" w:rsidP="00A70010">
      <w:pPr>
        <w:pStyle w:val="ListParagraph"/>
        <w:numPr>
          <w:ilvl w:val="1"/>
          <w:numId w:val="4"/>
        </w:numPr>
        <w:spacing w:line="276" w:lineRule="auto"/>
        <w:rPr>
          <w:rFonts w:asciiTheme="minorHAnsi" w:hAnsiTheme="minorHAnsi" w:cstheme="minorHAnsi"/>
          <w:sz w:val="24"/>
          <w:szCs w:val="24"/>
        </w:rPr>
      </w:pPr>
      <w:r w:rsidRPr="00B82093">
        <w:rPr>
          <w:rFonts w:asciiTheme="minorHAnsi" w:hAnsiTheme="minorHAnsi" w:cstheme="minorHAnsi"/>
          <w:b/>
          <w:bCs/>
          <w:sz w:val="24"/>
          <w:szCs w:val="24"/>
        </w:rPr>
        <w:t>The main roof structure</w:t>
      </w:r>
      <w:r w:rsidR="008A660E">
        <w:rPr>
          <w:rFonts w:asciiTheme="minorHAnsi" w:hAnsiTheme="minorHAnsi" w:cstheme="minorHAnsi"/>
          <w:b/>
          <w:bCs/>
          <w:sz w:val="24"/>
          <w:szCs w:val="24"/>
        </w:rPr>
        <w:t xml:space="preserve"> </w:t>
      </w:r>
      <w:r w:rsidRPr="00B82093">
        <w:rPr>
          <w:rFonts w:asciiTheme="minorHAnsi" w:hAnsiTheme="minorHAnsi" w:cstheme="minorHAnsi"/>
          <w:sz w:val="24"/>
          <w:szCs w:val="24"/>
        </w:rPr>
        <w:t xml:space="preserve">- </w:t>
      </w:r>
      <w:r w:rsidR="005126FE">
        <w:rPr>
          <w:rFonts w:asciiTheme="minorHAnsi" w:hAnsiTheme="minorHAnsi" w:cstheme="minorHAnsi"/>
          <w:sz w:val="24"/>
          <w:szCs w:val="24"/>
        </w:rPr>
        <w:t xml:space="preserve">A roof layout drawing can be found in </w:t>
      </w:r>
      <w:r w:rsidR="005126FE" w:rsidRPr="00A40511">
        <w:rPr>
          <w:rFonts w:asciiTheme="minorHAnsi" w:hAnsiTheme="minorHAnsi" w:cstheme="minorHAnsi"/>
          <w:b/>
          <w:bCs/>
          <w:sz w:val="24"/>
          <w:szCs w:val="24"/>
        </w:rPr>
        <w:t>Appendix H</w:t>
      </w:r>
      <w:r w:rsidR="005126FE">
        <w:rPr>
          <w:rFonts w:asciiTheme="minorHAnsi" w:hAnsiTheme="minorHAnsi" w:cstheme="minorHAnsi"/>
          <w:sz w:val="24"/>
          <w:szCs w:val="24"/>
        </w:rPr>
        <w:t>.</w:t>
      </w:r>
      <w:r w:rsidR="008A660E" w:rsidRPr="008A660E">
        <w:rPr>
          <w:rFonts w:asciiTheme="minorHAnsi" w:eastAsiaTheme="minorHAnsi" w:hAnsiTheme="minorHAnsi" w:cstheme="minorHAnsi"/>
          <w:sz w:val="24"/>
          <w:szCs w:val="24"/>
          <w:lang w:eastAsia="en-US"/>
        </w:rPr>
        <w:t xml:space="preserve"> </w:t>
      </w:r>
      <w:r w:rsidR="008A660E" w:rsidRPr="008A660E">
        <w:rPr>
          <w:rFonts w:asciiTheme="minorHAnsi" w:hAnsiTheme="minorHAnsi" w:cstheme="minorHAnsi"/>
          <w:b/>
          <w:bCs/>
          <w:sz w:val="24"/>
          <w:szCs w:val="24"/>
        </w:rPr>
        <w:t>(Gov.uk 2013)</w:t>
      </w:r>
      <w:r w:rsidR="008A660E" w:rsidRPr="008A660E">
        <w:rPr>
          <w:rFonts w:asciiTheme="minorHAnsi" w:hAnsiTheme="minorHAnsi" w:cstheme="minorHAnsi"/>
          <w:sz w:val="24"/>
          <w:szCs w:val="24"/>
        </w:rPr>
        <w:t xml:space="preserve"> state that BSI PD 6693-1:2012 (Part A) give recommendations for the design of timber structures</w:t>
      </w:r>
      <w:r w:rsidR="008A660E">
        <w:rPr>
          <w:rFonts w:asciiTheme="minorHAnsi" w:hAnsiTheme="minorHAnsi" w:cstheme="minorHAnsi"/>
          <w:sz w:val="24"/>
          <w:szCs w:val="24"/>
        </w:rPr>
        <w:t>. So, all roof structures of this house must conform to this standard.</w:t>
      </w:r>
      <w:r w:rsidR="008A660E">
        <w:rPr>
          <w:rFonts w:cstheme="minorHAnsi"/>
          <w:sz w:val="24"/>
          <w:szCs w:val="24"/>
        </w:rPr>
        <w:t xml:space="preserve"> </w:t>
      </w:r>
      <w:proofErr w:type="spellStart"/>
      <w:r w:rsidR="008A660E" w:rsidRPr="008A660E">
        <w:rPr>
          <w:rFonts w:asciiTheme="minorHAnsi" w:hAnsiTheme="minorHAnsi" w:cstheme="minorHAnsi"/>
          <w:b/>
          <w:bCs/>
          <w:sz w:val="24"/>
          <w:szCs w:val="24"/>
        </w:rPr>
        <w:t>Myroof</w:t>
      </w:r>
      <w:r w:rsidR="008A660E">
        <w:rPr>
          <w:rFonts w:asciiTheme="minorHAnsi" w:hAnsiTheme="minorHAnsi" w:cstheme="minorHAnsi"/>
          <w:b/>
          <w:bCs/>
          <w:sz w:val="24"/>
          <w:szCs w:val="24"/>
        </w:rPr>
        <w:t>f</w:t>
      </w:r>
      <w:proofErr w:type="spellEnd"/>
      <w:r w:rsidR="008A660E" w:rsidRPr="008A660E">
        <w:rPr>
          <w:rFonts w:asciiTheme="minorHAnsi" w:hAnsiTheme="minorHAnsi" w:cstheme="minorHAnsi"/>
          <w:b/>
          <w:bCs/>
          <w:sz w:val="24"/>
          <w:szCs w:val="24"/>
        </w:rPr>
        <w:t xml:space="preserve"> (2019)</w:t>
      </w:r>
      <w:r w:rsidR="008A660E" w:rsidRPr="008A660E">
        <w:rPr>
          <w:rFonts w:asciiTheme="minorHAnsi" w:hAnsiTheme="minorHAnsi" w:cstheme="minorHAnsi"/>
          <w:sz w:val="24"/>
          <w:szCs w:val="24"/>
        </w:rPr>
        <w:t xml:space="preserve"> ha</w:t>
      </w:r>
      <w:r w:rsidR="00CD033D">
        <w:rPr>
          <w:rFonts w:asciiTheme="minorHAnsi" w:hAnsiTheme="minorHAnsi" w:cstheme="minorHAnsi"/>
          <w:sz w:val="24"/>
          <w:szCs w:val="24"/>
        </w:rPr>
        <w:t>s</w:t>
      </w:r>
      <w:r w:rsidR="008A660E" w:rsidRPr="008A660E">
        <w:rPr>
          <w:rFonts w:asciiTheme="minorHAnsi" w:hAnsiTheme="minorHAnsi" w:cstheme="minorHAnsi"/>
          <w:sz w:val="24"/>
          <w:szCs w:val="24"/>
        </w:rPr>
        <w:t xml:space="preserve"> provided me with information on </w:t>
      </w:r>
      <w:r w:rsidR="00CD033D">
        <w:rPr>
          <w:rFonts w:asciiTheme="minorHAnsi" w:hAnsiTheme="minorHAnsi" w:cstheme="minorHAnsi"/>
          <w:sz w:val="24"/>
          <w:szCs w:val="24"/>
        </w:rPr>
        <w:t xml:space="preserve">the </w:t>
      </w:r>
      <w:r w:rsidR="008A660E" w:rsidRPr="008A660E">
        <w:rPr>
          <w:rFonts w:asciiTheme="minorHAnsi" w:hAnsiTheme="minorHAnsi" w:cstheme="minorHAnsi"/>
          <w:sz w:val="24"/>
          <w:szCs w:val="24"/>
        </w:rPr>
        <w:t>installation of trusses</w:t>
      </w:r>
      <w:r w:rsidR="008A660E">
        <w:rPr>
          <w:rFonts w:cstheme="minorHAnsi"/>
          <w:sz w:val="24"/>
          <w:szCs w:val="24"/>
        </w:rPr>
        <w:t xml:space="preserve">. </w:t>
      </w:r>
      <w:r w:rsidRPr="008A660E">
        <w:rPr>
          <w:rFonts w:asciiTheme="minorHAnsi" w:hAnsiTheme="minorHAnsi" w:cstheme="minorHAnsi"/>
          <w:sz w:val="24"/>
          <w:szCs w:val="24"/>
        </w:rPr>
        <w:t xml:space="preserve">When installing the roof trusses, it is very important to use some sort of crane to place them on the top of the house. </w:t>
      </w:r>
      <w:r w:rsidR="00346C25" w:rsidRPr="008A660E">
        <w:rPr>
          <w:rFonts w:asciiTheme="minorHAnsi" w:hAnsiTheme="minorHAnsi" w:cstheme="minorHAnsi"/>
          <w:sz w:val="24"/>
          <w:szCs w:val="24"/>
        </w:rPr>
        <w:t xml:space="preserve">Principle rafters will also be used and secured using purlins and purlin cleats. </w:t>
      </w:r>
      <w:r w:rsidRPr="008A660E">
        <w:rPr>
          <w:rFonts w:asciiTheme="minorHAnsi" w:hAnsiTheme="minorHAnsi" w:cstheme="minorHAnsi"/>
          <w:sz w:val="24"/>
          <w:szCs w:val="24"/>
        </w:rPr>
        <w:t xml:space="preserve">Metal gusset plates must be used for joining truss joints and the builder must nail each point. The number of trusses used will be </w:t>
      </w:r>
      <w:r w:rsidRPr="008A660E">
        <w:rPr>
          <w:rFonts w:asciiTheme="minorHAnsi" w:hAnsiTheme="minorHAnsi" w:cstheme="minorHAnsi"/>
          <w:color w:val="000000" w:themeColor="text1"/>
          <w:sz w:val="24"/>
          <w:szCs w:val="24"/>
        </w:rPr>
        <w:t xml:space="preserve">determined on the span of the building. Each truss will be secured using battens. </w:t>
      </w:r>
      <w:r w:rsidR="005126FE" w:rsidRPr="008A660E">
        <w:rPr>
          <w:rFonts w:asciiTheme="minorHAnsi" w:hAnsiTheme="minorHAnsi" w:cstheme="minorHAnsi"/>
          <w:color w:val="000000" w:themeColor="text1"/>
          <w:sz w:val="24"/>
          <w:szCs w:val="24"/>
        </w:rPr>
        <w:t>The drawing for the 1</w:t>
      </w:r>
      <w:r w:rsidR="005126FE" w:rsidRPr="008A660E">
        <w:rPr>
          <w:rFonts w:asciiTheme="minorHAnsi" w:hAnsiTheme="minorHAnsi" w:cstheme="minorHAnsi"/>
          <w:color w:val="000000" w:themeColor="text1"/>
          <w:sz w:val="24"/>
          <w:szCs w:val="24"/>
          <w:vertAlign w:val="superscript"/>
        </w:rPr>
        <w:t>st</w:t>
      </w:r>
      <w:r w:rsidR="005126FE" w:rsidRPr="008A660E">
        <w:rPr>
          <w:rFonts w:asciiTheme="minorHAnsi" w:hAnsiTheme="minorHAnsi" w:cstheme="minorHAnsi"/>
          <w:color w:val="000000" w:themeColor="text1"/>
          <w:sz w:val="24"/>
          <w:szCs w:val="24"/>
        </w:rPr>
        <w:t xml:space="preserve"> roof is in Appendix I. </w:t>
      </w:r>
      <w:r w:rsidR="00346C25" w:rsidRPr="008A660E">
        <w:rPr>
          <w:rFonts w:asciiTheme="minorHAnsi" w:hAnsiTheme="minorHAnsi" w:cstheme="minorHAnsi"/>
          <w:color w:val="000000" w:themeColor="text1"/>
          <w:sz w:val="24"/>
          <w:szCs w:val="24"/>
        </w:rPr>
        <w:t>The 2</w:t>
      </w:r>
      <w:r w:rsidR="00346C25" w:rsidRPr="008A660E">
        <w:rPr>
          <w:rFonts w:asciiTheme="minorHAnsi" w:hAnsiTheme="minorHAnsi" w:cstheme="minorHAnsi"/>
          <w:color w:val="000000" w:themeColor="text1"/>
          <w:sz w:val="24"/>
          <w:szCs w:val="24"/>
          <w:vertAlign w:val="superscript"/>
        </w:rPr>
        <w:t>nd</w:t>
      </w:r>
      <w:r w:rsidR="00346C25" w:rsidRPr="008A660E">
        <w:rPr>
          <w:rFonts w:asciiTheme="minorHAnsi" w:hAnsiTheme="minorHAnsi" w:cstheme="minorHAnsi"/>
          <w:color w:val="000000" w:themeColor="text1"/>
          <w:sz w:val="24"/>
          <w:szCs w:val="24"/>
        </w:rPr>
        <w:t xml:space="preserve"> and 3</w:t>
      </w:r>
      <w:r w:rsidR="00346C25" w:rsidRPr="008A660E">
        <w:rPr>
          <w:rFonts w:asciiTheme="minorHAnsi" w:hAnsiTheme="minorHAnsi" w:cstheme="minorHAnsi"/>
          <w:color w:val="000000" w:themeColor="text1"/>
          <w:sz w:val="24"/>
          <w:szCs w:val="24"/>
          <w:vertAlign w:val="superscript"/>
        </w:rPr>
        <w:t>rd</w:t>
      </w:r>
      <w:r w:rsidR="00346C25" w:rsidRPr="008A660E">
        <w:rPr>
          <w:rFonts w:asciiTheme="minorHAnsi" w:hAnsiTheme="minorHAnsi" w:cstheme="minorHAnsi"/>
          <w:color w:val="000000" w:themeColor="text1"/>
          <w:sz w:val="24"/>
          <w:szCs w:val="24"/>
        </w:rPr>
        <w:t xml:space="preserve"> roof will not require trusses as the span of the roof is not as big as the 1</w:t>
      </w:r>
      <w:r w:rsidR="00346C25" w:rsidRPr="008A660E">
        <w:rPr>
          <w:rFonts w:asciiTheme="minorHAnsi" w:hAnsiTheme="minorHAnsi" w:cstheme="minorHAnsi"/>
          <w:color w:val="000000" w:themeColor="text1"/>
          <w:sz w:val="24"/>
          <w:szCs w:val="24"/>
          <w:vertAlign w:val="superscript"/>
        </w:rPr>
        <w:t>st</w:t>
      </w:r>
      <w:r w:rsidR="00346C25" w:rsidRPr="008A660E">
        <w:rPr>
          <w:rFonts w:asciiTheme="minorHAnsi" w:hAnsiTheme="minorHAnsi" w:cstheme="minorHAnsi"/>
          <w:color w:val="000000" w:themeColor="text1"/>
          <w:sz w:val="24"/>
          <w:szCs w:val="24"/>
        </w:rPr>
        <w:t xml:space="preserve"> roof. For the 2</w:t>
      </w:r>
      <w:r w:rsidR="00346C25" w:rsidRPr="008A660E">
        <w:rPr>
          <w:rFonts w:asciiTheme="minorHAnsi" w:hAnsiTheme="minorHAnsi" w:cstheme="minorHAnsi"/>
          <w:color w:val="000000" w:themeColor="text1"/>
          <w:sz w:val="24"/>
          <w:szCs w:val="24"/>
          <w:vertAlign w:val="superscript"/>
        </w:rPr>
        <w:t>nd</w:t>
      </w:r>
      <w:r w:rsidR="00346C25" w:rsidRPr="008A660E">
        <w:rPr>
          <w:rFonts w:asciiTheme="minorHAnsi" w:hAnsiTheme="minorHAnsi" w:cstheme="minorHAnsi"/>
          <w:color w:val="000000" w:themeColor="text1"/>
          <w:sz w:val="24"/>
          <w:szCs w:val="24"/>
        </w:rPr>
        <w:t xml:space="preserve"> and 3</w:t>
      </w:r>
      <w:r w:rsidR="00346C25" w:rsidRPr="008A660E">
        <w:rPr>
          <w:rFonts w:asciiTheme="minorHAnsi" w:hAnsiTheme="minorHAnsi" w:cstheme="minorHAnsi"/>
          <w:color w:val="000000" w:themeColor="text1"/>
          <w:sz w:val="24"/>
          <w:szCs w:val="24"/>
          <w:vertAlign w:val="superscript"/>
        </w:rPr>
        <w:t>rd</w:t>
      </w:r>
      <w:r w:rsidR="00346C25" w:rsidRPr="008A660E">
        <w:rPr>
          <w:rFonts w:asciiTheme="minorHAnsi" w:hAnsiTheme="minorHAnsi" w:cstheme="minorHAnsi"/>
          <w:color w:val="000000" w:themeColor="text1"/>
          <w:sz w:val="24"/>
          <w:szCs w:val="24"/>
        </w:rPr>
        <w:t xml:space="preserve"> roof, rafters will be simply put up and secured together with a ridge board. Tie beams will be used and held together with binders</w:t>
      </w:r>
      <w:r w:rsidR="005126FE" w:rsidRPr="008A660E">
        <w:rPr>
          <w:rFonts w:asciiTheme="minorHAnsi" w:hAnsiTheme="minorHAnsi" w:cstheme="minorHAnsi"/>
          <w:color w:val="000000" w:themeColor="text1"/>
          <w:sz w:val="24"/>
          <w:szCs w:val="24"/>
        </w:rPr>
        <w:t>. The drawing for the 2</w:t>
      </w:r>
      <w:r w:rsidR="005126FE" w:rsidRPr="008A660E">
        <w:rPr>
          <w:rFonts w:asciiTheme="minorHAnsi" w:hAnsiTheme="minorHAnsi" w:cstheme="minorHAnsi"/>
          <w:color w:val="000000" w:themeColor="text1"/>
          <w:sz w:val="24"/>
          <w:szCs w:val="24"/>
          <w:vertAlign w:val="superscript"/>
        </w:rPr>
        <w:t>nd</w:t>
      </w:r>
      <w:r w:rsidR="005126FE" w:rsidRPr="008A660E">
        <w:rPr>
          <w:rFonts w:asciiTheme="minorHAnsi" w:hAnsiTheme="minorHAnsi" w:cstheme="minorHAnsi"/>
          <w:color w:val="000000" w:themeColor="text1"/>
          <w:sz w:val="24"/>
          <w:szCs w:val="24"/>
        </w:rPr>
        <w:t xml:space="preserve"> and 3</w:t>
      </w:r>
      <w:r w:rsidR="005126FE" w:rsidRPr="008A660E">
        <w:rPr>
          <w:rFonts w:asciiTheme="minorHAnsi" w:hAnsiTheme="minorHAnsi" w:cstheme="minorHAnsi"/>
          <w:color w:val="000000" w:themeColor="text1"/>
          <w:sz w:val="24"/>
          <w:szCs w:val="24"/>
          <w:vertAlign w:val="superscript"/>
        </w:rPr>
        <w:t>rd</w:t>
      </w:r>
      <w:r w:rsidR="005126FE" w:rsidRPr="008A660E">
        <w:rPr>
          <w:rFonts w:asciiTheme="minorHAnsi" w:hAnsiTheme="minorHAnsi" w:cstheme="minorHAnsi"/>
          <w:color w:val="000000" w:themeColor="text1"/>
          <w:sz w:val="24"/>
          <w:szCs w:val="24"/>
        </w:rPr>
        <w:t xml:space="preserve"> roof can be found in Appendix J</w:t>
      </w:r>
      <w:r w:rsidR="008A660E" w:rsidRPr="008A660E">
        <w:rPr>
          <w:rFonts w:asciiTheme="minorHAnsi" w:hAnsiTheme="minorHAnsi" w:cstheme="minorHAnsi"/>
          <w:color w:val="000000" w:themeColor="text1"/>
          <w:sz w:val="24"/>
          <w:szCs w:val="24"/>
        </w:rPr>
        <w:t xml:space="preserve">. All roofs of this house must conform to part B of the building regulations </w:t>
      </w:r>
      <w:r w:rsidR="008A660E" w:rsidRPr="008A660E">
        <w:rPr>
          <w:rFonts w:asciiTheme="minorHAnsi" w:hAnsiTheme="minorHAnsi" w:cstheme="minorHAnsi"/>
          <w:b/>
          <w:bCs/>
          <w:color w:val="000000" w:themeColor="text1"/>
          <w:sz w:val="24"/>
          <w:szCs w:val="24"/>
        </w:rPr>
        <w:t>(Gov.uk 2020)</w:t>
      </w:r>
      <w:r w:rsidR="008A660E" w:rsidRPr="008A660E">
        <w:rPr>
          <w:rFonts w:asciiTheme="minorHAnsi" w:hAnsiTheme="minorHAnsi" w:cstheme="minorHAnsi"/>
          <w:color w:val="000000" w:themeColor="text1"/>
          <w:sz w:val="24"/>
          <w:szCs w:val="24"/>
        </w:rPr>
        <w:t xml:space="preserve"> under the section where the roof should resist the spread of fire from one property to another.</w:t>
      </w:r>
    </w:p>
    <w:p w14:paraId="000F5C4E" w14:textId="77777777" w:rsidR="008A660E" w:rsidRPr="008A660E" w:rsidRDefault="008A660E" w:rsidP="008A660E">
      <w:pPr>
        <w:pStyle w:val="ListParagraph"/>
        <w:spacing w:line="276" w:lineRule="auto"/>
        <w:ind w:left="1440"/>
        <w:rPr>
          <w:rFonts w:asciiTheme="minorHAnsi" w:hAnsiTheme="minorHAnsi" w:cstheme="minorHAnsi"/>
          <w:sz w:val="24"/>
          <w:szCs w:val="24"/>
        </w:rPr>
      </w:pPr>
    </w:p>
    <w:p w14:paraId="4060C218" w14:textId="77777777" w:rsidR="008A660E" w:rsidRPr="008A660E" w:rsidRDefault="008A660E" w:rsidP="008A660E">
      <w:pPr>
        <w:pStyle w:val="ListParagraph"/>
        <w:spacing w:line="276" w:lineRule="auto"/>
        <w:ind w:left="1440"/>
        <w:rPr>
          <w:rFonts w:asciiTheme="minorHAnsi" w:hAnsiTheme="minorHAnsi" w:cstheme="minorHAnsi"/>
          <w:sz w:val="24"/>
          <w:szCs w:val="24"/>
        </w:rPr>
      </w:pPr>
    </w:p>
    <w:p w14:paraId="406E0CA5" w14:textId="23BEC692" w:rsidR="008A660E" w:rsidRDefault="00A70010" w:rsidP="008A660E">
      <w:pPr>
        <w:pStyle w:val="ListParagraph"/>
        <w:numPr>
          <w:ilvl w:val="0"/>
          <w:numId w:val="4"/>
        </w:numPr>
        <w:spacing w:line="360" w:lineRule="auto"/>
        <w:rPr>
          <w:rFonts w:asciiTheme="minorHAnsi" w:hAnsiTheme="minorHAnsi" w:cstheme="minorHAnsi"/>
          <w:b/>
          <w:sz w:val="32"/>
          <w:szCs w:val="32"/>
          <w:u w:val="single"/>
        </w:rPr>
      </w:pPr>
      <w:r w:rsidRPr="00A70010">
        <w:rPr>
          <w:rFonts w:asciiTheme="minorHAnsi" w:hAnsiTheme="minorHAnsi" w:cstheme="minorHAnsi"/>
          <w:b/>
          <w:sz w:val="32"/>
          <w:szCs w:val="32"/>
          <w:u w:val="single"/>
        </w:rPr>
        <w:t>Conclusion</w:t>
      </w:r>
    </w:p>
    <w:p w14:paraId="68D48223" w14:textId="77777777" w:rsidR="008A660E" w:rsidRPr="008A660E" w:rsidRDefault="008A660E" w:rsidP="008A660E">
      <w:pPr>
        <w:pStyle w:val="ListParagraph"/>
        <w:spacing w:line="360" w:lineRule="auto"/>
        <w:rPr>
          <w:rFonts w:asciiTheme="minorHAnsi" w:hAnsiTheme="minorHAnsi" w:cstheme="minorHAnsi"/>
          <w:b/>
          <w:sz w:val="32"/>
          <w:szCs w:val="32"/>
          <w:u w:val="single"/>
        </w:rPr>
      </w:pPr>
    </w:p>
    <w:p w14:paraId="38F7BDD4" w14:textId="53CC696F" w:rsidR="00D1794A" w:rsidRDefault="00A70010" w:rsidP="00D1794A">
      <w:pPr>
        <w:pStyle w:val="ListParagraph"/>
        <w:numPr>
          <w:ilvl w:val="1"/>
          <w:numId w:val="4"/>
        </w:numPr>
        <w:spacing w:line="276" w:lineRule="auto"/>
        <w:rPr>
          <w:rFonts w:asciiTheme="minorHAnsi" w:hAnsiTheme="minorHAnsi" w:cstheme="minorHAnsi"/>
          <w:sz w:val="24"/>
          <w:szCs w:val="24"/>
        </w:rPr>
      </w:pPr>
      <w:r>
        <w:rPr>
          <w:rFonts w:asciiTheme="minorHAnsi" w:hAnsiTheme="minorHAnsi" w:cstheme="minorHAnsi"/>
          <w:sz w:val="24"/>
          <w:szCs w:val="24"/>
        </w:rPr>
        <w:t xml:space="preserve">To conclude, this report </w:t>
      </w:r>
      <w:r w:rsidR="00A85100">
        <w:rPr>
          <w:rFonts w:asciiTheme="minorHAnsi" w:hAnsiTheme="minorHAnsi" w:cstheme="minorHAnsi"/>
          <w:sz w:val="24"/>
          <w:szCs w:val="24"/>
        </w:rPr>
        <w:t>includes elements of a house where different solutions have been put in place to avoid humidity because of rain, thermal bridging</w:t>
      </w:r>
      <w:r w:rsidR="00CD033D">
        <w:rPr>
          <w:rFonts w:asciiTheme="minorHAnsi" w:hAnsiTheme="minorHAnsi" w:cstheme="minorHAnsi"/>
          <w:sz w:val="24"/>
          <w:szCs w:val="24"/>
        </w:rPr>
        <w:t>,</w:t>
      </w:r>
      <w:r w:rsidR="00A85100">
        <w:rPr>
          <w:rFonts w:asciiTheme="minorHAnsi" w:hAnsiTheme="minorHAnsi" w:cstheme="minorHAnsi"/>
          <w:sz w:val="24"/>
          <w:szCs w:val="24"/>
        </w:rPr>
        <w:t xml:space="preserve"> and condensation. Extra graphical details have been included to illustrate materials and methods for construction. Alongside the drawings, building regulations have been included to ensure each drawing conforms to the different regulations and standards. </w:t>
      </w:r>
      <w:r w:rsidR="00D1794A">
        <w:rPr>
          <w:rFonts w:asciiTheme="minorHAnsi" w:hAnsiTheme="minorHAnsi" w:cstheme="minorHAnsi"/>
          <w:sz w:val="24"/>
          <w:szCs w:val="24"/>
        </w:rPr>
        <w:t xml:space="preserve">I faced no limitations for this assignment, and I believe I have solved each element with good solutions. </w:t>
      </w:r>
      <w:r w:rsidR="00A85100" w:rsidRPr="00D1794A">
        <w:rPr>
          <w:rFonts w:asciiTheme="minorHAnsi" w:hAnsiTheme="minorHAnsi" w:cstheme="minorHAnsi"/>
          <w:sz w:val="24"/>
          <w:szCs w:val="24"/>
        </w:rPr>
        <w:t>AutoCAD has been very helpful to create much neater and annotated sketches. In my opinion, using AutoCAD is much easier and accurate than hand-drawing as you can store data and easily access CAD drawings. CAD also offers pixel</w:t>
      </w:r>
      <w:r w:rsidR="00CD033D">
        <w:rPr>
          <w:rFonts w:asciiTheme="minorHAnsi" w:hAnsiTheme="minorHAnsi" w:cstheme="minorHAnsi"/>
          <w:sz w:val="24"/>
          <w:szCs w:val="24"/>
        </w:rPr>
        <w:t>-</w:t>
      </w:r>
      <w:r w:rsidR="00A85100" w:rsidRPr="00D1794A">
        <w:rPr>
          <w:rFonts w:asciiTheme="minorHAnsi" w:hAnsiTheme="minorHAnsi" w:cstheme="minorHAnsi"/>
          <w:sz w:val="24"/>
          <w:szCs w:val="24"/>
        </w:rPr>
        <w:t>perfect CAD drafting accuracy making drawings easier to read and higher</w:t>
      </w:r>
      <w:r w:rsidR="00CD033D">
        <w:rPr>
          <w:rFonts w:asciiTheme="minorHAnsi" w:hAnsiTheme="minorHAnsi" w:cstheme="minorHAnsi"/>
          <w:sz w:val="24"/>
          <w:szCs w:val="24"/>
        </w:rPr>
        <w:t>-</w:t>
      </w:r>
      <w:r w:rsidR="00A85100" w:rsidRPr="00D1794A">
        <w:rPr>
          <w:rFonts w:asciiTheme="minorHAnsi" w:hAnsiTheme="minorHAnsi" w:cstheme="minorHAnsi"/>
          <w:sz w:val="24"/>
          <w:szCs w:val="24"/>
        </w:rPr>
        <w:t>quality designs.</w:t>
      </w:r>
      <w:r w:rsidR="00D1794A" w:rsidRPr="00D1794A">
        <w:rPr>
          <w:rFonts w:asciiTheme="minorHAnsi" w:hAnsiTheme="minorHAnsi" w:cstheme="minorHAnsi"/>
          <w:sz w:val="24"/>
          <w:szCs w:val="24"/>
        </w:rPr>
        <w:t xml:space="preserve"> </w:t>
      </w:r>
    </w:p>
    <w:p w14:paraId="0E86DBA7" w14:textId="77777777" w:rsidR="00D1794A" w:rsidRPr="00D1794A" w:rsidRDefault="00D1794A" w:rsidP="00D1794A">
      <w:pPr>
        <w:spacing w:line="276" w:lineRule="auto"/>
        <w:ind w:left="720"/>
        <w:rPr>
          <w:rFonts w:cstheme="minorHAnsi"/>
          <w:sz w:val="24"/>
          <w:szCs w:val="24"/>
        </w:rPr>
      </w:pPr>
    </w:p>
    <w:p w14:paraId="0C27A6FB" w14:textId="263272F3" w:rsidR="008A660E" w:rsidRPr="008A660E" w:rsidRDefault="008A660E" w:rsidP="008A660E">
      <w:pPr>
        <w:spacing w:line="276" w:lineRule="auto"/>
        <w:rPr>
          <w:rFonts w:cstheme="minorHAnsi"/>
          <w:b/>
          <w:u w:val="single"/>
        </w:rPr>
      </w:pPr>
      <w:r w:rsidRPr="008A660E">
        <w:rPr>
          <w:rFonts w:cstheme="minorHAnsi"/>
          <w:b/>
          <w:sz w:val="28"/>
          <w:szCs w:val="28"/>
        </w:rPr>
        <w:lastRenderedPageBreak/>
        <w:t>6.0</w:t>
      </w:r>
      <w:r w:rsidRPr="008A660E">
        <w:rPr>
          <w:rFonts w:cstheme="minorHAnsi"/>
          <w:b/>
        </w:rPr>
        <w:tab/>
      </w:r>
      <w:r w:rsidRPr="008A660E">
        <w:rPr>
          <w:rFonts w:cstheme="minorHAnsi"/>
          <w:b/>
          <w:sz w:val="32"/>
          <w:szCs w:val="32"/>
          <w:u w:val="single"/>
        </w:rPr>
        <w:t>References</w:t>
      </w:r>
    </w:p>
    <w:p w14:paraId="3BDAB7F8" w14:textId="12698AD2" w:rsidR="008A660E" w:rsidRDefault="008A660E" w:rsidP="008A660E">
      <w:pPr>
        <w:spacing w:line="276" w:lineRule="auto"/>
        <w:rPr>
          <w:rFonts w:cstheme="minorHAnsi"/>
          <w:b/>
          <w:u w:val="single"/>
        </w:rPr>
      </w:pPr>
    </w:p>
    <w:p w14:paraId="32D0F562" w14:textId="77777777" w:rsidR="008A660E" w:rsidRPr="005D618D" w:rsidRDefault="008A660E" w:rsidP="008A660E">
      <w:pPr>
        <w:rPr>
          <w:sz w:val="24"/>
          <w:szCs w:val="24"/>
        </w:rPr>
      </w:pPr>
      <w:r w:rsidRPr="008A660E">
        <w:rPr>
          <w:sz w:val="24"/>
          <w:szCs w:val="24"/>
        </w:rPr>
        <w:t>Design Buildings wiki (2020)</w:t>
      </w:r>
      <w:r w:rsidRPr="005D618D">
        <w:rPr>
          <w:sz w:val="24"/>
          <w:szCs w:val="24"/>
        </w:rPr>
        <w:t xml:space="preserve"> – Building Regulations. Designbuildings.co.uk</w:t>
      </w:r>
    </w:p>
    <w:p w14:paraId="1562704B" w14:textId="77777777" w:rsidR="008A660E" w:rsidRPr="005D618D" w:rsidRDefault="008A660E" w:rsidP="008A660E">
      <w:pPr>
        <w:rPr>
          <w:rStyle w:val="Hyperlink"/>
          <w:sz w:val="24"/>
          <w:szCs w:val="24"/>
        </w:rPr>
      </w:pPr>
      <w:r w:rsidRPr="005D618D">
        <w:rPr>
          <w:sz w:val="24"/>
          <w:szCs w:val="24"/>
        </w:rPr>
        <w:t>Flynn, C. (2013) – Suspended Timber Flooring. Construction Studies Q1.</w:t>
      </w:r>
    </w:p>
    <w:p w14:paraId="7C7AAFDB" w14:textId="63820876" w:rsidR="008A660E" w:rsidRPr="005D618D" w:rsidRDefault="008A660E" w:rsidP="008A660E">
      <w:pPr>
        <w:rPr>
          <w:sz w:val="24"/>
          <w:szCs w:val="24"/>
        </w:rPr>
      </w:pPr>
      <w:r w:rsidRPr="005D618D">
        <w:rPr>
          <w:sz w:val="24"/>
          <w:szCs w:val="24"/>
        </w:rPr>
        <w:t>Gov.uk (2013) – Section 4.13</w:t>
      </w:r>
      <w:r>
        <w:rPr>
          <w:sz w:val="24"/>
          <w:szCs w:val="24"/>
        </w:rPr>
        <w:t xml:space="preserve">: Available at: </w:t>
      </w:r>
      <w:hyperlink r:id="rId24" w:history="1">
        <w:r>
          <w:rPr>
            <w:rStyle w:val="Hyperlink"/>
          </w:rPr>
          <w:t>https://www.gov.uk/government/collections/approved-documents</w:t>
        </w:r>
      </w:hyperlink>
      <w:r>
        <w:t xml:space="preserve"> (Accessed: 27 April 2020).</w:t>
      </w:r>
    </w:p>
    <w:p w14:paraId="09B950C2" w14:textId="09B9E831" w:rsidR="008A660E" w:rsidRPr="005D618D" w:rsidRDefault="008A660E" w:rsidP="008A660E">
      <w:pPr>
        <w:rPr>
          <w:rFonts w:cstheme="minorHAnsi"/>
          <w:sz w:val="24"/>
          <w:szCs w:val="24"/>
        </w:rPr>
      </w:pPr>
      <w:r w:rsidRPr="005D618D">
        <w:rPr>
          <w:sz w:val="24"/>
          <w:szCs w:val="24"/>
        </w:rPr>
        <w:t xml:space="preserve">Gov.uk (2013) - </w:t>
      </w:r>
      <w:r w:rsidRPr="005D618D">
        <w:rPr>
          <w:rFonts w:cstheme="minorHAnsi"/>
          <w:sz w:val="24"/>
          <w:szCs w:val="24"/>
        </w:rPr>
        <w:t>BS 8103-3:200</w:t>
      </w:r>
      <w:r>
        <w:rPr>
          <w:rFonts w:cstheme="minorHAnsi"/>
          <w:sz w:val="24"/>
          <w:szCs w:val="24"/>
        </w:rPr>
        <w:t>9:</w:t>
      </w:r>
      <w:r w:rsidRPr="005D618D">
        <w:rPr>
          <w:rFonts w:cstheme="minorHAnsi"/>
          <w:sz w:val="24"/>
          <w:szCs w:val="24"/>
        </w:rPr>
        <w:t xml:space="preserve"> BSI.</w:t>
      </w:r>
      <w:r>
        <w:rPr>
          <w:rFonts w:cstheme="minorHAnsi"/>
          <w:sz w:val="24"/>
          <w:szCs w:val="24"/>
        </w:rPr>
        <w:t xml:space="preserve"> </w:t>
      </w:r>
      <w:r>
        <w:rPr>
          <w:sz w:val="24"/>
          <w:szCs w:val="24"/>
        </w:rPr>
        <w:t xml:space="preserve">Available at: </w:t>
      </w:r>
      <w:hyperlink r:id="rId25" w:history="1">
        <w:r>
          <w:rPr>
            <w:rStyle w:val="Hyperlink"/>
          </w:rPr>
          <w:t>https://www.gov.uk/government/collections/approved-documents</w:t>
        </w:r>
      </w:hyperlink>
      <w:r>
        <w:t xml:space="preserve"> (Accessed: 27 April 2020).</w:t>
      </w:r>
    </w:p>
    <w:p w14:paraId="255BE10B" w14:textId="645AD252" w:rsidR="008A660E" w:rsidRPr="005D618D" w:rsidRDefault="008A660E" w:rsidP="008A660E">
      <w:pPr>
        <w:rPr>
          <w:rFonts w:cstheme="minorHAnsi"/>
          <w:sz w:val="24"/>
          <w:szCs w:val="24"/>
        </w:rPr>
      </w:pPr>
      <w:r w:rsidRPr="005D618D">
        <w:rPr>
          <w:rFonts w:cstheme="minorHAnsi"/>
          <w:sz w:val="24"/>
          <w:szCs w:val="24"/>
        </w:rPr>
        <w:t>Gov.uk (2013) – Section 5.3</w:t>
      </w:r>
      <w:r>
        <w:rPr>
          <w:rFonts w:cstheme="minorHAnsi"/>
          <w:sz w:val="24"/>
          <w:szCs w:val="24"/>
        </w:rPr>
        <w:t xml:space="preserve">: </w:t>
      </w:r>
      <w:r>
        <w:rPr>
          <w:sz w:val="24"/>
          <w:szCs w:val="24"/>
        </w:rPr>
        <w:t xml:space="preserve">Available at: </w:t>
      </w:r>
      <w:hyperlink r:id="rId26" w:history="1">
        <w:r>
          <w:rPr>
            <w:rStyle w:val="Hyperlink"/>
          </w:rPr>
          <w:t>https://www.gov.uk/government/collections/approved-documents</w:t>
        </w:r>
      </w:hyperlink>
      <w:r>
        <w:t xml:space="preserve"> (Accessed: 27 April 2020).</w:t>
      </w:r>
    </w:p>
    <w:p w14:paraId="50D5302C" w14:textId="35A361B8" w:rsidR="008A660E" w:rsidRPr="005D618D" w:rsidRDefault="008A660E" w:rsidP="008A660E">
      <w:pPr>
        <w:rPr>
          <w:rFonts w:cstheme="minorHAnsi"/>
          <w:sz w:val="24"/>
          <w:szCs w:val="24"/>
        </w:rPr>
      </w:pPr>
      <w:r w:rsidRPr="005D618D">
        <w:rPr>
          <w:rFonts w:cstheme="minorHAnsi"/>
          <w:sz w:val="24"/>
          <w:szCs w:val="24"/>
        </w:rPr>
        <w:t>Gov.uk (2013) – Section 5.29</w:t>
      </w:r>
      <w:r>
        <w:rPr>
          <w:rFonts w:cstheme="minorHAnsi"/>
          <w:sz w:val="24"/>
          <w:szCs w:val="24"/>
        </w:rPr>
        <w:t>:</w:t>
      </w:r>
      <w:r w:rsidRPr="008A660E">
        <w:rPr>
          <w:sz w:val="24"/>
          <w:szCs w:val="24"/>
        </w:rPr>
        <w:t xml:space="preserve"> </w:t>
      </w:r>
      <w:r>
        <w:rPr>
          <w:sz w:val="24"/>
          <w:szCs w:val="24"/>
        </w:rPr>
        <w:t xml:space="preserve">Available at: </w:t>
      </w:r>
      <w:hyperlink r:id="rId27" w:history="1">
        <w:r>
          <w:rPr>
            <w:rStyle w:val="Hyperlink"/>
          </w:rPr>
          <w:t>https://www.gov.uk/government/collections/approved-documents</w:t>
        </w:r>
      </w:hyperlink>
      <w:r>
        <w:t xml:space="preserve"> (Accessed: 27 April 2020).</w:t>
      </w:r>
    </w:p>
    <w:p w14:paraId="1DA5E546" w14:textId="149A068D" w:rsidR="008A660E" w:rsidRPr="005D618D" w:rsidRDefault="008A660E" w:rsidP="008A660E">
      <w:pPr>
        <w:rPr>
          <w:rFonts w:cstheme="minorHAnsi"/>
          <w:bCs/>
          <w:sz w:val="24"/>
          <w:szCs w:val="24"/>
        </w:rPr>
      </w:pPr>
      <w:r w:rsidRPr="005D618D">
        <w:rPr>
          <w:rFonts w:cstheme="minorHAnsi"/>
          <w:sz w:val="24"/>
          <w:szCs w:val="24"/>
        </w:rPr>
        <w:t xml:space="preserve">Gov.uk (2013) - </w:t>
      </w:r>
      <w:r w:rsidRPr="005D618D">
        <w:rPr>
          <w:rFonts w:cstheme="minorHAnsi"/>
          <w:bCs/>
          <w:sz w:val="24"/>
          <w:szCs w:val="24"/>
        </w:rPr>
        <w:t>BS EN 1991-1-1:2002</w:t>
      </w:r>
      <w:r>
        <w:rPr>
          <w:rFonts w:cstheme="minorHAnsi"/>
          <w:bCs/>
          <w:sz w:val="24"/>
          <w:szCs w:val="24"/>
        </w:rPr>
        <w:t xml:space="preserve">: </w:t>
      </w:r>
      <w:r w:rsidRPr="005D618D">
        <w:rPr>
          <w:rFonts w:cstheme="minorHAnsi"/>
          <w:bCs/>
          <w:sz w:val="24"/>
          <w:szCs w:val="24"/>
        </w:rPr>
        <w:t>BSI</w:t>
      </w:r>
      <w:r>
        <w:rPr>
          <w:rFonts w:cstheme="minorHAnsi"/>
          <w:bCs/>
          <w:sz w:val="24"/>
          <w:szCs w:val="24"/>
        </w:rPr>
        <w:t xml:space="preserve">. </w:t>
      </w:r>
      <w:r>
        <w:rPr>
          <w:sz w:val="24"/>
          <w:szCs w:val="24"/>
        </w:rPr>
        <w:t xml:space="preserve">Available at: </w:t>
      </w:r>
      <w:hyperlink r:id="rId28" w:history="1">
        <w:r>
          <w:rPr>
            <w:rStyle w:val="Hyperlink"/>
          </w:rPr>
          <w:t>https://www.gov.uk/government/collections/approved-documents</w:t>
        </w:r>
      </w:hyperlink>
      <w:r>
        <w:t xml:space="preserve"> (Accessed: 27 April 2020).</w:t>
      </w:r>
    </w:p>
    <w:p w14:paraId="00596761" w14:textId="58E1C339" w:rsidR="008A660E" w:rsidRPr="005D618D" w:rsidRDefault="008A660E" w:rsidP="008A660E">
      <w:pPr>
        <w:rPr>
          <w:rFonts w:cstheme="minorHAnsi"/>
          <w:sz w:val="24"/>
          <w:szCs w:val="24"/>
        </w:rPr>
      </w:pPr>
      <w:r w:rsidRPr="005D618D">
        <w:rPr>
          <w:rFonts w:cstheme="minorHAnsi"/>
          <w:sz w:val="24"/>
          <w:szCs w:val="24"/>
        </w:rPr>
        <w:t>Gov.uk (2013) – Section 6.2</w:t>
      </w:r>
      <w:r>
        <w:rPr>
          <w:rFonts w:cstheme="minorHAnsi"/>
          <w:sz w:val="24"/>
          <w:szCs w:val="24"/>
        </w:rPr>
        <w:t xml:space="preserve">: </w:t>
      </w:r>
      <w:r>
        <w:rPr>
          <w:sz w:val="24"/>
          <w:szCs w:val="24"/>
        </w:rPr>
        <w:t xml:space="preserve">Available at: </w:t>
      </w:r>
      <w:hyperlink r:id="rId29" w:history="1">
        <w:r>
          <w:rPr>
            <w:rStyle w:val="Hyperlink"/>
          </w:rPr>
          <w:t>https://www.gov.uk/government/collections/approved-documents</w:t>
        </w:r>
      </w:hyperlink>
      <w:r>
        <w:t xml:space="preserve"> (Accessed: 27 April 2020).</w:t>
      </w:r>
    </w:p>
    <w:p w14:paraId="00DFA984" w14:textId="164809DF" w:rsidR="008A660E" w:rsidRPr="005D618D" w:rsidRDefault="008A660E" w:rsidP="008A660E">
      <w:pPr>
        <w:rPr>
          <w:rFonts w:cstheme="minorHAnsi"/>
          <w:sz w:val="24"/>
          <w:szCs w:val="24"/>
        </w:rPr>
      </w:pPr>
      <w:r w:rsidRPr="005D618D">
        <w:rPr>
          <w:rFonts w:cstheme="minorHAnsi"/>
          <w:sz w:val="24"/>
          <w:szCs w:val="24"/>
        </w:rPr>
        <w:t xml:space="preserve">Gov.uk (2013) - </w:t>
      </w:r>
      <w:r w:rsidRPr="008A660E">
        <w:rPr>
          <w:rFonts w:cstheme="minorHAnsi"/>
          <w:sz w:val="24"/>
          <w:szCs w:val="24"/>
        </w:rPr>
        <w:t>BSI PD 6693-1:2012</w:t>
      </w:r>
      <w:r>
        <w:rPr>
          <w:rFonts w:cstheme="minorHAnsi"/>
          <w:sz w:val="24"/>
          <w:szCs w:val="24"/>
        </w:rPr>
        <w:t xml:space="preserve">: </w:t>
      </w:r>
      <w:r w:rsidRPr="005D618D">
        <w:rPr>
          <w:rFonts w:cstheme="minorHAnsi"/>
          <w:sz w:val="24"/>
          <w:szCs w:val="24"/>
        </w:rPr>
        <w:t>BSI.</w:t>
      </w:r>
      <w:r w:rsidRPr="008A660E">
        <w:rPr>
          <w:sz w:val="24"/>
          <w:szCs w:val="24"/>
        </w:rPr>
        <w:t xml:space="preserve"> </w:t>
      </w:r>
      <w:r>
        <w:rPr>
          <w:sz w:val="24"/>
          <w:szCs w:val="24"/>
        </w:rPr>
        <w:t xml:space="preserve">Available at: </w:t>
      </w:r>
      <w:hyperlink r:id="rId30" w:history="1">
        <w:r>
          <w:rPr>
            <w:rStyle w:val="Hyperlink"/>
          </w:rPr>
          <w:t>https://www.gov.uk/government/collections/approved-documents</w:t>
        </w:r>
      </w:hyperlink>
      <w:r>
        <w:t xml:space="preserve"> (Accessed: 27 April 2020).</w:t>
      </w:r>
    </w:p>
    <w:p w14:paraId="1F76E60D" w14:textId="3BC71333" w:rsidR="008A660E" w:rsidRDefault="008A660E" w:rsidP="008A660E">
      <w:pPr>
        <w:rPr>
          <w:rFonts w:cstheme="minorHAnsi"/>
          <w:sz w:val="24"/>
          <w:szCs w:val="24"/>
        </w:rPr>
      </w:pPr>
      <w:r w:rsidRPr="005D618D">
        <w:rPr>
          <w:rFonts w:cstheme="minorHAnsi"/>
          <w:sz w:val="24"/>
          <w:szCs w:val="24"/>
        </w:rPr>
        <w:t>Gov.uk (2020) – (Part B) fire safety</w:t>
      </w:r>
      <w:r>
        <w:rPr>
          <w:rFonts w:cstheme="minorHAnsi"/>
          <w:sz w:val="24"/>
          <w:szCs w:val="24"/>
        </w:rPr>
        <w:t xml:space="preserve">: </w:t>
      </w:r>
      <w:r>
        <w:rPr>
          <w:sz w:val="24"/>
          <w:szCs w:val="24"/>
        </w:rPr>
        <w:t xml:space="preserve">Available at: </w:t>
      </w:r>
      <w:hyperlink r:id="rId31" w:history="1">
        <w:r>
          <w:rPr>
            <w:rStyle w:val="Hyperlink"/>
          </w:rPr>
          <w:t>https://www.gov.uk/government/collections/approved-documents</w:t>
        </w:r>
      </w:hyperlink>
      <w:r>
        <w:t xml:space="preserve"> (Accessed: 27 April 2020).</w:t>
      </w:r>
    </w:p>
    <w:p w14:paraId="07EEFC24" w14:textId="1553336C" w:rsidR="008A660E" w:rsidRPr="005D618D" w:rsidRDefault="008A660E" w:rsidP="008A660E">
      <w:pPr>
        <w:rPr>
          <w:rFonts w:cstheme="minorHAnsi"/>
          <w:sz w:val="24"/>
          <w:szCs w:val="24"/>
        </w:rPr>
      </w:pPr>
      <w:proofErr w:type="spellStart"/>
      <w:r>
        <w:rPr>
          <w:rFonts w:cstheme="minorHAnsi"/>
          <w:sz w:val="24"/>
          <w:szCs w:val="24"/>
        </w:rPr>
        <w:t>Myrooff</w:t>
      </w:r>
      <w:proofErr w:type="spellEnd"/>
      <w:r>
        <w:rPr>
          <w:rFonts w:cstheme="minorHAnsi"/>
          <w:sz w:val="24"/>
          <w:szCs w:val="24"/>
        </w:rPr>
        <w:t xml:space="preserve"> (2019) – Installing roof trusses. Myrooff.com</w:t>
      </w:r>
    </w:p>
    <w:p w14:paraId="75FF6211" w14:textId="2D887AD3" w:rsidR="008A660E" w:rsidRDefault="008A660E" w:rsidP="008A660E">
      <w:pPr>
        <w:spacing w:line="276" w:lineRule="auto"/>
        <w:rPr>
          <w:rFonts w:cstheme="minorHAnsi"/>
          <w:b/>
          <w:u w:val="single"/>
        </w:rPr>
      </w:pPr>
    </w:p>
    <w:p w14:paraId="67DCC518" w14:textId="0EE116A2" w:rsidR="008A660E" w:rsidRPr="008A660E" w:rsidRDefault="008A660E" w:rsidP="008A660E">
      <w:pPr>
        <w:spacing w:line="276" w:lineRule="auto"/>
        <w:rPr>
          <w:rFonts w:cstheme="minorHAnsi"/>
          <w:bCs/>
        </w:rPr>
      </w:pPr>
    </w:p>
    <w:p w14:paraId="662A3075" w14:textId="7B91D94F" w:rsidR="008A660E" w:rsidRDefault="008A660E" w:rsidP="008A660E">
      <w:pPr>
        <w:spacing w:line="276" w:lineRule="auto"/>
        <w:rPr>
          <w:rFonts w:cstheme="minorHAnsi"/>
          <w:b/>
          <w:u w:val="single"/>
        </w:rPr>
      </w:pPr>
    </w:p>
    <w:p w14:paraId="254A9F9E" w14:textId="3ADA23E0" w:rsidR="008A660E" w:rsidRDefault="008A660E" w:rsidP="008A660E">
      <w:pPr>
        <w:spacing w:line="276" w:lineRule="auto"/>
        <w:rPr>
          <w:rFonts w:cstheme="minorHAnsi"/>
          <w:b/>
          <w:u w:val="single"/>
        </w:rPr>
      </w:pPr>
    </w:p>
    <w:p w14:paraId="5D9F1A0C" w14:textId="3BB717C0" w:rsidR="008A660E" w:rsidRDefault="008A660E" w:rsidP="008A660E">
      <w:pPr>
        <w:spacing w:line="276" w:lineRule="auto"/>
        <w:rPr>
          <w:rFonts w:cstheme="minorHAnsi"/>
          <w:b/>
          <w:u w:val="single"/>
        </w:rPr>
      </w:pPr>
    </w:p>
    <w:p w14:paraId="7A16EEF9" w14:textId="5CDAB892" w:rsidR="008A660E" w:rsidRDefault="008A660E" w:rsidP="008A660E">
      <w:pPr>
        <w:spacing w:line="276" w:lineRule="auto"/>
        <w:rPr>
          <w:rFonts w:cstheme="minorHAnsi"/>
          <w:b/>
          <w:u w:val="single"/>
        </w:rPr>
      </w:pPr>
    </w:p>
    <w:p w14:paraId="4DE7AB74" w14:textId="4BA968FE" w:rsidR="008A660E" w:rsidRDefault="008A660E" w:rsidP="008A660E">
      <w:pPr>
        <w:spacing w:line="276" w:lineRule="auto"/>
        <w:rPr>
          <w:rFonts w:cstheme="minorHAnsi"/>
          <w:b/>
          <w:u w:val="single"/>
        </w:rPr>
      </w:pPr>
    </w:p>
    <w:p w14:paraId="3D2DA8AC" w14:textId="1BACA481" w:rsidR="008A660E" w:rsidRDefault="008A660E" w:rsidP="008A660E">
      <w:pPr>
        <w:spacing w:line="276" w:lineRule="auto"/>
        <w:rPr>
          <w:rFonts w:cstheme="minorHAnsi"/>
          <w:b/>
          <w:u w:val="single"/>
        </w:rPr>
      </w:pPr>
    </w:p>
    <w:p w14:paraId="492FB06B" w14:textId="458FE49E" w:rsidR="008A660E" w:rsidRDefault="008A660E" w:rsidP="008A660E">
      <w:pPr>
        <w:spacing w:line="276" w:lineRule="auto"/>
        <w:rPr>
          <w:rFonts w:cstheme="minorHAnsi"/>
          <w:b/>
          <w:u w:val="single"/>
        </w:rPr>
      </w:pPr>
    </w:p>
    <w:p w14:paraId="4DC26EB5" w14:textId="5F384DB0" w:rsidR="008A660E" w:rsidRDefault="008A660E" w:rsidP="008A660E">
      <w:pPr>
        <w:spacing w:line="276" w:lineRule="auto"/>
        <w:rPr>
          <w:rFonts w:cstheme="minorHAnsi"/>
          <w:b/>
          <w:u w:val="single"/>
        </w:rPr>
      </w:pPr>
    </w:p>
    <w:p w14:paraId="0E0941B1" w14:textId="77777777" w:rsidR="008A660E" w:rsidRDefault="008A660E" w:rsidP="008A660E">
      <w:pPr>
        <w:spacing w:line="276" w:lineRule="auto"/>
        <w:rPr>
          <w:rFonts w:cstheme="minorHAnsi"/>
          <w:b/>
          <w:u w:val="single"/>
        </w:rPr>
      </w:pPr>
    </w:p>
    <w:p w14:paraId="5A5E3A46" w14:textId="77777777" w:rsidR="008A660E" w:rsidRPr="008A660E" w:rsidRDefault="008A660E" w:rsidP="008A660E">
      <w:pPr>
        <w:pStyle w:val="NormalWeb"/>
        <w:numPr>
          <w:ilvl w:val="0"/>
          <w:numId w:val="7"/>
        </w:numPr>
        <w:shd w:val="clear" w:color="auto" w:fill="FFFFFF"/>
        <w:spacing w:line="360" w:lineRule="auto"/>
        <w:rPr>
          <w:rFonts w:asciiTheme="minorHAnsi" w:hAnsiTheme="minorHAnsi" w:cstheme="minorHAnsi" w:hint="default"/>
          <w:b/>
          <w:u w:val="single"/>
        </w:rPr>
      </w:pPr>
      <w:r w:rsidRPr="008A660E">
        <w:rPr>
          <w:rFonts w:asciiTheme="minorHAnsi" w:hAnsiTheme="minorHAnsi" w:cstheme="minorHAnsi" w:hint="default"/>
          <w:b/>
        </w:rPr>
        <w:lastRenderedPageBreak/>
        <w:tab/>
      </w:r>
      <w:r w:rsidRPr="008A660E">
        <w:rPr>
          <w:rFonts w:asciiTheme="minorHAnsi" w:hAnsiTheme="minorHAnsi" w:cstheme="minorHAnsi" w:hint="default"/>
          <w:b/>
          <w:sz w:val="32"/>
          <w:szCs w:val="32"/>
          <w:u w:val="single"/>
        </w:rPr>
        <w:t>Bibliography</w:t>
      </w:r>
    </w:p>
    <w:p w14:paraId="4E659E34" w14:textId="77777777" w:rsidR="008A660E" w:rsidRPr="008A660E" w:rsidRDefault="008A660E" w:rsidP="008A660E">
      <w:pPr>
        <w:rPr>
          <w:sz w:val="24"/>
          <w:szCs w:val="24"/>
        </w:rPr>
      </w:pPr>
      <w:r w:rsidRPr="008A660E">
        <w:rPr>
          <w:sz w:val="24"/>
          <w:szCs w:val="24"/>
        </w:rPr>
        <w:t>Anon (2020) - Building Regulations: Flooring. Planning Portal.</w:t>
      </w:r>
    </w:p>
    <w:p w14:paraId="2B731A51" w14:textId="77777777" w:rsidR="008A660E" w:rsidRPr="008A660E" w:rsidRDefault="008A660E" w:rsidP="008A660E">
      <w:pPr>
        <w:rPr>
          <w:sz w:val="24"/>
          <w:szCs w:val="24"/>
        </w:rPr>
      </w:pPr>
      <w:r w:rsidRPr="008A660E">
        <w:rPr>
          <w:sz w:val="24"/>
          <w:szCs w:val="24"/>
        </w:rPr>
        <w:t>Anon – Different types of ground floor suspended flooring. Practicaldiy</w:t>
      </w:r>
    </w:p>
    <w:p w14:paraId="79C55EB4" w14:textId="77777777" w:rsidR="008A660E" w:rsidRPr="008A660E" w:rsidRDefault="008A660E" w:rsidP="008A660E">
      <w:pPr>
        <w:rPr>
          <w:sz w:val="24"/>
          <w:szCs w:val="24"/>
        </w:rPr>
      </w:pPr>
      <w:r w:rsidRPr="008A660E">
        <w:rPr>
          <w:sz w:val="24"/>
          <w:szCs w:val="24"/>
        </w:rPr>
        <w:t>Anon – Suspended Timber Floor Insulation Cost &amp; Benefits. Home advice guide.</w:t>
      </w:r>
    </w:p>
    <w:p w14:paraId="23CF11F5" w14:textId="77777777" w:rsidR="008A660E" w:rsidRPr="008A660E" w:rsidRDefault="008A660E" w:rsidP="008A660E">
      <w:pPr>
        <w:rPr>
          <w:sz w:val="24"/>
          <w:szCs w:val="24"/>
        </w:rPr>
      </w:pPr>
      <w:r w:rsidRPr="008A660E">
        <w:rPr>
          <w:sz w:val="24"/>
          <w:szCs w:val="24"/>
        </w:rPr>
        <w:t>Jul (2016) – In construction, what are lintels? Quora.</w:t>
      </w:r>
    </w:p>
    <w:p w14:paraId="59F0B380" w14:textId="77777777" w:rsidR="008A660E" w:rsidRPr="008A660E" w:rsidRDefault="008A660E" w:rsidP="008A660E">
      <w:pPr>
        <w:rPr>
          <w:sz w:val="24"/>
          <w:szCs w:val="24"/>
        </w:rPr>
      </w:pPr>
      <w:r w:rsidRPr="008A660E">
        <w:rPr>
          <w:sz w:val="24"/>
          <w:szCs w:val="24"/>
        </w:rPr>
        <w:t>Lindsay, C. (2018) – Construction Test 2 Terms. Study blue.</w:t>
      </w:r>
    </w:p>
    <w:p w14:paraId="02232AFE" w14:textId="77777777" w:rsidR="008A660E" w:rsidRPr="008A660E" w:rsidRDefault="008A660E" w:rsidP="008A660E">
      <w:pPr>
        <w:rPr>
          <w:sz w:val="24"/>
          <w:szCs w:val="24"/>
        </w:rPr>
      </w:pPr>
      <w:r w:rsidRPr="008A660E">
        <w:rPr>
          <w:sz w:val="24"/>
          <w:szCs w:val="24"/>
        </w:rPr>
        <w:t>Shahpurwala, S. – Section Drawings of Doors &amp; Windows. Pinterest.</w:t>
      </w:r>
    </w:p>
    <w:p w14:paraId="6BEE74E1" w14:textId="77777777" w:rsidR="008A660E" w:rsidRPr="00D85DA8" w:rsidRDefault="008A660E" w:rsidP="008A660E">
      <w:pPr>
        <w:pStyle w:val="NormalWeb"/>
        <w:shd w:val="clear" w:color="auto" w:fill="FFFFFF"/>
        <w:spacing w:line="360" w:lineRule="auto"/>
        <w:rPr>
          <w:rFonts w:ascii="Arial" w:hAnsi="Arial" w:cs="Arial" w:hint="default"/>
          <w:b/>
          <w:u w:val="single"/>
        </w:rPr>
      </w:pPr>
    </w:p>
    <w:p w14:paraId="12D3A804" w14:textId="77777777" w:rsidR="008A660E" w:rsidRPr="008A660E" w:rsidRDefault="008A660E" w:rsidP="008A660E">
      <w:pPr>
        <w:spacing w:line="276" w:lineRule="auto"/>
        <w:rPr>
          <w:rFonts w:cstheme="minorHAnsi"/>
          <w:b/>
          <w:u w:val="single"/>
        </w:rPr>
      </w:pPr>
    </w:p>
    <w:p w14:paraId="688102CF" w14:textId="5E98074E" w:rsidR="008A660E" w:rsidRDefault="008A660E" w:rsidP="00956E25">
      <w:pPr>
        <w:jc w:val="both"/>
        <w:rPr>
          <w:rFonts w:ascii="Arial" w:hAnsi="Arial" w:cs="Arial"/>
          <w:b/>
          <w:u w:val="single"/>
        </w:rPr>
      </w:pPr>
    </w:p>
    <w:p w14:paraId="095D219E" w14:textId="54DF5B8D" w:rsidR="008A660E" w:rsidRDefault="008A660E" w:rsidP="00956E25">
      <w:pPr>
        <w:jc w:val="both"/>
        <w:rPr>
          <w:rFonts w:ascii="Arial" w:hAnsi="Arial" w:cs="Arial"/>
          <w:b/>
          <w:u w:val="single"/>
        </w:rPr>
      </w:pPr>
    </w:p>
    <w:p w14:paraId="17C8100F" w14:textId="711CCF23" w:rsidR="008A660E" w:rsidRDefault="008A660E" w:rsidP="00956E25">
      <w:pPr>
        <w:jc w:val="both"/>
        <w:rPr>
          <w:rFonts w:ascii="Arial" w:hAnsi="Arial" w:cs="Arial"/>
          <w:b/>
          <w:u w:val="single"/>
        </w:rPr>
      </w:pPr>
    </w:p>
    <w:p w14:paraId="79435AB0" w14:textId="27FAFE36" w:rsidR="008A660E" w:rsidRDefault="008A660E" w:rsidP="00956E25">
      <w:pPr>
        <w:jc w:val="both"/>
        <w:rPr>
          <w:rFonts w:ascii="Arial" w:hAnsi="Arial" w:cs="Arial"/>
          <w:b/>
          <w:u w:val="single"/>
        </w:rPr>
      </w:pPr>
    </w:p>
    <w:p w14:paraId="62F72339" w14:textId="3E0F3818" w:rsidR="008A660E" w:rsidRDefault="008A660E" w:rsidP="00956E25">
      <w:pPr>
        <w:jc w:val="both"/>
        <w:rPr>
          <w:rFonts w:ascii="Arial" w:hAnsi="Arial" w:cs="Arial"/>
          <w:b/>
          <w:u w:val="single"/>
        </w:rPr>
      </w:pPr>
    </w:p>
    <w:p w14:paraId="68E7CA42" w14:textId="1F472224" w:rsidR="008A660E" w:rsidRDefault="008A660E" w:rsidP="00956E25">
      <w:pPr>
        <w:jc w:val="both"/>
        <w:rPr>
          <w:rFonts w:ascii="Arial" w:hAnsi="Arial" w:cs="Arial"/>
          <w:b/>
          <w:u w:val="single"/>
        </w:rPr>
      </w:pPr>
    </w:p>
    <w:p w14:paraId="06F58298" w14:textId="139FA796" w:rsidR="008A660E" w:rsidRDefault="008A660E" w:rsidP="00956E25">
      <w:pPr>
        <w:jc w:val="both"/>
        <w:rPr>
          <w:rFonts w:ascii="Arial" w:hAnsi="Arial" w:cs="Arial"/>
          <w:b/>
          <w:u w:val="single"/>
        </w:rPr>
      </w:pPr>
    </w:p>
    <w:p w14:paraId="6EECD8F7" w14:textId="0F4C73C5" w:rsidR="008A660E" w:rsidRDefault="008A660E" w:rsidP="00956E25">
      <w:pPr>
        <w:jc w:val="both"/>
        <w:rPr>
          <w:rFonts w:ascii="Arial" w:hAnsi="Arial" w:cs="Arial"/>
          <w:b/>
          <w:u w:val="single"/>
        </w:rPr>
      </w:pPr>
    </w:p>
    <w:p w14:paraId="0301FFBF" w14:textId="7EBCF82F" w:rsidR="008A660E" w:rsidRDefault="008A660E" w:rsidP="00956E25">
      <w:pPr>
        <w:jc w:val="both"/>
        <w:rPr>
          <w:rFonts w:ascii="Arial" w:hAnsi="Arial" w:cs="Arial"/>
          <w:b/>
          <w:u w:val="single"/>
        </w:rPr>
      </w:pPr>
    </w:p>
    <w:p w14:paraId="328A0CF4" w14:textId="751FAA01" w:rsidR="008A660E" w:rsidRDefault="008A660E" w:rsidP="00956E25">
      <w:pPr>
        <w:jc w:val="both"/>
        <w:rPr>
          <w:rFonts w:ascii="Arial" w:hAnsi="Arial" w:cs="Arial"/>
          <w:b/>
          <w:u w:val="single"/>
        </w:rPr>
      </w:pPr>
    </w:p>
    <w:p w14:paraId="5AC9DF7F" w14:textId="0D900426" w:rsidR="008A660E" w:rsidRDefault="008A660E" w:rsidP="00956E25">
      <w:pPr>
        <w:jc w:val="both"/>
        <w:rPr>
          <w:rFonts w:ascii="Arial" w:hAnsi="Arial" w:cs="Arial"/>
          <w:b/>
          <w:u w:val="single"/>
        </w:rPr>
      </w:pPr>
    </w:p>
    <w:p w14:paraId="68FBE6B1" w14:textId="22CDF9AE" w:rsidR="008A660E" w:rsidRDefault="008A660E" w:rsidP="00956E25">
      <w:pPr>
        <w:jc w:val="both"/>
        <w:rPr>
          <w:rFonts w:ascii="Arial" w:hAnsi="Arial" w:cs="Arial"/>
          <w:b/>
          <w:u w:val="single"/>
        </w:rPr>
      </w:pPr>
    </w:p>
    <w:p w14:paraId="52F058D5" w14:textId="698CCE4D" w:rsidR="008A660E" w:rsidRDefault="008A660E" w:rsidP="00956E25">
      <w:pPr>
        <w:jc w:val="both"/>
        <w:rPr>
          <w:rFonts w:ascii="Arial" w:hAnsi="Arial" w:cs="Arial"/>
          <w:b/>
          <w:u w:val="single"/>
        </w:rPr>
      </w:pPr>
    </w:p>
    <w:p w14:paraId="59D34187" w14:textId="1885C4EB" w:rsidR="008A660E" w:rsidRDefault="008A660E" w:rsidP="00956E25">
      <w:pPr>
        <w:jc w:val="both"/>
        <w:rPr>
          <w:rFonts w:ascii="Arial" w:hAnsi="Arial" w:cs="Arial"/>
          <w:b/>
          <w:u w:val="single"/>
        </w:rPr>
      </w:pPr>
    </w:p>
    <w:p w14:paraId="5EE01BEC" w14:textId="569C218C" w:rsidR="008A660E" w:rsidRDefault="008A660E" w:rsidP="00956E25">
      <w:pPr>
        <w:jc w:val="both"/>
        <w:rPr>
          <w:rFonts w:ascii="Arial" w:hAnsi="Arial" w:cs="Arial"/>
          <w:b/>
          <w:u w:val="single"/>
        </w:rPr>
      </w:pPr>
    </w:p>
    <w:p w14:paraId="3EBFD884" w14:textId="60E225EE" w:rsidR="008A660E" w:rsidRDefault="008A660E" w:rsidP="00956E25">
      <w:pPr>
        <w:jc w:val="both"/>
        <w:rPr>
          <w:rFonts w:ascii="Arial" w:hAnsi="Arial" w:cs="Arial"/>
          <w:b/>
          <w:u w:val="single"/>
        </w:rPr>
      </w:pPr>
    </w:p>
    <w:p w14:paraId="5ED5FD77" w14:textId="5269AE8C" w:rsidR="008A660E" w:rsidRDefault="008A660E" w:rsidP="00956E25">
      <w:pPr>
        <w:jc w:val="both"/>
        <w:rPr>
          <w:rFonts w:ascii="Arial" w:hAnsi="Arial" w:cs="Arial"/>
          <w:b/>
          <w:u w:val="single"/>
        </w:rPr>
      </w:pPr>
    </w:p>
    <w:p w14:paraId="343F69A8" w14:textId="058934FF" w:rsidR="008A660E" w:rsidRDefault="008A660E" w:rsidP="00956E25">
      <w:pPr>
        <w:jc w:val="both"/>
        <w:rPr>
          <w:rFonts w:ascii="Arial" w:hAnsi="Arial" w:cs="Arial"/>
          <w:b/>
          <w:u w:val="single"/>
        </w:rPr>
      </w:pPr>
    </w:p>
    <w:p w14:paraId="7BC2D4C7" w14:textId="77777777" w:rsidR="00D1794A" w:rsidRDefault="00D1794A" w:rsidP="00956E25">
      <w:pPr>
        <w:jc w:val="both"/>
        <w:rPr>
          <w:rFonts w:ascii="Arial" w:hAnsi="Arial" w:cs="Arial"/>
          <w:b/>
          <w:u w:val="single"/>
        </w:rPr>
      </w:pPr>
    </w:p>
    <w:p w14:paraId="467C465C" w14:textId="28A4220C" w:rsidR="008A660E" w:rsidRDefault="008A660E" w:rsidP="00956E25">
      <w:pPr>
        <w:jc w:val="both"/>
        <w:rPr>
          <w:rFonts w:ascii="Arial" w:hAnsi="Arial" w:cs="Arial"/>
          <w:b/>
          <w:u w:val="single"/>
        </w:rPr>
      </w:pPr>
    </w:p>
    <w:p w14:paraId="5AF093AD" w14:textId="1F22DFBB" w:rsidR="008A660E" w:rsidRDefault="008A660E" w:rsidP="00956E25">
      <w:pPr>
        <w:jc w:val="both"/>
        <w:rPr>
          <w:rFonts w:cstheme="minorHAnsi"/>
          <w:b/>
          <w:sz w:val="28"/>
          <w:szCs w:val="28"/>
          <w:u w:val="single"/>
        </w:rPr>
      </w:pPr>
      <w:r w:rsidRPr="008A660E">
        <w:rPr>
          <w:rFonts w:cstheme="minorHAnsi"/>
          <w:b/>
          <w:sz w:val="28"/>
          <w:szCs w:val="28"/>
        </w:rPr>
        <w:lastRenderedPageBreak/>
        <w:t>8.0</w:t>
      </w:r>
      <w:r w:rsidRPr="008A660E">
        <w:rPr>
          <w:rFonts w:cstheme="minorHAnsi"/>
          <w:b/>
          <w:sz w:val="28"/>
          <w:szCs w:val="28"/>
        </w:rPr>
        <w:tab/>
      </w:r>
      <w:r w:rsidRPr="008A660E">
        <w:rPr>
          <w:rFonts w:cstheme="minorHAnsi"/>
          <w:b/>
          <w:sz w:val="32"/>
          <w:szCs w:val="32"/>
          <w:u w:val="single"/>
        </w:rPr>
        <w:t>Appendices</w:t>
      </w:r>
    </w:p>
    <w:p w14:paraId="17EDC0FC" w14:textId="77777777" w:rsidR="008A660E" w:rsidRPr="008A660E" w:rsidRDefault="008A660E" w:rsidP="00956E25">
      <w:pPr>
        <w:jc w:val="both"/>
        <w:rPr>
          <w:rFonts w:cstheme="minorHAnsi"/>
          <w:b/>
          <w:sz w:val="28"/>
          <w:szCs w:val="28"/>
          <w:u w:val="single"/>
        </w:rPr>
      </w:pPr>
    </w:p>
    <w:p w14:paraId="44565819" w14:textId="22962BBD" w:rsidR="00956E25" w:rsidRDefault="00956E25" w:rsidP="00956E25">
      <w:pPr>
        <w:jc w:val="both"/>
        <w:rPr>
          <w:rFonts w:cstheme="minorHAnsi"/>
          <w:sz w:val="24"/>
          <w:szCs w:val="24"/>
        </w:rPr>
      </w:pPr>
      <w:r>
        <w:rPr>
          <w:rFonts w:cstheme="minorHAnsi"/>
          <w:sz w:val="24"/>
          <w:szCs w:val="24"/>
        </w:rPr>
        <w:t>Appendix A – Suspended timber flooring</w:t>
      </w:r>
    </w:p>
    <w:p w14:paraId="15C720D8" w14:textId="1343AB47" w:rsidR="00346C25" w:rsidRDefault="00346C25" w:rsidP="00956E25">
      <w:pPr>
        <w:jc w:val="both"/>
        <w:rPr>
          <w:rFonts w:cstheme="minorHAnsi"/>
          <w:sz w:val="24"/>
          <w:szCs w:val="24"/>
        </w:rPr>
      </w:pPr>
    </w:p>
    <w:p w14:paraId="260E8E19" w14:textId="4A55116A" w:rsidR="00346C25" w:rsidRDefault="00346C25" w:rsidP="00346C25">
      <w:pPr>
        <w:jc w:val="right"/>
        <w:rPr>
          <w:rFonts w:cstheme="minorHAnsi"/>
          <w:sz w:val="24"/>
          <w:szCs w:val="24"/>
        </w:rPr>
      </w:pPr>
      <w:r w:rsidRPr="00346C25">
        <w:rPr>
          <w:noProof/>
        </w:rPr>
        <w:drawing>
          <wp:inline distT="0" distB="0" distL="0" distR="0" wp14:anchorId="3C89FB7B" wp14:editId="008A57BE">
            <wp:extent cx="6577184" cy="25640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8391" t="32303" r="12032" b="26334"/>
                    <a:stretch/>
                  </pic:blipFill>
                  <pic:spPr bwMode="auto">
                    <a:xfrm>
                      <a:off x="0" y="0"/>
                      <a:ext cx="6644318" cy="2590217"/>
                    </a:xfrm>
                    <a:prstGeom prst="rect">
                      <a:avLst/>
                    </a:prstGeom>
                    <a:ln>
                      <a:noFill/>
                    </a:ln>
                    <a:extLst>
                      <a:ext uri="{53640926-AAD7-44D8-BBD7-CCE9431645EC}">
                        <a14:shadowObscured xmlns:a14="http://schemas.microsoft.com/office/drawing/2010/main"/>
                      </a:ext>
                    </a:extLst>
                  </pic:spPr>
                </pic:pic>
              </a:graphicData>
            </a:graphic>
          </wp:inline>
        </w:drawing>
      </w:r>
    </w:p>
    <w:p w14:paraId="7672E347" w14:textId="3086136E" w:rsidR="00346C25" w:rsidRDefault="00346C25" w:rsidP="00956E25">
      <w:pPr>
        <w:jc w:val="both"/>
        <w:rPr>
          <w:rFonts w:cstheme="minorHAnsi"/>
          <w:sz w:val="24"/>
          <w:szCs w:val="24"/>
        </w:rPr>
      </w:pPr>
    </w:p>
    <w:p w14:paraId="3F7E81B6" w14:textId="1B4B5D63" w:rsidR="00956E25" w:rsidRDefault="00956E25" w:rsidP="00956E25">
      <w:pPr>
        <w:jc w:val="both"/>
        <w:rPr>
          <w:rFonts w:cstheme="minorHAnsi"/>
          <w:sz w:val="24"/>
          <w:szCs w:val="24"/>
        </w:rPr>
      </w:pPr>
      <w:r>
        <w:rPr>
          <w:rFonts w:cstheme="minorHAnsi"/>
          <w:sz w:val="24"/>
          <w:szCs w:val="24"/>
        </w:rPr>
        <w:t>Appendix B – Solid timber flooring</w:t>
      </w:r>
    </w:p>
    <w:p w14:paraId="354A61F4" w14:textId="019C8FF5" w:rsidR="00346C25" w:rsidRDefault="00346C25" w:rsidP="00956E25">
      <w:pPr>
        <w:jc w:val="both"/>
        <w:rPr>
          <w:rFonts w:cstheme="minorHAnsi"/>
          <w:sz w:val="24"/>
          <w:szCs w:val="24"/>
        </w:rPr>
      </w:pPr>
    </w:p>
    <w:p w14:paraId="6E4B53F6" w14:textId="696657ED" w:rsidR="00346C25" w:rsidRDefault="00346C25" w:rsidP="00956E25">
      <w:pPr>
        <w:jc w:val="both"/>
        <w:rPr>
          <w:rFonts w:cstheme="minorHAnsi"/>
          <w:sz w:val="24"/>
          <w:szCs w:val="24"/>
        </w:rPr>
      </w:pPr>
      <w:r>
        <w:rPr>
          <w:noProof/>
        </w:rPr>
        <w:drawing>
          <wp:inline distT="0" distB="0" distL="0" distR="0" wp14:anchorId="1647FC3D" wp14:editId="43E602C3">
            <wp:extent cx="5999635" cy="34671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1419" t="30428" r="34317" b="24097"/>
                    <a:stretch/>
                  </pic:blipFill>
                  <pic:spPr bwMode="auto">
                    <a:xfrm>
                      <a:off x="0" y="0"/>
                      <a:ext cx="6008878" cy="3472442"/>
                    </a:xfrm>
                    <a:prstGeom prst="rect">
                      <a:avLst/>
                    </a:prstGeom>
                    <a:ln>
                      <a:noFill/>
                    </a:ln>
                    <a:extLst>
                      <a:ext uri="{53640926-AAD7-44D8-BBD7-CCE9431645EC}">
                        <a14:shadowObscured xmlns:a14="http://schemas.microsoft.com/office/drawing/2010/main"/>
                      </a:ext>
                    </a:extLst>
                  </pic:spPr>
                </pic:pic>
              </a:graphicData>
            </a:graphic>
          </wp:inline>
        </w:drawing>
      </w:r>
    </w:p>
    <w:p w14:paraId="03DB44F4" w14:textId="0DF0E936" w:rsidR="00346C25" w:rsidRDefault="00346C25" w:rsidP="00956E25">
      <w:pPr>
        <w:jc w:val="both"/>
        <w:rPr>
          <w:rFonts w:cstheme="minorHAnsi"/>
          <w:sz w:val="24"/>
          <w:szCs w:val="24"/>
        </w:rPr>
      </w:pPr>
    </w:p>
    <w:p w14:paraId="0F2E2784" w14:textId="78AEAFA4" w:rsidR="00346C25" w:rsidRDefault="00346C25" w:rsidP="00956E25">
      <w:pPr>
        <w:jc w:val="both"/>
        <w:rPr>
          <w:rFonts w:cstheme="minorHAnsi"/>
          <w:sz w:val="24"/>
          <w:szCs w:val="24"/>
        </w:rPr>
      </w:pPr>
    </w:p>
    <w:p w14:paraId="54B44650" w14:textId="77777777" w:rsidR="00346C25" w:rsidRDefault="00346C25" w:rsidP="00956E25">
      <w:pPr>
        <w:jc w:val="both"/>
        <w:rPr>
          <w:rFonts w:cstheme="minorHAnsi"/>
          <w:sz w:val="24"/>
          <w:szCs w:val="24"/>
        </w:rPr>
      </w:pPr>
    </w:p>
    <w:p w14:paraId="7342F9A8" w14:textId="6A04C988" w:rsidR="00956E25" w:rsidRDefault="00956E25" w:rsidP="00956E25">
      <w:pPr>
        <w:jc w:val="both"/>
        <w:rPr>
          <w:rFonts w:cstheme="minorHAnsi"/>
          <w:sz w:val="24"/>
          <w:szCs w:val="24"/>
        </w:rPr>
      </w:pPr>
      <w:r>
        <w:rPr>
          <w:rFonts w:cstheme="minorHAnsi"/>
          <w:sz w:val="24"/>
          <w:szCs w:val="24"/>
        </w:rPr>
        <w:t>Appendix C – Drawing of joists</w:t>
      </w:r>
    </w:p>
    <w:p w14:paraId="538E1EE0" w14:textId="3086ABE7" w:rsidR="00346C25" w:rsidRDefault="002F4442" w:rsidP="00956E25">
      <w:pPr>
        <w:jc w:val="both"/>
        <w:rPr>
          <w:rFonts w:cstheme="minorHAnsi"/>
          <w:sz w:val="24"/>
          <w:szCs w:val="24"/>
        </w:rPr>
      </w:pPr>
      <w:r w:rsidRPr="002F4442">
        <w:rPr>
          <w:noProof/>
        </w:rPr>
        <w:drawing>
          <wp:inline distT="0" distB="0" distL="0" distR="0" wp14:anchorId="397D79E9" wp14:editId="4D2EAD45">
            <wp:extent cx="5568861" cy="2425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1079" t="30333" r="16685" b="13729"/>
                    <a:stretch/>
                  </pic:blipFill>
                  <pic:spPr bwMode="auto">
                    <a:xfrm>
                      <a:off x="0" y="0"/>
                      <a:ext cx="5571508" cy="2426853"/>
                    </a:xfrm>
                    <a:prstGeom prst="rect">
                      <a:avLst/>
                    </a:prstGeom>
                    <a:ln>
                      <a:noFill/>
                    </a:ln>
                    <a:extLst>
                      <a:ext uri="{53640926-AAD7-44D8-BBD7-CCE9431645EC}">
                        <a14:shadowObscured xmlns:a14="http://schemas.microsoft.com/office/drawing/2010/main"/>
                      </a:ext>
                    </a:extLst>
                  </pic:spPr>
                </pic:pic>
              </a:graphicData>
            </a:graphic>
          </wp:inline>
        </w:drawing>
      </w:r>
    </w:p>
    <w:p w14:paraId="4B1BD3C9" w14:textId="0598A183" w:rsidR="00346C25" w:rsidRDefault="00346C25" w:rsidP="00956E25">
      <w:pPr>
        <w:jc w:val="both"/>
        <w:rPr>
          <w:rFonts w:cstheme="minorHAnsi"/>
          <w:sz w:val="24"/>
          <w:szCs w:val="24"/>
        </w:rPr>
      </w:pPr>
    </w:p>
    <w:p w14:paraId="44782991" w14:textId="0B2DD685" w:rsidR="00681608" w:rsidRDefault="00681608" w:rsidP="00956E25">
      <w:pPr>
        <w:jc w:val="both"/>
        <w:rPr>
          <w:rFonts w:cstheme="minorHAnsi"/>
          <w:sz w:val="24"/>
          <w:szCs w:val="24"/>
        </w:rPr>
      </w:pPr>
      <w:r>
        <w:rPr>
          <w:rFonts w:cstheme="minorHAnsi"/>
          <w:sz w:val="24"/>
          <w:szCs w:val="24"/>
        </w:rPr>
        <w:t>Appendix D – Tongue and Groove</w:t>
      </w:r>
    </w:p>
    <w:p w14:paraId="788B590C" w14:textId="696A42FD" w:rsidR="00346C25" w:rsidRDefault="002F4442" w:rsidP="00956E25">
      <w:pPr>
        <w:jc w:val="both"/>
        <w:rPr>
          <w:rFonts w:cstheme="minorHAnsi"/>
          <w:sz w:val="24"/>
          <w:szCs w:val="24"/>
        </w:rPr>
      </w:pPr>
      <w:r>
        <w:rPr>
          <w:noProof/>
        </w:rPr>
        <w:drawing>
          <wp:inline distT="0" distB="0" distL="0" distR="0" wp14:anchorId="2C98CD56" wp14:editId="563CE245">
            <wp:extent cx="5791435" cy="2501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6426" t="24818" r="10481" b="11365"/>
                    <a:stretch/>
                  </pic:blipFill>
                  <pic:spPr bwMode="auto">
                    <a:xfrm>
                      <a:off x="0" y="0"/>
                      <a:ext cx="5794487" cy="2503219"/>
                    </a:xfrm>
                    <a:prstGeom prst="rect">
                      <a:avLst/>
                    </a:prstGeom>
                    <a:ln>
                      <a:noFill/>
                    </a:ln>
                    <a:extLst>
                      <a:ext uri="{53640926-AAD7-44D8-BBD7-CCE9431645EC}">
                        <a14:shadowObscured xmlns:a14="http://schemas.microsoft.com/office/drawing/2010/main"/>
                      </a:ext>
                    </a:extLst>
                  </pic:spPr>
                </pic:pic>
              </a:graphicData>
            </a:graphic>
          </wp:inline>
        </w:drawing>
      </w:r>
    </w:p>
    <w:p w14:paraId="0BAF681B" w14:textId="63398050" w:rsidR="00346C25" w:rsidRDefault="00346C25" w:rsidP="00956E25">
      <w:pPr>
        <w:jc w:val="both"/>
        <w:rPr>
          <w:rFonts w:cstheme="minorHAnsi"/>
          <w:sz w:val="24"/>
          <w:szCs w:val="24"/>
        </w:rPr>
      </w:pPr>
    </w:p>
    <w:p w14:paraId="2FFC7938" w14:textId="03C3325D" w:rsidR="00346C25" w:rsidRDefault="00346C25" w:rsidP="00956E25">
      <w:pPr>
        <w:jc w:val="both"/>
        <w:rPr>
          <w:rFonts w:cstheme="minorHAnsi"/>
          <w:sz w:val="24"/>
          <w:szCs w:val="24"/>
        </w:rPr>
      </w:pPr>
    </w:p>
    <w:p w14:paraId="726FC52A" w14:textId="44EBE2FB" w:rsidR="00346C25" w:rsidRDefault="00346C25" w:rsidP="00956E25">
      <w:pPr>
        <w:jc w:val="both"/>
        <w:rPr>
          <w:rFonts w:cstheme="minorHAnsi"/>
          <w:sz w:val="24"/>
          <w:szCs w:val="24"/>
        </w:rPr>
      </w:pPr>
    </w:p>
    <w:p w14:paraId="286F8170" w14:textId="58C57FC0" w:rsidR="00346C25" w:rsidRDefault="00346C25" w:rsidP="00956E25">
      <w:pPr>
        <w:jc w:val="both"/>
        <w:rPr>
          <w:rFonts w:cstheme="minorHAnsi"/>
          <w:sz w:val="24"/>
          <w:szCs w:val="24"/>
        </w:rPr>
      </w:pPr>
    </w:p>
    <w:p w14:paraId="2BC2CF54" w14:textId="6B98968A" w:rsidR="00346C25" w:rsidRDefault="00346C25" w:rsidP="00956E25">
      <w:pPr>
        <w:jc w:val="both"/>
        <w:rPr>
          <w:rFonts w:cstheme="minorHAnsi"/>
          <w:sz w:val="24"/>
          <w:szCs w:val="24"/>
        </w:rPr>
      </w:pPr>
    </w:p>
    <w:p w14:paraId="57D421D8" w14:textId="00234319" w:rsidR="00346C25" w:rsidRDefault="00346C25" w:rsidP="00956E25">
      <w:pPr>
        <w:jc w:val="both"/>
        <w:rPr>
          <w:rFonts w:cstheme="minorHAnsi"/>
          <w:sz w:val="24"/>
          <w:szCs w:val="24"/>
        </w:rPr>
      </w:pPr>
    </w:p>
    <w:p w14:paraId="63D1D193" w14:textId="0361D6CA" w:rsidR="00346C25" w:rsidRDefault="00346C25" w:rsidP="00956E25">
      <w:pPr>
        <w:jc w:val="both"/>
        <w:rPr>
          <w:rFonts w:cstheme="minorHAnsi"/>
          <w:sz w:val="24"/>
          <w:szCs w:val="24"/>
        </w:rPr>
      </w:pPr>
    </w:p>
    <w:p w14:paraId="6B709A5D" w14:textId="07445122" w:rsidR="00956E25" w:rsidRDefault="00956E25" w:rsidP="00956E25">
      <w:pPr>
        <w:jc w:val="both"/>
        <w:rPr>
          <w:rFonts w:cstheme="minorHAnsi"/>
          <w:sz w:val="24"/>
          <w:szCs w:val="24"/>
        </w:rPr>
      </w:pPr>
      <w:r>
        <w:rPr>
          <w:rFonts w:cstheme="minorHAnsi"/>
          <w:sz w:val="24"/>
          <w:szCs w:val="24"/>
        </w:rPr>
        <w:lastRenderedPageBreak/>
        <w:t xml:space="preserve">Appendix </w:t>
      </w:r>
      <w:r w:rsidR="00681608">
        <w:rPr>
          <w:rFonts w:cstheme="minorHAnsi"/>
          <w:sz w:val="24"/>
          <w:szCs w:val="24"/>
        </w:rPr>
        <w:t>E</w:t>
      </w:r>
      <w:r>
        <w:rPr>
          <w:rFonts w:cstheme="minorHAnsi"/>
          <w:sz w:val="24"/>
          <w:szCs w:val="24"/>
        </w:rPr>
        <w:t xml:space="preserve"> – Section drawing of </w:t>
      </w:r>
      <w:r w:rsidR="00CD033D">
        <w:rPr>
          <w:rFonts w:cstheme="minorHAnsi"/>
          <w:sz w:val="24"/>
          <w:szCs w:val="24"/>
        </w:rPr>
        <w:t xml:space="preserve">a </w:t>
      </w:r>
      <w:r>
        <w:rPr>
          <w:rFonts w:cstheme="minorHAnsi"/>
          <w:sz w:val="24"/>
          <w:szCs w:val="24"/>
        </w:rPr>
        <w:t>window</w:t>
      </w:r>
    </w:p>
    <w:p w14:paraId="1B24A27D" w14:textId="0B248A79" w:rsidR="00346C25" w:rsidRDefault="00EC03EC" w:rsidP="00EC03EC">
      <w:pPr>
        <w:jc w:val="center"/>
        <w:rPr>
          <w:rFonts w:cstheme="minorHAnsi"/>
          <w:sz w:val="24"/>
          <w:szCs w:val="24"/>
        </w:rPr>
      </w:pPr>
      <w:r w:rsidRPr="00EC03EC">
        <w:rPr>
          <w:noProof/>
        </w:rPr>
        <w:drawing>
          <wp:inline distT="0" distB="0" distL="0" distR="0" wp14:anchorId="13E0F8EF" wp14:editId="63268096">
            <wp:extent cx="4572000" cy="4259634"/>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2537" t="29155" r="36369" b="19344"/>
                    <a:stretch/>
                  </pic:blipFill>
                  <pic:spPr bwMode="auto">
                    <a:xfrm>
                      <a:off x="0" y="0"/>
                      <a:ext cx="4587074" cy="4273678"/>
                    </a:xfrm>
                    <a:prstGeom prst="rect">
                      <a:avLst/>
                    </a:prstGeom>
                    <a:ln>
                      <a:noFill/>
                    </a:ln>
                    <a:extLst>
                      <a:ext uri="{53640926-AAD7-44D8-BBD7-CCE9431645EC}">
                        <a14:shadowObscured xmlns:a14="http://schemas.microsoft.com/office/drawing/2010/main"/>
                      </a:ext>
                    </a:extLst>
                  </pic:spPr>
                </pic:pic>
              </a:graphicData>
            </a:graphic>
          </wp:inline>
        </w:drawing>
      </w:r>
    </w:p>
    <w:p w14:paraId="59DED732" w14:textId="775DDD5A" w:rsidR="00956E25" w:rsidRDefault="00956E25" w:rsidP="00956E25">
      <w:pPr>
        <w:jc w:val="both"/>
        <w:rPr>
          <w:rFonts w:cstheme="minorHAnsi"/>
          <w:sz w:val="24"/>
          <w:szCs w:val="24"/>
        </w:rPr>
      </w:pPr>
      <w:r>
        <w:rPr>
          <w:rFonts w:cstheme="minorHAnsi"/>
          <w:sz w:val="24"/>
          <w:szCs w:val="24"/>
        </w:rPr>
        <w:t xml:space="preserve">Appendix </w:t>
      </w:r>
      <w:r w:rsidR="00681608">
        <w:rPr>
          <w:rFonts w:cstheme="minorHAnsi"/>
          <w:sz w:val="24"/>
          <w:szCs w:val="24"/>
        </w:rPr>
        <w:t>F</w:t>
      </w:r>
      <w:r>
        <w:rPr>
          <w:rFonts w:cstheme="minorHAnsi"/>
          <w:sz w:val="24"/>
          <w:szCs w:val="24"/>
        </w:rPr>
        <w:t xml:space="preserve"> – </w:t>
      </w:r>
      <w:r w:rsidR="005126FE">
        <w:rPr>
          <w:rFonts w:cstheme="minorHAnsi"/>
          <w:sz w:val="24"/>
          <w:szCs w:val="24"/>
        </w:rPr>
        <w:t>Front d</w:t>
      </w:r>
      <w:r>
        <w:rPr>
          <w:rFonts w:cstheme="minorHAnsi"/>
          <w:sz w:val="24"/>
          <w:szCs w:val="24"/>
        </w:rPr>
        <w:t>rawing of window</w:t>
      </w:r>
    </w:p>
    <w:p w14:paraId="30BF4A28" w14:textId="77777777" w:rsidR="00EC03EC" w:rsidRDefault="00EC03EC" w:rsidP="00EC03EC">
      <w:pPr>
        <w:jc w:val="center"/>
        <w:rPr>
          <w:rFonts w:cstheme="minorHAnsi"/>
          <w:sz w:val="24"/>
          <w:szCs w:val="24"/>
        </w:rPr>
      </w:pPr>
      <w:r w:rsidRPr="00EC03EC">
        <w:rPr>
          <w:noProof/>
        </w:rPr>
        <w:drawing>
          <wp:inline distT="0" distB="0" distL="0" distR="0" wp14:anchorId="05D4FA1A" wp14:editId="1F7DD6CC">
            <wp:extent cx="5672979" cy="342900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5260" t="28364" r="24883" b="18062"/>
                    <a:stretch/>
                  </pic:blipFill>
                  <pic:spPr bwMode="auto">
                    <a:xfrm>
                      <a:off x="0" y="0"/>
                      <a:ext cx="5720011" cy="3457428"/>
                    </a:xfrm>
                    <a:prstGeom prst="rect">
                      <a:avLst/>
                    </a:prstGeom>
                    <a:ln>
                      <a:noFill/>
                    </a:ln>
                    <a:extLst>
                      <a:ext uri="{53640926-AAD7-44D8-BBD7-CCE9431645EC}">
                        <a14:shadowObscured xmlns:a14="http://schemas.microsoft.com/office/drawing/2010/main"/>
                      </a:ext>
                    </a:extLst>
                  </pic:spPr>
                </pic:pic>
              </a:graphicData>
            </a:graphic>
          </wp:inline>
        </w:drawing>
      </w:r>
    </w:p>
    <w:p w14:paraId="3188B3A8" w14:textId="77777777" w:rsidR="00BE4C7D" w:rsidRDefault="00BE4C7D" w:rsidP="00EC03EC">
      <w:pPr>
        <w:rPr>
          <w:rFonts w:cstheme="minorHAnsi"/>
          <w:sz w:val="24"/>
          <w:szCs w:val="24"/>
        </w:rPr>
      </w:pPr>
    </w:p>
    <w:p w14:paraId="54F28B47" w14:textId="3F4768B5" w:rsidR="00956E25" w:rsidRDefault="00956E25" w:rsidP="00EC03EC">
      <w:pPr>
        <w:rPr>
          <w:rFonts w:cstheme="minorHAnsi"/>
          <w:sz w:val="24"/>
          <w:szCs w:val="24"/>
        </w:rPr>
      </w:pPr>
      <w:r>
        <w:rPr>
          <w:rFonts w:cstheme="minorHAnsi"/>
          <w:sz w:val="24"/>
          <w:szCs w:val="24"/>
        </w:rPr>
        <w:lastRenderedPageBreak/>
        <w:t xml:space="preserve">Appendix </w:t>
      </w:r>
      <w:r w:rsidR="00681608">
        <w:rPr>
          <w:rFonts w:cstheme="minorHAnsi"/>
          <w:sz w:val="24"/>
          <w:szCs w:val="24"/>
        </w:rPr>
        <w:t>G</w:t>
      </w:r>
      <w:r>
        <w:rPr>
          <w:rFonts w:cstheme="minorHAnsi"/>
          <w:sz w:val="24"/>
          <w:szCs w:val="24"/>
        </w:rPr>
        <w:t xml:space="preserve"> – Closed eave with showing fixings and slates</w:t>
      </w:r>
    </w:p>
    <w:p w14:paraId="08BBAB64" w14:textId="2DEAA210" w:rsidR="00346C25" w:rsidRDefault="00EC03EC" w:rsidP="00956E25">
      <w:pPr>
        <w:jc w:val="both"/>
        <w:rPr>
          <w:rFonts w:cstheme="minorHAnsi"/>
          <w:sz w:val="24"/>
          <w:szCs w:val="24"/>
        </w:rPr>
      </w:pPr>
      <w:r w:rsidRPr="00EC03EC">
        <w:rPr>
          <w:noProof/>
        </w:rPr>
        <w:drawing>
          <wp:inline distT="0" distB="0" distL="0" distR="0" wp14:anchorId="1D5801AD" wp14:editId="5E7C6383">
            <wp:extent cx="5482167" cy="422910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7614" t="27114" r="20006" b="14764"/>
                    <a:stretch/>
                  </pic:blipFill>
                  <pic:spPr bwMode="auto">
                    <a:xfrm>
                      <a:off x="0" y="0"/>
                      <a:ext cx="5488343" cy="4233865"/>
                    </a:xfrm>
                    <a:prstGeom prst="rect">
                      <a:avLst/>
                    </a:prstGeom>
                    <a:ln>
                      <a:noFill/>
                    </a:ln>
                    <a:extLst>
                      <a:ext uri="{53640926-AAD7-44D8-BBD7-CCE9431645EC}">
                        <a14:shadowObscured xmlns:a14="http://schemas.microsoft.com/office/drawing/2010/main"/>
                      </a:ext>
                    </a:extLst>
                  </pic:spPr>
                </pic:pic>
              </a:graphicData>
            </a:graphic>
          </wp:inline>
        </w:drawing>
      </w:r>
    </w:p>
    <w:p w14:paraId="77D61521" w14:textId="059DDF94" w:rsidR="00956E25" w:rsidRDefault="00956E25" w:rsidP="00956E25">
      <w:pPr>
        <w:jc w:val="both"/>
        <w:rPr>
          <w:rFonts w:cstheme="minorHAnsi"/>
          <w:sz w:val="24"/>
          <w:szCs w:val="24"/>
        </w:rPr>
      </w:pPr>
      <w:r>
        <w:rPr>
          <w:rFonts w:cstheme="minorHAnsi"/>
          <w:sz w:val="24"/>
          <w:szCs w:val="24"/>
        </w:rPr>
        <w:t xml:space="preserve">Appendix </w:t>
      </w:r>
      <w:r w:rsidR="00681608">
        <w:rPr>
          <w:rFonts w:cstheme="minorHAnsi"/>
          <w:sz w:val="24"/>
          <w:szCs w:val="24"/>
        </w:rPr>
        <w:t>H</w:t>
      </w:r>
      <w:r>
        <w:rPr>
          <w:rFonts w:cstheme="minorHAnsi"/>
          <w:sz w:val="24"/>
          <w:szCs w:val="24"/>
        </w:rPr>
        <w:t xml:space="preserve"> – The roof layout</w:t>
      </w:r>
    </w:p>
    <w:p w14:paraId="3C214695" w14:textId="7CA95287" w:rsidR="00346C25" w:rsidRDefault="00EC03EC" w:rsidP="00956E25">
      <w:pPr>
        <w:jc w:val="both"/>
        <w:rPr>
          <w:rFonts w:cstheme="minorHAnsi"/>
          <w:sz w:val="24"/>
          <w:szCs w:val="24"/>
        </w:rPr>
      </w:pPr>
      <w:r w:rsidRPr="00EC03EC">
        <w:rPr>
          <w:noProof/>
        </w:rPr>
        <w:drawing>
          <wp:inline distT="0" distB="0" distL="0" distR="0" wp14:anchorId="06D01283" wp14:editId="3A56233A">
            <wp:extent cx="5549900" cy="3447008"/>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9942" t="25999" r="23332" b="11365"/>
                    <a:stretch/>
                  </pic:blipFill>
                  <pic:spPr bwMode="auto">
                    <a:xfrm>
                      <a:off x="0" y="0"/>
                      <a:ext cx="5567969" cy="3458231"/>
                    </a:xfrm>
                    <a:prstGeom prst="rect">
                      <a:avLst/>
                    </a:prstGeom>
                    <a:ln>
                      <a:noFill/>
                    </a:ln>
                    <a:extLst>
                      <a:ext uri="{53640926-AAD7-44D8-BBD7-CCE9431645EC}">
                        <a14:shadowObscured xmlns:a14="http://schemas.microsoft.com/office/drawing/2010/main"/>
                      </a:ext>
                    </a:extLst>
                  </pic:spPr>
                </pic:pic>
              </a:graphicData>
            </a:graphic>
          </wp:inline>
        </w:drawing>
      </w:r>
    </w:p>
    <w:p w14:paraId="7A60D58D" w14:textId="77777777" w:rsidR="00BE4C7D" w:rsidRDefault="00BE4C7D" w:rsidP="00956E25">
      <w:pPr>
        <w:jc w:val="both"/>
        <w:rPr>
          <w:rFonts w:cstheme="minorHAnsi"/>
          <w:sz w:val="24"/>
          <w:szCs w:val="24"/>
        </w:rPr>
      </w:pPr>
    </w:p>
    <w:p w14:paraId="3CBF0275" w14:textId="64610DF1" w:rsidR="00346C25" w:rsidRDefault="00956E25" w:rsidP="00956E25">
      <w:pPr>
        <w:jc w:val="both"/>
        <w:rPr>
          <w:rFonts w:cstheme="minorHAnsi"/>
          <w:sz w:val="24"/>
          <w:szCs w:val="24"/>
        </w:rPr>
      </w:pPr>
      <w:r>
        <w:rPr>
          <w:rFonts w:cstheme="minorHAnsi"/>
          <w:sz w:val="24"/>
          <w:szCs w:val="24"/>
        </w:rPr>
        <w:lastRenderedPageBreak/>
        <w:t xml:space="preserve">Appendix </w:t>
      </w:r>
      <w:r w:rsidR="00681608">
        <w:rPr>
          <w:rFonts w:cstheme="minorHAnsi"/>
          <w:sz w:val="24"/>
          <w:szCs w:val="24"/>
        </w:rPr>
        <w:t>I</w:t>
      </w:r>
      <w:r>
        <w:rPr>
          <w:rFonts w:cstheme="minorHAnsi"/>
          <w:sz w:val="24"/>
          <w:szCs w:val="24"/>
        </w:rPr>
        <w:t xml:space="preserve"> – The queen post truss</w:t>
      </w:r>
      <w:r w:rsidR="00EC03EC">
        <w:rPr>
          <w:rFonts w:cstheme="minorHAnsi"/>
          <w:sz w:val="24"/>
          <w:szCs w:val="24"/>
        </w:rPr>
        <w:t xml:space="preserve"> (1</w:t>
      </w:r>
      <w:r w:rsidR="00EC03EC" w:rsidRPr="00EC03EC">
        <w:rPr>
          <w:rFonts w:cstheme="minorHAnsi"/>
          <w:sz w:val="24"/>
          <w:szCs w:val="24"/>
          <w:vertAlign w:val="superscript"/>
        </w:rPr>
        <w:t>st</w:t>
      </w:r>
      <w:r w:rsidR="00EC03EC">
        <w:rPr>
          <w:rFonts w:cstheme="minorHAnsi"/>
          <w:sz w:val="24"/>
          <w:szCs w:val="24"/>
        </w:rPr>
        <w:t xml:space="preserve"> roof)</w:t>
      </w:r>
    </w:p>
    <w:p w14:paraId="29286FEA" w14:textId="17D9E967" w:rsidR="00346C25" w:rsidRDefault="00EC03EC" w:rsidP="00956E25">
      <w:pPr>
        <w:jc w:val="both"/>
        <w:rPr>
          <w:rFonts w:cstheme="minorHAnsi"/>
          <w:sz w:val="24"/>
          <w:szCs w:val="24"/>
        </w:rPr>
      </w:pPr>
      <w:r w:rsidRPr="00EC03EC">
        <w:rPr>
          <w:noProof/>
        </w:rPr>
        <w:drawing>
          <wp:inline distT="0" distB="0" distL="0" distR="0" wp14:anchorId="1DDBCDAA" wp14:editId="68664AF0">
            <wp:extent cx="5841365" cy="365760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4899" t="33493" r="31076" b="22604"/>
                    <a:stretch/>
                  </pic:blipFill>
                  <pic:spPr bwMode="auto">
                    <a:xfrm>
                      <a:off x="0" y="0"/>
                      <a:ext cx="5849765" cy="3662860"/>
                    </a:xfrm>
                    <a:prstGeom prst="rect">
                      <a:avLst/>
                    </a:prstGeom>
                    <a:ln>
                      <a:noFill/>
                    </a:ln>
                    <a:extLst>
                      <a:ext uri="{53640926-AAD7-44D8-BBD7-CCE9431645EC}">
                        <a14:shadowObscured xmlns:a14="http://schemas.microsoft.com/office/drawing/2010/main"/>
                      </a:ext>
                    </a:extLst>
                  </pic:spPr>
                </pic:pic>
              </a:graphicData>
            </a:graphic>
          </wp:inline>
        </w:drawing>
      </w:r>
    </w:p>
    <w:p w14:paraId="05020950" w14:textId="77777777" w:rsidR="00BE4C7D" w:rsidRDefault="00BE4C7D" w:rsidP="00956E25">
      <w:pPr>
        <w:jc w:val="both"/>
        <w:rPr>
          <w:rFonts w:cstheme="minorHAnsi"/>
          <w:sz w:val="24"/>
          <w:szCs w:val="24"/>
        </w:rPr>
      </w:pPr>
    </w:p>
    <w:p w14:paraId="6B2AC463" w14:textId="6FED7DDA" w:rsidR="00956E25" w:rsidRDefault="00956E25" w:rsidP="00956E25">
      <w:pPr>
        <w:jc w:val="both"/>
        <w:rPr>
          <w:rFonts w:cstheme="minorHAnsi"/>
          <w:sz w:val="24"/>
          <w:szCs w:val="24"/>
        </w:rPr>
      </w:pPr>
      <w:r>
        <w:rPr>
          <w:rFonts w:cstheme="minorHAnsi"/>
          <w:sz w:val="24"/>
          <w:szCs w:val="24"/>
        </w:rPr>
        <w:t xml:space="preserve">Appendix </w:t>
      </w:r>
      <w:r w:rsidR="00681608">
        <w:rPr>
          <w:rFonts w:cstheme="minorHAnsi"/>
          <w:sz w:val="24"/>
          <w:szCs w:val="24"/>
        </w:rPr>
        <w:t>J</w:t>
      </w:r>
      <w:r>
        <w:rPr>
          <w:rFonts w:cstheme="minorHAnsi"/>
          <w:sz w:val="24"/>
          <w:szCs w:val="24"/>
        </w:rPr>
        <w:t xml:space="preserve"> – </w:t>
      </w:r>
      <w:r w:rsidR="00681608">
        <w:rPr>
          <w:rFonts w:cstheme="minorHAnsi"/>
          <w:sz w:val="24"/>
          <w:szCs w:val="24"/>
        </w:rPr>
        <w:t>Closed couple roof</w:t>
      </w:r>
      <w:r w:rsidR="00EC03EC">
        <w:rPr>
          <w:rFonts w:cstheme="minorHAnsi"/>
          <w:sz w:val="24"/>
          <w:szCs w:val="24"/>
        </w:rPr>
        <w:t xml:space="preserve"> (2</w:t>
      </w:r>
      <w:r w:rsidR="00EC03EC" w:rsidRPr="00EC03EC">
        <w:rPr>
          <w:rFonts w:cstheme="minorHAnsi"/>
          <w:sz w:val="24"/>
          <w:szCs w:val="24"/>
          <w:vertAlign w:val="superscript"/>
        </w:rPr>
        <w:t>nd</w:t>
      </w:r>
      <w:r w:rsidR="00EC03EC">
        <w:rPr>
          <w:rFonts w:cstheme="minorHAnsi"/>
          <w:sz w:val="24"/>
          <w:szCs w:val="24"/>
        </w:rPr>
        <w:t xml:space="preserve"> and 3</w:t>
      </w:r>
      <w:r w:rsidR="00EC03EC" w:rsidRPr="00EC03EC">
        <w:rPr>
          <w:rFonts w:cstheme="minorHAnsi"/>
          <w:sz w:val="24"/>
          <w:szCs w:val="24"/>
          <w:vertAlign w:val="superscript"/>
        </w:rPr>
        <w:t>rd</w:t>
      </w:r>
      <w:r w:rsidR="00EC03EC">
        <w:rPr>
          <w:rFonts w:cstheme="minorHAnsi"/>
          <w:sz w:val="24"/>
          <w:szCs w:val="24"/>
        </w:rPr>
        <w:t xml:space="preserve"> roof)</w:t>
      </w:r>
    </w:p>
    <w:p w14:paraId="42ED8703" w14:textId="2D615D7A" w:rsidR="00BE4C7D" w:rsidRDefault="00346C25" w:rsidP="00956E25">
      <w:pPr>
        <w:jc w:val="both"/>
        <w:rPr>
          <w:rFonts w:cstheme="minorHAnsi"/>
          <w:sz w:val="24"/>
          <w:szCs w:val="24"/>
        </w:rPr>
      </w:pPr>
      <w:r w:rsidRPr="00346C25">
        <w:rPr>
          <w:noProof/>
        </w:rPr>
        <w:drawing>
          <wp:inline distT="0" distB="0" distL="0" distR="0" wp14:anchorId="593E2124" wp14:editId="061F6CCC">
            <wp:extent cx="5965512" cy="4064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2484" t="30060" r="27432" b="21392"/>
                    <a:stretch/>
                  </pic:blipFill>
                  <pic:spPr bwMode="auto">
                    <a:xfrm>
                      <a:off x="0" y="0"/>
                      <a:ext cx="5992415" cy="4082328"/>
                    </a:xfrm>
                    <a:prstGeom prst="rect">
                      <a:avLst/>
                    </a:prstGeom>
                    <a:ln>
                      <a:noFill/>
                    </a:ln>
                    <a:extLst>
                      <a:ext uri="{53640926-AAD7-44D8-BBD7-CCE9431645EC}">
                        <a14:shadowObscured xmlns:a14="http://schemas.microsoft.com/office/drawing/2010/main"/>
                      </a:ext>
                    </a:extLst>
                  </pic:spPr>
                </pic:pic>
              </a:graphicData>
            </a:graphic>
          </wp:inline>
        </w:drawing>
      </w:r>
    </w:p>
    <w:p w14:paraId="06ACF2C6" w14:textId="33EA59E4" w:rsidR="005B4844" w:rsidRDefault="005B4844" w:rsidP="00956E25">
      <w:pPr>
        <w:jc w:val="both"/>
        <w:rPr>
          <w:rFonts w:cstheme="minorHAnsi"/>
          <w:sz w:val="24"/>
          <w:szCs w:val="24"/>
        </w:rPr>
      </w:pPr>
    </w:p>
    <w:p w14:paraId="40875000" w14:textId="2214F77A" w:rsidR="005B4844" w:rsidRDefault="005B4844" w:rsidP="00956E25">
      <w:pPr>
        <w:jc w:val="both"/>
        <w:rPr>
          <w:rFonts w:cstheme="minorHAnsi"/>
          <w:sz w:val="24"/>
          <w:szCs w:val="24"/>
        </w:rPr>
      </w:pPr>
    </w:p>
    <w:p w14:paraId="1966D73E" w14:textId="195C29C9" w:rsidR="005B4844" w:rsidRDefault="005B4844" w:rsidP="00956E25">
      <w:pPr>
        <w:jc w:val="both"/>
        <w:rPr>
          <w:rFonts w:cstheme="minorHAnsi"/>
          <w:sz w:val="24"/>
          <w:szCs w:val="24"/>
        </w:rPr>
      </w:pPr>
    </w:p>
    <w:p w14:paraId="7FBBC9B3" w14:textId="6235D561" w:rsidR="005B4844" w:rsidRDefault="005B4844" w:rsidP="00956E25">
      <w:pPr>
        <w:jc w:val="both"/>
        <w:rPr>
          <w:rFonts w:cstheme="minorHAnsi"/>
          <w:sz w:val="24"/>
          <w:szCs w:val="24"/>
        </w:rPr>
      </w:pPr>
    </w:p>
    <w:p w14:paraId="0E8D608E" w14:textId="60BDD30B" w:rsidR="005B4844" w:rsidRDefault="005B4844" w:rsidP="00956E25">
      <w:pPr>
        <w:jc w:val="both"/>
        <w:rPr>
          <w:rFonts w:cstheme="minorHAnsi"/>
          <w:sz w:val="24"/>
          <w:szCs w:val="24"/>
        </w:rPr>
      </w:pPr>
    </w:p>
    <w:p w14:paraId="6D563452" w14:textId="1F221A23" w:rsidR="005B4844" w:rsidRDefault="005B4844" w:rsidP="00956E25">
      <w:pPr>
        <w:jc w:val="both"/>
        <w:rPr>
          <w:rFonts w:cstheme="minorHAnsi"/>
          <w:sz w:val="24"/>
          <w:szCs w:val="24"/>
        </w:rPr>
      </w:pPr>
    </w:p>
    <w:p w14:paraId="7A517D5D" w14:textId="23435205" w:rsidR="005B4844" w:rsidRDefault="005B4844" w:rsidP="00956E25">
      <w:pPr>
        <w:jc w:val="both"/>
        <w:rPr>
          <w:rFonts w:cstheme="minorHAnsi"/>
          <w:sz w:val="24"/>
          <w:szCs w:val="24"/>
        </w:rPr>
      </w:pPr>
    </w:p>
    <w:p w14:paraId="68AE5FC2" w14:textId="049C7C6F" w:rsidR="005B4844" w:rsidRDefault="005B4844" w:rsidP="00956E25">
      <w:pPr>
        <w:jc w:val="both"/>
        <w:rPr>
          <w:rFonts w:cstheme="minorHAnsi"/>
          <w:sz w:val="24"/>
          <w:szCs w:val="24"/>
        </w:rPr>
      </w:pPr>
    </w:p>
    <w:p w14:paraId="025E5178" w14:textId="77682356" w:rsidR="005B4844" w:rsidRDefault="005B4844" w:rsidP="00956E25">
      <w:pPr>
        <w:jc w:val="both"/>
        <w:rPr>
          <w:rFonts w:cstheme="minorHAnsi"/>
          <w:sz w:val="24"/>
          <w:szCs w:val="24"/>
        </w:rPr>
      </w:pPr>
    </w:p>
    <w:p w14:paraId="712083AA" w14:textId="07681768" w:rsidR="005B4844" w:rsidRDefault="005B4844" w:rsidP="00956E25">
      <w:pPr>
        <w:jc w:val="both"/>
        <w:rPr>
          <w:rFonts w:cstheme="minorHAnsi"/>
          <w:sz w:val="24"/>
          <w:szCs w:val="24"/>
        </w:rPr>
      </w:pPr>
    </w:p>
    <w:p w14:paraId="3F56B3FE" w14:textId="7C43EE7D" w:rsidR="005B4844" w:rsidRDefault="005B4844" w:rsidP="00956E25">
      <w:pPr>
        <w:jc w:val="both"/>
        <w:rPr>
          <w:rFonts w:cstheme="minorHAnsi"/>
          <w:sz w:val="24"/>
          <w:szCs w:val="24"/>
        </w:rPr>
      </w:pPr>
    </w:p>
    <w:p w14:paraId="55211BBC" w14:textId="7231CB8B" w:rsidR="005B4844" w:rsidRDefault="005B4844" w:rsidP="00956E25">
      <w:pPr>
        <w:jc w:val="both"/>
        <w:rPr>
          <w:rFonts w:cstheme="minorHAnsi"/>
          <w:sz w:val="24"/>
          <w:szCs w:val="24"/>
        </w:rPr>
      </w:pPr>
    </w:p>
    <w:p w14:paraId="7B5A81F0" w14:textId="5A37CA7F" w:rsidR="005B4844" w:rsidRDefault="005B4844" w:rsidP="00956E25">
      <w:pPr>
        <w:jc w:val="both"/>
        <w:rPr>
          <w:rFonts w:cstheme="minorHAnsi"/>
          <w:sz w:val="24"/>
          <w:szCs w:val="24"/>
        </w:rPr>
      </w:pPr>
    </w:p>
    <w:p w14:paraId="29606326" w14:textId="71C869B1" w:rsidR="005B4844" w:rsidRDefault="005B4844" w:rsidP="00956E25">
      <w:pPr>
        <w:jc w:val="both"/>
        <w:rPr>
          <w:rFonts w:cstheme="minorHAnsi"/>
          <w:sz w:val="24"/>
          <w:szCs w:val="24"/>
        </w:rPr>
      </w:pPr>
    </w:p>
    <w:p w14:paraId="308B90AE" w14:textId="753A33E8" w:rsidR="005B4844" w:rsidRDefault="005B4844" w:rsidP="00956E25">
      <w:pPr>
        <w:jc w:val="both"/>
        <w:rPr>
          <w:rFonts w:cstheme="minorHAnsi"/>
          <w:sz w:val="24"/>
          <w:szCs w:val="24"/>
        </w:rPr>
      </w:pPr>
      <w:bookmarkStart w:id="0" w:name="_GoBack"/>
      <w:bookmarkEnd w:id="0"/>
    </w:p>
    <w:sectPr w:rsidR="005B48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E74AB"/>
    <w:multiLevelType w:val="multilevel"/>
    <w:tmpl w:val="0DC0F61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2ED975F2"/>
    <w:multiLevelType w:val="multilevel"/>
    <w:tmpl w:val="0FB62A2C"/>
    <w:lvl w:ilvl="0">
      <w:start w:val="1"/>
      <w:numFmt w:val="decimal"/>
      <w:lvlText w:val="%1.0"/>
      <w:lvlJc w:val="left"/>
      <w:pPr>
        <w:tabs>
          <w:tab w:val="num" w:pos="720"/>
        </w:tabs>
        <w:ind w:left="720" w:hanging="720"/>
      </w:pPr>
      <w:rPr>
        <w:b/>
        <w:sz w:val="28"/>
        <w:szCs w:val="28"/>
      </w:rPr>
    </w:lvl>
    <w:lvl w:ilvl="1">
      <w:start w:val="1"/>
      <w:numFmt w:val="decimal"/>
      <w:lvlText w:val="%1.%2"/>
      <w:lvlJc w:val="left"/>
      <w:pPr>
        <w:tabs>
          <w:tab w:val="num" w:pos="1440"/>
        </w:tabs>
        <w:ind w:left="1440" w:hanging="720"/>
      </w:pPr>
      <w:rPr>
        <w:rFonts w:asciiTheme="minorHAnsi" w:hAnsiTheme="minorHAnsi" w:hint="default"/>
        <w:b/>
        <w:sz w:val="24"/>
        <w:szCs w:val="24"/>
      </w:rPr>
    </w:lvl>
    <w:lvl w:ilvl="2">
      <w:start w:val="1"/>
      <w:numFmt w:val="decimal"/>
      <w:lvlText w:val="%1.%2.%3"/>
      <w:lvlJc w:val="left"/>
      <w:pPr>
        <w:tabs>
          <w:tab w:val="num" w:pos="2520"/>
        </w:tabs>
        <w:ind w:left="2520" w:hanging="1080"/>
      </w:pPr>
    </w:lvl>
    <w:lvl w:ilvl="3">
      <w:start w:val="1"/>
      <w:numFmt w:val="decimal"/>
      <w:lvlText w:val="%1.%2.%3.%4"/>
      <w:lvlJc w:val="left"/>
      <w:pPr>
        <w:tabs>
          <w:tab w:val="num" w:pos="3600"/>
        </w:tabs>
        <w:ind w:left="3600" w:hanging="1440"/>
      </w:pPr>
    </w:lvl>
    <w:lvl w:ilvl="4">
      <w:start w:val="1"/>
      <w:numFmt w:val="decimal"/>
      <w:lvlText w:val="%1.%2.%3.%4.%5"/>
      <w:lvlJc w:val="left"/>
      <w:pPr>
        <w:tabs>
          <w:tab w:val="num" w:pos="4680"/>
        </w:tabs>
        <w:ind w:left="4680" w:hanging="1800"/>
      </w:pPr>
    </w:lvl>
    <w:lvl w:ilvl="5">
      <w:start w:val="1"/>
      <w:numFmt w:val="decimal"/>
      <w:lvlText w:val="%1.%2.%3.%4.%5.%6"/>
      <w:lvlJc w:val="left"/>
      <w:pPr>
        <w:tabs>
          <w:tab w:val="num" w:pos="5400"/>
        </w:tabs>
        <w:ind w:left="5400" w:hanging="1800"/>
      </w:pPr>
    </w:lvl>
    <w:lvl w:ilvl="6">
      <w:start w:val="1"/>
      <w:numFmt w:val="decimal"/>
      <w:lvlText w:val="%1.%2.%3.%4.%5.%6.%7"/>
      <w:lvlJc w:val="left"/>
      <w:pPr>
        <w:tabs>
          <w:tab w:val="num" w:pos="6480"/>
        </w:tabs>
        <w:ind w:left="6480" w:hanging="2160"/>
      </w:pPr>
    </w:lvl>
    <w:lvl w:ilvl="7">
      <w:start w:val="1"/>
      <w:numFmt w:val="decimal"/>
      <w:lvlText w:val="%1.%2.%3.%4.%5.%6.%7.%8"/>
      <w:lvlJc w:val="left"/>
      <w:pPr>
        <w:tabs>
          <w:tab w:val="num" w:pos="7560"/>
        </w:tabs>
        <w:ind w:left="7560" w:hanging="2520"/>
      </w:pPr>
    </w:lvl>
    <w:lvl w:ilvl="8">
      <w:start w:val="1"/>
      <w:numFmt w:val="decimal"/>
      <w:lvlText w:val="%1.%2.%3.%4.%5.%6.%7.%8.%9"/>
      <w:lvlJc w:val="left"/>
      <w:pPr>
        <w:tabs>
          <w:tab w:val="num" w:pos="8640"/>
        </w:tabs>
        <w:ind w:left="8640" w:hanging="2880"/>
      </w:pPr>
    </w:lvl>
  </w:abstractNum>
  <w:abstractNum w:abstractNumId="2" w15:restartNumberingAfterBreak="0">
    <w:nsid w:val="3010225C"/>
    <w:multiLevelType w:val="multilevel"/>
    <w:tmpl w:val="2F88E44E"/>
    <w:lvl w:ilvl="0">
      <w:start w:val="7"/>
      <w:numFmt w:val="decimal"/>
      <w:lvlText w:val="%1.0"/>
      <w:lvlJc w:val="left"/>
      <w:pPr>
        <w:tabs>
          <w:tab w:val="num" w:pos="360"/>
        </w:tabs>
        <w:ind w:left="360" w:hanging="360"/>
      </w:pPr>
      <w:rPr>
        <w:rFonts w:asciiTheme="minorHAnsi" w:hAnsiTheme="minorHAnsi" w:cstheme="minorHAnsi" w:hint="default"/>
        <w:sz w:val="28"/>
        <w:szCs w:val="28"/>
        <w:u w:val="none"/>
      </w:rPr>
    </w:lvl>
    <w:lvl w:ilvl="1">
      <w:start w:val="1"/>
      <w:numFmt w:val="decimal"/>
      <w:lvlText w:val="%1.%2"/>
      <w:lvlJc w:val="left"/>
      <w:pPr>
        <w:tabs>
          <w:tab w:val="num" w:pos="1080"/>
        </w:tabs>
        <w:ind w:left="1080" w:hanging="36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abstractNum w:abstractNumId="3" w15:restartNumberingAfterBreak="0">
    <w:nsid w:val="519A39CC"/>
    <w:multiLevelType w:val="hybridMultilevel"/>
    <w:tmpl w:val="25C08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8B14D8"/>
    <w:multiLevelType w:val="hybridMultilevel"/>
    <w:tmpl w:val="B4940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C61198"/>
    <w:multiLevelType w:val="multilevel"/>
    <w:tmpl w:val="3C9A6F9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6BAB49EF"/>
    <w:multiLevelType w:val="hybridMultilevel"/>
    <w:tmpl w:val="3DF07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0NDIwNTYxMLMwNTNT0lEKTi0uzszPAykwNKkFACJGIQktAAAA"/>
  </w:docVars>
  <w:rsids>
    <w:rsidRoot w:val="00870E5C"/>
    <w:rsid w:val="00004C10"/>
    <w:rsid w:val="000340B6"/>
    <w:rsid w:val="00086109"/>
    <w:rsid w:val="00141ABB"/>
    <w:rsid w:val="00226CBB"/>
    <w:rsid w:val="002A2B11"/>
    <w:rsid w:val="002F4442"/>
    <w:rsid w:val="00312DE0"/>
    <w:rsid w:val="003206E3"/>
    <w:rsid w:val="00326A62"/>
    <w:rsid w:val="00346C25"/>
    <w:rsid w:val="00351B6F"/>
    <w:rsid w:val="003544EB"/>
    <w:rsid w:val="00381B5A"/>
    <w:rsid w:val="00387A93"/>
    <w:rsid w:val="00412A06"/>
    <w:rsid w:val="004934C2"/>
    <w:rsid w:val="004B48D2"/>
    <w:rsid w:val="004E0A59"/>
    <w:rsid w:val="00512554"/>
    <w:rsid w:val="005126FE"/>
    <w:rsid w:val="005836B1"/>
    <w:rsid w:val="005B4844"/>
    <w:rsid w:val="005B7F7F"/>
    <w:rsid w:val="00681608"/>
    <w:rsid w:val="006F7067"/>
    <w:rsid w:val="0071354E"/>
    <w:rsid w:val="007805D3"/>
    <w:rsid w:val="00783FA5"/>
    <w:rsid w:val="007A0AE1"/>
    <w:rsid w:val="008143D0"/>
    <w:rsid w:val="00823BD6"/>
    <w:rsid w:val="00870E5C"/>
    <w:rsid w:val="008A660E"/>
    <w:rsid w:val="008B5F82"/>
    <w:rsid w:val="00956E25"/>
    <w:rsid w:val="00974CED"/>
    <w:rsid w:val="009D274D"/>
    <w:rsid w:val="00A40511"/>
    <w:rsid w:val="00A43DB9"/>
    <w:rsid w:val="00A70010"/>
    <w:rsid w:val="00A82FBF"/>
    <w:rsid w:val="00A85100"/>
    <w:rsid w:val="00B82093"/>
    <w:rsid w:val="00BE4C7D"/>
    <w:rsid w:val="00C049B8"/>
    <w:rsid w:val="00C11C5B"/>
    <w:rsid w:val="00C32532"/>
    <w:rsid w:val="00C53E06"/>
    <w:rsid w:val="00CD033D"/>
    <w:rsid w:val="00CF3EBC"/>
    <w:rsid w:val="00CF6E15"/>
    <w:rsid w:val="00D1794A"/>
    <w:rsid w:val="00DD2086"/>
    <w:rsid w:val="00E47AD8"/>
    <w:rsid w:val="00E7315C"/>
    <w:rsid w:val="00EC03EC"/>
    <w:rsid w:val="00FF2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F3D02"/>
  <w15:chartTrackingRefBased/>
  <w15:docId w15:val="{FF6A4709-35D2-4A0F-8D9D-425934087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mar footnote,List Paragraph1,Numbered Indented Text,Colorful List - Accent 11,Text bullets 1"/>
    <w:basedOn w:val="Normal"/>
    <w:link w:val="ListParagraphChar"/>
    <w:uiPriority w:val="34"/>
    <w:qFormat/>
    <w:rsid w:val="00870E5C"/>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70E5C"/>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4934C2"/>
    <w:rPr>
      <w:color w:val="0000FF"/>
      <w:u w:val="single"/>
    </w:rPr>
  </w:style>
  <w:style w:type="character" w:styleId="FollowedHyperlink">
    <w:name w:val="FollowedHyperlink"/>
    <w:basedOn w:val="DefaultParagraphFont"/>
    <w:uiPriority w:val="99"/>
    <w:semiHidden/>
    <w:unhideWhenUsed/>
    <w:rsid w:val="00C32532"/>
    <w:rPr>
      <w:color w:val="954F72" w:themeColor="followedHyperlink"/>
      <w:u w:val="single"/>
    </w:rPr>
  </w:style>
  <w:style w:type="character" w:styleId="UnresolvedMention">
    <w:name w:val="Unresolved Mention"/>
    <w:basedOn w:val="DefaultParagraphFont"/>
    <w:uiPriority w:val="99"/>
    <w:semiHidden/>
    <w:unhideWhenUsed/>
    <w:rsid w:val="00956E25"/>
    <w:rPr>
      <w:color w:val="605E5C"/>
      <w:shd w:val="clear" w:color="auto" w:fill="E1DFDD"/>
    </w:rPr>
  </w:style>
  <w:style w:type="paragraph" w:styleId="NormalWeb">
    <w:name w:val="Normal (Web)"/>
    <w:basedOn w:val="Normal"/>
    <w:rsid w:val="008A660E"/>
    <w:pPr>
      <w:spacing w:before="100" w:beforeAutospacing="1" w:after="100" w:afterAutospacing="1" w:line="240" w:lineRule="auto"/>
    </w:pPr>
    <w:rPr>
      <w:rFonts w:ascii="Arial Unicode MS" w:eastAsia="Arial Unicode MS" w:hAnsi="Arial Unicode MS" w:cs="Arial Unicode MS" w:hint="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94054">
      <w:bodyDiv w:val="1"/>
      <w:marLeft w:val="0"/>
      <w:marRight w:val="0"/>
      <w:marTop w:val="0"/>
      <w:marBottom w:val="0"/>
      <w:divBdr>
        <w:top w:val="none" w:sz="0" w:space="0" w:color="auto"/>
        <w:left w:val="none" w:sz="0" w:space="0" w:color="auto"/>
        <w:bottom w:val="none" w:sz="0" w:space="0" w:color="auto"/>
        <w:right w:val="none" w:sz="0" w:space="0" w:color="auto"/>
      </w:divBdr>
    </w:div>
    <w:div w:id="600140930">
      <w:bodyDiv w:val="1"/>
      <w:marLeft w:val="0"/>
      <w:marRight w:val="0"/>
      <w:marTop w:val="0"/>
      <w:marBottom w:val="0"/>
      <w:divBdr>
        <w:top w:val="none" w:sz="0" w:space="0" w:color="auto"/>
        <w:left w:val="none" w:sz="0" w:space="0" w:color="auto"/>
        <w:bottom w:val="none" w:sz="0" w:space="0" w:color="auto"/>
        <w:right w:val="none" w:sz="0" w:space="0" w:color="auto"/>
      </w:divBdr>
    </w:div>
    <w:div w:id="726297242">
      <w:bodyDiv w:val="1"/>
      <w:marLeft w:val="0"/>
      <w:marRight w:val="0"/>
      <w:marTop w:val="0"/>
      <w:marBottom w:val="0"/>
      <w:divBdr>
        <w:top w:val="none" w:sz="0" w:space="0" w:color="auto"/>
        <w:left w:val="none" w:sz="0" w:space="0" w:color="auto"/>
        <w:bottom w:val="none" w:sz="0" w:space="0" w:color="auto"/>
        <w:right w:val="none" w:sz="0" w:space="0" w:color="auto"/>
      </w:divBdr>
    </w:div>
    <w:div w:id="784884128">
      <w:bodyDiv w:val="1"/>
      <w:marLeft w:val="0"/>
      <w:marRight w:val="0"/>
      <w:marTop w:val="0"/>
      <w:marBottom w:val="0"/>
      <w:divBdr>
        <w:top w:val="none" w:sz="0" w:space="0" w:color="auto"/>
        <w:left w:val="none" w:sz="0" w:space="0" w:color="auto"/>
        <w:bottom w:val="none" w:sz="0" w:space="0" w:color="auto"/>
        <w:right w:val="none" w:sz="0" w:space="0" w:color="auto"/>
      </w:divBdr>
    </w:div>
    <w:div w:id="951983364">
      <w:bodyDiv w:val="1"/>
      <w:marLeft w:val="0"/>
      <w:marRight w:val="0"/>
      <w:marTop w:val="0"/>
      <w:marBottom w:val="0"/>
      <w:divBdr>
        <w:top w:val="none" w:sz="0" w:space="0" w:color="auto"/>
        <w:left w:val="none" w:sz="0" w:space="0" w:color="auto"/>
        <w:bottom w:val="none" w:sz="0" w:space="0" w:color="auto"/>
        <w:right w:val="none" w:sz="0" w:space="0" w:color="auto"/>
      </w:divBdr>
    </w:div>
    <w:div w:id="114349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signingbuildings.co.uk/wiki/Building_occupant" TargetMode="External"/><Relationship Id="rId18" Type="http://schemas.openxmlformats.org/officeDocument/2006/relationships/hyperlink" Target="https://www.designingbuildings.co.uk/wiki/Site_preparation" TargetMode="External"/><Relationship Id="rId26" Type="http://schemas.openxmlformats.org/officeDocument/2006/relationships/hyperlink" Target="https://www.gov.uk/government/collections/approved-documents" TargetMode="External"/><Relationship Id="rId39" Type="http://schemas.openxmlformats.org/officeDocument/2006/relationships/image" Target="media/image9.png"/><Relationship Id="rId21" Type="http://schemas.openxmlformats.org/officeDocument/2006/relationships/hyperlink" Target="https://www.designingbuildings.co.uk/wiki/Radon" TargetMode="External"/><Relationship Id="rId34" Type="http://schemas.openxmlformats.org/officeDocument/2006/relationships/image" Target="media/image4.png"/><Relationship Id="rId42" Type="http://schemas.openxmlformats.org/officeDocument/2006/relationships/fontTable" Target="fontTable.xml"/><Relationship Id="rId7" Type="http://schemas.openxmlformats.org/officeDocument/2006/relationships/hyperlink" Target="https://www.designingbuildings.co.uk/wiki/Constructed" TargetMode="External"/><Relationship Id="rId2" Type="http://schemas.openxmlformats.org/officeDocument/2006/relationships/styles" Target="styles.xml"/><Relationship Id="rId16" Type="http://schemas.openxmlformats.org/officeDocument/2006/relationships/hyperlink" Target="https://www.designingbuildings.co.uk/wiki/Subsoil" TargetMode="External"/><Relationship Id="rId20" Type="http://schemas.openxmlformats.org/officeDocument/2006/relationships/hyperlink" Target="https://www.designingbuildings.co.uk/wiki/Contaminated_land" TargetMode="External"/><Relationship Id="rId29" Type="http://schemas.openxmlformats.org/officeDocument/2006/relationships/hyperlink" Target="https://www.gov.uk/government/collections/approved-documents" TargetMode="External"/><Relationship Id="rId41"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hyperlink" Target="https://www.designingbuildings.co.uk/wiki/Building" TargetMode="External"/><Relationship Id="rId11" Type="http://schemas.openxmlformats.org/officeDocument/2006/relationships/hyperlink" Target="https://www.designingbuildings.co.uk/wiki/Safety" TargetMode="External"/><Relationship Id="rId24" Type="http://schemas.openxmlformats.org/officeDocument/2006/relationships/hyperlink" Target="https://www.gov.uk/government/collections/approved-documents" TargetMode="External"/><Relationship Id="rId32" Type="http://schemas.openxmlformats.org/officeDocument/2006/relationships/image" Target="media/image2.png"/><Relationship Id="rId37" Type="http://schemas.openxmlformats.org/officeDocument/2006/relationships/image" Target="media/image7.png"/><Relationship Id="rId40" Type="http://schemas.openxmlformats.org/officeDocument/2006/relationships/image" Target="media/image10.png"/><Relationship Id="rId5" Type="http://schemas.openxmlformats.org/officeDocument/2006/relationships/image" Target="media/image1.png"/><Relationship Id="rId15" Type="http://schemas.openxmlformats.org/officeDocument/2006/relationships/hyperlink" Target="https://www.designingbuildings.co.uk/wiki/Building" TargetMode="External"/><Relationship Id="rId23" Type="http://schemas.openxmlformats.org/officeDocument/2006/relationships/hyperlink" Target="https://www.designingbuildings.co.uk/wiki/Site" TargetMode="External"/><Relationship Id="rId28" Type="http://schemas.openxmlformats.org/officeDocument/2006/relationships/hyperlink" Target="https://www.gov.uk/government/collections/approved-documents" TargetMode="External"/><Relationship Id="rId36" Type="http://schemas.openxmlformats.org/officeDocument/2006/relationships/image" Target="media/image6.png"/><Relationship Id="rId10" Type="http://schemas.openxmlformats.org/officeDocument/2006/relationships/hyperlink" Target="https://www.designingbuildings.co.uk/wiki/Measure" TargetMode="External"/><Relationship Id="rId19" Type="http://schemas.openxmlformats.org/officeDocument/2006/relationships/hyperlink" Target="https://www.designingbuildings.co.uk/wiki/Measure" TargetMode="External"/><Relationship Id="rId31" Type="http://schemas.openxmlformats.org/officeDocument/2006/relationships/hyperlink" Target="https://www.gov.uk/government/collections/approved-documents" TargetMode="External"/><Relationship Id="rId4" Type="http://schemas.openxmlformats.org/officeDocument/2006/relationships/webSettings" Target="webSettings.xml"/><Relationship Id="rId9" Type="http://schemas.openxmlformats.org/officeDocument/2006/relationships/hyperlink" Target="https://www.designingbuildings.co.uk/wiki/Building" TargetMode="External"/><Relationship Id="rId14" Type="http://schemas.openxmlformats.org/officeDocument/2006/relationships/hyperlink" Target="https://www.designingbuildings.co.uk/wiki/Building" TargetMode="External"/><Relationship Id="rId22" Type="http://schemas.openxmlformats.org/officeDocument/2006/relationships/hyperlink" Target="https://www.designingbuildings.co.uk/wiki/Methane" TargetMode="External"/><Relationship Id="rId27" Type="http://schemas.openxmlformats.org/officeDocument/2006/relationships/hyperlink" Target="https://www.gov.uk/government/collections/approved-documents" TargetMode="External"/><Relationship Id="rId30" Type="http://schemas.openxmlformats.org/officeDocument/2006/relationships/hyperlink" Target="https://www.gov.uk/government/collections/approved-documents" TargetMode="External"/><Relationship Id="rId35" Type="http://schemas.openxmlformats.org/officeDocument/2006/relationships/image" Target="media/image5.png"/><Relationship Id="rId43" Type="http://schemas.openxmlformats.org/officeDocument/2006/relationships/theme" Target="theme/theme1.xml"/><Relationship Id="rId8" Type="http://schemas.openxmlformats.org/officeDocument/2006/relationships/hyperlink" Target="https://www.designingbuildings.co.uk/wiki/Safe" TargetMode="External"/><Relationship Id="rId3" Type="http://schemas.openxmlformats.org/officeDocument/2006/relationships/settings" Target="settings.xml"/><Relationship Id="rId12" Type="http://schemas.openxmlformats.org/officeDocument/2006/relationships/hyperlink" Target="https://www.designingbuildings.co.uk/wiki/Fire" TargetMode="External"/><Relationship Id="rId17" Type="http://schemas.openxmlformats.org/officeDocument/2006/relationships/hyperlink" Target="https://www.designingbuildings.co.uk/wiki/Drainage" TargetMode="External"/><Relationship Id="rId25" Type="http://schemas.openxmlformats.org/officeDocument/2006/relationships/hyperlink" Target="https://www.gov.uk/government/collections/approved-documents" TargetMode="External"/><Relationship Id="rId33" Type="http://schemas.openxmlformats.org/officeDocument/2006/relationships/image" Target="media/image3.png"/><Relationship Id="rId3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1095</TotalTime>
  <Pages>14</Pages>
  <Words>2082</Words>
  <Characters>11872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Preece</dc:creator>
  <cp:keywords/>
  <dc:description/>
  <cp:lastModifiedBy>Rhydian Preece</cp:lastModifiedBy>
  <cp:revision>4</cp:revision>
  <dcterms:created xsi:type="dcterms:W3CDTF">2020-03-19T17:20:00Z</dcterms:created>
  <dcterms:modified xsi:type="dcterms:W3CDTF">2020-04-28T13:00:00Z</dcterms:modified>
</cp:coreProperties>
</file>