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
        <w:spacing w:line="480" w:lineRule="auto"/>
        <w:jc w:val="center"/>
        <w:rPr>
          <w:rFonts w:ascii="Times New Roman" w:hAnsi="Times New Roman"/>
          <w:sz w:val="24"/>
          <w:szCs w:val="24"/>
        </w:rPr>
      </w:pPr>
    </w:p>
    <w:p>
      <w:pPr>
        <w:pStyle w:val="Corp"/>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Name : Florin Constantin Nica</w:t>
      </w:r>
    </w:p>
    <w:p>
      <w:pPr>
        <w:pStyle w:val="Corp"/>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1815320</w:t>
      </w:r>
    </w:p>
    <w:p>
      <w:pPr>
        <w:pStyle w:val="Corp"/>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Buisness Skills for the International Hotel Industry</w:t>
      </w:r>
    </w:p>
    <w:p>
      <w:pPr>
        <w:pStyle w:val="Corp"/>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 xml:space="preserve">Personal Development Plan </w:t>
      </w:r>
    </w:p>
    <w:p>
      <w:pPr>
        <w:pStyle w:val="Corp"/>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Lecture : Abdi Rahman</w:t>
      </w:r>
    </w:p>
    <w:p>
      <w:pPr>
        <w:pStyle w:val="Corp"/>
        <w:spacing w:line="480" w:lineRule="auto"/>
        <w:jc w:val="center"/>
        <w:rPr>
          <w:rFonts w:ascii="Times New Roman" w:cs="Times New Roman" w:hAnsi="Times New Roman" w:eastAsia="Times New Roman"/>
          <w:sz w:val="24"/>
          <w:szCs w:val="24"/>
        </w:rPr>
      </w:pPr>
    </w:p>
    <w:p>
      <w:pPr>
        <w:pStyle w:val="Corp"/>
        <w:spacing w:line="480" w:lineRule="auto"/>
        <w:jc w:val="both"/>
        <w:rPr>
          <w:rFonts w:ascii="Times New Roman" w:cs="Times New Roman" w:hAnsi="Times New Roman" w:eastAsia="Times New Roman"/>
          <w:sz w:val="24"/>
          <w:szCs w:val="24"/>
        </w:rPr>
      </w:pPr>
    </w:p>
    <w:p>
      <w:pPr>
        <w:pStyle w:val="Corp"/>
        <w:spacing w:line="480" w:lineRule="auto"/>
        <w:jc w:val="both"/>
        <w:rPr>
          <w:rFonts w:ascii="Times New Roman" w:cs="Times New Roman" w:hAnsi="Times New Roman" w:eastAsia="Times New Roman"/>
          <w:sz w:val="24"/>
          <w:szCs w:val="24"/>
        </w:rPr>
      </w:pPr>
    </w:p>
    <w:p>
      <w:pPr>
        <w:pStyle w:val="Colontitlu"/>
        <w:spacing w:line="480" w:lineRule="auto"/>
        <w:jc w:val="both"/>
        <w:sectPr>
          <w:headerReference w:type="default" r:id="rId4"/>
          <w:footerReference w:type="default" r:id="rId5"/>
          <w:pgSz w:w="12240" w:h="15840" w:orient="portrait"/>
          <w:pgMar w:top="1440" w:right="1440" w:bottom="1440" w:left="1440" w:header="708" w:footer="708"/>
          <w:bidi w:val="0"/>
        </w:sectPr>
      </w:pPr>
    </w:p>
    <w:p>
      <w:pPr>
        <w:pStyle w:val="Colontitlu"/>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fr-FR"/>
        </w:rPr>
        <w:t xml:space="preserve">1.0 Introduction </w:t>
      </w:r>
    </w:p>
    <w:p>
      <w:pPr>
        <w:pStyle w:val="Corp"/>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Personal Development Planning (PDP) is one of the crucial document in a person career life. It is defined by Lenus.ie (2003) as a continuous development process that helps individual to harness their full skills and potential while at the same time advancing both their plans and the strategic goals of the entity in which they are employed or will be employed. A working strategy that assists individuals in identify the essential needs of development. Research by Beausaert et al. (2013) in support of this denotes that PDP users tend to participate more in learning activities, preparing them for complex and challenging working environments, hence increasing ability to succeed and avoid disappointments in their career life unlike their counterparts. Stringer and Cheloha (2003) confirms that PDP creates discipline and motivation to face the future with lots of confidence. Therefore, the power of PDP in a person life cannot be understated.  </w:t>
      </w:r>
    </w:p>
    <w:p>
      <w:pPr>
        <w:pStyle w:val="Corp"/>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line with above background information, I aim to develop my PDP in this report. The PDP is structured into two main sections. First section is about my strengths, and weaknesses in respect to my career job, which is to become a manager in a hotel company. In this section I also presents some of the opportunities that I can harness to become an experienced and competent manager, and also the threats that may hinder me from achieving my career goals. In the second section, I present the PDP in which I clearly state the goals I want to achieve in the short time, medium time and in the long time, and the essentials that will support me to achieve these goals. </w:t>
      </w:r>
    </w:p>
    <w:p>
      <w:pPr>
        <w:pStyle w:val="Colontitlu"/>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2.0 Personal Analysis </w:t>
      </w:r>
    </w:p>
    <w:p>
      <w:pPr>
        <w:pStyle w:val="Corp"/>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first stage of developing a Personal Development Plan is usually about understanding oneself (Mindtools.com, 2019). This is done by performing a personal SWOT analysis. The essence of this analysis is to identify the internal weakness and strengths that I have in respect to my career choice and also the opportunities and threats that may affect this choice as summarized below;  </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675"/>
        <w:gridCol w:w="4675"/>
      </w:tblGrid>
      <w:tr>
        <w:tblPrEx>
          <w:shd w:val="clear" w:color="auto" w:fill="d0ddef"/>
        </w:tblPrEx>
        <w:trPr>
          <w:trHeight w:val="6688" w:hRule="atLeast"/>
        </w:trPr>
        <w:tc>
          <w:tcPr>
            <w:tcW w:type="dxa" w:w="4675"/>
            <w:tcBorders>
              <w:top w:val="single" w:color="b4c6e7" w:sz="4" w:space="0" w:shadow="0" w:frame="0"/>
              <w:left w:val="single" w:color="b4c6e7" w:sz="4" w:space="0" w:shadow="0" w:frame="0"/>
              <w:bottom w:val="single" w:color="b4c6e7" w:sz="4" w:space="0" w:shadow="0" w:frame="0"/>
              <w:right w:val="single" w:color="b4c6e7" w:sz="4" w:space="0" w:shadow="0" w:frame="0"/>
            </w:tcBorders>
            <w:shd w:val="clear" w:color="auto" w:fill="auto"/>
            <w:tcMar>
              <w:top w:type="dxa" w:w="80"/>
              <w:left w:type="dxa" w:w="80"/>
              <w:bottom w:type="dxa" w:w="80"/>
              <w:right w:type="dxa" w:w="80"/>
            </w:tcMar>
            <w:vAlign w:val="top"/>
          </w:tcPr>
          <w:p>
            <w:pPr>
              <w:pStyle w:val="Corp"/>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Strengths: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Well educated in one of the best Universities in the Great Britain.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Proficient in English, which is crucial language that employers are looking for in the UK.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have extensive reading skills that makes it easy for me to learn through reading books, articles and newspapers. </w:t>
            </w:r>
          </w:p>
          <w:p>
            <w:pPr>
              <w:pStyle w:val="List Paragraph"/>
              <w:numPr>
                <w:ilvl w:val="0"/>
                <w:numId w:val="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am also a quick learner, and therefore can easily learn new things, methods, techniques and best practices in an industry setting. </w:t>
            </w:r>
          </w:p>
          <w:p>
            <w:pPr>
              <w:pStyle w:val="List Paragraph"/>
              <w:numPr>
                <w:ilvl w:val="0"/>
                <w:numId w:val="1"/>
              </w:numPr>
              <w:bidi w:val="0"/>
              <w:spacing w:after="0" w:line="360" w:lineRule="auto"/>
              <w:ind w:right="0"/>
              <w:jc w:val="both"/>
              <w:rPr>
                <w:rFonts w:ascii="Times New Roman" w:hAnsi="Times New Roman"/>
                <w:b w:val="1"/>
                <w:bCs w:val="1"/>
                <w:sz w:val="24"/>
                <w:szCs w:val="24"/>
                <w:rtl w:val="0"/>
                <w:lang w:val="en-US"/>
              </w:rPr>
            </w:pPr>
            <w:r>
              <w:rPr>
                <w:rFonts w:ascii="Times New Roman" w:hAnsi="Times New Roman"/>
                <w:b w:val="0"/>
                <w:bCs w:val="0"/>
                <w:sz w:val="24"/>
                <w:szCs w:val="24"/>
                <w:rtl w:val="0"/>
                <w:lang w:val="en-US"/>
              </w:rPr>
              <w:t xml:space="preserve">I am also attentive to details and not easily distracted. </w:t>
            </w:r>
          </w:p>
        </w:tc>
        <w:tc>
          <w:tcPr>
            <w:tcW w:type="dxa" w:w="4675"/>
            <w:tcBorders>
              <w:top w:val="single" w:color="b4c6e7" w:sz="4" w:space="0" w:shadow="0" w:frame="0"/>
              <w:left w:val="single" w:color="b4c6e7" w:sz="4" w:space="0" w:shadow="0" w:frame="0"/>
              <w:bottom w:val="single" w:color="b4c6e7" w:sz="4" w:space="0" w:shadow="0" w:frame="0"/>
              <w:right w:val="single" w:color="b4c6e7" w:sz="4" w:space="0" w:shadow="0" w:frame="0"/>
            </w:tcBorders>
            <w:shd w:val="clear" w:color="auto" w:fill="auto"/>
            <w:tcMar>
              <w:top w:type="dxa" w:w="80"/>
              <w:left w:type="dxa" w:w="80"/>
              <w:bottom w:type="dxa" w:w="80"/>
              <w:right w:type="dxa" w:w="80"/>
            </w:tcMar>
            <w:vAlign w:val="top"/>
          </w:tcPr>
          <w:p>
            <w:pPr>
              <w:pStyle w:val="Corp"/>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Weaknesses: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need more experience of team management so that I can be able to build my confidence in command.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need more exposure to leadership in order to be able to organize and coordinate large group of people to achieve a share goal. </w:t>
            </w:r>
          </w:p>
          <w:p>
            <w:pPr>
              <w:pStyle w:val="List Paragraph"/>
              <w:numPr>
                <w:ilvl w:val="0"/>
                <w:numId w:val="2"/>
              </w:numPr>
              <w:bidi w:val="0"/>
              <w:spacing w:after="0" w:line="360" w:lineRule="auto"/>
              <w:ind w:right="0"/>
              <w:jc w:val="both"/>
              <w:rPr>
                <w:rFonts w:ascii="Times New Roman" w:hAnsi="Times New Roman"/>
                <w:b w:val="1"/>
                <w:bCs w:val="1"/>
                <w:sz w:val="24"/>
                <w:szCs w:val="24"/>
                <w:rtl w:val="0"/>
                <w:lang w:val="en-US"/>
              </w:rPr>
            </w:pPr>
            <w:r>
              <w:rPr>
                <w:rFonts w:ascii="Times New Roman" w:hAnsi="Times New Roman"/>
                <w:b w:val="0"/>
                <w:bCs w:val="0"/>
                <w:sz w:val="24"/>
                <w:szCs w:val="24"/>
                <w:rtl w:val="0"/>
                <w:lang w:val="en-US"/>
              </w:rPr>
              <w:t>I need more exposure leadership so that I can be able to enhance my ability to influence people in workplace.</w:t>
            </w:r>
            <w:r>
              <w:rPr>
                <w:rFonts w:ascii="Times New Roman" w:hAnsi="Times New Roman"/>
                <w:b w:val="1"/>
                <w:bCs w:val="1"/>
                <w:sz w:val="24"/>
                <w:szCs w:val="24"/>
                <w:rtl w:val="0"/>
                <w:lang w:val="en-US"/>
              </w:rPr>
              <w:t xml:space="preserve"> </w:t>
            </w:r>
          </w:p>
          <w:p>
            <w:pPr>
              <w:pStyle w:val="List Paragraph"/>
              <w:numPr>
                <w:ilvl w:val="0"/>
                <w:numId w:val="2"/>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have limited exposure to supervisor related activities. Thus, I need to learn more skills related to this job position. </w:t>
            </w:r>
          </w:p>
        </w:tc>
      </w:tr>
      <w:tr>
        <w:tblPrEx>
          <w:shd w:val="clear" w:color="auto" w:fill="d0ddef"/>
        </w:tblPrEx>
        <w:trPr>
          <w:trHeight w:val="6084" w:hRule="atLeast"/>
        </w:trPr>
        <w:tc>
          <w:tcPr>
            <w:tcW w:type="dxa" w:w="4675"/>
            <w:tcBorders>
              <w:top w:val="single" w:color="b4c6e7" w:sz="4" w:space="0" w:shadow="0" w:frame="0"/>
              <w:left w:val="single" w:color="b4c6e7" w:sz="4" w:space="0" w:shadow="0" w:frame="0"/>
              <w:bottom w:val="single" w:color="b4c6e7" w:sz="4" w:space="0" w:shadow="0" w:frame="0"/>
              <w:right w:val="single" w:color="b4c6e7" w:sz="4" w:space="0" w:shadow="0" w:frame="0"/>
            </w:tcBorders>
            <w:shd w:val="clear" w:color="auto" w:fill="auto"/>
            <w:tcMar>
              <w:top w:type="dxa" w:w="80"/>
              <w:left w:type="dxa" w:w="80"/>
              <w:bottom w:type="dxa" w:w="80"/>
              <w:right w:type="dxa" w:w="80"/>
            </w:tcMar>
            <w:vAlign w:val="top"/>
          </w:tcPr>
          <w:p>
            <w:pPr>
              <w:pStyle w:val="Corp"/>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Opportunities: </w:t>
            </w:r>
          </w:p>
          <w:p>
            <w:pPr>
              <w:pStyle w:val="List Paragraph"/>
              <w:numPr>
                <w:ilvl w:val="0"/>
                <w:numId w:val="3"/>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Demonstrate to my employer that I have the requisite supervisors and management training and experience to solve issues in workplace, including managing teams and motivating them to achieve shared goals. </w:t>
            </w:r>
          </w:p>
          <w:p>
            <w:pPr>
              <w:pStyle w:val="List Paragraph"/>
              <w:numPr>
                <w:ilvl w:val="0"/>
                <w:numId w:val="3"/>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There are a number of short time courses on leadership and management that I can take to further my studies. </w:t>
            </w:r>
          </w:p>
          <w:p>
            <w:pPr>
              <w:pStyle w:val="List Paragraph"/>
              <w:numPr>
                <w:ilvl w:val="0"/>
                <w:numId w:val="3"/>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 can enhance my network by meeting new people and interacting with them. </w:t>
            </w:r>
          </w:p>
          <w:p>
            <w:pPr>
              <w:pStyle w:val="List Paragraph"/>
              <w:numPr>
                <w:ilvl w:val="0"/>
                <w:numId w:val="3"/>
              </w:numPr>
              <w:bidi w:val="0"/>
              <w:spacing w:after="0" w:line="360" w:lineRule="auto"/>
              <w:ind w:right="0"/>
              <w:jc w:val="both"/>
              <w:rPr>
                <w:rFonts w:ascii="Times New Roman" w:hAnsi="Times New Roman"/>
                <w:b w:val="1"/>
                <w:bCs w:val="1"/>
                <w:sz w:val="24"/>
                <w:szCs w:val="24"/>
                <w:rtl w:val="0"/>
                <w:lang w:val="en-US"/>
              </w:rPr>
            </w:pPr>
            <w:r>
              <w:rPr>
                <w:rFonts w:ascii="Times New Roman" w:hAnsi="Times New Roman"/>
                <w:b w:val="0"/>
                <w:bCs w:val="0"/>
                <w:sz w:val="24"/>
                <w:szCs w:val="24"/>
                <w:rtl w:val="0"/>
                <w:lang w:val="en-US"/>
              </w:rPr>
              <w:t>I can attend a number of university seminars and workshop training to enhance my employability</w:t>
            </w:r>
            <w:r>
              <w:rPr>
                <w:rFonts w:ascii="Times New Roman" w:hAnsi="Times New Roman"/>
                <w:b w:val="1"/>
                <w:bCs w:val="1"/>
                <w:sz w:val="24"/>
                <w:szCs w:val="24"/>
                <w:rtl w:val="0"/>
                <w:lang w:val="en-US"/>
              </w:rPr>
              <w:t xml:space="preserve">. </w:t>
            </w:r>
          </w:p>
        </w:tc>
        <w:tc>
          <w:tcPr>
            <w:tcW w:type="dxa" w:w="4675"/>
            <w:tcBorders>
              <w:top w:val="single" w:color="b4c6e7" w:sz="4" w:space="0" w:shadow="0" w:frame="0"/>
              <w:left w:val="single" w:color="b4c6e7" w:sz="4" w:space="0" w:shadow="0" w:frame="0"/>
              <w:bottom w:val="single" w:color="b4c6e7" w:sz="4" w:space="0" w:shadow="0" w:frame="0"/>
              <w:right w:val="single" w:color="b4c6e7" w:sz="4" w:space="0" w:shadow="0" w:frame="0"/>
            </w:tcBorders>
            <w:shd w:val="clear" w:color="auto" w:fill="auto"/>
            <w:tcMar>
              <w:top w:type="dxa" w:w="80"/>
              <w:left w:type="dxa" w:w="80"/>
              <w:bottom w:type="dxa" w:w="80"/>
              <w:right w:type="dxa" w:w="80"/>
            </w:tcMar>
            <w:vAlign w:val="top"/>
          </w:tcPr>
          <w:p>
            <w:pPr>
              <w:pStyle w:val="Corp"/>
              <w:spacing w:after="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Threats: </w:t>
            </w:r>
          </w:p>
          <w:p>
            <w:pPr>
              <w:pStyle w:val="List Paragraph"/>
              <w:numPr>
                <w:ilvl w:val="0"/>
                <w:numId w:val="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Competition with already employees with long years of experience who can perform the same job better than me. </w:t>
            </w:r>
          </w:p>
          <w:p>
            <w:pPr>
              <w:pStyle w:val="List Paragraph"/>
              <w:numPr>
                <w:ilvl w:val="0"/>
                <w:numId w:val="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Balance personal and work related commitments. </w:t>
            </w:r>
          </w:p>
          <w:p>
            <w:pPr>
              <w:pStyle w:val="List Paragraph"/>
              <w:numPr>
                <w:ilvl w:val="0"/>
                <w:numId w:val="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Employment in the hospitality industry in the UK declined year to year growth in 2018 by 1% to 1.77 million after consecutive growth since 2010 (Thecaterer.com, 2018). </w:t>
            </w:r>
          </w:p>
          <w:p>
            <w:pPr>
              <w:pStyle w:val="List Paragraph"/>
              <w:numPr>
                <w:ilvl w:val="0"/>
                <w:numId w:val="4"/>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Severe illness may make it hard for me to achieve my dreams. </w:t>
            </w:r>
          </w:p>
        </w:tc>
      </w:tr>
    </w:tbl>
    <w:p>
      <w:pPr>
        <w:pStyle w:val="Corp"/>
        <w:widowControl w:val="0"/>
        <w:spacing w:line="240" w:lineRule="auto"/>
        <w:jc w:val="both"/>
        <w:rPr>
          <w:rFonts w:ascii="Times New Roman" w:cs="Times New Roman" w:hAnsi="Times New Roman" w:eastAsia="Times New Roman"/>
          <w:sz w:val="24"/>
          <w:szCs w:val="24"/>
        </w:rPr>
      </w:pPr>
    </w:p>
    <w:p>
      <w:pPr>
        <w:pStyle w:val="Corp"/>
        <w:spacing w:line="480" w:lineRule="auto"/>
        <w:jc w:val="both"/>
        <w:rPr>
          <w:rFonts w:ascii="Times New Roman" w:cs="Times New Roman" w:hAnsi="Times New Roman" w:eastAsia="Times New Roman"/>
          <w:sz w:val="24"/>
          <w:szCs w:val="24"/>
        </w:rPr>
      </w:pPr>
    </w:p>
    <w:p>
      <w:pPr>
        <w:pStyle w:val="Colontitlu"/>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3.0 Personal Development Plan </w:t>
      </w:r>
    </w:p>
    <w:p>
      <w:pPr>
        <w:pStyle w:val="Corp"/>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My Personal Development Plan (PDP) shown is shown in the Table below. The PDP begins by identifying the goals that I want to achieve in the short time (3 to 6 months), mid time (6 months to 2 years) and long-time (2years to 3years). According to Mindtools.com (2019), this is the second step once a person has analysed his or her strengths and weakness. This important in order to have a solid direction of where to be in a specific point in time in the future (ibid). This is followed by the skills and knowledge that I want to learn within the specified time periods above. This is consistent with Beausaert et al. (2013) argument that PDP tend to encourage people to participate more in learning activities. Once these are identified, the steps that should be followed to acquire the said skills and knowledge are identified. Moreover, resources need to support this are identified and the time expected to start and complete each of the steps are also stated. This is crucial in order to judge the success of the PDP with time and reduce ambiguity of when a particular action should be taken. </w:t>
      </w:r>
    </w:p>
    <w:p>
      <w:pPr>
        <w:pStyle w:val="Colontitlu"/>
        <w:spacing w:line="480" w:lineRule="auto"/>
        <w:jc w:val="both"/>
        <w:sectPr>
          <w:headerReference w:type="default" r:id="rId6"/>
          <w:pgSz w:w="12240" w:h="15840" w:orient="portrait"/>
          <w:pgMar w:top="1440" w:right="1440" w:bottom="1440" w:left="1440" w:header="708" w:footer="708"/>
          <w:bidi w:val="0"/>
        </w:sectPr>
      </w:pPr>
    </w:p>
    <w:p>
      <w:pPr>
        <w:pStyle w:val="Corp"/>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My Personal development Plan</w:t>
      </w:r>
    </w:p>
    <w:tbl>
      <w:tblPr>
        <w:tblW w:w="1360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838"/>
        <w:gridCol w:w="4253"/>
        <w:gridCol w:w="3827"/>
        <w:gridCol w:w="3685"/>
      </w:tblGrid>
      <w:tr>
        <w:tblPrEx>
          <w:shd w:val="clear" w:color="auto" w:fill="d0ddef"/>
        </w:tblPrEx>
        <w:trPr>
          <w:trHeight w:val="89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tabs>
                <w:tab w:val="left" w:pos="2730"/>
              </w:tabs>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Short-term time frame</w:t>
              <w:tab/>
              <w:t xml:space="preserve"> (3 to 6 months)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Mid-term time frame (6months to 2 years)</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Long-term time frame (2years to 3 years)</w:t>
            </w:r>
          </w:p>
        </w:tc>
      </w:tr>
      <w:tr>
        <w:tblPrEx>
          <w:shd w:val="clear" w:color="auto" w:fill="d0ddef"/>
        </w:tblPrEx>
        <w:trPr>
          <w:trHeight w:val="7377"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 xml:space="preserve">My Goals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To develop my supervisor skills so as to become eligible for engagement in complex hotel supervisory activities.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To be given responsibility of heading and supervising relatively small hotel teams in support of more challenging hotel supervisory activities. </w:t>
            </w:r>
          </w:p>
          <w:p>
            <w:pPr>
              <w:pStyle w:val="Corp"/>
              <w:bidi w:val="0"/>
              <w:spacing w:after="0" w:line="480" w:lineRule="auto"/>
              <w:ind w:left="0" w:right="0" w:firstLine="0"/>
              <w:jc w:val="both"/>
              <w:rPr>
                <w:rtl w:val="0"/>
              </w:rPr>
            </w:pPr>
            <w:r>
              <w:rPr>
                <w:rFonts w:ascii="Times New Roman" w:hAnsi="Times New Roman"/>
                <w:sz w:val="24"/>
                <w:szCs w:val="24"/>
                <w:rtl w:val="0"/>
                <w:lang w:val="en-US"/>
              </w:rPr>
              <w:t xml:space="preserve">To participate in supporting some activities of a cross-functional supervisory team in order to again overall hotel exposure. </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To achieve promotion into a middle level management and be given responsibility to manage large hotel teams. </w:t>
            </w:r>
          </w:p>
        </w:tc>
      </w:tr>
      <w:tr>
        <w:tblPrEx>
          <w:shd w:val="clear" w:color="auto" w:fill="d0ddef"/>
        </w:tblPrEx>
        <w:trPr>
          <w:trHeight w:val="1280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Skills and knowledge to be learned</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No Spacing"/>
              <w:spacing w:line="48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Communication skill</w:t>
            </w:r>
            <w:r>
              <w:rPr>
                <w:rFonts w:ascii="Times New Roman" w:hAnsi="Times New Roman"/>
                <w:sz w:val="24"/>
                <w:szCs w:val="24"/>
                <w:rtl w:val="0"/>
                <w:lang w:val="en-US"/>
              </w:rPr>
              <w:t xml:space="preserve">: communication skill is very crucial in the hotel industry today. Gallo (2015) argues that </w:t>
            </w:r>
            <w:r>
              <w:rPr>
                <w:rFonts w:ascii="Times New Roman" w:hAnsi="Times New Roman" w:hint="default"/>
                <w:sz w:val="24"/>
                <w:szCs w:val="24"/>
                <w:rtl w:val="0"/>
                <w:lang w:val="en-US"/>
              </w:rPr>
              <w:t>‘</w:t>
            </w:r>
            <w:r>
              <w:rPr>
                <w:rFonts w:ascii="Times New Roman" w:hAnsi="Times New Roman"/>
                <w:sz w:val="24"/>
                <w:szCs w:val="24"/>
                <w:rtl w:val="0"/>
                <w:lang w:val="en-US"/>
              </w:rPr>
              <w:t>communication is the most important skill any leader can posses</w:t>
            </w:r>
            <w:r>
              <w:rPr>
                <w:rFonts w:ascii="Times New Roman" w:hAnsi="Times New Roman" w:hint="default"/>
                <w:sz w:val="24"/>
                <w:szCs w:val="24"/>
                <w:rtl w:val="0"/>
                <w:lang w:val="en-US"/>
              </w:rPr>
              <w:t>’</w:t>
            </w:r>
            <w:r>
              <w:rPr>
                <w:rFonts w:ascii="Times New Roman" w:hAnsi="Times New Roman"/>
                <w:sz w:val="24"/>
                <w:szCs w:val="24"/>
                <w:rtl w:val="0"/>
                <w:lang w:val="en-US"/>
              </w:rPr>
              <w:t xml:space="preserve">. According to Hai-yan and Baum (2006) communication skills refers to the ability to share or convey information, facts, opinions and ideas effectively, both orally and written. It is therefore important for me to improve my communication skills so that can be able to succeed in the hotel industry, where such a skill is ranked number one.   </w:t>
            </w:r>
          </w:p>
          <w:p>
            <w:pPr>
              <w:pStyle w:val="Corp"/>
              <w:bidi w:val="0"/>
              <w:spacing w:after="0" w:line="480" w:lineRule="auto"/>
              <w:ind w:left="0" w:right="0" w:firstLine="0"/>
              <w:jc w:val="both"/>
              <w:rPr>
                <w:rtl w:val="0"/>
              </w:rPr>
            </w:pPr>
            <w:r>
              <w:rPr>
                <w:rFonts w:ascii="Times New Roman" w:hAnsi="Times New Roman"/>
                <w:b w:val="1"/>
                <w:bCs w:val="1"/>
                <w:sz w:val="24"/>
                <w:szCs w:val="24"/>
                <w:rtl w:val="0"/>
                <w:lang w:val="en-US"/>
              </w:rPr>
              <w:t>Problem solving skill:</w:t>
            </w:r>
            <w:r>
              <w:rPr>
                <w:rFonts w:ascii="Times New Roman" w:hAnsi="Times New Roman"/>
                <w:sz w:val="24"/>
                <w:szCs w:val="24"/>
                <w:rtl w:val="0"/>
                <w:lang w:val="en-US"/>
              </w:rPr>
              <w:t xml:space="preserve"> Problem-solving skill refers to the ability to deal with unanticipated or challenging situations in the hotel industry workplace (Indeed.com, 2019). Learning this skill will help me understand how to establish the root cause of problem and find an effective solution to it.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sz w:val="24"/>
                <w:szCs w:val="24"/>
                <w:rtl w:val="0"/>
                <w:lang w:val="en-US"/>
              </w:rPr>
              <w:t>Teamwork skill</w:t>
            </w:r>
            <w:r>
              <w:rPr>
                <w:rFonts w:ascii="Times New Roman" w:hAnsi="Times New Roman"/>
                <w:sz w:val="24"/>
                <w:szCs w:val="24"/>
                <w:rtl w:val="0"/>
                <w:lang w:val="en-US"/>
              </w:rPr>
              <w:t xml:space="preserve">: Teamwork skill refers to ability to work efficiently with different individual in a group to achieve a common goal(s) (Mckinney, 2019). Prichard et al. (2006) argues that teamwork skills helps an individual to enhance learning in collaborative settings. Abdullah et al. (2012) confirms that teamwork among employees can lead to increased satisfaction and employee loyalty. Thus, practical understanding of teams work in the hotel industry will enhance my teamwork skills, boost my learning collaborative settings and enhance my work satisfaction as well as satisfaction of others. </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Leadership ability</w:t>
            </w:r>
            <w:r>
              <w:rPr>
                <w:rFonts w:ascii="Times New Roman" w:hAnsi="Times New Roman"/>
                <w:sz w:val="24"/>
                <w:szCs w:val="24"/>
                <w:rtl w:val="0"/>
                <w:lang w:val="en-US"/>
              </w:rPr>
              <w:t xml:space="preserve">: According to Indeed.com (2019), leadership skills refers to the ability to organize other people to achieve a shared goal. It is a combination of skills, including creativity, reliability, effective feedback, flexibility and ability to mentor and teach among others (ibid). By learning this skills, I will be able to enhance my eligibility to higher management levels. </w:t>
            </w:r>
          </w:p>
          <w:p>
            <w:pPr>
              <w:pStyle w:val="Corp"/>
              <w:bidi w:val="0"/>
              <w:spacing w:after="0" w:line="480" w:lineRule="auto"/>
              <w:ind w:left="0" w:right="0" w:firstLine="0"/>
              <w:jc w:val="both"/>
              <w:rPr>
                <w:rFonts w:ascii="Times New Roman" w:cs="Times New Roman" w:hAnsi="Times New Roman" w:eastAsia="Times New Roman"/>
                <w:sz w:val="24"/>
                <w:szCs w:val="24"/>
                <w:rtl w:val="0"/>
              </w:rPr>
            </w:pPr>
            <w:r>
              <w:rPr>
                <w:rFonts w:ascii="Times New Roman" w:hAnsi="Times New Roman"/>
                <w:b w:val="1"/>
                <w:bCs w:val="1"/>
                <w:sz w:val="24"/>
                <w:szCs w:val="24"/>
                <w:rtl w:val="0"/>
                <w:lang w:val="en-US"/>
              </w:rPr>
              <w:t>Negotiation and persuasion skills</w:t>
            </w:r>
            <w:r>
              <w:rPr>
                <w:rFonts w:ascii="Times New Roman" w:hAnsi="Times New Roman"/>
                <w:sz w:val="24"/>
                <w:szCs w:val="24"/>
                <w:rtl w:val="0"/>
                <w:lang w:val="en-US"/>
              </w:rPr>
              <w:t xml:space="preserve">: </w:t>
            </w:r>
          </w:p>
          <w:p>
            <w:pPr>
              <w:pStyle w:val="Corp"/>
              <w:bidi w:val="0"/>
              <w:spacing w:after="0" w:line="480" w:lineRule="auto"/>
              <w:ind w:left="0" w:right="0" w:firstLine="0"/>
              <w:jc w:val="both"/>
              <w:rPr>
                <w:rtl w:val="0"/>
              </w:rPr>
            </w:pPr>
            <w:r>
              <w:rPr>
                <w:rFonts w:ascii="Times New Roman" w:hAnsi="Times New Roman"/>
                <w:sz w:val="24"/>
                <w:szCs w:val="24"/>
                <w:rtl w:val="0"/>
                <w:lang w:val="en-US"/>
              </w:rPr>
              <w:t xml:space="preserve">Negotiation and persuasion skills refers to the ability to influence people to comprehend and accept my position (University of Kent, 2019). It also entails being able to discuss and achieve a satisfactory agreement that is mutually binding (ibid). Thus, learning this skills I will be able to persuade senior managers, lower employees and client to accept a certain course of action or reach a mutual agreement with them. </w:t>
            </w:r>
          </w:p>
        </w:tc>
      </w:tr>
      <w:tr>
        <w:tblPrEx>
          <w:shd w:val="clear" w:color="auto" w:fill="d0ddef"/>
        </w:tblPrEx>
        <w:trPr>
          <w:trHeight w:val="2069"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 xml:space="preserve">Next steps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Enrol and complete a course on the fundamentals of supervisor skills.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Find a job in the hotel industry where a can work as assistant supervisor or supervisor.  </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Engage the employer to get a promotion into a middle level manager </w:t>
            </w:r>
          </w:p>
        </w:tc>
      </w:tr>
      <w:tr>
        <w:tblPrEx>
          <w:shd w:val="clear" w:color="auto" w:fill="d0ddef"/>
        </w:tblPrEx>
        <w:trPr>
          <w:trHeight w:val="6198"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 xml:space="preserve">Resources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Funding: </w:t>
            </w:r>
            <w:r>
              <w:rPr>
                <w:rFonts w:ascii="Times New Roman" w:hAnsi="Times New Roman" w:hint="default"/>
                <w:sz w:val="24"/>
                <w:szCs w:val="24"/>
                <w:rtl w:val="0"/>
                <w:lang w:val="en-US"/>
              </w:rPr>
              <w:t>£</w:t>
            </w:r>
            <w:r>
              <w:rPr>
                <w:rFonts w:ascii="Times New Roman" w:hAnsi="Times New Roman"/>
                <w:sz w:val="24"/>
                <w:szCs w:val="24"/>
                <w:rtl w:val="0"/>
                <w:lang w:val="en-US"/>
              </w:rPr>
              <w:t xml:space="preserve">299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400 to pay for the course and related expenses.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Read 2 books on teamwork and teamwork skills. </w:t>
            </w:r>
          </w:p>
          <w:p>
            <w:pPr>
              <w:pStyle w:val="Corp"/>
              <w:bidi w:val="0"/>
              <w:spacing w:after="0" w:line="480" w:lineRule="auto"/>
              <w:ind w:left="0" w:right="0" w:firstLine="0"/>
              <w:jc w:val="both"/>
              <w:rPr>
                <w:rtl w:val="0"/>
              </w:rPr>
            </w:pPr>
            <w:r>
              <w:rPr>
                <w:rFonts w:ascii="Times New Roman" w:hAnsi="Times New Roman"/>
                <w:sz w:val="24"/>
                <w:szCs w:val="24"/>
                <w:rtl w:val="0"/>
                <w:lang w:val="en-US"/>
              </w:rPr>
              <w:t xml:space="preserve">Funding: around </w:t>
            </w:r>
            <w:r>
              <w:rPr>
                <w:rFonts w:ascii="Times New Roman" w:hAnsi="Times New Roman" w:hint="default"/>
                <w:sz w:val="24"/>
                <w:szCs w:val="24"/>
                <w:rtl w:val="0"/>
                <w:lang w:val="en-US"/>
              </w:rPr>
              <w:t>£</w:t>
            </w:r>
            <w:r>
              <w:rPr>
                <w:rFonts w:ascii="Times New Roman" w:hAnsi="Times New Roman"/>
                <w:sz w:val="24"/>
                <w:szCs w:val="24"/>
                <w:rtl w:val="0"/>
                <w:lang w:val="en-US"/>
              </w:rPr>
              <w:t xml:space="preserve">20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25 per book. </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Senior colleagues who I can learn from, mainly by observing and having conversations with them. </w:t>
            </w:r>
          </w:p>
          <w:p>
            <w:pPr>
              <w:pStyle w:val="Corp"/>
              <w:bidi w:val="0"/>
              <w:spacing w:after="0" w:line="480" w:lineRule="auto"/>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Read 3 books on leadership and negotiations and persuasion skills. </w:t>
            </w:r>
          </w:p>
          <w:p>
            <w:pPr>
              <w:pStyle w:val="Corp"/>
              <w:bidi w:val="0"/>
              <w:spacing w:after="0" w:line="480" w:lineRule="auto"/>
              <w:ind w:left="0" w:right="0" w:firstLine="0"/>
              <w:jc w:val="both"/>
              <w:rPr>
                <w:rtl w:val="0"/>
              </w:rPr>
            </w:pPr>
            <w:r>
              <w:rPr>
                <w:rFonts w:ascii="Times New Roman" w:hAnsi="Times New Roman"/>
                <w:sz w:val="24"/>
                <w:szCs w:val="24"/>
                <w:rtl w:val="0"/>
                <w:lang w:val="en-US"/>
              </w:rPr>
              <w:t xml:space="preserve">Funding: around </w:t>
            </w:r>
            <w:r>
              <w:rPr>
                <w:rFonts w:ascii="Times New Roman" w:hAnsi="Times New Roman" w:hint="default"/>
                <w:sz w:val="24"/>
                <w:szCs w:val="24"/>
                <w:rtl w:val="0"/>
                <w:lang w:val="en-US"/>
              </w:rPr>
              <w:t>£</w:t>
            </w:r>
            <w:r>
              <w:rPr>
                <w:rFonts w:ascii="Times New Roman" w:hAnsi="Times New Roman"/>
                <w:sz w:val="24"/>
                <w:szCs w:val="24"/>
                <w:rtl w:val="0"/>
                <w:lang w:val="en-US"/>
              </w:rPr>
              <w:t xml:space="preserve">20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25 for each book. </w:t>
            </w:r>
          </w:p>
        </w:tc>
      </w:tr>
      <w:tr>
        <w:tblPrEx>
          <w:shd w:val="clear" w:color="auto" w:fill="d0ddef"/>
        </w:tblPrEx>
        <w:trPr>
          <w:trHeight w:val="89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 xml:space="preserve">Time schedule: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tc>
      </w:tr>
      <w:tr>
        <w:tblPrEx>
          <w:shd w:val="clear" w:color="auto" w:fill="d0ddef"/>
        </w:tblPrEx>
        <w:trPr>
          <w:trHeight w:val="89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outline w:val="0"/>
                <w:color w:val="ffffff"/>
                <w:sz w:val="24"/>
                <w:szCs w:val="24"/>
                <w:u w:color="ffffff"/>
                <w:rtl w:val="0"/>
                <w:lang w:val="en-US"/>
                <w14:textFill>
                  <w14:solidFill>
                    <w14:srgbClr w14:val="FFFFFF"/>
                  </w14:solidFill>
                </w14:textFill>
              </w:rPr>
              <w:t xml:space="preserve">My team schedule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2 hours every Saturday.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Part time</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Full time</w:t>
            </w:r>
          </w:p>
        </w:tc>
      </w:tr>
      <w:tr>
        <w:tblPrEx>
          <w:shd w:val="clear" w:color="auto" w:fill="d0ddef"/>
        </w:tblPrEx>
        <w:trPr>
          <w:trHeight w:val="89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outline w:val="0"/>
                <w:color w:val="ffffff"/>
                <w:sz w:val="24"/>
                <w:szCs w:val="24"/>
                <w:u w:color="ffffff"/>
                <w:rtl w:val="0"/>
                <w:lang w:val="en-US"/>
                <w14:textFill>
                  <w14:solidFill>
                    <w14:srgbClr w14:val="FFFFFF"/>
                  </w14:solidFill>
                </w14:textFill>
              </w:rPr>
              <w:t>When I will start</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August 12, 2019</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November 1, 2019</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June 1, 2021</w:t>
            </w:r>
          </w:p>
        </w:tc>
      </w:tr>
      <w:tr>
        <w:tblPrEx>
          <w:shd w:val="clear" w:color="auto" w:fill="d0ddef"/>
        </w:tblPrEx>
        <w:trPr>
          <w:trHeight w:val="890"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outline w:val="0"/>
                <w:color w:val="ffffff"/>
                <w:sz w:val="24"/>
                <w:szCs w:val="24"/>
                <w:u w:color="ffffff"/>
                <w:rtl w:val="0"/>
                <w:lang w:val="en-US"/>
                <w14:textFill>
                  <w14:solidFill>
                    <w14:srgbClr w14:val="FFFFFF"/>
                  </w14:solidFill>
                </w14:textFill>
              </w:rPr>
              <w:t xml:space="preserve">When I will finish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 xml:space="preserve">October 12, 2019 </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April 30, 2021</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eeaf6"/>
            <w:tcMar>
              <w:top w:type="dxa" w:w="80"/>
              <w:left w:type="dxa" w:w="80"/>
              <w:bottom w:type="dxa" w:w="80"/>
              <w:right w:type="dxa" w:w="80"/>
            </w:tcMar>
            <w:vAlign w:val="top"/>
          </w:tcPr>
          <w:p>
            <w:pPr>
              <w:pStyle w:val="Corp"/>
              <w:spacing w:after="0" w:line="480" w:lineRule="auto"/>
              <w:jc w:val="both"/>
            </w:pPr>
            <w:r>
              <w:rPr>
                <w:rFonts w:ascii="Times New Roman" w:hAnsi="Times New Roman"/>
                <w:sz w:val="24"/>
                <w:szCs w:val="24"/>
                <w:rtl w:val="0"/>
                <w:lang w:val="en-US"/>
              </w:rPr>
              <w:t>June 30, 2022</w:t>
            </w:r>
          </w:p>
        </w:tc>
      </w:tr>
      <w:tr>
        <w:tblPrEx>
          <w:shd w:val="clear" w:color="auto" w:fill="d0ddef"/>
        </w:tblPrEx>
        <w:trPr>
          <w:trHeight w:val="3249" w:hRule="atLeast"/>
        </w:trPr>
        <w:tc>
          <w:tcPr>
            <w:tcW w:type="dxa" w:w="183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5b9bd5"/>
            <w:tcMar>
              <w:top w:type="dxa" w:w="80"/>
              <w:left w:type="dxa" w:w="80"/>
              <w:bottom w:type="dxa" w:w="80"/>
              <w:right w:type="dxa" w:w="80"/>
            </w:tcMar>
            <w:vAlign w:val="top"/>
          </w:tcPr>
          <w:p>
            <w:pPr>
              <w:pStyle w:val="Corp"/>
              <w:spacing w:after="0" w:line="480" w:lineRule="auto"/>
              <w:jc w:val="both"/>
            </w:pPr>
            <w:r>
              <w:rPr>
                <w:rFonts w:ascii="Times New Roman" w:hAnsi="Times New Roman"/>
                <w:b w:val="1"/>
                <w:bCs w:val="1"/>
                <w:outline w:val="0"/>
                <w:color w:val="ffffff"/>
                <w:sz w:val="24"/>
                <w:szCs w:val="24"/>
                <w:u w:color="ffffff"/>
                <w:rtl w:val="0"/>
                <w:lang w:val="en-US"/>
                <w14:textFill>
                  <w14:solidFill>
                    <w14:srgbClr w14:val="FFFFFF"/>
                  </w14:solidFill>
                </w14:textFill>
              </w:rPr>
              <w:t xml:space="preserve">Completion </w:t>
            </w:r>
          </w:p>
        </w:tc>
        <w:tc>
          <w:tcPr>
            <w:tcW w:type="dxa" w:w="425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List Paragraph"/>
              <w:numPr>
                <w:ilvl w:val="0"/>
                <w:numId w:val="5"/>
              </w:numPr>
              <w:spacing w:after="0"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5"/>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5"/>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tl w:val="0"/>
              </w:rPr>
            </w:pPr>
            <w:r>
              <w:rPr>
                <w:rFonts w:ascii="Times New Roman" w:hAnsi="Times New Roman"/>
                <w:sz w:val="24"/>
                <w:szCs w:val="24"/>
                <w:rtl w:val="0"/>
                <w:lang w:val="en-US"/>
              </w:rPr>
              <w:t>Date</w:t>
            </w:r>
          </w:p>
        </w:tc>
        <w:tc>
          <w:tcPr>
            <w:tcW w:type="dxa" w:w="382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List Paragraph"/>
              <w:numPr>
                <w:ilvl w:val="0"/>
                <w:numId w:val="6"/>
              </w:numPr>
              <w:spacing w:after="0"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6"/>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6"/>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tl w:val="0"/>
              </w:rPr>
            </w:pPr>
            <w:r>
              <w:rPr>
                <w:rFonts w:ascii="Times New Roman" w:hAnsi="Times New Roman"/>
                <w:sz w:val="24"/>
                <w:szCs w:val="24"/>
                <w:rtl w:val="0"/>
                <w:lang w:val="en-US"/>
              </w:rPr>
              <w:t>Date</w:t>
            </w:r>
          </w:p>
        </w:tc>
        <w:tc>
          <w:tcPr>
            <w:tcW w:type="dxa" w:w="36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dd6ee"/>
            <w:tcMar>
              <w:top w:type="dxa" w:w="80"/>
              <w:left w:type="dxa" w:w="80"/>
              <w:bottom w:type="dxa" w:w="80"/>
              <w:right w:type="dxa" w:w="80"/>
            </w:tcMar>
            <w:vAlign w:val="top"/>
          </w:tcPr>
          <w:p>
            <w:pPr>
              <w:pStyle w:val="List Paragraph"/>
              <w:numPr>
                <w:ilvl w:val="0"/>
                <w:numId w:val="7"/>
              </w:numPr>
              <w:spacing w:after="0" w:line="48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7"/>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Date</w:t>
            </w:r>
          </w:p>
          <w:p>
            <w:pPr>
              <w:pStyle w:val="List Paragraph"/>
              <w:numPr>
                <w:ilvl w:val="0"/>
                <w:numId w:val="7"/>
              </w:numPr>
              <w:bidi w:val="0"/>
              <w:spacing w:after="0" w:line="48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u w:val="single"/>
                <w:lang w:val="en-US"/>
              </w:rPr>
              <w:tab/>
              <w:tab/>
            </w:r>
          </w:p>
          <w:p>
            <w:pPr>
              <w:pStyle w:val="List Paragraph"/>
              <w:bidi w:val="0"/>
              <w:spacing w:after="0" w:line="480" w:lineRule="auto"/>
              <w:ind w:left="360" w:right="0" w:firstLine="0"/>
              <w:jc w:val="both"/>
              <w:rPr>
                <w:rtl w:val="0"/>
              </w:rPr>
            </w:pPr>
            <w:r>
              <w:rPr>
                <w:rFonts w:ascii="Times New Roman" w:hAnsi="Times New Roman"/>
                <w:sz w:val="24"/>
                <w:szCs w:val="24"/>
                <w:rtl w:val="0"/>
                <w:lang w:val="en-US"/>
              </w:rPr>
              <w:t>Date</w:t>
            </w:r>
          </w:p>
        </w:tc>
      </w:tr>
    </w:tbl>
    <w:p>
      <w:pPr>
        <w:pStyle w:val="Corp"/>
        <w:widowControl w:val="0"/>
        <w:spacing w:line="240" w:lineRule="auto"/>
        <w:jc w:val="center"/>
        <w:rPr>
          <w:rFonts w:ascii="Times New Roman" w:cs="Times New Roman" w:hAnsi="Times New Roman" w:eastAsia="Times New Roman"/>
          <w:b w:val="1"/>
          <w:bCs w:val="1"/>
          <w:sz w:val="24"/>
          <w:szCs w:val="24"/>
        </w:rPr>
      </w:pPr>
    </w:p>
    <w:p>
      <w:pPr>
        <w:pStyle w:val="Corp"/>
        <w:spacing w:line="480" w:lineRule="auto"/>
        <w:jc w:val="both"/>
        <w:rPr>
          <w:rFonts w:ascii="Times New Roman" w:cs="Times New Roman" w:hAnsi="Times New Roman" w:eastAsia="Times New Roman"/>
          <w:sz w:val="24"/>
          <w:szCs w:val="24"/>
        </w:rPr>
      </w:pPr>
    </w:p>
    <w:p>
      <w:pPr>
        <w:pStyle w:val="Corp"/>
        <w:spacing w:line="480" w:lineRule="auto"/>
        <w:jc w:val="both"/>
        <w:rPr>
          <w:rFonts w:ascii="Times New Roman" w:cs="Times New Roman" w:hAnsi="Times New Roman" w:eastAsia="Times New Roman"/>
          <w:sz w:val="24"/>
          <w:szCs w:val="24"/>
        </w:rPr>
      </w:pPr>
    </w:p>
    <w:p>
      <w:pPr>
        <w:pStyle w:val="Colontitlu"/>
        <w:spacing w:line="480" w:lineRule="auto"/>
        <w:jc w:val="both"/>
        <w:sectPr>
          <w:headerReference w:type="default" r:id="rId7"/>
          <w:pgSz w:w="12240" w:h="15840" w:orient="portrait"/>
          <w:pgMar w:top="1440" w:right="1440" w:bottom="1440" w:left="1440" w:header="708" w:footer="708"/>
          <w:bidi w:val="0"/>
        </w:sectPr>
      </w:pPr>
    </w:p>
    <w:p>
      <w:pPr>
        <w:pStyle w:val="Colontitlu"/>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fr-FR"/>
        </w:rPr>
        <w:t xml:space="preserve">4.0 Conclusion </w:t>
      </w:r>
    </w:p>
    <w:p>
      <w:pPr>
        <w:pStyle w:val="Corp"/>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 have used SWOT analysis to identify my strengths and weaknesses that I have in respect to becoming an experienced hotel manager. I have also identified the opportunities I believe I can exploit from the external environment to further my studies and enhance my employability. In addition, the threats that affects my career goals have also been identified. Finally, I have developed my PDP based on the Strengths, Weaknesses, Opportunities, and Threats. I believe based on this PDP, I can be able to use the Strengths to exploit the available Opportunities while at the same time address my weaknesses and minimize impact of the key threats to my career success. </w:t>
      </w:r>
    </w:p>
    <w:p>
      <w:pPr>
        <w:pStyle w:val="Corp"/>
        <w:spacing w:line="480" w:lineRule="auto"/>
        <w:jc w:val="both"/>
        <w:rPr>
          <w:rFonts w:ascii="Times New Roman" w:cs="Times New Roman" w:hAnsi="Times New Roman" w:eastAsia="Times New Roman"/>
          <w:sz w:val="24"/>
          <w:szCs w:val="24"/>
        </w:rPr>
      </w:pPr>
    </w:p>
    <w:p>
      <w:pPr>
        <w:pStyle w:val="Corp"/>
        <w:spacing w:line="480" w:lineRule="auto"/>
        <w:jc w:val="both"/>
        <w:rPr>
          <w:rFonts w:ascii="Times New Roman" w:cs="Times New Roman" w:hAnsi="Times New Roman" w:eastAsia="Times New Roman"/>
          <w:sz w:val="24"/>
          <w:szCs w:val="24"/>
        </w:rPr>
      </w:pPr>
    </w:p>
    <w:p>
      <w:pPr>
        <w:pStyle w:val="Colontitlu"/>
        <w:spacing w:line="480" w:lineRule="auto"/>
        <w:jc w:val="both"/>
        <w:sectPr>
          <w:headerReference w:type="default" r:id="rId8"/>
          <w:pgSz w:w="12240" w:h="15840" w:orient="portrait"/>
          <w:pgMar w:top="1440" w:right="1440" w:bottom="1440" w:left="1440" w:header="708" w:footer="708"/>
          <w:bidi w:val="0"/>
        </w:sectPr>
      </w:pPr>
    </w:p>
    <w:p>
      <w:pPr>
        <w:pStyle w:val="Colontitlu"/>
        <w:spacing w:line="480" w:lineRule="auto"/>
        <w:jc w:val="both"/>
        <w:rPr>
          <w:rFonts w:ascii="Times New Roman" w:cs="Times New Roman" w:hAnsi="Times New Roman" w:eastAsia="Times New Roman"/>
          <w:sz w:val="24"/>
          <w:szCs w:val="24"/>
        </w:rPr>
      </w:pPr>
      <w:r>
        <w:rPr>
          <w:rFonts w:ascii="Times New Roman" w:hAnsi="Times New Roman"/>
          <w:sz w:val="24"/>
          <w:szCs w:val="24"/>
          <w:rtl w:val="0"/>
          <w:lang w:val="fr-FR"/>
        </w:rPr>
        <w:t xml:space="preserve">References </w:t>
      </w:r>
    </w:p>
    <w:p>
      <w:pPr>
        <w:pStyle w:val="Corp"/>
        <w:spacing w:after="0" w:line="480" w:lineRule="auto"/>
        <w:ind w:left="284" w:hanging="284"/>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Hai-yan, K., &amp; Baum, T. (2006). Skills and work in the hospitality sector: The case of hotel front office employees in China.</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lang w:val="en-US"/>
        </w:rPr>
        <w:t>International Journal of Contemporary Hospitality Management</w:t>
      </w:r>
      <w:r>
        <w:rPr>
          <w:rFonts w:ascii="Times New Roman" w:hAnsi="Times New Roman"/>
          <w:sz w:val="24"/>
          <w:szCs w:val="24"/>
          <w:shd w:val="clear" w:color="auto" w:fill="ffffff"/>
          <w:rtl w:val="0"/>
        </w:rPr>
        <w:t>,</w:t>
      </w:r>
      <w:r>
        <w:rPr>
          <w:rFonts w:ascii="Times New Roman" w:hAnsi="Times New Roman" w:hint="default"/>
          <w:sz w:val="24"/>
          <w:szCs w:val="24"/>
          <w:shd w:val="clear" w:color="auto" w:fill="ffffff"/>
          <w:rtl w:val="0"/>
          <w:lang w:val="en-US"/>
        </w:rPr>
        <w:t> </w:t>
      </w:r>
      <w:r>
        <w:rPr>
          <w:rFonts w:ascii="Times New Roman" w:hAnsi="Times New Roman"/>
          <w:i w:val="1"/>
          <w:iCs w:val="1"/>
          <w:sz w:val="24"/>
          <w:szCs w:val="24"/>
          <w:shd w:val="clear" w:color="auto" w:fill="ffffff"/>
          <w:rtl w:val="0"/>
        </w:rPr>
        <w:t>18</w:t>
      </w:r>
      <w:r>
        <w:rPr>
          <w:rFonts w:ascii="Times New Roman" w:hAnsi="Times New Roman"/>
          <w:sz w:val="24"/>
          <w:szCs w:val="24"/>
          <w:shd w:val="clear" w:color="auto" w:fill="ffffff"/>
          <w:rtl w:val="0"/>
        </w:rPr>
        <w:t>(6), 509-518.</w:t>
      </w:r>
    </w:p>
    <w:p>
      <w:pPr>
        <w:pStyle w:val="Corp"/>
        <w:spacing w:after="0" w:line="480" w:lineRule="auto"/>
        <w:ind w:left="284" w:hanging="284"/>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Mindtools.com, (2019) Personal Development Plan. [online]. Available at: </w:t>
      </w:r>
      <w:r>
        <w:rPr>
          <w:rStyle w:val="Hyperlink.0"/>
        </w:rPr>
        <w:fldChar w:fldCharType="begin" w:fldLock="0"/>
      </w:r>
      <w:r>
        <w:rPr>
          <w:rStyle w:val="Hyperlink.0"/>
        </w:rPr>
        <w:instrText xml:space="preserve"> HYPERLINK "https://www.mindtools.com/courses/lnV924x0/PersonalDevelopmentPlanning.pdf"</w:instrText>
      </w:r>
      <w:r>
        <w:rPr>
          <w:rStyle w:val="Hyperlink.0"/>
        </w:rPr>
        <w:fldChar w:fldCharType="separate" w:fldLock="0"/>
      </w:r>
      <w:r>
        <w:rPr>
          <w:rStyle w:val="Hyperlink.0"/>
          <w:rtl w:val="0"/>
          <w:lang w:val="en-US"/>
        </w:rPr>
        <w:t>https://www.mindtools.com/courses/lnV924x0/PersonalDevelopmentPlanning.pdf</w:t>
      </w:r>
      <w:r>
        <w:rPr/>
        <w:fldChar w:fldCharType="end" w:fldLock="0"/>
      </w:r>
      <w:r>
        <w:rPr>
          <w:rtl w:val="0"/>
          <w:lang w:val="en-US"/>
        </w:rPr>
        <w:t xml:space="preserve"> (Accessed 6</w:t>
      </w:r>
      <w:r>
        <w:rPr>
          <w:vertAlign w:val="superscript"/>
          <w:rtl w:val="0"/>
          <w:lang w:val="en-US"/>
        </w:rPr>
        <w:t>th</w:t>
      </w:r>
      <w:r>
        <w:rPr>
          <w:rtl w:val="0"/>
        </w:rPr>
        <w:t xml:space="preserve"> July 2019)</w:t>
      </w:r>
    </w:p>
    <w:p>
      <w:pPr>
        <w:pStyle w:val="Corp"/>
        <w:spacing w:after="0" w:line="480" w:lineRule="auto"/>
        <w:ind w:left="284" w:hanging="284"/>
        <w:jc w:val="both"/>
      </w:pPr>
      <w:r>
        <w:rPr>
          <w:rFonts w:ascii="Times New Roman" w:hAnsi="Times New Roman"/>
          <w:sz w:val="24"/>
          <w:szCs w:val="24"/>
          <w:rtl w:val="0"/>
          <w:lang w:val="en-US"/>
        </w:rPr>
        <w:t xml:space="preserve">Thecaterer.com, (2018) UK hospitality employment falls year on year for first time since recession. [online]. Available at: </w:t>
      </w:r>
      <w:r>
        <w:rPr>
          <w:rStyle w:val="Hyperlink.0"/>
        </w:rPr>
        <w:fldChar w:fldCharType="begin" w:fldLock="0"/>
      </w:r>
      <w:r>
        <w:rPr>
          <w:rStyle w:val="Hyperlink.0"/>
        </w:rPr>
        <w:instrText xml:space="preserve"> HYPERLINK "https://www.thecaterer.com/articles/535434/uk-hospitality-employment-falls-year-on-year-for-first-time-since-recession"</w:instrText>
      </w:r>
      <w:r>
        <w:rPr>
          <w:rStyle w:val="Hyperlink.0"/>
        </w:rPr>
        <w:fldChar w:fldCharType="separate" w:fldLock="0"/>
      </w:r>
      <w:r>
        <w:rPr>
          <w:rStyle w:val="Hyperlink.0"/>
          <w:rtl w:val="0"/>
          <w:lang w:val="en-US"/>
        </w:rPr>
        <w:t>https://www.thecaterer.com/articles/535434/uk-hospitality-employment-falls-year-on-year-for-first-time-since-recession</w:t>
      </w:r>
      <w:r>
        <w:rPr/>
        <w:fldChar w:fldCharType="end" w:fldLock="0"/>
      </w:r>
      <w:r>
        <w:rPr>
          <w:rtl w:val="0"/>
          <w:lang w:val="en-US"/>
        </w:rPr>
        <w:t xml:space="preserve"> (Accessed 6</w:t>
      </w:r>
      <w:r>
        <w:rPr>
          <w:vertAlign w:val="superscript"/>
          <w:rtl w:val="0"/>
          <w:lang w:val="en-US"/>
        </w:rPr>
        <w:t>th</w:t>
      </w:r>
      <w:r>
        <w:rPr>
          <w:rtl w:val="0"/>
        </w:rPr>
        <w:t xml:space="preserve"> July 2019)</w:t>
      </w:r>
    </w:p>
    <w:p>
      <w:pPr>
        <w:pStyle w:val="Corp"/>
        <w:spacing w:after="0" w:line="480" w:lineRule="auto"/>
        <w:ind w:left="284" w:hanging="284"/>
        <w:jc w:val="both"/>
      </w:pPr>
      <w:r>
        <w:rPr>
          <w:rtl w:val="0"/>
          <w:lang w:val="en-US"/>
        </w:rPr>
        <w:t xml:space="preserve">Lenus.ie, (2003) Personal development planning: guidelines and workbook. [online]. Available at: </w:t>
      </w:r>
      <w:r>
        <w:rPr>
          <w:rStyle w:val="Hyperlink.0"/>
        </w:rPr>
        <w:fldChar w:fldCharType="begin" w:fldLock="0"/>
      </w:r>
      <w:r>
        <w:rPr>
          <w:rStyle w:val="Hyperlink.0"/>
        </w:rPr>
        <w:instrText xml:space="preserve"> HYPERLINK "https://www.lenus.ie/bitstream/handle/10147/42694/2076.pdf?sequence=1&amp;isAllowed=y"</w:instrText>
      </w:r>
      <w:r>
        <w:rPr>
          <w:rStyle w:val="Hyperlink.0"/>
        </w:rPr>
        <w:fldChar w:fldCharType="separate" w:fldLock="0"/>
      </w:r>
      <w:r>
        <w:rPr>
          <w:rStyle w:val="Hyperlink.0"/>
          <w:rtl w:val="0"/>
          <w:lang w:val="en-US"/>
        </w:rPr>
        <w:t>https://www.lenus.ie/bitstream/handle/10147/42694/2076.pdf?sequence=1&amp;isAllowed=y</w:t>
      </w:r>
      <w:r>
        <w:rPr/>
        <w:fldChar w:fldCharType="end" w:fldLock="0"/>
      </w:r>
      <w:r>
        <w:rPr>
          <w:rtl w:val="0"/>
          <w:lang w:val="en-US"/>
        </w:rPr>
        <w:t xml:space="preserve"> (Accessed 6</w:t>
      </w:r>
      <w:r>
        <w:rPr>
          <w:vertAlign w:val="superscript"/>
          <w:rtl w:val="0"/>
          <w:lang w:val="en-US"/>
        </w:rPr>
        <w:t>th</w:t>
      </w:r>
      <w:r>
        <w:rPr>
          <w:rtl w:val="0"/>
        </w:rPr>
        <w:t xml:space="preserve"> July 2019)</w:t>
      </w:r>
    </w:p>
    <w:p>
      <w:pPr>
        <w:pStyle w:val="Corp"/>
        <w:spacing w:after="0" w:line="480" w:lineRule="auto"/>
        <w:ind w:left="284" w:hanging="284"/>
        <w:jc w:val="both"/>
        <w:rPr>
          <w:rFonts w:ascii="Arial" w:cs="Arial" w:hAnsi="Arial" w:eastAsia="Arial"/>
          <w:sz w:val="20"/>
          <w:szCs w:val="20"/>
          <w:shd w:val="clear" w:color="auto" w:fill="ffffff"/>
        </w:rPr>
      </w:pPr>
      <w:r>
        <w:rPr>
          <w:rFonts w:ascii="Arial" w:hAnsi="Arial"/>
          <w:sz w:val="20"/>
          <w:szCs w:val="20"/>
          <w:shd w:val="clear" w:color="auto" w:fill="ffffff"/>
          <w:rtl w:val="0"/>
          <w:lang w:val="en-US"/>
        </w:rPr>
        <w:t>Beausaert, S., Segers, M., Fouarge, D., &amp; Gijselaers, W. (2013). Effect of using a personal development plan on learning and development.</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lang w:val="en-US"/>
        </w:rPr>
        <w:t>Journal of Workplace Learning</w:t>
      </w:r>
      <w:r>
        <w:rPr>
          <w:rFonts w:ascii="Arial" w:hAnsi="Arial"/>
          <w:sz w:val="20"/>
          <w:szCs w:val="20"/>
          <w:shd w:val="clear" w:color="auto" w:fill="ffffff"/>
          <w:rtl w:val="0"/>
        </w:rPr>
        <w:t>,</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rPr>
        <w:t>25</w:t>
      </w:r>
      <w:r>
        <w:rPr>
          <w:rFonts w:ascii="Arial" w:hAnsi="Arial"/>
          <w:sz w:val="20"/>
          <w:szCs w:val="20"/>
          <w:shd w:val="clear" w:color="auto" w:fill="ffffff"/>
          <w:rtl w:val="0"/>
        </w:rPr>
        <w:t>(3), 145-158.</w:t>
      </w:r>
    </w:p>
    <w:p>
      <w:pPr>
        <w:pStyle w:val="Corp"/>
        <w:spacing w:after="0" w:line="480" w:lineRule="auto"/>
        <w:ind w:left="284" w:hanging="284"/>
        <w:jc w:val="both"/>
        <w:rPr>
          <w:rFonts w:ascii="Times New Roman" w:cs="Times New Roman" w:hAnsi="Times New Roman" w:eastAsia="Times New Roman"/>
          <w:sz w:val="24"/>
          <w:szCs w:val="24"/>
        </w:rPr>
      </w:pPr>
      <w:r>
        <w:rPr>
          <w:rFonts w:ascii="Arial" w:hAnsi="Arial"/>
          <w:sz w:val="20"/>
          <w:szCs w:val="20"/>
          <w:shd w:val="clear" w:color="auto" w:fill="ffffff"/>
          <w:rtl w:val="0"/>
          <w:lang w:val="en-US"/>
        </w:rPr>
        <w:t>Stringer, R. A., &amp; Cheloha, R. S. (2003). The power of a development plan.</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lang w:val="en-US"/>
        </w:rPr>
        <w:t>People and Strategy</w:t>
      </w:r>
      <w:r>
        <w:rPr>
          <w:rFonts w:ascii="Arial" w:hAnsi="Arial"/>
          <w:sz w:val="20"/>
          <w:szCs w:val="20"/>
          <w:shd w:val="clear" w:color="auto" w:fill="ffffff"/>
          <w:rtl w:val="0"/>
        </w:rPr>
        <w:t>,</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rPr>
        <w:t>26</w:t>
      </w:r>
      <w:r>
        <w:rPr>
          <w:rFonts w:ascii="Arial" w:hAnsi="Arial"/>
          <w:sz w:val="20"/>
          <w:szCs w:val="20"/>
          <w:shd w:val="clear" w:color="auto" w:fill="ffffff"/>
          <w:rtl w:val="0"/>
        </w:rPr>
        <w:t>(4), 10.</w:t>
      </w:r>
    </w:p>
    <w:p>
      <w:pPr>
        <w:pStyle w:val="Corp"/>
        <w:spacing w:after="0" w:line="480" w:lineRule="auto"/>
        <w:ind w:left="284" w:hanging="284"/>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Indeed.com, (2019) Problem-solving skills: Definitions and examples. [online]. Available at: </w:t>
      </w:r>
      <w:r>
        <w:rPr>
          <w:rStyle w:val="Hyperlink.1"/>
        </w:rPr>
        <w:fldChar w:fldCharType="begin" w:fldLock="0"/>
      </w:r>
      <w:r>
        <w:rPr>
          <w:rStyle w:val="Hyperlink.1"/>
        </w:rPr>
        <w:instrText xml:space="preserve"> HYPERLINK "https://www.indeed.com/career-advice/resumes-cover-letters/problem-solving-skills"</w:instrText>
      </w:r>
      <w:r>
        <w:rPr>
          <w:rStyle w:val="Hyperlink.1"/>
        </w:rPr>
        <w:fldChar w:fldCharType="separate" w:fldLock="0"/>
      </w:r>
      <w:r>
        <w:rPr>
          <w:rStyle w:val="Hyperlink.1"/>
          <w:rtl w:val="0"/>
          <w:lang w:val="en-US"/>
        </w:rPr>
        <w:t>https://www.indeed.com/career-advice/resumes-cover-letters/problem-solving-skills</w:t>
      </w:r>
      <w:r>
        <w:rPr/>
        <w:fldChar w:fldCharType="end" w:fldLock="0"/>
      </w:r>
      <w:r>
        <w:rPr>
          <w:rFonts w:ascii="Times New Roman" w:hAnsi="Times New Roman"/>
          <w:sz w:val="24"/>
          <w:szCs w:val="24"/>
          <w:rtl w:val="0"/>
        </w:rPr>
        <w:t xml:space="preserve"> </w:t>
      </w:r>
      <w:r>
        <w:rPr>
          <w:rtl w:val="0"/>
          <w:lang w:val="en-US"/>
        </w:rPr>
        <w:t>(Accessed 6</w:t>
      </w:r>
      <w:r>
        <w:rPr>
          <w:vertAlign w:val="superscript"/>
          <w:rtl w:val="0"/>
          <w:lang w:val="en-US"/>
        </w:rPr>
        <w:t>th</w:t>
      </w:r>
      <w:r>
        <w:rPr>
          <w:rtl w:val="0"/>
        </w:rPr>
        <w:t xml:space="preserve"> July 2019)</w:t>
      </w:r>
    </w:p>
    <w:p>
      <w:pPr>
        <w:pStyle w:val="Corp"/>
        <w:spacing w:after="0" w:line="480" w:lineRule="auto"/>
        <w:ind w:left="284" w:hanging="284"/>
        <w:jc w:val="both"/>
        <w:rPr>
          <w:rFonts w:ascii="Times New Roman" w:cs="Times New Roman" w:hAnsi="Times New Roman" w:eastAsia="Times New Roman"/>
          <w:sz w:val="24"/>
          <w:szCs w:val="24"/>
        </w:rPr>
      </w:pPr>
      <w:r>
        <w:rPr>
          <w:rFonts w:ascii="Times New Roman" w:hAnsi="Times New Roman"/>
          <w:sz w:val="24"/>
          <w:szCs w:val="24"/>
          <w:rtl w:val="0"/>
        </w:rPr>
        <w:t xml:space="preserve">Gallo, C. (2017) Richard Branson: </w:t>
      </w:r>
      <w:r>
        <w:rPr>
          <w:rFonts w:ascii="Times New Roman" w:hAnsi="Times New Roman" w:hint="default"/>
          <w:sz w:val="24"/>
          <w:szCs w:val="24"/>
          <w:rtl w:val="0"/>
          <w:lang w:val="en-US"/>
        </w:rPr>
        <w:t>‘</w:t>
      </w:r>
      <w:r>
        <w:rPr>
          <w:rFonts w:ascii="Times New Roman" w:hAnsi="Times New Roman"/>
          <w:sz w:val="24"/>
          <w:szCs w:val="24"/>
          <w:rtl w:val="0"/>
          <w:lang w:val="en-US"/>
        </w:rPr>
        <w:t>Communication is the most important skill any leader can posses</w:t>
      </w:r>
      <w:r>
        <w:rPr>
          <w:rFonts w:ascii="Times New Roman" w:hAnsi="Times New Roman" w:hint="default"/>
          <w:sz w:val="24"/>
          <w:szCs w:val="24"/>
          <w:rtl w:val="0"/>
          <w:lang w:val="en-US"/>
        </w:rPr>
        <w:t>’</w:t>
      </w:r>
      <w:r>
        <w:rPr>
          <w:rFonts w:ascii="Times New Roman" w:hAnsi="Times New Roman"/>
          <w:sz w:val="24"/>
          <w:szCs w:val="24"/>
          <w:rtl w:val="0"/>
          <w:lang w:val="en-US"/>
        </w:rPr>
        <w:t xml:space="preserve">. [online]. Available at: </w:t>
      </w:r>
      <w:r>
        <w:rPr>
          <w:rStyle w:val="Hyperlink.1"/>
        </w:rPr>
        <w:fldChar w:fldCharType="begin" w:fldLock="0"/>
      </w:r>
      <w:r>
        <w:rPr>
          <w:rStyle w:val="Hyperlink.1"/>
        </w:rPr>
        <w:instrText xml:space="preserve"> HYPERLINK "https://www.forbes.com/sites/carminegallo/2015/07/07/richard-branson-communication-is-the-most-important-skill-any-leader-can-possess/#5a9cfab72e8a"</w:instrText>
      </w:r>
      <w:r>
        <w:rPr>
          <w:rStyle w:val="Hyperlink.1"/>
        </w:rPr>
        <w:fldChar w:fldCharType="separate" w:fldLock="0"/>
      </w:r>
      <w:r>
        <w:rPr>
          <w:rStyle w:val="Hyperlink.1"/>
          <w:rtl w:val="0"/>
          <w:lang w:val="en-US"/>
        </w:rPr>
        <w:t>https://www.forbes.com/sites/carminegallo/2015/07/07/richard-branson-communication-is-the-most-important-skill-any-leader-can-possess/#5a9cfab72e8a</w:t>
      </w:r>
      <w:r>
        <w:rPr/>
        <w:fldChar w:fldCharType="end" w:fldLock="0"/>
      </w:r>
      <w:r>
        <w:rPr>
          <w:rFonts w:ascii="Times New Roman" w:hAnsi="Times New Roman"/>
          <w:sz w:val="24"/>
          <w:szCs w:val="24"/>
          <w:rtl w:val="0"/>
        </w:rPr>
        <w:t xml:space="preserve"> </w:t>
      </w:r>
      <w:r>
        <w:rPr>
          <w:rtl w:val="0"/>
          <w:lang w:val="en-US"/>
        </w:rPr>
        <w:t>(Accessed 6</w:t>
      </w:r>
      <w:r>
        <w:rPr>
          <w:vertAlign w:val="superscript"/>
          <w:rtl w:val="0"/>
          <w:lang w:val="en-US"/>
        </w:rPr>
        <w:t>th</w:t>
      </w:r>
      <w:r>
        <w:rPr>
          <w:rtl w:val="0"/>
        </w:rPr>
        <w:t xml:space="preserve"> July 2019)</w:t>
      </w:r>
    </w:p>
    <w:p>
      <w:pPr>
        <w:pStyle w:val="Corp"/>
        <w:spacing w:after="0" w:line="480" w:lineRule="auto"/>
        <w:ind w:left="284" w:hanging="284"/>
        <w:jc w:val="both"/>
        <w:rPr>
          <w:rFonts w:ascii="Arial" w:cs="Arial" w:hAnsi="Arial" w:eastAsia="Arial"/>
          <w:sz w:val="20"/>
          <w:szCs w:val="20"/>
          <w:shd w:val="clear" w:color="auto" w:fill="ffffff"/>
        </w:rPr>
      </w:pPr>
      <w:r>
        <w:rPr>
          <w:rFonts w:ascii="Arial" w:hAnsi="Arial"/>
          <w:sz w:val="20"/>
          <w:szCs w:val="20"/>
          <w:shd w:val="clear" w:color="auto" w:fill="ffffff"/>
          <w:rtl w:val="0"/>
          <w:lang w:val="en-US"/>
        </w:rPr>
        <w:t>Prichard, J. S., Stratford, R. J., &amp; Bizo, L. A. (2006). Team-skills training enhances collaborative learning.</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lang w:val="en-US"/>
        </w:rPr>
        <w:t>Learning and instruction</w:t>
      </w:r>
      <w:r>
        <w:rPr>
          <w:rFonts w:ascii="Arial" w:hAnsi="Arial"/>
          <w:sz w:val="20"/>
          <w:szCs w:val="20"/>
          <w:shd w:val="clear" w:color="auto" w:fill="ffffff"/>
          <w:rtl w:val="0"/>
        </w:rPr>
        <w:t>,</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rPr>
        <w:t>16</w:t>
      </w:r>
      <w:r>
        <w:rPr>
          <w:rFonts w:ascii="Arial" w:hAnsi="Arial"/>
          <w:sz w:val="20"/>
          <w:szCs w:val="20"/>
          <w:shd w:val="clear" w:color="auto" w:fill="ffffff"/>
          <w:rtl w:val="0"/>
        </w:rPr>
        <w:t>(3), 256-265.</w:t>
      </w:r>
    </w:p>
    <w:p>
      <w:pPr>
        <w:pStyle w:val="Corp"/>
        <w:spacing w:after="0" w:line="480" w:lineRule="auto"/>
        <w:ind w:left="284" w:hanging="284"/>
        <w:jc w:val="both"/>
        <w:rPr>
          <w:rFonts w:ascii="Arial" w:cs="Arial" w:hAnsi="Arial" w:eastAsia="Arial"/>
          <w:sz w:val="20"/>
          <w:szCs w:val="20"/>
          <w:shd w:val="clear" w:color="auto" w:fill="ffffff"/>
        </w:rPr>
      </w:pPr>
      <w:r>
        <w:rPr>
          <w:rFonts w:ascii="Arial" w:hAnsi="Arial"/>
          <w:sz w:val="20"/>
          <w:szCs w:val="20"/>
          <w:shd w:val="clear" w:color="auto" w:fill="ffffff"/>
          <w:rtl w:val="0"/>
          <w:lang w:val="en-US"/>
        </w:rPr>
        <w:t>Abdullah, R., Samsudin, M. M., Armia, R. N., Derani, N., Nair, G. K. S., &amp; Ayob, R. (2012). The study of teamwork and its effects towards loyalty in hotel industry in Klang Valley, Malaysia.</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lang w:val="en-US"/>
        </w:rPr>
        <w:t>International Journal of Academic Research in Progressive Education and Development</w:t>
      </w:r>
      <w:r>
        <w:rPr>
          <w:rFonts w:ascii="Arial" w:hAnsi="Arial"/>
          <w:sz w:val="20"/>
          <w:szCs w:val="20"/>
          <w:shd w:val="clear" w:color="auto" w:fill="ffffff"/>
          <w:rtl w:val="0"/>
        </w:rPr>
        <w:t>,</w:t>
      </w:r>
      <w:r>
        <w:rPr>
          <w:rFonts w:ascii="Arial" w:hAnsi="Arial" w:hint="default"/>
          <w:sz w:val="20"/>
          <w:szCs w:val="20"/>
          <w:shd w:val="clear" w:color="auto" w:fill="ffffff"/>
          <w:rtl w:val="0"/>
          <w:lang w:val="en-US"/>
        </w:rPr>
        <w:t> </w:t>
      </w:r>
      <w:r>
        <w:rPr>
          <w:rFonts w:ascii="Arial" w:hAnsi="Arial"/>
          <w:i w:val="1"/>
          <w:iCs w:val="1"/>
          <w:sz w:val="20"/>
          <w:szCs w:val="20"/>
          <w:shd w:val="clear" w:color="auto" w:fill="ffffff"/>
          <w:rtl w:val="0"/>
        </w:rPr>
        <w:t>1</w:t>
      </w:r>
      <w:r>
        <w:rPr>
          <w:rFonts w:ascii="Arial" w:hAnsi="Arial"/>
          <w:sz w:val="20"/>
          <w:szCs w:val="20"/>
          <w:shd w:val="clear" w:color="auto" w:fill="ffffff"/>
          <w:rtl w:val="0"/>
        </w:rPr>
        <w:t>(1), 242-255.</w:t>
      </w:r>
    </w:p>
    <w:p>
      <w:pPr>
        <w:pStyle w:val="Corp"/>
        <w:spacing w:after="0" w:line="480" w:lineRule="auto"/>
        <w:ind w:left="284" w:hanging="284"/>
        <w:jc w:val="both"/>
      </w:pPr>
      <w:r>
        <w:rPr>
          <w:rFonts w:ascii="Times New Roman" w:hAnsi="Times New Roman"/>
          <w:sz w:val="24"/>
          <w:szCs w:val="24"/>
          <w:rtl w:val="0"/>
          <w:lang w:val="en-US"/>
        </w:rPr>
        <w:t xml:space="preserve">Mckinney, P. (2019) Teamwork skills in the workplace: definition &amp; examples. [online]. Available at: </w:t>
      </w:r>
      <w:r>
        <w:rPr>
          <w:rStyle w:val="Hyperlink.0"/>
        </w:rPr>
        <w:fldChar w:fldCharType="begin" w:fldLock="0"/>
      </w:r>
      <w:r>
        <w:rPr>
          <w:rStyle w:val="Hyperlink.0"/>
        </w:rPr>
        <w:instrText xml:space="preserve"> HYPERLINK "https://study.com/academy/lesson/teamwork-skills-in-the-workplace-definition-examples-quiz.html"</w:instrText>
      </w:r>
      <w:r>
        <w:rPr>
          <w:rStyle w:val="Hyperlink.0"/>
        </w:rPr>
        <w:fldChar w:fldCharType="separate" w:fldLock="0"/>
      </w:r>
      <w:r>
        <w:rPr>
          <w:rStyle w:val="Hyperlink.0"/>
          <w:rtl w:val="0"/>
          <w:lang w:val="en-US"/>
        </w:rPr>
        <w:t>https://study.com/academy/lesson/teamwork-skills-in-the-workplace-definition-examples-quiz.html</w:t>
      </w:r>
      <w:r>
        <w:rPr/>
        <w:fldChar w:fldCharType="end" w:fldLock="0"/>
      </w:r>
      <w:r>
        <w:rPr>
          <w:rtl w:val="0"/>
          <w:lang w:val="en-US"/>
        </w:rPr>
        <w:t xml:space="preserve"> (Accessed 6</w:t>
      </w:r>
      <w:r>
        <w:rPr>
          <w:vertAlign w:val="superscript"/>
          <w:rtl w:val="0"/>
          <w:lang w:val="en-US"/>
        </w:rPr>
        <w:t>th</w:t>
      </w:r>
      <w:r>
        <w:rPr>
          <w:rtl w:val="0"/>
        </w:rPr>
        <w:t xml:space="preserve"> July 2019)</w:t>
      </w:r>
    </w:p>
    <w:p>
      <w:pPr>
        <w:pStyle w:val="Corp"/>
        <w:spacing w:after="0" w:line="480" w:lineRule="auto"/>
        <w:ind w:left="284" w:hanging="284"/>
        <w:jc w:val="both"/>
      </w:pPr>
      <w:r>
        <w:rPr>
          <w:rtl w:val="0"/>
          <w:lang w:val="en-US"/>
        </w:rPr>
        <w:t xml:space="preserve">Indeed.com, (2019) Leadership skills: definitions and examples. [online]. Available at: </w:t>
      </w:r>
      <w:r>
        <w:rPr>
          <w:rStyle w:val="Hyperlink.0"/>
        </w:rPr>
        <w:fldChar w:fldCharType="begin" w:fldLock="0"/>
      </w:r>
      <w:r>
        <w:rPr>
          <w:rStyle w:val="Hyperlink.0"/>
        </w:rPr>
        <w:instrText xml:space="preserve"> HYPERLINK "https://www.indeed.com/career-advice/resumes-cover-letters/leadership-skills"</w:instrText>
      </w:r>
      <w:r>
        <w:rPr>
          <w:rStyle w:val="Hyperlink.0"/>
        </w:rPr>
        <w:fldChar w:fldCharType="separate" w:fldLock="0"/>
      </w:r>
      <w:r>
        <w:rPr>
          <w:rStyle w:val="Hyperlink.0"/>
          <w:rtl w:val="0"/>
          <w:lang w:val="en-US"/>
        </w:rPr>
        <w:t>https://www.indeed.com/career-advice/resumes-cover-letters/leadership-skills</w:t>
      </w:r>
      <w:r>
        <w:rPr/>
        <w:fldChar w:fldCharType="end" w:fldLock="0"/>
      </w:r>
      <w:r>
        <w:rPr>
          <w:rtl w:val="0"/>
          <w:lang w:val="en-US"/>
        </w:rPr>
        <w:t xml:space="preserve"> (Accessed 6</w:t>
      </w:r>
      <w:r>
        <w:rPr>
          <w:vertAlign w:val="superscript"/>
          <w:rtl w:val="0"/>
          <w:lang w:val="en-US"/>
        </w:rPr>
        <w:t>th</w:t>
      </w:r>
      <w:r>
        <w:rPr>
          <w:rtl w:val="0"/>
        </w:rPr>
        <w:t xml:space="preserve"> July 2019)</w:t>
      </w:r>
    </w:p>
    <w:p>
      <w:pPr>
        <w:pStyle w:val="Corp"/>
        <w:spacing w:after="0" w:line="480" w:lineRule="auto"/>
        <w:ind w:left="284" w:hanging="284"/>
        <w:jc w:val="both"/>
      </w:pPr>
      <w:r>
        <w:rPr>
          <w:rtl w:val="0"/>
          <w:lang w:val="en-US"/>
        </w:rPr>
        <w:t xml:space="preserve">University of Kent, (2019) Careers and employability service. [online]. Available at: </w:t>
      </w:r>
      <w:r>
        <w:rPr>
          <w:rStyle w:val="Hyperlink.0"/>
        </w:rPr>
        <w:fldChar w:fldCharType="begin" w:fldLock="0"/>
      </w:r>
      <w:r>
        <w:rPr>
          <w:rStyle w:val="Hyperlink.0"/>
        </w:rPr>
        <w:instrText xml:space="preserve"> HYPERLINK "https://www.kent.ac.uk/ces/sk/persuading.html"</w:instrText>
      </w:r>
      <w:r>
        <w:rPr>
          <w:rStyle w:val="Hyperlink.0"/>
        </w:rPr>
        <w:fldChar w:fldCharType="separate" w:fldLock="0"/>
      </w:r>
      <w:r>
        <w:rPr>
          <w:rStyle w:val="Hyperlink.0"/>
          <w:rtl w:val="0"/>
          <w:lang w:val="en-US"/>
        </w:rPr>
        <w:t>https://www.kent.ac.uk/ces/sk/persuading.html</w:t>
      </w:r>
      <w:r>
        <w:rPr/>
        <w:fldChar w:fldCharType="end" w:fldLock="0"/>
      </w:r>
      <w:r>
        <w:rPr>
          <w:rtl w:val="0"/>
          <w:lang w:val="en-US"/>
        </w:rPr>
        <w:t xml:space="preserve"> (Accessed 6</w:t>
      </w:r>
      <w:r>
        <w:rPr>
          <w:vertAlign w:val="superscript"/>
          <w:rtl w:val="0"/>
          <w:lang w:val="en-US"/>
        </w:rPr>
        <w:t>th</w:t>
      </w:r>
      <w:r>
        <w:rPr>
          <w:rtl w:val="0"/>
        </w:rPr>
        <w:t xml:space="preserve"> July 2019)</w:t>
      </w:r>
    </w:p>
    <w:sectPr>
      <w:headerReference w:type="default" r:id="rId9"/>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libri Light">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style>
  <w:style w:type="paragraph" w:styleId="Colontitlu">
    <w:name w:val="Colontitlu"/>
    <w:next w:val="Corp"/>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vertAlign w:val="baseline"/>
      <w14:textOutline>
        <w14:noFill/>
      </w14:textOutline>
      <w14:textFill>
        <w14:solidFill>
          <w14:srgbClr w14:val="2E74B5"/>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outline w:val="0"/>
      <w:color w:val="000000"/>
      <w:u w:color="000000"/>
      <w14:textFill>
        <w14:solidFill>
          <w14:srgbClr w14:val="000000"/>
        </w14:solidFill>
      </w14:textFill>
    </w:rPr>
  </w:style>
  <w:style w:type="character" w:styleId="Hyperlink.1">
    <w:name w:val="Hyperlink.1"/>
    <w:basedOn w:val="Link"/>
    <w:next w:val="Hyperlink.1"/>
    <w:rPr>
      <w:rFonts w:ascii="Times New Roman" w:cs="Times New Roman" w:hAnsi="Times New Roman" w:eastAsia="Times New Roman"/>
      <w:outline w:val="0"/>
      <w:color w:val="000000"/>
      <w:sz w:val="24"/>
      <w:szCs w:val="24"/>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