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7C6929" wp14:paraId="692F2725" wp14:textId="7CECD082">
      <w:pPr>
        <w:shd w:val="clear" w:color="auto" w:fill="FFFFFF" w:themeFill="background1"/>
        <w:spacing w:before="0" w:beforeAutospacing="off" w:after="160" w:afterAutospacing="off"/>
        <w:jc w:val="center"/>
      </w:pPr>
      <w:r w:rsidR="46AA7827">
        <w:drawing>
          <wp:inline xmlns:wp14="http://schemas.microsoft.com/office/word/2010/wordprocessingDrawing" wp14:editId="73A48BE6" wp14:anchorId="611A3A94">
            <wp:extent cx="1914525" cy="1914525"/>
            <wp:effectExtent l="0" t="0" r="0" b="0"/>
            <wp:docPr id="1925902768" name="drawing" title="Title: UWTSD Birmingham Campus | LinkedI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5902768" name="Picture 1925902768"/>
                    <pic:cNvPicPr/>
                  </pic:nvPicPr>
                  <pic:blipFill>
                    <a:blip xmlns:r="http://schemas.openxmlformats.org/officeDocument/2006/relationships" r:embed="rId1388203428">
                      <a:extLst>
                        <a:ext uri="{28A0092B-C50C-407E-A947-70E740481C1C}">
                          <a14:useLocalDpi xmlns:a14="http://schemas.microsoft.com/office/drawing/2010/main"/>
                        </a:ext>
                      </a:extLst>
                    </a:blip>
                    <a:stretch>
                      <a:fillRect/>
                    </a:stretch>
                  </pic:blipFill>
                  <pic:spPr>
                    <a:xfrm>
                      <a:off x="0" y="0"/>
                      <a:ext cx="1914525" cy="1914525"/>
                    </a:xfrm>
                    <a:prstGeom prst="rect">
                      <a:avLst/>
                    </a:prstGeom>
                  </pic:spPr>
                </pic:pic>
              </a:graphicData>
            </a:graphic>
          </wp:inline>
        </w:drawing>
      </w:r>
    </w:p>
    <w:p xmlns:wp14="http://schemas.microsoft.com/office/word/2010/wordml" w:rsidP="693A3485" wp14:paraId="69FAFB49" wp14:textId="79701091">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University of WalesTrinity Saint David Birmingham</w:t>
      </w:r>
    </w:p>
    <w:p xmlns:wp14="http://schemas.microsoft.com/office/word/2010/wordml" w:rsidP="693A3485" wp14:paraId="6351B4B0" wp14:textId="2F8D4684">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Module Code: </w:t>
      </w:r>
    </w:p>
    <w:p xmlns:wp14="http://schemas.microsoft.com/office/word/2010/wordml" w:rsidP="693A3485" wp14:paraId="1B3AE475" wp14:textId="68383FFD">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Name of the student:</w:t>
      </w:r>
      <w:r w:rsidRPr="693A3485" w:rsidR="2CB51B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693A3485" w:rsidR="2CB51B40">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u w:val="none"/>
          <w:lang w:val="en-US"/>
        </w:rPr>
        <w:t>Nargas Shabinah</w:t>
      </w:r>
    </w:p>
    <w:p xmlns:wp14="http://schemas.microsoft.com/office/word/2010/wordml" w:rsidP="693A3485" wp14:paraId="5E3F12D2" wp14:textId="5ECF354B">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ID number: 2418690</w:t>
      </w:r>
    </w:p>
    <w:p xmlns:wp14="http://schemas.microsoft.com/office/word/2010/wordml" w:rsidP="693A3485" wp14:paraId="3BD2CFF6" wp14:textId="78EA4EB7">
      <w:pPr>
        <w:pStyle w:val="Normal"/>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noProof w:val="0"/>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Submitted </w:t>
      </w: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to</w:t>
      </w: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693A3485" w:rsidR="0A429CC0">
        <w:rPr>
          <w:rFonts w:ascii="Aptos Display" w:hAnsi="Aptos Display" w:eastAsia="Aptos Display" w:cs="Aptos Display" w:asciiTheme="majorAscii" w:hAnsiTheme="majorAscii" w:eastAsiaTheme="majorAscii" w:cstheme="majorAscii"/>
          <w:b w:val="1"/>
          <w:bCs w:val="1"/>
          <w:i w:val="0"/>
          <w:iCs w:val="0"/>
          <w:caps w:val="0"/>
          <w:smallCaps w:val="0"/>
          <w:noProof w:val="0"/>
          <w:color w:val="1D2125"/>
          <w:sz w:val="24"/>
          <w:szCs w:val="24"/>
          <w:lang w:val="en-US"/>
        </w:rPr>
        <w:t>Kennedy</w:t>
      </w:r>
      <w:r w:rsidRPr="693A3485" w:rsidR="0A429CC0">
        <w:rPr>
          <w:rFonts w:ascii="Aptos Display" w:hAnsi="Aptos Display" w:eastAsia="Aptos Display" w:cs="Aptos Display" w:asciiTheme="majorAscii" w:hAnsiTheme="majorAscii" w:eastAsiaTheme="majorAscii" w:cstheme="majorAscii"/>
          <w:b w:val="1"/>
          <w:bCs w:val="1"/>
          <w:i w:val="0"/>
          <w:iCs w:val="0"/>
          <w:caps w:val="0"/>
          <w:smallCaps w:val="0"/>
          <w:noProof w:val="0"/>
          <w:color w:val="1D2125"/>
          <w:sz w:val="24"/>
          <w:szCs w:val="24"/>
          <w:lang w:val="en-US"/>
        </w:rPr>
        <w:t xml:space="preserve"> </w:t>
      </w:r>
      <w:r w:rsidRPr="693A3485" w:rsidR="0A429CC0">
        <w:rPr>
          <w:rFonts w:ascii="Aptos Display" w:hAnsi="Aptos Display" w:eastAsia="Aptos Display" w:cs="Aptos Display" w:asciiTheme="majorAscii" w:hAnsiTheme="majorAscii" w:eastAsiaTheme="majorAscii" w:cstheme="majorAscii"/>
          <w:b w:val="1"/>
          <w:bCs w:val="1"/>
          <w:i w:val="0"/>
          <w:iCs w:val="0"/>
          <w:caps w:val="0"/>
          <w:smallCaps w:val="0"/>
          <w:noProof w:val="0"/>
          <w:color w:val="1D2125"/>
          <w:sz w:val="24"/>
          <w:szCs w:val="24"/>
          <w:lang w:val="en-US"/>
        </w:rPr>
        <w:t>Obohwemu</w:t>
      </w:r>
    </w:p>
    <w:p xmlns:wp14="http://schemas.microsoft.com/office/word/2010/wordml" w:rsidP="693A3485" wp14:paraId="7D2E1302" wp14:textId="280EDBD9">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Submitted on</w:t>
      </w:r>
    </w:p>
    <w:p xmlns:wp14="http://schemas.microsoft.com/office/word/2010/wordml" w:rsidP="693A3485" wp14:paraId="6E67153D" wp14:textId="7419A9DF">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Date: </w:t>
      </w:r>
      <w:r w:rsidRPr="693A3485" w:rsidR="208C5E9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28/10/2026</w:t>
      </w:r>
    </w:p>
    <w:p xmlns:wp14="http://schemas.microsoft.com/office/word/2010/wordml" w:rsidP="693A3485" wp14:paraId="14822116" wp14:textId="5953F327">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693A3485" wp14:paraId="2592E7EE" wp14:textId="4DD0C16D">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693A3485" wp14:paraId="58911B90" wp14:textId="06B6F15E">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3E7C6929" wp14:paraId="09399C70" wp14:textId="6C0C9A4B">
      <w:pPr>
        <w:pStyle w:val="Normal"/>
        <w:rPr>
          <w:rFonts w:ascii="Arial" w:hAnsi="Arial" w:eastAsia="Arial" w:cs="Arial"/>
          <w:b w:val="1"/>
          <w:bCs w:val="1"/>
          <w:noProof w:val="0"/>
          <w:sz w:val="22"/>
          <w:szCs w:val="22"/>
          <w:lang w:val="en-US"/>
        </w:rPr>
      </w:pPr>
    </w:p>
    <w:p xmlns:wp14="http://schemas.microsoft.com/office/word/2010/wordml" w:rsidP="3E7C6929" wp14:paraId="2C8AEAB2" wp14:textId="03CFCC11">
      <w:pPr>
        <w:pStyle w:val="Normal"/>
        <w:rPr>
          <w:rFonts w:ascii="Arial" w:hAnsi="Arial" w:eastAsia="Arial" w:cs="Arial"/>
          <w:b w:val="1"/>
          <w:bCs w:val="1"/>
          <w:noProof w:val="0"/>
          <w:sz w:val="22"/>
          <w:szCs w:val="22"/>
          <w:lang w:val="en-US"/>
        </w:rPr>
      </w:pPr>
    </w:p>
    <w:p xmlns:wp14="http://schemas.microsoft.com/office/word/2010/wordml" w:rsidP="693A3485" wp14:paraId="50A490ED" wp14:textId="62250514">
      <w:pPr>
        <w:pStyle w:val="Normal"/>
        <w:rPr>
          <w:rFonts w:ascii="Arial" w:hAnsi="Arial" w:eastAsia="Arial" w:cs="Arial"/>
          <w:b w:val="1"/>
          <w:bCs w:val="1"/>
          <w:noProof w:val="0"/>
          <w:sz w:val="22"/>
          <w:szCs w:val="22"/>
          <w:lang w:val="en-US"/>
        </w:rPr>
      </w:pPr>
    </w:p>
    <w:p xmlns:wp14="http://schemas.microsoft.com/office/word/2010/wordml" w:rsidP="693A3485" wp14:paraId="226C47AF" wp14:textId="0EDDC205">
      <w:pPr>
        <w:pStyle w:val="Normal"/>
        <w:rPr>
          <w:rFonts w:ascii="Arial" w:hAnsi="Arial" w:eastAsia="Arial" w:cs="Arial"/>
          <w:b w:val="1"/>
          <w:bCs w:val="1"/>
          <w:noProof w:val="0"/>
          <w:sz w:val="22"/>
          <w:szCs w:val="22"/>
          <w:lang w:val="en-US"/>
        </w:rPr>
      </w:pPr>
    </w:p>
    <w:p xmlns:wp14="http://schemas.microsoft.com/office/word/2010/wordml" w:rsidP="693A3485" wp14:paraId="7BC888FC" wp14:textId="774D1555">
      <w:pPr>
        <w:pStyle w:val="Normal"/>
        <w:rPr>
          <w:rFonts w:ascii="Arial" w:hAnsi="Arial" w:eastAsia="Arial" w:cs="Arial"/>
          <w:b w:val="1"/>
          <w:bCs w:val="1"/>
          <w:noProof w:val="0"/>
          <w:sz w:val="22"/>
          <w:szCs w:val="22"/>
          <w:lang w:val="en-US"/>
        </w:rPr>
      </w:pPr>
    </w:p>
    <w:p xmlns:wp14="http://schemas.microsoft.com/office/word/2010/wordml" w:rsidP="693A3485" wp14:paraId="17636B11" wp14:textId="393E9930">
      <w:pPr>
        <w:pStyle w:val="Normal"/>
        <w:rPr>
          <w:rFonts w:ascii="Arial" w:hAnsi="Arial" w:eastAsia="Arial" w:cs="Arial"/>
          <w:b w:val="1"/>
          <w:bCs w:val="1"/>
          <w:noProof w:val="0"/>
          <w:sz w:val="22"/>
          <w:szCs w:val="22"/>
          <w:lang w:val="en-US"/>
        </w:rPr>
      </w:pPr>
    </w:p>
    <w:p xmlns:wp14="http://schemas.microsoft.com/office/word/2010/wordml" w:rsidP="693A3485" wp14:paraId="6E3D0B08" wp14:textId="149CDB56">
      <w:pPr>
        <w:pStyle w:val="Normal"/>
        <w:rPr>
          <w:rFonts w:ascii="Arial" w:hAnsi="Arial" w:eastAsia="Arial" w:cs="Arial"/>
          <w:b w:val="1"/>
          <w:bCs w:val="1"/>
          <w:noProof w:val="0"/>
          <w:sz w:val="22"/>
          <w:szCs w:val="22"/>
          <w:lang w:val="en-US"/>
        </w:rPr>
      </w:pPr>
    </w:p>
    <w:p xmlns:wp14="http://schemas.microsoft.com/office/word/2010/wordml" w:rsidP="693A3485" wp14:paraId="6B476779" wp14:textId="5D51A189">
      <w:pPr>
        <w:pStyle w:val="Normal"/>
        <w:rPr>
          <w:rFonts w:ascii="Arial" w:hAnsi="Arial" w:eastAsia="Arial" w:cs="Arial"/>
          <w:b w:val="1"/>
          <w:bCs w:val="1"/>
          <w:noProof w:val="0"/>
          <w:sz w:val="22"/>
          <w:szCs w:val="22"/>
          <w:lang w:val="en-US"/>
        </w:rPr>
      </w:pPr>
    </w:p>
    <w:p xmlns:wp14="http://schemas.microsoft.com/office/word/2010/wordml" w:rsidP="693A3485" wp14:paraId="515F1FB9" wp14:textId="223C2B58">
      <w:pPr>
        <w:pStyle w:val="Normal"/>
        <w:rPr>
          <w:rFonts w:ascii="Arial" w:hAnsi="Arial" w:eastAsia="Arial" w:cs="Arial"/>
          <w:b w:val="1"/>
          <w:bCs w:val="1"/>
          <w:noProof w:val="0"/>
          <w:sz w:val="22"/>
          <w:szCs w:val="22"/>
          <w:lang w:val="en-US"/>
        </w:rPr>
      </w:pPr>
    </w:p>
    <w:p xmlns:wp14="http://schemas.microsoft.com/office/word/2010/wordml" w:rsidP="693A3485" wp14:paraId="67473726" wp14:textId="4E7D9762">
      <w:pPr>
        <w:pStyle w:val="Normal"/>
        <w:rPr>
          <w:rFonts w:ascii="Arial" w:hAnsi="Arial" w:eastAsia="Arial" w:cs="Arial"/>
          <w:b w:val="1"/>
          <w:bCs w:val="1"/>
          <w:noProof w:val="0"/>
          <w:sz w:val="22"/>
          <w:szCs w:val="22"/>
          <w:lang w:val="en-US"/>
        </w:rPr>
      </w:pPr>
    </w:p>
    <w:p xmlns:wp14="http://schemas.microsoft.com/office/word/2010/wordml" w:rsidP="693A3485" wp14:paraId="6384DCE9" wp14:textId="707C6B61">
      <w:pPr>
        <w:pStyle w:val="Normal"/>
        <w:rPr>
          <w:rFonts w:ascii="Arial" w:hAnsi="Arial" w:eastAsia="Arial" w:cs="Arial"/>
          <w:b w:val="1"/>
          <w:bCs w:val="1"/>
          <w:noProof w:val="0"/>
          <w:sz w:val="22"/>
          <w:szCs w:val="22"/>
          <w:lang w:val="en-US"/>
        </w:rPr>
      </w:pPr>
    </w:p>
    <w:p xmlns:wp14="http://schemas.microsoft.com/office/word/2010/wordml" w:rsidP="693A3485" wp14:paraId="249C011F" wp14:textId="69D15A05">
      <w:pPr>
        <w:pStyle w:val="Normal"/>
        <w:spacing w:line="360" w:lineRule="auto"/>
        <w:rPr>
          <w:rFonts w:ascii="Arial" w:hAnsi="Arial" w:eastAsia="Arial" w:cs="Arial"/>
          <w:b w:val="1"/>
          <w:bCs w:val="1"/>
          <w:noProof w:val="0"/>
          <w:sz w:val="22"/>
          <w:szCs w:val="22"/>
          <w:lang w:val="en-US"/>
        </w:rPr>
      </w:pPr>
      <w:r w:rsidRPr="693A3485" w:rsidR="742CAE75">
        <w:rPr>
          <w:rFonts w:ascii="Arial" w:hAnsi="Arial" w:eastAsia="Arial" w:cs="Arial"/>
          <w:b w:val="1"/>
          <w:bCs w:val="1"/>
          <w:noProof w:val="0"/>
          <w:sz w:val="22"/>
          <w:szCs w:val="22"/>
          <w:u w:val="single"/>
          <w:lang w:val="en-US"/>
        </w:rPr>
        <w:t>Table of content</w:t>
      </w:r>
      <w:r w:rsidRPr="693A3485" w:rsidR="66BD1036">
        <w:rPr>
          <w:rFonts w:ascii="Arial" w:hAnsi="Arial" w:eastAsia="Arial" w:cs="Arial"/>
          <w:b w:val="1"/>
          <w:bCs w:val="1"/>
          <w:noProof w:val="0"/>
          <w:sz w:val="22"/>
          <w:szCs w:val="22"/>
          <w:u w:val="single"/>
          <w:lang w:val="en-US"/>
        </w:rPr>
        <w:t>:</w:t>
      </w:r>
    </w:p>
    <w:p w:rsidR="791EC555" w:rsidP="693A3485" w:rsidRDefault="791EC555" w14:paraId="0130D32C" w14:textId="26464845">
      <w:pPr>
        <w:pStyle w:val="Normal"/>
        <w:spacing w:line="360" w:lineRule="auto"/>
      </w:pPr>
      <w:r w:rsidRPr="693A3485" w:rsidR="791EC555">
        <w:rPr>
          <w:rFonts w:ascii="Arial" w:hAnsi="Arial" w:eastAsia="Arial" w:cs="Arial"/>
          <w:b w:val="1"/>
          <w:bCs w:val="1"/>
          <w:noProof w:val="0"/>
          <w:sz w:val="22"/>
          <w:szCs w:val="22"/>
          <w:lang w:val="en-US"/>
        </w:rPr>
        <w:t>Component</w:t>
      </w:r>
      <w:r w:rsidRPr="693A3485" w:rsidR="791EC555">
        <w:rPr>
          <w:rFonts w:ascii="Arial" w:hAnsi="Arial" w:eastAsia="Arial" w:cs="Arial"/>
          <w:b w:val="1"/>
          <w:bCs w:val="1"/>
          <w:noProof w:val="0"/>
          <w:sz w:val="22"/>
          <w:szCs w:val="22"/>
          <w:lang w:val="en-US"/>
        </w:rPr>
        <w:t xml:space="preserve"> 1: Reflective report</w:t>
      </w:r>
    </w:p>
    <w:p w:rsidR="0D4CB974" w:rsidP="693A3485" w:rsidRDefault="0D4CB974" w14:paraId="0F00B0B9" w14:textId="19120E00">
      <w:pPr>
        <w:pStyle w:val="Normal"/>
        <w:spacing w:line="360" w:lineRule="auto"/>
        <w:rPr>
          <w:rFonts w:ascii="Arial" w:hAnsi="Arial" w:eastAsia="Arial" w:cs="Arial"/>
          <w:b w:val="1"/>
          <w:bCs w:val="1"/>
          <w:noProof w:val="0"/>
          <w:sz w:val="22"/>
          <w:szCs w:val="22"/>
          <w:lang w:val="en-US"/>
        </w:rPr>
      </w:pPr>
      <w:r w:rsidRPr="693A3485" w:rsidR="0D4CB974">
        <w:rPr>
          <w:rFonts w:ascii="Arial" w:hAnsi="Arial" w:eastAsia="Arial" w:cs="Arial"/>
          <w:b w:val="1"/>
          <w:bCs w:val="1"/>
          <w:noProof w:val="0"/>
          <w:sz w:val="22"/>
          <w:szCs w:val="22"/>
          <w:lang w:val="en-US"/>
        </w:rPr>
        <w:t xml:space="preserve">Task 1: </w:t>
      </w:r>
      <w:r w:rsidRPr="693A3485" w:rsidR="6D1684FC">
        <w:rPr>
          <w:rFonts w:ascii="Arial" w:hAnsi="Arial" w:eastAsia="Arial" w:cs="Arial"/>
          <w:b w:val="1"/>
          <w:bCs w:val="1"/>
          <w:noProof w:val="0"/>
          <w:sz w:val="22"/>
          <w:szCs w:val="22"/>
          <w:lang w:val="en-US"/>
        </w:rPr>
        <w:t>Reflection on the importance of Health and Social Care</w:t>
      </w:r>
      <w:r w:rsidRPr="693A3485" w:rsidR="79E5FDDE">
        <w:rPr>
          <w:rFonts w:ascii="Arial" w:hAnsi="Arial" w:eastAsia="Arial" w:cs="Arial"/>
          <w:b w:val="1"/>
          <w:bCs w:val="1"/>
          <w:noProof w:val="0"/>
          <w:sz w:val="22"/>
          <w:szCs w:val="22"/>
          <w:lang w:val="en-US"/>
        </w:rPr>
        <w:t>.........</w:t>
      </w:r>
      <w:r w:rsidRPr="693A3485" w:rsidR="580093E0">
        <w:rPr>
          <w:rFonts w:ascii="Arial" w:hAnsi="Arial" w:eastAsia="Arial" w:cs="Arial"/>
          <w:b w:val="1"/>
          <w:bCs w:val="1"/>
          <w:noProof w:val="0"/>
          <w:sz w:val="22"/>
          <w:szCs w:val="22"/>
          <w:lang w:val="en-US"/>
        </w:rPr>
        <w:t>P</w:t>
      </w:r>
      <w:r w:rsidRPr="693A3485" w:rsidR="79E5FDDE">
        <w:rPr>
          <w:rFonts w:ascii="Arial" w:hAnsi="Arial" w:eastAsia="Arial" w:cs="Arial"/>
          <w:b w:val="1"/>
          <w:bCs w:val="1"/>
          <w:noProof w:val="0"/>
          <w:sz w:val="22"/>
          <w:szCs w:val="22"/>
          <w:lang w:val="en-US"/>
        </w:rPr>
        <w:t xml:space="preserve">age </w:t>
      </w:r>
      <w:r w:rsidRPr="693A3485" w:rsidR="1731DD6D">
        <w:rPr>
          <w:rFonts w:ascii="Arial" w:hAnsi="Arial" w:eastAsia="Arial" w:cs="Arial"/>
          <w:b w:val="1"/>
          <w:bCs w:val="1"/>
          <w:noProof w:val="0"/>
          <w:sz w:val="22"/>
          <w:szCs w:val="22"/>
          <w:lang w:val="en-US"/>
        </w:rPr>
        <w:t>3</w:t>
      </w:r>
    </w:p>
    <w:p w:rsidR="3C469098" w:rsidP="693A3485" w:rsidRDefault="3C469098" w14:paraId="5881DD53" w14:textId="455E35C2">
      <w:pPr>
        <w:pStyle w:val="Normal"/>
        <w:spacing w:line="360" w:lineRule="auto"/>
        <w:rPr>
          <w:rFonts w:ascii="Arial" w:hAnsi="Arial" w:eastAsia="Arial" w:cs="Arial"/>
          <w:b w:val="1"/>
          <w:bCs w:val="1"/>
          <w:noProof w:val="0"/>
          <w:sz w:val="22"/>
          <w:szCs w:val="22"/>
          <w:lang w:val="en-US"/>
        </w:rPr>
      </w:pPr>
      <w:r w:rsidRPr="693A3485" w:rsidR="3C469098">
        <w:rPr>
          <w:rFonts w:ascii="Arial" w:hAnsi="Arial" w:eastAsia="Arial" w:cs="Arial"/>
          <w:b w:val="1"/>
          <w:bCs w:val="1"/>
          <w:noProof w:val="0"/>
          <w:sz w:val="22"/>
          <w:szCs w:val="22"/>
          <w:lang w:val="en-US"/>
        </w:rPr>
        <w:t xml:space="preserve">Task 2: </w:t>
      </w:r>
      <w:r w:rsidRPr="693A3485" w:rsidR="79E5FDDE">
        <w:rPr>
          <w:rFonts w:ascii="Arial" w:hAnsi="Arial" w:eastAsia="Arial" w:cs="Arial"/>
          <w:b w:val="1"/>
          <w:bCs w:val="1"/>
          <w:noProof w:val="0"/>
          <w:sz w:val="22"/>
          <w:szCs w:val="22"/>
          <w:lang w:val="en-US"/>
        </w:rPr>
        <w:t>Practical examples of</w:t>
      </w:r>
      <w:r w:rsidRPr="693A3485" w:rsidR="0B81938E">
        <w:rPr>
          <w:rFonts w:ascii="Arial" w:hAnsi="Arial" w:eastAsia="Arial" w:cs="Arial"/>
          <w:b w:val="1"/>
          <w:bCs w:val="1"/>
          <w:noProof w:val="0"/>
          <w:sz w:val="22"/>
          <w:szCs w:val="22"/>
          <w:lang w:val="en-US"/>
        </w:rPr>
        <w:t xml:space="preserve"> concepts in practice:</w:t>
      </w:r>
      <w:r w:rsidRPr="693A3485" w:rsidR="79E5FDDE">
        <w:rPr>
          <w:rFonts w:ascii="Arial" w:hAnsi="Arial" w:eastAsia="Arial" w:cs="Arial"/>
          <w:b w:val="1"/>
          <w:bCs w:val="1"/>
          <w:noProof w:val="0"/>
          <w:sz w:val="22"/>
          <w:szCs w:val="22"/>
          <w:lang w:val="en-US"/>
        </w:rPr>
        <w:t xml:space="preserve"> </w:t>
      </w:r>
      <w:r w:rsidRPr="693A3485" w:rsidR="6A348C34">
        <w:rPr>
          <w:rFonts w:ascii="Arial" w:hAnsi="Arial" w:eastAsia="Arial" w:cs="Arial"/>
          <w:b w:val="1"/>
          <w:bCs w:val="1"/>
          <w:noProof w:val="0"/>
          <w:sz w:val="22"/>
          <w:szCs w:val="22"/>
          <w:lang w:val="en-US"/>
        </w:rPr>
        <w:t>Joan's</w:t>
      </w:r>
      <w:r w:rsidRPr="693A3485" w:rsidR="4B6A2067">
        <w:rPr>
          <w:rFonts w:ascii="Arial" w:hAnsi="Arial" w:eastAsia="Arial" w:cs="Arial"/>
          <w:b w:val="1"/>
          <w:bCs w:val="1"/>
          <w:noProof w:val="0"/>
          <w:sz w:val="22"/>
          <w:szCs w:val="22"/>
          <w:lang w:val="en-US"/>
        </w:rPr>
        <w:t xml:space="preserve"> </w:t>
      </w:r>
      <w:r w:rsidRPr="693A3485" w:rsidR="6A348C34">
        <w:rPr>
          <w:rFonts w:ascii="Arial" w:hAnsi="Arial" w:eastAsia="Arial" w:cs="Arial"/>
          <w:b w:val="1"/>
          <w:bCs w:val="1"/>
          <w:noProof w:val="0"/>
          <w:sz w:val="22"/>
          <w:szCs w:val="22"/>
          <w:lang w:val="en-US"/>
        </w:rPr>
        <w:t>story</w:t>
      </w:r>
      <w:r w:rsidRPr="693A3485" w:rsidR="79E5FDDE">
        <w:rPr>
          <w:rFonts w:ascii="Arial" w:hAnsi="Arial" w:eastAsia="Arial" w:cs="Arial"/>
          <w:b w:val="1"/>
          <w:bCs w:val="1"/>
          <w:noProof w:val="0"/>
          <w:sz w:val="22"/>
          <w:szCs w:val="22"/>
          <w:lang w:val="en-US"/>
        </w:rPr>
        <w:t>..............................</w:t>
      </w:r>
      <w:r w:rsidRPr="693A3485" w:rsidR="35B0463B">
        <w:rPr>
          <w:rFonts w:ascii="Arial" w:hAnsi="Arial" w:eastAsia="Arial" w:cs="Arial"/>
          <w:b w:val="1"/>
          <w:bCs w:val="1"/>
          <w:noProof w:val="0"/>
          <w:sz w:val="22"/>
          <w:szCs w:val="22"/>
          <w:lang w:val="en-US"/>
        </w:rPr>
        <w:t>.............</w:t>
      </w:r>
      <w:r w:rsidRPr="693A3485" w:rsidR="23AEEA56">
        <w:rPr>
          <w:rFonts w:ascii="Arial" w:hAnsi="Arial" w:eastAsia="Arial" w:cs="Arial"/>
          <w:b w:val="1"/>
          <w:bCs w:val="1"/>
          <w:noProof w:val="0"/>
          <w:sz w:val="22"/>
          <w:szCs w:val="22"/>
          <w:lang w:val="en-US"/>
        </w:rPr>
        <w:t>...................................</w:t>
      </w:r>
      <w:r w:rsidRPr="693A3485" w:rsidR="79E5FDDE">
        <w:rPr>
          <w:rFonts w:ascii="Arial" w:hAnsi="Arial" w:eastAsia="Arial" w:cs="Arial"/>
          <w:b w:val="1"/>
          <w:bCs w:val="1"/>
          <w:noProof w:val="0"/>
          <w:sz w:val="22"/>
          <w:szCs w:val="22"/>
          <w:lang w:val="en-US"/>
        </w:rPr>
        <w:t>.</w:t>
      </w:r>
      <w:r w:rsidRPr="693A3485" w:rsidR="637420F2">
        <w:rPr>
          <w:rFonts w:ascii="Arial" w:hAnsi="Arial" w:eastAsia="Arial" w:cs="Arial"/>
          <w:b w:val="1"/>
          <w:bCs w:val="1"/>
          <w:noProof w:val="0"/>
          <w:sz w:val="22"/>
          <w:szCs w:val="22"/>
          <w:lang w:val="en-US"/>
        </w:rPr>
        <w:t>P</w:t>
      </w:r>
      <w:r w:rsidRPr="693A3485" w:rsidR="79E5FDDE">
        <w:rPr>
          <w:rFonts w:ascii="Arial" w:hAnsi="Arial" w:eastAsia="Arial" w:cs="Arial"/>
          <w:b w:val="1"/>
          <w:bCs w:val="1"/>
          <w:noProof w:val="0"/>
          <w:sz w:val="22"/>
          <w:szCs w:val="22"/>
          <w:lang w:val="en-US"/>
        </w:rPr>
        <w:t>age</w:t>
      </w:r>
    </w:p>
    <w:p w:rsidR="066BB4E1" w:rsidP="693A3485" w:rsidRDefault="066BB4E1" w14:paraId="692B4336" w14:textId="50E36FC1">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2"/>
          <w:szCs w:val="22"/>
          <w:lang w:val="en-US"/>
        </w:rPr>
      </w:pPr>
      <w:r w:rsidRPr="693A3485" w:rsidR="066BB4E1">
        <w:rPr>
          <w:rFonts w:ascii="Arial" w:hAnsi="Arial" w:eastAsia="Arial" w:cs="Arial"/>
          <w:b w:val="1"/>
          <w:bCs w:val="1"/>
          <w:noProof w:val="0"/>
          <w:sz w:val="22"/>
          <w:szCs w:val="22"/>
          <w:lang w:val="en-US"/>
        </w:rPr>
        <w:t xml:space="preserve">Task 3: </w:t>
      </w:r>
      <w:r w:rsidRPr="693A3485" w:rsidR="6051D601">
        <w:rPr>
          <w:rFonts w:ascii="Arial" w:hAnsi="Arial" w:eastAsia="Arial" w:cs="Arial"/>
          <w:b w:val="1"/>
          <w:bCs w:val="1"/>
          <w:noProof w:val="0"/>
          <w:sz w:val="22"/>
          <w:szCs w:val="22"/>
          <w:lang w:val="en-US"/>
        </w:rPr>
        <w:t>Self-reflection as a Health and Social Care Professional........</w:t>
      </w:r>
      <w:r w:rsidRPr="693A3485" w:rsidR="04716381">
        <w:rPr>
          <w:rFonts w:ascii="Arial" w:hAnsi="Arial" w:eastAsia="Arial" w:cs="Arial"/>
          <w:b w:val="1"/>
          <w:bCs w:val="1"/>
          <w:noProof w:val="0"/>
          <w:sz w:val="22"/>
          <w:szCs w:val="22"/>
          <w:lang w:val="en-US"/>
        </w:rPr>
        <w:t>P</w:t>
      </w:r>
      <w:r w:rsidRPr="693A3485" w:rsidR="6051D601">
        <w:rPr>
          <w:rFonts w:ascii="Arial" w:hAnsi="Arial" w:eastAsia="Arial" w:cs="Arial"/>
          <w:b w:val="1"/>
          <w:bCs w:val="1"/>
          <w:noProof w:val="0"/>
          <w:sz w:val="22"/>
          <w:szCs w:val="22"/>
          <w:lang w:val="en-US"/>
        </w:rPr>
        <w:t>age</w:t>
      </w:r>
    </w:p>
    <w:p w:rsidR="34B4F0E1" w:rsidP="693A3485" w:rsidRDefault="34B4F0E1" w14:paraId="01496521" w14:textId="39DF1820">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2"/>
          <w:szCs w:val="22"/>
          <w:lang w:val="en-US"/>
        </w:rPr>
      </w:pPr>
      <w:r w:rsidRPr="693A3485" w:rsidR="34B4F0E1">
        <w:rPr>
          <w:rFonts w:ascii="Arial" w:hAnsi="Arial" w:eastAsia="Arial" w:cs="Arial"/>
          <w:b w:val="1"/>
          <w:bCs w:val="1"/>
          <w:noProof w:val="0"/>
          <w:sz w:val="22"/>
          <w:szCs w:val="22"/>
          <w:lang w:val="en-US"/>
        </w:rPr>
        <w:t>Introduction...............................................................................................</w:t>
      </w:r>
    </w:p>
    <w:p w:rsidR="34B4F0E1" w:rsidP="693A3485" w:rsidRDefault="34B4F0E1" w14:paraId="4BC18D48" w14:textId="2373DA97">
      <w:pPr>
        <w:pStyle w:val="Normal"/>
        <w:suppressLineNumbers w:val="0"/>
        <w:bidi w:val="0"/>
        <w:spacing w:before="0" w:beforeAutospacing="off" w:after="160" w:afterAutospacing="off" w:line="360" w:lineRule="auto"/>
        <w:ind w:left="0" w:right="0"/>
        <w:jc w:val="left"/>
      </w:pPr>
      <w:r w:rsidRPr="693A3485" w:rsidR="34B4F0E1">
        <w:rPr>
          <w:rFonts w:ascii="Arial" w:hAnsi="Arial" w:eastAsia="Arial" w:cs="Arial"/>
          <w:b w:val="1"/>
          <w:bCs w:val="1"/>
          <w:noProof w:val="0"/>
          <w:sz w:val="22"/>
          <w:szCs w:val="22"/>
          <w:lang w:val="en-US"/>
        </w:rPr>
        <w:t>Description........................................................................</w:t>
      </w:r>
      <w:r w:rsidRPr="693A3485" w:rsidR="76565D89">
        <w:rPr>
          <w:rFonts w:ascii="Arial" w:hAnsi="Arial" w:eastAsia="Arial" w:cs="Arial"/>
          <w:b w:val="1"/>
          <w:bCs w:val="1"/>
          <w:noProof w:val="0"/>
          <w:sz w:val="22"/>
          <w:szCs w:val="22"/>
          <w:lang w:val="en-US"/>
        </w:rPr>
        <w:t>.......................</w:t>
      </w:r>
      <w:r w:rsidRPr="693A3485" w:rsidR="34B4F0E1">
        <w:rPr>
          <w:rFonts w:ascii="Arial" w:hAnsi="Arial" w:eastAsia="Arial" w:cs="Arial"/>
          <w:b w:val="1"/>
          <w:bCs w:val="1"/>
          <w:noProof w:val="0"/>
          <w:sz w:val="22"/>
          <w:szCs w:val="22"/>
          <w:lang w:val="en-US"/>
        </w:rPr>
        <w:t>.</w:t>
      </w:r>
    </w:p>
    <w:p w:rsidR="4813ADE4" w:rsidP="693A3485" w:rsidRDefault="4813ADE4" w14:paraId="6196F5E2" w14:textId="7C3DDC40">
      <w:pPr>
        <w:pStyle w:val="Normal"/>
        <w:suppressLineNumbers w:val="0"/>
        <w:bidi w:val="0"/>
        <w:spacing w:before="0" w:beforeAutospacing="off" w:after="160" w:afterAutospacing="off" w:line="360" w:lineRule="auto"/>
        <w:ind w:left="0" w:right="0"/>
        <w:jc w:val="left"/>
      </w:pPr>
      <w:r w:rsidRPr="693A3485" w:rsidR="4813ADE4">
        <w:rPr>
          <w:rFonts w:ascii="Arial" w:hAnsi="Arial" w:eastAsia="Arial" w:cs="Arial"/>
          <w:b w:val="1"/>
          <w:bCs w:val="1"/>
          <w:noProof w:val="0"/>
          <w:sz w:val="22"/>
          <w:szCs w:val="22"/>
          <w:lang w:val="en-US"/>
        </w:rPr>
        <w:t>Gibb's Cycle........................................................................................</w:t>
      </w:r>
    </w:p>
    <w:p w:rsidR="34B4F0E1" w:rsidP="693A3485" w:rsidRDefault="34B4F0E1" w14:paraId="37D4B7B3" w14:textId="1BF68E20">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693A3485" w:rsidR="34B4F0E1">
        <w:rPr>
          <w:rFonts w:ascii="Arial" w:hAnsi="Arial" w:eastAsia="Arial" w:cs="Arial"/>
          <w:b w:val="1"/>
          <w:bCs w:val="1"/>
          <w:noProof w:val="0"/>
          <w:sz w:val="22"/>
          <w:szCs w:val="22"/>
          <w:lang w:val="en-US"/>
        </w:rPr>
        <w:t>Feelings....................................................................................................</w:t>
      </w:r>
    </w:p>
    <w:p w:rsidR="79DB17C9" w:rsidP="693A3485" w:rsidRDefault="79DB17C9" w14:paraId="24360C8E" w14:textId="76B7224F">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693A3485" w:rsidR="79DB17C9">
        <w:rPr>
          <w:rFonts w:ascii="Arial" w:hAnsi="Arial" w:eastAsia="Arial" w:cs="Arial"/>
          <w:b w:val="1"/>
          <w:bCs w:val="1"/>
          <w:noProof w:val="0"/>
          <w:sz w:val="22"/>
          <w:szCs w:val="22"/>
          <w:lang w:val="en-US"/>
        </w:rPr>
        <w:t>Evaluation...............................................................................................</w:t>
      </w:r>
      <w:r w:rsidRPr="693A3485" w:rsidR="64F84004">
        <w:rPr>
          <w:rFonts w:ascii="Arial" w:hAnsi="Arial" w:eastAsia="Arial" w:cs="Arial"/>
          <w:b w:val="1"/>
          <w:bCs w:val="1"/>
          <w:noProof w:val="0"/>
          <w:sz w:val="22"/>
          <w:szCs w:val="22"/>
          <w:lang w:val="en-US"/>
        </w:rPr>
        <w:t>..</w:t>
      </w:r>
      <w:r w:rsidRPr="693A3485" w:rsidR="1139F892">
        <w:rPr>
          <w:rFonts w:ascii="Arial" w:hAnsi="Arial" w:eastAsia="Arial" w:cs="Arial"/>
          <w:b w:val="1"/>
          <w:bCs w:val="1"/>
          <w:noProof w:val="0"/>
          <w:sz w:val="22"/>
          <w:szCs w:val="22"/>
          <w:lang w:val="en-US"/>
        </w:rPr>
        <w:t xml:space="preserve"> Page</w:t>
      </w:r>
    </w:p>
    <w:p w:rsidR="79DB17C9" w:rsidP="693A3485" w:rsidRDefault="79DB17C9" w14:paraId="2A3FE499" w14:textId="268296D9">
      <w:pPr>
        <w:pStyle w:val="Normal"/>
        <w:bidi w:val="0"/>
        <w:rPr>
          <w:b w:val="1"/>
          <w:bCs w:val="1"/>
          <w:noProof w:val="0"/>
          <w:sz w:val="22"/>
          <w:szCs w:val="22"/>
          <w:lang w:val="en-US"/>
        </w:rPr>
      </w:pPr>
      <w:r w:rsidRPr="693A3485" w:rsidR="79DB17C9">
        <w:rPr>
          <w:b w:val="1"/>
          <w:bCs w:val="1"/>
          <w:noProof w:val="0"/>
          <w:sz w:val="22"/>
          <w:szCs w:val="22"/>
          <w:lang w:val="en-US"/>
        </w:rPr>
        <w:t>Conclusion</w:t>
      </w:r>
      <w:r w:rsidRPr="693A3485" w:rsidR="024F859D">
        <w:rPr>
          <w:b w:val="1"/>
          <w:bCs w:val="1"/>
          <w:noProof w:val="0"/>
          <w:sz w:val="22"/>
          <w:szCs w:val="22"/>
          <w:lang w:val="en-US"/>
        </w:rPr>
        <w:t>.............................................................................................</w:t>
      </w:r>
      <w:r w:rsidRPr="693A3485" w:rsidR="6127143A">
        <w:rPr>
          <w:b w:val="1"/>
          <w:bCs w:val="1"/>
          <w:noProof w:val="0"/>
          <w:sz w:val="22"/>
          <w:szCs w:val="22"/>
          <w:lang w:val="en-US"/>
        </w:rPr>
        <w:t>.</w:t>
      </w:r>
      <w:r w:rsidRPr="693A3485" w:rsidR="024F859D">
        <w:rPr>
          <w:b w:val="1"/>
          <w:bCs w:val="1"/>
          <w:noProof w:val="0"/>
          <w:sz w:val="22"/>
          <w:szCs w:val="22"/>
          <w:lang w:val="en-US"/>
        </w:rPr>
        <w:t>.</w:t>
      </w:r>
      <w:r w:rsidRPr="693A3485" w:rsidR="4F693DB9">
        <w:rPr>
          <w:b w:val="1"/>
          <w:bCs w:val="1"/>
          <w:noProof w:val="0"/>
          <w:sz w:val="22"/>
          <w:szCs w:val="22"/>
          <w:lang w:val="en-US"/>
        </w:rPr>
        <w:t xml:space="preserve"> Page 7</w:t>
      </w:r>
    </w:p>
    <w:p w:rsidR="3D65924B" w:rsidP="693A3485" w:rsidRDefault="3D65924B" w14:paraId="5A0C0CBE" w14:textId="2511DF15">
      <w:pPr>
        <w:pStyle w:val="Normal"/>
        <w:suppressLineNumbers w:val="0"/>
        <w:bidi w:val="0"/>
        <w:spacing w:before="0" w:beforeAutospacing="off" w:after="160" w:afterAutospacing="off" w:line="279" w:lineRule="auto"/>
        <w:ind w:left="0" w:right="0"/>
        <w:jc w:val="left"/>
      </w:pPr>
      <w:r w:rsidRPr="693A3485" w:rsidR="3D65924B">
        <w:rPr>
          <w:rFonts w:ascii="Arial" w:hAnsi="Arial" w:eastAsia="Arial" w:cs="Arial"/>
          <w:b w:val="1"/>
          <w:bCs w:val="1"/>
          <w:noProof w:val="0"/>
          <w:sz w:val="22"/>
          <w:szCs w:val="22"/>
          <w:lang w:val="en-US"/>
        </w:rPr>
        <w:t>Action plan................................................................................................</w:t>
      </w:r>
      <w:r w:rsidRPr="693A3485" w:rsidR="42FCF808">
        <w:rPr>
          <w:rFonts w:ascii="Arial" w:hAnsi="Arial" w:eastAsia="Arial" w:cs="Arial"/>
          <w:b w:val="1"/>
          <w:bCs w:val="1"/>
          <w:noProof w:val="0"/>
          <w:sz w:val="22"/>
          <w:szCs w:val="22"/>
          <w:lang w:val="en-US"/>
        </w:rPr>
        <w:t xml:space="preserve"> Page 7</w:t>
      </w:r>
    </w:p>
    <w:p w:rsidR="3D65924B" w:rsidP="693A3485" w:rsidRDefault="3D65924B" w14:paraId="68A11008" w14:textId="11AF10C6">
      <w:pPr>
        <w:pStyle w:val="Normal"/>
        <w:suppressLineNumbers w:val="0"/>
        <w:bidi w:val="0"/>
        <w:spacing w:before="0" w:beforeAutospacing="off" w:after="160" w:afterAutospacing="off" w:line="279" w:lineRule="auto"/>
        <w:ind w:left="0" w:right="0"/>
        <w:jc w:val="left"/>
      </w:pPr>
      <w:r w:rsidRPr="693A3485" w:rsidR="3D65924B">
        <w:rPr>
          <w:rFonts w:ascii="Arial" w:hAnsi="Arial" w:eastAsia="Arial" w:cs="Arial"/>
          <w:b w:val="1"/>
          <w:bCs w:val="1"/>
          <w:noProof w:val="0"/>
          <w:sz w:val="22"/>
          <w:szCs w:val="22"/>
          <w:lang w:val="en-US"/>
        </w:rPr>
        <w:t>References................................................................................................</w:t>
      </w:r>
      <w:r w:rsidRPr="693A3485" w:rsidR="00F34DC9">
        <w:rPr>
          <w:rFonts w:ascii="Arial" w:hAnsi="Arial" w:eastAsia="Arial" w:cs="Arial"/>
          <w:b w:val="1"/>
          <w:bCs w:val="1"/>
          <w:noProof w:val="0"/>
          <w:sz w:val="22"/>
          <w:szCs w:val="22"/>
          <w:lang w:val="en-US"/>
        </w:rPr>
        <w:t xml:space="preserve"> Page 8</w:t>
      </w:r>
    </w:p>
    <w:p w:rsidR="693A3485" w:rsidP="693A3485" w:rsidRDefault="693A3485" w14:paraId="1B05F8F4" w14:textId="0A06AB89">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p>
    <w:p xmlns:wp14="http://schemas.microsoft.com/office/word/2010/wordml" w:rsidP="693A3485" wp14:paraId="1539D9AE" wp14:textId="4D1FD169">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279DE3C4" wp14:textId="36AD222C">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3C937F03" wp14:textId="184DF0B2">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6A5447F7" wp14:textId="6805CD83">
      <w:pPr>
        <w:pStyle w:val="Normal"/>
        <w:spacing w:line="360" w:lineRule="auto"/>
        <w:rPr>
          <w:rFonts w:ascii="Arial" w:hAnsi="Arial" w:eastAsia="Arial" w:cs="Arial"/>
          <w:b w:val="1"/>
          <w:bCs w:val="1"/>
          <w:noProof w:val="0"/>
          <w:sz w:val="22"/>
          <w:szCs w:val="22"/>
          <w:lang w:val="en-US"/>
        </w:rPr>
      </w:pPr>
    </w:p>
    <w:p w:rsidR="693A3485" w:rsidP="693A3485" w:rsidRDefault="693A3485" w14:paraId="75EFFCB1" w14:textId="673CA8CC">
      <w:pPr>
        <w:pStyle w:val="Normal"/>
        <w:spacing w:line="360" w:lineRule="auto"/>
        <w:rPr>
          <w:rFonts w:ascii="Arial" w:hAnsi="Arial" w:eastAsia="Arial" w:cs="Arial"/>
          <w:b w:val="1"/>
          <w:bCs w:val="1"/>
          <w:noProof w:val="0"/>
          <w:sz w:val="22"/>
          <w:szCs w:val="22"/>
          <w:lang w:val="en-US"/>
        </w:rPr>
      </w:pPr>
    </w:p>
    <w:p w:rsidR="693A3485" w:rsidP="693A3485" w:rsidRDefault="693A3485" w14:paraId="0C274007" w14:textId="41CCEED7">
      <w:pPr>
        <w:pStyle w:val="Normal"/>
        <w:spacing w:line="360" w:lineRule="auto"/>
        <w:rPr>
          <w:rFonts w:ascii="Arial" w:hAnsi="Arial" w:eastAsia="Arial" w:cs="Arial"/>
          <w:b w:val="1"/>
          <w:bCs w:val="1"/>
          <w:noProof w:val="0"/>
          <w:sz w:val="22"/>
          <w:szCs w:val="22"/>
          <w:lang w:val="en-US"/>
        </w:rPr>
      </w:pPr>
    </w:p>
    <w:p w:rsidR="693A3485" w:rsidP="693A3485" w:rsidRDefault="693A3485" w14:paraId="04E446BA" w14:textId="0CCFE9FA">
      <w:pPr>
        <w:pStyle w:val="Normal"/>
        <w:spacing w:line="360" w:lineRule="auto"/>
        <w:rPr>
          <w:rFonts w:ascii="Arial" w:hAnsi="Arial" w:eastAsia="Arial" w:cs="Arial"/>
          <w:b w:val="1"/>
          <w:bCs w:val="1"/>
          <w:noProof w:val="0"/>
          <w:sz w:val="22"/>
          <w:szCs w:val="22"/>
          <w:lang w:val="en-US"/>
        </w:rPr>
      </w:pPr>
    </w:p>
    <w:p w:rsidR="693A3485" w:rsidP="693A3485" w:rsidRDefault="693A3485" w14:paraId="43565FF7" w14:textId="75F39BE8">
      <w:pPr>
        <w:pStyle w:val="Normal"/>
        <w:spacing w:line="360" w:lineRule="auto"/>
        <w:rPr>
          <w:rFonts w:ascii="Arial" w:hAnsi="Arial" w:eastAsia="Arial" w:cs="Arial"/>
          <w:b w:val="1"/>
          <w:bCs w:val="1"/>
          <w:noProof w:val="0"/>
          <w:sz w:val="22"/>
          <w:szCs w:val="22"/>
          <w:lang w:val="en-US"/>
        </w:rPr>
      </w:pPr>
    </w:p>
    <w:p w:rsidR="693A3485" w:rsidP="693A3485" w:rsidRDefault="693A3485" w14:paraId="161CADFE" w14:textId="1649EE73">
      <w:pPr>
        <w:pStyle w:val="Normal"/>
        <w:spacing w:line="360" w:lineRule="auto"/>
        <w:rPr>
          <w:rFonts w:ascii="Arial" w:hAnsi="Arial" w:eastAsia="Arial" w:cs="Arial"/>
          <w:b w:val="1"/>
          <w:bCs w:val="1"/>
          <w:noProof w:val="0"/>
          <w:sz w:val="22"/>
          <w:szCs w:val="22"/>
          <w:lang w:val="en-US"/>
        </w:rPr>
      </w:pPr>
    </w:p>
    <w:p w:rsidR="693A3485" w:rsidP="693A3485" w:rsidRDefault="693A3485" w14:paraId="7D085C40" w14:textId="06F26519">
      <w:pPr>
        <w:pStyle w:val="Heading1"/>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7D9DE2BD" w:rsidP="693A3485" w:rsidRDefault="7D9DE2BD" w14:paraId="4D2EBAF9" w14:textId="72F3B6DB">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Task 1: Reflection on the Importance of Principles of Health and Social Care</w:t>
      </w:r>
    </w:p>
    <w:p w:rsidR="7D9DE2BD" w:rsidP="693A3485" w:rsidRDefault="7D9DE2BD" w14:paraId="10961FAA" w14:textId="38AF8E8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Significance of Person-Centred Care</w:t>
      </w:r>
    </w:p>
    <w:p w:rsidR="7D9DE2BD" w:rsidP="693A3485" w:rsidRDefault="7D9DE2BD" w14:paraId="59B26952" w14:textId="5752C75D">
      <w:pPr>
        <w:pStyle w:val="normal0"/>
        <w:spacing w:line="360" w:lineRule="auto"/>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emphasis of </w:t>
      </w:r>
      <w:r w:rsidRPr="693A3485" w:rsidR="2A0239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in UK</w:t>
      </w:r>
      <w:r w:rsidRPr="693A3485" w:rsidR="534AE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 the</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social care sector is that it is more than just a medical approach to care is about taking the time to care for the individual as a person, rather than a medical problem, and respecting the person's dignity, values and autonomy. Involving people in decisions about the provision and support they receive helps to promote their empowerment and improve their quality of life (Aveyard and Sharp, 2017). This principle builds on theories of Maslow's Hierarchy of needs which acknowledge</w:t>
      </w:r>
      <w:r w:rsidRPr="693A3485" w:rsidR="3B3A9C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people have needs beyond just the physiological and safety needs, including psychological needs for fulfilment</w:t>
      </w:r>
      <w:r w:rsidRPr="693A3485" w:rsidR="0F9746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respe</w:t>
      </w:r>
      <w:r w:rsidRPr="693A3485" w:rsidR="26E3AF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0C904A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693A3485" w:rsidR="587D02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is tailored to each person's unique background, preferences, and culture.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w:t>
      </w:r>
      <w:r w:rsidRPr="693A3485" w:rsidR="5323BB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helps build strong relationships between practitioners and service users based on trust</w:t>
      </w:r>
      <w:r w:rsidRPr="693A3485" w:rsidR="76AB2B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satisfaction, engagemen</w:t>
      </w:r>
      <w:r w:rsidRPr="693A3485" w:rsidR="5403D3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wellbeing across care settings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93A3485" w:rsidP="693A3485" w:rsidRDefault="693A3485" w14:paraId="1FDC824C" w14:textId="60DF0006">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D9DE2BD" w:rsidP="693A3485" w:rsidRDefault="7D9DE2BD" w14:paraId="31CEF431" w14:textId="64B2C05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Role of Partnership Working in Care Quality</w:t>
      </w:r>
    </w:p>
    <w:p w:rsidR="3267893D" w:rsidP="693A3485" w:rsidRDefault="3267893D" w14:paraId="6E07DE3E" w14:textId="70B876D3">
      <w:pPr>
        <w:pStyle w:val="normal0"/>
        <w:spacing w:line="360" w:lineRule="auto"/>
        <w:rPr>
          <w:noProof w:val="0"/>
          <w:lang w:val="en-GB"/>
        </w:rPr>
      </w:pPr>
      <w:r w:rsidRPr="693A3485" w:rsidR="326789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Partnership operation is a crucial part of delivering smooth, high-quality, integrated health and social care services throughout the U</w:t>
      </w:r>
      <w:r w:rsidRPr="693A3485" w:rsidR="7CC64C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w:t>
      </w:r>
      <w:r w:rsidRPr="693A3485" w:rsidR="326789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health and social care sector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facing challenges that demand an interdisciplinary approach to working with nurses, social workers, occupational </w:t>
      </w:r>
      <w:r w:rsidRPr="693A3485" w:rsidR="2CD5F0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therapists,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11FBFB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good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partnership working brings multiple agencies together, improves communication and ensures that the person's care is coordinated around the person and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not around the convenience of the institution (Beauchamp and Childress, 2019). The Health and Care Act 2022 and national guidance place an emphasis on the need for integrated care systems to enable shared decision making and pooling of resources. Together, professionals can minimise duplication, close key safety gaps and provide service users with a cohesive,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holistic approach</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health and social care provision.</w:t>
      </w:r>
      <w:r w:rsidRPr="693A3485" w:rsidR="68F8C3CA">
        <w:rPr>
          <w:rFonts w:ascii="Calibri" w:hAnsi="Calibri" w:eastAsia="Calibri" w:cs="Calibri"/>
          <w:noProof w:val="0"/>
          <w:lang w:val="en-GB"/>
        </w:rPr>
        <w:t xml:space="preserve"> (CQC, 2025)</w:t>
      </w:r>
    </w:p>
    <w:p w:rsidR="693A3485" w:rsidP="693A3485" w:rsidRDefault="693A3485" w14:paraId="71B06A15" w14:textId="77139C35">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63A00648" w14:textId="4D7953D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Ethical Decision-Making and Care Standards</w:t>
      </w:r>
    </w:p>
    <w:p w:rsidR="7D9DE2BD" w:rsidP="693A3485" w:rsidRDefault="7D9DE2BD" w14:paraId="7D983D57" w14:textId="36AD5D88">
      <w:pPr>
        <w:pStyle w:val="normal0"/>
        <w:spacing w:line="360" w:lineRule="auto"/>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Ethics is integral to all practices in health and social care, and it informs decisions made by practitioners in situations where they are faced with complex moral dilemmas and aspects of autonomy, beneficence, non-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malfeasance</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justice. Adhering to professional standards and regulations and respecting legal frameworks guarantees equal,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transparent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human rights-based care (Cottrell, 2019). When considering duty of care and promotion of choice, practitioners need to engage in critical reflection on personal bias and be professionally accountable in their ethical practice. Incorporating strong ethical principles into care delivery helps to protect vulnerable individuals from harm, build trust in health and social care careers, and uphold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high standards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throughout the health and social care system.</w:t>
      </w:r>
    </w:p>
    <w:p w:rsidR="693A3485" w:rsidP="693A3485" w:rsidRDefault="693A3485" w14:paraId="094BCCC0" w14:textId="5EF4CA0C">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045D4F7A" w14:textId="61468EDD">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Task 2: Practical Examples of </w:t>
      </w:r>
      <w:r w:rsidRPr="693A3485" w:rsidR="43CA480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Joan</w:t>
      </w:r>
    </w:p>
    <w:p w:rsidR="7D9DE2BD" w:rsidP="693A3485" w:rsidRDefault="7D9DE2BD" w14:paraId="297C42E0" w14:textId="4B9081CB">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Person-Centred Care in Action</w:t>
      </w:r>
    </w:p>
    <w:p w:rsidR="7D9DE2BD" w:rsidP="693A3485" w:rsidRDefault="7D9DE2BD" w14:paraId="059CAD72" w14:textId="7F211E54">
      <w:pPr>
        <w:pStyle w:val="normal0"/>
        <w:spacing w:line="360" w:lineRule="auto"/>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Person-centred care is effectively shown in the selected case study as an individual support plan for </w:t>
      </w:r>
      <w:r w:rsidRPr="693A3485" w:rsidR="5F7238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developed after her discharge from hospital. The care team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enforce a formal routine, but rather actively engages </w:t>
      </w:r>
      <w:r w:rsidRPr="693A3485" w:rsidR="3E3DA6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considering her personal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preferences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daily needs. This is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similar</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humanistic care theories, which acknowledge her right of self-determination and dignity. The practitioners focus on what matters to </w:t>
      </w:r>
      <w:r w:rsidRPr="693A3485" w:rsidR="2C2EA6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including her choices of how she prepares her morning tea,</w:t>
      </w:r>
      <w:r w:rsidRPr="693A3485" w:rsidR="13E4BA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 she moves around, etc. This comprehensive approach supports her mental health and self-esteem, moving away from a treatment mindset and towards a participatory approach (Edwards and Best, 2020).</w:t>
      </w:r>
      <w:r w:rsidRPr="693A3485" w:rsidR="2C542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2C542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Ultimately, her</w:t>
      </w:r>
      <w:r w:rsidRPr="693A3485" w:rsidR="2C542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desires are honoured, which </w:t>
      </w:r>
      <w:r w:rsidRPr="693A3485" w:rsidR="2C542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greatly reduces</w:t>
      </w:r>
      <w:r w:rsidRPr="693A3485" w:rsidR="2C542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anxiety following hospitalisation, boosts exercise participation, and ensures that her care is tailored both during and after her stay.</w:t>
      </w:r>
    </w:p>
    <w:p w:rsidR="7D9DE2BD" w:rsidP="693A3485" w:rsidRDefault="7D9DE2BD" w14:paraId="04E0D135" w14:textId="57ABE528">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Impact of Effective Partnership Working</w:t>
      </w:r>
    </w:p>
    <w:p w:rsidR="7D9DE2BD" w:rsidP="693A3485" w:rsidRDefault="7D9DE2BD" w14:paraId="518275A7" w14:textId="127752DE">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case study emphasises the importance of multi-agency partnership working in the safety and efficiency of complex care transitions in the UK health and social care sector. There is a need for district nurses, occupational therapists, social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workers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local teams to work together to help </w:t>
      </w:r>
      <w:r w:rsidRPr="693A3485" w:rsidR="7EC5A5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w:t>
      </w:r>
      <w:r w:rsidRPr="693A3485" w:rsidR="5E2FC7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rehabilitated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successfully. </w:t>
      </w:r>
      <w:r w:rsidRPr="693A3485" w:rsidR="203F66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Integrated care pathways promote </w:t>
      </w:r>
      <w:r w:rsidRPr="693A3485" w:rsidR="489D7B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693A3485" w:rsidR="203F66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ffective communication by providing a structured framework for all stakeholders</w:t>
      </w:r>
      <w:r w:rsidRPr="693A3485" w:rsidR="193F8F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03F66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including </w:t>
      </w:r>
      <w:r w:rsidRPr="693A3485" w:rsidR="4EDF3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primary care, </w:t>
      </w:r>
      <w:r w:rsidRPr="693A3485" w:rsidR="2B390B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secondary</w:t>
      </w:r>
      <w:r w:rsidRPr="693A3485" w:rsidR="4EDF3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social </w:t>
      </w:r>
      <w:r w:rsidRPr="693A3485" w:rsidR="4EDF3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services</w:t>
      </w:r>
      <w:r w:rsidRPr="693A3485" w:rsidR="4EDF3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patients, to </w:t>
      </w:r>
      <w:r w:rsidRPr="693A3485" w:rsidR="6BA318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communicate</w:t>
      </w:r>
      <w:r w:rsidRPr="693A3485" w:rsidR="4EDF3A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essential clinical information and environmental </w:t>
      </w:r>
      <w:r w:rsidRPr="693A3485" w:rsidR="031447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risk assessments.</w:t>
      </w:r>
      <w:r w:rsidRPr="693A3485" w:rsidR="759D9E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collaboration </w:t>
      </w:r>
      <w:r w:rsidRPr="693A3485" w:rsidR="2924B52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approach</w:t>
      </w:r>
      <w:r w:rsidRPr="693A3485" w:rsidR="759D9E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reduces fragmentation of care, improves patient </w:t>
      </w:r>
      <w:r w:rsidRPr="693A3485" w:rsidR="3E60CD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safety, and</w:t>
      </w:r>
      <w:r w:rsidRPr="693A3485" w:rsidR="631AF3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ensures continuity </w:t>
      </w:r>
      <w:r w:rsidRPr="693A3485" w:rsidR="467AC2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w:t>
      </w:r>
      <w:r w:rsidRPr="693A3485" w:rsidR="631AF3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across </w:t>
      </w:r>
      <w:r w:rsidRPr="693A3485" w:rsidR="74176A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organisational </w:t>
      </w:r>
      <w:r w:rsidRPr="693A3485" w:rsidR="0F7FBC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boundaries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0DAED897">
        <w:rPr>
          <w:rFonts w:ascii="Calibri" w:hAnsi="Calibri" w:eastAsia="Calibri" w:cs="Calibri"/>
          <w:noProof w:val="0"/>
          <w:lang w:val="en-GB"/>
        </w:rPr>
        <w:t xml:space="preserve"> (NICE strategy 2021 to 2026, n.d.)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working team tackles issues like delayed discharges and poor service coordination directly and helps to ensure that Margaret's housing adaptations and drug management go hand in hand. Collaborating with other professionals towards common goals reduces duplication of effort and helps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fill in critical safety gaps. This one-stop system of care provides </w:t>
      </w:r>
      <w:r w:rsidRPr="693A3485" w:rsidR="3A5783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a seamless, sustained course of treatment and supports her community-based independent living.</w:t>
      </w:r>
    </w:p>
    <w:p w:rsidR="7D9DE2BD" w:rsidP="693A3485" w:rsidRDefault="7D9DE2BD" w14:paraId="5792E534" w14:textId="1C2428D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Navigating Ethical Practice and Balancing Autonomy</w:t>
      </w:r>
    </w:p>
    <w:p w:rsidR="7D9DE2BD" w:rsidP="693A3485" w:rsidRDefault="7D9DE2BD" w14:paraId="2E3CF973" w14:textId="2B4D9681">
      <w:pPr>
        <w:pStyle w:val="norm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Ethical practice is highly challenged and evidenced in the situation where the practitioner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has to</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consider both what </w:t>
      </w:r>
      <w:r w:rsidRPr="693A3485" w:rsidR="5C48BB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like to do and what the risk of falls may be for her. The care team must respect the informed choice, even when family members say that they are worried about her safety,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uphold the ethical principle of autonomy. Practitioners deal with this dilemma by using non-malfeasance and beneficence; by using proportional safeguards, rather than restricting her freedom with institutional care, namely pendant alarm systems, and minor modifications to the home </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(Bain </w:t>
      </w:r>
      <w:r w:rsidRPr="693A3485" w:rsidR="7D9DE2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2002).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is a well-balanced response that is in line with the codes of practice and legal requirements, such as the Care Act 2014, which places a strong emphasis on wellbeing and control. The team's critical review leads to a care environment that is transparent,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duty of care, upholds the human rights of</w:t>
      </w:r>
      <w:r w:rsidRPr="693A3485" w:rsidR="74038D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keeps the team professionally accountable.</w:t>
      </w:r>
    </w:p>
    <w:p w:rsidR="7D9DE2BD" w:rsidP="693A3485" w:rsidRDefault="7D9DE2BD" w14:paraId="0B2DD162" w14:textId="1A56FFE8">
      <w:pPr>
        <w:pStyle w:val="Heading1"/>
        <w:keepNext w:val="1"/>
        <w:keepLines w:val="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Task 3: Self-Reflection as a Health and Social Care Professional Using Gibbs' Reflective Cycle</w:t>
      </w:r>
    </w:p>
    <w:p w:rsidR="7D9DE2BD" w:rsidP="693A3485" w:rsidRDefault="7D9DE2BD" w14:paraId="74A1AF48" w14:textId="6F6BB8EF">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Description</w:t>
      </w:r>
    </w:p>
    <w:p w:rsidR="7D9DE2BD" w:rsidP="693A3485" w:rsidRDefault="7D9DE2BD" w14:paraId="79A7E9C2" w14:textId="5475F955">
      <w:pPr>
        <w:pStyle w:val="normal0"/>
        <w:spacing w:line="360" w:lineRule="auto"/>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key experience in my health and social care journey was when I had the opportunity to work with a service user called </w:t>
      </w:r>
      <w:r w:rsidRPr="693A3485" w:rsidR="6F1060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who was an older person with mild cognitive impairment who did not want to accept the daily care provided in their home after leaving hospital. When describing the event, I was asked to carry out a normal regalement, and then to provide a care package; however, </w:t>
      </w:r>
      <w:r w:rsidRPr="693A3485" w:rsidR="35DC12D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consistently stated that he was distressed and that he was strongly against any support being offered, as it was an encroachment upon his life-long independence (Context for Care, 2011). The incident happened in his own living room with him standing unsteadily, while arguing that he did not need any assistance from outside (The University of Edinburgh, 2018). I was expected to design a safe and supportive care plan as per the institutional guidelines but the time of immediate impasse demanded workability of the plan meant to confront his resistance while dealing with his vulnerability in body and the need to keep his home responsibilities under his own control.</w:t>
      </w:r>
    </w:p>
    <w:p w:rsidR="3ED23B88" w:rsidP="693A3485" w:rsidRDefault="3ED23B88" w14:paraId="48EB59D5" w14:textId="1306D961">
      <w:pPr>
        <w:pStyle w:val="normal0"/>
        <w:spacing w:line="360" w:lineRule="auto"/>
      </w:pPr>
      <w:r w:rsidR="3ED23B88">
        <w:drawing>
          <wp:inline wp14:editId="14070B82" wp14:anchorId="6C72C98A">
            <wp:extent cx="5943600" cy="3962400"/>
            <wp:effectExtent l="0" t="0" r="0" b="0"/>
            <wp:docPr id="1771845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184563" name="Picture 177184563"/>
                    <pic:cNvPicPr/>
                  </pic:nvPicPr>
                  <pic:blipFill>
                    <a:blip xmlns:r="http://schemas.openxmlformats.org/officeDocument/2006/relationships" r:embed="rId1163623507">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p w:rsidR="49D648F5" w:rsidP="693A3485" w:rsidRDefault="49D648F5" w14:paraId="67241DAD" w14:textId="6B177C42">
      <w:pPr>
        <w:pStyle w:val="normal0"/>
        <w:spacing w:line="360" w:lineRule="auto"/>
        <w:rPr>
          <w:noProof w:val="0"/>
          <w:lang w:val="en-GB"/>
        </w:rPr>
      </w:pPr>
      <w:r w:rsidRPr="693A3485" w:rsidR="49D648F5">
        <w:rPr>
          <w:rFonts w:ascii="Calibri" w:hAnsi="Calibri" w:eastAsia="Calibri" w:cs="Calibri"/>
          <w:noProof w:val="0"/>
          <w:lang w:val="en-GB"/>
        </w:rPr>
        <w:t>(Athal, 2025)</w:t>
      </w:r>
    </w:p>
    <w:p w:rsidR="693A3485" w:rsidP="693A3485" w:rsidRDefault="693A3485" w14:paraId="44FD46D3" w14:textId="45950F96">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09EC25C2" w14:textId="1E29E09F">
      <w:pPr>
        <w:pStyle w:val="norm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Feelings</w:t>
      </w:r>
    </w:p>
    <w:p w:rsidR="7D9DE2BD" w:rsidP="693A3485" w:rsidRDefault="7D9DE2BD" w14:paraId="7DD5F8AA" w14:textId="25C3A4FC">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emotions were a combination of anxiety and work pressure during this interaction. I was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concerned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about not fulfilling the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organisation and feared that the lack of care would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 responsible for</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another fall at home that could put my life in danger and that I could be blamed for it. At the same time, I felt a strong sense of empathy for David's emotional stress as he loses familiar autonomy, which can be very scary for these vulnerable older adults who are moving out of hospital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Lategan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Van Zyl, 2017). This internal battle between strict adherence to mandatory safety measures, and respect for human dignity, presented a difficult working dilemma. I felt like there was a conflict between the risk-aversion of institutions and my desire as a person to make </w:t>
      </w:r>
      <w:r w:rsidRPr="693A3485" w:rsidR="3E7794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feel heard and respected in his journey, and going beyond the procedure.</w:t>
      </w:r>
    </w:p>
    <w:p w:rsidR="7D9DE2BD" w:rsidP="693A3485" w:rsidRDefault="7D9DE2BD" w14:paraId="4689793E" w14:textId="73C6F71D">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Evaluation</w:t>
      </w:r>
    </w:p>
    <w:p w:rsidR="7D9DE2BD" w:rsidP="693A3485" w:rsidRDefault="7D9DE2BD" w14:paraId="6AE91F68" w14:textId="6D0EFAA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critically looked at this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situation, and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realized that I wanted to rush for care compliance, but it was not because of person-centred care, it was because of institutional risk-aversion. Fortunately, my desire to keep </w:t>
      </w:r>
      <w:r w:rsidRPr="693A3485" w:rsidR="63E60F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safe physically, matched the fundamental duty of care that was expected of health and social workers. But, negatively, my initial way of responding was missing his psychological health, emotional preparedness, and basic human right to self-determination (Oxford Brookes University, 2023). In an attempt to expedite the evaluation, I unwittingly exacerbated his anxiety and strengthened his resistance, thereby revealing a huge shortfall in my practical utilization of ethical principles. I judged that in some instances, the voices of service users may be overlooked, stereotyped or ignored in the context of standard risk management practices among practitioners in the United Kingdom working in health and social care services when focusing on institutional liability rather than personal autonomy (Hinde, 1972). This realization led to the understanding that balancing benefit with respect for autonomy, encouraging shared decision-making rather than unilateral decision-making, while building trust and minimizing the defensive reaction of those who are distressed by care.</w:t>
      </w:r>
    </w:p>
    <w:p w:rsidR="7D9DE2BD" w:rsidP="693A3485" w:rsidRDefault="7D9DE2BD" w14:paraId="70B39C8D" w14:textId="338B96D5">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Analysis</w:t>
      </w:r>
    </w:p>
    <w:p w:rsidR="7D9DE2BD" w:rsidP="693A3485" w:rsidRDefault="7D9DE2BD" w14:paraId="4FE0D4BC" w14:textId="5CB329D9">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use of existing theories and legislation helped to provide a greater understanding of my areas of weakness and strengths in my workplace practice. With the use of Maslow's Hierarchy of Needs, I realized that </w:t>
      </w:r>
      <w:r w:rsidRPr="693A3485" w:rsidR="7D6717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hesitation was because he was being "grounded" in his own home, which would be a violation of his psychological needs for esteem, autonomy and safety; especially that he was being cared for against h</w:t>
      </w:r>
      <w:r w:rsidRPr="693A3485" w:rsidR="6565A2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will, which would be a violation of his self-actualization and dignity needs (Moss, 2020). In addition, I explored this situation within the context of the Care Act 2014 which clearly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need to promote the individual wellbeing and support based on prevention and person centeredness. Further, the conventions of the profession highlight the need for practitioners to respect service user choice and to manage risk appropriately.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found my analysis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showed that I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didn't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 confidence in dealing with the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gray</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area of duty of care versus personal rights and freedom. I could not just depend on expert advice, but had to build my ability to communicate, listen and collaborate with multi-agency teams, including occupational therapists and social workers, to build a flexible, non-intrusive care plan that would be acceptable to </w:t>
      </w:r>
      <w:r w:rsidRPr="693A3485" w:rsidR="6E2D16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wishes</w:t>
      </w:r>
      <w:r w:rsidRPr="693A3485" w:rsidR="1E3076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4C7231D6" w14:textId="1C1C53E1">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Conclusion</w:t>
      </w:r>
    </w:p>
    <w:p w:rsidR="7D9DE2BD" w:rsidP="693A3485" w:rsidRDefault="7D9DE2BD" w14:paraId="4E81E64E" w14:textId="1E9BAB73">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the end of this reflective exercise, I had found that being competent as a health and social care practitioner is much more about being able to complete an assessment or adhere to organisational policies than it is about being technically competent. One thing I learnt at my work is that there are always dilemmas in the work we do, which involve emotional intelligence, critical reflection and moral courage in the UK sector. My biggest professional learning is that person centred practice is not an add-on to any plan, but must be the basis of all decisions and be thought of as the ethical ledger (NHS (UK) commissioning board, 2012). I admit that some things that I am good at are being sensitive, wanting to keep everyone safe and learning from difficult experiences. I also found some areas that I would like to improve on both personally and professionally, which were mainly in my confidence in making complex ethical decisions and in managing ‘potential risks’ while retaining autonomy of the service users. The experience has left an indelible mark on my professional identity, shaping my understanding of the value of continuous self-awareness, adaptation, and the dedication of building up vulnerable people.</w:t>
      </w:r>
    </w:p>
    <w:p w:rsidR="7D9DE2BD" w:rsidP="693A3485" w:rsidRDefault="7D9DE2BD" w14:paraId="07130B2F" w14:textId="7F7AB785">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Action Plan</w:t>
      </w:r>
    </w:p>
    <w:p w:rsidR="7D9DE2BD" w:rsidP="693A3485" w:rsidRDefault="7D9DE2BD" w14:paraId="1ADF409D" w14:textId="6D79F68E">
      <w:pPr>
        <w:pStyle w:val="normal0"/>
        <w:spacing w:line="360" w:lineRule="auto"/>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have created a clear and </w:t>
      </w:r>
      <w:r w:rsidRPr="693A3485" w:rsidR="681A9B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evidence-based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action plan to support my future career in health and social care, based on the developmental needs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24CA6D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because of</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reflective cycle.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like to improve my theory and practice of mental capacity law, ethical </w:t>
      </w:r>
      <w:r w:rsidRPr="693A3485" w:rsidR="274363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decision-making</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frameworks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human rights through specialised CPD modules and reading recent academic work (Nursing Times, 2022). I plan to strengthen my skills in multidisciplinary</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working by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observing</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occupational therapists and social workers at complex care reviews, aiding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the process of reaching</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negotiated balanced care solution with them</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will be keeping a reflective journal on a continuous basis of future clinical encounters to systematically review my decision making and support ongoing professional development, using models</w:t>
      </w:r>
      <w:r w:rsidRPr="693A3485" w:rsidR="62B2EC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such as Gibbs'. By making these targeted actions, I will make sure to continuously develo</w:t>
      </w:r>
      <w:r w:rsidRPr="693A3485" w:rsidR="1863E2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into a competent,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reflective</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693A3485" w:rsidR="1EB22B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social care worker.</w:t>
      </w:r>
    </w:p>
    <w:p w:rsidR="693A3485" w:rsidP="693A3485" w:rsidRDefault="693A3485" w14:paraId="5255DF72" w14:textId="1C0FA410">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168EBED7" w14:textId="42C94852">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40CA7494" w14:textId="7E24BD11">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1DF79A0B" w14:textId="4D61FA2D">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07F56E1D" w14:textId="79E5797A">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7BA83D77" w14:textId="1CF4F553">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2F2C6B2D" w14:textId="6D08485E">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93A3485" w:rsidP="693A3485" w:rsidRDefault="693A3485" w14:paraId="3081B301" w14:textId="681F41CB">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93A3485" w:rsidP="693A3485" w:rsidRDefault="693A3485" w14:paraId="4E462514" w14:textId="1BAE2CDE">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93A3485" w:rsidP="693A3485" w:rsidRDefault="693A3485" w14:paraId="30F2EFA9" w14:textId="5A94DBC5">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93A3485" w:rsidP="693A3485" w:rsidRDefault="693A3485" w14:paraId="09EDB70E" w14:textId="6097AEE7">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93A3485" w:rsidP="693A3485" w:rsidRDefault="693A3485" w14:paraId="52ADCDE5" w14:textId="6C5CF8CC">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93A3485" w:rsidP="693A3485" w:rsidRDefault="693A3485" w14:paraId="4983748B" w14:textId="3AA1C568">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93A3485" w:rsidP="693A3485" w:rsidRDefault="693A3485" w14:paraId="20FE2541" w14:textId="069529CF">
      <w:pPr>
        <w:pStyle w:val="Normal"/>
        <w:rPr>
          <w:noProof w:val="0"/>
          <w:lang w:val="en-GB"/>
        </w:rPr>
      </w:pPr>
    </w:p>
    <w:p w:rsidR="693A3485" w:rsidP="693A3485" w:rsidRDefault="693A3485" w14:paraId="00CE72DE" w14:textId="12C073AA">
      <w:pPr>
        <w:pStyle w:val="Normal"/>
        <w:rPr>
          <w:noProof w:val="0"/>
          <w:lang w:val="en-GB"/>
        </w:rPr>
      </w:pPr>
    </w:p>
    <w:p w:rsidR="693A3485" w:rsidP="693A3485" w:rsidRDefault="693A3485" w14:paraId="7B900568" w14:textId="75503250">
      <w:pPr>
        <w:pStyle w:val="Normal"/>
        <w:rPr>
          <w:noProof w:val="0"/>
          <w:lang w:val="en-GB"/>
        </w:rPr>
      </w:pPr>
    </w:p>
    <w:p w:rsidR="693A3485" w:rsidP="693A3485" w:rsidRDefault="693A3485" w14:paraId="58F9613A" w14:textId="1C04CF61">
      <w:pPr>
        <w:pStyle w:val="Normal"/>
        <w:rPr>
          <w:noProof w:val="0"/>
          <w:lang w:val="en-GB"/>
        </w:rPr>
      </w:pPr>
    </w:p>
    <w:p w:rsidR="7D9DE2BD" w:rsidP="693A3485" w:rsidRDefault="7D9DE2BD" w14:paraId="2B92C9F9" w14:textId="2508FA98">
      <w:pPr>
        <w:pStyle w:val="Normal"/>
      </w:pPr>
      <w:r w:rsidRPr="693A3485" w:rsidR="7D9DE2BD">
        <w:rPr>
          <w:noProof w:val="0"/>
          <w:lang w:val="en-GB"/>
        </w:rPr>
        <w:t>References</w:t>
      </w:r>
    </w:p>
    <w:p w:rsidR="1E0EBF8A" w:rsidP="693A3485" w:rsidRDefault="1E0EBF8A" w14:paraId="7992538D" w14:textId="1EDBE3AD">
      <w:pPr>
        <w:pStyle w:val="Normal"/>
        <w:rPr>
          <w:rFonts w:ascii="Arial" w:hAnsi="Arial" w:eastAsia="Arial" w:cs="Arial" w:asciiTheme="minorAscii" w:hAnsiTheme="minorAscii" w:eastAsiaTheme="minorAscii" w:cstheme="minorAscii"/>
          <w:noProof w:val="0"/>
          <w:sz w:val="22"/>
          <w:szCs w:val="22"/>
          <w:lang w:val="en-GB"/>
        </w:rPr>
      </w:pPr>
      <w:r w:rsidRPr="693A3485" w:rsidR="1E0EBF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Athal, D.K. (2025). </w:t>
      </w:r>
      <w:r w:rsidRPr="693A3485" w:rsidR="1E0EBF8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Gibbs reflective cycle explained: A framework for structured self-reflection - dr Krishna Athal</w:t>
      </w:r>
      <w:r w:rsidRPr="693A3485" w:rsidR="1E0EBF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Dr Krishna Athal - Life &amp; Executive Coach ✨. Available at: https://drkrishnaathal.com/blog/gibbs-reflective-cycle-explained-a-framework-for-structured-self-reflection/ [Accessed 25 Oct. 2026].</w:t>
      </w:r>
    </w:p>
    <w:p w:rsidR="7D9DE2BD" w:rsidP="693A3485" w:rsidRDefault="7D9DE2BD" w14:paraId="7988E44F" w14:textId="20A6F6F2">
      <w:pPr>
        <w:pStyle w:val="normal0"/>
        <w:spacing w:before="240" w:after="240"/>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Aveyard H., Sharp, P. (2017) A Beginner’s Guide to Evidence Based Practice in Health and Social Care, 3rd Edition (UK (United Kingdom) Higher Education OUP Humanities &amp; Social Sciences Health &amp; Social Welfare) UK. Open University Press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803C0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p>
    <w:p w:rsidR="7D9DE2BD" w:rsidP="693A3485" w:rsidRDefault="7D9DE2BD" w14:paraId="1E2F8B4E" w14:textId="4475BFC7">
      <w:pPr>
        <w:pStyle w:val="normal0"/>
        <w:spacing w:before="240" w:after="240" w:line="360" w:lineRule="auto"/>
        <w:rPr>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Bain, J., Ballantyne, R., Mills, C. &amp; Lester, N.C. (2002). Reflecting on practice: Student teachers’ perspectives.</w:t>
      </w:r>
      <w:r w:rsidRPr="693A3485" w:rsidR="5842C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w:t>
      </w:r>
      <w:r w:rsidRPr="693A3485" w:rsidR="25C0AB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5842C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hyperlink r:id="R75ed825524b742fd">
        <w:r w:rsidRPr="693A3485" w:rsidR="7D9DE2B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1155CC"/>
            <w:sz w:val="22"/>
            <w:szCs w:val="22"/>
            <w:u w:val="single"/>
            <w:lang w:val="en-GB"/>
          </w:rPr>
          <w:t>https://www.researchgate.net/publication/43505901_Reflecting_on_Practice_Student_Teachers'_Perspectives</w:t>
        </w:r>
      </w:hyperlink>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181110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11 Oct. 2026).</w:t>
      </w:r>
    </w:p>
    <w:p w:rsidR="7D9DE2BD" w:rsidP="693A3485" w:rsidRDefault="7D9DE2BD" w14:paraId="25D24DE1" w14:textId="3610E2B4">
      <w:pPr>
        <w:pStyle w:val="normal0"/>
        <w:spacing w:before="240" w:after="240" w:line="360" w:lineRule="auto"/>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Beauchamp, T.L., Childress J.F. (2019) Principles of biomedical ethics, 8th Ed, Oxford: Oxford University Press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7CE04E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693A3485" w:rsidR="6FD672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7CE04E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Oct. 2026).</w:t>
      </w:r>
    </w:p>
    <w:p w:rsidR="2B5A511C" w:rsidP="693A3485" w:rsidRDefault="2B5A511C" w14:paraId="5F05EB92" w14:textId="071CB616">
      <w:pPr>
        <w:pStyle w:val="normal0"/>
        <w:spacing w:before="240" w:after="240" w:line="360" w:lineRule="auto"/>
        <w:rPr>
          <w:rFonts w:ascii="Arial" w:hAnsi="Arial" w:eastAsia="Arial" w:cs="Arial" w:asciiTheme="minorAscii" w:hAnsiTheme="minorAscii" w:eastAsiaTheme="minorAscii" w:cstheme="minorAscii"/>
          <w:noProof w:val="0"/>
          <w:sz w:val="22"/>
          <w:szCs w:val="22"/>
          <w:lang w:val="en-GB"/>
        </w:rPr>
      </w:pP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CQC (2025). </w:t>
      </w:r>
      <w:r w:rsidRPr="693A3485" w:rsidR="2B5A511C">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Partnerships and Communities - Care Quality Commission</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Cqc.org.uk. Available at: https://www.cqc.org.uk/guidance-regulation/local-authorities/assessment-framework/theme2/partnerships </w:t>
      </w:r>
      <w:r w:rsidRPr="693A3485" w:rsidR="7E646B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693A3485" w:rsidR="49E64D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717D77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r w:rsidRPr="693A3485" w:rsidR="27EA1C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5BCBC9DB" w14:textId="0DD2169F">
      <w:pPr>
        <w:pStyle w:val="normal0"/>
        <w:spacing w:before="240" w:after="240"/>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Context for Care (2011) Poor Communication [YouTube] Available at: Poor Communication (youtube.com)</w:t>
      </w:r>
      <w:r w:rsidRPr="693A3485" w:rsidR="43A50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43A50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24 Oct. 2026).</w:t>
      </w:r>
    </w:p>
    <w:p w:rsidR="7D9DE2BD" w:rsidP="693A3485" w:rsidRDefault="7D9DE2BD" w14:paraId="737F61C9" w14:textId="1FE0784E">
      <w:pPr>
        <w:pStyle w:val="normal0"/>
        <w:spacing w:before="240" w:after="240"/>
        <w:rPr>
          <w:noProof w:val="0"/>
          <w:sz w:val="22"/>
          <w:szCs w:val="22"/>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Cottrell, S. M. (2019) The study skills handbook, 5th </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Red Globe Press.</w:t>
      </w:r>
      <w:r w:rsidRPr="693A3485" w:rsidR="7A776C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A776C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693A3485" w:rsidR="626093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24</w:t>
      </w:r>
      <w:r w:rsidRPr="693A3485" w:rsidR="626093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A776C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Oct. 2026).</w:t>
      </w:r>
    </w:p>
    <w:p w:rsidR="7D9DE2BD" w:rsidP="693A3485" w:rsidRDefault="7D9DE2BD" w14:paraId="605BDE42" w14:textId="5338A6BF">
      <w:pPr>
        <w:pStyle w:val="normal0"/>
        <w:spacing w:before="240" w:after="240"/>
        <w:rPr>
          <w:noProof w:val="0"/>
          <w:sz w:val="22"/>
          <w:szCs w:val="22"/>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Edwards, D., Best, S. (2020) The textbook of Health and Social Care. London: Sage.</w:t>
      </w:r>
      <w:r w:rsidRPr="693A3485" w:rsidR="09E29A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p>
    <w:p w:rsidR="7D9DE2BD" w:rsidP="693A3485" w:rsidRDefault="7D9DE2BD" w14:paraId="104C6670" w14:textId="50C3157C">
      <w:pPr>
        <w:pStyle w:val="normal0"/>
        <w:spacing w:before="240" w:after="240"/>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Hinde, R.A. (1972) </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Non-verbal</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communication [Google Books online]. Cambridge University Press: Cambridge. Available at: Non-verbal Communication - Google Books</w:t>
      </w:r>
      <w:r w:rsidRPr="693A3485" w:rsidR="39181E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20 Oct</w:t>
      </w:r>
      <w:r w:rsidRPr="693A3485" w:rsidR="67BE0B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39181E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2026).</w:t>
      </w:r>
    </w:p>
    <w:p w:rsidR="7D9DE2BD" w:rsidP="693A3485" w:rsidRDefault="7D9DE2BD" w14:paraId="5B055188" w14:textId="34176785">
      <w:pPr>
        <w:pStyle w:val="normal0"/>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Lategan</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L.O.K. and Van Zyl, G.J. (2017) Healthcare Ethics for Healthcare Practitioners. Bloemfontein: UJ Press. Available at:</w:t>
      </w:r>
      <w:r w:rsidRPr="693A3485" w:rsidR="26E8BF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ceb8e01dcd074856">
        <w:r w:rsidRPr="693A3485" w:rsidR="7D9DE2BD">
          <w:rPr>
            <w:rStyle w:val="Hyperlink"/>
            <w:b w:val="0"/>
            <w:bCs w:val="0"/>
            <w:i w:val="0"/>
            <w:iCs w:val="0"/>
            <w:caps w:val="0"/>
            <w:smallCaps w:val="0"/>
            <w:strike w:val="0"/>
            <w:dstrike w:val="0"/>
            <w:noProof w:val="0"/>
            <w:color w:val="1155CC"/>
            <w:u w:val="single"/>
            <w:lang w:val="en-GB"/>
          </w:rPr>
          <w:t>https://search.ebscohost.com/login.aspx?direct=true&amp;AuthType=sso&amp;db=nlebk&amp;AN=2256589&amp;site=eds-live</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83ED4D6" w:rsidP="693A3485" w:rsidRDefault="583ED4D6" w14:paraId="298881A4" w14:textId="6B00EC1F">
      <w:pPr>
        <w:pStyle w:val="normal0"/>
        <w:spacing w:before="240" w:after="2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Moss, B. (2020). </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Communication skills in nursing, </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health</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Social Care</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5th ed. SAGE. (Acces</w:t>
      </w:r>
      <w:r w:rsidRPr="693A3485" w:rsidR="25E543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sed</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25 O</w:t>
      </w:r>
      <w:r w:rsidRPr="693A3485" w:rsidR="204BA2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ct.</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D9DE2BD" w:rsidP="693A3485" w:rsidRDefault="7D9DE2BD" w14:paraId="16A3F3D3" w14:textId="53B67D81">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NHS (UK) commissioning board (2012) Compassion in practice Dept Health HMSO UK Available at:</w:t>
      </w:r>
      <w:hyperlink r:id="R240e00be10fe4ce1">
        <w:r w:rsidRPr="693A3485" w:rsidR="7D9DE2BD">
          <w:rPr>
            <w:rStyle w:val="Hyperlink"/>
            <w:b w:val="0"/>
            <w:bCs w:val="0"/>
            <w:i w:val="0"/>
            <w:iCs w:val="0"/>
            <w:caps w:val="0"/>
            <w:smallCaps w:val="0"/>
            <w:strike w:val="0"/>
            <w:dstrike w:val="0"/>
            <w:noProof w:val="0"/>
            <w:color w:val="000000" w:themeColor="text1" w:themeTint="FF" w:themeShade="FF"/>
            <w:u w:val="none"/>
            <w:lang w:val="en-GB"/>
          </w:rPr>
          <w:t xml:space="preserve"> </w:t>
        </w:r>
      </w:hyperlink>
      <w:hyperlink r:id="R3913413a60534a02">
        <w:r w:rsidRPr="693A3485" w:rsidR="7D9DE2BD">
          <w:rPr>
            <w:rStyle w:val="Hyperlink"/>
            <w:b w:val="0"/>
            <w:bCs w:val="0"/>
            <w:i w:val="0"/>
            <w:iCs w:val="0"/>
            <w:caps w:val="0"/>
            <w:smallCaps w:val="0"/>
            <w:strike w:val="0"/>
            <w:dstrike w:val="0"/>
            <w:noProof w:val="0"/>
            <w:color w:val="1155CC"/>
            <w:u w:val="single"/>
            <w:lang w:val="en-GB"/>
          </w:rPr>
          <w:t>Microsoft Word - 121203_Compassion in practice FULL DW (england.nhs.uk)Microsoft Word - 121203_Compassion in practice FULL DW (</w:t>
        </w:r>
      </w:hyperlink>
      <w:hyperlink r:id="R8239f6488e994b3a">
        <w:r w:rsidRPr="693A3485" w:rsidR="7D9DE2BD">
          <w:rPr>
            <w:rStyle w:val="Hyperlink"/>
            <w:b w:val="0"/>
            <w:bCs w:val="0"/>
            <w:i w:val="0"/>
            <w:iCs w:val="0"/>
            <w:caps w:val="0"/>
            <w:smallCaps w:val="0"/>
            <w:strike w:val="0"/>
            <w:dstrike w:val="0"/>
            <w:noProof w:val="0"/>
            <w:color w:val="1155CC"/>
            <w:u w:val="single"/>
            <w:lang w:val="en-GB"/>
          </w:rPr>
          <w:t>england.nhs.uk</w:t>
        </w:r>
      </w:hyperlink>
      <w:hyperlink r:id="R2478eaf1e871481c">
        <w:r w:rsidRPr="693A3485" w:rsidR="7D9DE2BD">
          <w:rPr>
            <w:rStyle w:val="Hyperlink"/>
            <w:b w:val="0"/>
            <w:bCs w:val="0"/>
            <w:i w:val="0"/>
            <w:iCs w:val="0"/>
            <w:caps w:val="0"/>
            <w:smallCaps w:val="0"/>
            <w:strike w:val="0"/>
            <w:dstrike w:val="0"/>
            <w:noProof w:val="0"/>
            <w:color w:val="1155CC"/>
            <w:u w:val="single"/>
            <w:lang w:val="en-GB"/>
          </w:rPr>
          <w:t>)</w:t>
        </w:r>
      </w:hyperlink>
      <w:r w:rsidRPr="693A3485" w:rsidR="678223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678223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13 Oct. 2026).</w:t>
      </w:r>
    </w:p>
    <w:p w:rsidR="7D9DE2BD" w:rsidP="693A3485" w:rsidRDefault="7D9DE2BD" w14:paraId="045D3CD1" w14:textId="4D7D5F40">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(UK) commissioning board (2012) Compassion in practice Dept Health HMSO UK Available at: </w:t>
      </w:r>
      <w:hyperlink r:id="R47690cfe2b0b49fa">
        <w:r w:rsidRPr="693A3485" w:rsidR="7D9DE2BD">
          <w:rPr>
            <w:rStyle w:val="Hyperlink"/>
            <w:b w:val="0"/>
            <w:bCs w:val="0"/>
            <w:i w:val="0"/>
            <w:iCs w:val="0"/>
            <w:caps w:val="0"/>
            <w:smallCaps w:val="0"/>
            <w:strike w:val="0"/>
            <w:dstrike w:val="0"/>
            <w:noProof w:val="0"/>
            <w:color w:val="1155CC"/>
            <w:u w:val="single"/>
            <w:lang w:val="en-GB"/>
          </w:rPr>
          <w:t>https://www.england.nhs.uk/wp-content/uploads/2012/12/compassion-in-practice.pdf</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14 Oct. 2026).</w:t>
      </w:r>
    </w:p>
    <w:p w:rsidR="09A0C27E" w:rsidP="693A3485" w:rsidRDefault="09A0C27E" w14:paraId="3BC10AD8" w14:textId="3864FAFD">
      <w:pPr>
        <w:pStyle w:val="normal0"/>
        <w:spacing w:before="240" w:after="240"/>
        <w:rPr>
          <w:noProof w:val="0"/>
          <w:lang w:val="en-GB"/>
        </w:rPr>
      </w:pP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NICE strategy 2021 to 2026. (n.d.). [online] Available at: https://static.nice.org.uk/NICE%20strategy%202021%20to%202026%20-%20Dynamic,%20Collaborative,%20Excellent.pdf</w:t>
      </w: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24 Oct. 2026).</w:t>
      </w:r>
    </w:p>
    <w:p w:rsidR="7D9DE2BD" w:rsidP="693A3485" w:rsidRDefault="7D9DE2BD" w14:paraId="59307B1C" w14:textId="0333FFD6">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Nursing Times (2022) What are Compassion in Practice and the 6Cs of nursing? Available at: </w:t>
      </w:r>
      <w:hyperlink r:id="Rdffacd545584407b">
        <w:r w:rsidRPr="693A3485" w:rsidR="7D9DE2BD">
          <w:rPr>
            <w:rStyle w:val="Hyperlink"/>
            <w:b w:val="0"/>
            <w:bCs w:val="0"/>
            <w:i w:val="0"/>
            <w:iCs w:val="0"/>
            <w:caps w:val="0"/>
            <w:smallCaps w:val="0"/>
            <w:strike w:val="0"/>
            <w:dstrike w:val="0"/>
            <w:noProof w:val="0"/>
            <w:color w:val="1155CC"/>
            <w:u w:val="single"/>
            <w:lang w:val="en-GB"/>
          </w:rPr>
          <w:t>https://www.nursingtimes.net/news/policies-and-guidance/what-are-compassion-in-practice-and-the-6cs-of-nursing-14-02-2022/</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1C43CB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11 Oct. 2026).</w:t>
      </w:r>
    </w:p>
    <w:p w:rsidR="7D9DE2BD" w:rsidP="693A3485" w:rsidRDefault="7D9DE2BD" w14:paraId="3F4F41EA" w14:textId="10D25B0B">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Oxford Brookes University (2023) Critical thinking. Available at: Critical thinking - Oxford Brookes University</w:t>
      </w:r>
      <w:r w:rsidRPr="693A3485" w:rsidR="30152B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693A3485" w:rsidR="724E83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01A2E6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30152B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p>
    <w:p w:rsidR="7D9DE2BD" w:rsidP="693A3485" w:rsidRDefault="7D9DE2BD" w14:paraId="32C74568" w14:textId="527F4694">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University of Edinburgh (2018). The 5R framework for reflection. Available at:</w:t>
      </w:r>
      <w:hyperlink r:id="Rf2fd3e8bdb0f4f53">
        <w:r w:rsidRPr="693A3485" w:rsidR="7D9DE2BD">
          <w:rPr>
            <w:rStyle w:val="Hyperlink"/>
            <w:b w:val="0"/>
            <w:bCs w:val="0"/>
            <w:i w:val="0"/>
            <w:iCs w:val="0"/>
            <w:caps w:val="0"/>
            <w:smallCaps w:val="0"/>
            <w:strike w:val="0"/>
            <w:dstrike w:val="0"/>
            <w:noProof w:val="0"/>
            <w:color w:val="1155CC"/>
            <w:u w:val="single"/>
            <w:lang w:val="en-GB"/>
          </w:rPr>
          <w:t>https://www.ed.ac.uk/reflection/reflectors-toolkit/reflecting-on-experience/5r-framework</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3CE9AF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693A3485" w:rsidR="4F42C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w:t>
      </w:r>
      <w:r w:rsidRPr="693A3485" w:rsidR="3CE9AF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p>
    <w:p w:rsidR="693A3485" w:rsidP="693A3485" w:rsidRDefault="693A3485" w14:paraId="336A1805" w14:textId="663155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93A3485" w:rsidP="693A3485" w:rsidRDefault="693A3485" w14:paraId="05BBB2CC" w14:textId="3B1CE051">
      <w:pPr>
        <w:pStyle w:val="Normal"/>
        <w:rPr>
          <w:rFonts w:ascii="Arial" w:hAnsi="Arial" w:eastAsia="Arial" w:cs="Arial"/>
          <w:b w:val="1"/>
          <w:bCs w:val="1"/>
          <w:noProof w:val="0"/>
          <w:sz w:val="22"/>
          <w:szCs w:val="22"/>
          <w:lang w:val="en-US"/>
        </w:rPr>
      </w:pPr>
    </w:p>
    <w:sectPr>
      <w:pgSz w:w="12240" w:h="15840" w:orient="portrait"/>
      <w:pgMar w:top="1440" w:right="1440" w:bottom="1440" w:left="1440" w:header="720" w:footer="720" w:gutter="0"/>
      <w:cols w:space="720"/>
      <w:docGrid w:linePitch="360"/>
      <w:headerReference w:type="default" r:id="R8d10f91e72ad41ec"/>
      <w:footerReference w:type="default" r:id="R9816165dca9540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7C6929" w:rsidTr="3E7C6929" w14:paraId="0C4D495E">
      <w:trPr>
        <w:trHeight w:val="300"/>
      </w:trPr>
      <w:tc>
        <w:tcPr>
          <w:tcW w:w="3120" w:type="dxa"/>
          <w:tcMar/>
        </w:tcPr>
        <w:p w:rsidR="3E7C6929" w:rsidP="3E7C6929" w:rsidRDefault="3E7C6929" w14:paraId="58CA1D19" w14:textId="7B9E8463">
          <w:pPr>
            <w:pStyle w:val="Header"/>
            <w:bidi w:val="0"/>
            <w:ind w:left="-115"/>
            <w:jc w:val="left"/>
          </w:pPr>
        </w:p>
      </w:tc>
      <w:tc>
        <w:tcPr>
          <w:tcW w:w="3120" w:type="dxa"/>
          <w:tcMar/>
        </w:tcPr>
        <w:p w:rsidR="3E7C6929" w:rsidP="3E7C6929" w:rsidRDefault="3E7C6929" w14:paraId="3424D25B" w14:textId="14F4B739">
          <w:pPr>
            <w:pStyle w:val="Header"/>
            <w:bidi w:val="0"/>
            <w:jc w:val="center"/>
          </w:pPr>
          <w:r>
            <w:fldChar w:fldCharType="begin"/>
          </w:r>
          <w:r>
            <w:instrText xml:space="preserve">PAGE</w:instrText>
          </w:r>
          <w:r>
            <w:fldChar w:fldCharType="separate"/>
          </w:r>
          <w:r>
            <w:fldChar w:fldCharType="end"/>
          </w:r>
        </w:p>
      </w:tc>
      <w:tc>
        <w:tcPr>
          <w:tcW w:w="3120" w:type="dxa"/>
          <w:tcMar/>
        </w:tcPr>
        <w:p w:rsidR="3E7C6929" w:rsidP="3E7C6929" w:rsidRDefault="3E7C6929" w14:paraId="262DADE6" w14:textId="04B19C09">
          <w:pPr>
            <w:pStyle w:val="Header"/>
            <w:bidi w:val="0"/>
            <w:ind w:right="-115"/>
            <w:jc w:val="right"/>
          </w:pPr>
        </w:p>
      </w:tc>
    </w:tr>
  </w:tbl>
  <w:p w:rsidR="3E7C6929" w:rsidP="3E7C6929" w:rsidRDefault="3E7C6929" w14:paraId="6CB81202" w14:textId="44BCB3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7C6929" w:rsidTr="3E7C6929" w14:paraId="6A44B44C">
      <w:trPr>
        <w:trHeight w:val="300"/>
      </w:trPr>
      <w:tc>
        <w:tcPr>
          <w:tcW w:w="3120" w:type="dxa"/>
          <w:tcMar/>
        </w:tcPr>
        <w:p w:rsidR="3E7C6929" w:rsidP="3E7C6929" w:rsidRDefault="3E7C6929" w14:paraId="166EE888" w14:textId="14F10799">
          <w:pPr>
            <w:pStyle w:val="Header"/>
            <w:bidi w:val="0"/>
            <w:ind w:left="-115"/>
            <w:jc w:val="left"/>
          </w:pPr>
        </w:p>
      </w:tc>
      <w:tc>
        <w:tcPr>
          <w:tcW w:w="3120" w:type="dxa"/>
          <w:tcMar/>
        </w:tcPr>
        <w:p w:rsidR="3E7C6929" w:rsidP="3E7C6929" w:rsidRDefault="3E7C6929" w14:paraId="121DB052" w14:textId="53C4E2CE">
          <w:pPr>
            <w:pStyle w:val="Header"/>
            <w:bidi w:val="0"/>
            <w:jc w:val="center"/>
          </w:pPr>
        </w:p>
      </w:tc>
      <w:tc>
        <w:tcPr>
          <w:tcW w:w="3120" w:type="dxa"/>
          <w:tcMar/>
        </w:tcPr>
        <w:p w:rsidR="3E7C6929" w:rsidP="3E7C6929" w:rsidRDefault="3E7C6929" w14:paraId="3539E007" w14:textId="4C3DCCD6">
          <w:pPr>
            <w:pStyle w:val="Header"/>
            <w:bidi w:val="0"/>
            <w:ind w:right="-115"/>
            <w:jc w:val="right"/>
          </w:pPr>
        </w:p>
      </w:tc>
    </w:tr>
  </w:tbl>
  <w:p w:rsidR="3E7C6929" w:rsidP="3E7C6929" w:rsidRDefault="3E7C6929" w14:paraId="2D1831F8" w14:textId="4E287C8B">
    <w:pPr>
      <w:pStyle w:val="Header"/>
      <w:bidi w:val="0"/>
    </w:pPr>
  </w:p>
</w:hdr>
</file>

<file path=word/numbering.xml><?xml version="1.0" encoding="utf-8"?>
<w:numbering xmlns:w="http://schemas.openxmlformats.org/wordprocessingml/2006/main">
  <w:abstractNum xmlns:w="http://schemas.openxmlformats.org/wordprocessingml/2006/main" w:abstractNumId="1">
    <w:nsid w:val="4ab480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69927"/>
    <w:rsid w:val="0048509A"/>
    <w:rsid w:val="00F34DC9"/>
    <w:rsid w:val="01A2E695"/>
    <w:rsid w:val="021C4857"/>
    <w:rsid w:val="02302573"/>
    <w:rsid w:val="02327D21"/>
    <w:rsid w:val="024F859D"/>
    <w:rsid w:val="027252E4"/>
    <w:rsid w:val="02C7B344"/>
    <w:rsid w:val="03144762"/>
    <w:rsid w:val="038FFA30"/>
    <w:rsid w:val="0424819F"/>
    <w:rsid w:val="04716381"/>
    <w:rsid w:val="054EDE6E"/>
    <w:rsid w:val="057E1786"/>
    <w:rsid w:val="066BB4E1"/>
    <w:rsid w:val="084092DD"/>
    <w:rsid w:val="0998D96C"/>
    <w:rsid w:val="09A0C27E"/>
    <w:rsid w:val="09E29A8A"/>
    <w:rsid w:val="0A429CC0"/>
    <w:rsid w:val="0A8CF591"/>
    <w:rsid w:val="0AE65D59"/>
    <w:rsid w:val="0B151AD4"/>
    <w:rsid w:val="0B81938E"/>
    <w:rsid w:val="0B9BE3AD"/>
    <w:rsid w:val="0BA7B7A5"/>
    <w:rsid w:val="0C904AE1"/>
    <w:rsid w:val="0D0D7671"/>
    <w:rsid w:val="0D4CB974"/>
    <w:rsid w:val="0DAED897"/>
    <w:rsid w:val="0F5AA874"/>
    <w:rsid w:val="0F7ADC7D"/>
    <w:rsid w:val="0F7FBCB4"/>
    <w:rsid w:val="0F9746E7"/>
    <w:rsid w:val="0FD4CCA9"/>
    <w:rsid w:val="0FF99F88"/>
    <w:rsid w:val="10510279"/>
    <w:rsid w:val="10669A8D"/>
    <w:rsid w:val="1091ECF4"/>
    <w:rsid w:val="10B7B394"/>
    <w:rsid w:val="1139F892"/>
    <w:rsid w:val="11FBFBFE"/>
    <w:rsid w:val="12214525"/>
    <w:rsid w:val="12572163"/>
    <w:rsid w:val="1306E528"/>
    <w:rsid w:val="13E4BA7E"/>
    <w:rsid w:val="15F27DC7"/>
    <w:rsid w:val="16F2F71E"/>
    <w:rsid w:val="17174ACD"/>
    <w:rsid w:val="1731DD6D"/>
    <w:rsid w:val="1753142D"/>
    <w:rsid w:val="17837EC9"/>
    <w:rsid w:val="181110A1"/>
    <w:rsid w:val="1863E21B"/>
    <w:rsid w:val="193F8F67"/>
    <w:rsid w:val="19B36946"/>
    <w:rsid w:val="19E08DFF"/>
    <w:rsid w:val="1AB8995B"/>
    <w:rsid w:val="1C43CBD3"/>
    <w:rsid w:val="1CD3BEFB"/>
    <w:rsid w:val="1D305CFE"/>
    <w:rsid w:val="1E0EBF8A"/>
    <w:rsid w:val="1E3076A4"/>
    <w:rsid w:val="1EB22BF1"/>
    <w:rsid w:val="1F03ABE1"/>
    <w:rsid w:val="1F9CAC9A"/>
    <w:rsid w:val="1FC55020"/>
    <w:rsid w:val="1FC90F4C"/>
    <w:rsid w:val="1FCACA04"/>
    <w:rsid w:val="20145427"/>
    <w:rsid w:val="203F6634"/>
    <w:rsid w:val="204BA2C7"/>
    <w:rsid w:val="208C5E94"/>
    <w:rsid w:val="20B694AC"/>
    <w:rsid w:val="20F1F819"/>
    <w:rsid w:val="21347DE2"/>
    <w:rsid w:val="23AEEA56"/>
    <w:rsid w:val="24B7965C"/>
    <w:rsid w:val="24BE41BF"/>
    <w:rsid w:val="24CA6D7F"/>
    <w:rsid w:val="255D37BC"/>
    <w:rsid w:val="2592B83F"/>
    <w:rsid w:val="25B4C677"/>
    <w:rsid w:val="25C0ABB7"/>
    <w:rsid w:val="25C348F0"/>
    <w:rsid w:val="25E54361"/>
    <w:rsid w:val="26E3AFB7"/>
    <w:rsid w:val="26E8BF3B"/>
    <w:rsid w:val="27436378"/>
    <w:rsid w:val="2797E65A"/>
    <w:rsid w:val="27EA1C61"/>
    <w:rsid w:val="2803C0DF"/>
    <w:rsid w:val="285DE16B"/>
    <w:rsid w:val="2924B522"/>
    <w:rsid w:val="293D7751"/>
    <w:rsid w:val="2974AB8C"/>
    <w:rsid w:val="29861035"/>
    <w:rsid w:val="298CCCEE"/>
    <w:rsid w:val="2A0239D8"/>
    <w:rsid w:val="2A1BA373"/>
    <w:rsid w:val="2B390B99"/>
    <w:rsid w:val="2B5A511C"/>
    <w:rsid w:val="2B6E918B"/>
    <w:rsid w:val="2BAB5B17"/>
    <w:rsid w:val="2BCE8443"/>
    <w:rsid w:val="2BD4D141"/>
    <w:rsid w:val="2C2EA6DF"/>
    <w:rsid w:val="2C542C2B"/>
    <w:rsid w:val="2CB51B40"/>
    <w:rsid w:val="2CD5F008"/>
    <w:rsid w:val="2D32B4CF"/>
    <w:rsid w:val="2D87BB22"/>
    <w:rsid w:val="2E64CF94"/>
    <w:rsid w:val="2E87D980"/>
    <w:rsid w:val="2FC3AF5B"/>
    <w:rsid w:val="2FC81F8C"/>
    <w:rsid w:val="30114248"/>
    <w:rsid w:val="30152B62"/>
    <w:rsid w:val="30936FA0"/>
    <w:rsid w:val="3267893D"/>
    <w:rsid w:val="32C956C5"/>
    <w:rsid w:val="336BF559"/>
    <w:rsid w:val="33B49F26"/>
    <w:rsid w:val="34211D84"/>
    <w:rsid w:val="34555B11"/>
    <w:rsid w:val="34799785"/>
    <w:rsid w:val="347BEA7C"/>
    <w:rsid w:val="34B4F0E1"/>
    <w:rsid w:val="35532EA3"/>
    <w:rsid w:val="35B0463B"/>
    <w:rsid w:val="35DC12DE"/>
    <w:rsid w:val="360B5C97"/>
    <w:rsid w:val="37794227"/>
    <w:rsid w:val="378B724E"/>
    <w:rsid w:val="38B0636D"/>
    <w:rsid w:val="39181EB1"/>
    <w:rsid w:val="3A578336"/>
    <w:rsid w:val="3ABA3F3F"/>
    <w:rsid w:val="3B09CB2C"/>
    <w:rsid w:val="3B3A9CE8"/>
    <w:rsid w:val="3C469098"/>
    <w:rsid w:val="3CE9AF64"/>
    <w:rsid w:val="3D65924B"/>
    <w:rsid w:val="3E3DA6B2"/>
    <w:rsid w:val="3E60CDCD"/>
    <w:rsid w:val="3E77949A"/>
    <w:rsid w:val="3E7C6929"/>
    <w:rsid w:val="3ED23B88"/>
    <w:rsid w:val="4108C479"/>
    <w:rsid w:val="411924B4"/>
    <w:rsid w:val="4148F633"/>
    <w:rsid w:val="4200350D"/>
    <w:rsid w:val="42780372"/>
    <w:rsid w:val="42FCF808"/>
    <w:rsid w:val="43A50799"/>
    <w:rsid w:val="43C27981"/>
    <w:rsid w:val="43CA4806"/>
    <w:rsid w:val="4413901E"/>
    <w:rsid w:val="45F6497F"/>
    <w:rsid w:val="463ED1F3"/>
    <w:rsid w:val="467AC25A"/>
    <w:rsid w:val="46AA7827"/>
    <w:rsid w:val="47C23743"/>
    <w:rsid w:val="4813ADE4"/>
    <w:rsid w:val="482B20F5"/>
    <w:rsid w:val="489D7B09"/>
    <w:rsid w:val="49D648F5"/>
    <w:rsid w:val="49E64D94"/>
    <w:rsid w:val="4A00B1C6"/>
    <w:rsid w:val="4A234D1C"/>
    <w:rsid w:val="4A271845"/>
    <w:rsid w:val="4B1A58C9"/>
    <w:rsid w:val="4B6A2067"/>
    <w:rsid w:val="4B72A9BE"/>
    <w:rsid w:val="4C6B0E03"/>
    <w:rsid w:val="4D7F8F4F"/>
    <w:rsid w:val="4DA6ED8B"/>
    <w:rsid w:val="4DE247F2"/>
    <w:rsid w:val="4E26EE1B"/>
    <w:rsid w:val="4EA643A9"/>
    <w:rsid w:val="4EDF3A63"/>
    <w:rsid w:val="4EDF4BB4"/>
    <w:rsid w:val="4F42CB2E"/>
    <w:rsid w:val="4F693DB9"/>
    <w:rsid w:val="4FA3655F"/>
    <w:rsid w:val="4FB37971"/>
    <w:rsid w:val="50D4AAE3"/>
    <w:rsid w:val="50EAFE31"/>
    <w:rsid w:val="514E7651"/>
    <w:rsid w:val="51CF4684"/>
    <w:rsid w:val="52FD23BD"/>
    <w:rsid w:val="5323BB1F"/>
    <w:rsid w:val="534AE0C6"/>
    <w:rsid w:val="5403D3F7"/>
    <w:rsid w:val="54775E99"/>
    <w:rsid w:val="5600465C"/>
    <w:rsid w:val="580093E0"/>
    <w:rsid w:val="581A7A76"/>
    <w:rsid w:val="583ED4D6"/>
    <w:rsid w:val="5842C668"/>
    <w:rsid w:val="587D0243"/>
    <w:rsid w:val="58B459D2"/>
    <w:rsid w:val="58BAD6F9"/>
    <w:rsid w:val="59A95D5C"/>
    <w:rsid w:val="59DBC1DA"/>
    <w:rsid w:val="5AD6E568"/>
    <w:rsid w:val="5B38BF8D"/>
    <w:rsid w:val="5B501965"/>
    <w:rsid w:val="5C48BB84"/>
    <w:rsid w:val="5DE003BE"/>
    <w:rsid w:val="5E2FC768"/>
    <w:rsid w:val="5E464152"/>
    <w:rsid w:val="5E92E199"/>
    <w:rsid w:val="5E9BDF82"/>
    <w:rsid w:val="5F72388A"/>
    <w:rsid w:val="6033EA27"/>
    <w:rsid w:val="6051D601"/>
    <w:rsid w:val="6127143A"/>
    <w:rsid w:val="6127349D"/>
    <w:rsid w:val="61C64268"/>
    <w:rsid w:val="61E86AD9"/>
    <w:rsid w:val="6260938A"/>
    <w:rsid w:val="62B2EC5A"/>
    <w:rsid w:val="62C3912E"/>
    <w:rsid w:val="631AF36A"/>
    <w:rsid w:val="632BE682"/>
    <w:rsid w:val="6359B553"/>
    <w:rsid w:val="637420F2"/>
    <w:rsid w:val="63E60F3E"/>
    <w:rsid w:val="64458D65"/>
    <w:rsid w:val="644BA567"/>
    <w:rsid w:val="64F84004"/>
    <w:rsid w:val="6565A2C0"/>
    <w:rsid w:val="65945E6B"/>
    <w:rsid w:val="66BD1036"/>
    <w:rsid w:val="66BF707A"/>
    <w:rsid w:val="66F7F02D"/>
    <w:rsid w:val="677E7810"/>
    <w:rsid w:val="67822301"/>
    <w:rsid w:val="67BE0BA6"/>
    <w:rsid w:val="681A9B05"/>
    <w:rsid w:val="68A97F9E"/>
    <w:rsid w:val="68F8C3CA"/>
    <w:rsid w:val="693A3485"/>
    <w:rsid w:val="694734BE"/>
    <w:rsid w:val="6952BA66"/>
    <w:rsid w:val="6A348C34"/>
    <w:rsid w:val="6AC02098"/>
    <w:rsid w:val="6B01FC52"/>
    <w:rsid w:val="6B569927"/>
    <w:rsid w:val="6BA31889"/>
    <w:rsid w:val="6D1684FC"/>
    <w:rsid w:val="6E2D1694"/>
    <w:rsid w:val="6E8441D0"/>
    <w:rsid w:val="6F0FEE9A"/>
    <w:rsid w:val="6F106057"/>
    <w:rsid w:val="6F72D969"/>
    <w:rsid w:val="6FD672B0"/>
    <w:rsid w:val="702A049A"/>
    <w:rsid w:val="717D7788"/>
    <w:rsid w:val="71EF666B"/>
    <w:rsid w:val="724E8366"/>
    <w:rsid w:val="73805552"/>
    <w:rsid w:val="74038DB4"/>
    <w:rsid w:val="7409F42C"/>
    <w:rsid w:val="74176ACF"/>
    <w:rsid w:val="742CAE75"/>
    <w:rsid w:val="74C396AB"/>
    <w:rsid w:val="759D9E96"/>
    <w:rsid w:val="7621A302"/>
    <w:rsid w:val="76565D89"/>
    <w:rsid w:val="76AB2B7A"/>
    <w:rsid w:val="7735C55D"/>
    <w:rsid w:val="78F0F4FA"/>
    <w:rsid w:val="791EC555"/>
    <w:rsid w:val="79DB17C9"/>
    <w:rsid w:val="79E5FDDE"/>
    <w:rsid w:val="7A776CF8"/>
    <w:rsid w:val="7ACF5266"/>
    <w:rsid w:val="7BA48E58"/>
    <w:rsid w:val="7C0E5972"/>
    <w:rsid w:val="7C3923E9"/>
    <w:rsid w:val="7CC64C43"/>
    <w:rsid w:val="7CE04EF5"/>
    <w:rsid w:val="7CFAD1EA"/>
    <w:rsid w:val="7D67170D"/>
    <w:rsid w:val="7D9DE2BD"/>
    <w:rsid w:val="7E40D68A"/>
    <w:rsid w:val="7E646B96"/>
    <w:rsid w:val="7EC5A5C6"/>
    <w:rsid w:val="7F201108"/>
    <w:rsid w:val="7F766546"/>
    <w:rsid w:val="7F991248"/>
    <w:rsid w:val="7FA50E11"/>
    <w:rsid w:val="7FA5F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8C58"/>
  <w15:chartTrackingRefBased/>
  <w15:docId w15:val="{1E7594C2-C7EB-4508-89E9-6F4ADD9B84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E7C6929"/>
    <w:pPr>
      <w:tabs>
        <w:tab w:val="center" w:leader="none" w:pos="4680"/>
        <w:tab w:val="right" w:leader="none" w:pos="9360"/>
      </w:tabs>
      <w:spacing w:after="0" w:line="240" w:lineRule="auto"/>
    </w:pPr>
  </w:style>
  <w:style w:type="paragraph" w:styleId="Footer">
    <w:uiPriority w:val="99"/>
    <w:name w:val="footer"/>
    <w:basedOn w:val="Normal"/>
    <w:unhideWhenUsed/>
    <w:rsid w:val="3E7C692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693A348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93A3485"/>
    <w:rPr>
      <w:color w:val="467886"/>
      <w:u w:val="single"/>
    </w:rPr>
  </w:style>
  <w:style w:type="paragraph" w:styleId="normal0" w:customStyle="true">
    <w:uiPriority w:val="0"/>
    <w:name w:val="normal"/>
    <w:basedOn w:val="Normal"/>
    <w:rsid w:val="693A3485"/>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88203428" /><Relationship Type="http://schemas.openxmlformats.org/officeDocument/2006/relationships/header" Target="header.xml" Id="R8d10f91e72ad41ec" /><Relationship Type="http://schemas.openxmlformats.org/officeDocument/2006/relationships/footer" Target="footer.xml" Id="R9816165dca9540c1" /><Relationship Type="http://schemas.openxmlformats.org/officeDocument/2006/relationships/image" Target="/media/image2.png" Id="rId1163623507" /><Relationship Type="http://schemas.openxmlformats.org/officeDocument/2006/relationships/hyperlink" Target="https://www.researchgate.net/publication/43505901_Reflecting_on_Practice_Student_Teachers'_Perspectives" TargetMode="External" Id="R75ed825524b742fd" /><Relationship Type="http://schemas.openxmlformats.org/officeDocument/2006/relationships/hyperlink" Target="https://search.ebscohost.com/login.aspx?direct=true&amp;AuthType=sso&amp;db=nlebk&amp;AN=2256589&amp;site=eds-live" TargetMode="External" Id="Rceb8e01dcd074856" /><Relationship Type="http://schemas.openxmlformats.org/officeDocument/2006/relationships/hyperlink" Target="https://www.england.nhs.uk/wp-content/uploads/2012/12/compassion-in-practice.pdf" TargetMode="External" Id="R240e00be10fe4ce1" /><Relationship Type="http://schemas.openxmlformats.org/officeDocument/2006/relationships/hyperlink" Target="https://www.england.nhs.uk/wp-content/uploads/2012/12/compassion-in-practice.pdf" TargetMode="External" Id="R3913413a60534a02" /><Relationship Type="http://schemas.openxmlformats.org/officeDocument/2006/relationships/hyperlink" Target="http://england.nhs.uk/" TargetMode="External" Id="R8239f6488e994b3a" /><Relationship Type="http://schemas.openxmlformats.org/officeDocument/2006/relationships/hyperlink" Target="https://www.england.nhs.uk/wp-content/uploads/2012/12/compassion-in-practice.pdf" TargetMode="External" Id="R2478eaf1e871481c" /><Relationship Type="http://schemas.openxmlformats.org/officeDocument/2006/relationships/hyperlink" Target="https://www.england.nhs.uk/wp-content/uploads/2012/12/compassion-in-practice.pdf" TargetMode="External" Id="R47690cfe2b0b49fa" /><Relationship Type="http://schemas.openxmlformats.org/officeDocument/2006/relationships/hyperlink" Target="https://www.nursingtimes.net/news/policies-and-guidance/what-are-compassion-in-practice-and-the-6cs-of-nursing-14-02-2022/" TargetMode="External" Id="Rdffacd545584407b" /><Relationship Type="http://schemas.openxmlformats.org/officeDocument/2006/relationships/hyperlink" Target="https://www.ed.ac.uk/reflection/reflectors-toolkit/reflecting-on-experience/5r-framework" TargetMode="External" Id="Rf2fd3e8bdb0f4f53" /><Relationship Type="http://schemas.openxmlformats.org/officeDocument/2006/relationships/numbering" Target="numbering.xml" Id="R15194e7bc5fb46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2026-10-21T10:44:22.1365538Z</dcterms:created>
  <dcterms:modified xsi:type="dcterms:W3CDTF">2026-10-24T23:45:34.5729918Z</dcterms:modified>
  <dc:creator>Nargas Shabinah (2418690)</dc:creator>
  <lastModifiedBy>Nargas Shabinah (2418690)</lastModifiedBy>
</coreProperties>
</file>