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09600" w14:textId="77777777" w:rsidR="00A50D1D" w:rsidRDefault="00A50D1D" w:rsidP="00A50D1D">
      <w:pPr>
        <w:spacing w:after="165" w:line="360" w:lineRule="auto"/>
        <w:rPr>
          <w:rFonts w:ascii="Tahoma" w:eastAsia="Tahoma" w:hAnsi="Tahoma" w:cs="Tahoma"/>
          <w:color w:val="000000"/>
          <w:sz w:val="40"/>
          <w:szCs w:val="40"/>
        </w:rPr>
      </w:pPr>
      <w:r>
        <w:rPr>
          <w:b/>
          <w:noProof/>
        </w:rPr>
        <w:drawing>
          <wp:inline distT="0" distB="0" distL="0" distR="0" wp14:anchorId="7E0787C7" wp14:editId="01F0C8D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4BD75238" w14:textId="77777777" w:rsidR="00A50D1D" w:rsidRDefault="00A50D1D" w:rsidP="00A50D1D">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50D1D" w14:paraId="10DB6B98" w14:textId="77777777" w:rsidTr="00D02B2B">
        <w:tc>
          <w:tcPr>
            <w:tcW w:w="3438" w:type="dxa"/>
            <w:shd w:val="clear" w:color="auto" w:fill="D9D9D9"/>
          </w:tcPr>
          <w:p w14:paraId="1E7A0E7B"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B8A39E2"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Leanne Thomas</w:t>
            </w:r>
          </w:p>
        </w:tc>
      </w:tr>
      <w:tr w:rsidR="00A50D1D" w14:paraId="72D800A8" w14:textId="77777777" w:rsidTr="00D02B2B">
        <w:tc>
          <w:tcPr>
            <w:tcW w:w="3438" w:type="dxa"/>
            <w:shd w:val="clear" w:color="auto" w:fill="D9D9D9"/>
          </w:tcPr>
          <w:p w14:paraId="4CBB6D8D"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D669110"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2318789</w:t>
            </w:r>
          </w:p>
        </w:tc>
      </w:tr>
      <w:tr w:rsidR="00A50D1D" w14:paraId="1786D8E0" w14:textId="77777777" w:rsidTr="00D02B2B">
        <w:tc>
          <w:tcPr>
            <w:tcW w:w="3438" w:type="dxa"/>
            <w:shd w:val="clear" w:color="auto" w:fill="D9D9D9"/>
          </w:tcPr>
          <w:p w14:paraId="639E11CF"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21E17E1" w14:textId="1AAC0285" w:rsidR="00A50D1D" w:rsidRDefault="00A50D1D" w:rsidP="00D02B2B">
            <w:pPr>
              <w:spacing w:before="120" w:after="120" w:line="360" w:lineRule="auto"/>
              <w:rPr>
                <w:rFonts w:ascii="Tahoma" w:eastAsia="Tahoma" w:hAnsi="Tahoma" w:cs="Tahoma"/>
                <w:color w:val="FF0000"/>
                <w:sz w:val="32"/>
                <w:szCs w:val="32"/>
              </w:rPr>
            </w:pPr>
            <w:r w:rsidRPr="00217C9F">
              <w:rPr>
                <w:rFonts w:ascii="Tahoma" w:eastAsia="Tahoma" w:hAnsi="Tahoma" w:cs="Tahoma"/>
                <w:sz w:val="32"/>
                <w:szCs w:val="32"/>
              </w:rPr>
              <w:t>BMSK</w:t>
            </w:r>
            <w:r w:rsidR="00777FC9" w:rsidRPr="00217C9F">
              <w:rPr>
                <w:rFonts w:ascii="Tahoma" w:eastAsia="Tahoma" w:hAnsi="Tahoma" w:cs="Tahoma"/>
                <w:sz w:val="32"/>
                <w:szCs w:val="32"/>
              </w:rPr>
              <w:t>5</w:t>
            </w:r>
            <w:r w:rsidRPr="00217C9F">
              <w:rPr>
                <w:rFonts w:ascii="Tahoma" w:eastAsia="Tahoma" w:hAnsi="Tahoma" w:cs="Tahoma"/>
                <w:sz w:val="32"/>
                <w:szCs w:val="32"/>
              </w:rPr>
              <w:t>011</w:t>
            </w:r>
          </w:p>
        </w:tc>
      </w:tr>
      <w:tr w:rsidR="00A50D1D" w14:paraId="3F39152A" w14:textId="77777777" w:rsidTr="00D02B2B">
        <w:trPr>
          <w:trHeight w:val="413"/>
        </w:trPr>
        <w:tc>
          <w:tcPr>
            <w:tcW w:w="3438" w:type="dxa"/>
            <w:shd w:val="clear" w:color="auto" w:fill="D9D9D9"/>
          </w:tcPr>
          <w:p w14:paraId="2B3ABD74"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782C7D6" w14:textId="1200B00C" w:rsidR="00A50D1D" w:rsidRDefault="00146E3E" w:rsidP="00D02B2B">
            <w:pPr>
              <w:spacing w:before="120" w:after="120" w:line="360" w:lineRule="auto"/>
              <w:rPr>
                <w:rFonts w:ascii="Tahoma" w:eastAsia="Tahoma" w:hAnsi="Tahoma" w:cs="Tahoma"/>
                <w:color w:val="FF0000"/>
                <w:sz w:val="32"/>
                <w:szCs w:val="32"/>
              </w:rPr>
            </w:pPr>
            <w:r w:rsidRPr="00217C9F">
              <w:rPr>
                <w:rFonts w:ascii="Tahoma" w:eastAsia="Tahoma" w:hAnsi="Tahoma" w:cs="Tahoma"/>
                <w:sz w:val="32"/>
                <w:szCs w:val="32"/>
              </w:rPr>
              <w:t>Developing</w:t>
            </w:r>
            <w:r w:rsidR="004530D1" w:rsidRPr="00217C9F">
              <w:rPr>
                <w:rFonts w:ascii="Tahoma" w:eastAsia="Tahoma" w:hAnsi="Tahoma" w:cs="Tahoma"/>
                <w:sz w:val="32"/>
                <w:szCs w:val="32"/>
              </w:rPr>
              <w:t xml:space="preserve"> Workplace Critical Thinking</w:t>
            </w:r>
          </w:p>
        </w:tc>
      </w:tr>
    </w:tbl>
    <w:p w14:paraId="0BEDBD7C" w14:textId="77777777" w:rsidR="00A50D1D" w:rsidRDefault="00A50D1D" w:rsidP="00A50D1D">
      <w:pPr>
        <w:spacing w:before="120" w:after="120" w:line="360" w:lineRule="auto"/>
        <w:rPr>
          <w:color w:val="FF0000"/>
        </w:rPr>
      </w:pPr>
    </w:p>
    <w:p w14:paraId="3A8AEDA1" w14:textId="77777777" w:rsidR="00A50D1D" w:rsidRDefault="00A50D1D" w:rsidP="00A50D1D">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7ECAFA13" w14:textId="77777777" w:rsidR="00A50D1D" w:rsidRPr="00F867C0" w:rsidRDefault="00A50D1D" w:rsidP="00A50D1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BE89AC5" w14:textId="77777777" w:rsidR="00A50D1D" w:rsidRPr="00F867C0" w:rsidRDefault="00A50D1D" w:rsidP="00A50D1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0FB4F76" w14:textId="77777777" w:rsidR="00A41CD2" w:rsidRDefault="00A50D1D" w:rsidP="00500AE4">
      <w:r>
        <w:br w:type="page"/>
      </w:r>
    </w:p>
    <w:p w14:paraId="421492E3" w14:textId="7245F8A0" w:rsidR="00500AE4" w:rsidRPr="00262E4E" w:rsidRDefault="00500AE4" w:rsidP="00500AE4">
      <w:pPr>
        <w:rPr>
          <w:rFonts w:ascii="Calibri" w:hAnsi="Calibri" w:cs="Calibri"/>
          <w:sz w:val="28"/>
          <w:szCs w:val="28"/>
        </w:rPr>
      </w:pPr>
      <w:r w:rsidRPr="00262E4E">
        <w:rPr>
          <w:rFonts w:ascii="Calibri" w:hAnsi="Calibri" w:cs="Calibri"/>
          <w:sz w:val="28"/>
          <w:szCs w:val="28"/>
        </w:rPr>
        <w:lastRenderedPageBreak/>
        <w:t xml:space="preserve">Table of Contents </w:t>
      </w:r>
    </w:p>
    <w:p w14:paraId="676B9731" w14:textId="77777777" w:rsidR="0003232D" w:rsidRPr="00262E4E" w:rsidRDefault="0003232D" w:rsidP="0003232D">
      <w:pPr>
        <w:rPr>
          <w:rFonts w:ascii="Calibri" w:hAnsi="Calibri" w:cs="Calibri"/>
          <w:sz w:val="28"/>
          <w:szCs w:val="28"/>
        </w:rPr>
      </w:pPr>
      <w:r w:rsidRPr="00262E4E">
        <w:rPr>
          <w:rFonts w:ascii="Calibri" w:hAnsi="Calibri" w:cs="Calibri"/>
          <w:sz w:val="28"/>
          <w:szCs w:val="28"/>
        </w:rPr>
        <w:t xml:space="preserve">Table of Contents </w:t>
      </w:r>
    </w:p>
    <w:p w14:paraId="25942FB5" w14:textId="77777777" w:rsidR="0003232D" w:rsidRPr="0084070D" w:rsidRDefault="0003232D" w:rsidP="0003232D">
      <w:pPr>
        <w:pStyle w:val="TOC1"/>
        <w:tabs>
          <w:tab w:val="right" w:leader="dot" w:pos="9016"/>
        </w:tabs>
        <w:rPr>
          <w:rFonts w:ascii="Calibri" w:hAnsi="Calibri" w:cs="Calibri"/>
          <w:noProof/>
          <w:kern w:val="2"/>
          <w:sz w:val="26"/>
          <w:szCs w:val="26"/>
          <w14:ligatures w14:val="standardContextual"/>
        </w:rPr>
      </w:pPr>
      <w:r w:rsidRPr="0084070D">
        <w:rPr>
          <w:rFonts w:ascii="Calibri" w:eastAsia="Tahoma" w:hAnsi="Calibri" w:cs="Calibri"/>
          <w:color w:val="000000"/>
          <w:sz w:val="26"/>
          <w:szCs w:val="26"/>
        </w:rPr>
        <w:fldChar w:fldCharType="begin"/>
      </w:r>
      <w:r w:rsidRPr="0084070D">
        <w:rPr>
          <w:rFonts w:ascii="Calibri" w:eastAsia="Tahoma" w:hAnsi="Calibri" w:cs="Calibri"/>
          <w:color w:val="000000"/>
          <w:sz w:val="26"/>
          <w:szCs w:val="26"/>
        </w:rPr>
        <w:instrText xml:space="preserve"> TOC \o \h \z \u </w:instrText>
      </w:r>
      <w:r w:rsidRPr="0084070D">
        <w:rPr>
          <w:rFonts w:ascii="Calibri" w:eastAsia="Tahoma" w:hAnsi="Calibri" w:cs="Calibri"/>
          <w:color w:val="000000"/>
          <w:sz w:val="26"/>
          <w:szCs w:val="26"/>
        </w:rPr>
        <w:fldChar w:fldCharType="separate"/>
      </w:r>
      <w:hyperlink w:anchor="_Toc225594129" w:history="1">
        <w:r w:rsidRPr="0084070D">
          <w:rPr>
            <w:rStyle w:val="Hyperlink"/>
            <w:rFonts w:ascii="Calibri" w:hAnsi="Calibri" w:cs="Calibri"/>
            <w:noProof/>
            <w:sz w:val="26"/>
            <w:szCs w:val="26"/>
          </w:rPr>
          <w:t>1. Introduction</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_Toc225594129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3</w:t>
        </w:r>
        <w:r w:rsidRPr="0084070D">
          <w:rPr>
            <w:rFonts w:ascii="Calibri" w:hAnsi="Calibri" w:cs="Calibri"/>
            <w:noProof/>
            <w:webHidden/>
            <w:sz w:val="26"/>
            <w:szCs w:val="26"/>
          </w:rPr>
          <w:fldChar w:fldCharType="end"/>
        </w:r>
      </w:hyperlink>
    </w:p>
    <w:p w14:paraId="40F704BA" w14:textId="77777777" w:rsidR="0003232D" w:rsidRPr="0084070D" w:rsidRDefault="0003232D" w:rsidP="0003232D">
      <w:pPr>
        <w:pStyle w:val="TOC2"/>
        <w:tabs>
          <w:tab w:val="right" w:leader="dot" w:pos="9016"/>
        </w:tabs>
        <w:ind w:left="0"/>
        <w:rPr>
          <w:rFonts w:ascii="Calibri" w:hAnsi="Calibri" w:cs="Calibri"/>
          <w:noProof/>
          <w:kern w:val="2"/>
          <w:sz w:val="26"/>
          <w:szCs w:val="26"/>
          <w14:ligatures w14:val="standardContextual"/>
        </w:rPr>
      </w:pPr>
      <w:hyperlink w:anchor="_Toc225594130" w:history="1">
        <w:r w:rsidRPr="0084070D">
          <w:rPr>
            <w:rStyle w:val="Hyperlink"/>
            <w:rFonts w:ascii="Calibri" w:hAnsi="Calibri" w:cs="Calibri"/>
            <w:noProof/>
            <w:sz w:val="26"/>
            <w:szCs w:val="26"/>
          </w:rPr>
          <w:t>2. Who – Individuals Influencing Workplace Behaviour</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_Toc225594130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4</w:t>
        </w:r>
        <w:r w:rsidRPr="0084070D">
          <w:rPr>
            <w:rFonts w:ascii="Calibri" w:hAnsi="Calibri" w:cs="Calibri"/>
            <w:noProof/>
            <w:webHidden/>
            <w:sz w:val="26"/>
            <w:szCs w:val="26"/>
          </w:rPr>
          <w:fldChar w:fldCharType="end"/>
        </w:r>
      </w:hyperlink>
    </w:p>
    <w:p w14:paraId="5F7D2278" w14:textId="77777777" w:rsidR="0003232D" w:rsidRPr="0084070D" w:rsidRDefault="0003232D" w:rsidP="0003232D">
      <w:pPr>
        <w:pStyle w:val="TOC3"/>
        <w:tabs>
          <w:tab w:val="right" w:leader="dot" w:pos="9016"/>
        </w:tabs>
        <w:ind w:left="0"/>
        <w:rPr>
          <w:rFonts w:ascii="Calibri" w:hAnsi="Calibri" w:cs="Calibri"/>
          <w:noProof/>
          <w:sz w:val="26"/>
          <w:szCs w:val="26"/>
        </w:rPr>
      </w:pPr>
      <w:hyperlink w:anchor="_Toc225594131" w:history="1">
        <w:r w:rsidRPr="0084070D">
          <w:rPr>
            <w:rStyle w:val="Hyperlink"/>
            <w:rFonts w:ascii="Calibri" w:hAnsi="Calibri" w:cs="Calibri"/>
            <w:noProof/>
            <w:sz w:val="26"/>
            <w:szCs w:val="26"/>
          </w:rPr>
          <w:t>3. What – Beliefs, Attitudes and Values</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_Toc225594131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5</w:t>
        </w:r>
        <w:r w:rsidRPr="0084070D">
          <w:rPr>
            <w:rFonts w:ascii="Calibri" w:hAnsi="Calibri" w:cs="Calibri"/>
            <w:noProof/>
            <w:webHidden/>
            <w:sz w:val="26"/>
            <w:szCs w:val="26"/>
          </w:rPr>
          <w:fldChar w:fldCharType="end"/>
        </w:r>
      </w:hyperlink>
    </w:p>
    <w:p w14:paraId="5EA039B2" w14:textId="77777777" w:rsidR="0003232D" w:rsidRPr="0084070D" w:rsidRDefault="0003232D" w:rsidP="0003232D">
      <w:pPr>
        <w:pStyle w:val="TOC5"/>
        <w:tabs>
          <w:tab w:val="right" w:leader="dot" w:pos="9016"/>
        </w:tabs>
        <w:ind w:left="0"/>
        <w:rPr>
          <w:rFonts w:ascii="Calibri" w:hAnsi="Calibri" w:cs="Calibri"/>
          <w:noProof/>
          <w:sz w:val="26"/>
          <w:szCs w:val="26"/>
        </w:rPr>
      </w:pPr>
      <w:hyperlink w:anchor="_Toc225594133" w:history="1">
        <w:r w:rsidRPr="0084070D">
          <w:rPr>
            <w:rStyle w:val="Hyperlink"/>
            <w:rFonts w:ascii="Calibri" w:hAnsi="Calibri" w:cs="Calibri"/>
            <w:noProof/>
            <w:sz w:val="26"/>
            <w:szCs w:val="26"/>
          </w:rPr>
          <w:t>5. Why – Importance of Beliefs, Attitudes and Values in Leadership</w:t>
        </w:r>
        <w:r w:rsidRPr="0084070D">
          <w:rPr>
            <w:rFonts w:ascii="Calibri" w:hAnsi="Calibri" w:cs="Calibri"/>
            <w:noProof/>
            <w:webHidden/>
            <w:sz w:val="26"/>
            <w:szCs w:val="26"/>
          </w:rPr>
          <w:tab/>
        </w:r>
        <w:r>
          <w:rPr>
            <w:rFonts w:ascii="Calibri" w:hAnsi="Calibri" w:cs="Calibri"/>
            <w:noProof/>
            <w:webHidden/>
            <w:sz w:val="26"/>
            <w:szCs w:val="26"/>
          </w:rPr>
          <w:t>6</w:t>
        </w:r>
      </w:hyperlink>
    </w:p>
    <w:p w14:paraId="43D25547" w14:textId="77777777" w:rsidR="0003232D" w:rsidRPr="0084070D" w:rsidRDefault="0003232D" w:rsidP="0003232D">
      <w:pPr>
        <w:pStyle w:val="TOC6"/>
        <w:tabs>
          <w:tab w:val="right" w:leader="dot" w:pos="9016"/>
        </w:tabs>
        <w:ind w:left="0"/>
        <w:rPr>
          <w:rFonts w:ascii="Calibri" w:hAnsi="Calibri" w:cs="Calibri"/>
          <w:noProof/>
          <w:sz w:val="26"/>
          <w:szCs w:val="26"/>
        </w:rPr>
      </w:pPr>
      <w:hyperlink w:anchor="_Toc225594134" w:history="1">
        <w:r w:rsidRPr="0084070D">
          <w:rPr>
            <w:rStyle w:val="Hyperlink"/>
            <w:rFonts w:ascii="Calibri" w:hAnsi="Calibri" w:cs="Calibri"/>
            <w:noProof/>
            <w:sz w:val="26"/>
            <w:szCs w:val="26"/>
          </w:rPr>
          <w:t>6. How – Leadership Theory and Application</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_Toc225594134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7</w:t>
        </w:r>
        <w:r w:rsidRPr="0084070D">
          <w:rPr>
            <w:rFonts w:ascii="Calibri" w:hAnsi="Calibri" w:cs="Calibri"/>
            <w:noProof/>
            <w:webHidden/>
            <w:sz w:val="26"/>
            <w:szCs w:val="26"/>
          </w:rPr>
          <w:fldChar w:fldCharType="end"/>
        </w:r>
      </w:hyperlink>
    </w:p>
    <w:p w14:paraId="771E690B" w14:textId="77777777" w:rsidR="0003232D" w:rsidRPr="0084070D" w:rsidRDefault="0003232D" w:rsidP="0003232D">
      <w:pPr>
        <w:pStyle w:val="TOC7"/>
        <w:tabs>
          <w:tab w:val="right" w:leader="dot" w:pos="9016"/>
        </w:tabs>
        <w:ind w:left="0"/>
        <w:rPr>
          <w:rFonts w:ascii="Calibri" w:hAnsi="Calibri" w:cs="Calibri"/>
          <w:noProof/>
          <w:sz w:val="26"/>
          <w:szCs w:val="26"/>
        </w:rPr>
      </w:pPr>
      <w:hyperlink w:anchor="_Toc225594135" w:history="1">
        <w:r w:rsidRPr="0084070D">
          <w:rPr>
            <w:rStyle w:val="Hyperlink"/>
            <w:rFonts w:ascii="Calibri" w:hAnsi="Calibri" w:cs="Calibri"/>
            <w:noProof/>
            <w:sz w:val="26"/>
            <w:szCs w:val="26"/>
          </w:rPr>
          <w:t>7. When – Reflection and Professional Development</w:t>
        </w:r>
        <w:r w:rsidRPr="0084070D">
          <w:rPr>
            <w:rFonts w:ascii="Calibri" w:hAnsi="Calibri" w:cs="Calibri"/>
            <w:noProof/>
            <w:webHidden/>
            <w:sz w:val="26"/>
            <w:szCs w:val="26"/>
          </w:rPr>
          <w:tab/>
        </w:r>
        <w:r>
          <w:rPr>
            <w:rFonts w:ascii="Calibri" w:hAnsi="Calibri" w:cs="Calibri"/>
            <w:noProof/>
            <w:webHidden/>
            <w:sz w:val="26"/>
            <w:szCs w:val="26"/>
          </w:rPr>
          <w:t>8</w:t>
        </w:r>
      </w:hyperlink>
    </w:p>
    <w:p w14:paraId="64B0CC8C" w14:textId="77777777" w:rsidR="0003232D" w:rsidRPr="0084070D" w:rsidRDefault="0003232D" w:rsidP="0003232D">
      <w:pPr>
        <w:pStyle w:val="TOC8"/>
        <w:tabs>
          <w:tab w:val="right" w:leader="dot" w:pos="9016"/>
        </w:tabs>
        <w:ind w:left="0"/>
        <w:rPr>
          <w:rFonts w:ascii="Calibri" w:hAnsi="Calibri" w:cs="Calibri"/>
          <w:noProof/>
          <w:sz w:val="26"/>
          <w:szCs w:val="26"/>
        </w:rPr>
      </w:pPr>
      <w:hyperlink w:anchor="_Toc225594136" w:history="1">
        <w:r w:rsidRPr="0084070D">
          <w:rPr>
            <w:rStyle w:val="Hyperlink"/>
            <w:rFonts w:ascii="Calibri" w:hAnsi="Calibri" w:cs="Calibri"/>
            <w:noProof/>
            <w:sz w:val="26"/>
            <w:szCs w:val="26"/>
          </w:rPr>
          <w:t>8. Emotional Intelligence in Leadership</w:t>
        </w:r>
        <w:r w:rsidRPr="0084070D">
          <w:rPr>
            <w:rFonts w:ascii="Calibri" w:hAnsi="Calibri" w:cs="Calibri"/>
            <w:noProof/>
            <w:webHidden/>
            <w:sz w:val="26"/>
            <w:szCs w:val="26"/>
          </w:rPr>
          <w:tab/>
        </w:r>
        <w:r>
          <w:rPr>
            <w:rFonts w:ascii="Calibri" w:hAnsi="Calibri" w:cs="Calibri"/>
            <w:noProof/>
            <w:webHidden/>
            <w:sz w:val="26"/>
            <w:szCs w:val="26"/>
          </w:rPr>
          <w:t>8</w:t>
        </w:r>
      </w:hyperlink>
    </w:p>
    <w:p w14:paraId="6DA3F2F2" w14:textId="77777777" w:rsidR="0003232D" w:rsidRPr="0084070D" w:rsidRDefault="0003232D" w:rsidP="0003232D">
      <w:pPr>
        <w:pStyle w:val="TOC8"/>
        <w:tabs>
          <w:tab w:val="right" w:leader="dot" w:pos="9016"/>
        </w:tabs>
        <w:ind w:left="0"/>
        <w:rPr>
          <w:rFonts w:ascii="Calibri" w:hAnsi="Calibri" w:cs="Calibri"/>
          <w:noProof/>
          <w:sz w:val="26"/>
          <w:szCs w:val="26"/>
        </w:rPr>
      </w:pPr>
      <w:hyperlink w:anchor="_Toc225594137" w:history="1">
        <w:r w:rsidRPr="0084070D">
          <w:rPr>
            <w:rStyle w:val="Hyperlink"/>
            <w:rFonts w:ascii="Calibri" w:hAnsi="Calibri" w:cs="Calibri"/>
            <w:noProof/>
            <w:sz w:val="26"/>
            <w:szCs w:val="26"/>
          </w:rPr>
          <w:t>8.1 Ethical Leadership and Emotional Intelligence</w:t>
        </w:r>
        <w:r w:rsidRPr="0084070D">
          <w:rPr>
            <w:rFonts w:ascii="Calibri" w:hAnsi="Calibri" w:cs="Calibri"/>
            <w:noProof/>
            <w:webHidden/>
            <w:sz w:val="26"/>
            <w:szCs w:val="26"/>
          </w:rPr>
          <w:tab/>
        </w:r>
        <w:r>
          <w:rPr>
            <w:rFonts w:ascii="Calibri" w:hAnsi="Calibri" w:cs="Calibri"/>
            <w:noProof/>
            <w:webHidden/>
            <w:sz w:val="26"/>
            <w:szCs w:val="26"/>
          </w:rPr>
          <w:t>9</w:t>
        </w:r>
      </w:hyperlink>
    </w:p>
    <w:p w14:paraId="45AC10D2" w14:textId="77777777" w:rsidR="0003232D" w:rsidRPr="0084070D" w:rsidRDefault="0003232D" w:rsidP="0003232D">
      <w:pPr>
        <w:pStyle w:val="TOC8"/>
        <w:tabs>
          <w:tab w:val="right" w:leader="dot" w:pos="9016"/>
        </w:tabs>
        <w:ind w:left="0"/>
        <w:rPr>
          <w:rFonts w:ascii="Calibri" w:hAnsi="Calibri" w:cs="Calibri"/>
          <w:noProof/>
          <w:sz w:val="26"/>
          <w:szCs w:val="26"/>
        </w:rPr>
      </w:pPr>
      <w:hyperlink w:anchor="_Toc225594138" w:history="1">
        <w:r w:rsidRPr="0084070D">
          <w:rPr>
            <w:rStyle w:val="Hyperlink"/>
            <w:rFonts w:ascii="Calibri" w:hAnsi="Calibri" w:cs="Calibri"/>
            <w:noProof/>
            <w:sz w:val="26"/>
            <w:szCs w:val="26"/>
          </w:rPr>
          <w:t>8.2 Ethical Decision-Making Model</w:t>
        </w:r>
        <w:r w:rsidRPr="0084070D">
          <w:rPr>
            <w:rFonts w:ascii="Calibri" w:hAnsi="Calibri" w:cs="Calibri"/>
            <w:noProof/>
            <w:webHidden/>
            <w:sz w:val="26"/>
            <w:szCs w:val="26"/>
          </w:rPr>
          <w:tab/>
        </w:r>
        <w:r>
          <w:rPr>
            <w:rFonts w:ascii="Calibri" w:hAnsi="Calibri" w:cs="Calibri"/>
            <w:noProof/>
            <w:webHidden/>
            <w:sz w:val="26"/>
            <w:szCs w:val="26"/>
          </w:rPr>
          <w:t>11</w:t>
        </w:r>
      </w:hyperlink>
    </w:p>
    <w:p w14:paraId="750E1922" w14:textId="77777777" w:rsidR="0003232D" w:rsidRPr="0084070D" w:rsidRDefault="0003232D" w:rsidP="0003232D">
      <w:pPr>
        <w:pStyle w:val="TOC8"/>
        <w:tabs>
          <w:tab w:val="right" w:leader="dot" w:pos="9016"/>
        </w:tabs>
        <w:ind w:left="0"/>
        <w:rPr>
          <w:rFonts w:ascii="Calibri" w:hAnsi="Calibri" w:cs="Calibri"/>
          <w:noProof/>
          <w:sz w:val="26"/>
          <w:szCs w:val="26"/>
        </w:rPr>
      </w:pPr>
      <w:hyperlink w:anchor="_Toc225594139" w:history="1">
        <w:r w:rsidRPr="0084070D">
          <w:rPr>
            <w:rStyle w:val="Hyperlink"/>
            <w:rFonts w:ascii="Calibri" w:hAnsi="Calibri" w:cs="Calibri"/>
            <w:noProof/>
            <w:sz w:val="26"/>
            <w:szCs w:val="26"/>
          </w:rPr>
          <w:t>8.3 Application of the Ethical Model to My Workplace</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_Toc225594139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w:t>
        </w:r>
        <w:r>
          <w:rPr>
            <w:rFonts w:ascii="Calibri" w:hAnsi="Calibri" w:cs="Calibri"/>
            <w:noProof/>
            <w:webHidden/>
            <w:sz w:val="26"/>
            <w:szCs w:val="26"/>
          </w:rPr>
          <w:t>1</w:t>
        </w:r>
        <w:r w:rsidRPr="0084070D">
          <w:rPr>
            <w:rFonts w:ascii="Calibri" w:hAnsi="Calibri" w:cs="Calibri"/>
            <w:noProof/>
            <w:webHidden/>
            <w:sz w:val="26"/>
            <w:szCs w:val="26"/>
          </w:rPr>
          <w:fldChar w:fldCharType="end"/>
        </w:r>
      </w:hyperlink>
    </w:p>
    <w:p w14:paraId="38E72D2E" w14:textId="77777777" w:rsidR="0003232D" w:rsidRPr="0084070D" w:rsidRDefault="0003232D" w:rsidP="0003232D">
      <w:pPr>
        <w:pStyle w:val="TOC8"/>
        <w:tabs>
          <w:tab w:val="right" w:leader="dot" w:pos="9016"/>
        </w:tabs>
        <w:ind w:left="0"/>
        <w:rPr>
          <w:rFonts w:ascii="Calibri" w:hAnsi="Calibri" w:cs="Calibri"/>
          <w:noProof/>
          <w:sz w:val="26"/>
          <w:szCs w:val="26"/>
        </w:rPr>
      </w:pPr>
      <w:hyperlink w:anchor="_Toc225594140" w:history="1">
        <w:r w:rsidRPr="0084070D">
          <w:rPr>
            <w:rStyle w:val="Hyperlink"/>
            <w:rFonts w:ascii="Calibri" w:hAnsi="Calibri" w:cs="Calibri"/>
            <w:noProof/>
            <w:sz w:val="26"/>
            <w:szCs w:val="26"/>
          </w:rPr>
          <w:t>8.4 Importance of Ethical Decision-Making in Leadership</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_Toc225594140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w:t>
        </w:r>
        <w:r>
          <w:rPr>
            <w:rFonts w:ascii="Calibri" w:hAnsi="Calibri" w:cs="Calibri"/>
            <w:noProof/>
            <w:webHidden/>
            <w:sz w:val="26"/>
            <w:szCs w:val="26"/>
          </w:rPr>
          <w:t>2</w:t>
        </w:r>
        <w:r w:rsidRPr="0084070D">
          <w:rPr>
            <w:rFonts w:ascii="Calibri" w:hAnsi="Calibri" w:cs="Calibri"/>
            <w:noProof/>
            <w:webHidden/>
            <w:sz w:val="26"/>
            <w:szCs w:val="26"/>
          </w:rPr>
          <w:fldChar w:fldCharType="end"/>
        </w:r>
      </w:hyperlink>
    </w:p>
    <w:p w14:paraId="17BD130F" w14:textId="77777777" w:rsidR="0003232D" w:rsidRPr="0084070D" w:rsidRDefault="0003232D" w:rsidP="0003232D">
      <w:pPr>
        <w:pStyle w:val="TOC9"/>
        <w:tabs>
          <w:tab w:val="right" w:leader="dot" w:pos="9016"/>
        </w:tabs>
        <w:ind w:left="0"/>
        <w:rPr>
          <w:rFonts w:ascii="Calibri" w:hAnsi="Calibri" w:cs="Calibri"/>
          <w:noProof/>
          <w:sz w:val="26"/>
          <w:szCs w:val="26"/>
        </w:rPr>
      </w:pPr>
      <w:hyperlink w:anchor="_Toc225594141" w:history="1">
        <w:r w:rsidRPr="0084070D">
          <w:rPr>
            <w:rStyle w:val="Hyperlink"/>
            <w:rFonts w:ascii="Calibri" w:hAnsi="Calibri" w:cs="Calibri"/>
            <w:noProof/>
            <w:sz w:val="26"/>
            <w:szCs w:val="26"/>
          </w:rPr>
          <w:t>9. Self-Assessment Tools and Leadership Behaviour</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_Toc225594141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w:t>
        </w:r>
        <w:r>
          <w:rPr>
            <w:rFonts w:ascii="Calibri" w:hAnsi="Calibri" w:cs="Calibri"/>
            <w:noProof/>
            <w:webHidden/>
            <w:sz w:val="26"/>
            <w:szCs w:val="26"/>
          </w:rPr>
          <w:t>3</w:t>
        </w:r>
        <w:r w:rsidRPr="0084070D">
          <w:rPr>
            <w:rFonts w:ascii="Calibri" w:hAnsi="Calibri" w:cs="Calibri"/>
            <w:noProof/>
            <w:webHidden/>
            <w:sz w:val="26"/>
            <w:szCs w:val="26"/>
          </w:rPr>
          <w:fldChar w:fldCharType="end"/>
        </w:r>
      </w:hyperlink>
    </w:p>
    <w:p w14:paraId="4B90D5A7" w14:textId="77777777" w:rsidR="0003232D" w:rsidRPr="0084070D" w:rsidRDefault="0003232D" w:rsidP="0003232D">
      <w:pPr>
        <w:pStyle w:val="TOC9"/>
        <w:tabs>
          <w:tab w:val="right" w:leader="dot" w:pos="9016"/>
        </w:tabs>
        <w:ind w:left="0"/>
        <w:rPr>
          <w:rFonts w:ascii="Calibri" w:hAnsi="Calibri" w:cs="Calibri"/>
          <w:noProof/>
          <w:sz w:val="26"/>
          <w:szCs w:val="26"/>
        </w:rPr>
      </w:pPr>
      <w:hyperlink w:anchor="_Toc225594142" w:history="1">
        <w:r w:rsidRPr="0084070D">
          <w:rPr>
            <w:rStyle w:val="Hyperlink"/>
            <w:rFonts w:ascii="Calibri" w:hAnsi="Calibri" w:cs="Calibri"/>
            <w:noProof/>
            <w:sz w:val="26"/>
            <w:szCs w:val="26"/>
          </w:rPr>
          <w:t>9.1 Belbin Team Role Analysis</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_Toc225594142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w:t>
        </w:r>
        <w:r>
          <w:rPr>
            <w:rFonts w:ascii="Calibri" w:hAnsi="Calibri" w:cs="Calibri"/>
            <w:noProof/>
            <w:webHidden/>
            <w:sz w:val="26"/>
            <w:szCs w:val="26"/>
          </w:rPr>
          <w:t>3</w:t>
        </w:r>
        <w:r w:rsidRPr="0084070D">
          <w:rPr>
            <w:rFonts w:ascii="Calibri" w:hAnsi="Calibri" w:cs="Calibri"/>
            <w:noProof/>
            <w:webHidden/>
            <w:sz w:val="26"/>
            <w:szCs w:val="26"/>
          </w:rPr>
          <w:fldChar w:fldCharType="end"/>
        </w:r>
      </w:hyperlink>
    </w:p>
    <w:p w14:paraId="0E615225" w14:textId="77777777" w:rsidR="0003232D" w:rsidRPr="0084070D" w:rsidRDefault="0003232D" w:rsidP="0003232D">
      <w:pPr>
        <w:pStyle w:val="TOC9"/>
        <w:tabs>
          <w:tab w:val="right" w:leader="dot" w:pos="9016"/>
        </w:tabs>
        <w:ind w:left="0"/>
        <w:rPr>
          <w:rFonts w:ascii="Calibri" w:hAnsi="Calibri" w:cs="Calibri"/>
          <w:noProof/>
          <w:sz w:val="26"/>
          <w:szCs w:val="26"/>
        </w:rPr>
      </w:pPr>
      <w:hyperlink w:anchor="_Toc225594143" w:history="1">
        <w:r w:rsidRPr="0084070D">
          <w:rPr>
            <w:rStyle w:val="Hyperlink"/>
            <w:rFonts w:ascii="Calibri" w:hAnsi="Calibri" w:cs="Calibri"/>
            <w:noProof/>
            <w:sz w:val="26"/>
            <w:szCs w:val="26"/>
          </w:rPr>
          <w:t>9.2 Belbin Self-Perception Inventory</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_Toc225594143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w:t>
        </w:r>
        <w:r>
          <w:rPr>
            <w:rFonts w:ascii="Calibri" w:hAnsi="Calibri" w:cs="Calibri"/>
            <w:noProof/>
            <w:webHidden/>
            <w:sz w:val="26"/>
            <w:szCs w:val="26"/>
          </w:rPr>
          <w:t>4</w:t>
        </w:r>
        <w:r w:rsidRPr="0084070D">
          <w:rPr>
            <w:rFonts w:ascii="Calibri" w:hAnsi="Calibri" w:cs="Calibri"/>
            <w:noProof/>
            <w:webHidden/>
            <w:sz w:val="26"/>
            <w:szCs w:val="26"/>
          </w:rPr>
          <w:fldChar w:fldCharType="end"/>
        </w:r>
      </w:hyperlink>
    </w:p>
    <w:p w14:paraId="46990D30" w14:textId="77777777" w:rsidR="0003232D" w:rsidRPr="0084070D" w:rsidRDefault="0003232D" w:rsidP="0003232D">
      <w:pPr>
        <w:pStyle w:val="TOC9"/>
        <w:tabs>
          <w:tab w:val="right" w:leader="dot" w:pos="9016"/>
        </w:tabs>
        <w:ind w:left="0"/>
        <w:rPr>
          <w:rStyle w:val="Hyperlink"/>
          <w:rFonts w:ascii="Calibri" w:hAnsi="Calibri" w:cs="Calibri"/>
          <w:noProof/>
          <w:sz w:val="26"/>
          <w:szCs w:val="26"/>
        </w:rPr>
      </w:pPr>
      <w:hyperlink w:anchor="_Toc225594144" w:history="1">
        <w:r w:rsidRPr="0084070D">
          <w:rPr>
            <w:rStyle w:val="Hyperlink"/>
            <w:rFonts w:ascii="Calibri" w:hAnsi="Calibri" w:cs="Calibri"/>
            <w:noProof/>
            <w:sz w:val="26"/>
            <w:szCs w:val="26"/>
          </w:rPr>
          <w:t>9.3 Thomas-Kilmann Conflict Model</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_Toc225594144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w:t>
        </w:r>
        <w:r>
          <w:rPr>
            <w:rFonts w:ascii="Calibri" w:hAnsi="Calibri" w:cs="Calibri"/>
            <w:noProof/>
            <w:webHidden/>
            <w:sz w:val="26"/>
            <w:szCs w:val="26"/>
          </w:rPr>
          <w:t>4</w:t>
        </w:r>
        <w:r w:rsidRPr="0084070D">
          <w:rPr>
            <w:rFonts w:ascii="Calibri" w:hAnsi="Calibri" w:cs="Calibri"/>
            <w:noProof/>
            <w:webHidden/>
            <w:sz w:val="26"/>
            <w:szCs w:val="26"/>
          </w:rPr>
          <w:fldChar w:fldCharType="end"/>
        </w:r>
      </w:hyperlink>
    </w:p>
    <w:p w14:paraId="789BC9AB"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10. Critical Thinking in Leadership……………………………………………</w:t>
      </w:r>
      <w:r>
        <w:rPr>
          <w:rFonts w:ascii="Calibri" w:hAnsi="Calibri" w:cs="Calibri"/>
          <w:sz w:val="26"/>
          <w:szCs w:val="26"/>
        </w:rPr>
        <w:t>………..</w:t>
      </w:r>
      <w:r w:rsidRPr="0084070D">
        <w:rPr>
          <w:rFonts w:ascii="Calibri" w:hAnsi="Calibri" w:cs="Calibri"/>
          <w:sz w:val="26"/>
          <w:szCs w:val="26"/>
        </w:rPr>
        <w:t>……………….……1</w:t>
      </w:r>
      <w:r>
        <w:rPr>
          <w:rFonts w:ascii="Calibri" w:hAnsi="Calibri" w:cs="Calibri"/>
          <w:sz w:val="26"/>
          <w:szCs w:val="26"/>
        </w:rPr>
        <w:t>5</w:t>
      </w:r>
    </w:p>
    <w:p w14:paraId="0B94A028"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11. Personal Development and GAP Analysis………………………………………</w:t>
      </w:r>
      <w:r>
        <w:rPr>
          <w:rFonts w:ascii="Calibri" w:hAnsi="Calibri" w:cs="Calibri"/>
          <w:sz w:val="26"/>
          <w:szCs w:val="26"/>
        </w:rPr>
        <w:t>………..</w:t>
      </w:r>
      <w:r w:rsidRPr="0084070D">
        <w:rPr>
          <w:rFonts w:ascii="Calibri" w:hAnsi="Calibri" w:cs="Calibri"/>
          <w:sz w:val="26"/>
          <w:szCs w:val="26"/>
        </w:rPr>
        <w:t>……..….1</w:t>
      </w:r>
      <w:r>
        <w:rPr>
          <w:rFonts w:ascii="Calibri" w:hAnsi="Calibri" w:cs="Calibri"/>
          <w:sz w:val="26"/>
          <w:szCs w:val="26"/>
        </w:rPr>
        <w:t>5</w:t>
      </w:r>
    </w:p>
    <w:p w14:paraId="5FD0DBE5"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12. SWOT Analysis of My Leadership Behaviours………………………………………</w:t>
      </w:r>
      <w:r>
        <w:rPr>
          <w:rFonts w:ascii="Calibri" w:hAnsi="Calibri" w:cs="Calibri"/>
          <w:sz w:val="26"/>
          <w:szCs w:val="26"/>
        </w:rPr>
        <w:t>………..</w:t>
      </w:r>
      <w:r w:rsidRPr="0084070D">
        <w:rPr>
          <w:rFonts w:ascii="Calibri" w:hAnsi="Calibri" w:cs="Calibri"/>
          <w:sz w:val="26"/>
          <w:szCs w:val="26"/>
        </w:rPr>
        <w:t>.….1</w:t>
      </w:r>
      <w:r>
        <w:rPr>
          <w:rFonts w:ascii="Calibri" w:hAnsi="Calibri" w:cs="Calibri"/>
          <w:sz w:val="26"/>
          <w:szCs w:val="26"/>
        </w:rPr>
        <w:t>6</w:t>
      </w:r>
    </w:p>
    <w:p w14:paraId="6A90D753"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13. Stakeholders Power-Interest Grid…………………………………………</w:t>
      </w:r>
      <w:r>
        <w:rPr>
          <w:rFonts w:ascii="Calibri" w:hAnsi="Calibri" w:cs="Calibri"/>
          <w:sz w:val="26"/>
          <w:szCs w:val="26"/>
        </w:rPr>
        <w:t>………..</w:t>
      </w:r>
      <w:r w:rsidRPr="0084070D">
        <w:rPr>
          <w:rFonts w:ascii="Calibri" w:hAnsi="Calibri" w:cs="Calibri"/>
          <w:sz w:val="26"/>
          <w:szCs w:val="26"/>
        </w:rPr>
        <w:t>………………….1</w:t>
      </w:r>
      <w:r>
        <w:rPr>
          <w:rFonts w:ascii="Calibri" w:hAnsi="Calibri" w:cs="Calibri"/>
          <w:sz w:val="26"/>
          <w:szCs w:val="26"/>
        </w:rPr>
        <w:t>9</w:t>
      </w:r>
    </w:p>
    <w:p w14:paraId="51A18403"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14. Conclusion…………………………………..……………………………………………………</w:t>
      </w:r>
      <w:r>
        <w:rPr>
          <w:rFonts w:ascii="Calibri" w:hAnsi="Calibri" w:cs="Calibri"/>
          <w:sz w:val="26"/>
          <w:szCs w:val="26"/>
        </w:rPr>
        <w:t>………..</w:t>
      </w:r>
      <w:r w:rsidRPr="0084070D">
        <w:rPr>
          <w:rFonts w:ascii="Calibri" w:hAnsi="Calibri" w:cs="Calibri"/>
          <w:sz w:val="26"/>
          <w:szCs w:val="26"/>
        </w:rPr>
        <w:t>……..</w:t>
      </w:r>
      <w:r>
        <w:rPr>
          <w:rFonts w:ascii="Calibri" w:hAnsi="Calibri" w:cs="Calibri"/>
          <w:sz w:val="26"/>
          <w:szCs w:val="26"/>
        </w:rPr>
        <w:t>22</w:t>
      </w:r>
    </w:p>
    <w:p w14:paraId="3C524068"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15. CRAAP Tested…………………….………………………………………………………</w:t>
      </w:r>
      <w:r>
        <w:rPr>
          <w:rFonts w:ascii="Calibri" w:hAnsi="Calibri" w:cs="Calibri"/>
          <w:sz w:val="26"/>
          <w:szCs w:val="26"/>
        </w:rPr>
        <w:t>………..</w:t>
      </w:r>
      <w:r w:rsidRPr="0084070D">
        <w:rPr>
          <w:rFonts w:ascii="Calibri" w:hAnsi="Calibri" w:cs="Calibri"/>
          <w:sz w:val="26"/>
          <w:szCs w:val="26"/>
        </w:rPr>
        <w:t>…………….2</w:t>
      </w:r>
      <w:r>
        <w:rPr>
          <w:rFonts w:ascii="Calibri" w:hAnsi="Calibri" w:cs="Calibri"/>
          <w:sz w:val="26"/>
          <w:szCs w:val="26"/>
        </w:rPr>
        <w:t>3</w:t>
      </w:r>
    </w:p>
    <w:p w14:paraId="3A7D9D0A"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16. References………………..…………………………………………………………………</w:t>
      </w:r>
      <w:r>
        <w:rPr>
          <w:rFonts w:ascii="Calibri" w:hAnsi="Calibri" w:cs="Calibri"/>
          <w:sz w:val="26"/>
          <w:szCs w:val="26"/>
        </w:rPr>
        <w:t>……….</w:t>
      </w:r>
      <w:r w:rsidRPr="0084070D">
        <w:rPr>
          <w:rFonts w:ascii="Calibri" w:hAnsi="Calibri" w:cs="Calibri"/>
          <w:sz w:val="26"/>
          <w:szCs w:val="26"/>
        </w:rPr>
        <w:t>…………..2</w:t>
      </w:r>
      <w:r>
        <w:rPr>
          <w:rFonts w:ascii="Calibri" w:hAnsi="Calibri" w:cs="Calibri"/>
          <w:sz w:val="26"/>
          <w:szCs w:val="26"/>
        </w:rPr>
        <w:t>3</w:t>
      </w:r>
    </w:p>
    <w:p w14:paraId="7FFE5881"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17. Appendix………………………………………………………………………..…………………</w:t>
      </w:r>
      <w:r>
        <w:rPr>
          <w:rFonts w:ascii="Calibri" w:hAnsi="Calibri" w:cs="Calibri"/>
          <w:sz w:val="26"/>
          <w:szCs w:val="26"/>
        </w:rPr>
        <w:t>……….</w:t>
      </w:r>
      <w:r w:rsidRPr="0084070D">
        <w:rPr>
          <w:rFonts w:ascii="Calibri" w:hAnsi="Calibri" w:cs="Calibri"/>
          <w:sz w:val="26"/>
          <w:szCs w:val="26"/>
        </w:rPr>
        <w:t>……..2</w:t>
      </w:r>
      <w:r>
        <w:rPr>
          <w:rFonts w:ascii="Calibri" w:hAnsi="Calibri" w:cs="Calibri"/>
          <w:sz w:val="26"/>
          <w:szCs w:val="26"/>
        </w:rPr>
        <w:t>5</w:t>
      </w:r>
    </w:p>
    <w:p w14:paraId="5B963ED4"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Appendix 1…………………………………………………………………………………………</w:t>
      </w:r>
      <w:r>
        <w:rPr>
          <w:rFonts w:ascii="Calibri" w:hAnsi="Calibri" w:cs="Calibri"/>
          <w:sz w:val="26"/>
          <w:szCs w:val="26"/>
        </w:rPr>
        <w:t>………..</w:t>
      </w:r>
      <w:r w:rsidRPr="0084070D">
        <w:rPr>
          <w:rFonts w:ascii="Calibri" w:hAnsi="Calibri" w:cs="Calibri"/>
          <w:sz w:val="26"/>
          <w:szCs w:val="26"/>
        </w:rPr>
        <w:t>………….2</w:t>
      </w:r>
      <w:r>
        <w:rPr>
          <w:rFonts w:ascii="Calibri" w:hAnsi="Calibri" w:cs="Calibri"/>
          <w:sz w:val="26"/>
          <w:szCs w:val="26"/>
        </w:rPr>
        <w:t>6</w:t>
      </w:r>
    </w:p>
    <w:p w14:paraId="2DF52F7F"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Appendix 2………………………………………………………………………………………</w:t>
      </w:r>
      <w:r>
        <w:rPr>
          <w:rFonts w:ascii="Calibri" w:hAnsi="Calibri" w:cs="Calibri"/>
          <w:sz w:val="26"/>
          <w:szCs w:val="26"/>
        </w:rPr>
        <w:t>………..</w:t>
      </w:r>
      <w:r w:rsidRPr="0084070D">
        <w:rPr>
          <w:rFonts w:ascii="Calibri" w:hAnsi="Calibri" w:cs="Calibri"/>
          <w:sz w:val="26"/>
          <w:szCs w:val="26"/>
        </w:rPr>
        <w:t>…………….2</w:t>
      </w:r>
      <w:r>
        <w:rPr>
          <w:rFonts w:ascii="Calibri" w:hAnsi="Calibri" w:cs="Calibri"/>
          <w:sz w:val="26"/>
          <w:szCs w:val="26"/>
        </w:rPr>
        <w:t>6</w:t>
      </w:r>
    </w:p>
    <w:p w14:paraId="322BE4DE" w14:textId="77777777" w:rsidR="0003232D" w:rsidRPr="0084070D" w:rsidRDefault="0003232D" w:rsidP="0003232D">
      <w:pPr>
        <w:rPr>
          <w:rFonts w:ascii="Calibri" w:hAnsi="Calibri" w:cs="Calibri"/>
          <w:sz w:val="26"/>
          <w:szCs w:val="26"/>
        </w:rPr>
      </w:pPr>
      <w:r w:rsidRPr="0084070D">
        <w:rPr>
          <w:rFonts w:ascii="Calibri" w:hAnsi="Calibri" w:cs="Calibri"/>
          <w:sz w:val="26"/>
          <w:szCs w:val="26"/>
        </w:rPr>
        <w:t>Appendix 3……………………………………………………………………………………</w:t>
      </w:r>
      <w:r>
        <w:rPr>
          <w:rFonts w:ascii="Calibri" w:hAnsi="Calibri" w:cs="Calibri"/>
          <w:sz w:val="26"/>
          <w:szCs w:val="26"/>
        </w:rPr>
        <w:t>…………</w:t>
      </w:r>
      <w:r w:rsidRPr="0084070D">
        <w:rPr>
          <w:rFonts w:ascii="Calibri" w:hAnsi="Calibri" w:cs="Calibri"/>
          <w:sz w:val="26"/>
          <w:szCs w:val="26"/>
        </w:rPr>
        <w:t>………………2</w:t>
      </w:r>
      <w:r>
        <w:rPr>
          <w:rFonts w:ascii="Calibri" w:hAnsi="Calibri" w:cs="Calibri"/>
          <w:sz w:val="26"/>
          <w:szCs w:val="26"/>
        </w:rPr>
        <w:t>6</w:t>
      </w:r>
    </w:p>
    <w:p w14:paraId="58F7E84C" w14:textId="77777777" w:rsidR="0003232D" w:rsidRPr="0084070D" w:rsidRDefault="0003232D" w:rsidP="0003232D">
      <w:pPr>
        <w:rPr>
          <w:rFonts w:ascii="Calibri" w:hAnsi="Calibri" w:cs="Calibri"/>
          <w:sz w:val="26"/>
          <w:szCs w:val="26"/>
        </w:rPr>
      </w:pPr>
    </w:p>
    <w:p w14:paraId="2D2F8061" w14:textId="399788AC" w:rsidR="00344F23" w:rsidRPr="0083367B" w:rsidRDefault="0003232D" w:rsidP="0003232D">
      <w:pPr>
        <w:rPr>
          <w:rFonts w:ascii="Calibri" w:eastAsia="Tahoma" w:hAnsi="Calibri" w:cs="Calibri"/>
          <w:color w:val="000000"/>
          <w:sz w:val="28"/>
          <w:szCs w:val="28"/>
        </w:rPr>
      </w:pPr>
      <w:r w:rsidRPr="0084070D">
        <w:rPr>
          <w:rFonts w:ascii="Calibri" w:eastAsia="Tahoma" w:hAnsi="Calibri" w:cs="Calibri"/>
          <w:color w:val="000000"/>
          <w:sz w:val="26"/>
          <w:szCs w:val="26"/>
        </w:rPr>
        <w:fldChar w:fldCharType="end"/>
      </w:r>
      <w:r w:rsidR="00344F23" w:rsidRPr="00262E4E">
        <w:rPr>
          <w:rFonts w:ascii="Calibri" w:hAnsi="Calibri" w:cs="Calibri"/>
          <w:b/>
          <w:bCs/>
          <w:sz w:val="28"/>
          <w:szCs w:val="28"/>
          <w:u w:val="single"/>
        </w:rPr>
        <w:t>Critically Assessing the Impact of Beliefs, Attitudes and Values on My Workplace Behaviour</w:t>
      </w:r>
    </w:p>
    <w:p w14:paraId="638C965B" w14:textId="77777777" w:rsidR="00C94D72" w:rsidRPr="00262E4E" w:rsidRDefault="00C94D72" w:rsidP="00B9620D">
      <w:pPr>
        <w:pStyle w:val="Heading1"/>
        <w:rPr>
          <w:rFonts w:ascii="Calibri" w:hAnsi="Calibri" w:cs="Calibri"/>
          <w:sz w:val="28"/>
          <w:szCs w:val="28"/>
        </w:rPr>
      </w:pPr>
      <w:bookmarkStart w:id="0" w:name="_Toc225594129"/>
      <w:r w:rsidRPr="00262E4E">
        <w:rPr>
          <w:rFonts w:ascii="Calibri" w:hAnsi="Calibri" w:cs="Calibri"/>
          <w:sz w:val="28"/>
          <w:szCs w:val="28"/>
        </w:rPr>
        <w:t>1. Introduction</w:t>
      </w:r>
      <w:bookmarkEnd w:id="0"/>
    </w:p>
    <w:p w14:paraId="237103AB" w14:textId="77777777" w:rsidR="00C94D72" w:rsidRDefault="00C94D72" w:rsidP="00C94D72">
      <w:pPr>
        <w:rPr>
          <w:rFonts w:ascii="Calibri" w:hAnsi="Calibri" w:cs="Calibri"/>
          <w:sz w:val="28"/>
          <w:szCs w:val="28"/>
        </w:rPr>
      </w:pPr>
      <w:r w:rsidRPr="00262E4E">
        <w:rPr>
          <w:rFonts w:ascii="Calibri" w:hAnsi="Calibri" w:cs="Calibri"/>
          <w:sz w:val="28"/>
          <w:szCs w:val="28"/>
        </w:rPr>
        <w:t>Beliefs, attitudes and values are fundamental in shaping workplace behaviour and leadership practice, as they underpin how individuals interpret experiences, construct meaning and respond to professional situations (Robbins &amp; Judge, 2017; Huczynski &amp; Buchanan, 2013). Rather than operating in isolation, these internal factors interact dynamically to influence communication, decision-making and ethical judgement. Within leadership roles, their impact becomes more pronounced, as leaders’ personal frameworks can both consciously and unconsciously shape team dynamics, organisational culture and standards of care.</w:t>
      </w:r>
    </w:p>
    <w:p w14:paraId="133ED048" w14:textId="4AFD957F" w:rsidR="00A1265F" w:rsidRPr="00A1265F" w:rsidRDefault="00A1265F" w:rsidP="00C94D72">
      <w:pPr>
        <w:rPr>
          <w:rFonts w:ascii="Calibri" w:hAnsi="Calibri" w:cs="Calibri"/>
          <w:sz w:val="28"/>
          <w:szCs w:val="28"/>
        </w:rPr>
      </w:pPr>
      <w:r w:rsidRPr="00A1265F">
        <w:rPr>
          <w:rFonts w:ascii="Calibri" w:hAnsi="Calibri" w:cs="Calibri"/>
          <w:sz w:val="28"/>
          <w:szCs w:val="28"/>
        </w:rPr>
        <w:t>In health and social care environments, this influence is particularly significant due to the ethical and relational complexities involved. Leaders are required not only to meet organisational and regulatory expectations but also to demonstrate empathy, promote safeguarding and deliver person-centred care to vulnerable individuals (Carroll &amp; Shaw, 2013). In my role as deputy manager within a residential mental health setting supporting eight individuals with complex needs, these responsibilities are central to my daily practice. This creates a potential tension between personal values and professional responsibilities, highlighting the importance of critical self-awareness in leadership.</w:t>
      </w:r>
    </w:p>
    <w:p w14:paraId="380B3789" w14:textId="7E1D48C0" w:rsidR="009A7AE3" w:rsidRDefault="009A7AE3" w:rsidP="00C94D72">
      <w:pPr>
        <w:rPr>
          <w:rFonts w:ascii="Calibri" w:hAnsi="Calibri" w:cs="Calibri"/>
          <w:sz w:val="28"/>
          <w:szCs w:val="28"/>
        </w:rPr>
      </w:pPr>
      <w:r w:rsidRPr="009A7AE3">
        <w:rPr>
          <w:rFonts w:ascii="Calibri" w:hAnsi="Calibri" w:cs="Calibri"/>
          <w:sz w:val="28"/>
          <w:szCs w:val="28"/>
        </w:rPr>
        <w:t>This report critically examines the extent to which my own beliefs, attitudes and values influence my workplace behaviour and leadership practice. It analyses how these internal factors shape my interactions with the people we support and with colleagues, as well as how they inform my leadership style, decision-making processes and responses to challenging situations. The discussion moves beyond description to evaluate both the positive contributions and potential limitations of my personal perspectives in practice.</w:t>
      </w:r>
    </w:p>
    <w:p w14:paraId="7D1A7299" w14:textId="77777777" w:rsidR="00F00C9E" w:rsidRPr="00F00C9E" w:rsidRDefault="00F00C9E" w:rsidP="00F00C9E">
      <w:pPr>
        <w:rPr>
          <w:rFonts w:ascii="Calibri" w:hAnsi="Calibri" w:cs="Calibri"/>
          <w:sz w:val="28"/>
          <w:szCs w:val="28"/>
        </w:rPr>
      </w:pPr>
      <w:r w:rsidRPr="00F00C9E">
        <w:rPr>
          <w:rFonts w:ascii="Calibri" w:hAnsi="Calibri" w:cs="Calibri"/>
          <w:sz w:val="28"/>
          <w:szCs w:val="28"/>
        </w:rPr>
        <w:t xml:space="preserve">To support this analysis, the report draws on Transformational Leadership Theory, as conceptualised by Burns (1978) and further developed by Bass </w:t>
      </w:r>
      <w:r w:rsidRPr="00F00C9E">
        <w:rPr>
          <w:rFonts w:ascii="Calibri" w:hAnsi="Calibri" w:cs="Calibri"/>
          <w:sz w:val="28"/>
          <w:szCs w:val="28"/>
        </w:rPr>
        <w:lastRenderedPageBreak/>
        <w:t>(1985), to evaluate how values-driven leadership can inspire, motivate and support others. In addition, self-assessment tools, including the Belbin Team Roles Model (Belbin, 2010) and the Thomas–Kilmann Conflict Mode Instrument (Thomas &amp; Kilmann, 1992), are used to provide a structured evaluation of my leadership behaviour and interpersonal effectiveness.</w:t>
      </w:r>
    </w:p>
    <w:p w14:paraId="1DDA184C" w14:textId="11794C05" w:rsidR="00F00C9E" w:rsidRDefault="00F00C9E" w:rsidP="00C94D72">
      <w:pPr>
        <w:rPr>
          <w:rFonts w:ascii="Calibri" w:hAnsi="Calibri" w:cs="Calibri"/>
          <w:sz w:val="28"/>
          <w:szCs w:val="28"/>
        </w:rPr>
      </w:pPr>
      <w:r w:rsidRPr="00F00C9E">
        <w:rPr>
          <w:rFonts w:ascii="Calibri" w:hAnsi="Calibri" w:cs="Calibri"/>
          <w:sz w:val="28"/>
          <w:szCs w:val="28"/>
        </w:rPr>
        <w:t>Through the application of critical reflection, this report identifies key strengths as well as areas for development, acknowledging potential gaps between my current practice and aspirational leadership standards. It concludes by outlining targeted strategies for professional development, supported by tools such as gap analysis and personal development planning, with the aim of enhancing both my leadership effectiveness and the quality of care provided.</w:t>
      </w:r>
    </w:p>
    <w:p w14:paraId="7D4BBE1E" w14:textId="77777777" w:rsidR="00500AE4" w:rsidRPr="00262E4E" w:rsidRDefault="00500AE4" w:rsidP="00B423E6">
      <w:pPr>
        <w:pStyle w:val="Heading2"/>
        <w:rPr>
          <w:rFonts w:ascii="Calibri" w:hAnsi="Calibri" w:cs="Calibri"/>
          <w:sz w:val="28"/>
          <w:szCs w:val="28"/>
        </w:rPr>
      </w:pPr>
      <w:bookmarkStart w:id="1" w:name="_Toc225594130"/>
      <w:r w:rsidRPr="00262E4E">
        <w:rPr>
          <w:rFonts w:ascii="Calibri" w:hAnsi="Calibri" w:cs="Calibri"/>
          <w:sz w:val="28"/>
          <w:szCs w:val="28"/>
        </w:rPr>
        <w:t>2. Who – Individuals Influencing Workplace Behaviour</w:t>
      </w:r>
      <w:bookmarkEnd w:id="1"/>
    </w:p>
    <w:p w14:paraId="5DC98E8A" w14:textId="2CCDF3C6" w:rsidR="00500AE4" w:rsidRPr="00262E4E" w:rsidRDefault="00500AE4" w:rsidP="00500AE4">
      <w:pPr>
        <w:rPr>
          <w:rFonts w:ascii="Calibri" w:hAnsi="Calibri" w:cs="Calibri"/>
          <w:sz w:val="28"/>
          <w:szCs w:val="28"/>
        </w:rPr>
      </w:pPr>
      <w:r w:rsidRPr="00262E4E">
        <w:rPr>
          <w:rFonts w:ascii="Calibri" w:hAnsi="Calibri" w:cs="Calibri"/>
          <w:sz w:val="28"/>
          <w:szCs w:val="28"/>
        </w:rPr>
        <w:t xml:space="preserve">Workplace behaviour is shaped by interactions between different individuals within an organisation. In my </w:t>
      </w:r>
      <w:r w:rsidR="00AD32E8">
        <w:rPr>
          <w:rFonts w:ascii="Calibri" w:hAnsi="Calibri" w:cs="Calibri"/>
          <w:sz w:val="28"/>
          <w:szCs w:val="28"/>
        </w:rPr>
        <w:t>deputy</w:t>
      </w:r>
      <w:r w:rsidR="00DA5892">
        <w:rPr>
          <w:rFonts w:ascii="Calibri" w:hAnsi="Calibri" w:cs="Calibri"/>
          <w:sz w:val="28"/>
          <w:szCs w:val="28"/>
        </w:rPr>
        <w:t xml:space="preserve"> manager’s </w:t>
      </w:r>
      <w:r w:rsidRPr="00262E4E">
        <w:rPr>
          <w:rFonts w:ascii="Calibri" w:hAnsi="Calibri" w:cs="Calibri"/>
          <w:sz w:val="28"/>
          <w:szCs w:val="28"/>
        </w:rPr>
        <w:t>role within a residential mental health setting, key stakeholders influencing behaviour include service users, colleagues, management and external healthcare professionals.</w:t>
      </w:r>
    </w:p>
    <w:p w14:paraId="186E37E6"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The individuals supported within the residential environment often experience complex mental health challenges that require empathy, patience and professional judgement from staff members. My belief that individuals experiencing mental health difficulties can achieve independence and meaningful lives strongly influences my interactions with them.</w:t>
      </w:r>
    </w:p>
    <w:p w14:paraId="57633E62"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Colleagues also influence workplace behaviour and organisational culture. Leadership behaviour can affect team morale, communication and confidence when responding to challenging situations (French et al., 2015). Leaders who demonstrate respect, empathy and professionalism can influence the wider team and contribute to a supportive work environment (Schein, 2010).</w:t>
      </w:r>
    </w:p>
    <w:p w14:paraId="155D088D"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External professionals such as psychologists, social workers and healthcare practitioners also contribute to workplace decision-making through their expertise. Their involvement ensures that care practices remain aligned with professional standards and safeguarding requirements.</w:t>
      </w:r>
    </w:p>
    <w:p w14:paraId="2D1DBF9F" w14:textId="47D3C9F0" w:rsidR="00500AE4" w:rsidRPr="00262E4E" w:rsidRDefault="00311B42" w:rsidP="00500AE4">
      <w:pPr>
        <w:rPr>
          <w:rFonts w:ascii="Calibri" w:hAnsi="Calibri" w:cs="Calibri"/>
          <w:sz w:val="28"/>
          <w:szCs w:val="28"/>
        </w:rPr>
      </w:pPr>
      <w:r w:rsidRPr="00262E4E">
        <w:rPr>
          <w:rFonts w:ascii="Calibri" w:hAnsi="Calibri" w:cs="Calibri"/>
          <w:sz w:val="28"/>
          <w:szCs w:val="28"/>
        </w:rPr>
        <w:t xml:space="preserve">Although beliefs, attitudes and values can positively influence leadership behaviour, they may also introduce bias into decision-making. Leaders who rely </w:t>
      </w:r>
      <w:r w:rsidRPr="00262E4E">
        <w:rPr>
          <w:rFonts w:ascii="Calibri" w:hAnsi="Calibri" w:cs="Calibri"/>
          <w:sz w:val="28"/>
          <w:szCs w:val="28"/>
        </w:rPr>
        <w:lastRenderedPageBreak/>
        <w:t>heavily on personal values may unintentionally prioritise their own perspectives over organisational policies or professional guidelines. This highlights the importance of reflective practice and critical thinking to ensure that decisions remain balanced and evidence-based.</w:t>
      </w:r>
    </w:p>
    <w:p w14:paraId="694D0BA7" w14:textId="77777777" w:rsidR="00500AE4" w:rsidRPr="00262E4E" w:rsidRDefault="00500AE4" w:rsidP="00B423E6">
      <w:pPr>
        <w:pStyle w:val="Heading3"/>
        <w:rPr>
          <w:rFonts w:ascii="Calibri" w:hAnsi="Calibri" w:cs="Calibri"/>
        </w:rPr>
      </w:pPr>
      <w:bookmarkStart w:id="2" w:name="_Toc225594131"/>
      <w:r w:rsidRPr="00262E4E">
        <w:rPr>
          <w:rFonts w:ascii="Calibri" w:hAnsi="Calibri" w:cs="Calibri"/>
        </w:rPr>
        <w:t>3. What – Beliefs, Attitudes and Values</w:t>
      </w:r>
      <w:bookmarkEnd w:id="2"/>
    </w:p>
    <w:p w14:paraId="4BC4FE27" w14:textId="077646D5" w:rsidR="00500AE4" w:rsidRPr="00262E4E" w:rsidRDefault="00500AE4" w:rsidP="00500AE4">
      <w:pPr>
        <w:rPr>
          <w:rFonts w:ascii="Calibri" w:hAnsi="Calibri" w:cs="Calibri"/>
          <w:sz w:val="28"/>
          <w:szCs w:val="28"/>
        </w:rPr>
      </w:pPr>
      <w:r w:rsidRPr="00262E4E">
        <w:rPr>
          <w:rFonts w:ascii="Calibri" w:hAnsi="Calibri" w:cs="Calibri"/>
          <w:sz w:val="28"/>
          <w:szCs w:val="28"/>
        </w:rPr>
        <w:t>Beliefs, attitudes and values are closely connected concepts that influence behaviour within organisations. Beliefs represent ideas that individuals accept as true about the world and about other people. According to Rokeach (197</w:t>
      </w:r>
      <w:r w:rsidR="00204836" w:rsidRPr="00262E4E">
        <w:rPr>
          <w:rFonts w:ascii="Calibri" w:hAnsi="Calibri" w:cs="Calibri"/>
          <w:sz w:val="28"/>
          <w:szCs w:val="28"/>
        </w:rPr>
        <w:t>6</w:t>
      </w:r>
      <w:r w:rsidRPr="00262E4E">
        <w:rPr>
          <w:rFonts w:ascii="Calibri" w:hAnsi="Calibri" w:cs="Calibri"/>
          <w:sz w:val="28"/>
          <w:szCs w:val="28"/>
        </w:rPr>
        <w:t>), beliefs form part of a broader value system that shapes behaviour and decision-making.</w:t>
      </w:r>
    </w:p>
    <w:p w14:paraId="5F56FB01"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Attitudes refer to emotional responses or evaluations toward people, situations or ideas. Positive attitudes toward teamwork and collaboration can contribute to supportive workplace cultures, while negative attitudes may lead to conflict or reduced motivation (Robbins &amp; Judge, 2017).</w:t>
      </w:r>
    </w:p>
    <w:p w14:paraId="26E8313A" w14:textId="4E1D68BB" w:rsidR="00500AE4" w:rsidRPr="00262E4E" w:rsidRDefault="00500AE4" w:rsidP="00500AE4">
      <w:pPr>
        <w:rPr>
          <w:rFonts w:ascii="Calibri" w:hAnsi="Calibri" w:cs="Calibri"/>
          <w:sz w:val="28"/>
          <w:szCs w:val="28"/>
        </w:rPr>
      </w:pPr>
      <w:r w:rsidRPr="00262E4E">
        <w:rPr>
          <w:rFonts w:ascii="Calibri" w:hAnsi="Calibri" w:cs="Calibri"/>
          <w:sz w:val="28"/>
          <w:szCs w:val="28"/>
        </w:rPr>
        <w:t xml:space="preserve">Values represent deeply held principles that guide behaviour and ethical decision-making. Research by  </w:t>
      </w:r>
      <w:r w:rsidR="007324A3" w:rsidRPr="00262E4E">
        <w:rPr>
          <w:rFonts w:ascii="Calibri" w:hAnsi="Calibri" w:cs="Calibri"/>
          <w:sz w:val="28"/>
          <w:szCs w:val="28"/>
        </w:rPr>
        <w:t>(</w:t>
      </w:r>
      <w:r w:rsidRPr="00262E4E">
        <w:rPr>
          <w:rFonts w:ascii="Calibri" w:hAnsi="Calibri" w:cs="Calibri"/>
          <w:sz w:val="28"/>
          <w:szCs w:val="28"/>
        </w:rPr>
        <w:t>Schwartz</w:t>
      </w:r>
      <w:r w:rsidR="007324A3" w:rsidRPr="00262E4E">
        <w:rPr>
          <w:rFonts w:ascii="Calibri" w:hAnsi="Calibri" w:cs="Calibri"/>
          <w:sz w:val="28"/>
          <w:szCs w:val="28"/>
        </w:rPr>
        <w:t xml:space="preserve">, </w:t>
      </w:r>
      <w:r w:rsidRPr="00262E4E">
        <w:rPr>
          <w:rFonts w:ascii="Calibri" w:hAnsi="Calibri" w:cs="Calibri"/>
          <w:sz w:val="28"/>
          <w:szCs w:val="28"/>
        </w:rPr>
        <w:t>(199</w:t>
      </w:r>
      <w:r w:rsidR="00EB7433" w:rsidRPr="00262E4E">
        <w:rPr>
          <w:rFonts w:ascii="Calibri" w:hAnsi="Calibri" w:cs="Calibri"/>
          <w:sz w:val="28"/>
          <w:szCs w:val="28"/>
        </w:rPr>
        <w:t>9</w:t>
      </w:r>
      <w:r w:rsidRPr="00262E4E">
        <w:rPr>
          <w:rFonts w:ascii="Calibri" w:hAnsi="Calibri" w:cs="Calibri"/>
          <w:sz w:val="28"/>
          <w:szCs w:val="28"/>
        </w:rPr>
        <w:t>) suggests that values influence personal priorities and determine how individuals evaluate situations within social and organisational contexts.</w:t>
      </w:r>
    </w:p>
    <w:p w14:paraId="2A342BC0" w14:textId="4ECAC55E" w:rsidR="00500AE4" w:rsidRPr="00262E4E" w:rsidRDefault="00500AE4" w:rsidP="00500AE4">
      <w:pPr>
        <w:rPr>
          <w:rFonts w:ascii="Calibri" w:hAnsi="Calibri" w:cs="Calibri"/>
          <w:sz w:val="28"/>
          <w:szCs w:val="28"/>
        </w:rPr>
      </w:pPr>
      <w:r w:rsidRPr="00262E4E">
        <w:rPr>
          <w:rFonts w:ascii="Calibri" w:hAnsi="Calibri" w:cs="Calibri"/>
          <w:sz w:val="28"/>
          <w:szCs w:val="28"/>
        </w:rPr>
        <w:t>Although beliefs, attitudes and values can support compassionate leadership, they may also introduce bias into decision-making if leaders rely solely on personal perspectives. This highlights the importance of reflective practice and critical thinking within leadership roles (Brookfield, 2017).</w:t>
      </w:r>
    </w:p>
    <w:p w14:paraId="2E7F3D18" w14:textId="77777777" w:rsidR="00500AE4" w:rsidRPr="00262E4E" w:rsidRDefault="00500AE4" w:rsidP="00B423E6">
      <w:pPr>
        <w:pStyle w:val="Heading4"/>
        <w:rPr>
          <w:rFonts w:ascii="Calibri" w:hAnsi="Calibri" w:cs="Calibri"/>
          <w:sz w:val="28"/>
          <w:szCs w:val="28"/>
        </w:rPr>
      </w:pPr>
      <w:bookmarkStart w:id="3" w:name="_Toc225594132"/>
      <w:r w:rsidRPr="00262E4E">
        <w:rPr>
          <w:rFonts w:ascii="Calibri" w:hAnsi="Calibri" w:cs="Calibri"/>
          <w:sz w:val="28"/>
          <w:szCs w:val="28"/>
        </w:rPr>
        <w:t>4. Where – Workplace Context</w:t>
      </w:r>
      <w:bookmarkEnd w:id="3"/>
    </w:p>
    <w:p w14:paraId="16E231D5" w14:textId="77777777" w:rsidR="000F2D2B" w:rsidRPr="00BD3187" w:rsidRDefault="000F2D2B" w:rsidP="000F2D2B">
      <w:pPr>
        <w:rPr>
          <w:rFonts w:ascii="Calibri" w:hAnsi="Calibri" w:cs="Calibri"/>
          <w:sz w:val="28"/>
          <w:szCs w:val="28"/>
        </w:rPr>
      </w:pPr>
      <w:r w:rsidRPr="00BD3187">
        <w:rPr>
          <w:rFonts w:ascii="Calibri" w:hAnsi="Calibri" w:cs="Calibri"/>
          <w:sz w:val="28"/>
          <w:szCs w:val="28"/>
        </w:rPr>
        <w:t>The context in which leadership takes place has a significant influence on workplace behaviour. In my role as deputy manager within a residential mental health setting, I am responsible not only for supporting individuals with complex needs but also for overseeing staff practice, promoting high standards of care and ensuring that day-to-day support is delivered safely and effectively. This leadership responsibility means that my beliefs, attitudes and values influence both my own behaviour and the behaviour of the staff team I supervise.</w:t>
      </w:r>
    </w:p>
    <w:p w14:paraId="5E46DAC0" w14:textId="77777777" w:rsidR="0040739A" w:rsidRPr="00E90302" w:rsidRDefault="0040739A" w:rsidP="0040739A">
      <w:pPr>
        <w:rPr>
          <w:rFonts w:ascii="Calibri" w:hAnsi="Calibri" w:cs="Calibri"/>
          <w:sz w:val="28"/>
          <w:szCs w:val="28"/>
        </w:rPr>
      </w:pPr>
      <w:bookmarkStart w:id="4" w:name="_Toc225594133"/>
      <w:r w:rsidRPr="00E90302">
        <w:rPr>
          <w:rFonts w:ascii="Calibri" w:hAnsi="Calibri" w:cs="Calibri"/>
          <w:sz w:val="28"/>
          <w:szCs w:val="28"/>
        </w:rPr>
        <w:lastRenderedPageBreak/>
        <w:t>The residential mental health environment is emotionally demanding and requires staff to respond calmly and professionally to behavioural challenges, emotional distress and complex care needs. As deputy manager, I must help ensure that staff balance compassion and empathy with safeguarding responsibilities, risk management procedures and organisational policies. This requires consistent leadership, clear communication and the ability to model appropriate professional behaviour in challenging situations.</w:t>
      </w:r>
    </w:p>
    <w:p w14:paraId="5F42DFC0" w14:textId="77777777" w:rsidR="0040739A" w:rsidRPr="00E90302" w:rsidRDefault="0040739A" w:rsidP="0040739A">
      <w:pPr>
        <w:rPr>
          <w:rFonts w:ascii="Calibri" w:hAnsi="Calibri" w:cs="Calibri"/>
          <w:sz w:val="28"/>
          <w:szCs w:val="28"/>
        </w:rPr>
      </w:pPr>
      <w:r w:rsidRPr="00E90302">
        <w:rPr>
          <w:rFonts w:ascii="Calibri" w:hAnsi="Calibri" w:cs="Calibri"/>
          <w:sz w:val="28"/>
          <w:szCs w:val="28"/>
        </w:rPr>
        <w:t>Within this context, my belief in the potential of individuals to achieve greater independence strongly influences my leadership approach. I aim to encourage autonomy and actively involve the people we support in decisions about their care, promoting dignity, choice and person-centred practice. However, in a leadership role, this belief must be carefully balanced with professional accountability, legal responsibilities and the need to protect individuals from harm. This demonstrates that leadership in health and social care is shaped not only by personal values, but also by the wider responsibilities attached to management and supervision.</w:t>
      </w:r>
    </w:p>
    <w:p w14:paraId="238EA716" w14:textId="77777777" w:rsidR="0040739A" w:rsidRPr="00E90302" w:rsidRDefault="0040739A" w:rsidP="0040739A">
      <w:pPr>
        <w:rPr>
          <w:rFonts w:ascii="Calibri" w:hAnsi="Calibri" w:cs="Calibri"/>
          <w:sz w:val="28"/>
          <w:szCs w:val="28"/>
        </w:rPr>
      </w:pPr>
      <w:r w:rsidRPr="00E90302">
        <w:rPr>
          <w:rFonts w:ascii="Calibri" w:hAnsi="Calibri" w:cs="Calibri"/>
          <w:sz w:val="28"/>
          <w:szCs w:val="28"/>
        </w:rPr>
        <w:t>Organisational culture also plays an important role in shaping workplace behaviour. Schein (2010) argues that organisational culture influences how employees behave, communicate and interpret expectations within the workplace. Similarly, Hofstede et al. (2010) suggest that shared values and cultural norms affect decision-making, relationships and professional conduct. In my role as deputy manager, I contribute to this culture through the way I lead, support staff and respond to workplace challenges. This means that my attitudes and values do not operate in isolation, but form part of a wider organisational environment that influences the quality of care delivered.</w:t>
      </w:r>
    </w:p>
    <w:p w14:paraId="53EED1E7" w14:textId="77777777" w:rsidR="00500AE4" w:rsidRPr="00262E4E" w:rsidRDefault="00500AE4" w:rsidP="00360882">
      <w:pPr>
        <w:pStyle w:val="Heading5"/>
        <w:rPr>
          <w:rFonts w:ascii="Calibri" w:hAnsi="Calibri" w:cs="Calibri"/>
          <w:sz w:val="28"/>
          <w:szCs w:val="28"/>
        </w:rPr>
      </w:pPr>
      <w:r w:rsidRPr="00262E4E">
        <w:rPr>
          <w:rFonts w:ascii="Calibri" w:hAnsi="Calibri" w:cs="Calibri"/>
          <w:sz w:val="28"/>
          <w:szCs w:val="28"/>
        </w:rPr>
        <w:t>5. Why – Importance of Beliefs, Attitudes and Values in Leadership</w:t>
      </w:r>
      <w:bookmarkEnd w:id="4"/>
    </w:p>
    <w:p w14:paraId="627CD4AA" w14:textId="77777777" w:rsidR="0017432E" w:rsidRPr="000C1E92" w:rsidRDefault="0017432E" w:rsidP="0017432E">
      <w:pPr>
        <w:rPr>
          <w:rFonts w:ascii="Calibri" w:hAnsi="Calibri" w:cs="Calibri"/>
          <w:sz w:val="28"/>
          <w:szCs w:val="28"/>
        </w:rPr>
      </w:pPr>
      <w:bookmarkStart w:id="5" w:name="_Toc225594134"/>
      <w:r w:rsidRPr="000C1E92">
        <w:rPr>
          <w:rFonts w:ascii="Calibri" w:hAnsi="Calibri" w:cs="Calibri"/>
          <w:sz w:val="28"/>
          <w:szCs w:val="28"/>
        </w:rPr>
        <w:t>Beliefs, attitudes and values are important in leadership because they shape how leaders interpret situations, respond to others and make decisions. In a deputy manager role, these internal factors influence not only personal leadership behaviour but also the wider tone and expectations within the staff team. Leaders who demonstrate empathy, respect and integrity are more likely to create a positive workplace culture, strengthen team relationships and promote supportive care environments (Northouse, 2022).</w:t>
      </w:r>
    </w:p>
    <w:p w14:paraId="69F76382" w14:textId="77777777" w:rsidR="0017432E" w:rsidRPr="000C1E92" w:rsidRDefault="0017432E" w:rsidP="0017432E">
      <w:pPr>
        <w:rPr>
          <w:rFonts w:ascii="Calibri" w:hAnsi="Calibri" w:cs="Calibri"/>
          <w:sz w:val="28"/>
          <w:szCs w:val="28"/>
        </w:rPr>
      </w:pPr>
      <w:r w:rsidRPr="000C1E92">
        <w:rPr>
          <w:rFonts w:ascii="Calibri" w:hAnsi="Calibri" w:cs="Calibri"/>
          <w:sz w:val="28"/>
          <w:szCs w:val="28"/>
        </w:rPr>
        <w:lastRenderedPageBreak/>
        <w:t>However, leadership also requires critical self-awareness. Relying too heavily on personal values may create challenges, particularly where individual beliefs conflict with professional responsibilities or organisational requirements. For example, my commitment to promoting independence may at times conflict with safeguarding procedures designed to ensure safety and reduce risk. This highlights the need for leaders to balance personal principles with professional standards, ensuring that decisions remain ethical, accountable and consistent with organisational expectations (Carroll &amp; Shaw, 2013).</w:t>
      </w:r>
    </w:p>
    <w:p w14:paraId="41E257A6" w14:textId="77777777" w:rsidR="00500AE4" w:rsidRPr="00262E4E" w:rsidRDefault="00500AE4" w:rsidP="00360882">
      <w:pPr>
        <w:pStyle w:val="Heading6"/>
        <w:rPr>
          <w:rFonts w:ascii="Calibri" w:hAnsi="Calibri" w:cs="Calibri"/>
          <w:sz w:val="28"/>
          <w:szCs w:val="28"/>
        </w:rPr>
      </w:pPr>
      <w:r w:rsidRPr="00262E4E">
        <w:rPr>
          <w:rFonts w:ascii="Calibri" w:hAnsi="Calibri" w:cs="Calibri"/>
          <w:sz w:val="28"/>
          <w:szCs w:val="28"/>
        </w:rPr>
        <w:t>6. How – Leadership Theory and Application</w:t>
      </w:r>
      <w:bookmarkEnd w:id="5"/>
    </w:p>
    <w:p w14:paraId="643E3A1E" w14:textId="77777777" w:rsidR="005432A8" w:rsidRPr="00747D4C" w:rsidRDefault="005432A8" w:rsidP="005432A8">
      <w:pPr>
        <w:rPr>
          <w:sz w:val="28"/>
          <w:szCs w:val="28"/>
        </w:rPr>
      </w:pPr>
      <w:r w:rsidRPr="00747D4C">
        <w:rPr>
          <w:sz w:val="28"/>
          <w:szCs w:val="28"/>
        </w:rPr>
        <w:t>Leadership theory provides a useful framework for understanding how leaders influence behaviour within organisations. This is particularly relevant in my role as deputy manager, where leadership is not only about supervising staff but also about setting standards, motivating others and supporting a positive care environment. One theory that is especially applicable to my practice is transformational leadership, which focuses on inspiring and motivating others through strong relationships, shared values and a clear sense of purpose.</w:t>
      </w:r>
    </w:p>
    <w:p w14:paraId="42487D52" w14:textId="77777777" w:rsidR="005432A8" w:rsidRPr="00747D4C" w:rsidRDefault="005432A8" w:rsidP="005432A8">
      <w:pPr>
        <w:rPr>
          <w:sz w:val="28"/>
          <w:szCs w:val="28"/>
        </w:rPr>
      </w:pPr>
      <w:r w:rsidRPr="00747D4C">
        <w:rPr>
          <w:sz w:val="28"/>
          <w:szCs w:val="28"/>
        </w:rPr>
        <w:t>The concept of transformational leadership was first introduced by Burns (1978) and later developed by Bass (1985). Transformational leaders seek to encourage innovation, collaboration and professional development within teams, helping individuals to work towards shared goals and improved performance (Northouse, 2022). In a residential mental health setting, this approach can be valuable because it supports staff morale, promotes person-centred care and encourages a more motivated and engaged workforce.</w:t>
      </w:r>
    </w:p>
    <w:p w14:paraId="489C7EB4" w14:textId="7C700061" w:rsidR="00500AE4" w:rsidRPr="00747D4C" w:rsidRDefault="005432A8" w:rsidP="00500AE4">
      <w:pPr>
        <w:rPr>
          <w:sz w:val="28"/>
          <w:szCs w:val="28"/>
        </w:rPr>
      </w:pPr>
      <w:r w:rsidRPr="00747D4C">
        <w:rPr>
          <w:sz w:val="28"/>
          <w:szCs w:val="28"/>
        </w:rPr>
        <w:t xml:space="preserve">In my own practice as deputy manager, transformational leadership is reflected in the way I try to support staff, model professional values and encourage a culture of empathy, respect and continuous improvement. However, this approach also has limitations. In demanding care environments, leadership cannot rely solely on motivation and inspiration; it must also respond to practical realities such as staffing pressures, organisational expectations and safeguarding responsibilities. Yukl (2013) argues that leadership approaches may be less effective if they do not sufficiently account for operational demands. This suggests that while </w:t>
      </w:r>
      <w:r w:rsidRPr="00747D4C">
        <w:rPr>
          <w:sz w:val="28"/>
          <w:szCs w:val="28"/>
        </w:rPr>
        <w:lastRenderedPageBreak/>
        <w:t>transformational leadership provides a valuable framework, it must be applied critically and balanced with the practical responsibilities of leadership in health and social care.</w:t>
      </w:r>
    </w:p>
    <w:p w14:paraId="36B5AC30" w14:textId="77777777" w:rsidR="00500AE4" w:rsidRPr="00262E4E" w:rsidRDefault="00500AE4" w:rsidP="00360882">
      <w:pPr>
        <w:pStyle w:val="Heading7"/>
        <w:rPr>
          <w:rFonts w:ascii="Calibri" w:hAnsi="Calibri" w:cs="Calibri"/>
          <w:sz w:val="28"/>
          <w:szCs w:val="28"/>
        </w:rPr>
      </w:pPr>
      <w:bookmarkStart w:id="6" w:name="_Toc225594135"/>
      <w:r w:rsidRPr="00262E4E">
        <w:rPr>
          <w:rFonts w:ascii="Calibri" w:hAnsi="Calibri" w:cs="Calibri"/>
          <w:sz w:val="28"/>
          <w:szCs w:val="28"/>
        </w:rPr>
        <w:t>7. When – Reflection and Professional Development</w:t>
      </w:r>
      <w:bookmarkEnd w:id="6"/>
    </w:p>
    <w:p w14:paraId="5BE7B862" w14:textId="77777777" w:rsidR="006579FA" w:rsidRPr="0083367B" w:rsidRDefault="006579FA" w:rsidP="006579FA">
      <w:pPr>
        <w:rPr>
          <w:rFonts w:ascii="Calibri" w:hAnsi="Calibri" w:cs="Calibri"/>
          <w:sz w:val="28"/>
          <w:szCs w:val="28"/>
        </w:rPr>
      </w:pPr>
      <w:bookmarkStart w:id="7" w:name="_Toc225594136"/>
      <w:r w:rsidRPr="0083367B">
        <w:rPr>
          <w:rFonts w:ascii="Calibri" w:hAnsi="Calibri" w:cs="Calibri"/>
          <w:sz w:val="28"/>
          <w:szCs w:val="28"/>
        </w:rPr>
        <w:t>Understanding how beliefs, attitudes and values influence leadership behaviour requires ongoing reflection. In a deputy manager role, reflective practice is particularly important because leadership decisions can have a direct impact on staff performance, team culture and the quality of care provided. Reflection allows leaders to examine their responses to workplace situations, recognise the influence of personal assumptions and identify areas where their practice can be improved.</w:t>
      </w:r>
    </w:p>
    <w:p w14:paraId="639966D5" w14:textId="77777777" w:rsidR="006579FA" w:rsidRPr="0083367B" w:rsidRDefault="006579FA" w:rsidP="006579FA">
      <w:pPr>
        <w:rPr>
          <w:rFonts w:ascii="Calibri" w:hAnsi="Calibri" w:cs="Calibri"/>
          <w:sz w:val="28"/>
          <w:szCs w:val="28"/>
        </w:rPr>
      </w:pPr>
      <w:r w:rsidRPr="0083367B">
        <w:rPr>
          <w:rFonts w:ascii="Calibri" w:hAnsi="Calibri" w:cs="Calibri"/>
          <w:sz w:val="28"/>
          <w:szCs w:val="28"/>
        </w:rPr>
        <w:t>The reflective cycle developed by Gibbs (1988) provides a structured framework for analysing experiences and learning from practice. By reflecting on specific situations, leaders can evaluate what happened, consider how their values influenced their response and identify how they might act differently in the future. This process supports greater self-awareness and encourages more thoughtful, balanced decision-making. Reflective learning is also reinforced by Kolb’s (2015) experiential learning theory, which emphasises the importance of learning through experience, reflection and adaptation.</w:t>
      </w:r>
    </w:p>
    <w:p w14:paraId="324F43BA" w14:textId="6E868671" w:rsidR="006579FA" w:rsidRPr="0083367B" w:rsidRDefault="006579FA" w:rsidP="006579FA">
      <w:pPr>
        <w:rPr>
          <w:rFonts w:ascii="Calibri" w:hAnsi="Calibri" w:cs="Calibri"/>
          <w:sz w:val="28"/>
          <w:szCs w:val="28"/>
        </w:rPr>
      </w:pPr>
      <w:r w:rsidRPr="0083367B">
        <w:rPr>
          <w:rFonts w:ascii="Calibri" w:hAnsi="Calibri" w:cs="Calibri"/>
          <w:sz w:val="28"/>
          <w:szCs w:val="28"/>
        </w:rPr>
        <w:t>For me, reflection is essential in developing my effectiveness as a deputy manager. It helps me to assess whether my leadership approach is supporting staff appropriately, whether my decisions are aligned with professional standards and whether my personal values are influencing practice in positive or limiting ways. In this sense, professional development is not simply about gaining new skills, but about critically evaluating how I lead and how I can continue to improve within a complex care environment.</w:t>
      </w:r>
    </w:p>
    <w:p w14:paraId="55D0F589" w14:textId="0588594A" w:rsidR="00E86481" w:rsidRPr="00262E4E" w:rsidRDefault="00BA148A" w:rsidP="00360882">
      <w:pPr>
        <w:pStyle w:val="Heading8"/>
        <w:rPr>
          <w:rFonts w:ascii="Calibri" w:hAnsi="Calibri" w:cs="Calibri"/>
          <w:sz w:val="28"/>
          <w:szCs w:val="28"/>
        </w:rPr>
      </w:pPr>
      <w:r w:rsidRPr="00262E4E">
        <w:rPr>
          <w:rFonts w:ascii="Calibri" w:hAnsi="Calibri" w:cs="Calibri"/>
          <w:sz w:val="28"/>
          <w:szCs w:val="28"/>
        </w:rPr>
        <w:t>8.</w:t>
      </w:r>
      <w:r w:rsidR="001B03BD" w:rsidRPr="00262E4E">
        <w:rPr>
          <w:rFonts w:ascii="Calibri" w:hAnsi="Calibri" w:cs="Calibri"/>
          <w:sz w:val="28"/>
          <w:szCs w:val="28"/>
        </w:rPr>
        <w:t xml:space="preserve"> </w:t>
      </w:r>
      <w:r w:rsidR="00E86481" w:rsidRPr="00262E4E">
        <w:rPr>
          <w:rFonts w:ascii="Calibri" w:hAnsi="Calibri" w:cs="Calibri"/>
          <w:sz w:val="28"/>
          <w:szCs w:val="28"/>
        </w:rPr>
        <w:t>Emotional Intelligence in Leadership</w:t>
      </w:r>
      <w:bookmarkEnd w:id="7"/>
    </w:p>
    <w:p w14:paraId="0BBA766C" w14:textId="017A21AF"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Emotional intelligence plays a significant role in leadership as it influences how leaders recognise, understand and manage emotions in both themselves and others. </w:t>
      </w:r>
      <w:r w:rsidR="00362BAC">
        <w:rPr>
          <w:rFonts w:ascii="Calibri" w:hAnsi="Calibri" w:cs="Calibri"/>
          <w:sz w:val="28"/>
          <w:szCs w:val="28"/>
        </w:rPr>
        <w:t>In my role as deputy manager</w:t>
      </w:r>
      <w:r w:rsidRPr="00262E4E">
        <w:rPr>
          <w:rFonts w:ascii="Calibri" w:hAnsi="Calibri" w:cs="Calibri"/>
          <w:sz w:val="28"/>
          <w:szCs w:val="28"/>
        </w:rPr>
        <w:t xml:space="preserve"> within </w:t>
      </w:r>
      <w:r w:rsidR="00F3516C">
        <w:rPr>
          <w:rFonts w:ascii="Calibri" w:hAnsi="Calibri" w:cs="Calibri"/>
          <w:sz w:val="28"/>
          <w:szCs w:val="28"/>
        </w:rPr>
        <w:t xml:space="preserve">a residential </w:t>
      </w:r>
      <w:r w:rsidRPr="00262E4E">
        <w:rPr>
          <w:rFonts w:ascii="Calibri" w:hAnsi="Calibri" w:cs="Calibri"/>
          <w:sz w:val="28"/>
          <w:szCs w:val="28"/>
        </w:rPr>
        <w:t xml:space="preserve">mental health </w:t>
      </w:r>
      <w:r w:rsidR="00E00742">
        <w:rPr>
          <w:rFonts w:ascii="Calibri" w:hAnsi="Calibri" w:cs="Calibri"/>
          <w:sz w:val="28"/>
          <w:szCs w:val="28"/>
        </w:rPr>
        <w:t xml:space="preserve">setting </w:t>
      </w:r>
      <w:r w:rsidR="002557FA" w:rsidRPr="002557FA">
        <w:rPr>
          <w:rFonts w:ascii="Calibri" w:hAnsi="Calibri" w:cs="Calibri"/>
          <w:sz w:val="28"/>
          <w:szCs w:val="28"/>
        </w:rPr>
        <w:t xml:space="preserve">emotional intelligence is essential, as I am responsible not only for supporting individuals with complex needs but also for guiding staff in responding appropriately to emotionally challenging situations. Leaders working in such </w:t>
      </w:r>
      <w:r w:rsidR="002557FA" w:rsidRPr="002557FA">
        <w:rPr>
          <w:rFonts w:ascii="Calibri" w:hAnsi="Calibri" w:cs="Calibri"/>
          <w:sz w:val="28"/>
          <w:szCs w:val="28"/>
        </w:rPr>
        <w:lastRenderedPageBreak/>
        <w:t>environments must demonstrate high levels of emotional awareness in order to respond effectively to individuals experiencing distress, anxiety or behavioural difficulties.</w:t>
      </w:r>
    </w:p>
    <w:p w14:paraId="0B5DD731"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Goleman (1995) suggests that emotional intelligence consists of five key components: self-awareness, self-regulation, motivation, empathy and social skills. These components contribute to effective communication, conflict management and relationship building within organisations. In addition, Chatfield (2017) highlights the importance of reflective thinking and self-awareness in evaluating personal responses, which supports the development of emotional intelligence in leadership practice.</w:t>
      </w:r>
    </w:p>
    <w:p w14:paraId="2A1530FE"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In my workplace context, emotional intelligence is essential when supporting individuals experiencing emotional distress or behavioural difficulties. Demonstrating empathy and patience helps to build trust with individuals receiving care while also supporting positive relationships within the staff team. This aligns with person-centred approaches that prioritise dignity, respect and understanding.</w:t>
      </w:r>
    </w:p>
    <w:p w14:paraId="0A0550FA"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However, maintaining emotional awareness can be challenging due to the emotionally demanding nature of the work environment. Leaders may experience emotional fatigue, which can affect judgement and decision-making. Maund (2018) emphasises that effective leadership requires the ability to manage emotions while maintaining professional boundaries and adapting behaviour appropriately within workplace contexts. This suggests that emotional intelligence must be balanced with self-regulation and resilience strategies to ensure that leadership remains effective and consistent.</w:t>
      </w:r>
    </w:p>
    <w:p w14:paraId="53350B61" w14:textId="2A1B76CB" w:rsidR="00C94932" w:rsidRPr="00262E4E" w:rsidRDefault="008D195A" w:rsidP="00360882">
      <w:pPr>
        <w:pStyle w:val="Heading8"/>
        <w:rPr>
          <w:rFonts w:ascii="Calibri" w:hAnsi="Calibri" w:cs="Calibri"/>
          <w:sz w:val="28"/>
          <w:szCs w:val="28"/>
        </w:rPr>
      </w:pPr>
      <w:bookmarkStart w:id="8" w:name="_Toc225594137"/>
      <w:r w:rsidRPr="00262E4E">
        <w:rPr>
          <w:rFonts w:ascii="Calibri" w:hAnsi="Calibri" w:cs="Calibri"/>
          <w:sz w:val="28"/>
          <w:szCs w:val="28"/>
        </w:rPr>
        <w:t xml:space="preserve">8.1 </w:t>
      </w:r>
      <w:r w:rsidR="00C94932" w:rsidRPr="00262E4E">
        <w:rPr>
          <w:rFonts w:ascii="Calibri" w:hAnsi="Calibri" w:cs="Calibri"/>
          <w:sz w:val="28"/>
          <w:szCs w:val="28"/>
        </w:rPr>
        <w:t>Ethical Leadership and Emotional Intelligence</w:t>
      </w:r>
      <w:bookmarkEnd w:id="8"/>
    </w:p>
    <w:p w14:paraId="4B920204" w14:textId="60533C67"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Ethical leadership refers to the ability of leaders to demonstrate integrity, fairness and responsibility when making decisions within organisations. </w:t>
      </w:r>
      <w:r w:rsidR="00572D5D" w:rsidRPr="00572D5D">
        <w:rPr>
          <w:rFonts w:ascii="Calibri" w:hAnsi="Calibri" w:cs="Calibri"/>
          <w:sz w:val="28"/>
          <w:szCs w:val="28"/>
        </w:rPr>
        <w:t>In my role as deputy manager,</w:t>
      </w:r>
      <w:r w:rsidR="00572D5D">
        <w:rPr>
          <w:rFonts w:ascii="Calibri" w:hAnsi="Calibri" w:cs="Calibri"/>
          <w:sz w:val="28"/>
          <w:szCs w:val="28"/>
        </w:rPr>
        <w:t xml:space="preserve"> </w:t>
      </w:r>
      <w:r w:rsidR="009C290F" w:rsidRPr="009C290F">
        <w:rPr>
          <w:rFonts w:ascii="Calibri" w:hAnsi="Calibri" w:cs="Calibri"/>
          <w:sz w:val="28"/>
          <w:szCs w:val="28"/>
        </w:rPr>
        <w:t xml:space="preserve">ethical leadership is central to my practice, as I am required to not only uphold professional standards myself but also ensure that the staff I supervise deliver care that is safe, respectful and aligned with organisational values. Ethical leaders ensure that their actions reflect both professional expectations and the well-being of others, with Northouse (2022) </w:t>
      </w:r>
      <w:r w:rsidR="009C290F" w:rsidRPr="009C290F">
        <w:rPr>
          <w:rFonts w:ascii="Calibri" w:hAnsi="Calibri" w:cs="Calibri"/>
          <w:sz w:val="28"/>
          <w:szCs w:val="28"/>
        </w:rPr>
        <w:lastRenderedPageBreak/>
        <w:t>highlighting the importance of respect, honesty, accountability and a commitment to serving others.</w:t>
      </w:r>
    </w:p>
    <w:p w14:paraId="0F6B4E3E" w14:textId="4EC51F8C" w:rsidR="00824DD7" w:rsidRDefault="00824DD7" w:rsidP="003638EE">
      <w:pPr>
        <w:rPr>
          <w:rFonts w:ascii="Calibri" w:hAnsi="Calibri" w:cs="Calibri"/>
          <w:sz w:val="28"/>
          <w:szCs w:val="28"/>
        </w:rPr>
      </w:pPr>
      <w:r w:rsidRPr="00824DD7">
        <w:rPr>
          <w:rFonts w:ascii="Calibri" w:hAnsi="Calibri" w:cs="Calibri"/>
          <w:sz w:val="28"/>
          <w:szCs w:val="28"/>
        </w:rPr>
        <w:t>Within a residential mental health setting, ethical leadership is particularly significant due to the responsibility of safeguarding vulnerable individuals. As deputy manager, I am often involved in complex decision-making relating to risk management, independence and care planning. These decisions require a careful balance between promoting autonomy and ensuring safety, while also adhering to legal frameworks and organisational policies. This demonstrates that ethical leadership is not simply about applying personal values, but about critically evaluating how those values align with professional responsibilities and standards. It also reinforces the importance of reflective practice to ensure that personal perspectives do not negatively influence judgement.</w:t>
      </w:r>
    </w:p>
    <w:p w14:paraId="0CB0DFDC" w14:textId="77777777" w:rsidR="00392286" w:rsidRPr="00392286" w:rsidRDefault="00392286" w:rsidP="00392286">
      <w:pPr>
        <w:rPr>
          <w:rFonts w:ascii="Calibri" w:hAnsi="Calibri" w:cs="Calibri"/>
          <w:sz w:val="28"/>
          <w:szCs w:val="28"/>
        </w:rPr>
      </w:pPr>
      <w:r w:rsidRPr="00392286">
        <w:rPr>
          <w:rFonts w:ascii="Calibri" w:hAnsi="Calibri" w:cs="Calibri"/>
          <w:sz w:val="28"/>
          <w:szCs w:val="28"/>
        </w:rPr>
        <w:t>Closely linked to ethical leadership is emotional intelligence, which supports leaders in recognising how their own beliefs and emotions influence their behaviour and interactions. Goleman (1995) suggests that leaders with high emotional intelligence are better equipped to manage relationships, communicate effectively and respond appropriately to challenging situations. In my role, this is particularly important when supporting individuals experiencing distress, as well as when managing staff and responding to conflict within the team.</w:t>
      </w:r>
    </w:p>
    <w:p w14:paraId="7888B3B7" w14:textId="77777777" w:rsidR="00392286" w:rsidRPr="00392286" w:rsidRDefault="00392286" w:rsidP="00392286">
      <w:pPr>
        <w:rPr>
          <w:rFonts w:ascii="Calibri" w:hAnsi="Calibri" w:cs="Calibri"/>
          <w:sz w:val="28"/>
          <w:szCs w:val="28"/>
        </w:rPr>
      </w:pPr>
      <w:r w:rsidRPr="00392286">
        <w:rPr>
          <w:rFonts w:ascii="Calibri" w:hAnsi="Calibri" w:cs="Calibri"/>
          <w:sz w:val="28"/>
          <w:szCs w:val="28"/>
        </w:rPr>
        <w:t>However, while emotional intelligence enhances leadership effectiveness, it also presents potential challenges. Relying too heavily on emotional responses may lead to blurred professional boundaries or inconsistent decision-making. As deputy manager, I must therefore balance empathy with professional judgement, ensuring that my responses remain objective, consistent and aligned with organisational expectations. This highlights that ethical leadership requires both emotional awareness and the ability to regulate personal responses in complex situations.</w:t>
      </w:r>
    </w:p>
    <w:p w14:paraId="2F63678C" w14:textId="77777777" w:rsidR="00392286" w:rsidRPr="00392286" w:rsidRDefault="00392286" w:rsidP="00392286">
      <w:pPr>
        <w:rPr>
          <w:rFonts w:ascii="Calibri" w:hAnsi="Calibri" w:cs="Calibri"/>
          <w:sz w:val="28"/>
          <w:szCs w:val="28"/>
        </w:rPr>
      </w:pPr>
      <w:r w:rsidRPr="00392286">
        <w:rPr>
          <w:rFonts w:ascii="Calibri" w:hAnsi="Calibri" w:cs="Calibri"/>
          <w:sz w:val="28"/>
          <w:szCs w:val="28"/>
        </w:rPr>
        <w:t>Overall, ethical leadership in my practice involves more than demonstrating strong values; it requires ongoing critical reflection and accountability. I must continuously evaluate how my beliefs, attitudes and emotions influence my decisions, ensuring that my leadership remains ethical, balanced and focused on delivering safe, person-centred care.</w:t>
      </w:r>
    </w:p>
    <w:p w14:paraId="764ED3CC" w14:textId="77777777" w:rsidR="00392286" w:rsidRPr="00262E4E" w:rsidRDefault="00392286" w:rsidP="003638EE">
      <w:pPr>
        <w:rPr>
          <w:rFonts w:ascii="Calibri" w:hAnsi="Calibri" w:cs="Calibri"/>
          <w:sz w:val="28"/>
          <w:szCs w:val="28"/>
        </w:rPr>
      </w:pPr>
    </w:p>
    <w:p w14:paraId="523EB1D0" w14:textId="435F2BA3" w:rsidR="00C94932" w:rsidRPr="00262E4E" w:rsidRDefault="00DD5644" w:rsidP="00360882">
      <w:pPr>
        <w:pStyle w:val="Heading8"/>
        <w:rPr>
          <w:rFonts w:ascii="Calibri" w:hAnsi="Calibri" w:cs="Calibri"/>
          <w:sz w:val="28"/>
          <w:szCs w:val="28"/>
        </w:rPr>
      </w:pPr>
      <w:bookmarkStart w:id="9" w:name="_Toc225594138"/>
      <w:r w:rsidRPr="00262E4E">
        <w:rPr>
          <w:rFonts w:ascii="Calibri" w:hAnsi="Calibri" w:cs="Calibri"/>
          <w:sz w:val="28"/>
          <w:szCs w:val="28"/>
        </w:rPr>
        <w:t>8</w:t>
      </w:r>
      <w:r w:rsidR="003C70D0" w:rsidRPr="00262E4E">
        <w:rPr>
          <w:rFonts w:ascii="Calibri" w:hAnsi="Calibri" w:cs="Calibri"/>
          <w:sz w:val="28"/>
          <w:szCs w:val="28"/>
        </w:rPr>
        <w:t>.</w:t>
      </w:r>
      <w:r w:rsidRPr="00262E4E">
        <w:rPr>
          <w:rFonts w:ascii="Calibri" w:hAnsi="Calibri" w:cs="Calibri"/>
          <w:sz w:val="28"/>
          <w:szCs w:val="28"/>
        </w:rPr>
        <w:t>2</w:t>
      </w:r>
      <w:r w:rsidR="003C70D0" w:rsidRPr="00262E4E">
        <w:rPr>
          <w:rFonts w:ascii="Calibri" w:hAnsi="Calibri" w:cs="Calibri"/>
          <w:sz w:val="28"/>
          <w:szCs w:val="28"/>
        </w:rPr>
        <w:t xml:space="preserve"> </w:t>
      </w:r>
      <w:r w:rsidR="00C94932" w:rsidRPr="00262E4E">
        <w:rPr>
          <w:rFonts w:ascii="Calibri" w:hAnsi="Calibri" w:cs="Calibri"/>
          <w:sz w:val="28"/>
          <w:szCs w:val="28"/>
        </w:rPr>
        <w:t>Ethical Decision</w:t>
      </w:r>
      <w:r w:rsidR="003638EE" w:rsidRPr="00262E4E">
        <w:rPr>
          <w:rFonts w:ascii="Calibri" w:hAnsi="Calibri" w:cs="Calibri"/>
          <w:sz w:val="28"/>
          <w:szCs w:val="28"/>
        </w:rPr>
        <w:t>-Making Model</w:t>
      </w:r>
      <w:bookmarkEnd w:id="9"/>
    </w:p>
    <w:p w14:paraId="402A0C78" w14:textId="27AE6344" w:rsidR="003638EE" w:rsidRPr="00262E4E" w:rsidRDefault="003638EE" w:rsidP="003638EE">
      <w:pPr>
        <w:rPr>
          <w:rFonts w:ascii="Calibri" w:hAnsi="Calibri" w:cs="Calibri"/>
          <w:sz w:val="28"/>
          <w:szCs w:val="28"/>
        </w:rPr>
      </w:pPr>
      <w:r w:rsidRPr="00262E4E">
        <w:rPr>
          <w:rFonts w:ascii="Calibri" w:hAnsi="Calibri" w:cs="Calibri"/>
          <w:sz w:val="28"/>
          <w:szCs w:val="28"/>
        </w:rPr>
        <w:t>Ethical decision-making models provide structured frameworks that support leaders in analysing complex situations and making fair, responsible decisions. In leadership roles, this is particularly important as decisions must reflect both organisational standards and the well-being of those affected.</w:t>
      </w:r>
      <w:r w:rsidR="00811237">
        <w:rPr>
          <w:rFonts w:ascii="Calibri" w:hAnsi="Calibri" w:cs="Calibri"/>
          <w:sz w:val="28"/>
          <w:szCs w:val="28"/>
        </w:rPr>
        <w:t xml:space="preserve"> </w:t>
      </w:r>
      <w:r w:rsidR="00811237" w:rsidRPr="00811237">
        <w:rPr>
          <w:rFonts w:ascii="Calibri" w:hAnsi="Calibri" w:cs="Calibri"/>
          <w:sz w:val="28"/>
          <w:szCs w:val="28"/>
        </w:rPr>
        <w:t>In my role as deputy manager, I am frequently required to make decisions that impact both the individuals we support and the staff team, highlighting the need for a clear and consistent ethical framework to guide practice.</w:t>
      </w:r>
    </w:p>
    <w:p w14:paraId="282D3EFF" w14:textId="1FC657A2"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One widely recognised framework is the PLUS Ethical Decision-Making Model developed by </w:t>
      </w:r>
      <w:r w:rsidR="00474CC8" w:rsidRPr="00262E4E">
        <w:rPr>
          <w:rFonts w:ascii="Calibri" w:hAnsi="Calibri" w:cs="Calibri"/>
          <w:sz w:val="28"/>
          <w:szCs w:val="28"/>
        </w:rPr>
        <w:t>(</w:t>
      </w:r>
      <w:r w:rsidR="0047524E" w:rsidRPr="00262E4E">
        <w:rPr>
          <w:rFonts w:ascii="Calibri" w:hAnsi="Calibri" w:cs="Calibri"/>
          <w:sz w:val="28"/>
          <w:szCs w:val="28"/>
        </w:rPr>
        <w:t>Spector</w:t>
      </w:r>
      <w:r w:rsidRPr="00262E4E">
        <w:rPr>
          <w:rFonts w:ascii="Calibri" w:hAnsi="Calibri" w:cs="Calibri"/>
          <w:sz w:val="28"/>
          <w:szCs w:val="28"/>
        </w:rPr>
        <w:t xml:space="preserve"> 2009). This model encourages leaders to evaluate decisions based on four key considerations: policies, legal requirements, universal values and personal principles. By applying these criteria, leaders can ensure that decisions are not based solely on personal beliefs but are also aligned with professional and ethical standards.</w:t>
      </w:r>
    </w:p>
    <w:p w14:paraId="6AD68996" w14:textId="5DD7EF43"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The PLUS model promotes a balanced approach to decision-making by encouraging </w:t>
      </w:r>
      <w:r w:rsidR="00E81E5A">
        <w:rPr>
          <w:rFonts w:ascii="Calibri" w:hAnsi="Calibri" w:cs="Calibri"/>
          <w:sz w:val="28"/>
          <w:szCs w:val="28"/>
        </w:rPr>
        <w:t xml:space="preserve">myself as a deputy Manager and other </w:t>
      </w:r>
      <w:r w:rsidRPr="00262E4E">
        <w:rPr>
          <w:rFonts w:ascii="Calibri" w:hAnsi="Calibri" w:cs="Calibri"/>
          <w:sz w:val="28"/>
          <w:szCs w:val="28"/>
        </w:rPr>
        <w:t>leaders to consider multiple perspectives. Chatfield (2017) supports this by emphasising the importance of questioning assumptions and evaluating different viewpoints when making decisions. This reduces the risk of bias and supports more consistent and accountable leadership practice.</w:t>
      </w:r>
      <w:r w:rsidR="00364331">
        <w:rPr>
          <w:rFonts w:ascii="Calibri" w:hAnsi="Calibri" w:cs="Calibri"/>
          <w:sz w:val="28"/>
          <w:szCs w:val="28"/>
        </w:rPr>
        <w:t xml:space="preserve"> </w:t>
      </w:r>
    </w:p>
    <w:p w14:paraId="0D89223D" w14:textId="6414031C" w:rsidR="00C94932" w:rsidRPr="00262E4E" w:rsidRDefault="00DD5644" w:rsidP="00360882">
      <w:pPr>
        <w:pStyle w:val="Heading8"/>
        <w:rPr>
          <w:rFonts w:ascii="Calibri" w:hAnsi="Calibri" w:cs="Calibri"/>
          <w:sz w:val="28"/>
          <w:szCs w:val="28"/>
        </w:rPr>
      </w:pPr>
      <w:bookmarkStart w:id="10" w:name="_Toc225594139"/>
      <w:r w:rsidRPr="00262E4E">
        <w:rPr>
          <w:rFonts w:ascii="Calibri" w:hAnsi="Calibri" w:cs="Calibri"/>
          <w:sz w:val="28"/>
          <w:szCs w:val="28"/>
        </w:rPr>
        <w:t>8</w:t>
      </w:r>
      <w:r w:rsidR="003C70D0" w:rsidRPr="00262E4E">
        <w:rPr>
          <w:rFonts w:ascii="Calibri" w:hAnsi="Calibri" w:cs="Calibri"/>
          <w:sz w:val="28"/>
          <w:szCs w:val="28"/>
        </w:rPr>
        <w:t>.</w:t>
      </w:r>
      <w:r w:rsidRPr="00262E4E">
        <w:rPr>
          <w:rFonts w:ascii="Calibri" w:hAnsi="Calibri" w:cs="Calibri"/>
          <w:sz w:val="28"/>
          <w:szCs w:val="28"/>
        </w:rPr>
        <w:t>3</w:t>
      </w:r>
      <w:r w:rsidR="001B03BD" w:rsidRPr="00262E4E">
        <w:rPr>
          <w:rFonts w:ascii="Calibri" w:hAnsi="Calibri" w:cs="Calibri"/>
          <w:sz w:val="28"/>
          <w:szCs w:val="28"/>
        </w:rPr>
        <w:t xml:space="preserve"> </w:t>
      </w:r>
      <w:r w:rsidR="00C94932" w:rsidRPr="00262E4E">
        <w:rPr>
          <w:rFonts w:ascii="Calibri" w:hAnsi="Calibri" w:cs="Calibri"/>
          <w:sz w:val="28"/>
          <w:szCs w:val="28"/>
        </w:rPr>
        <w:t>Application of the Ethical Model to My Workplace</w:t>
      </w:r>
      <w:bookmarkEnd w:id="10"/>
    </w:p>
    <w:p w14:paraId="7A278318" w14:textId="50DB9D48" w:rsidR="003638EE" w:rsidRPr="00262E4E" w:rsidRDefault="003638EE" w:rsidP="003638EE">
      <w:pPr>
        <w:rPr>
          <w:rFonts w:ascii="Calibri" w:hAnsi="Calibri" w:cs="Calibri"/>
          <w:sz w:val="28"/>
          <w:szCs w:val="28"/>
        </w:rPr>
      </w:pPr>
      <w:r w:rsidRPr="00262E4E">
        <w:rPr>
          <w:rFonts w:ascii="Calibri" w:hAnsi="Calibri" w:cs="Calibri"/>
          <w:sz w:val="28"/>
          <w:szCs w:val="28"/>
        </w:rPr>
        <w:t>Within a residential mental health setting, ethical dilemmas frequently arise when balancing independence and safety. Promoting independence is a key aspect of person-centred care; however, increased independence may sometimes introduce risks for individuals receiving support.</w:t>
      </w:r>
      <w:r w:rsidR="0079392E">
        <w:rPr>
          <w:rFonts w:ascii="Calibri" w:hAnsi="Calibri" w:cs="Calibri"/>
          <w:sz w:val="28"/>
          <w:szCs w:val="28"/>
        </w:rPr>
        <w:t xml:space="preserve"> </w:t>
      </w:r>
      <w:r w:rsidR="0079392E" w:rsidRPr="0079392E">
        <w:rPr>
          <w:rFonts w:ascii="Calibri" w:hAnsi="Calibri" w:cs="Calibri"/>
          <w:sz w:val="28"/>
          <w:szCs w:val="28"/>
        </w:rPr>
        <w:t>In my role as deputy manager, I am often required to navigate these tensions, ensuring that decisions support both individual choice and safeguarding responsibilities.</w:t>
      </w:r>
    </w:p>
    <w:p w14:paraId="58DD1E89"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Applying the PLUS model enables a structured evaluation of such situations. Organisational policies and safeguarding procedures must be considered to ensure decisions meet professional standards. Legal responsibilities, particularly duty of care, must also guide decision-making. In addition, universal values such as dignity, fairness and respect should underpin all </w:t>
      </w:r>
      <w:r w:rsidRPr="00262E4E">
        <w:rPr>
          <w:rFonts w:ascii="Calibri" w:hAnsi="Calibri" w:cs="Calibri"/>
          <w:sz w:val="28"/>
          <w:szCs w:val="28"/>
        </w:rPr>
        <w:lastRenderedPageBreak/>
        <w:t>actions, while personal values must be critically reflected upon to ensure they do not bias outcomes.</w:t>
      </w:r>
    </w:p>
    <w:p w14:paraId="4ABD961E" w14:textId="77777777" w:rsidR="00F060A9" w:rsidRPr="00F060A9" w:rsidRDefault="003638EE" w:rsidP="00F060A9">
      <w:pPr>
        <w:rPr>
          <w:rFonts w:ascii="Calibri" w:hAnsi="Calibri" w:cs="Calibri"/>
          <w:sz w:val="28"/>
          <w:szCs w:val="28"/>
        </w:rPr>
      </w:pPr>
      <w:r w:rsidRPr="00262E4E">
        <w:rPr>
          <w:rFonts w:ascii="Calibri" w:hAnsi="Calibri" w:cs="Calibri"/>
          <w:sz w:val="28"/>
          <w:szCs w:val="28"/>
        </w:rPr>
        <w:t xml:space="preserve">In my practice, my belief in promoting independence may encourage individuals to make their own choices and develop confidence. However, without critical evaluation, this could lead to increased risk if safeguarding procedures are not fully considered. </w:t>
      </w:r>
      <w:r w:rsidR="00F060A9" w:rsidRPr="00F060A9">
        <w:rPr>
          <w:rFonts w:ascii="Calibri" w:hAnsi="Calibri" w:cs="Calibri"/>
          <w:sz w:val="28"/>
          <w:szCs w:val="28"/>
        </w:rPr>
        <w:t>As deputy manager, I also have a responsibility to guide staff in making similar decisions, ensuring that their practice remains consistent with organisational expectations. This highlights that leadership decisions are not only personal but also influence wider team behaviour and standards of care.</w:t>
      </w:r>
    </w:p>
    <w:p w14:paraId="6634E1FA" w14:textId="77777777" w:rsidR="00F060A9" w:rsidRPr="00F060A9" w:rsidRDefault="00F060A9" w:rsidP="00F060A9">
      <w:pPr>
        <w:rPr>
          <w:rFonts w:ascii="Calibri" w:hAnsi="Calibri" w:cs="Calibri"/>
          <w:sz w:val="28"/>
          <w:szCs w:val="28"/>
        </w:rPr>
      </w:pPr>
      <w:r w:rsidRPr="00F060A9">
        <w:rPr>
          <w:rFonts w:ascii="Calibri" w:hAnsi="Calibri" w:cs="Calibri"/>
          <w:sz w:val="28"/>
          <w:szCs w:val="28"/>
        </w:rPr>
        <w:t>Maund (2018) emphasises that effective leadership requires the ability to balance competing priorities and adapt decision-making to workplace demands. This is particularly relevant in mental health settings, where situations are often complex and unpredictable. While the PLUS model supports structured decision-making, it must be applied alongside professional judgement and experience, as not all situations can be addressed through a purely procedural approach.</w:t>
      </w:r>
    </w:p>
    <w:p w14:paraId="35E9607C" w14:textId="6162D1F8" w:rsidR="003638EE" w:rsidRPr="00262E4E" w:rsidRDefault="001755BE" w:rsidP="003638EE">
      <w:pPr>
        <w:rPr>
          <w:rFonts w:ascii="Calibri" w:hAnsi="Calibri" w:cs="Calibri"/>
          <w:sz w:val="28"/>
          <w:szCs w:val="28"/>
        </w:rPr>
      </w:pPr>
      <w:r w:rsidRPr="001755BE">
        <w:rPr>
          <w:rFonts w:ascii="Calibri" w:hAnsi="Calibri" w:cs="Calibri"/>
          <w:sz w:val="28"/>
          <w:szCs w:val="28"/>
        </w:rPr>
        <w:t>Overall, applying the PLUS model within my role supports more objective, balanced and accountable decision-making. It enables me to critically evaluate my own beliefs while ensuring that decisions remain aligned with organisational policies, legal responsibilities and the best interests of the individuals we support. This demonstrates that effective ethical leadership requires both structured frameworks and ongoing reflective practice.</w:t>
      </w:r>
    </w:p>
    <w:p w14:paraId="2BE3AB5B" w14:textId="460BAD9C" w:rsidR="00C94932" w:rsidRPr="00262E4E" w:rsidRDefault="00DD5644" w:rsidP="00360882">
      <w:pPr>
        <w:pStyle w:val="Heading8"/>
        <w:rPr>
          <w:rFonts w:ascii="Calibri" w:hAnsi="Calibri" w:cs="Calibri"/>
          <w:sz w:val="28"/>
          <w:szCs w:val="28"/>
        </w:rPr>
      </w:pPr>
      <w:bookmarkStart w:id="11" w:name="_Toc225594140"/>
      <w:r w:rsidRPr="00262E4E">
        <w:rPr>
          <w:rFonts w:ascii="Calibri" w:hAnsi="Calibri" w:cs="Calibri"/>
          <w:sz w:val="28"/>
          <w:szCs w:val="28"/>
        </w:rPr>
        <w:t>8.</w:t>
      </w:r>
      <w:r w:rsidR="00A16582" w:rsidRPr="00262E4E">
        <w:rPr>
          <w:rFonts w:ascii="Calibri" w:hAnsi="Calibri" w:cs="Calibri"/>
          <w:sz w:val="28"/>
          <w:szCs w:val="28"/>
        </w:rPr>
        <w:t>4</w:t>
      </w:r>
      <w:r w:rsidRPr="00262E4E">
        <w:rPr>
          <w:rFonts w:ascii="Calibri" w:hAnsi="Calibri" w:cs="Calibri"/>
          <w:sz w:val="28"/>
          <w:szCs w:val="28"/>
        </w:rPr>
        <w:t xml:space="preserve"> </w:t>
      </w:r>
      <w:r w:rsidR="00C94932" w:rsidRPr="00262E4E">
        <w:rPr>
          <w:rFonts w:ascii="Calibri" w:hAnsi="Calibri" w:cs="Calibri"/>
          <w:sz w:val="28"/>
          <w:szCs w:val="28"/>
        </w:rPr>
        <w:t>Importance of Ethical Decision-Making in Leadership</w:t>
      </w:r>
      <w:bookmarkEnd w:id="11"/>
    </w:p>
    <w:p w14:paraId="6BF8412E" w14:textId="1FBD455A" w:rsidR="0089358E" w:rsidRPr="00262E4E" w:rsidRDefault="0089358E" w:rsidP="0089358E">
      <w:pPr>
        <w:rPr>
          <w:rFonts w:ascii="Calibri" w:hAnsi="Calibri" w:cs="Calibri"/>
          <w:sz w:val="28"/>
          <w:szCs w:val="28"/>
        </w:rPr>
      </w:pPr>
      <w:r w:rsidRPr="00262E4E">
        <w:rPr>
          <w:rFonts w:ascii="Calibri" w:hAnsi="Calibri" w:cs="Calibri"/>
          <w:sz w:val="28"/>
          <w:szCs w:val="28"/>
        </w:rPr>
        <w:t>Ethical decision-making is a core component of effective leadership, as leaders influence workplace culture, professional standards and the quality of care provided. Northouse (202</w:t>
      </w:r>
      <w:r w:rsidR="00FD2481" w:rsidRPr="00262E4E">
        <w:rPr>
          <w:rFonts w:ascii="Calibri" w:hAnsi="Calibri" w:cs="Calibri"/>
          <w:sz w:val="28"/>
          <w:szCs w:val="28"/>
        </w:rPr>
        <w:t>2</w:t>
      </w:r>
      <w:r w:rsidRPr="00262E4E">
        <w:rPr>
          <w:rFonts w:ascii="Calibri" w:hAnsi="Calibri" w:cs="Calibri"/>
          <w:sz w:val="28"/>
          <w:szCs w:val="28"/>
        </w:rPr>
        <w:t>) emphasises that ethical leadership involves fairness, honesty and responsibility, ensuring that decisions benefit both individuals and organisations.</w:t>
      </w:r>
    </w:p>
    <w:p w14:paraId="2DE97421" w14:textId="77777777" w:rsidR="0089358E" w:rsidRPr="00262E4E" w:rsidRDefault="0089358E" w:rsidP="0089358E">
      <w:pPr>
        <w:rPr>
          <w:rFonts w:ascii="Calibri" w:hAnsi="Calibri" w:cs="Calibri"/>
          <w:sz w:val="28"/>
          <w:szCs w:val="28"/>
        </w:rPr>
      </w:pPr>
      <w:r w:rsidRPr="00262E4E">
        <w:rPr>
          <w:rFonts w:ascii="Calibri" w:hAnsi="Calibri" w:cs="Calibri"/>
          <w:sz w:val="28"/>
          <w:szCs w:val="28"/>
        </w:rPr>
        <w:t xml:space="preserve">In health and social care settings, ethical decision-making is particularly important in supporting safeguarding, promoting dignity and ensuring that individuals are treated with respect and compassion. Leaders who apply structured ethical frameworks are more likely to make balanced, well-informed </w:t>
      </w:r>
      <w:r w:rsidRPr="00262E4E">
        <w:rPr>
          <w:rFonts w:ascii="Calibri" w:hAnsi="Calibri" w:cs="Calibri"/>
          <w:sz w:val="28"/>
          <w:szCs w:val="28"/>
        </w:rPr>
        <w:lastRenderedPageBreak/>
        <w:t>decisions that consider both organisational responsibilities and the needs of service users.</w:t>
      </w:r>
    </w:p>
    <w:p w14:paraId="3BD1D86E" w14:textId="0329CCF7" w:rsidR="0089358E" w:rsidRPr="00262E4E" w:rsidRDefault="0089358E" w:rsidP="00A1101D">
      <w:pPr>
        <w:rPr>
          <w:rFonts w:ascii="Calibri" w:hAnsi="Calibri" w:cs="Calibri"/>
          <w:sz w:val="28"/>
          <w:szCs w:val="28"/>
        </w:rPr>
      </w:pPr>
      <w:r w:rsidRPr="00262E4E">
        <w:rPr>
          <w:rFonts w:ascii="Calibri" w:hAnsi="Calibri" w:cs="Calibri"/>
          <w:sz w:val="28"/>
          <w:szCs w:val="28"/>
        </w:rPr>
        <w:t>However, ethical decision-making also requires critical thinking to ensure that decisions are not influenced solely by personal beliefs or emotional responses. Chatfield (2017) highlights the importance of evaluating assumptions and considering alternative perspectives, while Maund (2018) emphasises the need for leaders to adapt their approach to complex workplace situations. This reinforces the idea that ethical leadership depends on both personal values and evidence-based judgement.</w:t>
      </w:r>
    </w:p>
    <w:p w14:paraId="38526945" w14:textId="77777777" w:rsidR="00646E0B" w:rsidRDefault="002C4CE9" w:rsidP="00646E0B">
      <w:pPr>
        <w:pStyle w:val="Heading9"/>
        <w:rPr>
          <w:rFonts w:ascii="Calibri" w:hAnsi="Calibri" w:cs="Calibri"/>
          <w:sz w:val="28"/>
          <w:szCs w:val="28"/>
        </w:rPr>
      </w:pPr>
      <w:bookmarkStart w:id="12" w:name="_Toc225594141"/>
      <w:r w:rsidRPr="00262E4E">
        <w:rPr>
          <w:rFonts w:ascii="Calibri" w:hAnsi="Calibri" w:cs="Calibri"/>
          <w:sz w:val="28"/>
          <w:szCs w:val="28"/>
        </w:rPr>
        <w:t>9. Self-Assessment Tools and Leadership Behaviour</w:t>
      </w:r>
      <w:bookmarkEnd w:id="12"/>
      <w:r w:rsidR="00646E0B">
        <w:rPr>
          <w:rFonts w:ascii="Calibri" w:hAnsi="Calibri" w:cs="Calibri"/>
          <w:sz w:val="28"/>
          <w:szCs w:val="28"/>
        </w:rPr>
        <w:t xml:space="preserve"> </w:t>
      </w:r>
    </w:p>
    <w:p w14:paraId="1F885185" w14:textId="77777777" w:rsidR="00F70CD6" w:rsidRDefault="00F70CD6" w:rsidP="00360882">
      <w:pPr>
        <w:pStyle w:val="Heading9"/>
        <w:rPr>
          <w:rFonts w:ascii="Calibri" w:hAnsi="Calibri" w:cs="Calibri"/>
          <w:sz w:val="28"/>
          <w:szCs w:val="28"/>
        </w:rPr>
      </w:pPr>
      <w:bookmarkStart w:id="13" w:name="_Toc225594142"/>
      <w:r w:rsidRPr="00F70CD6">
        <w:rPr>
          <w:rFonts w:ascii="Calibri" w:hAnsi="Calibri" w:cs="Calibri"/>
          <w:sz w:val="28"/>
          <w:szCs w:val="28"/>
        </w:rPr>
        <w:t>Whilst at university, I completed a number of self-assessment tools to gain a valid insight into my natural traits and behaviours. These assessments supported my understanding of my leadership style, personal strengths, and areas for further development.</w:t>
      </w:r>
    </w:p>
    <w:p w14:paraId="65CF6AC3" w14:textId="77777777" w:rsidR="00FF5FC8" w:rsidRDefault="00FF5FC8" w:rsidP="00360882">
      <w:pPr>
        <w:pStyle w:val="Heading9"/>
        <w:rPr>
          <w:rFonts w:ascii="Calibri" w:hAnsi="Calibri" w:cs="Calibri"/>
          <w:sz w:val="28"/>
          <w:szCs w:val="28"/>
        </w:rPr>
      </w:pPr>
    </w:p>
    <w:p w14:paraId="2D3BDEF6" w14:textId="48CFC543" w:rsidR="002E337E" w:rsidRPr="00262E4E" w:rsidRDefault="002E337E" w:rsidP="00360882">
      <w:pPr>
        <w:pStyle w:val="Heading9"/>
        <w:rPr>
          <w:rFonts w:ascii="Calibri" w:hAnsi="Calibri" w:cs="Calibri"/>
          <w:sz w:val="28"/>
          <w:szCs w:val="28"/>
        </w:rPr>
      </w:pPr>
      <w:r w:rsidRPr="00262E4E">
        <w:rPr>
          <w:rFonts w:ascii="Calibri" w:hAnsi="Calibri" w:cs="Calibri"/>
          <w:sz w:val="28"/>
          <w:szCs w:val="28"/>
        </w:rPr>
        <w:t>9.1 Belbin Team Role Analysis</w:t>
      </w:r>
      <w:bookmarkEnd w:id="13"/>
    </w:p>
    <w:p w14:paraId="6CE53E2F" w14:textId="3656E9E4" w:rsidR="002E337E" w:rsidRPr="00262E4E" w:rsidRDefault="002E337E" w:rsidP="002E337E">
      <w:pPr>
        <w:rPr>
          <w:rFonts w:ascii="Calibri" w:hAnsi="Calibri" w:cs="Calibri"/>
          <w:sz w:val="28"/>
          <w:szCs w:val="28"/>
        </w:rPr>
      </w:pPr>
      <w:r w:rsidRPr="00262E4E">
        <w:rPr>
          <w:rFonts w:ascii="Calibri" w:hAnsi="Calibri" w:cs="Calibri"/>
          <w:sz w:val="28"/>
          <w:szCs w:val="28"/>
        </w:rPr>
        <w:t>The Belbin Team Roles Model identifies how individuals contribute to team effectiveness through specific behavioural roles (Belbin, 2010). My results identified my strongest roles as Implementer (18), Team</w:t>
      </w:r>
      <w:r w:rsidR="00C8607D" w:rsidRPr="00262E4E">
        <w:rPr>
          <w:rFonts w:ascii="Calibri" w:hAnsi="Calibri" w:cs="Calibri"/>
          <w:sz w:val="28"/>
          <w:szCs w:val="28"/>
        </w:rPr>
        <w:t xml:space="preserve"> </w:t>
      </w:r>
      <w:r w:rsidRPr="00262E4E">
        <w:rPr>
          <w:rFonts w:ascii="Calibri" w:hAnsi="Calibri" w:cs="Calibri"/>
          <w:sz w:val="28"/>
          <w:szCs w:val="28"/>
        </w:rPr>
        <w:t>worker (15) and Specialist (12). These roles suggest that I contribute through reliability, cooperation and professional knowledge, which are essential within a residential mental health setting.</w:t>
      </w:r>
    </w:p>
    <w:p w14:paraId="318F8178" w14:textId="77777777" w:rsidR="002E337E" w:rsidRPr="00262E4E" w:rsidRDefault="002E337E" w:rsidP="002E337E">
      <w:pPr>
        <w:rPr>
          <w:rFonts w:ascii="Calibri" w:hAnsi="Calibri" w:cs="Calibri"/>
          <w:sz w:val="28"/>
          <w:szCs w:val="28"/>
        </w:rPr>
      </w:pPr>
      <w:r w:rsidRPr="00262E4E">
        <w:rPr>
          <w:rFonts w:ascii="Calibri" w:hAnsi="Calibri" w:cs="Calibri"/>
          <w:sz w:val="28"/>
          <w:szCs w:val="28"/>
        </w:rPr>
        <w:t>A key strength is my ability to complete tasks effectively while supporting colleagues, reflecting a structured and dependable approach to work. This is particularly important in health and social care environments where consistency, communication and adherence to care plans are critical for ensuring the safety and well-being of individuals. However, lower scores in the Coordinator and Shaper roles indicate areas for development, particularly in leadership, delegation and directing team activities.</w:t>
      </w:r>
    </w:p>
    <w:p w14:paraId="20BEC1B1" w14:textId="598FC283" w:rsidR="002E337E" w:rsidRPr="00262E4E" w:rsidRDefault="002E337E" w:rsidP="002E337E">
      <w:pPr>
        <w:rPr>
          <w:rFonts w:ascii="Calibri" w:hAnsi="Calibri" w:cs="Calibri"/>
          <w:sz w:val="28"/>
          <w:szCs w:val="28"/>
        </w:rPr>
      </w:pPr>
      <w:r w:rsidRPr="00262E4E">
        <w:rPr>
          <w:rFonts w:ascii="Calibri" w:hAnsi="Calibri" w:cs="Calibri"/>
          <w:sz w:val="28"/>
          <w:szCs w:val="28"/>
        </w:rPr>
        <w:t>While transformational leadership can support motivation and teamwork, it may also place unrealistic expectations on leaders in emotionally demanding environments. This suggests that leadership approaches should be balanced with more practical styles to support effective decision-making (Yukl, 2013).</w:t>
      </w:r>
    </w:p>
    <w:p w14:paraId="51196F34" w14:textId="77777777" w:rsidR="002E337E" w:rsidRPr="00262E4E" w:rsidRDefault="002E337E" w:rsidP="007F6078">
      <w:pPr>
        <w:pStyle w:val="Heading9"/>
        <w:rPr>
          <w:rFonts w:ascii="Calibri" w:hAnsi="Calibri" w:cs="Calibri"/>
          <w:sz w:val="28"/>
          <w:szCs w:val="28"/>
        </w:rPr>
      </w:pPr>
      <w:bookmarkStart w:id="14" w:name="_Toc225594143"/>
      <w:r w:rsidRPr="00262E4E">
        <w:rPr>
          <w:rFonts w:ascii="Calibri" w:hAnsi="Calibri" w:cs="Calibri"/>
          <w:sz w:val="28"/>
          <w:szCs w:val="28"/>
        </w:rPr>
        <w:lastRenderedPageBreak/>
        <w:t>9.2 Belbin Self-Perception Inventory</w:t>
      </w:r>
      <w:bookmarkEnd w:id="14"/>
    </w:p>
    <w:p w14:paraId="57CBF7CE" w14:textId="77777777" w:rsidR="002E337E" w:rsidRPr="00262E4E" w:rsidRDefault="002E337E" w:rsidP="002E337E">
      <w:pPr>
        <w:rPr>
          <w:rFonts w:ascii="Calibri" w:hAnsi="Calibri" w:cs="Calibri"/>
          <w:sz w:val="28"/>
          <w:szCs w:val="28"/>
        </w:rPr>
      </w:pPr>
      <w:r w:rsidRPr="00262E4E">
        <w:rPr>
          <w:rFonts w:ascii="Calibri" w:hAnsi="Calibri" w:cs="Calibri"/>
          <w:sz w:val="28"/>
          <w:szCs w:val="28"/>
        </w:rPr>
        <w:t>My Belbin Self-Perception Inventory score of 65 indicates that I demonstrate behaviours associated with supportive and reliable team members (Belbin, 2010). This aligns with my team role findings and highlights strengths in teamwork, cooperation and task completion.</w:t>
      </w:r>
    </w:p>
    <w:p w14:paraId="46EE727A" w14:textId="77777777" w:rsidR="002E337E" w:rsidRPr="00262E4E" w:rsidRDefault="002E337E" w:rsidP="002E337E">
      <w:pPr>
        <w:rPr>
          <w:rFonts w:ascii="Calibri" w:hAnsi="Calibri" w:cs="Calibri"/>
          <w:sz w:val="28"/>
          <w:szCs w:val="28"/>
        </w:rPr>
      </w:pPr>
      <w:r w:rsidRPr="00262E4E">
        <w:rPr>
          <w:rFonts w:ascii="Calibri" w:hAnsi="Calibri" w:cs="Calibri"/>
          <w:sz w:val="28"/>
          <w:szCs w:val="28"/>
        </w:rPr>
        <w:t>The results suggest that I contribute positively to team functioning by maintaining consistency and supporting colleagues. However, they also highlight areas for development. My preference for maintaining harmony may lead to avoiding difficult conversations or conflict situations. In leadership roles, it is important to address performance issues, disagreements and organisational challenges confidently.</w:t>
      </w:r>
    </w:p>
    <w:p w14:paraId="5D207A74" w14:textId="24464283" w:rsidR="002E337E" w:rsidRPr="00262E4E" w:rsidRDefault="002E337E" w:rsidP="002E337E">
      <w:pPr>
        <w:rPr>
          <w:rFonts w:ascii="Calibri" w:hAnsi="Calibri" w:cs="Calibri"/>
          <w:sz w:val="28"/>
          <w:szCs w:val="28"/>
        </w:rPr>
      </w:pPr>
      <w:r w:rsidRPr="00262E4E">
        <w:rPr>
          <w:rFonts w:ascii="Calibri" w:hAnsi="Calibri" w:cs="Calibri"/>
          <w:sz w:val="28"/>
          <w:szCs w:val="28"/>
        </w:rPr>
        <w:t>Developing greater assertiveness, leadership confidence and decision-making skills will strengthen my ability to coordinate teams and provide clear direction. This reflects the importance of self-awareness in leadership development and supports continuous professional growth.</w:t>
      </w:r>
    </w:p>
    <w:p w14:paraId="4206A2BC" w14:textId="77777777" w:rsidR="002E337E" w:rsidRPr="00262E4E" w:rsidRDefault="002E337E" w:rsidP="007F6078">
      <w:pPr>
        <w:pStyle w:val="Heading9"/>
        <w:rPr>
          <w:rFonts w:ascii="Calibri" w:hAnsi="Calibri" w:cs="Calibri"/>
          <w:sz w:val="28"/>
          <w:szCs w:val="28"/>
        </w:rPr>
      </w:pPr>
      <w:bookmarkStart w:id="15" w:name="_Toc225594144"/>
      <w:r w:rsidRPr="00262E4E">
        <w:rPr>
          <w:rFonts w:ascii="Calibri" w:hAnsi="Calibri" w:cs="Calibri"/>
          <w:sz w:val="28"/>
          <w:szCs w:val="28"/>
        </w:rPr>
        <w:t>9.3 Thomas-Kilmann Conflict Model</w:t>
      </w:r>
      <w:bookmarkEnd w:id="15"/>
    </w:p>
    <w:p w14:paraId="1847B44D" w14:textId="396F6AAF" w:rsidR="006B15AC" w:rsidRPr="00262E4E" w:rsidRDefault="006B15AC" w:rsidP="006B15AC">
      <w:pPr>
        <w:rPr>
          <w:rFonts w:ascii="Calibri" w:hAnsi="Calibri" w:cs="Calibri"/>
          <w:sz w:val="28"/>
          <w:szCs w:val="28"/>
        </w:rPr>
      </w:pPr>
      <w:r w:rsidRPr="00262E4E">
        <w:rPr>
          <w:rFonts w:ascii="Calibri" w:hAnsi="Calibri" w:cs="Calibri"/>
          <w:sz w:val="28"/>
          <w:szCs w:val="28"/>
        </w:rPr>
        <w:t>The Thomas-Kilmann Conflict Model identifies different approaches to managing conflict (Thomas &amp; Kilmann, 19</w:t>
      </w:r>
      <w:r w:rsidR="008F2C8A" w:rsidRPr="00262E4E">
        <w:rPr>
          <w:rFonts w:ascii="Calibri" w:hAnsi="Calibri" w:cs="Calibri"/>
          <w:sz w:val="28"/>
          <w:szCs w:val="28"/>
        </w:rPr>
        <w:t>92</w:t>
      </w:r>
      <w:r w:rsidRPr="00262E4E">
        <w:rPr>
          <w:rFonts w:ascii="Calibri" w:hAnsi="Calibri" w:cs="Calibri"/>
          <w:sz w:val="28"/>
          <w:szCs w:val="28"/>
        </w:rPr>
        <w:t>). My results were:</w:t>
      </w:r>
    </w:p>
    <w:p w14:paraId="11DCB442"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Compromising – 9 </w:t>
      </w:r>
    </w:p>
    <w:p w14:paraId="5AFC09FD"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Collaborating – 6 </w:t>
      </w:r>
    </w:p>
    <w:p w14:paraId="121809BA"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Accommodating – 7 </w:t>
      </w:r>
    </w:p>
    <w:p w14:paraId="3F39DDBE"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Avoiding – 6 </w:t>
      </w:r>
    </w:p>
    <w:p w14:paraId="29FC8C34"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Competing – 1 </w:t>
      </w:r>
    </w:p>
    <w:p w14:paraId="589B79FC" w14:textId="77777777" w:rsidR="006B15AC" w:rsidRPr="00262E4E" w:rsidRDefault="006B15AC" w:rsidP="006B15AC">
      <w:pPr>
        <w:rPr>
          <w:rFonts w:ascii="Calibri" w:hAnsi="Calibri" w:cs="Calibri"/>
          <w:sz w:val="28"/>
          <w:szCs w:val="28"/>
        </w:rPr>
      </w:pPr>
      <w:r w:rsidRPr="00262E4E">
        <w:rPr>
          <w:rFonts w:ascii="Calibri" w:hAnsi="Calibri" w:cs="Calibri"/>
          <w:sz w:val="28"/>
          <w:szCs w:val="28"/>
        </w:rPr>
        <w:t>These results indicate a strong preference for resolving conflict through compromise and collaboration, with additional tendencies towards accommodating and avoiding conflict. This approach supports positive relationships and teamwork within the workplace, which is particularly important in health and social care environments where cooperation and communication are essential.</w:t>
      </w:r>
    </w:p>
    <w:p w14:paraId="5FA3A33E" w14:textId="77777777" w:rsidR="006B15AC" w:rsidRPr="00262E4E" w:rsidRDefault="006B15AC" w:rsidP="006B15AC">
      <w:pPr>
        <w:rPr>
          <w:rFonts w:ascii="Calibri" w:hAnsi="Calibri" w:cs="Calibri"/>
          <w:sz w:val="28"/>
          <w:szCs w:val="28"/>
        </w:rPr>
      </w:pPr>
      <w:r w:rsidRPr="00262E4E">
        <w:rPr>
          <w:rFonts w:ascii="Calibri" w:hAnsi="Calibri" w:cs="Calibri"/>
          <w:sz w:val="28"/>
          <w:szCs w:val="28"/>
        </w:rPr>
        <w:t xml:space="preserve">However, the low score in the competing style suggests that I may be less likely to assert my position or make firm decisions when required. While maintaining </w:t>
      </w:r>
      <w:r w:rsidRPr="00262E4E">
        <w:rPr>
          <w:rFonts w:ascii="Calibri" w:hAnsi="Calibri" w:cs="Calibri"/>
          <w:sz w:val="28"/>
          <w:szCs w:val="28"/>
        </w:rPr>
        <w:lastRenderedPageBreak/>
        <w:t>harmony is beneficial, leadership roles often require confidence, assertiveness and the ability to take decisive action to ensure organisational standards and quality of care are maintained (Tjosvold, 2008). Therefore, developing greater confidence in assertive communication and decision-making would strengthen my leadership effectiveness.</w:t>
      </w:r>
    </w:p>
    <w:p w14:paraId="3DDB5888" w14:textId="4DE1A005" w:rsidR="00500AE4" w:rsidRPr="00262E4E" w:rsidRDefault="002E337E" w:rsidP="00500AE4">
      <w:pPr>
        <w:rPr>
          <w:rFonts w:ascii="Calibri" w:hAnsi="Calibri" w:cs="Calibri"/>
          <w:sz w:val="28"/>
          <w:szCs w:val="28"/>
        </w:rPr>
      </w:pPr>
      <w:r w:rsidRPr="00262E4E">
        <w:rPr>
          <w:rFonts w:ascii="Calibri" w:hAnsi="Calibri" w:cs="Calibri"/>
          <w:sz w:val="28"/>
          <w:szCs w:val="28"/>
        </w:rPr>
        <w:t>While maintaining harmony is important, leadership roles often require clear direction and firm decision-making to ensure organisational standards are met (Tjosvold, 2008). Developing greater confidence and assertiveness will therefore improve my effectiveness when managing conflict.</w:t>
      </w:r>
    </w:p>
    <w:p w14:paraId="22E026E2" w14:textId="2C0962C9" w:rsidR="00500AE4" w:rsidRPr="00262E4E" w:rsidRDefault="00E86481" w:rsidP="00F244F4">
      <w:pPr>
        <w:pStyle w:val="Heading1"/>
        <w:rPr>
          <w:rStyle w:val="IntenseReference"/>
          <w:rFonts w:ascii="Calibri" w:hAnsi="Calibri" w:cs="Calibri"/>
          <w:sz w:val="28"/>
          <w:szCs w:val="28"/>
        </w:rPr>
      </w:pPr>
      <w:r w:rsidRPr="00262E4E">
        <w:rPr>
          <w:rStyle w:val="IntenseReference"/>
          <w:rFonts w:ascii="Calibri" w:hAnsi="Calibri" w:cs="Calibri"/>
          <w:sz w:val="28"/>
          <w:szCs w:val="28"/>
        </w:rPr>
        <w:t>1</w:t>
      </w:r>
      <w:r w:rsidR="001E5DF5" w:rsidRPr="00262E4E">
        <w:rPr>
          <w:rStyle w:val="IntenseReference"/>
          <w:rFonts w:ascii="Calibri" w:hAnsi="Calibri" w:cs="Calibri"/>
          <w:sz w:val="28"/>
          <w:szCs w:val="28"/>
        </w:rPr>
        <w:t>0</w:t>
      </w:r>
      <w:r w:rsidR="00500AE4" w:rsidRPr="00262E4E">
        <w:rPr>
          <w:rStyle w:val="IntenseReference"/>
          <w:rFonts w:ascii="Calibri" w:hAnsi="Calibri" w:cs="Calibri"/>
          <w:sz w:val="28"/>
          <w:szCs w:val="28"/>
        </w:rPr>
        <w:t>. Critical Thinking in Leadership</w:t>
      </w:r>
    </w:p>
    <w:p w14:paraId="0C407EE7"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Critical thinking enables leaders to evaluate information objectively and make reasoned decisions. According to Paul and Elder (2014), critical thinking involves recognising assumptions, evaluating arguments and forming logical conclusions.</w:t>
      </w:r>
    </w:p>
    <w:p w14:paraId="3D54C260" w14:textId="121CAE89" w:rsidR="00500AE4" w:rsidRPr="00262E4E" w:rsidRDefault="00500AE4" w:rsidP="00500AE4">
      <w:pPr>
        <w:rPr>
          <w:rFonts w:ascii="Calibri" w:hAnsi="Calibri" w:cs="Calibri"/>
          <w:sz w:val="28"/>
          <w:szCs w:val="28"/>
        </w:rPr>
      </w:pPr>
      <w:r w:rsidRPr="00262E4E">
        <w:rPr>
          <w:rFonts w:ascii="Calibri" w:hAnsi="Calibri" w:cs="Calibri"/>
          <w:sz w:val="28"/>
          <w:szCs w:val="28"/>
        </w:rPr>
        <w:t>Developing critical thinking skills allows leaders to avoid making decisions based solely on personal beliefs or emotional responses (Cottrell, 2017).</w:t>
      </w:r>
    </w:p>
    <w:p w14:paraId="77B1AE3E" w14:textId="0454983A" w:rsidR="00500AE4" w:rsidRPr="00262E4E" w:rsidRDefault="00E86481" w:rsidP="00AC5C59">
      <w:pPr>
        <w:pStyle w:val="Heading2"/>
        <w:rPr>
          <w:rStyle w:val="IntenseReference"/>
          <w:rFonts w:ascii="Calibri" w:hAnsi="Calibri" w:cs="Calibri"/>
          <w:sz w:val="28"/>
          <w:szCs w:val="28"/>
        </w:rPr>
      </w:pPr>
      <w:r w:rsidRPr="00262E4E">
        <w:rPr>
          <w:rStyle w:val="IntenseReference"/>
          <w:rFonts w:ascii="Calibri" w:hAnsi="Calibri" w:cs="Calibri"/>
          <w:sz w:val="28"/>
          <w:szCs w:val="28"/>
        </w:rPr>
        <w:t>11</w:t>
      </w:r>
      <w:r w:rsidR="00500AE4" w:rsidRPr="00262E4E">
        <w:rPr>
          <w:rStyle w:val="IntenseReference"/>
          <w:rFonts w:ascii="Calibri" w:hAnsi="Calibri" w:cs="Calibri"/>
          <w:sz w:val="28"/>
          <w:szCs w:val="28"/>
        </w:rPr>
        <w:t>. Personal Development and Gap Analysis</w:t>
      </w:r>
    </w:p>
    <w:tbl>
      <w:tblPr>
        <w:tblStyle w:val="TableGrid"/>
        <w:tblW w:w="0" w:type="auto"/>
        <w:tblLook w:val="04A0" w:firstRow="1" w:lastRow="0" w:firstColumn="1" w:lastColumn="0" w:noHBand="0" w:noVBand="1"/>
      </w:tblPr>
      <w:tblGrid>
        <w:gridCol w:w="2254"/>
        <w:gridCol w:w="2254"/>
        <w:gridCol w:w="2254"/>
        <w:gridCol w:w="2254"/>
      </w:tblGrid>
      <w:tr w:rsidR="006914A8" w:rsidRPr="00262E4E" w14:paraId="35420AED" w14:textId="77777777" w:rsidTr="006914A8">
        <w:tc>
          <w:tcPr>
            <w:tcW w:w="2254" w:type="dxa"/>
          </w:tcPr>
          <w:p w14:paraId="6793D918" w14:textId="1E67A406" w:rsidR="006914A8" w:rsidRPr="00262E4E" w:rsidRDefault="006914A8" w:rsidP="00500AE4">
            <w:pPr>
              <w:rPr>
                <w:rFonts w:ascii="Calibri" w:hAnsi="Calibri" w:cs="Calibri"/>
                <w:sz w:val="28"/>
                <w:szCs w:val="28"/>
              </w:rPr>
            </w:pPr>
            <w:r w:rsidRPr="00262E4E">
              <w:rPr>
                <w:rFonts w:ascii="Calibri" w:hAnsi="Calibri" w:cs="Calibri"/>
                <w:sz w:val="28"/>
                <w:szCs w:val="28"/>
              </w:rPr>
              <w:t>Skill</w:t>
            </w:r>
          </w:p>
        </w:tc>
        <w:tc>
          <w:tcPr>
            <w:tcW w:w="2254" w:type="dxa"/>
          </w:tcPr>
          <w:p w14:paraId="2DFC6B9A" w14:textId="6F2B863E" w:rsidR="006914A8" w:rsidRPr="00262E4E" w:rsidRDefault="006914A8" w:rsidP="00500AE4">
            <w:pPr>
              <w:rPr>
                <w:rFonts w:ascii="Calibri" w:hAnsi="Calibri" w:cs="Calibri"/>
                <w:sz w:val="28"/>
                <w:szCs w:val="28"/>
              </w:rPr>
            </w:pPr>
            <w:r w:rsidRPr="00262E4E">
              <w:rPr>
                <w:rFonts w:ascii="Calibri" w:hAnsi="Calibri" w:cs="Calibri"/>
                <w:sz w:val="28"/>
                <w:szCs w:val="28"/>
              </w:rPr>
              <w:t>Current Position</w:t>
            </w:r>
          </w:p>
        </w:tc>
        <w:tc>
          <w:tcPr>
            <w:tcW w:w="2254" w:type="dxa"/>
          </w:tcPr>
          <w:p w14:paraId="47B8AC6A" w14:textId="3C0DF730" w:rsidR="006914A8" w:rsidRPr="00262E4E" w:rsidRDefault="006914A8" w:rsidP="00500AE4">
            <w:pPr>
              <w:rPr>
                <w:rFonts w:ascii="Calibri" w:hAnsi="Calibri" w:cs="Calibri"/>
                <w:sz w:val="28"/>
                <w:szCs w:val="28"/>
              </w:rPr>
            </w:pPr>
            <w:r w:rsidRPr="00262E4E">
              <w:rPr>
                <w:rFonts w:ascii="Calibri" w:hAnsi="Calibri" w:cs="Calibri"/>
                <w:sz w:val="28"/>
                <w:szCs w:val="28"/>
              </w:rPr>
              <w:t xml:space="preserve">Desired </w:t>
            </w:r>
            <w:r w:rsidR="00AF3443" w:rsidRPr="00262E4E">
              <w:rPr>
                <w:rFonts w:ascii="Calibri" w:hAnsi="Calibri" w:cs="Calibri"/>
                <w:sz w:val="28"/>
                <w:szCs w:val="28"/>
              </w:rPr>
              <w:t>Position</w:t>
            </w:r>
          </w:p>
        </w:tc>
        <w:tc>
          <w:tcPr>
            <w:tcW w:w="2254" w:type="dxa"/>
          </w:tcPr>
          <w:p w14:paraId="12BB4490" w14:textId="707CAD0F" w:rsidR="006914A8" w:rsidRPr="00262E4E" w:rsidRDefault="00060F7E" w:rsidP="00500AE4">
            <w:pPr>
              <w:rPr>
                <w:rFonts w:ascii="Calibri" w:hAnsi="Calibri" w:cs="Calibri"/>
                <w:sz w:val="28"/>
                <w:szCs w:val="28"/>
              </w:rPr>
            </w:pPr>
            <w:r w:rsidRPr="00262E4E">
              <w:rPr>
                <w:rFonts w:ascii="Calibri" w:hAnsi="Calibri" w:cs="Calibri"/>
                <w:sz w:val="28"/>
                <w:szCs w:val="28"/>
              </w:rPr>
              <w:t>Development Plan</w:t>
            </w:r>
          </w:p>
        </w:tc>
      </w:tr>
      <w:tr w:rsidR="006914A8" w:rsidRPr="00262E4E" w14:paraId="2E57321D" w14:textId="77777777" w:rsidTr="006914A8">
        <w:tc>
          <w:tcPr>
            <w:tcW w:w="2254" w:type="dxa"/>
          </w:tcPr>
          <w:p w14:paraId="41A9EBEE" w14:textId="2589A50C" w:rsidR="006914A8" w:rsidRPr="00262E4E" w:rsidRDefault="007409A3" w:rsidP="00500AE4">
            <w:pPr>
              <w:rPr>
                <w:rFonts w:ascii="Calibri" w:hAnsi="Calibri" w:cs="Calibri"/>
                <w:sz w:val="28"/>
                <w:szCs w:val="28"/>
              </w:rPr>
            </w:pPr>
            <w:r w:rsidRPr="00262E4E">
              <w:rPr>
                <w:rFonts w:ascii="Calibri" w:hAnsi="Calibri" w:cs="Calibri"/>
                <w:sz w:val="28"/>
                <w:szCs w:val="28"/>
              </w:rPr>
              <w:t>Leadership Confidence</w:t>
            </w:r>
          </w:p>
        </w:tc>
        <w:tc>
          <w:tcPr>
            <w:tcW w:w="2254" w:type="dxa"/>
          </w:tcPr>
          <w:p w14:paraId="2ECCEE64" w14:textId="05813A73" w:rsidR="006914A8" w:rsidRPr="00262E4E" w:rsidRDefault="00072772" w:rsidP="00500AE4">
            <w:pPr>
              <w:rPr>
                <w:rFonts w:ascii="Calibri" w:hAnsi="Calibri" w:cs="Calibri"/>
                <w:sz w:val="28"/>
                <w:szCs w:val="28"/>
              </w:rPr>
            </w:pPr>
            <w:r w:rsidRPr="00262E4E">
              <w:rPr>
                <w:rFonts w:ascii="Calibri" w:hAnsi="Calibri" w:cs="Calibri"/>
                <w:sz w:val="28"/>
                <w:szCs w:val="28"/>
              </w:rPr>
              <w:t xml:space="preserve">Collaborative and </w:t>
            </w:r>
            <w:r w:rsidR="00871E0A" w:rsidRPr="00262E4E">
              <w:rPr>
                <w:rFonts w:ascii="Calibri" w:hAnsi="Calibri" w:cs="Calibri"/>
                <w:sz w:val="28"/>
                <w:szCs w:val="28"/>
              </w:rPr>
              <w:t>Supportive leadership style</w:t>
            </w:r>
          </w:p>
        </w:tc>
        <w:tc>
          <w:tcPr>
            <w:tcW w:w="2254" w:type="dxa"/>
          </w:tcPr>
          <w:p w14:paraId="06E23F82" w14:textId="6F3E522D" w:rsidR="006914A8" w:rsidRPr="00262E4E" w:rsidRDefault="007409A3" w:rsidP="00500AE4">
            <w:pPr>
              <w:rPr>
                <w:rFonts w:ascii="Calibri" w:hAnsi="Calibri" w:cs="Calibri"/>
                <w:sz w:val="28"/>
                <w:szCs w:val="28"/>
              </w:rPr>
            </w:pPr>
            <w:r w:rsidRPr="00262E4E">
              <w:rPr>
                <w:rFonts w:ascii="Calibri" w:hAnsi="Calibri" w:cs="Calibri"/>
                <w:sz w:val="28"/>
                <w:szCs w:val="28"/>
              </w:rPr>
              <w:t xml:space="preserve">More assertive </w:t>
            </w:r>
            <w:r w:rsidR="00AF3443" w:rsidRPr="00262E4E">
              <w:rPr>
                <w:rFonts w:ascii="Calibri" w:hAnsi="Calibri" w:cs="Calibri"/>
                <w:sz w:val="28"/>
                <w:szCs w:val="28"/>
              </w:rPr>
              <w:t>leadership</w:t>
            </w:r>
          </w:p>
        </w:tc>
        <w:tc>
          <w:tcPr>
            <w:tcW w:w="2254" w:type="dxa"/>
          </w:tcPr>
          <w:p w14:paraId="30AB1526" w14:textId="29C4BE04" w:rsidR="006914A8" w:rsidRPr="00262E4E" w:rsidRDefault="0043708B" w:rsidP="00500AE4">
            <w:pPr>
              <w:rPr>
                <w:rFonts w:ascii="Calibri" w:hAnsi="Calibri" w:cs="Calibri"/>
                <w:sz w:val="28"/>
                <w:szCs w:val="28"/>
              </w:rPr>
            </w:pPr>
            <w:r w:rsidRPr="00262E4E">
              <w:rPr>
                <w:rFonts w:ascii="Calibri" w:hAnsi="Calibri" w:cs="Calibri"/>
                <w:sz w:val="28"/>
                <w:szCs w:val="28"/>
              </w:rPr>
              <w:t>Attend leadership training and seek mentoring from experienced leaders</w:t>
            </w:r>
          </w:p>
        </w:tc>
      </w:tr>
      <w:tr w:rsidR="006914A8" w:rsidRPr="00262E4E" w14:paraId="2B2889EE" w14:textId="77777777" w:rsidTr="006914A8">
        <w:tc>
          <w:tcPr>
            <w:tcW w:w="2254" w:type="dxa"/>
          </w:tcPr>
          <w:p w14:paraId="622A5E2C" w14:textId="28010D99" w:rsidR="006914A8" w:rsidRPr="00262E4E" w:rsidRDefault="00AF3443" w:rsidP="00500AE4">
            <w:pPr>
              <w:rPr>
                <w:rFonts w:ascii="Calibri" w:hAnsi="Calibri" w:cs="Calibri"/>
                <w:sz w:val="28"/>
                <w:szCs w:val="28"/>
              </w:rPr>
            </w:pPr>
            <w:r w:rsidRPr="00262E4E">
              <w:rPr>
                <w:rFonts w:ascii="Calibri" w:hAnsi="Calibri" w:cs="Calibri"/>
                <w:sz w:val="28"/>
                <w:szCs w:val="28"/>
              </w:rPr>
              <w:t>Conflict management</w:t>
            </w:r>
          </w:p>
        </w:tc>
        <w:tc>
          <w:tcPr>
            <w:tcW w:w="2254" w:type="dxa"/>
          </w:tcPr>
          <w:p w14:paraId="0E6B9D72" w14:textId="29A8498A" w:rsidR="006914A8" w:rsidRPr="00262E4E" w:rsidRDefault="00531ED1" w:rsidP="00500AE4">
            <w:pPr>
              <w:rPr>
                <w:rFonts w:ascii="Calibri" w:hAnsi="Calibri" w:cs="Calibri"/>
                <w:sz w:val="28"/>
                <w:szCs w:val="28"/>
              </w:rPr>
            </w:pPr>
            <w:r w:rsidRPr="00262E4E">
              <w:rPr>
                <w:rFonts w:ascii="Calibri" w:hAnsi="Calibri" w:cs="Calibri"/>
                <w:sz w:val="28"/>
                <w:szCs w:val="28"/>
              </w:rPr>
              <w:t>Collaborative and compromising approach</w:t>
            </w:r>
          </w:p>
        </w:tc>
        <w:tc>
          <w:tcPr>
            <w:tcW w:w="2254" w:type="dxa"/>
          </w:tcPr>
          <w:p w14:paraId="5183E1A0" w14:textId="1BD730CD" w:rsidR="006914A8" w:rsidRPr="00262E4E" w:rsidRDefault="00EE324F" w:rsidP="00500AE4">
            <w:pPr>
              <w:rPr>
                <w:rFonts w:ascii="Calibri" w:hAnsi="Calibri" w:cs="Calibri"/>
                <w:sz w:val="28"/>
                <w:szCs w:val="28"/>
              </w:rPr>
            </w:pPr>
            <w:r w:rsidRPr="00262E4E">
              <w:rPr>
                <w:rFonts w:ascii="Calibri" w:hAnsi="Calibri" w:cs="Calibri"/>
                <w:sz w:val="28"/>
                <w:szCs w:val="28"/>
              </w:rPr>
              <w:t xml:space="preserve">Confident decision making </w:t>
            </w:r>
          </w:p>
        </w:tc>
        <w:tc>
          <w:tcPr>
            <w:tcW w:w="2254" w:type="dxa"/>
          </w:tcPr>
          <w:p w14:paraId="4B738E57" w14:textId="65787063" w:rsidR="006914A8" w:rsidRPr="00262E4E" w:rsidRDefault="00EE324F" w:rsidP="00500AE4">
            <w:pPr>
              <w:rPr>
                <w:rFonts w:ascii="Calibri" w:hAnsi="Calibri" w:cs="Calibri"/>
                <w:sz w:val="28"/>
                <w:szCs w:val="28"/>
              </w:rPr>
            </w:pPr>
            <w:r w:rsidRPr="00262E4E">
              <w:rPr>
                <w:rFonts w:ascii="Calibri" w:hAnsi="Calibri" w:cs="Calibri"/>
                <w:sz w:val="28"/>
                <w:szCs w:val="28"/>
              </w:rPr>
              <w:t xml:space="preserve">Mentoring </w:t>
            </w:r>
            <w:r w:rsidR="005D328F" w:rsidRPr="00262E4E">
              <w:rPr>
                <w:rFonts w:ascii="Calibri" w:hAnsi="Calibri" w:cs="Calibri"/>
                <w:sz w:val="28"/>
                <w:szCs w:val="28"/>
              </w:rPr>
              <w:t>and develop conflict management skills through training and reflective practice</w:t>
            </w:r>
          </w:p>
        </w:tc>
      </w:tr>
      <w:tr w:rsidR="006914A8" w:rsidRPr="00262E4E" w14:paraId="40619AF6" w14:textId="77777777" w:rsidTr="006914A8">
        <w:tc>
          <w:tcPr>
            <w:tcW w:w="2254" w:type="dxa"/>
          </w:tcPr>
          <w:p w14:paraId="4D403FA2" w14:textId="64BA793E" w:rsidR="006914A8" w:rsidRPr="00262E4E" w:rsidRDefault="000B6CB2" w:rsidP="00500AE4">
            <w:pPr>
              <w:rPr>
                <w:rFonts w:ascii="Calibri" w:hAnsi="Calibri" w:cs="Calibri"/>
                <w:sz w:val="28"/>
                <w:szCs w:val="28"/>
              </w:rPr>
            </w:pPr>
            <w:r w:rsidRPr="00262E4E">
              <w:rPr>
                <w:rFonts w:ascii="Calibri" w:hAnsi="Calibri" w:cs="Calibri"/>
                <w:sz w:val="28"/>
                <w:szCs w:val="28"/>
              </w:rPr>
              <w:t xml:space="preserve">Delegation </w:t>
            </w:r>
          </w:p>
        </w:tc>
        <w:tc>
          <w:tcPr>
            <w:tcW w:w="2254" w:type="dxa"/>
          </w:tcPr>
          <w:p w14:paraId="34D61154" w14:textId="2940935F" w:rsidR="006914A8" w:rsidRPr="00262E4E" w:rsidRDefault="000B6CB2" w:rsidP="00500AE4">
            <w:pPr>
              <w:rPr>
                <w:rFonts w:ascii="Calibri" w:hAnsi="Calibri" w:cs="Calibri"/>
                <w:sz w:val="28"/>
                <w:szCs w:val="28"/>
              </w:rPr>
            </w:pPr>
            <w:r w:rsidRPr="00262E4E">
              <w:rPr>
                <w:rFonts w:ascii="Calibri" w:hAnsi="Calibri" w:cs="Calibri"/>
                <w:sz w:val="28"/>
                <w:szCs w:val="28"/>
              </w:rPr>
              <w:t>Task focused</w:t>
            </w:r>
          </w:p>
        </w:tc>
        <w:tc>
          <w:tcPr>
            <w:tcW w:w="2254" w:type="dxa"/>
          </w:tcPr>
          <w:p w14:paraId="13639770" w14:textId="141E91FC" w:rsidR="006914A8" w:rsidRPr="00262E4E" w:rsidRDefault="00D35D9C" w:rsidP="00500AE4">
            <w:pPr>
              <w:rPr>
                <w:rFonts w:ascii="Calibri" w:hAnsi="Calibri" w:cs="Calibri"/>
                <w:sz w:val="28"/>
                <w:szCs w:val="28"/>
              </w:rPr>
            </w:pPr>
            <w:r w:rsidRPr="00262E4E">
              <w:rPr>
                <w:rFonts w:ascii="Calibri" w:hAnsi="Calibri" w:cs="Calibri"/>
                <w:sz w:val="28"/>
                <w:szCs w:val="28"/>
              </w:rPr>
              <w:t>Effective team coordination and delegation</w:t>
            </w:r>
          </w:p>
        </w:tc>
        <w:tc>
          <w:tcPr>
            <w:tcW w:w="2254" w:type="dxa"/>
          </w:tcPr>
          <w:p w14:paraId="6EB567F2" w14:textId="4A289E98" w:rsidR="006914A8" w:rsidRPr="00262E4E" w:rsidRDefault="00E9552A" w:rsidP="00500AE4">
            <w:pPr>
              <w:rPr>
                <w:rFonts w:ascii="Calibri" w:hAnsi="Calibri" w:cs="Calibri"/>
                <w:sz w:val="28"/>
                <w:szCs w:val="28"/>
              </w:rPr>
            </w:pPr>
            <w:r w:rsidRPr="00262E4E">
              <w:rPr>
                <w:rFonts w:ascii="Calibri" w:hAnsi="Calibri" w:cs="Calibri"/>
                <w:sz w:val="28"/>
                <w:szCs w:val="28"/>
              </w:rPr>
              <w:t>Gain experience in leading tasks and developing delegation skills</w:t>
            </w:r>
          </w:p>
        </w:tc>
      </w:tr>
      <w:tr w:rsidR="00581EC1" w:rsidRPr="00262E4E" w14:paraId="03BE022B" w14:textId="77777777" w:rsidTr="006914A8">
        <w:tc>
          <w:tcPr>
            <w:tcW w:w="2254" w:type="dxa"/>
          </w:tcPr>
          <w:p w14:paraId="4F01D20C" w14:textId="0A53F7F3" w:rsidR="00581EC1" w:rsidRPr="00262E4E" w:rsidRDefault="00581EC1" w:rsidP="00500AE4">
            <w:pPr>
              <w:rPr>
                <w:rFonts w:ascii="Calibri" w:hAnsi="Calibri" w:cs="Calibri"/>
                <w:sz w:val="28"/>
                <w:szCs w:val="28"/>
              </w:rPr>
            </w:pPr>
            <w:r w:rsidRPr="00262E4E">
              <w:rPr>
                <w:rFonts w:ascii="Calibri" w:hAnsi="Calibri" w:cs="Calibri"/>
                <w:sz w:val="28"/>
                <w:szCs w:val="28"/>
              </w:rPr>
              <w:lastRenderedPageBreak/>
              <w:t>Decision</w:t>
            </w:r>
            <w:r w:rsidR="00286000" w:rsidRPr="00262E4E">
              <w:rPr>
                <w:rFonts w:ascii="Calibri" w:hAnsi="Calibri" w:cs="Calibri"/>
                <w:sz w:val="28"/>
                <w:szCs w:val="28"/>
              </w:rPr>
              <w:t xml:space="preserve"> - making</w:t>
            </w:r>
          </w:p>
        </w:tc>
        <w:tc>
          <w:tcPr>
            <w:tcW w:w="2254" w:type="dxa"/>
          </w:tcPr>
          <w:p w14:paraId="13E3EF4D" w14:textId="727C2AAF" w:rsidR="00581EC1" w:rsidRPr="00262E4E" w:rsidRDefault="00871E0A" w:rsidP="00500AE4">
            <w:pPr>
              <w:rPr>
                <w:rFonts w:ascii="Calibri" w:hAnsi="Calibri" w:cs="Calibri"/>
                <w:sz w:val="28"/>
                <w:szCs w:val="28"/>
              </w:rPr>
            </w:pPr>
            <w:r w:rsidRPr="00262E4E">
              <w:rPr>
                <w:rFonts w:ascii="Calibri" w:hAnsi="Calibri" w:cs="Calibri"/>
                <w:sz w:val="28"/>
                <w:szCs w:val="28"/>
              </w:rPr>
              <w:t>Relies on collaboration and avoids confrontation</w:t>
            </w:r>
          </w:p>
        </w:tc>
        <w:tc>
          <w:tcPr>
            <w:tcW w:w="2254" w:type="dxa"/>
          </w:tcPr>
          <w:p w14:paraId="2A6027C1" w14:textId="613FBC8E" w:rsidR="00581EC1" w:rsidRPr="00262E4E" w:rsidRDefault="007F3321" w:rsidP="00500AE4">
            <w:pPr>
              <w:rPr>
                <w:rFonts w:ascii="Calibri" w:hAnsi="Calibri" w:cs="Calibri"/>
                <w:sz w:val="28"/>
                <w:szCs w:val="28"/>
              </w:rPr>
            </w:pPr>
            <w:r w:rsidRPr="00262E4E">
              <w:rPr>
                <w:rFonts w:ascii="Calibri" w:hAnsi="Calibri" w:cs="Calibri"/>
                <w:sz w:val="28"/>
                <w:szCs w:val="28"/>
              </w:rPr>
              <w:t>Confident, balanced and timely decision-making</w:t>
            </w:r>
          </w:p>
        </w:tc>
        <w:tc>
          <w:tcPr>
            <w:tcW w:w="2254" w:type="dxa"/>
          </w:tcPr>
          <w:p w14:paraId="45E1D53B" w14:textId="3EEF91A5" w:rsidR="00581EC1" w:rsidRPr="00262E4E" w:rsidRDefault="007F3321" w:rsidP="00500AE4">
            <w:pPr>
              <w:rPr>
                <w:rFonts w:ascii="Calibri" w:hAnsi="Calibri" w:cs="Calibri"/>
                <w:sz w:val="28"/>
                <w:szCs w:val="28"/>
              </w:rPr>
            </w:pPr>
            <w:r w:rsidRPr="00262E4E">
              <w:rPr>
                <w:rFonts w:ascii="Calibri" w:hAnsi="Calibri" w:cs="Calibri"/>
                <w:sz w:val="28"/>
                <w:szCs w:val="28"/>
              </w:rPr>
              <w:t>Apply reflective practice and ethical decision-making models</w:t>
            </w:r>
          </w:p>
        </w:tc>
      </w:tr>
      <w:tr w:rsidR="00581EC1" w:rsidRPr="00262E4E" w14:paraId="21B730EB" w14:textId="77777777" w:rsidTr="006914A8">
        <w:tc>
          <w:tcPr>
            <w:tcW w:w="2254" w:type="dxa"/>
          </w:tcPr>
          <w:p w14:paraId="4D72F6DF" w14:textId="73188DAC" w:rsidR="00581EC1" w:rsidRPr="00262E4E" w:rsidRDefault="00286000" w:rsidP="00500AE4">
            <w:pPr>
              <w:rPr>
                <w:rFonts w:ascii="Calibri" w:hAnsi="Calibri" w:cs="Calibri"/>
                <w:sz w:val="28"/>
                <w:szCs w:val="28"/>
              </w:rPr>
            </w:pPr>
            <w:r w:rsidRPr="00262E4E">
              <w:rPr>
                <w:rFonts w:ascii="Calibri" w:hAnsi="Calibri" w:cs="Calibri"/>
                <w:sz w:val="28"/>
                <w:szCs w:val="28"/>
              </w:rPr>
              <w:t>Assertive</w:t>
            </w:r>
            <w:r w:rsidR="00072772" w:rsidRPr="00262E4E">
              <w:rPr>
                <w:rFonts w:ascii="Calibri" w:hAnsi="Calibri" w:cs="Calibri"/>
                <w:sz w:val="28"/>
                <w:szCs w:val="28"/>
              </w:rPr>
              <w:t>ness</w:t>
            </w:r>
          </w:p>
        </w:tc>
        <w:tc>
          <w:tcPr>
            <w:tcW w:w="2254" w:type="dxa"/>
          </w:tcPr>
          <w:p w14:paraId="4E7599A2" w14:textId="759B0FAE" w:rsidR="00581EC1" w:rsidRPr="00262E4E" w:rsidRDefault="001E4417" w:rsidP="00500AE4">
            <w:pPr>
              <w:rPr>
                <w:rFonts w:ascii="Calibri" w:hAnsi="Calibri" w:cs="Calibri"/>
                <w:sz w:val="28"/>
                <w:szCs w:val="28"/>
              </w:rPr>
            </w:pPr>
            <w:r w:rsidRPr="00262E4E">
              <w:rPr>
                <w:rFonts w:ascii="Calibri" w:hAnsi="Calibri" w:cs="Calibri"/>
                <w:sz w:val="28"/>
                <w:szCs w:val="28"/>
              </w:rPr>
              <w:t>Hesitant to challenge others</w:t>
            </w:r>
          </w:p>
        </w:tc>
        <w:tc>
          <w:tcPr>
            <w:tcW w:w="2254" w:type="dxa"/>
          </w:tcPr>
          <w:p w14:paraId="1093C6C7" w14:textId="60B53364" w:rsidR="00581EC1" w:rsidRPr="00262E4E" w:rsidRDefault="001E4417" w:rsidP="00500AE4">
            <w:pPr>
              <w:rPr>
                <w:rFonts w:ascii="Calibri" w:hAnsi="Calibri" w:cs="Calibri"/>
                <w:sz w:val="28"/>
                <w:szCs w:val="28"/>
              </w:rPr>
            </w:pPr>
            <w:r w:rsidRPr="00262E4E">
              <w:rPr>
                <w:rFonts w:ascii="Calibri" w:hAnsi="Calibri" w:cs="Calibri"/>
                <w:sz w:val="28"/>
                <w:szCs w:val="28"/>
              </w:rPr>
              <w:t>Able to address issues confidently and professionally</w:t>
            </w:r>
          </w:p>
        </w:tc>
        <w:tc>
          <w:tcPr>
            <w:tcW w:w="2254" w:type="dxa"/>
          </w:tcPr>
          <w:p w14:paraId="103D7B7D" w14:textId="15EA11A5" w:rsidR="00581EC1" w:rsidRPr="00262E4E" w:rsidRDefault="001E4417" w:rsidP="00500AE4">
            <w:pPr>
              <w:rPr>
                <w:rFonts w:ascii="Calibri" w:hAnsi="Calibri" w:cs="Calibri"/>
                <w:sz w:val="28"/>
                <w:szCs w:val="28"/>
              </w:rPr>
            </w:pPr>
            <w:r w:rsidRPr="00262E4E">
              <w:rPr>
                <w:rFonts w:ascii="Calibri" w:hAnsi="Calibri" w:cs="Calibri"/>
                <w:sz w:val="28"/>
                <w:szCs w:val="28"/>
              </w:rPr>
              <w:t>Practice assertive communication and receive feedback from colleagues</w:t>
            </w:r>
          </w:p>
        </w:tc>
      </w:tr>
    </w:tbl>
    <w:p w14:paraId="6E3766B3" w14:textId="77777777" w:rsidR="000C4C6F" w:rsidRPr="00262E4E" w:rsidRDefault="000C4C6F" w:rsidP="00500AE4">
      <w:pPr>
        <w:rPr>
          <w:rFonts w:ascii="Calibri" w:hAnsi="Calibri" w:cs="Calibri"/>
          <w:sz w:val="28"/>
          <w:szCs w:val="28"/>
        </w:rPr>
      </w:pPr>
    </w:p>
    <w:p w14:paraId="515FDA45" w14:textId="2F29BC8F" w:rsidR="002D740E" w:rsidRPr="00262E4E" w:rsidRDefault="002D740E" w:rsidP="00500AE4">
      <w:pPr>
        <w:rPr>
          <w:rFonts w:ascii="Calibri" w:hAnsi="Calibri" w:cs="Calibri"/>
          <w:b/>
          <w:bCs/>
          <w:sz w:val="28"/>
          <w:szCs w:val="28"/>
          <w:u w:val="single"/>
        </w:rPr>
      </w:pPr>
      <w:r w:rsidRPr="00262E4E">
        <w:rPr>
          <w:rFonts w:ascii="Calibri" w:hAnsi="Calibri" w:cs="Calibri"/>
          <w:b/>
          <w:bCs/>
          <w:sz w:val="28"/>
          <w:szCs w:val="28"/>
          <w:u w:val="single"/>
        </w:rPr>
        <w:t xml:space="preserve">Analysed </w:t>
      </w:r>
    </w:p>
    <w:p w14:paraId="29C78B9D" w14:textId="347B7F08" w:rsidR="0010721F" w:rsidRPr="00262E4E" w:rsidRDefault="00445951" w:rsidP="00500AE4">
      <w:pPr>
        <w:rPr>
          <w:rFonts w:ascii="Calibri" w:hAnsi="Calibri" w:cs="Calibri"/>
          <w:sz w:val="28"/>
          <w:szCs w:val="28"/>
        </w:rPr>
      </w:pPr>
      <w:r w:rsidRPr="00262E4E">
        <w:rPr>
          <w:rFonts w:ascii="Calibri" w:hAnsi="Calibri" w:cs="Calibri"/>
          <w:sz w:val="28"/>
          <w:szCs w:val="28"/>
        </w:rPr>
        <w:t>Conducting a gap analysis highlights opportunities for</w:t>
      </w:r>
      <w:r w:rsidR="001D2C9F">
        <w:rPr>
          <w:rFonts w:ascii="Calibri" w:hAnsi="Calibri" w:cs="Calibri"/>
          <w:sz w:val="28"/>
          <w:szCs w:val="28"/>
        </w:rPr>
        <w:t xml:space="preserve"> my</w:t>
      </w:r>
      <w:r w:rsidRPr="00262E4E">
        <w:rPr>
          <w:rFonts w:ascii="Calibri" w:hAnsi="Calibri" w:cs="Calibri"/>
          <w:sz w:val="28"/>
          <w:szCs w:val="28"/>
        </w:rPr>
        <w:t xml:space="preserve"> professional growth</w:t>
      </w:r>
      <w:r w:rsidR="001D2C9F">
        <w:rPr>
          <w:rFonts w:ascii="Calibri" w:hAnsi="Calibri" w:cs="Calibri"/>
          <w:sz w:val="28"/>
          <w:szCs w:val="28"/>
        </w:rPr>
        <w:t xml:space="preserve"> as a deputy manager</w:t>
      </w:r>
      <w:r w:rsidRPr="00262E4E">
        <w:rPr>
          <w:rFonts w:ascii="Calibri" w:hAnsi="Calibri" w:cs="Calibri"/>
          <w:sz w:val="28"/>
          <w:szCs w:val="28"/>
        </w:rPr>
        <w:t xml:space="preserve"> and enables leaders to develop structured plans for improving their skills (Cameron and Green, 20</w:t>
      </w:r>
      <w:r w:rsidR="001730CC" w:rsidRPr="00262E4E">
        <w:rPr>
          <w:rFonts w:ascii="Calibri" w:hAnsi="Calibri" w:cs="Calibri"/>
          <w:sz w:val="28"/>
          <w:szCs w:val="28"/>
        </w:rPr>
        <w:t>24</w:t>
      </w:r>
      <w:r w:rsidRPr="00262E4E">
        <w:rPr>
          <w:rFonts w:ascii="Calibri" w:hAnsi="Calibri" w:cs="Calibri"/>
          <w:sz w:val="28"/>
          <w:szCs w:val="28"/>
        </w:rPr>
        <w:t>). It also emphasises the importance of continuous professional development within leadership roles. While my current strengths support collaboration, reliability and teamwork, developing greater leadership confidence, assertiveness and decision-making skills will be essential for managing complex workplace situations effectively. This process demonstrates the value of self-awareness in identifying areas for development and strengthening overall leadership capability</w:t>
      </w:r>
      <w:r w:rsidR="0010721F" w:rsidRPr="00262E4E">
        <w:rPr>
          <w:rFonts w:ascii="Calibri" w:hAnsi="Calibri" w:cs="Calibri"/>
          <w:sz w:val="28"/>
          <w:szCs w:val="28"/>
        </w:rPr>
        <w:t>.</w:t>
      </w:r>
    </w:p>
    <w:p w14:paraId="7A563A93" w14:textId="2B5F2FA2" w:rsidR="00500AE4" w:rsidRPr="00262E4E" w:rsidRDefault="00401DBA" w:rsidP="00AC5C59">
      <w:pPr>
        <w:pStyle w:val="Heading3"/>
        <w:rPr>
          <w:rStyle w:val="IntenseReference"/>
          <w:rFonts w:ascii="Calibri" w:hAnsi="Calibri" w:cs="Calibri"/>
        </w:rPr>
      </w:pPr>
      <w:r w:rsidRPr="00262E4E">
        <w:rPr>
          <w:rStyle w:val="IntenseReference"/>
          <w:rFonts w:ascii="Calibri" w:hAnsi="Calibri" w:cs="Calibri"/>
        </w:rPr>
        <w:t xml:space="preserve">12. </w:t>
      </w:r>
      <w:r w:rsidR="00513512" w:rsidRPr="00262E4E">
        <w:rPr>
          <w:rStyle w:val="IntenseReference"/>
          <w:rFonts w:ascii="Calibri" w:hAnsi="Calibri" w:cs="Calibri"/>
        </w:rPr>
        <w:t>SWOT Analysis of My Leadership Behaviour</w:t>
      </w:r>
    </w:p>
    <w:p w14:paraId="190A095E" w14:textId="125C2642" w:rsidR="00A24013" w:rsidRPr="00262E4E" w:rsidRDefault="00A24013" w:rsidP="00A24013">
      <w:pPr>
        <w:rPr>
          <w:rFonts w:ascii="Calibri" w:hAnsi="Calibri" w:cs="Calibri"/>
          <w:sz w:val="28"/>
          <w:szCs w:val="28"/>
        </w:rPr>
      </w:pPr>
      <w:r w:rsidRPr="00262E4E">
        <w:rPr>
          <w:rFonts w:ascii="Calibri" w:hAnsi="Calibri" w:cs="Calibri"/>
          <w:sz w:val="28"/>
          <w:szCs w:val="28"/>
        </w:rPr>
        <w:t>A SWOT analysis is a strategic tool used to evaluate strengths, weaknesses, opportunities and threats related to an individual or organisation (Cameron &amp; Green, 20</w:t>
      </w:r>
      <w:r w:rsidR="001730CC" w:rsidRPr="00262E4E">
        <w:rPr>
          <w:rFonts w:ascii="Calibri" w:hAnsi="Calibri" w:cs="Calibri"/>
          <w:sz w:val="28"/>
          <w:szCs w:val="28"/>
        </w:rPr>
        <w:t>24</w:t>
      </w:r>
      <w:r w:rsidRPr="00262E4E">
        <w:rPr>
          <w:rFonts w:ascii="Calibri" w:hAnsi="Calibri" w:cs="Calibri"/>
          <w:sz w:val="28"/>
          <w:szCs w:val="28"/>
        </w:rPr>
        <w:t>). Conducting a SWOT analysis can help leaders identify areas for improvement and develop strategies for professional development.</w:t>
      </w:r>
    </w:p>
    <w:tbl>
      <w:tblPr>
        <w:tblStyle w:val="TableGrid"/>
        <w:tblW w:w="0" w:type="auto"/>
        <w:tblLook w:val="04A0" w:firstRow="1" w:lastRow="0" w:firstColumn="1" w:lastColumn="0" w:noHBand="0" w:noVBand="1"/>
      </w:tblPr>
      <w:tblGrid>
        <w:gridCol w:w="4508"/>
        <w:gridCol w:w="4508"/>
      </w:tblGrid>
      <w:tr w:rsidR="00C10F21" w:rsidRPr="00262E4E" w14:paraId="189BAFBF" w14:textId="77777777" w:rsidTr="00C10F21">
        <w:tc>
          <w:tcPr>
            <w:tcW w:w="4508" w:type="dxa"/>
          </w:tcPr>
          <w:p w14:paraId="746C5C76" w14:textId="1EB0CE22" w:rsidR="002F0FE4" w:rsidRPr="00262E4E" w:rsidRDefault="00C10F21" w:rsidP="00A24013">
            <w:pPr>
              <w:rPr>
                <w:rFonts w:ascii="Calibri" w:hAnsi="Calibri" w:cs="Calibri"/>
                <w:sz w:val="28"/>
                <w:szCs w:val="28"/>
                <w:u w:val="single"/>
              </w:rPr>
            </w:pPr>
            <w:r w:rsidRPr="00262E4E">
              <w:rPr>
                <w:rFonts w:ascii="Calibri" w:hAnsi="Calibri" w:cs="Calibri"/>
                <w:sz w:val="28"/>
                <w:szCs w:val="28"/>
                <w:u w:val="single"/>
              </w:rPr>
              <w:t xml:space="preserve">Strengths </w:t>
            </w:r>
          </w:p>
          <w:p w14:paraId="0FCDDE5A" w14:textId="06B05FAC"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 xml:space="preserve">Excellent communication and teamwork abilities </w:t>
            </w:r>
          </w:p>
          <w:p w14:paraId="67D7E30E"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Excellent consistency and dependability (Implementer role)</w:t>
            </w:r>
          </w:p>
          <w:p w14:paraId="602E9169"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Capacity to deliver useful assistance and successfully finish jobs</w:t>
            </w:r>
          </w:p>
          <w:p w14:paraId="758D569D"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lastRenderedPageBreak/>
              <w:t>demonstrates emotional intelligence and empathy, which are crucial in mental health treatment.</w:t>
            </w:r>
          </w:p>
          <w:p w14:paraId="4A40AD56" w14:textId="34C486D6"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 xml:space="preserve">cultivates a good rapport with coworkers and </w:t>
            </w:r>
            <w:r w:rsidR="0054106A" w:rsidRPr="00262E4E">
              <w:rPr>
                <w:rFonts w:ascii="Calibri" w:hAnsi="Calibri" w:cs="Calibri"/>
                <w:sz w:val="28"/>
                <w:szCs w:val="28"/>
              </w:rPr>
              <w:t>people we support</w:t>
            </w:r>
            <w:r w:rsidR="00011470" w:rsidRPr="00262E4E">
              <w:rPr>
                <w:rFonts w:ascii="Calibri" w:hAnsi="Calibri" w:cs="Calibri"/>
                <w:sz w:val="28"/>
                <w:szCs w:val="28"/>
              </w:rPr>
              <w:t xml:space="preserve"> </w:t>
            </w:r>
          </w:p>
          <w:p w14:paraId="2E469017"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favours cooperation and compromise, fostering a positive team atmosphere</w:t>
            </w:r>
          </w:p>
          <w:p w14:paraId="64127FA5"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A well-organised and methodical attitude to work</w:t>
            </w:r>
          </w:p>
          <w:p w14:paraId="42F9FE04" w14:textId="34B7CD1C" w:rsidR="002F0FE4" w:rsidRPr="00262E4E" w:rsidRDefault="00435666" w:rsidP="00435666">
            <w:pPr>
              <w:numPr>
                <w:ilvl w:val="0"/>
                <w:numId w:val="2"/>
              </w:numPr>
              <w:rPr>
                <w:rFonts w:ascii="Calibri" w:hAnsi="Calibri" w:cs="Calibri"/>
                <w:sz w:val="28"/>
                <w:szCs w:val="28"/>
              </w:rPr>
            </w:pPr>
            <w:r w:rsidRPr="00262E4E">
              <w:rPr>
                <w:rFonts w:ascii="Calibri" w:hAnsi="Calibri" w:cs="Calibri"/>
                <w:sz w:val="28"/>
                <w:szCs w:val="28"/>
              </w:rPr>
              <w:t>Strong expertise in the field (specialist function)</w:t>
            </w:r>
          </w:p>
        </w:tc>
        <w:tc>
          <w:tcPr>
            <w:tcW w:w="4508" w:type="dxa"/>
          </w:tcPr>
          <w:p w14:paraId="0B4CF61B" w14:textId="77777777" w:rsidR="00C10F21" w:rsidRPr="00262E4E" w:rsidRDefault="00C10F21" w:rsidP="00A24013">
            <w:pPr>
              <w:rPr>
                <w:rFonts w:ascii="Calibri" w:hAnsi="Calibri" w:cs="Calibri"/>
                <w:sz w:val="28"/>
                <w:szCs w:val="28"/>
                <w:u w:val="single"/>
              </w:rPr>
            </w:pPr>
            <w:r w:rsidRPr="00262E4E">
              <w:rPr>
                <w:rFonts w:ascii="Calibri" w:hAnsi="Calibri" w:cs="Calibri"/>
                <w:sz w:val="28"/>
                <w:szCs w:val="28"/>
                <w:u w:val="single"/>
              </w:rPr>
              <w:lastRenderedPageBreak/>
              <w:t>Weaknesses</w:t>
            </w:r>
          </w:p>
          <w:p w14:paraId="60B86D51"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Low assertiveness (very low Thomas-Kilmann competitive score)</w:t>
            </w:r>
          </w:p>
          <w:p w14:paraId="1E469C30"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Propensity to steer clear of confrontation or challenging discussions</w:t>
            </w:r>
          </w:p>
          <w:p w14:paraId="15E29629"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may put harmony ahead of resolving problems</w:t>
            </w:r>
          </w:p>
          <w:p w14:paraId="30A769A1"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lastRenderedPageBreak/>
              <w:t>Insufficient self-assurance when managing, assigning, or leading duties</w:t>
            </w:r>
          </w:p>
          <w:p w14:paraId="218C0AF3"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prioritises task accomplishment over teamwork.</w:t>
            </w:r>
          </w:p>
          <w:p w14:paraId="148CCE5E"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can find it difficult to confront subpar behaviour or performance</w:t>
            </w:r>
          </w:p>
          <w:p w14:paraId="0B92C4FC" w14:textId="78D5A790" w:rsidR="00576B4E" w:rsidRPr="00262E4E" w:rsidRDefault="00576B4E" w:rsidP="00DA7AA2">
            <w:pPr>
              <w:pStyle w:val="ListParagraph"/>
              <w:numPr>
                <w:ilvl w:val="0"/>
                <w:numId w:val="3"/>
              </w:numPr>
              <w:rPr>
                <w:rFonts w:ascii="Calibri" w:hAnsi="Calibri" w:cs="Calibri"/>
                <w:sz w:val="28"/>
                <w:szCs w:val="28"/>
                <w:u w:val="single"/>
              </w:rPr>
            </w:pPr>
            <w:r w:rsidRPr="00262E4E">
              <w:rPr>
                <w:rFonts w:ascii="Calibri" w:hAnsi="Calibri" w:cs="Calibri"/>
                <w:sz w:val="28"/>
                <w:szCs w:val="28"/>
              </w:rPr>
              <w:t>Risk of depending too much on feelings rather than sound judgement</w:t>
            </w:r>
          </w:p>
        </w:tc>
      </w:tr>
      <w:tr w:rsidR="00C10F21" w:rsidRPr="00262E4E" w14:paraId="7C8DFF7D" w14:textId="77777777" w:rsidTr="00C10F21">
        <w:tc>
          <w:tcPr>
            <w:tcW w:w="4508" w:type="dxa"/>
          </w:tcPr>
          <w:p w14:paraId="16A71EAC" w14:textId="77777777" w:rsidR="00C10F21" w:rsidRPr="00262E4E" w:rsidRDefault="0031579D" w:rsidP="00A24013">
            <w:pPr>
              <w:rPr>
                <w:rFonts w:ascii="Calibri" w:hAnsi="Calibri" w:cs="Calibri"/>
                <w:sz w:val="28"/>
                <w:szCs w:val="28"/>
              </w:rPr>
            </w:pPr>
            <w:r w:rsidRPr="00262E4E">
              <w:rPr>
                <w:rFonts w:ascii="Calibri" w:hAnsi="Calibri" w:cs="Calibri"/>
                <w:sz w:val="28"/>
                <w:szCs w:val="28"/>
              </w:rPr>
              <w:lastRenderedPageBreak/>
              <w:t>Opportunities</w:t>
            </w:r>
          </w:p>
          <w:p w14:paraId="1B0FD71A"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Develop your boldness and confidence as a leader.</w:t>
            </w:r>
          </w:p>
          <w:p w14:paraId="49BBBDE3"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Participate in mentoring or leadership training</w:t>
            </w:r>
          </w:p>
          <w:p w14:paraId="42708535"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Develop your ability to handle conflict, particularly with aggressive speech.</w:t>
            </w:r>
          </w:p>
          <w:p w14:paraId="71B310A0"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Acquire expertise in teamwork and delegation</w:t>
            </w:r>
          </w:p>
          <w:p w14:paraId="7D91CA2D"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Make better decisions by engaging in reflective practice.</w:t>
            </w:r>
          </w:p>
          <w:p w14:paraId="5D060A85"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Use transformational leadership in addition to more pragmatic leadership techniques.</w:t>
            </w:r>
          </w:p>
          <w:p w14:paraId="27B1EEB5" w14:textId="4BCE78FE"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Develop more adept decision-making abilities in challenging circumstances</w:t>
            </w:r>
          </w:p>
        </w:tc>
        <w:tc>
          <w:tcPr>
            <w:tcW w:w="4508" w:type="dxa"/>
          </w:tcPr>
          <w:p w14:paraId="55F3C14A" w14:textId="77777777" w:rsidR="00C10F21" w:rsidRPr="00262E4E" w:rsidRDefault="0031579D" w:rsidP="00A24013">
            <w:pPr>
              <w:rPr>
                <w:rFonts w:ascii="Calibri" w:hAnsi="Calibri" w:cs="Calibri"/>
                <w:sz w:val="28"/>
                <w:szCs w:val="28"/>
              </w:rPr>
            </w:pPr>
            <w:r w:rsidRPr="00262E4E">
              <w:rPr>
                <w:rFonts w:ascii="Calibri" w:hAnsi="Calibri" w:cs="Calibri"/>
                <w:sz w:val="28"/>
                <w:szCs w:val="28"/>
              </w:rPr>
              <w:t>Threats</w:t>
            </w:r>
          </w:p>
          <w:p w14:paraId="31F762B3"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Risk of missing crucial choices that could affect team performance or the quality of care</w:t>
            </w:r>
          </w:p>
          <w:p w14:paraId="7A9233FB"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Emotional exhaustion may result from the high emotional demands of mental health practice.</w:t>
            </w:r>
          </w:p>
          <w:p w14:paraId="55E124E9"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Possibility of being disregarded as a leader because of a lack of assertiveness</w:t>
            </w:r>
          </w:p>
          <w:p w14:paraId="3951DAE2"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Workplace constraints (such as staffing and workload) may prevent the emergence of leaders.</w:t>
            </w:r>
          </w:p>
          <w:p w14:paraId="1446DA95"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Risk that judgements will be affected more by personal beliefs than by laws</w:t>
            </w:r>
          </w:p>
          <w:p w14:paraId="7D3C4EBB"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If team friction is not directly addressed, it may worsen.</w:t>
            </w:r>
          </w:p>
          <w:p w14:paraId="701F51B2" w14:textId="0DA55C84" w:rsidR="001A557F"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Organisational expectations can call for more decisive leadership than is now exhibited.</w:t>
            </w:r>
          </w:p>
        </w:tc>
      </w:tr>
    </w:tbl>
    <w:p w14:paraId="01FBC77F" w14:textId="0D0A52CC" w:rsidR="005F3A1D" w:rsidRPr="00262E4E" w:rsidRDefault="005F3A1D" w:rsidP="005F3A1D">
      <w:pPr>
        <w:rPr>
          <w:rFonts w:ascii="Calibri" w:hAnsi="Calibri" w:cs="Calibri"/>
          <w:b/>
          <w:bCs/>
          <w:sz w:val="28"/>
          <w:szCs w:val="28"/>
        </w:rPr>
      </w:pPr>
    </w:p>
    <w:p w14:paraId="7056184F" w14:textId="082168E0" w:rsidR="00C46F62" w:rsidRPr="00262E4E" w:rsidRDefault="00435989" w:rsidP="005F3A1D">
      <w:pPr>
        <w:rPr>
          <w:rFonts w:ascii="Calibri" w:hAnsi="Calibri" w:cs="Calibri"/>
          <w:b/>
          <w:bCs/>
          <w:sz w:val="28"/>
          <w:szCs w:val="28"/>
          <w:u w:val="single"/>
        </w:rPr>
      </w:pPr>
      <w:r w:rsidRPr="00262E4E">
        <w:rPr>
          <w:rFonts w:ascii="Calibri" w:hAnsi="Calibri" w:cs="Calibri"/>
          <w:b/>
          <w:bCs/>
          <w:sz w:val="28"/>
          <w:szCs w:val="28"/>
          <w:u w:val="single"/>
        </w:rPr>
        <w:lastRenderedPageBreak/>
        <w:t xml:space="preserve">Analysed </w:t>
      </w:r>
    </w:p>
    <w:p w14:paraId="33211287" w14:textId="6EC1B187" w:rsidR="005F3A1D" w:rsidRPr="00262E4E" w:rsidRDefault="005F3A1D" w:rsidP="005F3A1D">
      <w:pPr>
        <w:rPr>
          <w:rFonts w:ascii="Calibri" w:hAnsi="Calibri" w:cs="Calibri"/>
          <w:sz w:val="28"/>
          <w:szCs w:val="28"/>
        </w:rPr>
      </w:pPr>
      <w:r w:rsidRPr="00262E4E">
        <w:rPr>
          <w:rFonts w:ascii="Calibri" w:hAnsi="Calibri" w:cs="Calibri"/>
          <w:sz w:val="28"/>
          <w:szCs w:val="28"/>
        </w:rPr>
        <w:t xml:space="preserve">The SWOT analysis of my leadership behaviour highlights a number of key strengths, weaknesses, opportunities and threats identified through the Belbin Team Roles and Thomas-Kilmann Conflict Model. My main strengths include strong empathy and emotional awareness, as well as being reliable and organised, which reflects my Implementer role. I am also a supportive and cooperative team member, which contributes to positive working relationships and effective teamwork within the residential mental health setting. These strengths are particularly important in ensuring high-quality care and maintaining a stable and supportive environment for both </w:t>
      </w:r>
      <w:r w:rsidR="005D3ACD" w:rsidRPr="00262E4E">
        <w:rPr>
          <w:rFonts w:ascii="Calibri" w:hAnsi="Calibri" w:cs="Calibri"/>
          <w:sz w:val="28"/>
          <w:szCs w:val="28"/>
        </w:rPr>
        <w:t>people we support</w:t>
      </w:r>
      <w:r w:rsidR="00322DE0" w:rsidRPr="00262E4E">
        <w:rPr>
          <w:rFonts w:ascii="Calibri" w:hAnsi="Calibri" w:cs="Calibri"/>
          <w:sz w:val="28"/>
          <w:szCs w:val="28"/>
        </w:rPr>
        <w:t xml:space="preserve"> </w:t>
      </w:r>
      <w:r w:rsidRPr="00262E4E">
        <w:rPr>
          <w:rFonts w:ascii="Calibri" w:hAnsi="Calibri" w:cs="Calibri"/>
          <w:sz w:val="28"/>
          <w:szCs w:val="28"/>
        </w:rPr>
        <w:t>and colleagues.</w:t>
      </w:r>
    </w:p>
    <w:p w14:paraId="16D09226" w14:textId="77777777" w:rsidR="005F3A1D" w:rsidRPr="00262E4E" w:rsidRDefault="005F3A1D" w:rsidP="005F3A1D">
      <w:pPr>
        <w:rPr>
          <w:rFonts w:ascii="Calibri" w:hAnsi="Calibri" w:cs="Calibri"/>
          <w:sz w:val="28"/>
          <w:szCs w:val="28"/>
        </w:rPr>
      </w:pPr>
      <w:r w:rsidRPr="00262E4E">
        <w:rPr>
          <w:rFonts w:ascii="Calibri" w:hAnsi="Calibri" w:cs="Calibri"/>
          <w:sz w:val="28"/>
          <w:szCs w:val="28"/>
        </w:rPr>
        <w:t>However, the analysis also identifies several weaknesses in my leadership behaviour. I can sometimes be hesitant to challenge colleagues directly, which links to my preference for avoiding conflict and maintaining harmony. In addition, I have limited experience in coordinating teams, which suggests that I need to develop stronger leadership skills in delegation and directing team activities. I may also avoid confrontation in conflict situations, which could impact my ability to address issues effectively when they arise.</w:t>
      </w:r>
    </w:p>
    <w:p w14:paraId="5A8382C3" w14:textId="77777777" w:rsidR="005F3A1D" w:rsidRPr="00262E4E" w:rsidRDefault="005F3A1D" w:rsidP="005F3A1D">
      <w:pPr>
        <w:rPr>
          <w:rFonts w:ascii="Calibri" w:hAnsi="Calibri" w:cs="Calibri"/>
          <w:sz w:val="28"/>
          <w:szCs w:val="28"/>
        </w:rPr>
      </w:pPr>
      <w:r w:rsidRPr="00262E4E">
        <w:rPr>
          <w:rFonts w:ascii="Calibri" w:hAnsi="Calibri" w:cs="Calibri"/>
          <w:sz w:val="28"/>
          <w:szCs w:val="28"/>
        </w:rPr>
        <w:t>There are clear opportunities for development that can support my progression as a leader. These include engaging in leadership training and professional development, as well as seeking mentoring from experienced leaders. There are also opportunities to develop my conflict management skills and improve my ability to make confident decisions in challenging situations. By focusing on these areas, I can strengthen my leadership confidence and effectiveness within the workplace.</w:t>
      </w:r>
    </w:p>
    <w:p w14:paraId="023C4D35" w14:textId="77777777" w:rsidR="005F3A1D" w:rsidRPr="00262E4E" w:rsidRDefault="005F3A1D" w:rsidP="005F3A1D">
      <w:pPr>
        <w:rPr>
          <w:rFonts w:ascii="Calibri" w:hAnsi="Calibri" w:cs="Calibri"/>
          <w:sz w:val="28"/>
          <w:szCs w:val="28"/>
        </w:rPr>
      </w:pPr>
      <w:r w:rsidRPr="00262E4E">
        <w:rPr>
          <w:rFonts w:ascii="Calibri" w:hAnsi="Calibri" w:cs="Calibri"/>
          <w:sz w:val="28"/>
          <w:szCs w:val="28"/>
        </w:rPr>
        <w:t>At the same time, there are potential threats that may impact my leadership development. The high emotional demands within mental health care may affect resilience and decision-making. Staff shortages and workload pressures may also limit opportunities for development and increase workplace stress. Additionally, organisational constraints may affect decision-making and the ability to implement changes effectively.</w:t>
      </w:r>
    </w:p>
    <w:p w14:paraId="76989546" w14:textId="01DAFDD4" w:rsidR="00A24013" w:rsidRPr="00262E4E" w:rsidRDefault="005F3A1D" w:rsidP="00A24013">
      <w:pPr>
        <w:rPr>
          <w:rFonts w:ascii="Calibri" w:hAnsi="Calibri" w:cs="Calibri"/>
          <w:sz w:val="28"/>
          <w:szCs w:val="28"/>
        </w:rPr>
      </w:pPr>
      <w:r w:rsidRPr="00262E4E">
        <w:rPr>
          <w:rFonts w:ascii="Calibri" w:hAnsi="Calibri" w:cs="Calibri"/>
          <w:sz w:val="28"/>
          <w:szCs w:val="28"/>
        </w:rPr>
        <w:t xml:space="preserve">Overall, this analysis demonstrates that while I have strong interpersonal skills, reliability and empathy, developing greater assertiveness, leadership </w:t>
      </w:r>
      <w:r w:rsidRPr="00262E4E">
        <w:rPr>
          <w:rFonts w:ascii="Calibri" w:hAnsi="Calibri" w:cs="Calibri"/>
          <w:sz w:val="28"/>
          <w:szCs w:val="28"/>
        </w:rPr>
        <w:lastRenderedPageBreak/>
        <w:t>confidence and conflict management skills will be essential to enhance my effectiveness as a leader.</w:t>
      </w:r>
    </w:p>
    <w:p w14:paraId="72BA84B1" w14:textId="5AEA8BFA" w:rsidR="00D03A72" w:rsidRPr="00262E4E" w:rsidRDefault="00517C60" w:rsidP="00861FE0">
      <w:pPr>
        <w:pStyle w:val="Heading4"/>
        <w:rPr>
          <w:rStyle w:val="IntenseReference"/>
          <w:rFonts w:ascii="Calibri" w:hAnsi="Calibri" w:cs="Calibri"/>
          <w:sz w:val="28"/>
          <w:szCs w:val="28"/>
        </w:rPr>
      </w:pPr>
      <w:r w:rsidRPr="00262E4E">
        <w:rPr>
          <w:rStyle w:val="IntenseReference"/>
          <w:rFonts w:ascii="Calibri" w:hAnsi="Calibri" w:cs="Calibri"/>
          <w:sz w:val="28"/>
          <w:szCs w:val="28"/>
        </w:rPr>
        <w:t>1</w:t>
      </w:r>
      <w:r w:rsidR="00401DBA" w:rsidRPr="00262E4E">
        <w:rPr>
          <w:rStyle w:val="IntenseReference"/>
          <w:rFonts w:ascii="Calibri" w:hAnsi="Calibri" w:cs="Calibri"/>
          <w:sz w:val="28"/>
          <w:szCs w:val="28"/>
        </w:rPr>
        <w:t>3</w:t>
      </w:r>
      <w:r w:rsidRPr="00262E4E">
        <w:rPr>
          <w:rStyle w:val="IntenseReference"/>
          <w:rFonts w:ascii="Calibri" w:hAnsi="Calibri" w:cs="Calibri"/>
          <w:sz w:val="28"/>
          <w:szCs w:val="28"/>
        </w:rPr>
        <w:t xml:space="preserve">. </w:t>
      </w:r>
      <w:r w:rsidR="00D03A72" w:rsidRPr="00262E4E">
        <w:rPr>
          <w:rStyle w:val="IntenseReference"/>
          <w:rFonts w:ascii="Calibri" w:hAnsi="Calibri" w:cs="Calibri"/>
          <w:sz w:val="28"/>
          <w:szCs w:val="28"/>
        </w:rPr>
        <w:t>Stakeholder Power–Interest Grid</w:t>
      </w:r>
    </w:p>
    <w:p w14:paraId="197961B8" w14:textId="10D0959B" w:rsidR="00D03A72" w:rsidRPr="00262E4E" w:rsidRDefault="002D3282" w:rsidP="00D03A72">
      <w:pPr>
        <w:rPr>
          <w:rFonts w:ascii="Calibri" w:hAnsi="Calibri" w:cs="Calibri"/>
          <w:sz w:val="28"/>
          <w:szCs w:val="28"/>
        </w:rPr>
      </w:pPr>
      <w:r w:rsidRPr="00262E4E">
        <w:rPr>
          <w:rFonts w:ascii="Calibri" w:hAnsi="Calibri" w:cs="Calibri"/>
          <w:sz w:val="28"/>
          <w:szCs w:val="28"/>
        </w:rPr>
        <w:t>An effective method for evaluating stakeholders according to their degree of influence or power and involvement or interest</w:t>
      </w:r>
      <w:r w:rsidR="00493C52" w:rsidRPr="00262E4E">
        <w:rPr>
          <w:rFonts w:ascii="Calibri" w:hAnsi="Calibri" w:cs="Calibri"/>
          <w:sz w:val="28"/>
          <w:szCs w:val="28"/>
        </w:rPr>
        <w:t xml:space="preserve"> in </w:t>
      </w:r>
      <w:r w:rsidRPr="00262E4E">
        <w:rPr>
          <w:rFonts w:ascii="Calibri" w:hAnsi="Calibri" w:cs="Calibri"/>
          <w:sz w:val="28"/>
          <w:szCs w:val="28"/>
        </w:rPr>
        <w:t>organisational choices is a stakeholder power-interest grid (Bryson, 2</w:t>
      </w:r>
      <w:r w:rsidR="00D15002" w:rsidRPr="00262E4E">
        <w:rPr>
          <w:rFonts w:ascii="Calibri" w:hAnsi="Calibri" w:cs="Calibri"/>
          <w:sz w:val="28"/>
          <w:szCs w:val="28"/>
        </w:rPr>
        <w:t>024</w:t>
      </w:r>
      <w:r w:rsidRPr="00262E4E">
        <w:rPr>
          <w:rFonts w:ascii="Calibri" w:hAnsi="Calibri" w:cs="Calibri"/>
          <w:sz w:val="28"/>
          <w:szCs w:val="28"/>
        </w:rPr>
        <w:t>; Freeman, 1984). This framework helps leaders choose how various stakeholders should be included in decision-making processes, managed, and communicated with.</w:t>
      </w:r>
    </w:p>
    <w:tbl>
      <w:tblPr>
        <w:tblStyle w:val="TableGrid"/>
        <w:tblW w:w="0" w:type="auto"/>
        <w:tblLook w:val="04A0" w:firstRow="1" w:lastRow="0" w:firstColumn="1" w:lastColumn="0" w:noHBand="0" w:noVBand="1"/>
      </w:tblPr>
      <w:tblGrid>
        <w:gridCol w:w="2254"/>
        <w:gridCol w:w="2254"/>
        <w:gridCol w:w="2254"/>
        <w:gridCol w:w="2254"/>
      </w:tblGrid>
      <w:tr w:rsidR="00D8632F" w:rsidRPr="00262E4E" w14:paraId="3F2722D5" w14:textId="77777777" w:rsidTr="00D8632F">
        <w:tc>
          <w:tcPr>
            <w:tcW w:w="2254" w:type="dxa"/>
          </w:tcPr>
          <w:p w14:paraId="649BC57F" w14:textId="7A5D9E6B" w:rsidR="00D8632F" w:rsidRPr="00262E4E" w:rsidRDefault="00305307" w:rsidP="00D03A72">
            <w:pPr>
              <w:rPr>
                <w:rFonts w:ascii="Calibri" w:hAnsi="Calibri" w:cs="Calibri"/>
                <w:sz w:val="28"/>
                <w:szCs w:val="28"/>
              </w:rPr>
            </w:pPr>
            <w:r w:rsidRPr="00262E4E">
              <w:rPr>
                <w:rFonts w:ascii="Calibri" w:hAnsi="Calibri" w:cs="Calibri"/>
                <w:sz w:val="28"/>
                <w:szCs w:val="28"/>
              </w:rPr>
              <w:t>Stakeholder</w:t>
            </w:r>
          </w:p>
        </w:tc>
        <w:tc>
          <w:tcPr>
            <w:tcW w:w="2254" w:type="dxa"/>
          </w:tcPr>
          <w:p w14:paraId="46F481E3" w14:textId="68E3B2B0" w:rsidR="00D8632F" w:rsidRPr="00262E4E" w:rsidRDefault="00305307" w:rsidP="00D03A72">
            <w:pPr>
              <w:rPr>
                <w:rFonts w:ascii="Calibri" w:hAnsi="Calibri" w:cs="Calibri"/>
                <w:sz w:val="28"/>
                <w:szCs w:val="28"/>
              </w:rPr>
            </w:pPr>
            <w:r w:rsidRPr="00262E4E">
              <w:rPr>
                <w:rFonts w:ascii="Calibri" w:hAnsi="Calibri" w:cs="Calibri"/>
                <w:sz w:val="28"/>
                <w:szCs w:val="28"/>
              </w:rPr>
              <w:t>Level of Power</w:t>
            </w:r>
          </w:p>
        </w:tc>
        <w:tc>
          <w:tcPr>
            <w:tcW w:w="2254" w:type="dxa"/>
          </w:tcPr>
          <w:p w14:paraId="2D27B8C2" w14:textId="14B80688" w:rsidR="00D8632F" w:rsidRPr="00262E4E" w:rsidRDefault="00305307" w:rsidP="00D03A72">
            <w:pPr>
              <w:rPr>
                <w:rFonts w:ascii="Calibri" w:hAnsi="Calibri" w:cs="Calibri"/>
                <w:sz w:val="28"/>
                <w:szCs w:val="28"/>
              </w:rPr>
            </w:pPr>
            <w:r w:rsidRPr="00262E4E">
              <w:rPr>
                <w:rFonts w:ascii="Calibri" w:hAnsi="Calibri" w:cs="Calibri"/>
                <w:sz w:val="28"/>
                <w:szCs w:val="28"/>
              </w:rPr>
              <w:t xml:space="preserve">Level of </w:t>
            </w:r>
            <w:r w:rsidR="00916A33" w:rsidRPr="00262E4E">
              <w:rPr>
                <w:rFonts w:ascii="Calibri" w:hAnsi="Calibri" w:cs="Calibri"/>
                <w:sz w:val="28"/>
                <w:szCs w:val="28"/>
              </w:rPr>
              <w:t>Interest</w:t>
            </w:r>
          </w:p>
        </w:tc>
        <w:tc>
          <w:tcPr>
            <w:tcW w:w="2254" w:type="dxa"/>
          </w:tcPr>
          <w:p w14:paraId="67E7B567" w14:textId="53D84926" w:rsidR="00D8632F" w:rsidRPr="00262E4E" w:rsidRDefault="00305307" w:rsidP="00D03A72">
            <w:pPr>
              <w:rPr>
                <w:rFonts w:ascii="Calibri" w:hAnsi="Calibri" w:cs="Calibri"/>
                <w:sz w:val="28"/>
                <w:szCs w:val="28"/>
              </w:rPr>
            </w:pPr>
            <w:r w:rsidRPr="00262E4E">
              <w:rPr>
                <w:rFonts w:ascii="Calibri" w:hAnsi="Calibri" w:cs="Calibri"/>
                <w:sz w:val="28"/>
                <w:szCs w:val="28"/>
              </w:rPr>
              <w:t xml:space="preserve">Leadership </w:t>
            </w:r>
            <w:r w:rsidR="00916A33" w:rsidRPr="00262E4E">
              <w:rPr>
                <w:rFonts w:ascii="Calibri" w:hAnsi="Calibri" w:cs="Calibri"/>
                <w:sz w:val="28"/>
                <w:szCs w:val="28"/>
              </w:rPr>
              <w:t xml:space="preserve">Strategy </w:t>
            </w:r>
          </w:p>
        </w:tc>
      </w:tr>
      <w:tr w:rsidR="00D8632F" w:rsidRPr="00262E4E" w14:paraId="7DEAA56A" w14:textId="77777777" w:rsidTr="00D8632F">
        <w:tc>
          <w:tcPr>
            <w:tcW w:w="2254" w:type="dxa"/>
          </w:tcPr>
          <w:p w14:paraId="5B702D3A" w14:textId="3E4AE41A" w:rsidR="00D8632F" w:rsidRPr="00262E4E" w:rsidRDefault="00923ECD" w:rsidP="00D03A72">
            <w:pPr>
              <w:rPr>
                <w:rFonts w:ascii="Calibri" w:hAnsi="Calibri" w:cs="Calibri"/>
                <w:sz w:val="28"/>
                <w:szCs w:val="28"/>
              </w:rPr>
            </w:pPr>
            <w:r w:rsidRPr="00262E4E">
              <w:rPr>
                <w:rFonts w:ascii="Calibri" w:hAnsi="Calibri" w:cs="Calibri"/>
                <w:sz w:val="28"/>
                <w:szCs w:val="28"/>
              </w:rPr>
              <w:t>Service Users</w:t>
            </w:r>
          </w:p>
        </w:tc>
        <w:tc>
          <w:tcPr>
            <w:tcW w:w="2254" w:type="dxa"/>
          </w:tcPr>
          <w:p w14:paraId="798400D4" w14:textId="273541A3" w:rsidR="00D8632F" w:rsidRPr="00262E4E" w:rsidRDefault="00653DA9" w:rsidP="00D03A72">
            <w:pPr>
              <w:rPr>
                <w:rFonts w:ascii="Calibri" w:hAnsi="Calibri" w:cs="Calibri"/>
                <w:sz w:val="28"/>
                <w:szCs w:val="28"/>
              </w:rPr>
            </w:pPr>
            <w:r w:rsidRPr="00262E4E">
              <w:rPr>
                <w:rFonts w:ascii="Calibri" w:hAnsi="Calibri" w:cs="Calibri"/>
                <w:sz w:val="28"/>
                <w:szCs w:val="28"/>
              </w:rPr>
              <w:t xml:space="preserve">Medium </w:t>
            </w:r>
          </w:p>
        </w:tc>
        <w:tc>
          <w:tcPr>
            <w:tcW w:w="2254" w:type="dxa"/>
          </w:tcPr>
          <w:p w14:paraId="5820C165" w14:textId="3441B665" w:rsidR="00D8632F" w:rsidRPr="00262E4E" w:rsidRDefault="00653DA9" w:rsidP="00D03A72">
            <w:pPr>
              <w:rPr>
                <w:rFonts w:ascii="Calibri" w:hAnsi="Calibri" w:cs="Calibri"/>
                <w:sz w:val="28"/>
                <w:szCs w:val="28"/>
              </w:rPr>
            </w:pPr>
            <w:r w:rsidRPr="00262E4E">
              <w:rPr>
                <w:rFonts w:ascii="Calibri" w:hAnsi="Calibri" w:cs="Calibri"/>
                <w:sz w:val="28"/>
                <w:szCs w:val="28"/>
              </w:rPr>
              <w:t>High</w:t>
            </w:r>
          </w:p>
        </w:tc>
        <w:tc>
          <w:tcPr>
            <w:tcW w:w="2254" w:type="dxa"/>
          </w:tcPr>
          <w:p w14:paraId="7BA82D9C" w14:textId="231C7258" w:rsidR="00D8632F" w:rsidRPr="00262E4E" w:rsidRDefault="009B42CD" w:rsidP="00D03A72">
            <w:pPr>
              <w:rPr>
                <w:rFonts w:ascii="Calibri" w:hAnsi="Calibri" w:cs="Calibri"/>
                <w:sz w:val="28"/>
                <w:szCs w:val="28"/>
              </w:rPr>
            </w:pPr>
            <w:r w:rsidRPr="00262E4E">
              <w:rPr>
                <w:rFonts w:ascii="Calibri" w:hAnsi="Calibri" w:cs="Calibri"/>
                <w:sz w:val="28"/>
                <w:szCs w:val="28"/>
              </w:rPr>
              <w:t>Person-centred care – actively involving the people we support in all decisions that affect or influence their lives, promoting choice, independence and dignity</w:t>
            </w:r>
          </w:p>
        </w:tc>
      </w:tr>
      <w:tr w:rsidR="00D8632F" w:rsidRPr="00262E4E" w14:paraId="61F0EE9A" w14:textId="77777777" w:rsidTr="00D8632F">
        <w:tc>
          <w:tcPr>
            <w:tcW w:w="2254" w:type="dxa"/>
          </w:tcPr>
          <w:p w14:paraId="2DD8DB81" w14:textId="5C59A59B" w:rsidR="00D8632F" w:rsidRPr="00262E4E" w:rsidRDefault="00FE1A67" w:rsidP="00D03A72">
            <w:pPr>
              <w:rPr>
                <w:rFonts w:ascii="Calibri" w:hAnsi="Calibri" w:cs="Calibri"/>
                <w:sz w:val="28"/>
                <w:szCs w:val="28"/>
              </w:rPr>
            </w:pPr>
            <w:r w:rsidRPr="00262E4E">
              <w:rPr>
                <w:rFonts w:ascii="Calibri" w:hAnsi="Calibri" w:cs="Calibri"/>
                <w:sz w:val="28"/>
                <w:szCs w:val="28"/>
              </w:rPr>
              <w:t>Staff Members</w:t>
            </w:r>
          </w:p>
        </w:tc>
        <w:tc>
          <w:tcPr>
            <w:tcW w:w="2254" w:type="dxa"/>
          </w:tcPr>
          <w:p w14:paraId="7369B169" w14:textId="688B64C4" w:rsidR="00D8632F" w:rsidRPr="00262E4E" w:rsidRDefault="00653DA9" w:rsidP="00D03A72">
            <w:pPr>
              <w:rPr>
                <w:rFonts w:ascii="Calibri" w:hAnsi="Calibri" w:cs="Calibri"/>
                <w:sz w:val="28"/>
                <w:szCs w:val="28"/>
              </w:rPr>
            </w:pPr>
            <w:r w:rsidRPr="00262E4E">
              <w:rPr>
                <w:rFonts w:ascii="Calibri" w:hAnsi="Calibri" w:cs="Calibri"/>
                <w:sz w:val="28"/>
                <w:szCs w:val="28"/>
              </w:rPr>
              <w:t>Medium</w:t>
            </w:r>
          </w:p>
        </w:tc>
        <w:tc>
          <w:tcPr>
            <w:tcW w:w="2254" w:type="dxa"/>
          </w:tcPr>
          <w:p w14:paraId="38C80946" w14:textId="06CC0DBF"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6D188D48" w14:textId="1FCD8BC2" w:rsidR="00D8632F" w:rsidRPr="00262E4E" w:rsidRDefault="00FA2F6B" w:rsidP="00D03A72">
            <w:pPr>
              <w:rPr>
                <w:rFonts w:ascii="Calibri" w:hAnsi="Calibri" w:cs="Calibri"/>
                <w:sz w:val="28"/>
                <w:szCs w:val="28"/>
              </w:rPr>
            </w:pPr>
            <w:r w:rsidRPr="00262E4E">
              <w:rPr>
                <w:rFonts w:ascii="Calibri" w:hAnsi="Calibri" w:cs="Calibri"/>
                <w:sz w:val="28"/>
                <w:szCs w:val="28"/>
              </w:rPr>
              <w:t xml:space="preserve">Provides person centred care and maintains </w:t>
            </w:r>
            <w:r w:rsidR="00A26225" w:rsidRPr="00262E4E">
              <w:rPr>
                <w:rFonts w:ascii="Calibri" w:hAnsi="Calibri" w:cs="Calibri"/>
                <w:sz w:val="28"/>
                <w:szCs w:val="28"/>
              </w:rPr>
              <w:t xml:space="preserve">excellent communication skills </w:t>
            </w:r>
          </w:p>
        </w:tc>
      </w:tr>
      <w:tr w:rsidR="00D8632F" w:rsidRPr="00262E4E" w14:paraId="3FA3BE9D" w14:textId="77777777" w:rsidTr="00D8632F">
        <w:tc>
          <w:tcPr>
            <w:tcW w:w="2254" w:type="dxa"/>
          </w:tcPr>
          <w:p w14:paraId="72FE7610" w14:textId="6A92125E" w:rsidR="00D8632F" w:rsidRPr="00262E4E" w:rsidRDefault="00DF6BF8" w:rsidP="00D03A72">
            <w:pPr>
              <w:rPr>
                <w:rFonts w:ascii="Calibri" w:hAnsi="Calibri" w:cs="Calibri"/>
                <w:sz w:val="28"/>
                <w:szCs w:val="28"/>
              </w:rPr>
            </w:pPr>
            <w:r w:rsidRPr="00262E4E">
              <w:rPr>
                <w:rFonts w:ascii="Calibri" w:hAnsi="Calibri" w:cs="Calibri"/>
                <w:sz w:val="28"/>
                <w:szCs w:val="28"/>
              </w:rPr>
              <w:t xml:space="preserve">Senior </w:t>
            </w:r>
            <w:r w:rsidR="00FE1A67" w:rsidRPr="00262E4E">
              <w:rPr>
                <w:rFonts w:ascii="Calibri" w:hAnsi="Calibri" w:cs="Calibri"/>
                <w:sz w:val="28"/>
                <w:szCs w:val="28"/>
              </w:rPr>
              <w:t xml:space="preserve">Management </w:t>
            </w:r>
          </w:p>
        </w:tc>
        <w:tc>
          <w:tcPr>
            <w:tcW w:w="2254" w:type="dxa"/>
          </w:tcPr>
          <w:p w14:paraId="27044823" w14:textId="364B89EF"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6A503829" w14:textId="033A2CED" w:rsidR="00D8632F" w:rsidRPr="00262E4E" w:rsidRDefault="00FA3B75" w:rsidP="00D03A72">
            <w:pPr>
              <w:rPr>
                <w:rFonts w:ascii="Calibri" w:hAnsi="Calibri" w:cs="Calibri"/>
                <w:sz w:val="28"/>
                <w:szCs w:val="28"/>
              </w:rPr>
            </w:pPr>
            <w:r w:rsidRPr="00262E4E">
              <w:rPr>
                <w:rFonts w:ascii="Calibri" w:hAnsi="Calibri" w:cs="Calibri"/>
                <w:sz w:val="28"/>
                <w:szCs w:val="28"/>
              </w:rPr>
              <w:t>Medium</w:t>
            </w:r>
          </w:p>
        </w:tc>
        <w:tc>
          <w:tcPr>
            <w:tcW w:w="2254" w:type="dxa"/>
          </w:tcPr>
          <w:p w14:paraId="228767BF" w14:textId="20DCB4AB" w:rsidR="00D8632F" w:rsidRPr="00262E4E" w:rsidRDefault="007B4216" w:rsidP="00D03A72">
            <w:pPr>
              <w:rPr>
                <w:rFonts w:ascii="Calibri" w:hAnsi="Calibri" w:cs="Calibri"/>
                <w:sz w:val="28"/>
                <w:szCs w:val="28"/>
              </w:rPr>
            </w:pPr>
            <w:r w:rsidRPr="00262E4E">
              <w:rPr>
                <w:rFonts w:ascii="Calibri" w:hAnsi="Calibri" w:cs="Calibri"/>
                <w:sz w:val="28"/>
                <w:szCs w:val="28"/>
              </w:rPr>
              <w:t>Ensure clear communication and alignment with organisational policies, procedures and regulatory requirements</w:t>
            </w:r>
          </w:p>
        </w:tc>
      </w:tr>
      <w:tr w:rsidR="00D8632F" w:rsidRPr="00262E4E" w14:paraId="049B637D" w14:textId="77777777" w:rsidTr="00D8632F">
        <w:tc>
          <w:tcPr>
            <w:tcW w:w="2254" w:type="dxa"/>
          </w:tcPr>
          <w:p w14:paraId="07D457AB" w14:textId="663D7C08" w:rsidR="00D8632F" w:rsidRPr="00262E4E" w:rsidRDefault="00DF6BF8" w:rsidP="00D03A72">
            <w:pPr>
              <w:rPr>
                <w:rFonts w:ascii="Calibri" w:hAnsi="Calibri" w:cs="Calibri"/>
                <w:sz w:val="28"/>
                <w:szCs w:val="28"/>
              </w:rPr>
            </w:pPr>
            <w:r w:rsidRPr="00262E4E">
              <w:rPr>
                <w:rFonts w:ascii="Calibri" w:hAnsi="Calibri" w:cs="Calibri"/>
                <w:sz w:val="28"/>
                <w:szCs w:val="28"/>
              </w:rPr>
              <w:lastRenderedPageBreak/>
              <w:t>Healthcare professionals</w:t>
            </w:r>
          </w:p>
        </w:tc>
        <w:tc>
          <w:tcPr>
            <w:tcW w:w="2254" w:type="dxa"/>
          </w:tcPr>
          <w:p w14:paraId="7833EB4C" w14:textId="46A59C2D" w:rsidR="00D8632F" w:rsidRPr="00262E4E" w:rsidRDefault="00653DA9" w:rsidP="00D03A72">
            <w:pPr>
              <w:rPr>
                <w:rFonts w:ascii="Calibri" w:hAnsi="Calibri" w:cs="Calibri"/>
                <w:sz w:val="28"/>
                <w:szCs w:val="28"/>
              </w:rPr>
            </w:pPr>
            <w:r w:rsidRPr="00262E4E">
              <w:rPr>
                <w:rFonts w:ascii="Calibri" w:hAnsi="Calibri" w:cs="Calibri"/>
                <w:sz w:val="28"/>
                <w:szCs w:val="28"/>
              </w:rPr>
              <w:t>Medium</w:t>
            </w:r>
          </w:p>
        </w:tc>
        <w:tc>
          <w:tcPr>
            <w:tcW w:w="2254" w:type="dxa"/>
          </w:tcPr>
          <w:p w14:paraId="7AD6BAF1" w14:textId="5D37FD1A"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1ACEA4F7" w14:textId="19E47DA4" w:rsidR="00D8632F" w:rsidRPr="00262E4E" w:rsidRDefault="00541C1C" w:rsidP="00D03A72">
            <w:pPr>
              <w:rPr>
                <w:rFonts w:ascii="Calibri" w:hAnsi="Calibri" w:cs="Calibri"/>
                <w:sz w:val="28"/>
                <w:szCs w:val="28"/>
              </w:rPr>
            </w:pPr>
            <w:r w:rsidRPr="00262E4E">
              <w:rPr>
                <w:rFonts w:ascii="Calibri" w:hAnsi="Calibri" w:cs="Calibri"/>
                <w:sz w:val="28"/>
                <w:szCs w:val="28"/>
              </w:rPr>
              <w:t>Collaborate in care planning and work in partnership with the service to deliver safe, person-centred and effective care</w:t>
            </w:r>
          </w:p>
        </w:tc>
      </w:tr>
      <w:tr w:rsidR="00D8632F" w:rsidRPr="00262E4E" w14:paraId="60CE2EC2" w14:textId="77777777" w:rsidTr="00D8632F">
        <w:tc>
          <w:tcPr>
            <w:tcW w:w="2254" w:type="dxa"/>
          </w:tcPr>
          <w:p w14:paraId="58445806" w14:textId="618001CE" w:rsidR="00D8632F" w:rsidRPr="00262E4E" w:rsidRDefault="002819A5" w:rsidP="00D03A72">
            <w:pPr>
              <w:rPr>
                <w:rFonts w:ascii="Calibri" w:hAnsi="Calibri" w:cs="Calibri"/>
                <w:sz w:val="28"/>
                <w:szCs w:val="28"/>
              </w:rPr>
            </w:pPr>
            <w:r w:rsidRPr="00262E4E">
              <w:rPr>
                <w:rFonts w:ascii="Calibri" w:hAnsi="Calibri" w:cs="Calibri"/>
                <w:sz w:val="28"/>
                <w:szCs w:val="28"/>
              </w:rPr>
              <w:t xml:space="preserve">Regulatory </w:t>
            </w:r>
            <w:r w:rsidR="001A51F8" w:rsidRPr="00262E4E">
              <w:rPr>
                <w:rFonts w:ascii="Calibri" w:hAnsi="Calibri" w:cs="Calibri"/>
                <w:sz w:val="28"/>
                <w:szCs w:val="28"/>
              </w:rPr>
              <w:t xml:space="preserve">bodies </w:t>
            </w:r>
          </w:p>
        </w:tc>
        <w:tc>
          <w:tcPr>
            <w:tcW w:w="2254" w:type="dxa"/>
          </w:tcPr>
          <w:p w14:paraId="50F1BF10" w14:textId="47F5A86F"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653B9D54" w14:textId="2F6CFD32" w:rsidR="00D8632F" w:rsidRPr="00262E4E" w:rsidRDefault="00FA3B75" w:rsidP="00D03A72">
            <w:pPr>
              <w:rPr>
                <w:rFonts w:ascii="Calibri" w:hAnsi="Calibri" w:cs="Calibri"/>
                <w:sz w:val="28"/>
                <w:szCs w:val="28"/>
              </w:rPr>
            </w:pPr>
            <w:r w:rsidRPr="00262E4E">
              <w:rPr>
                <w:rFonts w:ascii="Calibri" w:hAnsi="Calibri" w:cs="Calibri"/>
                <w:sz w:val="28"/>
                <w:szCs w:val="28"/>
              </w:rPr>
              <w:t>Medium</w:t>
            </w:r>
          </w:p>
        </w:tc>
        <w:tc>
          <w:tcPr>
            <w:tcW w:w="2254" w:type="dxa"/>
          </w:tcPr>
          <w:p w14:paraId="3B0F9B86" w14:textId="047C0EBA" w:rsidR="00D8632F" w:rsidRPr="00262E4E" w:rsidRDefault="00AE13B2" w:rsidP="00D03A72">
            <w:pPr>
              <w:rPr>
                <w:rFonts w:ascii="Calibri" w:hAnsi="Calibri" w:cs="Calibri"/>
                <w:sz w:val="28"/>
                <w:szCs w:val="28"/>
              </w:rPr>
            </w:pPr>
            <w:r w:rsidRPr="00262E4E">
              <w:rPr>
                <w:rFonts w:ascii="Calibri" w:hAnsi="Calibri" w:cs="Calibri"/>
                <w:sz w:val="28"/>
                <w:szCs w:val="28"/>
              </w:rPr>
              <w:t xml:space="preserve">Ensure practice aligns with </w:t>
            </w:r>
            <w:r w:rsidR="007D399A" w:rsidRPr="00262E4E">
              <w:rPr>
                <w:rFonts w:ascii="Calibri" w:hAnsi="Calibri" w:cs="Calibri"/>
                <w:sz w:val="28"/>
                <w:szCs w:val="28"/>
              </w:rPr>
              <w:t xml:space="preserve">Care Inspectorate Wales </w:t>
            </w:r>
            <w:r w:rsidR="00CF73C1" w:rsidRPr="00262E4E">
              <w:rPr>
                <w:rFonts w:ascii="Calibri" w:hAnsi="Calibri" w:cs="Calibri"/>
                <w:sz w:val="28"/>
                <w:szCs w:val="28"/>
              </w:rPr>
              <w:t xml:space="preserve">(2023) </w:t>
            </w:r>
            <w:r w:rsidRPr="00262E4E">
              <w:rPr>
                <w:rFonts w:ascii="Calibri" w:hAnsi="Calibri" w:cs="Calibri"/>
                <w:sz w:val="28"/>
                <w:szCs w:val="28"/>
              </w:rPr>
              <w:t xml:space="preserve"> standards, regulatory requirements and organisational policies</w:t>
            </w:r>
          </w:p>
        </w:tc>
      </w:tr>
    </w:tbl>
    <w:p w14:paraId="0DB1F89D" w14:textId="77777777" w:rsidR="00DB7D77" w:rsidRPr="00262E4E" w:rsidRDefault="00DB7D77" w:rsidP="00E94EFC">
      <w:pPr>
        <w:rPr>
          <w:rFonts w:ascii="Calibri" w:hAnsi="Calibri" w:cs="Calibri"/>
          <w:sz w:val="28"/>
          <w:szCs w:val="28"/>
        </w:rPr>
      </w:pPr>
    </w:p>
    <w:p w14:paraId="025F27E4" w14:textId="5D381521" w:rsidR="00E94EFC" w:rsidRPr="00262E4E" w:rsidRDefault="00906479" w:rsidP="00E94EFC">
      <w:pPr>
        <w:rPr>
          <w:rFonts w:ascii="Calibri" w:hAnsi="Calibri" w:cs="Calibri"/>
          <w:b/>
          <w:bCs/>
          <w:sz w:val="28"/>
          <w:szCs w:val="28"/>
          <w:u w:val="single"/>
        </w:rPr>
      </w:pPr>
      <w:r w:rsidRPr="00262E4E">
        <w:rPr>
          <w:rFonts w:ascii="Calibri" w:hAnsi="Calibri" w:cs="Calibri"/>
          <w:b/>
          <w:bCs/>
          <w:sz w:val="28"/>
          <w:szCs w:val="28"/>
          <w:u w:val="single"/>
        </w:rPr>
        <w:t>Analys</w:t>
      </w:r>
      <w:r w:rsidR="005B7193" w:rsidRPr="00262E4E">
        <w:rPr>
          <w:rFonts w:ascii="Calibri" w:hAnsi="Calibri" w:cs="Calibri"/>
          <w:b/>
          <w:bCs/>
          <w:sz w:val="28"/>
          <w:szCs w:val="28"/>
          <w:u w:val="single"/>
        </w:rPr>
        <w:t xml:space="preserve">ed </w:t>
      </w:r>
    </w:p>
    <w:p w14:paraId="178A154C" w14:textId="44C07920" w:rsidR="00E94EFC" w:rsidRPr="00262E4E" w:rsidRDefault="005D3ACD" w:rsidP="00E94EFC">
      <w:pPr>
        <w:rPr>
          <w:rFonts w:ascii="Calibri" w:hAnsi="Calibri" w:cs="Calibri"/>
          <w:sz w:val="28"/>
          <w:szCs w:val="28"/>
        </w:rPr>
      </w:pPr>
      <w:r w:rsidRPr="00262E4E">
        <w:rPr>
          <w:rFonts w:ascii="Calibri" w:hAnsi="Calibri" w:cs="Calibri"/>
          <w:sz w:val="28"/>
          <w:szCs w:val="28"/>
        </w:rPr>
        <w:t>People we support</w:t>
      </w:r>
      <w:r w:rsidR="00E55E45" w:rsidRPr="00262E4E">
        <w:rPr>
          <w:rFonts w:ascii="Calibri" w:hAnsi="Calibri" w:cs="Calibri"/>
          <w:sz w:val="28"/>
          <w:szCs w:val="28"/>
        </w:rPr>
        <w:t xml:space="preserve">- </w:t>
      </w:r>
      <w:r w:rsidR="00E94EFC" w:rsidRPr="00262E4E">
        <w:rPr>
          <w:rFonts w:ascii="Calibri" w:hAnsi="Calibri" w:cs="Calibri"/>
          <w:sz w:val="28"/>
          <w:szCs w:val="28"/>
        </w:rPr>
        <w:t xml:space="preserve">The power–interest grid shows that </w:t>
      </w:r>
      <w:r w:rsidRPr="00262E4E">
        <w:rPr>
          <w:rFonts w:ascii="Calibri" w:hAnsi="Calibri" w:cs="Calibri"/>
          <w:sz w:val="28"/>
          <w:szCs w:val="28"/>
        </w:rPr>
        <w:t>people we support</w:t>
      </w:r>
      <w:r w:rsidR="00493B57" w:rsidRPr="00262E4E">
        <w:rPr>
          <w:rFonts w:ascii="Calibri" w:hAnsi="Calibri" w:cs="Calibri"/>
          <w:sz w:val="28"/>
          <w:szCs w:val="28"/>
        </w:rPr>
        <w:t xml:space="preserve"> </w:t>
      </w:r>
      <w:r w:rsidR="00E94EFC" w:rsidRPr="00262E4E">
        <w:rPr>
          <w:rFonts w:ascii="Calibri" w:hAnsi="Calibri" w:cs="Calibri"/>
          <w:sz w:val="28"/>
          <w:szCs w:val="28"/>
        </w:rPr>
        <w:t>and staff have high levels of interest in daily decisions, as these directly affect care delivery, working relationships and overall well-being. Although their formal power is limited, their involvement is essential for promoting person-centred care, maintaining engagement and supporting effective teamwork. Leaders must therefore prioritise communication, inclusion and collaboration to ensure that these stakeholders feel valued and involved in decision-making.</w:t>
      </w:r>
    </w:p>
    <w:p w14:paraId="53519912" w14:textId="1F664D27" w:rsidR="00F84696" w:rsidRPr="00262E4E" w:rsidRDefault="00F84696" w:rsidP="00E94EFC">
      <w:pPr>
        <w:rPr>
          <w:rFonts w:ascii="Calibri" w:hAnsi="Calibri" w:cs="Calibri"/>
          <w:sz w:val="28"/>
          <w:szCs w:val="28"/>
        </w:rPr>
      </w:pPr>
      <w:r w:rsidRPr="00262E4E">
        <w:rPr>
          <w:rFonts w:ascii="Calibri" w:hAnsi="Calibri" w:cs="Calibri"/>
          <w:sz w:val="28"/>
          <w:szCs w:val="28"/>
        </w:rPr>
        <w:t xml:space="preserve">Staff members </w:t>
      </w:r>
      <w:r w:rsidR="00E55E45" w:rsidRPr="00262E4E">
        <w:rPr>
          <w:rFonts w:ascii="Calibri" w:hAnsi="Calibri" w:cs="Calibri"/>
          <w:sz w:val="28"/>
          <w:szCs w:val="28"/>
        </w:rPr>
        <w:t xml:space="preserve">- </w:t>
      </w:r>
      <w:r w:rsidRPr="00262E4E">
        <w:rPr>
          <w:rFonts w:ascii="Calibri" w:hAnsi="Calibri" w:cs="Calibri"/>
          <w:sz w:val="28"/>
          <w:szCs w:val="28"/>
        </w:rPr>
        <w:t xml:space="preserve">hold moderate power and high interest, as they are directly involved in delivering day-to-day care and support. Their knowledge, experience and attitudes significantly influence the quality of care provided and the overall functioning of the team. Effective leadership requires maintaining clear communication, providing ongoing support and encouraging staff involvement in decision-making processes. Working collaboratively with staff members helps to promote consistency in care, strengthen team cohesion and ensure a safe, stable and supportive environment for both </w:t>
      </w:r>
      <w:r w:rsidR="005D3ACD" w:rsidRPr="00262E4E">
        <w:rPr>
          <w:rFonts w:ascii="Calibri" w:hAnsi="Calibri" w:cs="Calibri"/>
          <w:sz w:val="28"/>
          <w:szCs w:val="28"/>
        </w:rPr>
        <w:t>people we support</w:t>
      </w:r>
      <w:r w:rsidR="00516501" w:rsidRPr="00262E4E">
        <w:rPr>
          <w:rFonts w:ascii="Calibri" w:hAnsi="Calibri" w:cs="Calibri"/>
          <w:sz w:val="28"/>
          <w:szCs w:val="28"/>
        </w:rPr>
        <w:t xml:space="preserve"> </w:t>
      </w:r>
      <w:r w:rsidRPr="00262E4E">
        <w:rPr>
          <w:rFonts w:ascii="Calibri" w:hAnsi="Calibri" w:cs="Calibri"/>
          <w:sz w:val="28"/>
          <w:szCs w:val="28"/>
        </w:rPr>
        <w:t>and colleagues.</w:t>
      </w:r>
    </w:p>
    <w:p w14:paraId="275FB252" w14:textId="081A6538" w:rsidR="00E94EFC" w:rsidRPr="00262E4E" w:rsidRDefault="00A9223D" w:rsidP="00E94EFC">
      <w:pPr>
        <w:rPr>
          <w:rFonts w:ascii="Calibri" w:hAnsi="Calibri" w:cs="Calibri"/>
          <w:sz w:val="28"/>
          <w:szCs w:val="28"/>
        </w:rPr>
      </w:pPr>
      <w:r w:rsidRPr="00262E4E">
        <w:rPr>
          <w:rFonts w:ascii="Calibri" w:hAnsi="Calibri" w:cs="Calibri"/>
          <w:sz w:val="28"/>
          <w:szCs w:val="28"/>
        </w:rPr>
        <w:lastRenderedPageBreak/>
        <w:t>S</w:t>
      </w:r>
      <w:r w:rsidR="00E94EFC" w:rsidRPr="00262E4E">
        <w:rPr>
          <w:rFonts w:ascii="Calibri" w:hAnsi="Calibri" w:cs="Calibri"/>
          <w:sz w:val="28"/>
          <w:szCs w:val="28"/>
        </w:rPr>
        <w:t xml:space="preserve">enior management </w:t>
      </w:r>
      <w:r w:rsidR="00433191" w:rsidRPr="00262E4E">
        <w:rPr>
          <w:rFonts w:ascii="Calibri" w:hAnsi="Calibri" w:cs="Calibri"/>
          <w:sz w:val="28"/>
          <w:szCs w:val="28"/>
        </w:rPr>
        <w:t xml:space="preserve">and Stakeholders </w:t>
      </w:r>
      <w:r w:rsidR="00E17F76" w:rsidRPr="00262E4E">
        <w:rPr>
          <w:rFonts w:ascii="Calibri" w:hAnsi="Calibri" w:cs="Calibri"/>
          <w:sz w:val="28"/>
          <w:szCs w:val="28"/>
        </w:rPr>
        <w:t>-</w:t>
      </w:r>
      <w:r w:rsidR="00E94EFC" w:rsidRPr="00262E4E">
        <w:rPr>
          <w:rFonts w:ascii="Calibri" w:hAnsi="Calibri" w:cs="Calibri"/>
          <w:sz w:val="28"/>
          <w:szCs w:val="28"/>
        </w:rPr>
        <w:t xml:space="preserve"> hold higher levels of power, as they influence organisational policies, standards and compliance requirements. While their direct involvement in day-to-day practice may be lower, their expectations significantly shape how care is delivered. Leaders must ensure that their decisions align with these requirements to maintain accountability, meet legal obligations and uphold professional standards.</w:t>
      </w:r>
      <w:r w:rsidR="00BC0C78" w:rsidRPr="00262E4E">
        <w:rPr>
          <w:rFonts w:ascii="Calibri" w:hAnsi="Calibri" w:cs="Calibri"/>
          <w:sz w:val="28"/>
          <w:szCs w:val="28"/>
        </w:rPr>
        <w:t xml:space="preserve"> </w:t>
      </w:r>
    </w:p>
    <w:p w14:paraId="131D5641" w14:textId="47814F1A" w:rsidR="00555A07" w:rsidRPr="00262E4E" w:rsidRDefault="00555A07" w:rsidP="00555A07">
      <w:pPr>
        <w:rPr>
          <w:rFonts w:ascii="Calibri" w:hAnsi="Calibri" w:cs="Calibri"/>
          <w:sz w:val="28"/>
          <w:szCs w:val="28"/>
        </w:rPr>
      </w:pPr>
      <w:r w:rsidRPr="00262E4E">
        <w:rPr>
          <w:rFonts w:ascii="Calibri" w:hAnsi="Calibri" w:cs="Calibri"/>
          <w:sz w:val="28"/>
          <w:szCs w:val="28"/>
        </w:rPr>
        <w:t>A key challenge for leadership is balancing the needs of high-interest stakeholders with the expectations of high-power stakeholders. For example, promoting independence for people we support may at times conflict with safeguarding requirements set by management or regulatory bodies. In my workplace, this can occur when a person we support wishes to go out independently despite being identified as a potential risk due to their mental health needs or being subject to a Deprivation of Liberty Safeguards order</w:t>
      </w:r>
      <w:r w:rsidR="003F54FF" w:rsidRPr="00262E4E">
        <w:rPr>
          <w:rFonts w:ascii="Calibri" w:hAnsi="Calibri" w:cs="Calibri"/>
          <w:sz w:val="28"/>
          <w:szCs w:val="28"/>
        </w:rPr>
        <w:t xml:space="preserve"> (</w:t>
      </w:r>
      <w:proofErr w:type="spellStart"/>
      <w:r w:rsidR="003F54FF" w:rsidRPr="00262E4E">
        <w:rPr>
          <w:rFonts w:ascii="Calibri" w:hAnsi="Calibri" w:cs="Calibri"/>
          <w:sz w:val="28"/>
          <w:szCs w:val="28"/>
        </w:rPr>
        <w:t>DoLS</w:t>
      </w:r>
      <w:proofErr w:type="spellEnd"/>
      <w:r w:rsidR="003F54FF" w:rsidRPr="00262E4E">
        <w:rPr>
          <w:rFonts w:ascii="Calibri" w:hAnsi="Calibri" w:cs="Calibri"/>
          <w:sz w:val="28"/>
          <w:szCs w:val="28"/>
        </w:rPr>
        <w:t>)</w:t>
      </w:r>
      <w:r w:rsidR="001E6B2D" w:rsidRPr="00262E4E">
        <w:rPr>
          <w:rFonts w:ascii="Calibri" w:hAnsi="Calibri" w:cs="Calibri"/>
          <w:sz w:val="28"/>
          <w:szCs w:val="28"/>
        </w:rPr>
        <w:t xml:space="preserve"> Ministry of Justice. (2007). </w:t>
      </w:r>
      <w:r w:rsidR="001E6B2D" w:rsidRPr="00262E4E">
        <w:rPr>
          <w:rFonts w:ascii="Calibri" w:hAnsi="Calibri" w:cs="Calibri"/>
          <w:i/>
          <w:iCs/>
          <w:sz w:val="28"/>
          <w:szCs w:val="28"/>
        </w:rPr>
        <w:t>Mental Capacity Act 2005</w:t>
      </w:r>
      <w:r w:rsidRPr="00262E4E">
        <w:rPr>
          <w:rFonts w:ascii="Calibri" w:hAnsi="Calibri" w:cs="Calibri"/>
          <w:sz w:val="28"/>
          <w:szCs w:val="28"/>
        </w:rPr>
        <w:t>. While promoting independence is important for building confidence and autonomy, there is also a responsibility to ensure the individual’s safety in line with safeguarding policies</w:t>
      </w:r>
      <w:r w:rsidR="00A87033" w:rsidRPr="00262E4E">
        <w:rPr>
          <w:rFonts w:ascii="Calibri" w:hAnsi="Calibri" w:cs="Calibri"/>
          <w:sz w:val="28"/>
          <w:szCs w:val="28"/>
        </w:rPr>
        <w:t>. Welsh Government. (2014)</w:t>
      </w:r>
      <w:r w:rsidRPr="00262E4E">
        <w:rPr>
          <w:rFonts w:ascii="Calibri" w:hAnsi="Calibri" w:cs="Calibri"/>
          <w:sz w:val="28"/>
          <w:szCs w:val="28"/>
        </w:rPr>
        <w:t>.</w:t>
      </w:r>
      <w:r w:rsidR="00F407E2" w:rsidRPr="00262E4E">
        <w:rPr>
          <w:rFonts w:ascii="Calibri" w:hAnsi="Calibri" w:cs="Calibri"/>
          <w:sz w:val="28"/>
          <w:szCs w:val="28"/>
        </w:rPr>
        <w:t xml:space="preserve"> </w:t>
      </w:r>
    </w:p>
    <w:p w14:paraId="4FF6018B" w14:textId="5B3FA0A9" w:rsidR="00516501" w:rsidRPr="00262E4E" w:rsidRDefault="00555A07" w:rsidP="00E94EFC">
      <w:pPr>
        <w:rPr>
          <w:rFonts w:ascii="Calibri" w:hAnsi="Calibri" w:cs="Calibri"/>
          <w:sz w:val="28"/>
          <w:szCs w:val="28"/>
        </w:rPr>
      </w:pPr>
      <w:r w:rsidRPr="00262E4E">
        <w:rPr>
          <w:rFonts w:ascii="Calibri" w:hAnsi="Calibri" w:cs="Calibri"/>
          <w:sz w:val="28"/>
          <w:szCs w:val="28"/>
        </w:rPr>
        <w:t>In such situations, I must balance the preferences of the person we support with organisational and legal requirements by carrying out risk assessments, consulting with colleagues and following agreed care plans. This demonstrates the importance of critical thinking and ethical decision-making in leadership, ensuring that decisions are both person-centred and compliant with organisational standards. Overall, effective leadership requires adapting communication and decision-making strategies to different stakeholder groups. By engaging stakeholders appropriately and balancing competing priorities, leaders can support positive outcomes while maintaining high standards of care (Bryson, 2018; Freeman, 1984).</w:t>
      </w:r>
    </w:p>
    <w:p w14:paraId="22E0165F" w14:textId="2A96F3FD" w:rsidR="003D7FB7" w:rsidRPr="00262E4E" w:rsidRDefault="008A48AB" w:rsidP="00E94EFC">
      <w:pPr>
        <w:rPr>
          <w:rFonts w:ascii="Calibri" w:hAnsi="Calibri" w:cs="Calibri"/>
          <w:sz w:val="28"/>
          <w:szCs w:val="28"/>
        </w:rPr>
      </w:pPr>
      <w:r w:rsidRPr="00262E4E">
        <w:rPr>
          <w:rFonts w:ascii="Calibri" w:hAnsi="Calibri" w:cs="Calibri"/>
          <w:sz w:val="28"/>
          <w:szCs w:val="28"/>
        </w:rPr>
        <w:t xml:space="preserve">Healthcare professionals </w:t>
      </w:r>
      <w:r w:rsidR="00E17F76" w:rsidRPr="00262E4E">
        <w:rPr>
          <w:rFonts w:ascii="Calibri" w:hAnsi="Calibri" w:cs="Calibri"/>
          <w:sz w:val="28"/>
          <w:szCs w:val="28"/>
        </w:rPr>
        <w:t xml:space="preserve">- </w:t>
      </w:r>
      <w:r w:rsidRPr="00262E4E">
        <w:rPr>
          <w:rFonts w:ascii="Calibri" w:hAnsi="Calibri" w:cs="Calibri"/>
          <w:sz w:val="28"/>
          <w:szCs w:val="28"/>
        </w:rPr>
        <w:t xml:space="preserve">hold moderate power and high interest, as they contribute specialist knowledge that supports evidence-based practice and informed decision-making. Effective collaboration with these stakeholders is essential to ensure that care plans are appropriate, safe and tailored to individual needs. Working in close partnership with the wider team also supports the maintenance of a safe, stable and consistent environment for both </w:t>
      </w:r>
      <w:r w:rsidR="005D3ACD" w:rsidRPr="00262E4E">
        <w:rPr>
          <w:rFonts w:ascii="Calibri" w:hAnsi="Calibri" w:cs="Calibri"/>
          <w:sz w:val="28"/>
          <w:szCs w:val="28"/>
        </w:rPr>
        <w:t>people we support</w:t>
      </w:r>
      <w:r w:rsidR="007142E5" w:rsidRPr="00262E4E">
        <w:rPr>
          <w:rFonts w:ascii="Calibri" w:hAnsi="Calibri" w:cs="Calibri"/>
          <w:sz w:val="28"/>
          <w:szCs w:val="28"/>
        </w:rPr>
        <w:t xml:space="preserve"> </w:t>
      </w:r>
      <w:r w:rsidRPr="00262E4E">
        <w:rPr>
          <w:rFonts w:ascii="Calibri" w:hAnsi="Calibri" w:cs="Calibri"/>
          <w:sz w:val="28"/>
          <w:szCs w:val="28"/>
        </w:rPr>
        <w:t xml:space="preserve">and staff. </w:t>
      </w:r>
    </w:p>
    <w:p w14:paraId="3A352851" w14:textId="363B3F3D" w:rsidR="006E65D1" w:rsidRPr="00262E4E" w:rsidRDefault="006E65D1" w:rsidP="00861FE0">
      <w:pPr>
        <w:pStyle w:val="Heading5"/>
        <w:rPr>
          <w:rStyle w:val="IntenseReference"/>
          <w:rFonts w:ascii="Calibri" w:hAnsi="Calibri" w:cs="Calibri"/>
          <w:sz w:val="28"/>
          <w:szCs w:val="28"/>
        </w:rPr>
      </w:pPr>
      <w:r w:rsidRPr="00262E4E">
        <w:rPr>
          <w:rStyle w:val="IntenseReference"/>
          <w:rFonts w:ascii="Calibri" w:hAnsi="Calibri" w:cs="Calibri"/>
          <w:sz w:val="28"/>
          <w:szCs w:val="28"/>
        </w:rPr>
        <w:lastRenderedPageBreak/>
        <w:t>1</w:t>
      </w:r>
      <w:r w:rsidR="00401DBA" w:rsidRPr="00262E4E">
        <w:rPr>
          <w:rStyle w:val="IntenseReference"/>
          <w:rFonts w:ascii="Calibri" w:hAnsi="Calibri" w:cs="Calibri"/>
          <w:sz w:val="28"/>
          <w:szCs w:val="28"/>
        </w:rPr>
        <w:t>4</w:t>
      </w:r>
      <w:r w:rsidRPr="00262E4E">
        <w:rPr>
          <w:rStyle w:val="IntenseReference"/>
          <w:rFonts w:ascii="Calibri" w:hAnsi="Calibri" w:cs="Calibri"/>
          <w:sz w:val="28"/>
          <w:szCs w:val="28"/>
        </w:rPr>
        <w:t>. Conclusion</w:t>
      </w:r>
    </w:p>
    <w:p w14:paraId="1C7C08F0" w14:textId="77777777" w:rsidR="002674AE" w:rsidRPr="002674AE" w:rsidRDefault="002674AE" w:rsidP="002674AE">
      <w:pPr>
        <w:rPr>
          <w:rFonts w:ascii="Calibri" w:hAnsi="Calibri" w:cs="Calibri"/>
          <w:sz w:val="28"/>
          <w:szCs w:val="28"/>
        </w:rPr>
      </w:pPr>
      <w:r w:rsidRPr="002674AE">
        <w:rPr>
          <w:rFonts w:ascii="Calibri" w:hAnsi="Calibri" w:cs="Calibri"/>
          <w:sz w:val="28"/>
          <w:szCs w:val="28"/>
        </w:rPr>
        <w:t xml:space="preserve">This report has critically assessed how beliefs, attitudes and values influence my workplace behaviour and leadership practice within a residential mental health setting. In my role as </w:t>
      </w:r>
      <w:r w:rsidRPr="00037975">
        <w:rPr>
          <w:rFonts w:ascii="Calibri" w:hAnsi="Calibri" w:cs="Calibri"/>
          <w:sz w:val="28"/>
          <w:szCs w:val="28"/>
        </w:rPr>
        <w:t>deputy manager</w:t>
      </w:r>
      <w:r w:rsidRPr="002674AE">
        <w:rPr>
          <w:rFonts w:ascii="Calibri" w:hAnsi="Calibri" w:cs="Calibri"/>
          <w:sz w:val="28"/>
          <w:szCs w:val="28"/>
        </w:rPr>
        <w:t>, these internal factors play a significant role not only in shaping my own communication, decision-making and responses to conflict, but also in influencing the behaviour, expectations and practice of the staff team I support. The analysis has demonstrated that while values such as empathy, dignity and respect can strengthen person-centred leadership, they may also introduce bias or limit decision-making if not balanced with critical reflection, professional standards and organisational requirements.</w:t>
      </w:r>
    </w:p>
    <w:p w14:paraId="5D6FB20F" w14:textId="77777777" w:rsidR="002674AE" w:rsidRPr="002674AE" w:rsidRDefault="002674AE" w:rsidP="002674AE">
      <w:pPr>
        <w:rPr>
          <w:rFonts w:ascii="Calibri" w:hAnsi="Calibri" w:cs="Calibri"/>
          <w:sz w:val="28"/>
          <w:szCs w:val="28"/>
        </w:rPr>
      </w:pPr>
      <w:r w:rsidRPr="002674AE">
        <w:rPr>
          <w:rFonts w:ascii="Calibri" w:hAnsi="Calibri" w:cs="Calibri"/>
          <w:sz w:val="28"/>
          <w:szCs w:val="28"/>
        </w:rPr>
        <w:t>The application of transformational leadership theory has shown that my personal values align strongly with a relationship-based and motivating approach to leadership. However, the discussion has also highlighted that leadership theories are not applied in isolation; they are interpreted through individual value systems. A leader with different beliefs or priorities may place greater emphasis on control, compliance or risk management, particularly within high-risk environments such as mental health care. This reinforces the importance of applying leadership theory critically, rather than uncritically, to ensure it remains appropriate within specific workplace contexts (Bass, 1985; Northouse, 2022; Yukl, 2013).</w:t>
      </w:r>
    </w:p>
    <w:p w14:paraId="210EBF3F" w14:textId="77777777" w:rsidR="002674AE" w:rsidRPr="002674AE" w:rsidRDefault="002674AE" w:rsidP="002674AE">
      <w:pPr>
        <w:rPr>
          <w:rFonts w:ascii="Calibri" w:hAnsi="Calibri" w:cs="Calibri"/>
          <w:sz w:val="28"/>
          <w:szCs w:val="28"/>
        </w:rPr>
      </w:pPr>
      <w:r w:rsidRPr="002674AE">
        <w:rPr>
          <w:rFonts w:ascii="Calibri" w:hAnsi="Calibri" w:cs="Calibri"/>
          <w:sz w:val="28"/>
          <w:szCs w:val="28"/>
        </w:rPr>
        <w:t>Furthermore, the exploration of emotional intelligence and ethical leadership has emphasised the importance of self-awareness, empathy and reflective practice in effective leadership. While emotional intelligence supports communication, relationship building and team cohesion, it must be balanced with professional judgement and structured ethical decision-making frameworks to ensure that leadership remains consistent, accountable and aligned with organisational standards (Goleman, 1995; Maund, 2018).</w:t>
      </w:r>
    </w:p>
    <w:p w14:paraId="255FBF70" w14:textId="04CD2926" w:rsidR="0089358E" w:rsidRPr="00262E4E" w:rsidRDefault="002674AE" w:rsidP="0089358E">
      <w:pPr>
        <w:rPr>
          <w:rFonts w:ascii="Calibri" w:hAnsi="Calibri" w:cs="Calibri"/>
          <w:sz w:val="28"/>
          <w:szCs w:val="28"/>
        </w:rPr>
      </w:pPr>
      <w:r w:rsidRPr="002674AE">
        <w:rPr>
          <w:rFonts w:ascii="Calibri" w:hAnsi="Calibri" w:cs="Calibri"/>
          <w:sz w:val="28"/>
          <w:szCs w:val="28"/>
        </w:rPr>
        <w:t xml:space="preserve">Overall, this report demonstrates that effective leadership is underpinned by the ability to critically evaluate how personal beliefs, attitudes and values influence practice. In my role as deputy manager, ongoing reflection and professional development are essential to strengthening my assertiveness, confidence and decision-making, while maintaining the empathy and commitment to dignity that are central to high-quality care. This highlights that </w:t>
      </w:r>
      <w:r w:rsidRPr="002674AE">
        <w:rPr>
          <w:rFonts w:ascii="Calibri" w:hAnsi="Calibri" w:cs="Calibri"/>
          <w:sz w:val="28"/>
          <w:szCs w:val="28"/>
        </w:rPr>
        <w:lastRenderedPageBreak/>
        <w:t>leadership is not static, but a continuous process of learning, reflection and adaptation (Chatfield, 2017).</w:t>
      </w:r>
    </w:p>
    <w:p w14:paraId="4113EF65" w14:textId="4726E425" w:rsidR="0089358E" w:rsidRPr="00262E4E" w:rsidRDefault="00C614F8" w:rsidP="00861FE0">
      <w:pPr>
        <w:pStyle w:val="Heading6"/>
        <w:rPr>
          <w:rStyle w:val="IntenseReference"/>
          <w:rFonts w:ascii="Calibri" w:hAnsi="Calibri" w:cs="Calibri"/>
          <w:sz w:val="28"/>
          <w:szCs w:val="28"/>
        </w:rPr>
      </w:pPr>
      <w:r w:rsidRPr="00262E4E">
        <w:rPr>
          <w:rStyle w:val="IntenseReference"/>
          <w:rFonts w:ascii="Calibri" w:hAnsi="Calibri" w:cs="Calibri"/>
          <w:sz w:val="28"/>
          <w:szCs w:val="28"/>
        </w:rPr>
        <w:t xml:space="preserve">15. </w:t>
      </w:r>
      <w:r w:rsidR="0089358E" w:rsidRPr="00262E4E">
        <w:rPr>
          <w:rStyle w:val="IntenseReference"/>
          <w:rFonts w:ascii="Calibri" w:hAnsi="Calibri" w:cs="Calibri"/>
          <w:sz w:val="28"/>
          <w:szCs w:val="28"/>
        </w:rPr>
        <w:t xml:space="preserve">CRAAP Tested </w:t>
      </w:r>
    </w:p>
    <w:p w14:paraId="1E291A28" w14:textId="34D3BF92" w:rsidR="0089358E" w:rsidRPr="00262E4E" w:rsidRDefault="0089358E" w:rsidP="00737271">
      <w:pPr>
        <w:rPr>
          <w:rFonts w:ascii="Calibri" w:hAnsi="Calibri" w:cs="Calibri"/>
          <w:sz w:val="28"/>
          <w:szCs w:val="28"/>
        </w:rPr>
      </w:pPr>
      <w:r w:rsidRPr="00262E4E">
        <w:rPr>
          <w:rFonts w:ascii="Calibri" w:hAnsi="Calibri" w:cs="Calibri"/>
          <w:sz w:val="28"/>
          <w:szCs w:val="28"/>
        </w:rPr>
        <w:t>To ensure the credibility and academic suitability of the sources used in this report, all literature was evaluated using the CRAAP test, which assesses currency, relevance, authority, accuracy and purpose before inclusion in academic work (Blakeslee, 2004).</w:t>
      </w:r>
    </w:p>
    <w:p w14:paraId="124274B6" w14:textId="59CCC5E8" w:rsidR="00737271" w:rsidRPr="00262E4E" w:rsidRDefault="00737271" w:rsidP="00861FE0">
      <w:pPr>
        <w:pStyle w:val="Heading7"/>
        <w:rPr>
          <w:rStyle w:val="IntenseReference"/>
          <w:rFonts w:ascii="Calibri" w:hAnsi="Calibri" w:cs="Calibri"/>
          <w:sz w:val="28"/>
          <w:szCs w:val="28"/>
        </w:rPr>
      </w:pPr>
      <w:r w:rsidRPr="00262E4E">
        <w:rPr>
          <w:rStyle w:val="IntenseReference"/>
          <w:rFonts w:ascii="Calibri" w:hAnsi="Calibri" w:cs="Calibri"/>
          <w:sz w:val="28"/>
          <w:szCs w:val="28"/>
        </w:rPr>
        <w:t>1</w:t>
      </w:r>
      <w:r w:rsidR="00C614F8" w:rsidRPr="00262E4E">
        <w:rPr>
          <w:rStyle w:val="IntenseReference"/>
          <w:rFonts w:ascii="Calibri" w:hAnsi="Calibri" w:cs="Calibri"/>
          <w:sz w:val="28"/>
          <w:szCs w:val="28"/>
        </w:rPr>
        <w:t>6</w:t>
      </w:r>
      <w:r w:rsidRPr="00262E4E">
        <w:rPr>
          <w:rStyle w:val="IntenseReference"/>
          <w:rFonts w:ascii="Calibri" w:hAnsi="Calibri" w:cs="Calibri"/>
          <w:sz w:val="28"/>
          <w:szCs w:val="28"/>
        </w:rPr>
        <w:t>. References</w:t>
      </w:r>
    </w:p>
    <w:p w14:paraId="06977AA4"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Bass, Bernard M. “Leadership and Performance beyond Expectations, by Bernard M. Bass. New York: The Free Press, 1985, 191 Pp.” </w:t>
      </w:r>
      <w:r w:rsidRPr="00262E4E">
        <w:rPr>
          <w:rFonts w:ascii="Calibri" w:hAnsi="Calibri" w:cs="Calibri"/>
          <w:i/>
          <w:iCs/>
          <w:sz w:val="28"/>
          <w:szCs w:val="28"/>
        </w:rPr>
        <w:t>Human Resource Management</w:t>
      </w:r>
      <w:r w:rsidRPr="00262E4E">
        <w:rPr>
          <w:rFonts w:ascii="Calibri" w:hAnsi="Calibri" w:cs="Calibri"/>
          <w:sz w:val="28"/>
          <w:szCs w:val="28"/>
        </w:rPr>
        <w:t>, vol. 25, no. 3, 1985, https://doi.org/10.1002/hrm.3930250310.</w:t>
      </w:r>
    </w:p>
    <w:p w14:paraId="7C488D5D"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Belbin, Raymond Meredith . </w:t>
      </w:r>
      <w:r w:rsidRPr="00262E4E">
        <w:rPr>
          <w:rFonts w:ascii="Calibri" w:hAnsi="Calibri" w:cs="Calibri"/>
          <w:i/>
          <w:iCs/>
          <w:sz w:val="28"/>
          <w:szCs w:val="28"/>
        </w:rPr>
        <w:t>Team Roles at Work</w:t>
      </w:r>
      <w:r w:rsidRPr="00262E4E">
        <w:rPr>
          <w:rFonts w:ascii="Calibri" w:hAnsi="Calibri" w:cs="Calibri"/>
          <w:sz w:val="28"/>
          <w:szCs w:val="28"/>
        </w:rPr>
        <w:t>. 2010. 2nd ed., Amsterdam Etc., Elsevier ; Butterworth-Heinemann, 22 May 2012. Accessed 22 Feb. 2026.</w:t>
      </w:r>
    </w:p>
    <w:p w14:paraId="066413F0"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Brookfield, Stephen D. </w:t>
      </w:r>
      <w:r w:rsidRPr="00262E4E">
        <w:rPr>
          <w:rFonts w:ascii="Calibri" w:hAnsi="Calibri" w:cs="Calibri"/>
          <w:i/>
          <w:iCs/>
          <w:sz w:val="28"/>
          <w:szCs w:val="28"/>
        </w:rPr>
        <w:t>Becoming a Critically Reflective Teacher</w:t>
      </w:r>
      <w:r w:rsidRPr="00262E4E">
        <w:rPr>
          <w:rFonts w:ascii="Calibri" w:hAnsi="Calibri" w:cs="Calibri"/>
          <w:sz w:val="28"/>
          <w:szCs w:val="28"/>
        </w:rPr>
        <w:t>. 1995. 2nd ed., Somerset John Wiley &amp; Sons, Incorporated, 13 Feb. 2017. Accessed 2 Mar. 2026.</w:t>
      </w:r>
    </w:p>
    <w:p w14:paraId="485D881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Bryson, John M. </w:t>
      </w:r>
      <w:r w:rsidRPr="00262E4E">
        <w:rPr>
          <w:rFonts w:ascii="Calibri" w:hAnsi="Calibri" w:cs="Calibri"/>
          <w:i/>
          <w:iCs/>
          <w:sz w:val="28"/>
          <w:szCs w:val="28"/>
        </w:rPr>
        <w:t>Strategic Planning for Public and Nonprofit Organizations : A Guide to Strengthening and Sustaining Organizational Achievement</w:t>
      </w:r>
      <w:r w:rsidRPr="00262E4E">
        <w:rPr>
          <w:rFonts w:ascii="Calibri" w:hAnsi="Calibri" w:cs="Calibri"/>
          <w:sz w:val="28"/>
          <w:szCs w:val="28"/>
        </w:rPr>
        <w:t>. San Francisco, Ca, Jossey-Bass, 2018. Accessed 2 Mar. 2026.</w:t>
      </w:r>
    </w:p>
    <w:p w14:paraId="473A08FC"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Bryson, John M, and Bert George. </w:t>
      </w:r>
      <w:r w:rsidRPr="00262E4E">
        <w:rPr>
          <w:rFonts w:ascii="Calibri" w:hAnsi="Calibri" w:cs="Calibri"/>
          <w:i/>
          <w:iCs/>
          <w:sz w:val="28"/>
          <w:szCs w:val="28"/>
        </w:rPr>
        <w:t>Strategic Planning for Public and Nonprofit Organizations</w:t>
      </w:r>
      <w:r w:rsidRPr="00262E4E">
        <w:rPr>
          <w:rFonts w:ascii="Calibri" w:hAnsi="Calibri" w:cs="Calibri"/>
          <w:sz w:val="28"/>
          <w:szCs w:val="28"/>
        </w:rPr>
        <w:t>. John Wiley &amp; Sons, 31 July 2024. Accessed 26 Feb. 2026.</w:t>
      </w:r>
    </w:p>
    <w:p w14:paraId="18777B59"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Buchanan, David A, and Andrzej A Huczynski. </w:t>
      </w:r>
      <w:r w:rsidRPr="00262E4E">
        <w:rPr>
          <w:rFonts w:ascii="Calibri" w:hAnsi="Calibri" w:cs="Calibri"/>
          <w:i/>
          <w:iCs/>
          <w:sz w:val="28"/>
          <w:szCs w:val="28"/>
        </w:rPr>
        <w:t>Organizational Behaviour</w:t>
      </w:r>
      <w:r w:rsidRPr="00262E4E">
        <w:rPr>
          <w:rFonts w:ascii="Calibri" w:hAnsi="Calibri" w:cs="Calibri"/>
          <w:sz w:val="28"/>
          <w:szCs w:val="28"/>
        </w:rPr>
        <w:t>. 8th ed., Harlow, Pearson Education Limited, 2013.</w:t>
      </w:r>
    </w:p>
    <w:p w14:paraId="3AC3C9F8"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Burns, James Macgregor. </w:t>
      </w:r>
      <w:r w:rsidRPr="00262E4E">
        <w:rPr>
          <w:rFonts w:ascii="Calibri" w:hAnsi="Calibri" w:cs="Calibri"/>
          <w:i/>
          <w:iCs/>
          <w:sz w:val="28"/>
          <w:szCs w:val="28"/>
        </w:rPr>
        <w:t>Leadership</w:t>
      </w:r>
      <w:r w:rsidRPr="00262E4E">
        <w:rPr>
          <w:rFonts w:ascii="Calibri" w:hAnsi="Calibri" w:cs="Calibri"/>
          <w:sz w:val="28"/>
          <w:szCs w:val="28"/>
        </w:rPr>
        <w:t>. New York, Harper and Row, 9 Aug. 1978.</w:t>
      </w:r>
    </w:p>
    <w:p w14:paraId="0427F14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Cameron, Esther, and Mike Green. </w:t>
      </w:r>
      <w:r w:rsidRPr="00262E4E">
        <w:rPr>
          <w:rFonts w:ascii="Calibri" w:hAnsi="Calibri" w:cs="Calibri"/>
          <w:i/>
          <w:iCs/>
          <w:sz w:val="28"/>
          <w:szCs w:val="28"/>
        </w:rPr>
        <w:t>Making Sense of Change Management.</w:t>
      </w:r>
      <w:r w:rsidRPr="00262E4E">
        <w:rPr>
          <w:rFonts w:ascii="Calibri" w:hAnsi="Calibri" w:cs="Calibri"/>
          <w:sz w:val="28"/>
          <w:szCs w:val="28"/>
        </w:rPr>
        <w:t> 6th ed., Kogan Page Publishers, 31 Jan. 2024. Accessed 26 Feb. 2026.</w:t>
      </w:r>
    </w:p>
    <w:p w14:paraId="0B5F335E" w14:textId="2DA0C724" w:rsidR="00755480" w:rsidRPr="00262E4E" w:rsidRDefault="00755480" w:rsidP="00755480">
      <w:pPr>
        <w:rPr>
          <w:rFonts w:ascii="Calibri" w:hAnsi="Calibri" w:cs="Calibri"/>
          <w:sz w:val="28"/>
          <w:szCs w:val="28"/>
        </w:rPr>
      </w:pPr>
      <w:r w:rsidRPr="00262E4E">
        <w:rPr>
          <w:rFonts w:ascii="Calibri" w:hAnsi="Calibri" w:cs="Calibri"/>
          <w:sz w:val="28"/>
          <w:szCs w:val="28"/>
        </w:rPr>
        <w:t>Care, Inspectorate Wales. “Home | Care Inspectorate Wales.” </w:t>
      </w:r>
      <w:r w:rsidRPr="00262E4E">
        <w:rPr>
          <w:rFonts w:ascii="Calibri" w:hAnsi="Calibri" w:cs="Calibri"/>
          <w:i/>
          <w:iCs/>
          <w:sz w:val="28"/>
          <w:szCs w:val="28"/>
        </w:rPr>
        <w:t>W</w:t>
      </w:r>
      <w:r w:rsidR="00B6144A" w:rsidRPr="00262E4E">
        <w:rPr>
          <w:rFonts w:ascii="Calibri" w:hAnsi="Calibri" w:cs="Calibri"/>
          <w:i/>
          <w:iCs/>
          <w:sz w:val="28"/>
          <w:szCs w:val="28"/>
        </w:rPr>
        <w:t>WW</w:t>
      </w:r>
      <w:r w:rsidRPr="00262E4E">
        <w:rPr>
          <w:rFonts w:ascii="Calibri" w:hAnsi="Calibri" w:cs="Calibri"/>
          <w:i/>
          <w:iCs/>
          <w:sz w:val="28"/>
          <w:szCs w:val="28"/>
        </w:rPr>
        <w:t>.careinspectorate.wales</w:t>
      </w:r>
      <w:r w:rsidR="00B6144A" w:rsidRPr="00262E4E">
        <w:rPr>
          <w:rFonts w:ascii="Calibri" w:hAnsi="Calibri" w:cs="Calibri"/>
          <w:i/>
          <w:iCs/>
          <w:sz w:val="28"/>
          <w:szCs w:val="28"/>
        </w:rPr>
        <w:t>.</w:t>
      </w:r>
      <w:r w:rsidR="006A0A4C" w:rsidRPr="00262E4E">
        <w:rPr>
          <w:rFonts w:ascii="Calibri" w:hAnsi="Calibri" w:cs="Calibri"/>
          <w:i/>
          <w:iCs/>
          <w:sz w:val="28"/>
          <w:szCs w:val="28"/>
        </w:rPr>
        <w:t>co.uk</w:t>
      </w:r>
      <w:r w:rsidRPr="00262E4E">
        <w:rPr>
          <w:rFonts w:ascii="Calibri" w:hAnsi="Calibri" w:cs="Calibri"/>
          <w:sz w:val="28"/>
          <w:szCs w:val="28"/>
        </w:rPr>
        <w:t>, 1 Apr. 2024, www.careinspectorate.wales/. Accessed 2 Mar. 2026.</w:t>
      </w:r>
    </w:p>
    <w:p w14:paraId="5E424E13"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lastRenderedPageBreak/>
        <w:t>Carroll, Michael, and Elisabeth Shaw. </w:t>
      </w:r>
      <w:r w:rsidRPr="00262E4E">
        <w:rPr>
          <w:rFonts w:ascii="Calibri" w:hAnsi="Calibri" w:cs="Calibri"/>
          <w:i/>
          <w:iCs/>
          <w:sz w:val="28"/>
          <w:szCs w:val="28"/>
        </w:rPr>
        <w:t>Ethical Maturity in the Helping Professions : Making Difficult Life and Work Decisions</w:t>
      </w:r>
      <w:r w:rsidRPr="00262E4E">
        <w:rPr>
          <w:rFonts w:ascii="Calibri" w:hAnsi="Calibri" w:cs="Calibri"/>
          <w:sz w:val="28"/>
          <w:szCs w:val="28"/>
        </w:rPr>
        <w:t>. Philadelphia, Jessica Kingsley Publishers, 15 June 2013. Accessed 25 Feb. 2026.</w:t>
      </w:r>
    </w:p>
    <w:p w14:paraId="30BA203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Chatfield, Tom. </w:t>
      </w:r>
      <w:r w:rsidRPr="00262E4E">
        <w:rPr>
          <w:rFonts w:ascii="Calibri" w:hAnsi="Calibri" w:cs="Calibri"/>
          <w:i/>
          <w:iCs/>
          <w:sz w:val="28"/>
          <w:szCs w:val="28"/>
        </w:rPr>
        <w:t>Critical Thinking</w:t>
      </w:r>
      <w:r w:rsidRPr="00262E4E">
        <w:rPr>
          <w:rFonts w:ascii="Calibri" w:hAnsi="Calibri" w:cs="Calibri"/>
          <w:sz w:val="28"/>
          <w:szCs w:val="28"/>
        </w:rPr>
        <w:t>. London, SAGE, 23 Oct. 2017.</w:t>
      </w:r>
    </w:p>
    <w:p w14:paraId="6F71EA37"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Cottrell, Stella. </w:t>
      </w:r>
      <w:r w:rsidRPr="00262E4E">
        <w:rPr>
          <w:rFonts w:ascii="Calibri" w:hAnsi="Calibri" w:cs="Calibri"/>
          <w:i/>
          <w:iCs/>
          <w:sz w:val="28"/>
          <w:szCs w:val="28"/>
        </w:rPr>
        <w:t>Critical Thinking Skills</w:t>
      </w:r>
      <w:r w:rsidRPr="00262E4E">
        <w:rPr>
          <w:rFonts w:ascii="Calibri" w:hAnsi="Calibri" w:cs="Calibri"/>
          <w:sz w:val="28"/>
          <w:szCs w:val="28"/>
        </w:rPr>
        <w:t>. 4th ed., London, Bloomsbury Publishing, 23 Mar. 2023.</w:t>
      </w:r>
    </w:p>
    <w:p w14:paraId="003327D6"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Freeman, R. Edward. </w:t>
      </w:r>
      <w:r w:rsidRPr="00262E4E">
        <w:rPr>
          <w:rFonts w:ascii="Calibri" w:hAnsi="Calibri" w:cs="Calibri"/>
          <w:i/>
          <w:iCs/>
          <w:sz w:val="28"/>
          <w:szCs w:val="28"/>
        </w:rPr>
        <w:t>Strategic Management: A Stakeholder Approach</w:t>
      </w:r>
      <w:r w:rsidRPr="00262E4E">
        <w:rPr>
          <w:rFonts w:ascii="Calibri" w:hAnsi="Calibri" w:cs="Calibri"/>
          <w:sz w:val="28"/>
          <w:szCs w:val="28"/>
        </w:rPr>
        <w:t>. Boston, Pitman, 1984.</w:t>
      </w:r>
    </w:p>
    <w:p w14:paraId="458BE6ED"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French, Ray, et al. </w:t>
      </w:r>
      <w:r w:rsidRPr="00262E4E">
        <w:rPr>
          <w:rFonts w:ascii="Calibri" w:hAnsi="Calibri" w:cs="Calibri"/>
          <w:i/>
          <w:iCs/>
          <w:sz w:val="28"/>
          <w:szCs w:val="28"/>
        </w:rPr>
        <w:t>Organizational Behaviour</w:t>
      </w:r>
      <w:r w:rsidRPr="00262E4E">
        <w:rPr>
          <w:rFonts w:ascii="Calibri" w:hAnsi="Calibri" w:cs="Calibri"/>
          <w:sz w:val="28"/>
          <w:szCs w:val="28"/>
        </w:rPr>
        <w:t>. Wiley Global Education, 4 Jan. 2016. Accessed 25 Feb. 2026.</w:t>
      </w:r>
    </w:p>
    <w:p w14:paraId="2326F60E"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Gibbs, Graham. </w:t>
      </w:r>
      <w:r w:rsidRPr="00262E4E">
        <w:rPr>
          <w:rFonts w:ascii="Calibri" w:hAnsi="Calibri" w:cs="Calibri"/>
          <w:i/>
          <w:iCs/>
          <w:sz w:val="28"/>
          <w:szCs w:val="28"/>
        </w:rPr>
        <w:t>Learning by Doing: A Guide to Teaching and Learning Methods</w:t>
      </w:r>
      <w:r w:rsidRPr="00262E4E">
        <w:rPr>
          <w:rFonts w:ascii="Calibri" w:hAnsi="Calibri" w:cs="Calibri"/>
          <w:sz w:val="28"/>
          <w:szCs w:val="28"/>
        </w:rPr>
        <w:t>. Oxford, Further Education Unit, 1988.</w:t>
      </w:r>
    </w:p>
    <w:p w14:paraId="28BA44CA"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Goleman, Daniel. </w:t>
      </w:r>
      <w:r w:rsidRPr="00262E4E">
        <w:rPr>
          <w:rFonts w:ascii="Calibri" w:hAnsi="Calibri" w:cs="Calibri"/>
          <w:i/>
          <w:iCs/>
          <w:sz w:val="28"/>
          <w:szCs w:val="28"/>
        </w:rPr>
        <w:t>Emotional Intelligence: Why It Can Matter More than IQ</w:t>
      </w:r>
      <w:r w:rsidRPr="00262E4E">
        <w:rPr>
          <w:rFonts w:ascii="Calibri" w:hAnsi="Calibri" w:cs="Calibri"/>
          <w:sz w:val="28"/>
          <w:szCs w:val="28"/>
        </w:rPr>
        <w:t>. New York, Bantam Books, 1995.</w:t>
      </w:r>
    </w:p>
    <w:p w14:paraId="0CEDBAB9"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Government, United Kingdom. “Deprivation of Liberty Safeguards: Resources.” </w:t>
      </w:r>
      <w:r w:rsidRPr="00262E4E">
        <w:rPr>
          <w:rFonts w:ascii="Calibri" w:hAnsi="Calibri" w:cs="Calibri"/>
          <w:i/>
          <w:iCs/>
          <w:sz w:val="28"/>
          <w:szCs w:val="28"/>
        </w:rPr>
        <w:t>GOV.UK</w:t>
      </w:r>
      <w:r w:rsidRPr="00262E4E">
        <w:rPr>
          <w:rFonts w:ascii="Calibri" w:hAnsi="Calibri" w:cs="Calibri"/>
          <w:sz w:val="28"/>
          <w:szCs w:val="28"/>
        </w:rPr>
        <w:t>, 31 Mar. 2015, www.gov.uk/government/publications/deprivation-of-liberty-safeguards-forms-and-guidance. Accessed 20 Mar. 2026.</w:t>
      </w:r>
    </w:p>
    <w:p w14:paraId="17210DAC"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25 January 2018 Added “Form 3B: renewal with capacity assessment”..</w:t>
      </w:r>
    </w:p>
    <w:p w14:paraId="6A163761" w14:textId="77777777" w:rsidR="00755480" w:rsidRPr="00262E4E" w:rsidRDefault="00755480" w:rsidP="00755480">
      <w:pPr>
        <w:rPr>
          <w:rFonts w:ascii="Calibri" w:hAnsi="Calibri" w:cs="Calibri"/>
          <w:sz w:val="28"/>
          <w:szCs w:val="28"/>
        </w:rPr>
      </w:pPr>
      <w:r w:rsidRPr="00262E4E">
        <w:rPr>
          <w:rFonts w:ascii="Calibri" w:hAnsi="Calibri" w:cs="Calibri"/>
          <w:sz w:val="28"/>
          <w:szCs w:val="28"/>
          <w:lang w:val="nl-NL"/>
        </w:rPr>
        <w:t xml:space="preserve">Hofstede, Geert, </w:t>
      </w:r>
      <w:proofErr w:type="spellStart"/>
      <w:r w:rsidRPr="00262E4E">
        <w:rPr>
          <w:rFonts w:ascii="Calibri" w:hAnsi="Calibri" w:cs="Calibri"/>
          <w:sz w:val="28"/>
          <w:szCs w:val="28"/>
          <w:lang w:val="nl-NL"/>
        </w:rPr>
        <w:t>and</w:t>
      </w:r>
      <w:proofErr w:type="spellEnd"/>
      <w:r w:rsidRPr="00262E4E">
        <w:rPr>
          <w:rFonts w:ascii="Calibri" w:hAnsi="Calibri" w:cs="Calibri"/>
          <w:sz w:val="28"/>
          <w:szCs w:val="28"/>
          <w:lang w:val="nl-NL"/>
        </w:rPr>
        <w:t xml:space="preserve"> Michael Minkov. </w:t>
      </w:r>
      <w:r w:rsidRPr="00262E4E">
        <w:rPr>
          <w:rFonts w:ascii="Calibri" w:hAnsi="Calibri" w:cs="Calibri"/>
          <w:i/>
          <w:iCs/>
          <w:sz w:val="28"/>
          <w:szCs w:val="28"/>
        </w:rPr>
        <w:t>Cultures and Organizations : Software of the Mind : Intercultural Cooperation and Its Importance for Survival</w:t>
      </w:r>
      <w:r w:rsidRPr="00262E4E">
        <w:rPr>
          <w:rFonts w:ascii="Calibri" w:hAnsi="Calibri" w:cs="Calibri"/>
          <w:sz w:val="28"/>
          <w:szCs w:val="28"/>
        </w:rPr>
        <w:t>. 3rd ed., New York ; London, Mcgraw-Hill, 2010.</w:t>
      </w:r>
    </w:p>
    <w:p w14:paraId="71577168"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Kolb, David. </w:t>
      </w:r>
      <w:r w:rsidRPr="00262E4E">
        <w:rPr>
          <w:rFonts w:ascii="Calibri" w:hAnsi="Calibri" w:cs="Calibri"/>
          <w:i/>
          <w:iCs/>
          <w:sz w:val="28"/>
          <w:szCs w:val="28"/>
        </w:rPr>
        <w:t>Experiential Learning: Experience as the Source of Learning and Development</w:t>
      </w:r>
      <w:r w:rsidRPr="00262E4E">
        <w:rPr>
          <w:rFonts w:ascii="Calibri" w:hAnsi="Calibri" w:cs="Calibri"/>
          <w:sz w:val="28"/>
          <w:szCs w:val="28"/>
        </w:rPr>
        <w:t>. 1984. 2nd ed., Upper Saddle River, New Jersey, Pearson Education, Inc, 2015.</w:t>
      </w:r>
    </w:p>
    <w:p w14:paraId="42A6959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Lane, Robert E. “The Nature of Human Values. By Milton Rokeach. (New York: The Free Press, 1973. Pp. 438.” </w:t>
      </w:r>
      <w:r w:rsidRPr="00262E4E">
        <w:rPr>
          <w:rFonts w:ascii="Calibri" w:hAnsi="Calibri" w:cs="Calibri"/>
          <w:i/>
          <w:iCs/>
          <w:sz w:val="28"/>
          <w:szCs w:val="28"/>
        </w:rPr>
        <w:t>American Political Science Review</w:t>
      </w:r>
      <w:r w:rsidRPr="00262E4E">
        <w:rPr>
          <w:rFonts w:ascii="Calibri" w:hAnsi="Calibri" w:cs="Calibri"/>
          <w:sz w:val="28"/>
          <w:szCs w:val="28"/>
        </w:rPr>
        <w:t>, vol. 70, no. 3, Sept. 1976, pp. 965–966, https://doi.org/10.2307/1959882.</w:t>
      </w:r>
    </w:p>
    <w:p w14:paraId="0BC4E65F"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Maund , Andrew (Ed.). </w:t>
      </w:r>
      <w:r w:rsidRPr="00262E4E">
        <w:rPr>
          <w:rFonts w:ascii="Calibri" w:hAnsi="Calibri" w:cs="Calibri"/>
          <w:i/>
          <w:iCs/>
          <w:sz w:val="28"/>
          <w:szCs w:val="28"/>
        </w:rPr>
        <w:t>BA in Leadership and Management: Skills for the Workplace Student Yearbook, 1st Year.</w:t>
      </w:r>
      <w:r w:rsidRPr="00262E4E">
        <w:rPr>
          <w:rFonts w:ascii="Calibri" w:hAnsi="Calibri" w:cs="Calibri"/>
          <w:sz w:val="28"/>
          <w:szCs w:val="28"/>
        </w:rPr>
        <w:t> Sage Publications Ltd, 2018.</w:t>
      </w:r>
    </w:p>
    <w:p w14:paraId="1BC6864F"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lastRenderedPageBreak/>
        <w:t>Meriam Library. “Evaluating Information - Applying the CRAAP Test.” California State University, 17 Sept. 2010.</w:t>
      </w:r>
    </w:p>
    <w:p w14:paraId="2A1B363A"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Northouse, Peter Guy. </w:t>
      </w:r>
      <w:r w:rsidRPr="00262E4E">
        <w:rPr>
          <w:rFonts w:ascii="Calibri" w:hAnsi="Calibri" w:cs="Calibri"/>
          <w:i/>
          <w:iCs/>
          <w:sz w:val="28"/>
          <w:szCs w:val="28"/>
        </w:rPr>
        <w:t>Leadership: Theory and Practice</w:t>
      </w:r>
      <w:r w:rsidRPr="00262E4E">
        <w:rPr>
          <w:rFonts w:ascii="Calibri" w:hAnsi="Calibri" w:cs="Calibri"/>
          <w:sz w:val="28"/>
          <w:szCs w:val="28"/>
        </w:rPr>
        <w:t>. 9th ed., Thousand Oaks, Sage Publishing, 22 Mar. 2022.</w:t>
      </w:r>
    </w:p>
    <w:p w14:paraId="70FC2B61"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Paul, Richard, and Linda Elder. </w:t>
      </w:r>
      <w:r w:rsidRPr="00262E4E">
        <w:rPr>
          <w:rFonts w:ascii="Calibri" w:hAnsi="Calibri" w:cs="Calibri"/>
          <w:i/>
          <w:iCs/>
          <w:sz w:val="28"/>
          <w:szCs w:val="28"/>
        </w:rPr>
        <w:t>Critical Thinking : Tools for Taking Charge of Your Professional and Personal Life</w:t>
      </w:r>
      <w:r w:rsidRPr="00262E4E">
        <w:rPr>
          <w:rFonts w:ascii="Calibri" w:hAnsi="Calibri" w:cs="Calibri"/>
          <w:sz w:val="28"/>
          <w:szCs w:val="28"/>
        </w:rPr>
        <w:t>. Indianapolis, In, Ft Press, 2014.</w:t>
      </w:r>
    </w:p>
    <w:p w14:paraId="1519200D" w14:textId="5D5B8642" w:rsidR="00755480" w:rsidRPr="00262E4E" w:rsidRDefault="00755480" w:rsidP="00755480">
      <w:pPr>
        <w:rPr>
          <w:rFonts w:ascii="Calibri" w:hAnsi="Calibri" w:cs="Calibri"/>
          <w:sz w:val="28"/>
          <w:szCs w:val="28"/>
        </w:rPr>
      </w:pPr>
      <w:r w:rsidRPr="00262E4E">
        <w:rPr>
          <w:rFonts w:ascii="Calibri" w:hAnsi="Calibri" w:cs="Calibri"/>
          <w:sz w:val="28"/>
          <w:szCs w:val="28"/>
        </w:rPr>
        <w:t>Robbins, Stephen P, and Tim Judge. </w:t>
      </w:r>
      <w:r w:rsidRPr="00262E4E">
        <w:rPr>
          <w:rFonts w:ascii="Calibri" w:hAnsi="Calibri" w:cs="Calibri"/>
          <w:i/>
          <w:iCs/>
          <w:sz w:val="28"/>
          <w:szCs w:val="28"/>
        </w:rPr>
        <w:t xml:space="preserve">Organizational </w:t>
      </w:r>
      <w:r w:rsidR="00206E8E" w:rsidRPr="00262E4E">
        <w:rPr>
          <w:rFonts w:ascii="Calibri" w:hAnsi="Calibri" w:cs="Calibri"/>
          <w:i/>
          <w:iCs/>
          <w:sz w:val="28"/>
          <w:szCs w:val="28"/>
        </w:rPr>
        <w:t>Behaviour</w:t>
      </w:r>
      <w:r w:rsidRPr="00262E4E">
        <w:rPr>
          <w:rFonts w:ascii="Calibri" w:hAnsi="Calibri" w:cs="Calibri"/>
          <w:sz w:val="28"/>
          <w:szCs w:val="28"/>
        </w:rPr>
        <w:t>. 17th ed., Boston, Pearson, 2019.</w:t>
      </w:r>
    </w:p>
    <w:p w14:paraId="7FEF5747"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Schein, Edgar H. </w:t>
      </w:r>
      <w:r w:rsidRPr="00262E4E">
        <w:rPr>
          <w:rFonts w:ascii="Calibri" w:hAnsi="Calibri" w:cs="Calibri"/>
          <w:i/>
          <w:iCs/>
          <w:sz w:val="28"/>
          <w:szCs w:val="28"/>
        </w:rPr>
        <w:t>Organizational Culture and Leadership</w:t>
      </w:r>
      <w:r w:rsidRPr="00262E4E">
        <w:rPr>
          <w:rFonts w:ascii="Calibri" w:hAnsi="Calibri" w:cs="Calibri"/>
          <w:sz w:val="28"/>
          <w:szCs w:val="28"/>
        </w:rPr>
        <w:t>. 4th ed., San Francisco, Jossey-Bass, 2010.</w:t>
      </w:r>
    </w:p>
    <w:p w14:paraId="1BF446B7"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Schwartz, Shalom H. “A Theory of Cultural Values and Some Implications for Work.” </w:t>
      </w:r>
      <w:r w:rsidRPr="00262E4E">
        <w:rPr>
          <w:rFonts w:ascii="Calibri" w:hAnsi="Calibri" w:cs="Calibri"/>
          <w:i/>
          <w:iCs/>
          <w:sz w:val="28"/>
          <w:szCs w:val="28"/>
        </w:rPr>
        <w:t>Applied Psychology</w:t>
      </w:r>
      <w:r w:rsidRPr="00262E4E">
        <w:rPr>
          <w:rFonts w:ascii="Calibri" w:hAnsi="Calibri" w:cs="Calibri"/>
          <w:sz w:val="28"/>
          <w:szCs w:val="28"/>
        </w:rPr>
        <w:t>, vol. 48, no. 1, Jan. 1999, pp. 23–47, https://doi.org/10.1111/j.1464-0597.1999.tb00047.x.</w:t>
      </w:r>
    </w:p>
    <w:p w14:paraId="0549A124"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Social Care Wales. “Code of Professional Practice for Social Care.” Social Care Wales, 1 July 2015.</w:t>
      </w:r>
    </w:p>
    <w:p w14:paraId="74B7A091"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Spector, Tom. “Environmental Dilemmas.” </w:t>
      </w:r>
      <w:r w:rsidRPr="00262E4E">
        <w:rPr>
          <w:rFonts w:ascii="Calibri" w:hAnsi="Calibri" w:cs="Calibri"/>
          <w:i/>
          <w:iCs/>
          <w:sz w:val="28"/>
          <w:szCs w:val="28"/>
        </w:rPr>
        <w:t>Environmental Ethics</w:t>
      </w:r>
      <w:r w:rsidRPr="00262E4E">
        <w:rPr>
          <w:rFonts w:ascii="Calibri" w:hAnsi="Calibri" w:cs="Calibri"/>
          <w:sz w:val="28"/>
          <w:szCs w:val="28"/>
        </w:rPr>
        <w:t>, vol. 31, no. 4, May 2009, pp. 439–440, https://doi.org/10.5840/enviroethics200931447. Accessed 6 Apr. 2019.</w:t>
      </w:r>
    </w:p>
    <w:p w14:paraId="4397C73F" w14:textId="4F9FB1B7" w:rsidR="00755480" w:rsidRPr="00262E4E" w:rsidRDefault="00755480" w:rsidP="00755480">
      <w:pPr>
        <w:rPr>
          <w:rFonts w:ascii="Calibri" w:hAnsi="Calibri" w:cs="Calibri"/>
          <w:sz w:val="28"/>
          <w:szCs w:val="28"/>
        </w:rPr>
      </w:pPr>
      <w:r w:rsidRPr="00262E4E">
        <w:rPr>
          <w:rFonts w:ascii="Calibri" w:hAnsi="Calibri" w:cs="Calibri"/>
          <w:sz w:val="28"/>
          <w:szCs w:val="28"/>
        </w:rPr>
        <w:t>Thomas, Kenneth W. “Conflict and Conflict Management: Reflections and Update.” </w:t>
      </w:r>
      <w:r w:rsidRPr="00262E4E">
        <w:rPr>
          <w:rFonts w:ascii="Calibri" w:hAnsi="Calibri" w:cs="Calibri"/>
          <w:i/>
          <w:iCs/>
          <w:sz w:val="28"/>
          <w:szCs w:val="28"/>
        </w:rPr>
        <w:t>Journal of Organizational Behaviour</w:t>
      </w:r>
      <w:r w:rsidRPr="00262E4E">
        <w:rPr>
          <w:rFonts w:ascii="Calibri" w:hAnsi="Calibri" w:cs="Calibri"/>
          <w:sz w:val="28"/>
          <w:szCs w:val="28"/>
        </w:rPr>
        <w:t>, vol. 13, no. 3, May 1992, pp. 265–274, https://doi.org/10.1002/job.4030130307.</w:t>
      </w:r>
    </w:p>
    <w:p w14:paraId="30C39D5F" w14:textId="0F020A5C" w:rsidR="00755480" w:rsidRPr="00262E4E" w:rsidRDefault="00755480" w:rsidP="00755480">
      <w:pPr>
        <w:rPr>
          <w:rFonts w:ascii="Calibri" w:hAnsi="Calibri" w:cs="Calibri"/>
          <w:sz w:val="28"/>
          <w:szCs w:val="28"/>
        </w:rPr>
      </w:pPr>
      <w:r w:rsidRPr="00262E4E">
        <w:rPr>
          <w:rFonts w:ascii="Calibri" w:hAnsi="Calibri" w:cs="Calibri"/>
          <w:sz w:val="28"/>
          <w:szCs w:val="28"/>
        </w:rPr>
        <w:t>Tjosvold, Dean. “The Conflict-Positive Organization: It Depends upon Us.” </w:t>
      </w:r>
      <w:r w:rsidRPr="00262E4E">
        <w:rPr>
          <w:rFonts w:ascii="Calibri" w:hAnsi="Calibri" w:cs="Calibri"/>
          <w:i/>
          <w:iCs/>
          <w:sz w:val="28"/>
          <w:szCs w:val="28"/>
        </w:rPr>
        <w:t>Journal of Organizational Behaviour</w:t>
      </w:r>
      <w:r w:rsidRPr="00262E4E">
        <w:rPr>
          <w:rFonts w:ascii="Calibri" w:hAnsi="Calibri" w:cs="Calibri"/>
          <w:sz w:val="28"/>
          <w:szCs w:val="28"/>
        </w:rPr>
        <w:t>, vol. 29, no. 1, 12 July 2008, pp. 19–28, https://doi.org/10.1002/job.473.</w:t>
      </w:r>
    </w:p>
    <w:p w14:paraId="5B79050D"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Welsh Government. “Social Services and Well-Being (Wales) Act 2014.” </w:t>
      </w:r>
      <w:r w:rsidRPr="00262E4E">
        <w:rPr>
          <w:rFonts w:ascii="Calibri" w:hAnsi="Calibri" w:cs="Calibri"/>
          <w:i/>
          <w:iCs/>
          <w:sz w:val="28"/>
          <w:szCs w:val="28"/>
        </w:rPr>
        <w:t>Legislation.gov.uk</w:t>
      </w:r>
      <w:r w:rsidRPr="00262E4E">
        <w:rPr>
          <w:rFonts w:ascii="Calibri" w:hAnsi="Calibri" w:cs="Calibri"/>
          <w:sz w:val="28"/>
          <w:szCs w:val="28"/>
        </w:rPr>
        <w:t>, 2014, www.legislation.gov.uk/anaw/2014/4/contents.</w:t>
      </w:r>
    </w:p>
    <w:p w14:paraId="4CD3B044" w14:textId="2CCCD996" w:rsidR="001A479D" w:rsidRPr="00262E4E" w:rsidRDefault="00755480" w:rsidP="001A479D">
      <w:pPr>
        <w:rPr>
          <w:rFonts w:ascii="Calibri" w:hAnsi="Calibri" w:cs="Calibri"/>
          <w:sz w:val="28"/>
          <w:szCs w:val="28"/>
        </w:rPr>
      </w:pPr>
      <w:r w:rsidRPr="00262E4E">
        <w:rPr>
          <w:rFonts w:ascii="Calibri" w:hAnsi="Calibri" w:cs="Calibri"/>
          <w:sz w:val="28"/>
          <w:szCs w:val="28"/>
        </w:rPr>
        <w:t>Yukl, Gary A. </w:t>
      </w:r>
      <w:r w:rsidRPr="00262E4E">
        <w:rPr>
          <w:rFonts w:ascii="Calibri" w:hAnsi="Calibri" w:cs="Calibri"/>
          <w:i/>
          <w:iCs/>
          <w:sz w:val="28"/>
          <w:szCs w:val="28"/>
        </w:rPr>
        <w:t>Leadership in Organizations</w:t>
      </w:r>
      <w:r w:rsidRPr="00262E4E">
        <w:rPr>
          <w:rFonts w:ascii="Calibri" w:hAnsi="Calibri" w:cs="Calibri"/>
          <w:sz w:val="28"/>
          <w:szCs w:val="28"/>
        </w:rPr>
        <w:t>. 8th ed., Boston, Pearson, 2013.</w:t>
      </w:r>
    </w:p>
    <w:p w14:paraId="66BB632B" w14:textId="39E688F5" w:rsidR="00D61183" w:rsidRPr="00262E4E" w:rsidRDefault="00180DD6" w:rsidP="00861FE0">
      <w:pPr>
        <w:pStyle w:val="Heading8"/>
        <w:rPr>
          <w:rStyle w:val="IntenseReference"/>
          <w:rFonts w:ascii="Calibri" w:hAnsi="Calibri" w:cs="Calibri"/>
          <w:sz w:val="28"/>
          <w:szCs w:val="28"/>
        </w:rPr>
      </w:pPr>
      <w:r w:rsidRPr="00262E4E">
        <w:rPr>
          <w:rStyle w:val="IntenseReference"/>
          <w:rFonts w:ascii="Calibri" w:hAnsi="Calibri" w:cs="Calibri"/>
          <w:sz w:val="28"/>
          <w:szCs w:val="28"/>
        </w:rPr>
        <w:t>1</w:t>
      </w:r>
      <w:r w:rsidR="00C614F8" w:rsidRPr="00262E4E">
        <w:rPr>
          <w:rStyle w:val="IntenseReference"/>
          <w:rFonts w:ascii="Calibri" w:hAnsi="Calibri" w:cs="Calibri"/>
          <w:sz w:val="28"/>
          <w:szCs w:val="28"/>
        </w:rPr>
        <w:t>7</w:t>
      </w:r>
      <w:r w:rsidRPr="00262E4E">
        <w:rPr>
          <w:rStyle w:val="IntenseReference"/>
          <w:rFonts w:ascii="Calibri" w:hAnsi="Calibri" w:cs="Calibri"/>
          <w:sz w:val="28"/>
          <w:szCs w:val="28"/>
        </w:rPr>
        <w:t xml:space="preserve">. </w:t>
      </w:r>
      <w:r w:rsidR="00D61183" w:rsidRPr="00262E4E">
        <w:rPr>
          <w:rStyle w:val="IntenseReference"/>
          <w:rFonts w:ascii="Calibri" w:hAnsi="Calibri" w:cs="Calibri"/>
          <w:sz w:val="28"/>
          <w:szCs w:val="28"/>
        </w:rPr>
        <w:t>Appendix</w:t>
      </w:r>
    </w:p>
    <w:p w14:paraId="4750A424" w14:textId="77777777" w:rsidR="00C75E39" w:rsidRPr="00262E4E" w:rsidRDefault="007455C1" w:rsidP="007455C1">
      <w:pPr>
        <w:pStyle w:val="ListParagraph"/>
        <w:numPr>
          <w:ilvl w:val="0"/>
          <w:numId w:val="10"/>
        </w:numPr>
        <w:spacing w:after="0"/>
        <w:rPr>
          <w:rFonts w:ascii="Calibri" w:hAnsi="Calibri" w:cs="Calibri"/>
          <w:sz w:val="28"/>
          <w:szCs w:val="28"/>
        </w:rPr>
      </w:pPr>
      <w:r w:rsidRPr="00262E4E">
        <w:rPr>
          <w:rFonts w:ascii="Calibri" w:hAnsi="Calibri" w:cs="Calibri"/>
          <w:sz w:val="28"/>
          <w:szCs w:val="28"/>
        </w:rPr>
        <w:t xml:space="preserve">Appendix A: Belbin Team Role Analysis </w:t>
      </w:r>
    </w:p>
    <w:p w14:paraId="4CE4EAFF" w14:textId="77777777" w:rsidR="00C75E39" w:rsidRPr="00262E4E" w:rsidRDefault="007455C1" w:rsidP="007455C1">
      <w:pPr>
        <w:pStyle w:val="ListParagraph"/>
        <w:numPr>
          <w:ilvl w:val="0"/>
          <w:numId w:val="10"/>
        </w:numPr>
        <w:spacing w:after="0"/>
        <w:rPr>
          <w:rFonts w:ascii="Calibri" w:hAnsi="Calibri" w:cs="Calibri"/>
          <w:sz w:val="28"/>
          <w:szCs w:val="28"/>
        </w:rPr>
      </w:pPr>
      <w:r w:rsidRPr="00262E4E">
        <w:rPr>
          <w:rFonts w:ascii="Calibri" w:hAnsi="Calibri" w:cs="Calibri"/>
          <w:sz w:val="28"/>
          <w:szCs w:val="28"/>
        </w:rPr>
        <w:lastRenderedPageBreak/>
        <w:t xml:space="preserve">Appendix B: Belbin Self-Perception Inventory </w:t>
      </w:r>
    </w:p>
    <w:p w14:paraId="62DB0871" w14:textId="6C9FE36E" w:rsidR="00020E11" w:rsidRPr="00262E4E" w:rsidRDefault="007455C1" w:rsidP="007455C1">
      <w:pPr>
        <w:pStyle w:val="ListParagraph"/>
        <w:numPr>
          <w:ilvl w:val="0"/>
          <w:numId w:val="10"/>
        </w:numPr>
        <w:spacing w:after="0"/>
        <w:rPr>
          <w:rFonts w:ascii="Calibri" w:hAnsi="Calibri" w:cs="Calibri"/>
          <w:sz w:val="28"/>
          <w:szCs w:val="28"/>
        </w:rPr>
      </w:pPr>
      <w:r w:rsidRPr="00262E4E">
        <w:rPr>
          <w:rFonts w:ascii="Calibri" w:hAnsi="Calibri" w:cs="Calibri"/>
          <w:sz w:val="28"/>
          <w:szCs w:val="28"/>
        </w:rPr>
        <w:t>Appendix C: Thomas-Kilmann Conflict Model</w:t>
      </w:r>
    </w:p>
    <w:p w14:paraId="6F3BC3FF" w14:textId="77777777" w:rsidR="00020E11" w:rsidRPr="00262E4E" w:rsidRDefault="00020E11" w:rsidP="00737271">
      <w:pPr>
        <w:rPr>
          <w:rFonts w:ascii="Calibri" w:hAnsi="Calibri" w:cs="Calibri"/>
          <w:color w:val="EE0000"/>
          <w:sz w:val="28"/>
          <w:szCs w:val="28"/>
        </w:rPr>
      </w:pPr>
    </w:p>
    <w:p w14:paraId="57805F6C" w14:textId="50FCD232" w:rsidR="00A24013" w:rsidRDefault="00694BC3">
      <w:pPr>
        <w:rPr>
          <w:color w:val="EE0000"/>
        </w:rPr>
      </w:pPr>
      <w:r w:rsidRPr="00694BC3">
        <w:rPr>
          <w:noProof/>
          <w:color w:val="EE0000"/>
        </w:rPr>
        <w:drawing>
          <wp:inline distT="0" distB="0" distL="0" distR="0" wp14:anchorId="0E189C16" wp14:editId="0744E632">
            <wp:extent cx="5731510" cy="5370195"/>
            <wp:effectExtent l="0" t="0" r="2540" b="1905"/>
            <wp:docPr id="606937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937378" name=""/>
                    <pic:cNvPicPr/>
                  </pic:nvPicPr>
                  <pic:blipFill>
                    <a:blip r:embed="rId7"/>
                    <a:stretch>
                      <a:fillRect/>
                    </a:stretch>
                  </pic:blipFill>
                  <pic:spPr>
                    <a:xfrm>
                      <a:off x="0" y="0"/>
                      <a:ext cx="5731510" cy="5370195"/>
                    </a:xfrm>
                    <a:prstGeom prst="rect">
                      <a:avLst/>
                    </a:prstGeom>
                  </pic:spPr>
                </pic:pic>
              </a:graphicData>
            </a:graphic>
          </wp:inline>
        </w:drawing>
      </w:r>
    </w:p>
    <w:p w14:paraId="23779C06" w14:textId="084C9AEE" w:rsidR="00BD4148" w:rsidRDefault="00A37962">
      <w:pPr>
        <w:rPr>
          <w:color w:val="EE0000"/>
        </w:rPr>
      </w:pPr>
      <w:r w:rsidRPr="00A37962">
        <w:rPr>
          <w:noProof/>
          <w:color w:val="EE0000"/>
        </w:rPr>
        <w:lastRenderedPageBreak/>
        <w:drawing>
          <wp:inline distT="0" distB="0" distL="0" distR="0" wp14:anchorId="0410930D" wp14:editId="6FAC5888">
            <wp:extent cx="5731510" cy="5420995"/>
            <wp:effectExtent l="0" t="0" r="2540" b="8255"/>
            <wp:docPr id="1044663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63536" name=""/>
                    <pic:cNvPicPr/>
                  </pic:nvPicPr>
                  <pic:blipFill>
                    <a:blip r:embed="rId8"/>
                    <a:stretch>
                      <a:fillRect/>
                    </a:stretch>
                  </pic:blipFill>
                  <pic:spPr>
                    <a:xfrm>
                      <a:off x="0" y="0"/>
                      <a:ext cx="5731510" cy="5420995"/>
                    </a:xfrm>
                    <a:prstGeom prst="rect">
                      <a:avLst/>
                    </a:prstGeom>
                  </pic:spPr>
                </pic:pic>
              </a:graphicData>
            </a:graphic>
          </wp:inline>
        </w:drawing>
      </w:r>
      <w:r w:rsidR="00BD4148" w:rsidRPr="00BD4148">
        <w:rPr>
          <w:noProof/>
          <w:color w:val="EE0000"/>
        </w:rPr>
        <w:lastRenderedPageBreak/>
        <w:drawing>
          <wp:inline distT="0" distB="0" distL="0" distR="0" wp14:anchorId="7DE045F8" wp14:editId="1FE92D10">
            <wp:extent cx="5372100" cy="5657850"/>
            <wp:effectExtent l="0" t="0" r="0" b="0"/>
            <wp:docPr id="494520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20501" name=""/>
                    <pic:cNvPicPr/>
                  </pic:nvPicPr>
                  <pic:blipFill>
                    <a:blip r:embed="rId9"/>
                    <a:stretch>
                      <a:fillRect/>
                    </a:stretch>
                  </pic:blipFill>
                  <pic:spPr>
                    <a:xfrm>
                      <a:off x="0" y="0"/>
                      <a:ext cx="5372100" cy="5657850"/>
                    </a:xfrm>
                    <a:prstGeom prst="rect">
                      <a:avLst/>
                    </a:prstGeom>
                  </pic:spPr>
                </pic:pic>
              </a:graphicData>
            </a:graphic>
          </wp:inline>
        </w:drawing>
      </w:r>
    </w:p>
    <w:p w14:paraId="16CA1FD6" w14:textId="00989BA7" w:rsidR="001672DE" w:rsidRDefault="001672DE">
      <w:pPr>
        <w:rPr>
          <w:color w:val="EE0000"/>
        </w:rPr>
      </w:pPr>
      <w:r w:rsidRPr="001672DE">
        <w:rPr>
          <w:noProof/>
          <w:color w:val="EE0000"/>
        </w:rPr>
        <w:lastRenderedPageBreak/>
        <w:drawing>
          <wp:inline distT="0" distB="0" distL="0" distR="0" wp14:anchorId="79980EC3" wp14:editId="6723C1AB">
            <wp:extent cx="5731510" cy="5617845"/>
            <wp:effectExtent l="0" t="0" r="2540" b="1905"/>
            <wp:docPr id="34862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29250" name=""/>
                    <pic:cNvPicPr/>
                  </pic:nvPicPr>
                  <pic:blipFill>
                    <a:blip r:embed="rId10"/>
                    <a:stretch>
                      <a:fillRect/>
                    </a:stretch>
                  </pic:blipFill>
                  <pic:spPr>
                    <a:xfrm>
                      <a:off x="0" y="0"/>
                      <a:ext cx="5731510" cy="5617845"/>
                    </a:xfrm>
                    <a:prstGeom prst="rect">
                      <a:avLst/>
                    </a:prstGeom>
                  </pic:spPr>
                </pic:pic>
              </a:graphicData>
            </a:graphic>
          </wp:inline>
        </w:drawing>
      </w:r>
    </w:p>
    <w:p w14:paraId="4AD1C550" w14:textId="51954B8F" w:rsidR="00AB2DC0" w:rsidRDefault="00AB2DC0">
      <w:pPr>
        <w:rPr>
          <w:color w:val="EE0000"/>
        </w:rPr>
      </w:pPr>
      <w:r w:rsidRPr="00AB2DC0">
        <w:rPr>
          <w:noProof/>
          <w:color w:val="EE0000"/>
        </w:rPr>
        <w:lastRenderedPageBreak/>
        <w:drawing>
          <wp:inline distT="0" distB="0" distL="0" distR="0" wp14:anchorId="67807B19" wp14:editId="5B50509B">
            <wp:extent cx="5731510" cy="5608955"/>
            <wp:effectExtent l="0" t="0" r="2540" b="0"/>
            <wp:docPr id="99196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66909" name=""/>
                    <pic:cNvPicPr/>
                  </pic:nvPicPr>
                  <pic:blipFill>
                    <a:blip r:embed="rId11"/>
                    <a:stretch>
                      <a:fillRect/>
                    </a:stretch>
                  </pic:blipFill>
                  <pic:spPr>
                    <a:xfrm>
                      <a:off x="0" y="0"/>
                      <a:ext cx="5731510" cy="5608955"/>
                    </a:xfrm>
                    <a:prstGeom prst="rect">
                      <a:avLst/>
                    </a:prstGeom>
                  </pic:spPr>
                </pic:pic>
              </a:graphicData>
            </a:graphic>
          </wp:inline>
        </w:drawing>
      </w:r>
    </w:p>
    <w:p w14:paraId="2C4EE4DC" w14:textId="30EB7514" w:rsidR="00392187" w:rsidRDefault="00392187">
      <w:pPr>
        <w:rPr>
          <w:color w:val="EE0000"/>
        </w:rPr>
      </w:pPr>
      <w:r w:rsidRPr="00392187">
        <w:rPr>
          <w:noProof/>
          <w:color w:val="EE0000"/>
        </w:rPr>
        <w:lastRenderedPageBreak/>
        <w:drawing>
          <wp:inline distT="0" distB="0" distL="0" distR="0" wp14:anchorId="53F73DB5" wp14:editId="297B2676">
            <wp:extent cx="5731510" cy="5553710"/>
            <wp:effectExtent l="0" t="0" r="2540" b="8890"/>
            <wp:docPr id="134938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385456" name=""/>
                    <pic:cNvPicPr/>
                  </pic:nvPicPr>
                  <pic:blipFill>
                    <a:blip r:embed="rId12"/>
                    <a:stretch>
                      <a:fillRect/>
                    </a:stretch>
                  </pic:blipFill>
                  <pic:spPr>
                    <a:xfrm>
                      <a:off x="0" y="0"/>
                      <a:ext cx="5731510" cy="5553710"/>
                    </a:xfrm>
                    <a:prstGeom prst="rect">
                      <a:avLst/>
                    </a:prstGeom>
                  </pic:spPr>
                </pic:pic>
              </a:graphicData>
            </a:graphic>
          </wp:inline>
        </w:drawing>
      </w:r>
    </w:p>
    <w:p w14:paraId="60473A87" w14:textId="12C37E79" w:rsidR="004A2522" w:rsidRDefault="004A2522">
      <w:pPr>
        <w:rPr>
          <w:color w:val="EE0000"/>
        </w:rPr>
      </w:pPr>
      <w:r w:rsidRPr="004A2522">
        <w:rPr>
          <w:noProof/>
          <w:color w:val="EE0000"/>
        </w:rPr>
        <w:lastRenderedPageBreak/>
        <w:drawing>
          <wp:inline distT="0" distB="0" distL="0" distR="0" wp14:anchorId="70D7AE9D" wp14:editId="6C69E738">
            <wp:extent cx="5731510" cy="5617845"/>
            <wp:effectExtent l="0" t="0" r="2540" b="1905"/>
            <wp:docPr id="273990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90115" name=""/>
                    <pic:cNvPicPr/>
                  </pic:nvPicPr>
                  <pic:blipFill>
                    <a:blip r:embed="rId13"/>
                    <a:stretch>
                      <a:fillRect/>
                    </a:stretch>
                  </pic:blipFill>
                  <pic:spPr>
                    <a:xfrm>
                      <a:off x="0" y="0"/>
                      <a:ext cx="5731510" cy="5617845"/>
                    </a:xfrm>
                    <a:prstGeom prst="rect">
                      <a:avLst/>
                    </a:prstGeom>
                  </pic:spPr>
                </pic:pic>
              </a:graphicData>
            </a:graphic>
          </wp:inline>
        </w:drawing>
      </w:r>
    </w:p>
    <w:p w14:paraId="0356CC08" w14:textId="00782F4A" w:rsidR="007B62E7" w:rsidRDefault="007B62E7">
      <w:pPr>
        <w:rPr>
          <w:color w:val="EE0000"/>
        </w:rPr>
      </w:pPr>
      <w:r w:rsidRPr="007B62E7">
        <w:rPr>
          <w:noProof/>
          <w:color w:val="EE0000"/>
        </w:rPr>
        <w:lastRenderedPageBreak/>
        <w:drawing>
          <wp:inline distT="0" distB="0" distL="0" distR="0" wp14:anchorId="1DBAE0E2" wp14:editId="2551FE05">
            <wp:extent cx="5305425" cy="5667375"/>
            <wp:effectExtent l="0" t="0" r="9525" b="9525"/>
            <wp:docPr id="539705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05098" name=""/>
                    <pic:cNvPicPr/>
                  </pic:nvPicPr>
                  <pic:blipFill>
                    <a:blip r:embed="rId14"/>
                    <a:stretch>
                      <a:fillRect/>
                    </a:stretch>
                  </pic:blipFill>
                  <pic:spPr>
                    <a:xfrm>
                      <a:off x="0" y="0"/>
                      <a:ext cx="5305425" cy="5667375"/>
                    </a:xfrm>
                    <a:prstGeom prst="rect">
                      <a:avLst/>
                    </a:prstGeom>
                  </pic:spPr>
                </pic:pic>
              </a:graphicData>
            </a:graphic>
          </wp:inline>
        </w:drawing>
      </w:r>
    </w:p>
    <w:p w14:paraId="6067845A" w14:textId="7B3F5149" w:rsidR="00E87046" w:rsidRDefault="00E87046">
      <w:pPr>
        <w:rPr>
          <w:color w:val="EE0000"/>
        </w:rPr>
      </w:pPr>
      <w:r w:rsidRPr="00E87046">
        <w:rPr>
          <w:noProof/>
          <w:color w:val="EE0000"/>
        </w:rPr>
        <w:drawing>
          <wp:inline distT="0" distB="0" distL="0" distR="0" wp14:anchorId="471E4645" wp14:editId="6F7A9C81">
            <wp:extent cx="5381625" cy="2028825"/>
            <wp:effectExtent l="0" t="0" r="9525" b="9525"/>
            <wp:docPr id="99256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60542" name=""/>
                    <pic:cNvPicPr/>
                  </pic:nvPicPr>
                  <pic:blipFill>
                    <a:blip r:embed="rId15"/>
                    <a:stretch>
                      <a:fillRect/>
                    </a:stretch>
                  </pic:blipFill>
                  <pic:spPr>
                    <a:xfrm>
                      <a:off x="0" y="0"/>
                      <a:ext cx="5381625" cy="2028825"/>
                    </a:xfrm>
                    <a:prstGeom prst="rect">
                      <a:avLst/>
                    </a:prstGeom>
                  </pic:spPr>
                </pic:pic>
              </a:graphicData>
            </a:graphic>
          </wp:inline>
        </w:drawing>
      </w:r>
    </w:p>
    <w:p w14:paraId="09487867" w14:textId="69FC6018" w:rsidR="007C1CF6" w:rsidRDefault="00912F6A">
      <w:pPr>
        <w:rPr>
          <w:color w:val="EE0000"/>
        </w:rPr>
      </w:pPr>
      <w:r w:rsidRPr="00912F6A">
        <w:rPr>
          <w:noProof/>
          <w:color w:val="EE0000"/>
        </w:rPr>
        <w:lastRenderedPageBreak/>
        <w:drawing>
          <wp:inline distT="0" distB="0" distL="0" distR="0" wp14:anchorId="1A070185" wp14:editId="19D20F94">
            <wp:extent cx="5629275" cy="5657850"/>
            <wp:effectExtent l="0" t="0" r="9525" b="0"/>
            <wp:docPr id="1495876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876436" name=""/>
                    <pic:cNvPicPr/>
                  </pic:nvPicPr>
                  <pic:blipFill>
                    <a:blip r:embed="rId16"/>
                    <a:stretch>
                      <a:fillRect/>
                    </a:stretch>
                  </pic:blipFill>
                  <pic:spPr>
                    <a:xfrm>
                      <a:off x="0" y="0"/>
                      <a:ext cx="5629275" cy="5657850"/>
                    </a:xfrm>
                    <a:prstGeom prst="rect">
                      <a:avLst/>
                    </a:prstGeom>
                  </pic:spPr>
                </pic:pic>
              </a:graphicData>
            </a:graphic>
          </wp:inline>
        </w:drawing>
      </w:r>
      <w:r w:rsidR="000A13A1" w:rsidRPr="000A13A1">
        <w:rPr>
          <w:noProof/>
          <w:color w:val="EE0000"/>
        </w:rPr>
        <w:lastRenderedPageBreak/>
        <w:drawing>
          <wp:inline distT="0" distB="0" distL="0" distR="0" wp14:anchorId="7CE5409A" wp14:editId="01EC4EE8">
            <wp:extent cx="5429250" cy="4229100"/>
            <wp:effectExtent l="0" t="0" r="0" b="0"/>
            <wp:docPr id="1866358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358234" name=""/>
                    <pic:cNvPicPr/>
                  </pic:nvPicPr>
                  <pic:blipFill>
                    <a:blip r:embed="rId17"/>
                    <a:stretch>
                      <a:fillRect/>
                    </a:stretch>
                  </pic:blipFill>
                  <pic:spPr>
                    <a:xfrm>
                      <a:off x="0" y="0"/>
                      <a:ext cx="5429250" cy="4229100"/>
                    </a:xfrm>
                    <a:prstGeom prst="rect">
                      <a:avLst/>
                    </a:prstGeom>
                  </pic:spPr>
                </pic:pic>
              </a:graphicData>
            </a:graphic>
          </wp:inline>
        </w:drawing>
      </w:r>
      <w:r w:rsidR="0015237E" w:rsidRPr="0015237E">
        <w:rPr>
          <w:noProof/>
          <w:color w:val="EE0000"/>
        </w:rPr>
        <w:drawing>
          <wp:inline distT="0" distB="0" distL="0" distR="0" wp14:anchorId="661C6292" wp14:editId="69FE7804">
            <wp:extent cx="5353050" cy="2895600"/>
            <wp:effectExtent l="0" t="0" r="0" b="0"/>
            <wp:docPr id="166217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7843" name=""/>
                    <pic:cNvPicPr/>
                  </pic:nvPicPr>
                  <pic:blipFill>
                    <a:blip r:embed="rId18"/>
                    <a:stretch>
                      <a:fillRect/>
                    </a:stretch>
                  </pic:blipFill>
                  <pic:spPr>
                    <a:xfrm>
                      <a:off x="0" y="0"/>
                      <a:ext cx="5353050" cy="2895600"/>
                    </a:xfrm>
                    <a:prstGeom prst="rect">
                      <a:avLst/>
                    </a:prstGeom>
                  </pic:spPr>
                </pic:pic>
              </a:graphicData>
            </a:graphic>
          </wp:inline>
        </w:drawing>
      </w:r>
      <w:r w:rsidR="00DE5C30" w:rsidRPr="00DE5C30">
        <w:rPr>
          <w:noProof/>
          <w:color w:val="EE0000"/>
        </w:rPr>
        <w:lastRenderedPageBreak/>
        <w:drawing>
          <wp:inline distT="0" distB="0" distL="0" distR="0" wp14:anchorId="05844F48" wp14:editId="61500058">
            <wp:extent cx="5731510" cy="5455920"/>
            <wp:effectExtent l="0" t="0" r="2540" b="0"/>
            <wp:docPr id="1840407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07071" name=""/>
                    <pic:cNvPicPr/>
                  </pic:nvPicPr>
                  <pic:blipFill>
                    <a:blip r:embed="rId19"/>
                    <a:stretch>
                      <a:fillRect/>
                    </a:stretch>
                  </pic:blipFill>
                  <pic:spPr>
                    <a:xfrm>
                      <a:off x="0" y="0"/>
                      <a:ext cx="5731510" cy="5455920"/>
                    </a:xfrm>
                    <a:prstGeom prst="rect">
                      <a:avLst/>
                    </a:prstGeom>
                  </pic:spPr>
                </pic:pic>
              </a:graphicData>
            </a:graphic>
          </wp:inline>
        </w:drawing>
      </w:r>
      <w:r w:rsidR="009E450E" w:rsidRPr="009E450E">
        <w:rPr>
          <w:noProof/>
          <w:color w:val="EE0000"/>
        </w:rPr>
        <w:lastRenderedPageBreak/>
        <w:drawing>
          <wp:inline distT="0" distB="0" distL="0" distR="0" wp14:anchorId="64242621" wp14:editId="59D7A571">
            <wp:extent cx="5629275" cy="5248275"/>
            <wp:effectExtent l="0" t="0" r="9525" b="9525"/>
            <wp:docPr id="703468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68390" name=""/>
                    <pic:cNvPicPr/>
                  </pic:nvPicPr>
                  <pic:blipFill>
                    <a:blip r:embed="rId20"/>
                    <a:stretch>
                      <a:fillRect/>
                    </a:stretch>
                  </pic:blipFill>
                  <pic:spPr>
                    <a:xfrm>
                      <a:off x="0" y="0"/>
                      <a:ext cx="5629275" cy="5248275"/>
                    </a:xfrm>
                    <a:prstGeom prst="rect">
                      <a:avLst/>
                    </a:prstGeom>
                  </pic:spPr>
                </pic:pic>
              </a:graphicData>
            </a:graphic>
          </wp:inline>
        </w:drawing>
      </w:r>
      <w:r w:rsidR="006C1255" w:rsidRPr="006C1255">
        <w:rPr>
          <w:noProof/>
          <w:color w:val="EE0000"/>
        </w:rPr>
        <w:drawing>
          <wp:inline distT="0" distB="0" distL="0" distR="0" wp14:anchorId="55D2EDA5" wp14:editId="20F60822">
            <wp:extent cx="5731510" cy="2975610"/>
            <wp:effectExtent l="0" t="0" r="2540" b="0"/>
            <wp:docPr id="167054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4224" name=""/>
                    <pic:cNvPicPr/>
                  </pic:nvPicPr>
                  <pic:blipFill>
                    <a:blip r:embed="rId21"/>
                    <a:stretch>
                      <a:fillRect/>
                    </a:stretch>
                  </pic:blipFill>
                  <pic:spPr>
                    <a:xfrm>
                      <a:off x="0" y="0"/>
                      <a:ext cx="5731510" cy="2975610"/>
                    </a:xfrm>
                    <a:prstGeom prst="rect">
                      <a:avLst/>
                    </a:prstGeom>
                  </pic:spPr>
                </pic:pic>
              </a:graphicData>
            </a:graphic>
          </wp:inline>
        </w:drawing>
      </w:r>
      <w:r w:rsidR="00262236" w:rsidRPr="00262236">
        <w:rPr>
          <w:noProof/>
          <w:color w:val="EE0000"/>
        </w:rPr>
        <w:lastRenderedPageBreak/>
        <w:drawing>
          <wp:inline distT="0" distB="0" distL="0" distR="0" wp14:anchorId="2D964E48" wp14:editId="7A45F3EC">
            <wp:extent cx="5410200" cy="4667250"/>
            <wp:effectExtent l="0" t="0" r="0" b="0"/>
            <wp:docPr id="193009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91865" name=""/>
                    <pic:cNvPicPr/>
                  </pic:nvPicPr>
                  <pic:blipFill>
                    <a:blip r:embed="rId22"/>
                    <a:stretch>
                      <a:fillRect/>
                    </a:stretch>
                  </pic:blipFill>
                  <pic:spPr>
                    <a:xfrm>
                      <a:off x="0" y="0"/>
                      <a:ext cx="5410200" cy="4667250"/>
                    </a:xfrm>
                    <a:prstGeom prst="rect">
                      <a:avLst/>
                    </a:prstGeom>
                  </pic:spPr>
                </pic:pic>
              </a:graphicData>
            </a:graphic>
          </wp:inline>
        </w:drawing>
      </w:r>
      <w:r w:rsidR="00C91241" w:rsidRPr="00C91241">
        <w:rPr>
          <w:noProof/>
          <w:color w:val="EE0000"/>
        </w:rPr>
        <w:lastRenderedPageBreak/>
        <w:drawing>
          <wp:inline distT="0" distB="0" distL="0" distR="0" wp14:anchorId="1FADDBF4" wp14:editId="6BDBE04D">
            <wp:extent cx="5629275" cy="5000625"/>
            <wp:effectExtent l="0" t="0" r="9525" b="9525"/>
            <wp:docPr id="188332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22713" name=""/>
                    <pic:cNvPicPr/>
                  </pic:nvPicPr>
                  <pic:blipFill>
                    <a:blip r:embed="rId23"/>
                    <a:stretch>
                      <a:fillRect/>
                    </a:stretch>
                  </pic:blipFill>
                  <pic:spPr>
                    <a:xfrm>
                      <a:off x="0" y="0"/>
                      <a:ext cx="5629275" cy="5000625"/>
                    </a:xfrm>
                    <a:prstGeom prst="rect">
                      <a:avLst/>
                    </a:prstGeom>
                  </pic:spPr>
                </pic:pic>
              </a:graphicData>
            </a:graphic>
          </wp:inline>
        </w:drawing>
      </w:r>
      <w:r w:rsidR="00AA246F" w:rsidRPr="00AA246F">
        <w:rPr>
          <w:noProof/>
          <w:color w:val="EE0000"/>
        </w:rPr>
        <w:lastRenderedPageBreak/>
        <w:drawing>
          <wp:inline distT="0" distB="0" distL="0" distR="0" wp14:anchorId="11FF71CE" wp14:editId="0FBDB3B2">
            <wp:extent cx="5429250" cy="4695825"/>
            <wp:effectExtent l="0" t="0" r="0" b="9525"/>
            <wp:docPr id="184131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315398" name=""/>
                    <pic:cNvPicPr/>
                  </pic:nvPicPr>
                  <pic:blipFill>
                    <a:blip r:embed="rId24"/>
                    <a:stretch>
                      <a:fillRect/>
                    </a:stretch>
                  </pic:blipFill>
                  <pic:spPr>
                    <a:xfrm>
                      <a:off x="0" y="0"/>
                      <a:ext cx="5429250" cy="4695825"/>
                    </a:xfrm>
                    <a:prstGeom prst="rect">
                      <a:avLst/>
                    </a:prstGeom>
                  </pic:spPr>
                </pic:pic>
              </a:graphicData>
            </a:graphic>
          </wp:inline>
        </w:drawing>
      </w:r>
    </w:p>
    <w:p w14:paraId="7CA4730D" w14:textId="4F289313" w:rsidR="003423CC" w:rsidRDefault="003423CC">
      <w:pPr>
        <w:rPr>
          <w:color w:val="EE0000"/>
        </w:rPr>
      </w:pPr>
      <w:r w:rsidRPr="003423CC">
        <w:rPr>
          <w:noProof/>
          <w:color w:val="EE0000"/>
        </w:rPr>
        <w:lastRenderedPageBreak/>
        <w:drawing>
          <wp:inline distT="0" distB="0" distL="0" distR="0" wp14:anchorId="0A0B818E" wp14:editId="7675D1EA">
            <wp:extent cx="5534025" cy="5057775"/>
            <wp:effectExtent l="0" t="0" r="9525" b="9525"/>
            <wp:docPr id="645562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62793" name=""/>
                    <pic:cNvPicPr/>
                  </pic:nvPicPr>
                  <pic:blipFill>
                    <a:blip r:embed="rId25"/>
                    <a:stretch>
                      <a:fillRect/>
                    </a:stretch>
                  </pic:blipFill>
                  <pic:spPr>
                    <a:xfrm>
                      <a:off x="0" y="0"/>
                      <a:ext cx="5534025" cy="5057775"/>
                    </a:xfrm>
                    <a:prstGeom prst="rect">
                      <a:avLst/>
                    </a:prstGeom>
                  </pic:spPr>
                </pic:pic>
              </a:graphicData>
            </a:graphic>
          </wp:inline>
        </w:drawing>
      </w:r>
      <w:r w:rsidR="000C00B5" w:rsidRPr="000C00B5">
        <w:rPr>
          <w:noProof/>
          <w:color w:val="EE0000"/>
        </w:rPr>
        <w:lastRenderedPageBreak/>
        <w:drawing>
          <wp:inline distT="0" distB="0" distL="0" distR="0" wp14:anchorId="629F2F8B" wp14:editId="0111229A">
            <wp:extent cx="5731510" cy="4034155"/>
            <wp:effectExtent l="0" t="0" r="2540" b="4445"/>
            <wp:docPr id="1548888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88978" name=""/>
                    <pic:cNvPicPr/>
                  </pic:nvPicPr>
                  <pic:blipFill>
                    <a:blip r:embed="rId26"/>
                    <a:stretch>
                      <a:fillRect/>
                    </a:stretch>
                  </pic:blipFill>
                  <pic:spPr>
                    <a:xfrm>
                      <a:off x="0" y="0"/>
                      <a:ext cx="5731510" cy="4034155"/>
                    </a:xfrm>
                    <a:prstGeom prst="rect">
                      <a:avLst/>
                    </a:prstGeom>
                  </pic:spPr>
                </pic:pic>
              </a:graphicData>
            </a:graphic>
          </wp:inline>
        </w:drawing>
      </w:r>
    </w:p>
    <w:p w14:paraId="180A8815" w14:textId="0DB90336" w:rsidR="001B667B" w:rsidRDefault="001B667B">
      <w:pPr>
        <w:rPr>
          <w:color w:val="EE0000"/>
        </w:rPr>
      </w:pPr>
      <w:r w:rsidRPr="001B667B">
        <w:rPr>
          <w:noProof/>
          <w:color w:val="EE0000"/>
        </w:rPr>
        <w:lastRenderedPageBreak/>
        <w:drawing>
          <wp:inline distT="0" distB="0" distL="0" distR="0" wp14:anchorId="0DBCF5A7" wp14:editId="5FD51BCE">
            <wp:extent cx="5731510" cy="4835525"/>
            <wp:effectExtent l="0" t="0" r="2540" b="3175"/>
            <wp:docPr id="565226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26451" name=""/>
                    <pic:cNvPicPr/>
                  </pic:nvPicPr>
                  <pic:blipFill>
                    <a:blip r:embed="rId27"/>
                    <a:stretch>
                      <a:fillRect/>
                    </a:stretch>
                  </pic:blipFill>
                  <pic:spPr>
                    <a:xfrm>
                      <a:off x="0" y="0"/>
                      <a:ext cx="5731510" cy="4835525"/>
                    </a:xfrm>
                    <a:prstGeom prst="rect">
                      <a:avLst/>
                    </a:prstGeom>
                  </pic:spPr>
                </pic:pic>
              </a:graphicData>
            </a:graphic>
          </wp:inline>
        </w:drawing>
      </w:r>
    </w:p>
    <w:p w14:paraId="65AF31E0" w14:textId="5C8CF9D8" w:rsidR="00181D1D" w:rsidRDefault="00181D1D">
      <w:pPr>
        <w:rPr>
          <w:color w:val="EE0000"/>
        </w:rPr>
      </w:pPr>
      <w:r w:rsidRPr="00181D1D">
        <w:rPr>
          <w:noProof/>
          <w:color w:val="EE0000"/>
        </w:rPr>
        <w:lastRenderedPageBreak/>
        <w:drawing>
          <wp:inline distT="0" distB="0" distL="0" distR="0" wp14:anchorId="2759B268" wp14:editId="371DF894">
            <wp:extent cx="5667375" cy="5657850"/>
            <wp:effectExtent l="0" t="0" r="9525" b="0"/>
            <wp:docPr id="234627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627203" name=""/>
                    <pic:cNvPicPr/>
                  </pic:nvPicPr>
                  <pic:blipFill>
                    <a:blip r:embed="rId28"/>
                    <a:stretch>
                      <a:fillRect/>
                    </a:stretch>
                  </pic:blipFill>
                  <pic:spPr>
                    <a:xfrm>
                      <a:off x="0" y="0"/>
                      <a:ext cx="5667375" cy="5657850"/>
                    </a:xfrm>
                    <a:prstGeom prst="rect">
                      <a:avLst/>
                    </a:prstGeom>
                  </pic:spPr>
                </pic:pic>
              </a:graphicData>
            </a:graphic>
          </wp:inline>
        </w:drawing>
      </w:r>
    </w:p>
    <w:p w14:paraId="7F9A0186" w14:textId="295AAD7F" w:rsidR="0097287D" w:rsidRDefault="0097287D">
      <w:pPr>
        <w:rPr>
          <w:color w:val="EE0000"/>
        </w:rPr>
      </w:pPr>
      <w:r w:rsidRPr="0097287D">
        <w:rPr>
          <w:noProof/>
          <w:color w:val="EE0000"/>
        </w:rPr>
        <w:lastRenderedPageBreak/>
        <w:drawing>
          <wp:inline distT="0" distB="0" distL="0" distR="0" wp14:anchorId="3C1C95D7" wp14:editId="2FAD2130">
            <wp:extent cx="5591175" cy="5648325"/>
            <wp:effectExtent l="0" t="0" r="9525" b="9525"/>
            <wp:docPr id="980212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12032" name=""/>
                    <pic:cNvPicPr/>
                  </pic:nvPicPr>
                  <pic:blipFill>
                    <a:blip r:embed="rId29"/>
                    <a:stretch>
                      <a:fillRect/>
                    </a:stretch>
                  </pic:blipFill>
                  <pic:spPr>
                    <a:xfrm>
                      <a:off x="0" y="0"/>
                      <a:ext cx="5591175" cy="5648325"/>
                    </a:xfrm>
                    <a:prstGeom prst="rect">
                      <a:avLst/>
                    </a:prstGeom>
                  </pic:spPr>
                </pic:pic>
              </a:graphicData>
            </a:graphic>
          </wp:inline>
        </w:drawing>
      </w:r>
      <w:r w:rsidR="00D65C24" w:rsidRPr="00D65C24">
        <w:rPr>
          <w:noProof/>
          <w:color w:val="EE0000"/>
        </w:rPr>
        <w:lastRenderedPageBreak/>
        <w:drawing>
          <wp:inline distT="0" distB="0" distL="0" distR="0" wp14:anchorId="16BEAB2B" wp14:editId="60E18F93">
            <wp:extent cx="5731510" cy="5043170"/>
            <wp:effectExtent l="0" t="0" r="2540" b="5080"/>
            <wp:docPr id="84826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260887" name=""/>
                    <pic:cNvPicPr/>
                  </pic:nvPicPr>
                  <pic:blipFill>
                    <a:blip r:embed="rId30"/>
                    <a:stretch>
                      <a:fillRect/>
                    </a:stretch>
                  </pic:blipFill>
                  <pic:spPr>
                    <a:xfrm>
                      <a:off x="0" y="0"/>
                      <a:ext cx="5731510" cy="5043170"/>
                    </a:xfrm>
                    <a:prstGeom prst="rect">
                      <a:avLst/>
                    </a:prstGeom>
                  </pic:spPr>
                </pic:pic>
              </a:graphicData>
            </a:graphic>
          </wp:inline>
        </w:drawing>
      </w:r>
    </w:p>
    <w:p w14:paraId="712A2EC4" w14:textId="488BEF4C" w:rsidR="00FD2DCF" w:rsidRPr="00737271" w:rsidRDefault="001C3050">
      <w:pPr>
        <w:rPr>
          <w:color w:val="EE0000"/>
        </w:rPr>
      </w:pPr>
      <w:r w:rsidRPr="001C3050">
        <w:rPr>
          <w:noProof/>
          <w:color w:val="EE0000"/>
        </w:rPr>
        <w:lastRenderedPageBreak/>
        <w:drawing>
          <wp:inline distT="0" distB="0" distL="0" distR="0" wp14:anchorId="36B732E6" wp14:editId="6AA54749">
            <wp:extent cx="5731510" cy="2955290"/>
            <wp:effectExtent l="0" t="0" r="2540" b="0"/>
            <wp:docPr id="94248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8965" name=""/>
                    <pic:cNvPicPr/>
                  </pic:nvPicPr>
                  <pic:blipFill>
                    <a:blip r:embed="rId31"/>
                    <a:stretch>
                      <a:fillRect/>
                    </a:stretch>
                  </pic:blipFill>
                  <pic:spPr>
                    <a:xfrm>
                      <a:off x="0" y="0"/>
                      <a:ext cx="5731510" cy="2955290"/>
                    </a:xfrm>
                    <a:prstGeom prst="rect">
                      <a:avLst/>
                    </a:prstGeom>
                  </pic:spPr>
                </pic:pic>
              </a:graphicData>
            </a:graphic>
          </wp:inline>
        </w:drawing>
      </w:r>
      <w:r w:rsidR="00E96AF1" w:rsidRPr="00E96AF1">
        <w:rPr>
          <w:noProof/>
          <w:color w:val="EE0000"/>
        </w:rPr>
        <w:drawing>
          <wp:inline distT="0" distB="0" distL="0" distR="0" wp14:anchorId="63A5AA9E" wp14:editId="6F1F0A32">
            <wp:extent cx="5731510" cy="4239260"/>
            <wp:effectExtent l="0" t="0" r="2540" b="8890"/>
            <wp:docPr id="1697620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20769" name=""/>
                    <pic:cNvPicPr/>
                  </pic:nvPicPr>
                  <pic:blipFill>
                    <a:blip r:embed="rId32"/>
                    <a:stretch>
                      <a:fillRect/>
                    </a:stretch>
                  </pic:blipFill>
                  <pic:spPr>
                    <a:xfrm>
                      <a:off x="0" y="0"/>
                      <a:ext cx="5731510" cy="4239260"/>
                    </a:xfrm>
                    <a:prstGeom prst="rect">
                      <a:avLst/>
                    </a:prstGeom>
                  </pic:spPr>
                </pic:pic>
              </a:graphicData>
            </a:graphic>
          </wp:inline>
        </w:drawing>
      </w:r>
      <w:r w:rsidR="00C070A7" w:rsidRPr="00C070A7">
        <w:rPr>
          <w:noProof/>
          <w:color w:val="EE0000"/>
        </w:rPr>
        <w:lastRenderedPageBreak/>
        <w:drawing>
          <wp:inline distT="0" distB="0" distL="0" distR="0" wp14:anchorId="26637DA2" wp14:editId="29BB502D">
            <wp:extent cx="5731510" cy="4329430"/>
            <wp:effectExtent l="0" t="0" r="2540" b="0"/>
            <wp:docPr id="157331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14998" name=""/>
                    <pic:cNvPicPr/>
                  </pic:nvPicPr>
                  <pic:blipFill>
                    <a:blip r:embed="rId33"/>
                    <a:stretch>
                      <a:fillRect/>
                    </a:stretch>
                  </pic:blipFill>
                  <pic:spPr>
                    <a:xfrm>
                      <a:off x="0" y="0"/>
                      <a:ext cx="5731510" cy="4329430"/>
                    </a:xfrm>
                    <a:prstGeom prst="rect">
                      <a:avLst/>
                    </a:prstGeom>
                  </pic:spPr>
                </pic:pic>
              </a:graphicData>
            </a:graphic>
          </wp:inline>
        </w:drawing>
      </w:r>
      <w:r w:rsidR="00F951A5" w:rsidRPr="00F951A5">
        <w:rPr>
          <w:noProof/>
          <w:color w:val="EE0000"/>
        </w:rPr>
        <w:drawing>
          <wp:inline distT="0" distB="0" distL="0" distR="0" wp14:anchorId="6CB7EAB0" wp14:editId="6F0978CF">
            <wp:extent cx="5731510" cy="1881505"/>
            <wp:effectExtent l="0" t="0" r="2540" b="4445"/>
            <wp:docPr id="1106973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73633" name=""/>
                    <pic:cNvPicPr/>
                  </pic:nvPicPr>
                  <pic:blipFill>
                    <a:blip r:embed="rId34"/>
                    <a:stretch>
                      <a:fillRect/>
                    </a:stretch>
                  </pic:blipFill>
                  <pic:spPr>
                    <a:xfrm>
                      <a:off x="0" y="0"/>
                      <a:ext cx="5731510" cy="1881505"/>
                    </a:xfrm>
                    <a:prstGeom prst="rect">
                      <a:avLst/>
                    </a:prstGeom>
                  </pic:spPr>
                </pic:pic>
              </a:graphicData>
            </a:graphic>
          </wp:inline>
        </w:drawing>
      </w:r>
      <w:r w:rsidR="002530A7" w:rsidRPr="002530A7">
        <w:rPr>
          <w:noProof/>
          <w:color w:val="EE0000"/>
        </w:rPr>
        <w:lastRenderedPageBreak/>
        <w:drawing>
          <wp:inline distT="0" distB="0" distL="0" distR="0" wp14:anchorId="39E7A705" wp14:editId="4F2B27B6">
            <wp:extent cx="5731510" cy="5043170"/>
            <wp:effectExtent l="0" t="0" r="2540" b="5080"/>
            <wp:docPr id="130634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49230" name=""/>
                    <pic:cNvPicPr/>
                  </pic:nvPicPr>
                  <pic:blipFill>
                    <a:blip r:embed="rId35"/>
                    <a:stretch>
                      <a:fillRect/>
                    </a:stretch>
                  </pic:blipFill>
                  <pic:spPr>
                    <a:xfrm>
                      <a:off x="0" y="0"/>
                      <a:ext cx="5731510" cy="5043170"/>
                    </a:xfrm>
                    <a:prstGeom prst="rect">
                      <a:avLst/>
                    </a:prstGeom>
                  </pic:spPr>
                </pic:pic>
              </a:graphicData>
            </a:graphic>
          </wp:inline>
        </w:drawing>
      </w:r>
      <w:r w:rsidR="0029279F" w:rsidRPr="0029279F">
        <w:rPr>
          <w:noProof/>
          <w:color w:val="EE0000"/>
        </w:rPr>
        <w:lastRenderedPageBreak/>
        <w:drawing>
          <wp:inline distT="0" distB="0" distL="0" distR="0" wp14:anchorId="738D7922" wp14:editId="69F102AF">
            <wp:extent cx="5731510" cy="5043170"/>
            <wp:effectExtent l="0" t="0" r="2540" b="5080"/>
            <wp:docPr id="397311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11615" name=""/>
                    <pic:cNvPicPr/>
                  </pic:nvPicPr>
                  <pic:blipFill>
                    <a:blip r:embed="rId36"/>
                    <a:stretch>
                      <a:fillRect/>
                    </a:stretch>
                  </pic:blipFill>
                  <pic:spPr>
                    <a:xfrm>
                      <a:off x="0" y="0"/>
                      <a:ext cx="5731510" cy="5043170"/>
                    </a:xfrm>
                    <a:prstGeom prst="rect">
                      <a:avLst/>
                    </a:prstGeom>
                  </pic:spPr>
                </pic:pic>
              </a:graphicData>
            </a:graphic>
          </wp:inline>
        </w:drawing>
      </w:r>
      <w:r w:rsidR="000B65D4" w:rsidRPr="000B65D4">
        <w:rPr>
          <w:noProof/>
          <w:color w:val="EE0000"/>
        </w:rPr>
        <w:lastRenderedPageBreak/>
        <w:drawing>
          <wp:inline distT="0" distB="0" distL="0" distR="0" wp14:anchorId="342292DA" wp14:editId="4BF5624A">
            <wp:extent cx="5731510" cy="3858895"/>
            <wp:effectExtent l="0" t="0" r="2540" b="8255"/>
            <wp:docPr id="190538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80993" name=""/>
                    <pic:cNvPicPr/>
                  </pic:nvPicPr>
                  <pic:blipFill>
                    <a:blip r:embed="rId37"/>
                    <a:stretch>
                      <a:fillRect/>
                    </a:stretch>
                  </pic:blipFill>
                  <pic:spPr>
                    <a:xfrm>
                      <a:off x="0" y="0"/>
                      <a:ext cx="5731510" cy="3858895"/>
                    </a:xfrm>
                    <a:prstGeom prst="rect">
                      <a:avLst/>
                    </a:prstGeom>
                  </pic:spPr>
                </pic:pic>
              </a:graphicData>
            </a:graphic>
          </wp:inline>
        </w:drawing>
      </w:r>
      <w:r w:rsidR="00240EE8" w:rsidRPr="00240EE8">
        <w:rPr>
          <w:noProof/>
          <w:color w:val="EE0000"/>
        </w:rPr>
        <w:drawing>
          <wp:inline distT="0" distB="0" distL="0" distR="0" wp14:anchorId="49B4CC17" wp14:editId="49DD2447">
            <wp:extent cx="5731510" cy="3371215"/>
            <wp:effectExtent l="0" t="0" r="2540" b="635"/>
            <wp:docPr id="147499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992993" name=""/>
                    <pic:cNvPicPr/>
                  </pic:nvPicPr>
                  <pic:blipFill>
                    <a:blip r:embed="rId38"/>
                    <a:stretch>
                      <a:fillRect/>
                    </a:stretch>
                  </pic:blipFill>
                  <pic:spPr>
                    <a:xfrm>
                      <a:off x="0" y="0"/>
                      <a:ext cx="5731510" cy="3371215"/>
                    </a:xfrm>
                    <a:prstGeom prst="rect">
                      <a:avLst/>
                    </a:prstGeom>
                  </pic:spPr>
                </pic:pic>
              </a:graphicData>
            </a:graphic>
          </wp:inline>
        </w:drawing>
      </w:r>
      <w:r w:rsidR="00240EE8" w:rsidRPr="00240EE8">
        <w:rPr>
          <w:noProof/>
          <w:color w:val="EE0000"/>
        </w:rPr>
        <w:lastRenderedPageBreak/>
        <w:drawing>
          <wp:inline distT="0" distB="0" distL="0" distR="0" wp14:anchorId="29D83FCB" wp14:editId="3D3D339E">
            <wp:extent cx="5731510" cy="5168900"/>
            <wp:effectExtent l="0" t="0" r="2540" b="0"/>
            <wp:docPr id="658322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22647" name=""/>
                    <pic:cNvPicPr/>
                  </pic:nvPicPr>
                  <pic:blipFill>
                    <a:blip r:embed="rId39"/>
                    <a:stretch>
                      <a:fillRect/>
                    </a:stretch>
                  </pic:blipFill>
                  <pic:spPr>
                    <a:xfrm>
                      <a:off x="0" y="0"/>
                      <a:ext cx="5731510" cy="5168900"/>
                    </a:xfrm>
                    <a:prstGeom prst="rect">
                      <a:avLst/>
                    </a:prstGeom>
                  </pic:spPr>
                </pic:pic>
              </a:graphicData>
            </a:graphic>
          </wp:inline>
        </w:drawing>
      </w:r>
      <w:r w:rsidR="00FB7B27" w:rsidRPr="00FB7B27">
        <w:rPr>
          <w:noProof/>
          <w:color w:val="EE0000"/>
        </w:rPr>
        <w:drawing>
          <wp:inline distT="0" distB="0" distL="0" distR="0" wp14:anchorId="3B68226F" wp14:editId="09D05D05">
            <wp:extent cx="5731510" cy="2020570"/>
            <wp:effectExtent l="0" t="0" r="2540" b="0"/>
            <wp:docPr id="183053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31754" name=""/>
                    <pic:cNvPicPr/>
                  </pic:nvPicPr>
                  <pic:blipFill>
                    <a:blip r:embed="rId40"/>
                    <a:stretch>
                      <a:fillRect/>
                    </a:stretch>
                  </pic:blipFill>
                  <pic:spPr>
                    <a:xfrm>
                      <a:off x="0" y="0"/>
                      <a:ext cx="5731510" cy="2020570"/>
                    </a:xfrm>
                    <a:prstGeom prst="rect">
                      <a:avLst/>
                    </a:prstGeom>
                  </pic:spPr>
                </pic:pic>
              </a:graphicData>
            </a:graphic>
          </wp:inline>
        </w:drawing>
      </w:r>
    </w:p>
    <w:sectPr w:rsidR="00FD2DCF" w:rsidRPr="007372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15311"/>
    <w:multiLevelType w:val="multilevel"/>
    <w:tmpl w:val="804A0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B245C3"/>
    <w:multiLevelType w:val="multilevel"/>
    <w:tmpl w:val="1A127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786ADA"/>
    <w:multiLevelType w:val="hybridMultilevel"/>
    <w:tmpl w:val="1CE0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E507C"/>
    <w:multiLevelType w:val="hybridMultilevel"/>
    <w:tmpl w:val="C08AE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3A6E1E"/>
    <w:multiLevelType w:val="multilevel"/>
    <w:tmpl w:val="7F820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80512"/>
    <w:multiLevelType w:val="multilevel"/>
    <w:tmpl w:val="804A0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AA3FB4"/>
    <w:multiLevelType w:val="hybridMultilevel"/>
    <w:tmpl w:val="35820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1001AF"/>
    <w:multiLevelType w:val="multilevel"/>
    <w:tmpl w:val="9D925738"/>
    <w:lvl w:ilvl="0">
      <w:start w:val="8"/>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D1B1421"/>
    <w:multiLevelType w:val="hybridMultilevel"/>
    <w:tmpl w:val="EC58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E74D0A"/>
    <w:multiLevelType w:val="multilevel"/>
    <w:tmpl w:val="804A0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A07EAA"/>
    <w:multiLevelType w:val="hybridMultilevel"/>
    <w:tmpl w:val="059A5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144839">
    <w:abstractNumId w:val="9"/>
  </w:num>
  <w:num w:numId="2" w16cid:durableId="1116874332">
    <w:abstractNumId w:val="8"/>
  </w:num>
  <w:num w:numId="3" w16cid:durableId="928543334">
    <w:abstractNumId w:val="10"/>
  </w:num>
  <w:num w:numId="4" w16cid:durableId="1025328997">
    <w:abstractNumId w:val="3"/>
  </w:num>
  <w:num w:numId="5" w16cid:durableId="1090737468">
    <w:abstractNumId w:val="2"/>
  </w:num>
  <w:num w:numId="6" w16cid:durableId="1150443775">
    <w:abstractNumId w:val="1"/>
  </w:num>
  <w:num w:numId="7" w16cid:durableId="1263145490">
    <w:abstractNumId w:val="4"/>
  </w:num>
  <w:num w:numId="8" w16cid:durableId="8141060">
    <w:abstractNumId w:val="0"/>
  </w:num>
  <w:num w:numId="9" w16cid:durableId="1135640553">
    <w:abstractNumId w:val="5"/>
  </w:num>
  <w:num w:numId="10" w16cid:durableId="518665718">
    <w:abstractNumId w:val="6"/>
  </w:num>
  <w:num w:numId="11" w16cid:durableId="12969875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013"/>
    <w:rsid w:val="00011470"/>
    <w:rsid w:val="00020E11"/>
    <w:rsid w:val="0003232D"/>
    <w:rsid w:val="0003774B"/>
    <w:rsid w:val="00037975"/>
    <w:rsid w:val="00051717"/>
    <w:rsid w:val="00060F7E"/>
    <w:rsid w:val="00070D30"/>
    <w:rsid w:val="00072772"/>
    <w:rsid w:val="0008557F"/>
    <w:rsid w:val="00091FFD"/>
    <w:rsid w:val="000949E3"/>
    <w:rsid w:val="00097104"/>
    <w:rsid w:val="000A13A1"/>
    <w:rsid w:val="000A3426"/>
    <w:rsid w:val="000A67CE"/>
    <w:rsid w:val="000B5417"/>
    <w:rsid w:val="000B65D4"/>
    <w:rsid w:val="000B690A"/>
    <w:rsid w:val="000B6CB2"/>
    <w:rsid w:val="000C00B5"/>
    <w:rsid w:val="000C1DB2"/>
    <w:rsid w:val="000C1E92"/>
    <w:rsid w:val="000C2367"/>
    <w:rsid w:val="000C3045"/>
    <w:rsid w:val="000C4C6F"/>
    <w:rsid w:val="000E0B1E"/>
    <w:rsid w:val="000E5E64"/>
    <w:rsid w:val="000F2D2B"/>
    <w:rsid w:val="000F55DA"/>
    <w:rsid w:val="00100E15"/>
    <w:rsid w:val="0010721F"/>
    <w:rsid w:val="001338C9"/>
    <w:rsid w:val="00146E3E"/>
    <w:rsid w:val="0015237E"/>
    <w:rsid w:val="00162314"/>
    <w:rsid w:val="001672DE"/>
    <w:rsid w:val="001674A7"/>
    <w:rsid w:val="0017257A"/>
    <w:rsid w:val="001730CC"/>
    <w:rsid w:val="0017432E"/>
    <w:rsid w:val="001755BE"/>
    <w:rsid w:val="00175E64"/>
    <w:rsid w:val="00176D9A"/>
    <w:rsid w:val="00180AD8"/>
    <w:rsid w:val="00180DD6"/>
    <w:rsid w:val="00181D1D"/>
    <w:rsid w:val="001A479D"/>
    <w:rsid w:val="001A51F8"/>
    <w:rsid w:val="001A557F"/>
    <w:rsid w:val="001B03BD"/>
    <w:rsid w:val="001B667B"/>
    <w:rsid w:val="001B6E82"/>
    <w:rsid w:val="001C2C5F"/>
    <w:rsid w:val="001C3050"/>
    <w:rsid w:val="001D2C9F"/>
    <w:rsid w:val="001E4417"/>
    <w:rsid w:val="001E5DF5"/>
    <w:rsid w:val="001E6B2D"/>
    <w:rsid w:val="00204836"/>
    <w:rsid w:val="00205051"/>
    <w:rsid w:val="0020536C"/>
    <w:rsid w:val="00206E8E"/>
    <w:rsid w:val="00217C9F"/>
    <w:rsid w:val="002201F6"/>
    <w:rsid w:val="00223D80"/>
    <w:rsid w:val="00240EE8"/>
    <w:rsid w:val="002530A7"/>
    <w:rsid w:val="00254A1A"/>
    <w:rsid w:val="002557FA"/>
    <w:rsid w:val="0026002A"/>
    <w:rsid w:val="00262236"/>
    <w:rsid w:val="00262E4E"/>
    <w:rsid w:val="00265AF6"/>
    <w:rsid w:val="00266117"/>
    <w:rsid w:val="002674AE"/>
    <w:rsid w:val="002819A5"/>
    <w:rsid w:val="00286000"/>
    <w:rsid w:val="00286643"/>
    <w:rsid w:val="0029279F"/>
    <w:rsid w:val="002B44F4"/>
    <w:rsid w:val="002B5454"/>
    <w:rsid w:val="002C442C"/>
    <w:rsid w:val="002C4CE9"/>
    <w:rsid w:val="002C50F4"/>
    <w:rsid w:val="002C5E36"/>
    <w:rsid w:val="002D3282"/>
    <w:rsid w:val="002D3DD6"/>
    <w:rsid w:val="002D65B4"/>
    <w:rsid w:val="002D740E"/>
    <w:rsid w:val="002E3043"/>
    <w:rsid w:val="002E337E"/>
    <w:rsid w:val="002F0FE4"/>
    <w:rsid w:val="00305307"/>
    <w:rsid w:val="00311B42"/>
    <w:rsid w:val="0031579D"/>
    <w:rsid w:val="00322DE0"/>
    <w:rsid w:val="00325E62"/>
    <w:rsid w:val="003278A1"/>
    <w:rsid w:val="003423CC"/>
    <w:rsid w:val="00344F23"/>
    <w:rsid w:val="00346E6F"/>
    <w:rsid w:val="00360882"/>
    <w:rsid w:val="00362BAC"/>
    <w:rsid w:val="003638EE"/>
    <w:rsid w:val="00364331"/>
    <w:rsid w:val="00372C21"/>
    <w:rsid w:val="003747EC"/>
    <w:rsid w:val="003753F4"/>
    <w:rsid w:val="0038172D"/>
    <w:rsid w:val="00383B5D"/>
    <w:rsid w:val="00392187"/>
    <w:rsid w:val="00392286"/>
    <w:rsid w:val="003B0988"/>
    <w:rsid w:val="003B547C"/>
    <w:rsid w:val="003C70D0"/>
    <w:rsid w:val="003D5F50"/>
    <w:rsid w:val="003D7FB7"/>
    <w:rsid w:val="003E280D"/>
    <w:rsid w:val="003E49B5"/>
    <w:rsid w:val="003F54FF"/>
    <w:rsid w:val="003F6806"/>
    <w:rsid w:val="00401563"/>
    <w:rsid w:val="00401DBA"/>
    <w:rsid w:val="004056D7"/>
    <w:rsid w:val="00405F3E"/>
    <w:rsid w:val="0040739A"/>
    <w:rsid w:val="0041053F"/>
    <w:rsid w:val="00410DE7"/>
    <w:rsid w:val="00417F5F"/>
    <w:rsid w:val="0042592B"/>
    <w:rsid w:val="00427FAC"/>
    <w:rsid w:val="00433191"/>
    <w:rsid w:val="00435666"/>
    <w:rsid w:val="00435989"/>
    <w:rsid w:val="0043708B"/>
    <w:rsid w:val="00445951"/>
    <w:rsid w:val="004506C0"/>
    <w:rsid w:val="004530D1"/>
    <w:rsid w:val="00474CC8"/>
    <w:rsid w:val="0047524E"/>
    <w:rsid w:val="004771F4"/>
    <w:rsid w:val="00485BEF"/>
    <w:rsid w:val="00493B57"/>
    <w:rsid w:val="00493C52"/>
    <w:rsid w:val="004A2522"/>
    <w:rsid w:val="004C51BA"/>
    <w:rsid w:val="004C700A"/>
    <w:rsid w:val="004D6285"/>
    <w:rsid w:val="004E3162"/>
    <w:rsid w:val="004E67BB"/>
    <w:rsid w:val="004E7AAE"/>
    <w:rsid w:val="004F39FD"/>
    <w:rsid w:val="004F4650"/>
    <w:rsid w:val="00500AE4"/>
    <w:rsid w:val="00512296"/>
    <w:rsid w:val="00513512"/>
    <w:rsid w:val="00516501"/>
    <w:rsid w:val="00516C83"/>
    <w:rsid w:val="00517C60"/>
    <w:rsid w:val="00522800"/>
    <w:rsid w:val="00526D96"/>
    <w:rsid w:val="00527D51"/>
    <w:rsid w:val="00531ED1"/>
    <w:rsid w:val="0054106A"/>
    <w:rsid w:val="00541C1C"/>
    <w:rsid w:val="005432A8"/>
    <w:rsid w:val="00545524"/>
    <w:rsid w:val="00551A3B"/>
    <w:rsid w:val="00555A07"/>
    <w:rsid w:val="0056592A"/>
    <w:rsid w:val="0057202B"/>
    <w:rsid w:val="00572D5D"/>
    <w:rsid w:val="00576B4E"/>
    <w:rsid w:val="00581EC1"/>
    <w:rsid w:val="00582A5D"/>
    <w:rsid w:val="005854E3"/>
    <w:rsid w:val="0059146D"/>
    <w:rsid w:val="00597D7C"/>
    <w:rsid w:val="005A230C"/>
    <w:rsid w:val="005A3481"/>
    <w:rsid w:val="005B7193"/>
    <w:rsid w:val="005B7ADF"/>
    <w:rsid w:val="005D328F"/>
    <w:rsid w:val="005D3394"/>
    <w:rsid w:val="005D3ACD"/>
    <w:rsid w:val="005E22A5"/>
    <w:rsid w:val="005E58A0"/>
    <w:rsid w:val="005F3A1D"/>
    <w:rsid w:val="005F451C"/>
    <w:rsid w:val="005F5507"/>
    <w:rsid w:val="005F7D01"/>
    <w:rsid w:val="00612D8E"/>
    <w:rsid w:val="006210AF"/>
    <w:rsid w:val="00646A6C"/>
    <w:rsid w:val="00646AA4"/>
    <w:rsid w:val="00646E0B"/>
    <w:rsid w:val="00647ED3"/>
    <w:rsid w:val="00653DA9"/>
    <w:rsid w:val="006579FA"/>
    <w:rsid w:val="00665AEA"/>
    <w:rsid w:val="00691470"/>
    <w:rsid w:val="006914A8"/>
    <w:rsid w:val="00694BC3"/>
    <w:rsid w:val="00696AEA"/>
    <w:rsid w:val="006A0A4C"/>
    <w:rsid w:val="006B0274"/>
    <w:rsid w:val="006B15AC"/>
    <w:rsid w:val="006C1255"/>
    <w:rsid w:val="006C1C82"/>
    <w:rsid w:val="006C4D55"/>
    <w:rsid w:val="006C6F11"/>
    <w:rsid w:val="006E65D1"/>
    <w:rsid w:val="007142E5"/>
    <w:rsid w:val="00716726"/>
    <w:rsid w:val="007179E9"/>
    <w:rsid w:val="00720180"/>
    <w:rsid w:val="00721B87"/>
    <w:rsid w:val="007324A3"/>
    <w:rsid w:val="00734463"/>
    <w:rsid w:val="00737271"/>
    <w:rsid w:val="007409A3"/>
    <w:rsid w:val="007455C1"/>
    <w:rsid w:val="00747D4C"/>
    <w:rsid w:val="00755480"/>
    <w:rsid w:val="007742D1"/>
    <w:rsid w:val="00777FC9"/>
    <w:rsid w:val="0079392E"/>
    <w:rsid w:val="00795C7B"/>
    <w:rsid w:val="007A42A3"/>
    <w:rsid w:val="007B4216"/>
    <w:rsid w:val="007B62E7"/>
    <w:rsid w:val="007C1CF6"/>
    <w:rsid w:val="007D399A"/>
    <w:rsid w:val="007E2C16"/>
    <w:rsid w:val="007E34C2"/>
    <w:rsid w:val="007E73D4"/>
    <w:rsid w:val="007F3321"/>
    <w:rsid w:val="007F6078"/>
    <w:rsid w:val="00803FDF"/>
    <w:rsid w:val="0080762A"/>
    <w:rsid w:val="00811237"/>
    <w:rsid w:val="00811BC7"/>
    <w:rsid w:val="00824DD7"/>
    <w:rsid w:val="0083367B"/>
    <w:rsid w:val="00836A13"/>
    <w:rsid w:val="00837DD4"/>
    <w:rsid w:val="0084070D"/>
    <w:rsid w:val="008425C3"/>
    <w:rsid w:val="00850834"/>
    <w:rsid w:val="008539CB"/>
    <w:rsid w:val="0085537D"/>
    <w:rsid w:val="00861FE0"/>
    <w:rsid w:val="008663E6"/>
    <w:rsid w:val="00871E0A"/>
    <w:rsid w:val="00876FD5"/>
    <w:rsid w:val="0089358E"/>
    <w:rsid w:val="008960E9"/>
    <w:rsid w:val="008A48AB"/>
    <w:rsid w:val="008B1E8F"/>
    <w:rsid w:val="008C3C6A"/>
    <w:rsid w:val="008D1641"/>
    <w:rsid w:val="008D195A"/>
    <w:rsid w:val="008D4B0B"/>
    <w:rsid w:val="008E3C27"/>
    <w:rsid w:val="008F2C8A"/>
    <w:rsid w:val="008F6671"/>
    <w:rsid w:val="00902B78"/>
    <w:rsid w:val="00906479"/>
    <w:rsid w:val="00912F6A"/>
    <w:rsid w:val="00914ED7"/>
    <w:rsid w:val="00916A33"/>
    <w:rsid w:val="00916B56"/>
    <w:rsid w:val="00923ECD"/>
    <w:rsid w:val="00940712"/>
    <w:rsid w:val="00953B01"/>
    <w:rsid w:val="00955622"/>
    <w:rsid w:val="0096106C"/>
    <w:rsid w:val="00962097"/>
    <w:rsid w:val="0097287D"/>
    <w:rsid w:val="00977FC5"/>
    <w:rsid w:val="009836B8"/>
    <w:rsid w:val="00997EBF"/>
    <w:rsid w:val="009A21B0"/>
    <w:rsid w:val="009A2E83"/>
    <w:rsid w:val="009A7AE3"/>
    <w:rsid w:val="009B317D"/>
    <w:rsid w:val="009B42CD"/>
    <w:rsid w:val="009C290F"/>
    <w:rsid w:val="009C63F1"/>
    <w:rsid w:val="009D4DF6"/>
    <w:rsid w:val="009D5E68"/>
    <w:rsid w:val="009E1DB6"/>
    <w:rsid w:val="009E2A15"/>
    <w:rsid w:val="009E450E"/>
    <w:rsid w:val="009F0690"/>
    <w:rsid w:val="009F122C"/>
    <w:rsid w:val="009F5C95"/>
    <w:rsid w:val="009F70E8"/>
    <w:rsid w:val="009F78E7"/>
    <w:rsid w:val="00A00717"/>
    <w:rsid w:val="00A04AA8"/>
    <w:rsid w:val="00A1101D"/>
    <w:rsid w:val="00A122D0"/>
    <w:rsid w:val="00A124AF"/>
    <w:rsid w:val="00A1265F"/>
    <w:rsid w:val="00A134DB"/>
    <w:rsid w:val="00A16582"/>
    <w:rsid w:val="00A17E02"/>
    <w:rsid w:val="00A24013"/>
    <w:rsid w:val="00A25DA2"/>
    <w:rsid w:val="00A26225"/>
    <w:rsid w:val="00A37962"/>
    <w:rsid w:val="00A41CD2"/>
    <w:rsid w:val="00A50D1D"/>
    <w:rsid w:val="00A55112"/>
    <w:rsid w:val="00A61A7D"/>
    <w:rsid w:val="00A64BAB"/>
    <w:rsid w:val="00A7762B"/>
    <w:rsid w:val="00A825D1"/>
    <w:rsid w:val="00A87033"/>
    <w:rsid w:val="00A9223D"/>
    <w:rsid w:val="00A94CD5"/>
    <w:rsid w:val="00A94EF1"/>
    <w:rsid w:val="00A953C5"/>
    <w:rsid w:val="00AA1B4D"/>
    <w:rsid w:val="00AA246F"/>
    <w:rsid w:val="00AB291C"/>
    <w:rsid w:val="00AB2DC0"/>
    <w:rsid w:val="00AB4971"/>
    <w:rsid w:val="00AB7CDE"/>
    <w:rsid w:val="00AC0C2B"/>
    <w:rsid w:val="00AC15DC"/>
    <w:rsid w:val="00AC5C59"/>
    <w:rsid w:val="00AD32E8"/>
    <w:rsid w:val="00AD4F0B"/>
    <w:rsid w:val="00AE13B2"/>
    <w:rsid w:val="00AE436B"/>
    <w:rsid w:val="00AE6722"/>
    <w:rsid w:val="00AE7B7E"/>
    <w:rsid w:val="00AF1E15"/>
    <w:rsid w:val="00AF3443"/>
    <w:rsid w:val="00B0246A"/>
    <w:rsid w:val="00B07358"/>
    <w:rsid w:val="00B1553E"/>
    <w:rsid w:val="00B30179"/>
    <w:rsid w:val="00B423E6"/>
    <w:rsid w:val="00B43B4D"/>
    <w:rsid w:val="00B43EC4"/>
    <w:rsid w:val="00B6144A"/>
    <w:rsid w:val="00B65675"/>
    <w:rsid w:val="00B67456"/>
    <w:rsid w:val="00B73FB9"/>
    <w:rsid w:val="00B752E9"/>
    <w:rsid w:val="00B7687D"/>
    <w:rsid w:val="00B912C7"/>
    <w:rsid w:val="00B9620D"/>
    <w:rsid w:val="00B96DE1"/>
    <w:rsid w:val="00BA148A"/>
    <w:rsid w:val="00BA5291"/>
    <w:rsid w:val="00BA5CCD"/>
    <w:rsid w:val="00BC0C78"/>
    <w:rsid w:val="00BC7276"/>
    <w:rsid w:val="00BD243E"/>
    <w:rsid w:val="00BD3187"/>
    <w:rsid w:val="00BD4148"/>
    <w:rsid w:val="00BF1834"/>
    <w:rsid w:val="00BF3AD4"/>
    <w:rsid w:val="00C02C1D"/>
    <w:rsid w:val="00C042A8"/>
    <w:rsid w:val="00C070A7"/>
    <w:rsid w:val="00C10F21"/>
    <w:rsid w:val="00C21CDC"/>
    <w:rsid w:val="00C260CA"/>
    <w:rsid w:val="00C46F62"/>
    <w:rsid w:val="00C53418"/>
    <w:rsid w:val="00C5384C"/>
    <w:rsid w:val="00C5499B"/>
    <w:rsid w:val="00C614F8"/>
    <w:rsid w:val="00C65CC0"/>
    <w:rsid w:val="00C718FB"/>
    <w:rsid w:val="00C75E39"/>
    <w:rsid w:val="00C8579D"/>
    <w:rsid w:val="00C8607D"/>
    <w:rsid w:val="00C903DA"/>
    <w:rsid w:val="00C91241"/>
    <w:rsid w:val="00C94932"/>
    <w:rsid w:val="00C94D72"/>
    <w:rsid w:val="00CA3696"/>
    <w:rsid w:val="00CA627B"/>
    <w:rsid w:val="00CC2EF6"/>
    <w:rsid w:val="00CD5656"/>
    <w:rsid w:val="00CF6088"/>
    <w:rsid w:val="00CF73C1"/>
    <w:rsid w:val="00D02BF6"/>
    <w:rsid w:val="00D03A72"/>
    <w:rsid w:val="00D10673"/>
    <w:rsid w:val="00D15002"/>
    <w:rsid w:val="00D167A9"/>
    <w:rsid w:val="00D35D9C"/>
    <w:rsid w:val="00D46A74"/>
    <w:rsid w:val="00D552CC"/>
    <w:rsid w:val="00D5612F"/>
    <w:rsid w:val="00D61183"/>
    <w:rsid w:val="00D65C24"/>
    <w:rsid w:val="00D66B50"/>
    <w:rsid w:val="00D82C01"/>
    <w:rsid w:val="00D8632F"/>
    <w:rsid w:val="00DA5892"/>
    <w:rsid w:val="00DA7AA2"/>
    <w:rsid w:val="00DB48EA"/>
    <w:rsid w:val="00DB7D77"/>
    <w:rsid w:val="00DD5644"/>
    <w:rsid w:val="00DE26FD"/>
    <w:rsid w:val="00DE50D4"/>
    <w:rsid w:val="00DE5C30"/>
    <w:rsid w:val="00DF0A29"/>
    <w:rsid w:val="00DF6BF8"/>
    <w:rsid w:val="00DF7A0F"/>
    <w:rsid w:val="00E00742"/>
    <w:rsid w:val="00E01D65"/>
    <w:rsid w:val="00E0293C"/>
    <w:rsid w:val="00E02EEB"/>
    <w:rsid w:val="00E131CE"/>
    <w:rsid w:val="00E17F76"/>
    <w:rsid w:val="00E2267E"/>
    <w:rsid w:val="00E2629B"/>
    <w:rsid w:val="00E55E45"/>
    <w:rsid w:val="00E61F57"/>
    <w:rsid w:val="00E72C3F"/>
    <w:rsid w:val="00E81E5A"/>
    <w:rsid w:val="00E82873"/>
    <w:rsid w:val="00E82D0C"/>
    <w:rsid w:val="00E86481"/>
    <w:rsid w:val="00E87046"/>
    <w:rsid w:val="00E90302"/>
    <w:rsid w:val="00E94336"/>
    <w:rsid w:val="00E94EFC"/>
    <w:rsid w:val="00E9552A"/>
    <w:rsid w:val="00E96AF1"/>
    <w:rsid w:val="00EA727A"/>
    <w:rsid w:val="00EB3DE7"/>
    <w:rsid w:val="00EB7433"/>
    <w:rsid w:val="00EC5E3A"/>
    <w:rsid w:val="00EC66C8"/>
    <w:rsid w:val="00EE0B55"/>
    <w:rsid w:val="00EE324F"/>
    <w:rsid w:val="00EF19B7"/>
    <w:rsid w:val="00F00C9E"/>
    <w:rsid w:val="00F060A9"/>
    <w:rsid w:val="00F06CD9"/>
    <w:rsid w:val="00F1270C"/>
    <w:rsid w:val="00F14518"/>
    <w:rsid w:val="00F244F4"/>
    <w:rsid w:val="00F308EB"/>
    <w:rsid w:val="00F3516C"/>
    <w:rsid w:val="00F407E2"/>
    <w:rsid w:val="00F547F2"/>
    <w:rsid w:val="00F6099C"/>
    <w:rsid w:val="00F70CD6"/>
    <w:rsid w:val="00F73C62"/>
    <w:rsid w:val="00F7652B"/>
    <w:rsid w:val="00F84696"/>
    <w:rsid w:val="00F8541F"/>
    <w:rsid w:val="00F951A5"/>
    <w:rsid w:val="00FA2F6B"/>
    <w:rsid w:val="00FA3B75"/>
    <w:rsid w:val="00FA71AA"/>
    <w:rsid w:val="00FB7B27"/>
    <w:rsid w:val="00FD2481"/>
    <w:rsid w:val="00FD2DCF"/>
    <w:rsid w:val="00FE1A67"/>
    <w:rsid w:val="00FF4F0A"/>
    <w:rsid w:val="00FF5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ECF87"/>
  <w15:chartTrackingRefBased/>
  <w15:docId w15:val="{87F92EAF-6132-474A-8D08-AC4BD2AC1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4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4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24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24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24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24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A24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A24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4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4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24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24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A24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24013"/>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A24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A24013"/>
    <w:rPr>
      <w:rFonts w:eastAsiaTheme="majorEastAsia" w:cstheme="majorBidi"/>
      <w:color w:val="272727" w:themeColor="text1" w:themeTint="D8"/>
    </w:rPr>
  </w:style>
  <w:style w:type="paragraph" w:styleId="Title">
    <w:name w:val="Title"/>
    <w:basedOn w:val="Normal"/>
    <w:next w:val="Normal"/>
    <w:link w:val="TitleChar"/>
    <w:uiPriority w:val="10"/>
    <w:qFormat/>
    <w:rsid w:val="00A24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4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4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4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4013"/>
    <w:pPr>
      <w:spacing w:before="160"/>
      <w:jc w:val="center"/>
    </w:pPr>
    <w:rPr>
      <w:i/>
      <w:iCs/>
      <w:color w:val="404040" w:themeColor="text1" w:themeTint="BF"/>
    </w:rPr>
  </w:style>
  <w:style w:type="character" w:customStyle="1" w:styleId="QuoteChar">
    <w:name w:val="Quote Char"/>
    <w:basedOn w:val="DefaultParagraphFont"/>
    <w:link w:val="Quote"/>
    <w:uiPriority w:val="29"/>
    <w:rsid w:val="00A24013"/>
    <w:rPr>
      <w:i/>
      <w:iCs/>
      <w:color w:val="404040" w:themeColor="text1" w:themeTint="BF"/>
    </w:rPr>
  </w:style>
  <w:style w:type="paragraph" w:styleId="ListParagraph">
    <w:name w:val="List Paragraph"/>
    <w:basedOn w:val="Normal"/>
    <w:uiPriority w:val="34"/>
    <w:qFormat/>
    <w:rsid w:val="00A24013"/>
    <w:pPr>
      <w:ind w:left="720"/>
      <w:contextualSpacing/>
    </w:pPr>
  </w:style>
  <w:style w:type="character" w:styleId="IntenseEmphasis">
    <w:name w:val="Intense Emphasis"/>
    <w:basedOn w:val="DefaultParagraphFont"/>
    <w:uiPriority w:val="21"/>
    <w:qFormat/>
    <w:rsid w:val="00A24013"/>
    <w:rPr>
      <w:i/>
      <w:iCs/>
      <w:color w:val="0F4761" w:themeColor="accent1" w:themeShade="BF"/>
    </w:rPr>
  </w:style>
  <w:style w:type="paragraph" w:styleId="IntenseQuote">
    <w:name w:val="Intense Quote"/>
    <w:basedOn w:val="Normal"/>
    <w:next w:val="Normal"/>
    <w:link w:val="IntenseQuoteChar"/>
    <w:uiPriority w:val="30"/>
    <w:qFormat/>
    <w:rsid w:val="00A24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4013"/>
    <w:rPr>
      <w:i/>
      <w:iCs/>
      <w:color w:val="0F4761" w:themeColor="accent1" w:themeShade="BF"/>
    </w:rPr>
  </w:style>
  <w:style w:type="character" w:styleId="IntenseReference">
    <w:name w:val="Intense Reference"/>
    <w:basedOn w:val="DefaultParagraphFont"/>
    <w:uiPriority w:val="32"/>
    <w:qFormat/>
    <w:rsid w:val="00A24013"/>
    <w:rPr>
      <w:b/>
      <w:bCs/>
      <w:smallCaps/>
      <w:color w:val="0F4761" w:themeColor="accent1" w:themeShade="BF"/>
      <w:spacing w:val="5"/>
    </w:rPr>
  </w:style>
  <w:style w:type="table" w:styleId="TableGrid">
    <w:name w:val="Table Grid"/>
    <w:basedOn w:val="TableNormal"/>
    <w:uiPriority w:val="39"/>
    <w:rsid w:val="006914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D339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D3394"/>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D3394"/>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D3394"/>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F547F2"/>
    <w:rPr>
      <w:color w:val="467886" w:themeColor="hyperlink"/>
      <w:u w:val="single"/>
    </w:rPr>
  </w:style>
  <w:style w:type="paragraph" w:styleId="TOC4">
    <w:name w:val="toc 4"/>
    <w:basedOn w:val="Normal"/>
    <w:next w:val="Normal"/>
    <w:autoRedefine/>
    <w:uiPriority w:val="39"/>
    <w:unhideWhenUsed/>
    <w:rsid w:val="00B752E9"/>
    <w:pPr>
      <w:spacing w:after="100"/>
      <w:ind w:left="720"/>
    </w:pPr>
  </w:style>
  <w:style w:type="paragraph" w:styleId="TOC5">
    <w:name w:val="toc 5"/>
    <w:basedOn w:val="Normal"/>
    <w:next w:val="Normal"/>
    <w:autoRedefine/>
    <w:uiPriority w:val="39"/>
    <w:unhideWhenUsed/>
    <w:rsid w:val="00B752E9"/>
    <w:pPr>
      <w:spacing w:after="100"/>
      <w:ind w:left="960"/>
    </w:pPr>
  </w:style>
  <w:style w:type="paragraph" w:styleId="TOC6">
    <w:name w:val="toc 6"/>
    <w:basedOn w:val="Normal"/>
    <w:next w:val="Normal"/>
    <w:autoRedefine/>
    <w:uiPriority w:val="39"/>
    <w:unhideWhenUsed/>
    <w:rsid w:val="00B752E9"/>
    <w:pPr>
      <w:spacing w:after="100"/>
      <w:ind w:left="1200"/>
    </w:pPr>
  </w:style>
  <w:style w:type="paragraph" w:styleId="TOC7">
    <w:name w:val="toc 7"/>
    <w:basedOn w:val="Normal"/>
    <w:next w:val="Normal"/>
    <w:autoRedefine/>
    <w:uiPriority w:val="39"/>
    <w:unhideWhenUsed/>
    <w:rsid w:val="00B752E9"/>
    <w:pPr>
      <w:spacing w:after="100"/>
      <w:ind w:left="1440"/>
    </w:pPr>
  </w:style>
  <w:style w:type="paragraph" w:styleId="TOC8">
    <w:name w:val="toc 8"/>
    <w:basedOn w:val="Normal"/>
    <w:next w:val="Normal"/>
    <w:autoRedefine/>
    <w:uiPriority w:val="39"/>
    <w:unhideWhenUsed/>
    <w:rsid w:val="00B752E9"/>
    <w:pPr>
      <w:spacing w:after="100"/>
      <w:ind w:left="1680"/>
    </w:pPr>
  </w:style>
  <w:style w:type="paragraph" w:styleId="TOC9">
    <w:name w:val="toc 9"/>
    <w:basedOn w:val="Normal"/>
    <w:next w:val="Normal"/>
    <w:autoRedefine/>
    <w:uiPriority w:val="39"/>
    <w:unhideWhenUsed/>
    <w:rsid w:val="00B752E9"/>
    <w:pPr>
      <w:spacing w:after="100"/>
      <w:ind w:left="1920"/>
    </w:pPr>
  </w:style>
  <w:style w:type="paragraph" w:styleId="NormalWeb">
    <w:name w:val="Normal (Web)"/>
    <w:basedOn w:val="Normal"/>
    <w:uiPriority w:val="99"/>
    <w:semiHidden/>
    <w:unhideWhenUsed/>
    <w:rsid w:val="00F060A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AED77-FBC9-4E5F-BE2F-52F85B8E8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7379</Words>
  <Characters>42064</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MAYNE</dc:creator>
  <cp:keywords/>
  <dc:description/>
  <cp:lastModifiedBy>CLARE MAYNE</cp:lastModifiedBy>
  <cp:revision>119</cp:revision>
  <dcterms:created xsi:type="dcterms:W3CDTF">2026-03-28T11:48:00Z</dcterms:created>
  <dcterms:modified xsi:type="dcterms:W3CDTF">2026-03-28T15:26:00Z</dcterms:modified>
</cp:coreProperties>
</file>