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480F6" w14:textId="0DCA7D8D" w:rsidR="00DE704A" w:rsidRDefault="00DE704A">
      <w:pPr>
        <w:rPr>
          <w:lang w:val="en-US"/>
        </w:rPr>
      </w:pPr>
      <w:r>
        <w:rPr>
          <w:lang w:val="en-US"/>
        </w:rPr>
        <w:t>Assignment 1</w:t>
      </w:r>
    </w:p>
    <w:p w14:paraId="282CFE17" w14:textId="77777777" w:rsidR="00C67DF6" w:rsidRDefault="00C67DF6">
      <w:pPr>
        <w:rPr>
          <w:lang w:val="en-US"/>
        </w:rPr>
      </w:pPr>
    </w:p>
    <w:p w14:paraId="28EB2A11" w14:textId="77777777" w:rsidR="00DE704A" w:rsidRDefault="00DE704A">
      <w:pPr>
        <w:rPr>
          <w:lang w:val="en-US"/>
        </w:rPr>
      </w:pPr>
    </w:p>
    <w:p w14:paraId="4CDFB997" w14:textId="14B3D65E" w:rsidR="00DE704A" w:rsidRPr="00C67DF6" w:rsidRDefault="00C67DF6">
      <w:pPr>
        <w:rPr>
          <w:u w:val="single"/>
          <w:lang w:val="en-US"/>
        </w:rPr>
      </w:pPr>
      <w:r w:rsidRPr="00C67DF6">
        <w:rPr>
          <w:u w:val="single"/>
          <w:lang w:val="en-US"/>
        </w:rPr>
        <w:t>Summary/Rationale</w:t>
      </w:r>
    </w:p>
    <w:p w14:paraId="5921570A" w14:textId="77777777" w:rsidR="00C67DF6" w:rsidRPr="00C67DF6" w:rsidRDefault="00C67DF6" w:rsidP="00C67DF6">
      <w:pPr>
        <w:spacing w:after="0" w:line="240" w:lineRule="auto"/>
        <w:rPr>
          <w:rFonts w:eastAsia="Times New Roman" w:cs="Times New Roman"/>
          <w:color w:val="000000"/>
          <w:kern w:val="0"/>
          <w:lang w:eastAsia="en-GB"/>
          <w14:ligatures w14:val="none"/>
        </w:rPr>
      </w:pPr>
      <w:r w:rsidRPr="00C67DF6">
        <w:rPr>
          <w:rFonts w:eastAsia="Times New Roman" w:cs="Times New Roman"/>
          <w:color w:val="000000"/>
          <w:kern w:val="0"/>
          <w:lang w:eastAsia="en-GB"/>
          <w14:ligatures w14:val="none"/>
        </w:rPr>
        <w:t>As a believer, I am drawn to a project that will explore how Genesis 1-2 shows that all life creation was created by God, and how this belief gives hope, peace, and meaning to humanity. </w:t>
      </w:r>
    </w:p>
    <w:p w14:paraId="6F14F18C" w14:textId="77777777" w:rsidR="00C67DF6" w:rsidRPr="00C67DF6" w:rsidRDefault="00C67DF6" w:rsidP="00C67DF6">
      <w:pPr>
        <w:spacing w:after="0" w:line="240" w:lineRule="auto"/>
        <w:rPr>
          <w:rFonts w:eastAsia="Times New Roman" w:cs="Times New Roman"/>
          <w:color w:val="000000"/>
          <w:kern w:val="0"/>
          <w:lang w:eastAsia="en-GB"/>
          <w14:ligatures w14:val="none"/>
        </w:rPr>
      </w:pPr>
      <w:r w:rsidRPr="00C67DF6">
        <w:rPr>
          <w:rFonts w:eastAsia="Times New Roman" w:cs="Times New Roman"/>
          <w:color w:val="000000"/>
          <w:kern w:val="0"/>
          <w:lang w:eastAsia="en-GB"/>
          <w14:ligatures w14:val="none"/>
        </w:rPr>
        <w:t>Human life was given a special dignity through God's creation. The story reveals a world brought into being by divine love, where everything is called “Good”.</w:t>
      </w:r>
    </w:p>
    <w:p w14:paraId="11837CAD" w14:textId="77777777" w:rsidR="00C67DF6" w:rsidRPr="00C67DF6" w:rsidRDefault="00C67DF6" w:rsidP="00C67DF6">
      <w:pPr>
        <w:spacing w:after="0" w:line="240" w:lineRule="auto"/>
        <w:rPr>
          <w:rFonts w:eastAsia="Times New Roman" w:cs="Times New Roman"/>
          <w:color w:val="000000"/>
          <w:kern w:val="0"/>
          <w:lang w:eastAsia="en-GB"/>
          <w14:ligatures w14:val="none"/>
        </w:rPr>
      </w:pPr>
      <w:r w:rsidRPr="00C67DF6">
        <w:rPr>
          <w:rFonts w:eastAsia="Times New Roman" w:cs="Times New Roman"/>
          <w:color w:val="000000"/>
          <w:kern w:val="0"/>
          <w:lang w:eastAsia="en-GB"/>
          <w14:ligatures w14:val="none"/>
        </w:rPr>
        <w:t>By studying these two chapters, we describe both God’s creative power and his care for humanity. Truth that becomes real within you, rooted deep within, shaping how you see the world and how you live, so that through this faith you can help others live without fear, trusting in the Creator who gives life and purpose.</w:t>
      </w:r>
    </w:p>
    <w:p w14:paraId="7C52B337" w14:textId="77777777" w:rsidR="00C67DF6" w:rsidRPr="00C67DF6" w:rsidRDefault="00C67DF6" w:rsidP="00C67DF6">
      <w:pPr>
        <w:spacing w:after="0" w:line="240" w:lineRule="auto"/>
        <w:rPr>
          <w:rFonts w:eastAsia="Times New Roman" w:cs="Times New Roman"/>
          <w:color w:val="000000"/>
          <w:kern w:val="0"/>
          <w:lang w:eastAsia="en-GB"/>
          <w14:ligatures w14:val="none"/>
        </w:rPr>
      </w:pPr>
      <w:r w:rsidRPr="00C67DF6">
        <w:rPr>
          <w:rFonts w:eastAsia="Times New Roman" w:cs="Times New Roman"/>
          <w:color w:val="000000"/>
          <w:kern w:val="0"/>
          <w:lang w:eastAsia="en-GB"/>
          <w14:ligatures w14:val="none"/>
        </w:rPr>
        <w:t>The message of creation speaks deeply to me, which is why I choose it. I believe that life is not accidental or meaningless, but a part of God’s plan. Faithful human life is seen as having sacred worth and connecting faith to everyday living, which reflects the belief that we are made in the image of God. I believe that through this, people can find peace and strength in their relationship with God, even in the face of death. </w:t>
      </w:r>
    </w:p>
    <w:p w14:paraId="0BB231EE" w14:textId="77777777" w:rsidR="00C67DF6" w:rsidRPr="00C67DF6" w:rsidRDefault="00C67DF6" w:rsidP="00C67DF6">
      <w:pPr>
        <w:spacing w:after="0" w:line="240" w:lineRule="auto"/>
        <w:rPr>
          <w:rFonts w:eastAsia="Times New Roman" w:cs="Times New Roman"/>
          <w:color w:val="000000"/>
          <w:kern w:val="0"/>
          <w:lang w:eastAsia="en-GB"/>
          <w14:ligatures w14:val="none"/>
        </w:rPr>
      </w:pPr>
      <w:r w:rsidRPr="00C67DF6">
        <w:rPr>
          <w:rFonts w:eastAsia="Times New Roman" w:cs="Times New Roman"/>
          <w:color w:val="000000"/>
          <w:kern w:val="0"/>
          <w:lang w:eastAsia="en-GB"/>
          <w14:ligatures w14:val="none"/>
        </w:rPr>
        <w:t>Genesis 1-2 for me is not only a story of the beginning of creation but also a message of ongoing hope and continuing reflection of God’s love and intention.</w:t>
      </w:r>
    </w:p>
    <w:p w14:paraId="4E322F22" w14:textId="77777777" w:rsidR="00C67DF6" w:rsidRPr="00C67DF6" w:rsidRDefault="00C67DF6" w:rsidP="00C67DF6">
      <w:pPr>
        <w:spacing w:after="0" w:line="240" w:lineRule="auto"/>
        <w:rPr>
          <w:rFonts w:eastAsia="Times New Roman" w:cs="Times New Roman"/>
          <w:color w:val="000000"/>
          <w:kern w:val="0"/>
          <w:lang w:eastAsia="en-GB"/>
          <w14:ligatures w14:val="none"/>
        </w:rPr>
      </w:pPr>
      <w:r w:rsidRPr="00C67DF6">
        <w:rPr>
          <w:rFonts w:eastAsia="Times New Roman" w:cs="Times New Roman"/>
          <w:color w:val="000000"/>
          <w:kern w:val="0"/>
          <w:lang w:eastAsia="en-GB"/>
          <w14:ligatures w14:val="none"/>
        </w:rPr>
        <w:t>The close focus on these two chapters of the Bible is also academically suitable, as it allows detailed analysis supported by theological scholarship. Many theologians have written about creation theology.</w:t>
      </w:r>
    </w:p>
    <w:p w14:paraId="5B9D053A" w14:textId="07F85D2A" w:rsidR="00130C1D" w:rsidRPr="00C67DF6" w:rsidRDefault="00C67DF6">
      <w:pPr>
        <w:rPr>
          <w:lang w:val="en-US"/>
        </w:rPr>
      </w:pPr>
      <w:r w:rsidRPr="00C67DF6">
        <w:rPr>
          <w:lang w:val="en-US"/>
        </w:rPr>
        <w:t xml:space="preserve"> </w:t>
      </w:r>
    </w:p>
    <w:p w14:paraId="3AE32688" w14:textId="57531F99" w:rsidR="00130C1D" w:rsidRPr="00C67DF6" w:rsidRDefault="00130C1D">
      <w:pPr>
        <w:rPr>
          <w:u w:val="single"/>
          <w:lang w:val="en-US"/>
        </w:rPr>
      </w:pPr>
      <w:r w:rsidRPr="00C67DF6">
        <w:rPr>
          <w:u w:val="single"/>
          <w:lang w:val="en-US"/>
        </w:rPr>
        <w:t>Bibliography:</w:t>
      </w:r>
    </w:p>
    <w:p w14:paraId="577BCF82" w14:textId="2E0FE70F" w:rsidR="00130C1D" w:rsidRPr="00C67DF6" w:rsidRDefault="00C67DF6" w:rsidP="00C67DF6">
      <w:pPr>
        <w:pStyle w:val="ListParagraph"/>
        <w:numPr>
          <w:ilvl w:val="0"/>
          <w:numId w:val="1"/>
        </w:numPr>
        <w:rPr>
          <w:lang w:val="en-US"/>
        </w:rPr>
      </w:pPr>
      <w:r w:rsidRPr="00C67DF6">
        <w:rPr>
          <w:lang w:val="en-US"/>
        </w:rPr>
        <w:t>The Holy Bible, Genesis 1-2</w:t>
      </w:r>
    </w:p>
    <w:p w14:paraId="6C7711E4" w14:textId="7496B7DB" w:rsidR="00C67DF6" w:rsidRPr="00C67DF6" w:rsidRDefault="00C67DF6" w:rsidP="00C67DF6">
      <w:pPr>
        <w:pStyle w:val="ListParagraph"/>
        <w:numPr>
          <w:ilvl w:val="0"/>
          <w:numId w:val="1"/>
        </w:numPr>
        <w:rPr>
          <w:lang w:val="en-US"/>
        </w:rPr>
      </w:pPr>
      <w:r w:rsidRPr="00C67DF6">
        <w:rPr>
          <w:lang w:val="en-US"/>
        </w:rPr>
        <w:t>Bruegemann, Walter. Genesis: Interpretation</w:t>
      </w:r>
    </w:p>
    <w:p w14:paraId="2F6B1160" w14:textId="77777777" w:rsidR="00DE704A" w:rsidRPr="00DE704A" w:rsidRDefault="00DE704A">
      <w:pPr>
        <w:rPr>
          <w:lang w:val="en-US"/>
        </w:rPr>
      </w:pPr>
    </w:p>
    <w:sectPr w:rsidR="00DE704A" w:rsidRPr="00DE70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233D88"/>
    <w:multiLevelType w:val="hybridMultilevel"/>
    <w:tmpl w:val="A9A6C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6870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04A"/>
    <w:rsid w:val="00130C1D"/>
    <w:rsid w:val="00C67DF6"/>
    <w:rsid w:val="00DE704A"/>
    <w:rsid w:val="00DF7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B31B72"/>
  <w15:chartTrackingRefBased/>
  <w15:docId w15:val="{894F13D0-71A8-BC49-83FC-3AF467C61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0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70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70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70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70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70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70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70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70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0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70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70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70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70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70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70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70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704A"/>
    <w:rPr>
      <w:rFonts w:eastAsiaTheme="majorEastAsia" w:cstheme="majorBidi"/>
      <w:color w:val="272727" w:themeColor="text1" w:themeTint="D8"/>
    </w:rPr>
  </w:style>
  <w:style w:type="paragraph" w:styleId="Title">
    <w:name w:val="Title"/>
    <w:basedOn w:val="Normal"/>
    <w:next w:val="Normal"/>
    <w:link w:val="TitleChar"/>
    <w:uiPriority w:val="10"/>
    <w:qFormat/>
    <w:rsid w:val="00DE70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0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70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70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704A"/>
    <w:pPr>
      <w:spacing w:before="160"/>
      <w:jc w:val="center"/>
    </w:pPr>
    <w:rPr>
      <w:i/>
      <w:iCs/>
      <w:color w:val="404040" w:themeColor="text1" w:themeTint="BF"/>
    </w:rPr>
  </w:style>
  <w:style w:type="character" w:customStyle="1" w:styleId="QuoteChar">
    <w:name w:val="Quote Char"/>
    <w:basedOn w:val="DefaultParagraphFont"/>
    <w:link w:val="Quote"/>
    <w:uiPriority w:val="29"/>
    <w:rsid w:val="00DE704A"/>
    <w:rPr>
      <w:i/>
      <w:iCs/>
      <w:color w:val="404040" w:themeColor="text1" w:themeTint="BF"/>
    </w:rPr>
  </w:style>
  <w:style w:type="paragraph" w:styleId="ListParagraph">
    <w:name w:val="List Paragraph"/>
    <w:basedOn w:val="Normal"/>
    <w:uiPriority w:val="34"/>
    <w:qFormat/>
    <w:rsid w:val="00DE704A"/>
    <w:pPr>
      <w:ind w:left="720"/>
      <w:contextualSpacing/>
    </w:pPr>
  </w:style>
  <w:style w:type="character" w:styleId="IntenseEmphasis">
    <w:name w:val="Intense Emphasis"/>
    <w:basedOn w:val="DefaultParagraphFont"/>
    <w:uiPriority w:val="21"/>
    <w:qFormat/>
    <w:rsid w:val="00DE704A"/>
    <w:rPr>
      <w:i/>
      <w:iCs/>
      <w:color w:val="0F4761" w:themeColor="accent1" w:themeShade="BF"/>
    </w:rPr>
  </w:style>
  <w:style w:type="paragraph" w:styleId="IntenseQuote">
    <w:name w:val="Intense Quote"/>
    <w:basedOn w:val="Normal"/>
    <w:next w:val="Normal"/>
    <w:link w:val="IntenseQuoteChar"/>
    <w:uiPriority w:val="30"/>
    <w:qFormat/>
    <w:rsid w:val="00DE70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704A"/>
    <w:rPr>
      <w:i/>
      <w:iCs/>
      <w:color w:val="0F4761" w:themeColor="accent1" w:themeShade="BF"/>
    </w:rPr>
  </w:style>
  <w:style w:type="character" w:styleId="IntenseReference">
    <w:name w:val="Intense Reference"/>
    <w:basedOn w:val="DefaultParagraphFont"/>
    <w:uiPriority w:val="32"/>
    <w:qFormat/>
    <w:rsid w:val="00DE704A"/>
    <w:rPr>
      <w:b/>
      <w:bCs/>
      <w:smallCaps/>
      <w:color w:val="0F4761" w:themeColor="accent1" w:themeShade="BF"/>
      <w:spacing w:val="5"/>
    </w:rPr>
  </w:style>
  <w:style w:type="character" w:customStyle="1" w:styleId="apple-converted-space">
    <w:name w:val="apple-converted-space"/>
    <w:basedOn w:val="DefaultParagraphFont"/>
    <w:rsid w:val="00C67D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Pages>
  <Words>236</Words>
  <Characters>1346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Jursova (2418591)</dc:creator>
  <cp:keywords/>
  <dc:description/>
  <cp:lastModifiedBy>Lucie Jursova (2418591)</cp:lastModifiedBy>
  <cp:revision>1</cp:revision>
  <dcterms:created xsi:type="dcterms:W3CDTF">2025-11-02T16:50:00Z</dcterms:created>
  <dcterms:modified xsi:type="dcterms:W3CDTF">2025-11-02T17:19:00Z</dcterms:modified>
</cp:coreProperties>
</file>