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E6698" w14:textId="77777777" w:rsidR="004A6D94" w:rsidRDefault="004A6D94" w:rsidP="000F495B">
      <w:pPr>
        <w:rPr>
          <w:color w:val="000000"/>
        </w:rPr>
      </w:pPr>
    </w:p>
    <w:p w14:paraId="277B45EE" w14:textId="77777777" w:rsidR="003C78EE" w:rsidRDefault="003C78EE" w:rsidP="003C78EE">
      <w:pPr>
        <w:pStyle w:val="NormalWeb"/>
        <w:rPr>
          <w:rFonts w:ascii="Arial" w:hAnsi="Arial" w:cs="Arial"/>
          <w:b/>
          <w:bCs/>
          <w:sz w:val="48"/>
          <w:szCs w:val="48"/>
        </w:rPr>
      </w:pPr>
      <w:r>
        <w:rPr>
          <w:rFonts w:ascii="Arial" w:hAnsi="Arial" w:cs="Arial"/>
          <w:b/>
          <w:bCs/>
          <w:sz w:val="48"/>
          <w:szCs w:val="48"/>
        </w:rPr>
        <w:t xml:space="preserve">BMTP5022 </w:t>
      </w:r>
    </w:p>
    <w:p w14:paraId="2421FC2F" w14:textId="2A234E30" w:rsidR="003C78EE" w:rsidRDefault="003C78EE" w:rsidP="003C78EE">
      <w:pPr>
        <w:pStyle w:val="NormalWeb"/>
        <w:rPr>
          <w:rFonts w:ascii="Arial" w:hAnsi="Arial" w:cs="Arial"/>
          <w:b/>
          <w:bCs/>
          <w:sz w:val="48"/>
          <w:szCs w:val="48"/>
        </w:rPr>
      </w:pPr>
      <w:r>
        <w:rPr>
          <w:rFonts w:ascii="Arial" w:hAnsi="Arial" w:cs="Arial"/>
          <w:b/>
          <w:bCs/>
          <w:sz w:val="48"/>
          <w:szCs w:val="48"/>
        </w:rPr>
        <w:t xml:space="preserve">Research Methods and Field Study </w:t>
      </w:r>
    </w:p>
    <w:p w14:paraId="29195E88" w14:textId="77777777" w:rsidR="003C78EE" w:rsidRDefault="003C78EE" w:rsidP="003C78EE">
      <w:pPr>
        <w:pStyle w:val="NormalWeb"/>
        <w:rPr>
          <w:rFonts w:ascii="Arial" w:hAnsi="Arial" w:cs="Arial"/>
          <w:b/>
          <w:bCs/>
          <w:sz w:val="48"/>
          <w:szCs w:val="48"/>
        </w:rPr>
      </w:pPr>
    </w:p>
    <w:p w14:paraId="013F38FC" w14:textId="2690E1BF" w:rsidR="003C78EE" w:rsidRDefault="003C78EE" w:rsidP="003C78EE">
      <w:pPr>
        <w:pStyle w:val="NormalWeb"/>
        <w:rPr>
          <w:rFonts w:ascii="Arial" w:hAnsi="Arial" w:cs="Arial"/>
          <w:b/>
          <w:bCs/>
          <w:sz w:val="48"/>
          <w:szCs w:val="48"/>
        </w:rPr>
      </w:pPr>
      <w:r>
        <w:rPr>
          <w:rFonts w:ascii="Arial" w:hAnsi="Arial" w:cs="Arial"/>
          <w:b/>
          <w:bCs/>
          <w:sz w:val="48"/>
          <w:szCs w:val="48"/>
        </w:rPr>
        <w:t>Part 1 – rework</w:t>
      </w:r>
    </w:p>
    <w:p w14:paraId="4C590060" w14:textId="77777777" w:rsidR="003C78EE" w:rsidRDefault="003C78EE" w:rsidP="003C78EE">
      <w:pPr>
        <w:pStyle w:val="NormalWeb"/>
        <w:rPr>
          <w:rFonts w:ascii="Arial" w:hAnsi="Arial" w:cs="Arial"/>
          <w:b/>
          <w:bCs/>
          <w:sz w:val="48"/>
          <w:szCs w:val="48"/>
        </w:rPr>
      </w:pPr>
    </w:p>
    <w:p w14:paraId="3E02C05B" w14:textId="7C270BAF" w:rsidR="003C78EE" w:rsidRDefault="003C78EE" w:rsidP="003C78EE">
      <w:pPr>
        <w:pStyle w:val="NormalWeb"/>
        <w:rPr>
          <w:rFonts w:ascii="Arial" w:hAnsi="Arial" w:cs="Arial"/>
          <w:b/>
          <w:bCs/>
          <w:sz w:val="48"/>
          <w:szCs w:val="48"/>
        </w:rPr>
      </w:pPr>
      <w:r>
        <w:rPr>
          <w:rFonts w:ascii="Arial" w:hAnsi="Arial" w:cs="Arial"/>
          <w:b/>
          <w:bCs/>
          <w:sz w:val="48"/>
          <w:szCs w:val="48"/>
        </w:rPr>
        <w:t>Jac Davies</w:t>
      </w:r>
    </w:p>
    <w:p w14:paraId="4A6B2149" w14:textId="47C9297D" w:rsidR="003C78EE" w:rsidRDefault="003C78EE" w:rsidP="003C78EE">
      <w:pPr>
        <w:pStyle w:val="NormalWeb"/>
        <w:rPr>
          <w:rFonts w:ascii="Arial" w:hAnsi="Arial" w:cs="Arial"/>
          <w:b/>
          <w:bCs/>
          <w:sz w:val="48"/>
          <w:szCs w:val="48"/>
        </w:rPr>
      </w:pPr>
      <w:r>
        <w:rPr>
          <w:rFonts w:ascii="Arial" w:hAnsi="Arial" w:cs="Arial"/>
          <w:b/>
          <w:bCs/>
          <w:sz w:val="48"/>
          <w:szCs w:val="48"/>
        </w:rPr>
        <w:t>2305914</w:t>
      </w:r>
    </w:p>
    <w:p w14:paraId="30D1413B" w14:textId="03BE7FFB" w:rsidR="003C78EE" w:rsidRDefault="003C78EE" w:rsidP="003C78EE">
      <w:pPr>
        <w:pStyle w:val="NormalWeb"/>
      </w:pPr>
    </w:p>
    <w:p w14:paraId="6DC2DB19" w14:textId="46D45EA1" w:rsidR="00F108D8" w:rsidRDefault="00F108D8" w:rsidP="000F495B">
      <w:pPr>
        <w:rPr>
          <w:color w:val="000000"/>
          <w:u w:val="single"/>
        </w:rPr>
      </w:pPr>
    </w:p>
    <w:p w14:paraId="59FDA63B" w14:textId="77777777" w:rsidR="00F108D8" w:rsidRDefault="00F108D8" w:rsidP="000F495B">
      <w:pPr>
        <w:rPr>
          <w:color w:val="000000"/>
          <w:u w:val="single"/>
        </w:rPr>
      </w:pPr>
    </w:p>
    <w:p w14:paraId="74635F04" w14:textId="77777777" w:rsidR="00F108D8" w:rsidRDefault="00F108D8" w:rsidP="000F495B">
      <w:pPr>
        <w:rPr>
          <w:color w:val="000000"/>
          <w:u w:val="single"/>
        </w:rPr>
      </w:pPr>
    </w:p>
    <w:p w14:paraId="116B8802" w14:textId="77777777" w:rsidR="00F108D8" w:rsidRDefault="00F108D8" w:rsidP="000F495B">
      <w:pPr>
        <w:rPr>
          <w:color w:val="000000"/>
          <w:u w:val="single"/>
        </w:rPr>
      </w:pPr>
    </w:p>
    <w:p w14:paraId="381F17AC" w14:textId="77777777" w:rsidR="002306B4" w:rsidRDefault="002306B4" w:rsidP="000F495B">
      <w:pPr>
        <w:rPr>
          <w:color w:val="000000"/>
          <w:u w:val="single"/>
        </w:rPr>
      </w:pPr>
    </w:p>
    <w:p w14:paraId="5EC18DCB" w14:textId="77777777" w:rsidR="002306B4" w:rsidRDefault="002306B4" w:rsidP="000F495B">
      <w:pPr>
        <w:rPr>
          <w:color w:val="000000"/>
          <w:u w:val="single"/>
        </w:rPr>
      </w:pPr>
    </w:p>
    <w:p w14:paraId="6835A6F2" w14:textId="77777777" w:rsidR="00F108D8" w:rsidRDefault="00F108D8" w:rsidP="000F495B">
      <w:pPr>
        <w:rPr>
          <w:color w:val="000000"/>
          <w:u w:val="single"/>
        </w:rPr>
      </w:pPr>
    </w:p>
    <w:p w14:paraId="1038A30D" w14:textId="77777777" w:rsidR="00F108D8" w:rsidRDefault="00F108D8" w:rsidP="000F495B">
      <w:pPr>
        <w:rPr>
          <w:color w:val="000000"/>
          <w:u w:val="single"/>
        </w:rPr>
      </w:pPr>
    </w:p>
    <w:p w14:paraId="49605697" w14:textId="77777777" w:rsidR="00F108D8" w:rsidRDefault="00F108D8" w:rsidP="000F495B">
      <w:pPr>
        <w:rPr>
          <w:color w:val="000000"/>
          <w:u w:val="single"/>
        </w:rPr>
      </w:pPr>
    </w:p>
    <w:p w14:paraId="22C3C544" w14:textId="77777777" w:rsidR="00F108D8" w:rsidRDefault="00F108D8" w:rsidP="000F495B">
      <w:pPr>
        <w:rPr>
          <w:color w:val="000000"/>
          <w:u w:val="single"/>
        </w:rPr>
      </w:pPr>
    </w:p>
    <w:p w14:paraId="2C0941D8" w14:textId="77777777" w:rsidR="00F108D8" w:rsidRDefault="00F108D8" w:rsidP="000F495B">
      <w:pPr>
        <w:rPr>
          <w:color w:val="000000"/>
          <w:u w:val="single"/>
        </w:rPr>
      </w:pPr>
    </w:p>
    <w:p w14:paraId="154E2972" w14:textId="77777777" w:rsidR="00F108D8" w:rsidRDefault="00F108D8" w:rsidP="000F495B">
      <w:pPr>
        <w:rPr>
          <w:color w:val="000000"/>
          <w:u w:val="single"/>
        </w:rPr>
      </w:pPr>
    </w:p>
    <w:p w14:paraId="3044526C" w14:textId="77777777" w:rsidR="00F108D8" w:rsidRDefault="00F108D8" w:rsidP="000F495B">
      <w:pPr>
        <w:rPr>
          <w:color w:val="000000"/>
          <w:u w:val="single"/>
        </w:rPr>
      </w:pPr>
    </w:p>
    <w:p w14:paraId="68ADF5FD" w14:textId="77777777" w:rsidR="003C78EE" w:rsidRDefault="003C78EE" w:rsidP="000F495B">
      <w:pPr>
        <w:rPr>
          <w:color w:val="000000"/>
          <w:u w:val="single"/>
        </w:rPr>
      </w:pPr>
    </w:p>
    <w:p w14:paraId="2754CC79" w14:textId="0ED8DA88" w:rsidR="004E072C" w:rsidRPr="004E072C" w:rsidRDefault="004E072C" w:rsidP="000F495B">
      <w:pPr>
        <w:rPr>
          <w:color w:val="000000"/>
          <w:u w:val="single"/>
        </w:rPr>
      </w:pPr>
      <w:r>
        <w:rPr>
          <w:color w:val="000000"/>
          <w:u w:val="single"/>
        </w:rPr>
        <w:t>Introduction</w:t>
      </w:r>
    </w:p>
    <w:p w14:paraId="4E443595" w14:textId="77777777" w:rsidR="0095472E" w:rsidRDefault="000F5924" w:rsidP="003742EC">
      <w:pPr>
        <w:rPr>
          <w:color w:val="000000"/>
        </w:rPr>
      </w:pPr>
      <w:r>
        <w:rPr>
          <w:color w:val="000000"/>
        </w:rPr>
        <w:t xml:space="preserve">It has been said that Travel is Tourism, and it couldn’t be </w:t>
      </w:r>
      <w:r w:rsidR="003742EC">
        <w:rPr>
          <w:color w:val="000000"/>
        </w:rPr>
        <w:t>truer</w:t>
      </w:r>
      <w:r>
        <w:rPr>
          <w:color w:val="000000"/>
        </w:rPr>
        <w:t xml:space="preserve"> today. In Great Britain alone there </w:t>
      </w:r>
      <w:r w:rsidR="00052AAA">
        <w:rPr>
          <w:color w:val="000000"/>
        </w:rPr>
        <w:t>were</w:t>
      </w:r>
      <w:r>
        <w:rPr>
          <w:color w:val="000000"/>
        </w:rPr>
        <w:t xml:space="preserve"> </w:t>
      </w:r>
      <w:r w:rsidR="00052AAA">
        <w:rPr>
          <w:color w:val="000000"/>
        </w:rPr>
        <w:t xml:space="preserve">1.6 billion train commuters in the last year and 27% of these trips were for leisure purposes. </w:t>
      </w:r>
      <w:r w:rsidR="003742EC">
        <w:rPr>
          <w:color w:val="000000"/>
        </w:rPr>
        <w:t xml:space="preserve">(Speakman, 2005)(Office of Rail and Road, 2024) </w:t>
      </w:r>
      <w:r w:rsidR="006C438E">
        <w:rPr>
          <w:color w:val="000000"/>
        </w:rPr>
        <w:t xml:space="preserve">With the tourism industry worth </w:t>
      </w:r>
      <w:r w:rsidR="00064870">
        <w:rPr>
          <w:color w:val="000000"/>
        </w:rPr>
        <w:t xml:space="preserve">£106 billion to the UK’s GDP, train travel </w:t>
      </w:r>
      <w:r w:rsidR="0026505D">
        <w:rPr>
          <w:color w:val="000000"/>
        </w:rPr>
        <w:t xml:space="preserve">is a crucial part of this vital industry. </w:t>
      </w:r>
      <w:r w:rsidR="005410E7">
        <w:rPr>
          <w:color w:val="000000"/>
        </w:rPr>
        <w:t xml:space="preserve">(Visit Britain, 2024) </w:t>
      </w:r>
      <w:r w:rsidR="0026505D">
        <w:rPr>
          <w:color w:val="000000"/>
        </w:rPr>
        <w:t>Therefore</w:t>
      </w:r>
      <w:r w:rsidR="00FD779F">
        <w:rPr>
          <w:color w:val="000000"/>
        </w:rPr>
        <w:t xml:space="preserve">, gaining an understanding of what passengers make of their train journeys is important to </w:t>
      </w:r>
      <w:r w:rsidR="006D184C">
        <w:rPr>
          <w:color w:val="000000"/>
        </w:rPr>
        <w:t xml:space="preserve">continue improving both industries. </w:t>
      </w:r>
    </w:p>
    <w:p w14:paraId="5C8CC391" w14:textId="543A2D2C" w:rsidR="003742EC" w:rsidRDefault="00645BCE" w:rsidP="003742EC">
      <w:pPr>
        <w:rPr>
          <w:color w:val="000000"/>
        </w:rPr>
      </w:pPr>
      <w:r>
        <w:rPr>
          <w:color w:val="000000"/>
        </w:rPr>
        <w:t xml:space="preserve">The latest </w:t>
      </w:r>
      <w:r w:rsidR="002574DF">
        <w:rPr>
          <w:color w:val="000000"/>
        </w:rPr>
        <w:t>trend in tourism is large scale events</w:t>
      </w:r>
      <w:r w:rsidR="00F3031A">
        <w:rPr>
          <w:color w:val="000000"/>
        </w:rPr>
        <w:t>, and this growth</w:t>
      </w:r>
      <w:r w:rsidR="0095472E">
        <w:rPr>
          <w:color w:val="000000"/>
        </w:rPr>
        <w:t xml:space="preserve"> </w:t>
      </w:r>
      <w:r w:rsidR="006D2EF5">
        <w:rPr>
          <w:color w:val="000000"/>
        </w:rPr>
        <w:t xml:space="preserve">has meant 19 million people have travelled to concert </w:t>
      </w:r>
      <w:r w:rsidR="00BC298C">
        <w:rPr>
          <w:color w:val="000000"/>
        </w:rPr>
        <w:t>throughout</w:t>
      </w:r>
      <w:r w:rsidR="006D2EF5">
        <w:rPr>
          <w:color w:val="000000"/>
        </w:rPr>
        <w:t xml:space="preserve"> the UK,</w:t>
      </w:r>
      <w:r w:rsidR="00384465">
        <w:rPr>
          <w:color w:val="000000"/>
        </w:rPr>
        <w:t xml:space="preserve"> up from 33% in the previous year</w:t>
      </w:r>
      <w:r w:rsidR="001F3684">
        <w:rPr>
          <w:color w:val="000000"/>
        </w:rPr>
        <w:t xml:space="preserve">, </w:t>
      </w:r>
      <w:r w:rsidR="006D2EF5">
        <w:rPr>
          <w:color w:val="000000"/>
        </w:rPr>
        <w:t xml:space="preserve">bringing </w:t>
      </w:r>
      <w:r w:rsidR="00BC298C">
        <w:rPr>
          <w:color w:val="000000"/>
        </w:rPr>
        <w:t xml:space="preserve">economic improvements to more areas, and </w:t>
      </w:r>
      <w:r w:rsidR="001F3684">
        <w:rPr>
          <w:color w:val="000000"/>
        </w:rPr>
        <w:t xml:space="preserve">ensuring venues are </w:t>
      </w:r>
      <w:r w:rsidR="004263D1">
        <w:rPr>
          <w:color w:val="000000"/>
        </w:rPr>
        <w:t xml:space="preserve">continuing to prosper, and </w:t>
      </w:r>
      <w:r w:rsidR="001E0E16">
        <w:rPr>
          <w:color w:val="000000"/>
        </w:rPr>
        <w:t>international acts like Beyonce, Taylor Swift and The Weekend can come to entertain British audiences</w:t>
      </w:r>
      <w:r w:rsidR="00AB1276">
        <w:rPr>
          <w:color w:val="000000"/>
        </w:rPr>
        <w:t xml:space="preserve">. </w:t>
      </w:r>
      <w:r w:rsidR="00231A1B">
        <w:rPr>
          <w:color w:val="000000"/>
        </w:rPr>
        <w:t xml:space="preserve">(CETIN, 2024) </w:t>
      </w:r>
      <w:r w:rsidR="00F71CB4">
        <w:rPr>
          <w:color w:val="000000"/>
        </w:rPr>
        <w:t xml:space="preserve">With this growth of domestic tourism, trains are now becoming </w:t>
      </w:r>
      <w:r w:rsidR="00F8488F">
        <w:rPr>
          <w:color w:val="000000"/>
        </w:rPr>
        <w:t>the go to transport option, but there are calls to improve services and ensure sustainability is</w:t>
      </w:r>
      <w:r w:rsidR="00264F4A">
        <w:rPr>
          <w:color w:val="000000"/>
        </w:rPr>
        <w:t xml:space="preserve"> the main focus. </w:t>
      </w:r>
    </w:p>
    <w:p w14:paraId="36C7DC42" w14:textId="4DF4D10F" w:rsidR="00B12D3D" w:rsidRDefault="0091775D" w:rsidP="000F495B">
      <w:pPr>
        <w:rPr>
          <w:color w:val="000000"/>
        </w:rPr>
      </w:pPr>
      <w:r>
        <w:rPr>
          <w:color w:val="000000"/>
        </w:rPr>
        <w:t xml:space="preserve">To find out how </w:t>
      </w:r>
      <w:r w:rsidR="000B3F9A">
        <w:rPr>
          <w:color w:val="000000"/>
        </w:rPr>
        <w:t>British</w:t>
      </w:r>
      <w:r>
        <w:rPr>
          <w:color w:val="000000"/>
        </w:rPr>
        <w:t xml:space="preserve"> people feel about the rail service and how </w:t>
      </w:r>
      <w:r w:rsidR="000B3F9A">
        <w:rPr>
          <w:color w:val="000000"/>
        </w:rPr>
        <w:t xml:space="preserve">well adapt it is to deal with large scale events, a </w:t>
      </w:r>
      <w:r w:rsidR="00FD6D93">
        <w:rPr>
          <w:color w:val="000000"/>
        </w:rPr>
        <w:t>research study will be done</w:t>
      </w:r>
      <w:r w:rsidR="007734C3">
        <w:rPr>
          <w:color w:val="000000"/>
        </w:rPr>
        <w:t xml:space="preserve">. This will take advantage of both Cardiff and </w:t>
      </w:r>
      <w:r w:rsidR="009C7A8E">
        <w:rPr>
          <w:color w:val="000000"/>
        </w:rPr>
        <w:t>its</w:t>
      </w:r>
      <w:r w:rsidR="007734C3">
        <w:rPr>
          <w:color w:val="000000"/>
        </w:rPr>
        <w:t xml:space="preserve"> train services busiest day, a Six Nation’s game day</w:t>
      </w:r>
      <w:r w:rsidR="006350A6">
        <w:rPr>
          <w:color w:val="000000"/>
        </w:rPr>
        <w:t xml:space="preserve">, asking the thousands of </w:t>
      </w:r>
      <w:r w:rsidR="00C5011C">
        <w:rPr>
          <w:color w:val="000000"/>
        </w:rPr>
        <w:t xml:space="preserve">tourists what they think of a sustainable </w:t>
      </w:r>
      <w:r w:rsidR="009C7A8E">
        <w:rPr>
          <w:color w:val="000000"/>
        </w:rPr>
        <w:t>rail service.</w:t>
      </w:r>
    </w:p>
    <w:p w14:paraId="1FE087BF" w14:textId="77777777" w:rsidR="009C7A8E" w:rsidRPr="009C7A8E" w:rsidRDefault="009C7A8E" w:rsidP="000F495B">
      <w:pPr>
        <w:rPr>
          <w:color w:val="000000"/>
        </w:rPr>
      </w:pPr>
    </w:p>
    <w:p w14:paraId="55CCE8C3" w14:textId="3B7947E4" w:rsidR="005B5638" w:rsidRDefault="005B5638" w:rsidP="000F495B">
      <w:pPr>
        <w:rPr>
          <w:u w:val="single"/>
        </w:rPr>
      </w:pPr>
      <w:r>
        <w:rPr>
          <w:u w:val="single"/>
        </w:rPr>
        <w:t xml:space="preserve">Research methodology </w:t>
      </w:r>
    </w:p>
    <w:p w14:paraId="2970ECA7" w14:textId="004CAC5A" w:rsidR="005B5638" w:rsidRDefault="00361708" w:rsidP="000F495B">
      <w:pPr>
        <w:rPr>
          <w:color w:val="000000"/>
        </w:rPr>
      </w:pPr>
      <w:r>
        <w:t xml:space="preserve">As the event under consideration in this study is the Guinness Rugby Six Nations, the study will take place in Cardiff during a game day, as there will be an abundance of people to </w:t>
      </w:r>
      <w:r w:rsidR="004022EB">
        <w:t>choose</w:t>
      </w:r>
      <w:r>
        <w:t xml:space="preserve"> from to participate, as the stadium holds 74,000 and many more come to the wider city to experience the game. </w:t>
      </w:r>
      <w:r w:rsidR="004022EB">
        <w:rPr>
          <w:color w:val="000000"/>
        </w:rPr>
        <w:t xml:space="preserve">(Leavey, 2020) Cardiff is also a good option to perform the study as there will be a large cross section of people attending, from rugby supports across Wales, many English and Scottish fans will travel via train to the capital, and Irish fans may use trains after cross with the ferry. Many fans will have flown in, into either Cardiff or Bristol airports, but this doesn’t </w:t>
      </w:r>
      <w:r w:rsidR="00194EB8">
        <w:rPr>
          <w:color w:val="000000"/>
        </w:rPr>
        <w:t xml:space="preserve">mean they don’t have important input to the findings, as an outsider’s opinion “can see properties lost </w:t>
      </w:r>
      <w:r w:rsidR="00194EB8" w:rsidRPr="00194EB8">
        <w:rPr>
          <w:color w:val="000000"/>
        </w:rPr>
        <w:t>to the insider because of familiarisation and discover something of value</w:t>
      </w:r>
      <w:r w:rsidR="00194EB8">
        <w:rPr>
          <w:color w:val="000000"/>
        </w:rPr>
        <w:t>”. (Bonner, 2002) There will also be plenty of people coming to the city for reasons other than rugby, such as shopping, visiting attractions, traveling or working, and they can still give an important insight into the overall consensus on train travel</w:t>
      </w:r>
      <w:r w:rsidR="00900F7D">
        <w:rPr>
          <w:color w:val="000000"/>
        </w:rPr>
        <w:t xml:space="preserve">, and measure the success of train organisation during busy periods, and why they might have perhaps had avoided using the train on that day. </w:t>
      </w:r>
    </w:p>
    <w:p w14:paraId="77EED83B" w14:textId="54BEEE7C" w:rsidR="005B5638" w:rsidRDefault="00900F7D" w:rsidP="000F495B">
      <w:pPr>
        <w:rPr>
          <w:color w:val="000000"/>
        </w:rPr>
      </w:pPr>
      <w:r w:rsidRPr="00D458AA">
        <w:rPr>
          <w:color w:val="000000"/>
        </w:rPr>
        <w:t xml:space="preserve">The method of collection will incorporate a mixed-methods approach, combining quantitative and qualitative data </w:t>
      </w:r>
      <w:r w:rsidR="00D458AA" w:rsidRPr="00D458AA">
        <w:rPr>
          <w:color w:val="000000"/>
        </w:rPr>
        <w:t>providing better results as</w:t>
      </w:r>
      <w:r w:rsidR="00D458AA">
        <w:rPr>
          <w:color w:val="000000"/>
        </w:rPr>
        <w:t xml:space="preserve"> </w:t>
      </w:r>
      <w:r w:rsidR="00D458AA" w:rsidRPr="00D458AA">
        <w:rPr>
          <w:color w:val="000000"/>
        </w:rPr>
        <w:t xml:space="preserve">it </w:t>
      </w:r>
      <w:r w:rsidR="00D458AA">
        <w:rPr>
          <w:color w:val="000000"/>
        </w:rPr>
        <w:t>“</w:t>
      </w:r>
      <w:r w:rsidR="00D458AA" w:rsidRPr="00D458AA">
        <w:rPr>
          <w:color w:val="000000"/>
        </w:rPr>
        <w:t xml:space="preserve">can provide stronger evidence and more confidence in findings </w:t>
      </w:r>
      <w:r w:rsidR="00D458AA">
        <w:rPr>
          <w:color w:val="000000"/>
        </w:rPr>
        <w:t>and</w:t>
      </w:r>
      <w:r w:rsidR="00D458AA" w:rsidRPr="00D458AA">
        <w:rPr>
          <w:color w:val="000000"/>
        </w:rPr>
        <w:t xml:space="preserve"> can give more granular results than each individual method</w:t>
      </w:r>
      <w:r w:rsidR="00D458AA">
        <w:rPr>
          <w:color w:val="000000"/>
        </w:rPr>
        <w:t xml:space="preserve">”. (GOV.uk, 2020) The method will start with a survey conducted on the street outside Cardiff Central Train Station, with questions asking participants to measure different aspects of their train </w:t>
      </w:r>
      <w:r w:rsidR="001E4B4E">
        <w:rPr>
          <w:color w:val="000000"/>
        </w:rPr>
        <w:t xml:space="preserve">experience on a rating system, and then multiple-choice options that are most appropriate to them for why and when the choose rail travel. </w:t>
      </w:r>
      <w:r w:rsidR="00B80FAD">
        <w:rPr>
          <w:color w:val="000000"/>
        </w:rPr>
        <w:t xml:space="preserve">This will allow for </w:t>
      </w:r>
      <w:r w:rsidR="00B80FAD" w:rsidRPr="00D458AA">
        <w:rPr>
          <w:color w:val="000000"/>
        </w:rPr>
        <w:t>quantitative</w:t>
      </w:r>
      <w:r w:rsidR="00B80FAD">
        <w:rPr>
          <w:color w:val="000000"/>
        </w:rPr>
        <w:t xml:space="preserve"> method of numerical data to be collected and to be easily statistically analysed.</w:t>
      </w:r>
      <w:r w:rsidR="00B80FAD" w:rsidRPr="00B80FAD">
        <w:rPr>
          <w:color w:val="000000"/>
        </w:rPr>
        <w:t xml:space="preserve"> </w:t>
      </w:r>
      <w:r w:rsidR="00B80FAD">
        <w:rPr>
          <w:color w:val="000000"/>
        </w:rPr>
        <w:t xml:space="preserve">(Lim, 2024) After analysing the data and grouping everybody into ones who had similar answers, a random selection of each will be contacted to take part in an interview, to gain a deeper understanding of what they think of rail travel, and what could be done to improve their future experiences. This qualitative data </w:t>
      </w:r>
      <w:r w:rsidR="00D15577">
        <w:rPr>
          <w:color w:val="000000"/>
        </w:rPr>
        <w:t>“</w:t>
      </w:r>
      <w:r w:rsidR="00D15577" w:rsidRPr="00D15577">
        <w:rPr>
          <w:color w:val="000000"/>
        </w:rPr>
        <w:t>captures the nuances of customer experience, diving deep into emotions, opinions, and motivations</w:t>
      </w:r>
      <w:r w:rsidR="00D15577">
        <w:rPr>
          <w:color w:val="000000"/>
        </w:rPr>
        <w:t xml:space="preserve">” and will be invaluable to train operators to improve their services. </w:t>
      </w:r>
    </w:p>
    <w:p w14:paraId="34B465CC" w14:textId="02A6D665" w:rsidR="00D15577" w:rsidRDefault="00D15577" w:rsidP="000F495B">
      <w:pPr>
        <w:rPr>
          <w:color w:val="000000"/>
        </w:rPr>
      </w:pPr>
      <w:r>
        <w:rPr>
          <w:color w:val="000000"/>
        </w:rPr>
        <w:t xml:space="preserve">The study will combine two types of sampling, bringing quota and convenance sampling together, allowing for an easy method but also allowing for a guaranteed difference in participances. </w:t>
      </w:r>
      <w:r w:rsidR="00221F1C">
        <w:rPr>
          <w:color w:val="000000"/>
        </w:rPr>
        <w:t xml:space="preserve">(Birt, 2022) </w:t>
      </w:r>
      <w:r>
        <w:rPr>
          <w:color w:val="000000"/>
        </w:rPr>
        <w:t xml:space="preserve">Researchers will be on the street asking as many people as possible to answer the survey, not showing any bias within the first two hours, then </w:t>
      </w:r>
      <w:r w:rsidR="00221F1C">
        <w:rPr>
          <w:color w:val="000000"/>
        </w:rPr>
        <w:t xml:space="preserve">participant demographics will be measured. If there is any demographic with a lower amount, such as age, more people who seem to fit the 40-65 age will be targeted to answer the survey. This will be done discretely to avoid any upset participant or embarrassment to the researcher. To avoid any ethical issues, all researchers will be given clear rules on how to collect data to ensure everyone’s safety. If any possible candidate is showing any signs of intoxication, which is a possibility during a sporting event, they will not engage with that individual, as they </w:t>
      </w:r>
      <w:r w:rsidR="00270BF8">
        <w:rPr>
          <w:color w:val="000000"/>
        </w:rPr>
        <w:t xml:space="preserve">may </w:t>
      </w:r>
      <w:r w:rsidR="00221F1C">
        <w:rPr>
          <w:color w:val="000000"/>
        </w:rPr>
        <w:t xml:space="preserve">become hostile, and their response will not be a true reflection of their thoughts on train travel. </w:t>
      </w:r>
    </w:p>
    <w:p w14:paraId="518B29C4" w14:textId="70A398AB" w:rsidR="00B55EFD" w:rsidRPr="00D458AA" w:rsidRDefault="00BB0C5D" w:rsidP="000F495B">
      <w:pPr>
        <w:rPr>
          <w:color w:val="000000"/>
        </w:rPr>
      </w:pPr>
      <w:r>
        <w:rPr>
          <w:color w:val="000000"/>
        </w:rPr>
        <w:t xml:space="preserve">By using a mixed methods approach, the data will be able to be </w:t>
      </w:r>
      <w:r w:rsidR="009652C2">
        <w:rPr>
          <w:color w:val="000000"/>
        </w:rPr>
        <w:t xml:space="preserve">presented with both </w:t>
      </w:r>
      <w:r w:rsidR="00532F22">
        <w:rPr>
          <w:color w:val="000000"/>
        </w:rPr>
        <w:t xml:space="preserve">numerical and opinionated evidence, </w:t>
      </w:r>
      <w:r w:rsidR="00BA1CD1">
        <w:rPr>
          <w:color w:val="000000"/>
        </w:rPr>
        <w:t xml:space="preserve">allowing for a better overall understanding and certain aspect to be </w:t>
      </w:r>
      <w:r w:rsidR="00171C04">
        <w:rPr>
          <w:color w:val="000000"/>
        </w:rPr>
        <w:t xml:space="preserve">pin pointed. If any participant shows </w:t>
      </w:r>
      <w:r w:rsidR="00EC0382">
        <w:rPr>
          <w:color w:val="000000"/>
        </w:rPr>
        <w:t xml:space="preserve">an especially insightful response and </w:t>
      </w:r>
      <w:r w:rsidR="00F36A72">
        <w:rPr>
          <w:color w:val="000000"/>
        </w:rPr>
        <w:t xml:space="preserve">they need to be contacted for further interviews, their information will not just be passed on, but they will be contacted to see if they agree to </w:t>
      </w:r>
      <w:r w:rsidR="008B1B80">
        <w:rPr>
          <w:color w:val="000000"/>
        </w:rPr>
        <w:t xml:space="preserve">speak, and we the researcher will act </w:t>
      </w:r>
      <w:r w:rsidR="00102F77">
        <w:rPr>
          <w:color w:val="000000"/>
        </w:rPr>
        <w:t xml:space="preserve">as mediator between company and participant. </w:t>
      </w:r>
      <w:r w:rsidR="00266F4D">
        <w:rPr>
          <w:color w:val="000000"/>
        </w:rPr>
        <w:t xml:space="preserve">This will all </w:t>
      </w:r>
      <w:r w:rsidR="00177DCB">
        <w:rPr>
          <w:color w:val="000000"/>
        </w:rPr>
        <w:t xml:space="preserve">be done lawfully and fall </w:t>
      </w:r>
      <w:r w:rsidR="003C78EE">
        <w:rPr>
          <w:color w:val="000000"/>
        </w:rPr>
        <w:t>within</w:t>
      </w:r>
      <w:r w:rsidR="00177DCB">
        <w:rPr>
          <w:color w:val="000000"/>
        </w:rPr>
        <w:t xml:space="preserve"> the rules and code of conduct of GDPR. (Baig and Khan, 2021)</w:t>
      </w:r>
      <w:r w:rsidR="00EC0382">
        <w:rPr>
          <w:color w:val="000000"/>
        </w:rPr>
        <w:t xml:space="preserve"> </w:t>
      </w:r>
    </w:p>
    <w:p w14:paraId="5549310E" w14:textId="77777777" w:rsidR="005B5638" w:rsidRDefault="005B5638" w:rsidP="000F495B">
      <w:pPr>
        <w:rPr>
          <w:u w:val="single"/>
        </w:rPr>
      </w:pPr>
    </w:p>
    <w:p w14:paraId="7BF94DC3" w14:textId="20EA3D95" w:rsidR="004420EB" w:rsidRPr="004420EB" w:rsidRDefault="004420EB" w:rsidP="000F495B">
      <w:pPr>
        <w:rPr>
          <w:u w:val="single"/>
        </w:rPr>
      </w:pPr>
      <w:r>
        <w:rPr>
          <w:u w:val="single"/>
        </w:rPr>
        <w:t>Significance of the study</w:t>
      </w:r>
    </w:p>
    <w:p w14:paraId="71EF4994" w14:textId="231F8871" w:rsidR="000F495B" w:rsidRPr="000F495B" w:rsidRDefault="006723C3" w:rsidP="000F495B">
      <w:r>
        <w:t>This study provides crucial information on how people interact with the rail sector, and all travel options within tourism now have a direct impact on climate change. Global warming</w:t>
      </w:r>
      <w:r w:rsidR="00940EAC">
        <w:t xml:space="preserve"> has become one of the main issues that has risen globally within the twenty-first century, with each nation now being affected, either through natural disasters or economical impacts.  Tourism as a whole is under threat from climate change, with seasons becoming unpredictable, summers are becoming hotter, with traditional locations struggling to have enough water, and temperatures rising to uncomfortable levels</w:t>
      </w:r>
      <w:r w:rsidR="00E7597E">
        <w:t xml:space="preserve">. </w:t>
      </w:r>
      <w:r w:rsidR="00E7597E">
        <w:rPr>
          <w:color w:val="000000"/>
        </w:rPr>
        <w:t>(Chang et al., 2024)</w:t>
      </w:r>
      <w:r w:rsidR="00940EAC">
        <w:t xml:space="preserve"> Winter </w:t>
      </w:r>
      <w:r w:rsidR="004420EB">
        <w:t>destinations</w:t>
      </w:r>
      <w:r w:rsidR="00940EAC">
        <w:t xml:space="preserve"> are also seeing a decline in snow cover and shorter ski seasons, affecting </w:t>
      </w:r>
      <w:r w:rsidR="000F495B">
        <w:t xml:space="preserve">the local economies and the people who are </w:t>
      </w:r>
      <w:r>
        <w:t>heavily r</w:t>
      </w:r>
      <w:r w:rsidR="000F495B">
        <w:t xml:space="preserve">eliant on the tourism related employment. </w:t>
      </w:r>
      <w:r w:rsidR="00E7597E">
        <w:rPr>
          <w:color w:val="000000"/>
        </w:rPr>
        <w:t>(Steiger et al., 202</w:t>
      </w:r>
      <w:r>
        <w:rPr>
          <w:color w:val="000000"/>
        </w:rPr>
        <w:t xml:space="preserve"> </w:t>
      </w:r>
      <w:r w:rsidR="00E7597E">
        <w:rPr>
          <w:color w:val="000000"/>
        </w:rPr>
        <w:t xml:space="preserve">2) </w:t>
      </w:r>
      <w:r w:rsidR="000F495B">
        <w:t>Tropical islands are being slowly overtaken by rising sea levels taking away land, and a rise in tsunamis and earthquakes proving to be a real danger to life and leading tourists to find alternative destinations.</w:t>
      </w:r>
      <w:r w:rsidR="00E7597E">
        <w:t xml:space="preserve"> </w:t>
      </w:r>
      <w:r w:rsidR="00E7597E">
        <w:rPr>
          <w:color w:val="000000"/>
        </w:rPr>
        <w:t>(World Meteorological Organization, 2024)</w:t>
      </w:r>
      <w:r w:rsidR="000F495B">
        <w:t xml:space="preserve"> All these destinations are reliant on people traveling to them, using a mixture of travel options which all have a large environmental impact, with the </w:t>
      </w:r>
      <w:r w:rsidR="004335E5">
        <w:t xml:space="preserve">global </w:t>
      </w:r>
      <w:r w:rsidR="000F495B">
        <w:t xml:space="preserve">transport sector responsible for </w:t>
      </w:r>
      <w:r w:rsidR="000F495B" w:rsidRPr="000F495B">
        <w:t>one quarter of all greenhouse gas emissions</w:t>
      </w:r>
      <w:r w:rsidR="00E7597E">
        <w:t xml:space="preserve">. </w:t>
      </w:r>
      <w:r w:rsidR="000F495B">
        <w:rPr>
          <w:color w:val="000000"/>
        </w:rPr>
        <w:t>(United Nations, 20</w:t>
      </w:r>
      <w:r w:rsidR="00E7597E">
        <w:rPr>
          <w:color w:val="000000"/>
        </w:rPr>
        <w:t>21)</w:t>
      </w:r>
    </w:p>
    <w:p w14:paraId="5E9CEFD3" w14:textId="567BB92A" w:rsidR="00A2794D" w:rsidRDefault="00E7597E">
      <w:pPr>
        <w:rPr>
          <w:color w:val="000000"/>
        </w:rPr>
      </w:pPr>
      <w:r>
        <w:t>One positive to come from</w:t>
      </w:r>
      <w:r w:rsidR="008F4CBB">
        <w:t xml:space="preserve"> </w:t>
      </w:r>
      <w:r>
        <w:t xml:space="preserve">global warming is the affect </w:t>
      </w:r>
      <w:r w:rsidR="008F4CBB">
        <w:t>it</w:t>
      </w:r>
      <w:r>
        <w:t xml:space="preserve"> </w:t>
      </w:r>
      <w:r w:rsidR="008F4CBB">
        <w:t xml:space="preserve">has </w:t>
      </w:r>
      <w:r>
        <w:t>on the consciousness of tourists and their choices of travel  options and destinations</w:t>
      </w:r>
      <w:r w:rsidR="004335E5">
        <w:t xml:space="preserve">, with 71% </w:t>
      </w:r>
      <w:r w:rsidR="004335E5" w:rsidRPr="004335E5">
        <w:t>of travellers intend</w:t>
      </w:r>
      <w:r w:rsidR="004335E5">
        <w:t>ing</w:t>
      </w:r>
      <w:r w:rsidR="004335E5" w:rsidRPr="004335E5">
        <w:t xml:space="preserve"> to travel more sustainably</w:t>
      </w:r>
      <w:r w:rsidR="008F4CBB">
        <w:t xml:space="preserve">. </w:t>
      </w:r>
      <w:r w:rsidR="008F4CBB" w:rsidRPr="004335E5">
        <w:t>(</w:t>
      </w:r>
      <w:proofErr w:type="spellStart"/>
      <w:r w:rsidR="008F4CBB" w:rsidRPr="004335E5">
        <w:t>Ngxongo</w:t>
      </w:r>
      <w:proofErr w:type="spellEnd"/>
      <w:r w:rsidR="008F4CBB" w:rsidRPr="004335E5">
        <w:t>, 2021) This then has an impact on travel operators and transport providers, pushing them to use the best practices and find sustainable alternatives to traditionally polluting and damaging vehicles and routes.</w:t>
      </w:r>
      <w:r w:rsidR="008F4CBB">
        <w:rPr>
          <w:color w:val="000000"/>
        </w:rPr>
        <w:t xml:space="preserve"> </w:t>
      </w:r>
      <w:r w:rsidR="004335E5">
        <w:rPr>
          <w:color w:val="000000"/>
        </w:rPr>
        <w:t>Despite this</w:t>
      </w:r>
      <w:r w:rsidR="005B5638">
        <w:rPr>
          <w:color w:val="000000"/>
        </w:rPr>
        <w:t>,</w:t>
      </w:r>
      <w:r w:rsidR="004335E5">
        <w:rPr>
          <w:color w:val="000000"/>
        </w:rPr>
        <w:t xml:space="preserve"> tourism is still responsible for 11% of global emissions, and consumers still find it hard to travel sustainably because of many </w:t>
      </w:r>
      <w:r w:rsidR="00A2794D">
        <w:rPr>
          <w:color w:val="000000"/>
        </w:rPr>
        <w:t>factors</w:t>
      </w:r>
      <w:r w:rsidR="004335E5">
        <w:rPr>
          <w:color w:val="000000"/>
        </w:rPr>
        <w:t xml:space="preserve"> such as </w:t>
      </w:r>
      <w:r w:rsidR="00DF7981">
        <w:rPr>
          <w:color w:val="000000"/>
        </w:rPr>
        <w:t xml:space="preserve">limited availability, premium prices, company credibility and </w:t>
      </w:r>
      <w:r w:rsidR="00F15F94">
        <w:rPr>
          <w:color w:val="000000"/>
        </w:rPr>
        <w:t>burdensome purchasing experiences. (</w:t>
      </w:r>
      <w:proofErr w:type="spellStart"/>
      <w:r w:rsidR="00F15F94">
        <w:rPr>
          <w:color w:val="000000"/>
        </w:rPr>
        <w:t>Neuenburg</w:t>
      </w:r>
      <w:proofErr w:type="spellEnd"/>
      <w:r w:rsidR="00F15F94">
        <w:rPr>
          <w:color w:val="000000"/>
        </w:rPr>
        <w:t xml:space="preserve"> et al., 20222) By increasing the awareness of customers’ needs through research like this one, companies will have a better understanding of which areas need improvement or modification and where they are falling behind. </w:t>
      </w:r>
      <w:r w:rsidR="00B41A80">
        <w:rPr>
          <w:color w:val="000000"/>
        </w:rPr>
        <w:t>Many of today’s most successful business are leading the way because of the way they cater for their customers sustainability needs, with IKEA being a prime example, a $50 billion company and 86</w:t>
      </w:r>
      <w:r w:rsidR="00D31837">
        <w:rPr>
          <w:color w:val="000000"/>
        </w:rPr>
        <w:t xml:space="preserve">0 million people visiting their stores globally, all while reducing the carbon foot print of their products by 52% since 2016. (Clancy, 2024) </w:t>
      </w:r>
      <w:r w:rsidR="00B41A80">
        <w:rPr>
          <w:color w:val="000000"/>
        </w:rPr>
        <w:t>Therefore if companies invest in sustainable travel options for their customers, they will see a growth of passengers and a</w:t>
      </w:r>
      <w:r w:rsidR="008B73A5">
        <w:rPr>
          <w:color w:val="000000"/>
        </w:rPr>
        <w:t>n</w:t>
      </w:r>
      <w:r w:rsidR="00B41A80">
        <w:rPr>
          <w:color w:val="000000"/>
        </w:rPr>
        <w:t xml:space="preserve"> </w:t>
      </w:r>
      <w:r w:rsidR="005B5638">
        <w:rPr>
          <w:color w:val="000000"/>
        </w:rPr>
        <w:t>increase</w:t>
      </w:r>
      <w:r w:rsidR="00B41A80">
        <w:rPr>
          <w:color w:val="000000"/>
        </w:rPr>
        <w:t xml:space="preserve"> of their profits</w:t>
      </w:r>
      <w:r w:rsidR="00D31837">
        <w:rPr>
          <w:color w:val="000000"/>
        </w:rPr>
        <w:t xml:space="preserve">, but the must be ready to be transparent with their changes and its impact. Consumers have taken it upon themselves to judge the sustainability of companies after a trend of green washing, with 39% of travellers not trusting travel operators that label themselves as sustainable. (Soares, 2024) </w:t>
      </w:r>
    </w:p>
    <w:p w14:paraId="6DCCEEE2" w14:textId="706D5E68" w:rsidR="004420EB" w:rsidRDefault="00D31837" w:rsidP="004420EB">
      <w:pPr>
        <w:rPr>
          <w:color w:val="000000"/>
        </w:rPr>
      </w:pPr>
      <w:r>
        <w:rPr>
          <w:color w:val="000000"/>
        </w:rPr>
        <w:t xml:space="preserve">It is clear </w:t>
      </w:r>
      <w:r w:rsidR="00046A01">
        <w:rPr>
          <w:color w:val="000000"/>
        </w:rPr>
        <w:t xml:space="preserve">that sustainability, when implemented properly to a </w:t>
      </w:r>
      <w:r w:rsidR="00C13C59">
        <w:rPr>
          <w:color w:val="000000"/>
        </w:rPr>
        <w:t>company’s</w:t>
      </w:r>
      <w:r w:rsidR="00046A01">
        <w:rPr>
          <w:color w:val="000000"/>
        </w:rPr>
        <w:t xml:space="preserve"> framework will be of </w:t>
      </w:r>
      <w:r w:rsidR="00C13C59">
        <w:rPr>
          <w:color w:val="000000"/>
        </w:rPr>
        <w:t>beneficial</w:t>
      </w:r>
      <w:r w:rsidR="00046A01">
        <w:rPr>
          <w:color w:val="000000"/>
        </w:rPr>
        <w:t xml:space="preserve"> to them, their customers and the planet, </w:t>
      </w:r>
      <w:r w:rsidR="00C13C59">
        <w:rPr>
          <w:color w:val="000000"/>
        </w:rPr>
        <w:t>and train companies are in a good situation to start with. Trains are often considered to be one of the most sustainable means of travel, with mass transportation of people reducing traffic congestion and often being powered by renewable power sources and having little to no carbon emissions.</w:t>
      </w:r>
      <w:r w:rsidR="00FE4BBE">
        <w:rPr>
          <w:color w:val="000000"/>
        </w:rPr>
        <w:t xml:space="preserve"> (Ahsan et al., 2023) </w:t>
      </w:r>
      <w:r w:rsidR="00C13C59">
        <w:rPr>
          <w:color w:val="000000"/>
        </w:rPr>
        <w:t>With improvement of electrical trains, other sectors like cars also benefit from the constant investment in renewable transport</w:t>
      </w:r>
      <w:r w:rsidR="00FE4BBE">
        <w:rPr>
          <w:color w:val="000000"/>
        </w:rPr>
        <w:t xml:space="preserve"> and further reduce carbon emissions from transport. (Hanley, 2022) Despite the </w:t>
      </w:r>
      <w:r w:rsidR="00C46451">
        <w:rPr>
          <w:color w:val="000000"/>
        </w:rPr>
        <w:t>sustainability success of train transport, there is a serious issue with its relationship with customers, especially within the UK. After years of lack of investment and privatisation “</w:t>
      </w:r>
      <w:r w:rsidR="00C46451" w:rsidRPr="00C46451">
        <w:rPr>
          <w:color w:val="000000"/>
        </w:rPr>
        <w:t>people feel frustrated by poor communications and an apparent lack of leadership and accountability</w:t>
      </w:r>
      <w:r w:rsidR="00C46451">
        <w:rPr>
          <w:color w:val="000000"/>
        </w:rPr>
        <w:t>” an</w:t>
      </w:r>
      <w:r w:rsidR="005B5638">
        <w:rPr>
          <w:color w:val="000000"/>
        </w:rPr>
        <w:t xml:space="preserve">d </w:t>
      </w:r>
      <w:r w:rsidR="00C46451" w:rsidRPr="00C46451">
        <w:rPr>
          <w:color w:val="000000"/>
        </w:rPr>
        <w:t xml:space="preserve">31% </w:t>
      </w:r>
      <w:r w:rsidR="00C46451">
        <w:rPr>
          <w:color w:val="000000"/>
        </w:rPr>
        <w:t>of train users are</w:t>
      </w:r>
      <w:r w:rsidR="00C46451" w:rsidRPr="00C46451">
        <w:rPr>
          <w:color w:val="000000"/>
        </w:rPr>
        <w:t xml:space="preserve"> dissatisfaction with train punctuality</w:t>
      </w:r>
      <w:r w:rsidR="00C46451">
        <w:rPr>
          <w:color w:val="000000"/>
        </w:rPr>
        <w:t>.  (Fernandes, 2024)</w:t>
      </w:r>
      <w:r w:rsidR="00C46451" w:rsidRPr="00C46451">
        <w:rPr>
          <w:color w:val="000000"/>
        </w:rPr>
        <w:t xml:space="preserve"> </w:t>
      </w:r>
      <w:r w:rsidR="00C46451">
        <w:rPr>
          <w:color w:val="000000"/>
        </w:rPr>
        <w:t>(Gov UK, 2019)</w:t>
      </w:r>
      <w:r w:rsidR="004420EB">
        <w:rPr>
          <w:color w:val="000000"/>
        </w:rPr>
        <w:t xml:space="preserve"> To improve the trust of consumers and to make travellers feel heard, British trains should use information gathered from research like this one, to influence their policies and procedures and create a better train network like others, such as Switzerland’s, which has a 93% punctuality score and only contributing 0.2% of the country’s CO2 emissions. (</w:t>
      </w:r>
      <w:proofErr w:type="spellStart"/>
      <w:r w:rsidR="004420EB">
        <w:rPr>
          <w:color w:val="000000"/>
        </w:rPr>
        <w:t>Briginshaw</w:t>
      </w:r>
      <w:proofErr w:type="spellEnd"/>
      <w:r w:rsidR="004420EB">
        <w:rPr>
          <w:color w:val="000000"/>
        </w:rPr>
        <w:t>, 2025)</w:t>
      </w:r>
    </w:p>
    <w:p w14:paraId="6FF0EFB6" w14:textId="77777777" w:rsidR="002E0989" w:rsidRDefault="002E0989" w:rsidP="004420EB">
      <w:pPr>
        <w:rPr>
          <w:color w:val="000000"/>
        </w:rPr>
      </w:pPr>
    </w:p>
    <w:p w14:paraId="7024009D" w14:textId="2F8102A6" w:rsidR="005352D3" w:rsidRDefault="005352D3" w:rsidP="004420EB">
      <w:pPr>
        <w:rPr>
          <w:color w:val="000000"/>
          <w:u w:val="single"/>
        </w:rPr>
      </w:pPr>
      <w:r>
        <w:rPr>
          <w:color w:val="000000"/>
          <w:u w:val="single"/>
        </w:rPr>
        <w:t>Time line and budget</w:t>
      </w:r>
    </w:p>
    <w:p w14:paraId="180279D1" w14:textId="4D84D5A4" w:rsidR="005352D3" w:rsidRDefault="00C03504" w:rsidP="004420EB">
      <w:pPr>
        <w:rPr>
          <w:color w:val="000000"/>
        </w:rPr>
      </w:pPr>
      <w:r>
        <w:rPr>
          <w:color w:val="000000"/>
        </w:rPr>
        <w:t>As the study will take place during an extremely busy day</w:t>
      </w:r>
      <w:r w:rsidR="004D130D">
        <w:rPr>
          <w:color w:val="000000"/>
        </w:rPr>
        <w:t>, the researchers will need to arrive early in the morning to be able to catch all the people coming into the city to watch the match.</w:t>
      </w:r>
      <w:r w:rsidR="00616F25">
        <w:rPr>
          <w:color w:val="000000"/>
        </w:rPr>
        <w:t xml:space="preserve"> </w:t>
      </w:r>
      <w:r w:rsidR="004D130D">
        <w:rPr>
          <w:color w:val="000000"/>
        </w:rPr>
        <w:t xml:space="preserve">By </w:t>
      </w:r>
      <w:r w:rsidR="00616F25">
        <w:rPr>
          <w:color w:val="000000"/>
        </w:rPr>
        <w:t>making the most out of the morning session</w:t>
      </w:r>
      <w:r w:rsidR="005F7353">
        <w:rPr>
          <w:color w:val="000000"/>
        </w:rPr>
        <w:t xml:space="preserve"> the majority of the surveys can be done as doing the surveys after the game will not be ideal. Many of the tourist will be likely intoxicated and perhaps </w:t>
      </w:r>
      <w:r w:rsidR="006C1EE9">
        <w:rPr>
          <w:color w:val="000000"/>
        </w:rPr>
        <w:t>not in a very co-operative state, depending on the game’s result.</w:t>
      </w:r>
    </w:p>
    <w:p w14:paraId="5EE8969F" w14:textId="57CB7DF5" w:rsidR="006C1EE9" w:rsidRDefault="002B4649" w:rsidP="004420EB">
      <w:pPr>
        <w:rPr>
          <w:color w:val="000000"/>
        </w:rPr>
      </w:pPr>
      <w:r>
        <w:rPr>
          <w:color w:val="000000"/>
        </w:rPr>
        <w:t xml:space="preserve">The budget of the </w:t>
      </w:r>
      <w:r w:rsidR="004A38A3">
        <w:rPr>
          <w:color w:val="000000"/>
        </w:rPr>
        <w:t xml:space="preserve">study is small due to </w:t>
      </w:r>
      <w:r w:rsidR="008D44E5">
        <w:rPr>
          <w:color w:val="000000"/>
        </w:rPr>
        <w:t xml:space="preserve">not having to pay the researchers as </w:t>
      </w:r>
      <w:r w:rsidR="001A5878">
        <w:rPr>
          <w:color w:val="000000"/>
        </w:rPr>
        <w:t xml:space="preserve">student volunteers will be used. The only costs will be for their travel down to Cardiff, either their train ticket or </w:t>
      </w:r>
      <w:r w:rsidR="00F879B2">
        <w:rPr>
          <w:color w:val="000000"/>
        </w:rPr>
        <w:t>allowing them to claim back fuel money. There will also be enough for them to have lunch during their break</w:t>
      </w:r>
      <w:r w:rsidR="00D4491D">
        <w:rPr>
          <w:color w:val="000000"/>
        </w:rPr>
        <w:t xml:space="preserve">. They will be given high </w:t>
      </w:r>
      <w:r w:rsidR="00623369">
        <w:rPr>
          <w:color w:val="000000"/>
        </w:rPr>
        <w:t>visibility</w:t>
      </w:r>
      <w:r w:rsidR="00D4491D">
        <w:rPr>
          <w:color w:val="000000"/>
        </w:rPr>
        <w:t xml:space="preserve"> vests to allow </w:t>
      </w:r>
      <w:r w:rsidR="00623369">
        <w:rPr>
          <w:color w:val="000000"/>
        </w:rPr>
        <w:t>them to be seen but also ensure participants know that the survey is real.</w:t>
      </w:r>
    </w:p>
    <w:p w14:paraId="3C51EB75" w14:textId="77777777" w:rsidR="00623369" w:rsidRDefault="00623369" w:rsidP="004420EB">
      <w:pPr>
        <w:rPr>
          <w:color w:val="000000"/>
        </w:rPr>
      </w:pPr>
    </w:p>
    <w:p w14:paraId="54A403C3" w14:textId="32A0E896" w:rsidR="00C848D1" w:rsidRDefault="00C848D1" w:rsidP="004420EB">
      <w:pPr>
        <w:rPr>
          <w:color w:val="000000"/>
          <w:u w:val="single"/>
        </w:rPr>
      </w:pPr>
      <w:r>
        <w:rPr>
          <w:color w:val="000000"/>
          <w:u w:val="single"/>
        </w:rPr>
        <w:t>Conclusion</w:t>
      </w:r>
    </w:p>
    <w:p w14:paraId="56CEF407" w14:textId="473F822B" w:rsidR="00C848D1" w:rsidRPr="00C848D1" w:rsidRDefault="006436DC" w:rsidP="004420EB">
      <w:pPr>
        <w:rPr>
          <w:color w:val="000000"/>
        </w:rPr>
      </w:pPr>
      <w:r>
        <w:rPr>
          <w:color w:val="000000"/>
        </w:rPr>
        <w:t xml:space="preserve">This study will </w:t>
      </w:r>
      <w:r w:rsidR="006A3234">
        <w:rPr>
          <w:color w:val="000000"/>
        </w:rPr>
        <w:t xml:space="preserve">give valuable information to </w:t>
      </w:r>
      <w:r w:rsidR="003E3457">
        <w:rPr>
          <w:color w:val="000000"/>
        </w:rPr>
        <w:t>train providers</w:t>
      </w:r>
      <w:r w:rsidR="00011A11">
        <w:rPr>
          <w:color w:val="000000"/>
        </w:rPr>
        <w:t xml:space="preserve">, </w:t>
      </w:r>
      <w:r w:rsidR="00D521B6">
        <w:rPr>
          <w:color w:val="000000"/>
        </w:rPr>
        <w:t xml:space="preserve">allowing them to listen to their customers and improve their service’s, and also </w:t>
      </w:r>
      <w:r w:rsidR="00AC4255">
        <w:rPr>
          <w:color w:val="000000"/>
        </w:rPr>
        <w:t xml:space="preserve">see the benefits of sustainable practices within their business </w:t>
      </w:r>
      <w:r w:rsidR="00867789">
        <w:rPr>
          <w:color w:val="000000"/>
        </w:rPr>
        <w:t xml:space="preserve">practices’. </w:t>
      </w:r>
      <w:r w:rsidR="00463703">
        <w:rPr>
          <w:color w:val="000000"/>
        </w:rPr>
        <w:t xml:space="preserve">These improvements to a more </w:t>
      </w:r>
      <w:r w:rsidR="000020CA">
        <w:rPr>
          <w:color w:val="000000"/>
        </w:rPr>
        <w:t xml:space="preserve">sustainable </w:t>
      </w:r>
      <w:r w:rsidR="005E4350">
        <w:rPr>
          <w:color w:val="000000"/>
        </w:rPr>
        <w:t>travel options will not only improve customer re</w:t>
      </w:r>
      <w:r w:rsidR="00151F1C">
        <w:rPr>
          <w:color w:val="000000"/>
        </w:rPr>
        <w:t>lations, but also improve the wider impact that tourism has on</w:t>
      </w:r>
      <w:r w:rsidR="00370623">
        <w:rPr>
          <w:color w:val="000000"/>
        </w:rPr>
        <w:t xml:space="preserve"> global warming. </w:t>
      </w:r>
    </w:p>
    <w:p w14:paraId="20BCFE75" w14:textId="77777777" w:rsidR="00623369" w:rsidRDefault="00623369" w:rsidP="004420EB">
      <w:pPr>
        <w:rPr>
          <w:color w:val="000000"/>
        </w:rPr>
      </w:pPr>
    </w:p>
    <w:p w14:paraId="323AB071" w14:textId="77777777" w:rsidR="00623369" w:rsidRDefault="00623369" w:rsidP="004420EB">
      <w:pPr>
        <w:rPr>
          <w:color w:val="000000"/>
        </w:rPr>
      </w:pPr>
    </w:p>
    <w:p w14:paraId="7031487D" w14:textId="77777777" w:rsidR="00623369" w:rsidRDefault="00623369" w:rsidP="004420EB">
      <w:pPr>
        <w:rPr>
          <w:color w:val="000000"/>
        </w:rPr>
      </w:pPr>
    </w:p>
    <w:p w14:paraId="4191E9BE" w14:textId="77777777" w:rsidR="002E0989" w:rsidRDefault="002E0989" w:rsidP="004420EB">
      <w:pPr>
        <w:rPr>
          <w:color w:val="000000"/>
        </w:rPr>
      </w:pPr>
    </w:p>
    <w:p w14:paraId="7F42D83F" w14:textId="77777777" w:rsidR="008D1A42" w:rsidRDefault="008D1A42" w:rsidP="004420EB">
      <w:pPr>
        <w:rPr>
          <w:color w:val="000000"/>
        </w:rPr>
      </w:pPr>
    </w:p>
    <w:p w14:paraId="24794769" w14:textId="1DACE91B" w:rsidR="002E0989" w:rsidRPr="002A293F" w:rsidRDefault="002E0989" w:rsidP="004420EB">
      <w:pPr>
        <w:rPr>
          <w:b/>
          <w:bCs/>
          <w:color w:val="000000"/>
          <w:u w:val="single"/>
        </w:rPr>
      </w:pPr>
      <w:r w:rsidRPr="002A293F">
        <w:rPr>
          <w:b/>
          <w:bCs/>
          <w:color w:val="000000"/>
          <w:u w:val="single"/>
        </w:rPr>
        <w:t xml:space="preserve">Reference list </w:t>
      </w:r>
    </w:p>
    <w:p w14:paraId="62134642" w14:textId="77777777" w:rsidR="007E2847" w:rsidRPr="007E2847" w:rsidRDefault="007E2847" w:rsidP="007E2847">
      <w:pPr>
        <w:spacing w:after="0" w:line="480" w:lineRule="atLeast"/>
        <w:jc w:val="center"/>
        <w:outlineLvl w:val="0"/>
        <w:rPr>
          <w:rFonts w:ascii="Arial" w:eastAsia="Times New Roman" w:hAnsi="Arial" w:cs="Arial"/>
          <w:b/>
          <w:bCs/>
          <w:color w:val="000000"/>
          <w:kern w:val="36"/>
          <w:lang w:eastAsia="en-GB"/>
          <w14:ligatures w14:val="none"/>
        </w:rPr>
      </w:pPr>
      <w:r w:rsidRPr="007E2847">
        <w:rPr>
          <w:rFonts w:ascii="Arial" w:eastAsia="Times New Roman" w:hAnsi="Arial" w:cs="Arial"/>
          <w:b/>
          <w:bCs/>
          <w:color w:val="000000"/>
          <w:kern w:val="36"/>
          <w:lang w:eastAsia="en-GB"/>
          <w14:ligatures w14:val="none"/>
        </w:rPr>
        <w:t>Works Cited</w:t>
      </w:r>
    </w:p>
    <w:p w14:paraId="187B39D4"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Ahsan, Nabeel, et al. “A Critical Review of Sustainable Rail Technologies Based on Environmental, Economic, Social, and Technical Perspectives to Achieve Net Zero Emissions.” </w:t>
      </w:r>
      <w:r w:rsidRPr="007E2847">
        <w:rPr>
          <w:rFonts w:ascii="Arial" w:eastAsia="Times New Roman" w:hAnsi="Arial" w:cs="Arial"/>
          <w:i/>
          <w:iCs/>
          <w:color w:val="000000"/>
          <w:kern w:val="0"/>
          <w:lang w:eastAsia="en-GB"/>
          <w14:ligatures w14:val="none"/>
        </w:rPr>
        <w:t>Renewable and Sustainable Energy Reviews</w:t>
      </w:r>
      <w:r w:rsidRPr="007E2847">
        <w:rPr>
          <w:rFonts w:ascii="Arial" w:eastAsia="Times New Roman" w:hAnsi="Arial" w:cs="Arial"/>
          <w:color w:val="000000"/>
          <w:kern w:val="0"/>
          <w:lang w:eastAsia="en-GB"/>
          <w14:ligatures w14:val="none"/>
        </w:rPr>
        <w:t>, vol. 185, 1 Oct. 2023, p. 113621, www.sciencedirect.com/science/article/pii/S1364032123004781, https://doi.org/10.1016/j.rser.2023.113621.</w:t>
      </w:r>
    </w:p>
    <w:p w14:paraId="4A664A6A"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Baig, Anas, and Maria Khan. “Implementing Efficient Data Collection &amp; Processing for GDPR Compliance.” </w:t>
      </w:r>
      <w:proofErr w:type="spellStart"/>
      <w:r w:rsidRPr="007E2847">
        <w:rPr>
          <w:rFonts w:ascii="Arial" w:eastAsia="Times New Roman" w:hAnsi="Arial" w:cs="Arial"/>
          <w:i/>
          <w:iCs/>
          <w:color w:val="000000"/>
          <w:kern w:val="0"/>
          <w:lang w:eastAsia="en-GB"/>
          <w14:ligatures w14:val="none"/>
        </w:rPr>
        <w:t>Securiti</w:t>
      </w:r>
      <w:proofErr w:type="spellEnd"/>
      <w:r w:rsidRPr="007E2847">
        <w:rPr>
          <w:rFonts w:ascii="Arial" w:eastAsia="Times New Roman" w:hAnsi="Arial" w:cs="Arial"/>
          <w:color w:val="000000"/>
          <w:kern w:val="0"/>
          <w:lang w:eastAsia="en-GB"/>
          <w14:ligatures w14:val="none"/>
        </w:rPr>
        <w:t xml:space="preserve">, 9 July 2021, </w:t>
      </w:r>
      <w:proofErr w:type="spellStart"/>
      <w:r w:rsidRPr="007E2847">
        <w:rPr>
          <w:rFonts w:ascii="Arial" w:eastAsia="Times New Roman" w:hAnsi="Arial" w:cs="Arial"/>
          <w:color w:val="000000"/>
          <w:kern w:val="0"/>
          <w:lang w:eastAsia="en-GB"/>
          <w14:ligatures w14:val="none"/>
        </w:rPr>
        <w:t>securiti.ai</w:t>
      </w:r>
      <w:proofErr w:type="spellEnd"/>
      <w:r w:rsidRPr="007E2847">
        <w:rPr>
          <w:rFonts w:ascii="Arial" w:eastAsia="Times New Roman" w:hAnsi="Arial" w:cs="Arial"/>
          <w:color w:val="000000"/>
          <w:kern w:val="0"/>
          <w:lang w:eastAsia="en-GB"/>
          <w14:ligatures w14:val="none"/>
        </w:rPr>
        <w:t>/blog/</w:t>
      </w:r>
      <w:proofErr w:type="spellStart"/>
      <w:r w:rsidRPr="007E2847">
        <w:rPr>
          <w:rFonts w:ascii="Arial" w:eastAsia="Times New Roman" w:hAnsi="Arial" w:cs="Arial"/>
          <w:color w:val="000000"/>
          <w:kern w:val="0"/>
          <w:lang w:eastAsia="en-GB"/>
          <w14:ligatures w14:val="none"/>
        </w:rPr>
        <w:t>gdpr-data-collection</w:t>
      </w:r>
      <w:proofErr w:type="spellEnd"/>
      <w:r w:rsidRPr="007E2847">
        <w:rPr>
          <w:rFonts w:ascii="Arial" w:eastAsia="Times New Roman" w:hAnsi="Arial" w:cs="Arial"/>
          <w:color w:val="000000"/>
          <w:kern w:val="0"/>
          <w:lang w:eastAsia="en-GB"/>
          <w14:ligatures w14:val="none"/>
        </w:rPr>
        <w:t>/.</w:t>
      </w:r>
    </w:p>
    <w:p w14:paraId="51419A86"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Birt, Jamie. “Types of Sampling: Choosing the Best Types and What to Avoid.” </w:t>
      </w:r>
      <w:r w:rsidRPr="007E2847">
        <w:rPr>
          <w:rFonts w:ascii="Arial" w:eastAsia="Times New Roman" w:hAnsi="Arial" w:cs="Arial"/>
          <w:i/>
          <w:iCs/>
          <w:color w:val="000000"/>
          <w:kern w:val="0"/>
          <w:lang w:eastAsia="en-GB"/>
          <w14:ligatures w14:val="none"/>
        </w:rPr>
        <w:t>Indeed Career Guide</w:t>
      </w:r>
      <w:r w:rsidRPr="007E2847">
        <w:rPr>
          <w:rFonts w:ascii="Arial" w:eastAsia="Times New Roman" w:hAnsi="Arial" w:cs="Arial"/>
          <w:color w:val="000000"/>
          <w:kern w:val="0"/>
          <w:lang w:eastAsia="en-GB"/>
          <w14:ligatures w14:val="none"/>
        </w:rPr>
        <w:t>, 30 Sept. 2022, www.indeed.com/career-advice/career-development/types-of-sampling.</w:t>
      </w:r>
    </w:p>
    <w:p w14:paraId="5CD1F499"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Bonner, Ann. “Table 1 Advantages and Disadvantages of Insider/Outsider Researchers...” </w:t>
      </w:r>
      <w:r w:rsidRPr="007E2847">
        <w:rPr>
          <w:rFonts w:ascii="Arial" w:eastAsia="Times New Roman" w:hAnsi="Arial" w:cs="Arial"/>
          <w:i/>
          <w:iCs/>
          <w:color w:val="000000"/>
          <w:kern w:val="0"/>
          <w:lang w:eastAsia="en-GB"/>
          <w14:ligatures w14:val="none"/>
        </w:rPr>
        <w:t>ResearchGate</w:t>
      </w:r>
      <w:r w:rsidRPr="007E2847">
        <w:rPr>
          <w:rFonts w:ascii="Arial" w:eastAsia="Times New Roman" w:hAnsi="Arial" w:cs="Arial"/>
          <w:color w:val="000000"/>
          <w:kern w:val="0"/>
          <w:lang w:eastAsia="en-GB"/>
          <w14:ligatures w14:val="none"/>
        </w:rPr>
        <w:t>, Feb. 2002, www.researchgate.net/figure/Advantages-and-Disadvantages-of-Insider-Outsider-Researchers-INSIDER-OUTSIDER_tbl1_11232650.</w:t>
      </w:r>
    </w:p>
    <w:p w14:paraId="7DA17D53"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proofErr w:type="spellStart"/>
      <w:r w:rsidRPr="007E2847">
        <w:rPr>
          <w:rFonts w:ascii="Arial" w:eastAsia="Times New Roman" w:hAnsi="Arial" w:cs="Arial"/>
          <w:color w:val="000000"/>
          <w:kern w:val="0"/>
          <w:lang w:eastAsia="en-GB"/>
          <w14:ligatures w14:val="none"/>
        </w:rPr>
        <w:t>Briginshaw</w:t>
      </w:r>
      <w:proofErr w:type="spellEnd"/>
      <w:r w:rsidRPr="007E2847">
        <w:rPr>
          <w:rFonts w:ascii="Arial" w:eastAsia="Times New Roman" w:hAnsi="Arial" w:cs="Arial"/>
          <w:color w:val="000000"/>
          <w:kern w:val="0"/>
          <w:lang w:eastAsia="en-GB"/>
          <w14:ligatures w14:val="none"/>
        </w:rPr>
        <w:t>, David. “SBB Punctuality Reaches Five-Year High.” </w:t>
      </w:r>
      <w:r w:rsidRPr="007E2847">
        <w:rPr>
          <w:rFonts w:ascii="Arial" w:eastAsia="Times New Roman" w:hAnsi="Arial" w:cs="Arial"/>
          <w:i/>
          <w:iCs/>
          <w:color w:val="000000"/>
          <w:kern w:val="0"/>
          <w:lang w:eastAsia="en-GB"/>
          <w14:ligatures w14:val="none"/>
        </w:rPr>
        <w:t>International Railway Journal</w:t>
      </w:r>
      <w:r w:rsidRPr="007E2847">
        <w:rPr>
          <w:rFonts w:ascii="Arial" w:eastAsia="Times New Roman" w:hAnsi="Arial" w:cs="Arial"/>
          <w:color w:val="000000"/>
          <w:kern w:val="0"/>
          <w:lang w:eastAsia="en-GB"/>
          <w14:ligatures w14:val="none"/>
        </w:rPr>
        <w:t>, 27 Jan. 2025, www.railjournal.com/passenger/main-line/sbb-punctuality-reaches-five-year-high/.</w:t>
      </w:r>
    </w:p>
    <w:p w14:paraId="3751E100"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CETIN, MARISSA. “19.2 Million People Travelled for Music Events in UK in 2023.” </w:t>
      </w:r>
      <w:r w:rsidRPr="007E2847">
        <w:rPr>
          <w:rFonts w:ascii="Arial" w:eastAsia="Times New Roman" w:hAnsi="Arial" w:cs="Arial"/>
          <w:i/>
          <w:iCs/>
          <w:color w:val="000000"/>
          <w:kern w:val="0"/>
          <w:lang w:eastAsia="en-GB"/>
          <w14:ligatures w14:val="none"/>
        </w:rPr>
        <w:t>DJ Mag</w:t>
      </w:r>
      <w:r w:rsidRPr="007E2847">
        <w:rPr>
          <w:rFonts w:ascii="Arial" w:eastAsia="Times New Roman" w:hAnsi="Arial" w:cs="Arial"/>
          <w:color w:val="000000"/>
          <w:kern w:val="0"/>
          <w:lang w:eastAsia="en-GB"/>
          <w14:ligatures w14:val="none"/>
        </w:rPr>
        <w:t>, 23 July 2024, djmag.com/news/192-million-people-travelled-music-events-uk-2023.</w:t>
      </w:r>
    </w:p>
    <w:p w14:paraId="5B317C9D"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 xml:space="preserve">Chang, </w:t>
      </w:r>
      <w:proofErr w:type="spellStart"/>
      <w:r w:rsidRPr="007E2847">
        <w:rPr>
          <w:rFonts w:ascii="Arial" w:eastAsia="Times New Roman" w:hAnsi="Arial" w:cs="Arial"/>
          <w:color w:val="000000"/>
          <w:kern w:val="0"/>
          <w:lang w:eastAsia="en-GB"/>
          <w14:ligatures w14:val="none"/>
        </w:rPr>
        <w:t>Dingyi</w:t>
      </w:r>
      <w:proofErr w:type="spellEnd"/>
      <w:r w:rsidRPr="007E2847">
        <w:rPr>
          <w:rFonts w:ascii="Arial" w:eastAsia="Times New Roman" w:hAnsi="Arial" w:cs="Arial"/>
          <w:color w:val="000000"/>
          <w:kern w:val="0"/>
          <w:lang w:eastAsia="en-GB"/>
          <w14:ligatures w14:val="none"/>
        </w:rPr>
        <w:t>, et al. “Climate Change and Tourism Demand: Risks for Extreme Heat?” </w:t>
      </w:r>
      <w:proofErr w:type="spellStart"/>
      <w:r w:rsidRPr="007E2847">
        <w:rPr>
          <w:rFonts w:ascii="Arial" w:eastAsia="Times New Roman" w:hAnsi="Arial" w:cs="Arial"/>
          <w:i/>
          <w:iCs/>
          <w:color w:val="000000"/>
          <w:kern w:val="0"/>
          <w:lang w:eastAsia="en-GB"/>
          <w14:ligatures w14:val="none"/>
        </w:rPr>
        <w:t>Heliyon</w:t>
      </w:r>
      <w:proofErr w:type="spellEnd"/>
      <w:r w:rsidRPr="007E2847">
        <w:rPr>
          <w:rFonts w:ascii="Arial" w:eastAsia="Times New Roman" w:hAnsi="Arial" w:cs="Arial"/>
          <w:color w:val="000000"/>
          <w:kern w:val="0"/>
          <w:lang w:eastAsia="en-GB"/>
          <w14:ligatures w14:val="none"/>
        </w:rPr>
        <w:t>, vol. 10, no. 17, Sept. 2024, p. e37186, https://doi.org/10.1016/j.heliyon.2024.e37186.</w:t>
      </w:r>
    </w:p>
    <w:p w14:paraId="1486750B"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Clancy, Heather. “How Ikea Convinces Consumers to Be Green.” </w:t>
      </w:r>
      <w:r w:rsidRPr="007E2847">
        <w:rPr>
          <w:rFonts w:ascii="Arial" w:eastAsia="Times New Roman" w:hAnsi="Arial" w:cs="Arial"/>
          <w:i/>
          <w:iCs/>
          <w:color w:val="000000"/>
          <w:kern w:val="0"/>
          <w:lang w:eastAsia="en-GB"/>
          <w14:ligatures w14:val="none"/>
        </w:rPr>
        <w:t>Trellis</w:t>
      </w:r>
      <w:r w:rsidRPr="007E2847">
        <w:rPr>
          <w:rFonts w:ascii="Arial" w:eastAsia="Times New Roman" w:hAnsi="Arial" w:cs="Arial"/>
          <w:color w:val="000000"/>
          <w:kern w:val="0"/>
          <w:lang w:eastAsia="en-GB"/>
          <w14:ligatures w14:val="none"/>
        </w:rPr>
        <w:t>, Trellis, 6 May 2024, trellis.net/article/</w:t>
      </w:r>
      <w:proofErr w:type="spellStart"/>
      <w:r w:rsidRPr="007E2847">
        <w:rPr>
          <w:rFonts w:ascii="Arial" w:eastAsia="Times New Roman" w:hAnsi="Arial" w:cs="Arial"/>
          <w:color w:val="000000"/>
          <w:kern w:val="0"/>
          <w:lang w:eastAsia="en-GB"/>
          <w14:ligatures w14:val="none"/>
        </w:rPr>
        <w:t>ikea-sustainable</w:t>
      </w:r>
      <w:proofErr w:type="spellEnd"/>
      <w:r w:rsidRPr="007E2847">
        <w:rPr>
          <w:rFonts w:ascii="Arial" w:eastAsia="Times New Roman" w:hAnsi="Arial" w:cs="Arial"/>
          <w:color w:val="000000"/>
          <w:kern w:val="0"/>
          <w:lang w:eastAsia="en-GB"/>
          <w14:ligatures w14:val="none"/>
        </w:rPr>
        <w:t>-consumption/.</w:t>
      </w:r>
    </w:p>
    <w:p w14:paraId="0544F0F4"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Fernandes, Janice. “43% of Brits Are Satisfied with Train Travel in the UK.” </w:t>
      </w:r>
      <w:r w:rsidRPr="007E2847">
        <w:rPr>
          <w:rFonts w:ascii="Arial" w:eastAsia="Times New Roman" w:hAnsi="Arial" w:cs="Arial"/>
          <w:i/>
          <w:iCs/>
          <w:color w:val="000000"/>
          <w:kern w:val="0"/>
          <w:lang w:eastAsia="en-GB"/>
          <w14:ligatures w14:val="none"/>
        </w:rPr>
        <w:t>Yougov.com</w:t>
      </w:r>
      <w:r w:rsidRPr="007E2847">
        <w:rPr>
          <w:rFonts w:ascii="Arial" w:eastAsia="Times New Roman" w:hAnsi="Arial" w:cs="Arial"/>
          <w:color w:val="000000"/>
          <w:kern w:val="0"/>
          <w:lang w:eastAsia="en-GB"/>
          <w14:ligatures w14:val="none"/>
        </w:rPr>
        <w:t>, YouGov, 7 June 2024, business.yougov.com/content/49658-43-of-brits-are-satisfied-with-train-travel-in-the-uk.</w:t>
      </w:r>
    </w:p>
    <w:p w14:paraId="40DC7ED5"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Gov UK. </w:t>
      </w:r>
      <w:r w:rsidRPr="007E2847">
        <w:rPr>
          <w:rFonts w:ascii="Arial" w:eastAsia="Times New Roman" w:hAnsi="Arial" w:cs="Arial"/>
          <w:i/>
          <w:iCs/>
          <w:color w:val="000000"/>
          <w:kern w:val="0"/>
          <w:lang w:eastAsia="en-GB"/>
          <w14:ligatures w14:val="none"/>
        </w:rPr>
        <w:t>BritainThinks | Trust in the Rail Sector Trust in the Rail Sector</w:t>
      </w:r>
      <w:r w:rsidRPr="007E2847">
        <w:rPr>
          <w:rFonts w:ascii="Arial" w:eastAsia="Times New Roman" w:hAnsi="Arial" w:cs="Arial"/>
          <w:color w:val="000000"/>
          <w:kern w:val="0"/>
          <w:lang w:eastAsia="en-GB"/>
          <w14:ligatures w14:val="none"/>
        </w:rPr>
        <w:t>. 2019.</w:t>
      </w:r>
    </w:p>
    <w:p w14:paraId="65FA8213"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GOV.uk. “Mixed Methods Study.” </w:t>
      </w:r>
      <w:r w:rsidRPr="007E2847">
        <w:rPr>
          <w:rFonts w:ascii="Arial" w:eastAsia="Times New Roman" w:hAnsi="Arial" w:cs="Arial"/>
          <w:i/>
          <w:iCs/>
          <w:color w:val="000000"/>
          <w:kern w:val="0"/>
          <w:lang w:eastAsia="en-GB"/>
          <w14:ligatures w14:val="none"/>
        </w:rPr>
        <w:t>GOV.UK</w:t>
      </w:r>
      <w:r w:rsidRPr="007E2847">
        <w:rPr>
          <w:rFonts w:ascii="Arial" w:eastAsia="Times New Roman" w:hAnsi="Arial" w:cs="Arial"/>
          <w:color w:val="000000"/>
          <w:kern w:val="0"/>
          <w:lang w:eastAsia="en-GB"/>
          <w14:ligatures w14:val="none"/>
        </w:rPr>
        <w:t>, 2 June 2020, www.gov.uk/guidance/mixed-methods-study.</w:t>
      </w:r>
    </w:p>
    <w:p w14:paraId="565D04CB"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 xml:space="preserve">Hanley, Steve. “Electric Train Cars Coming from Parallel Systems - </w:t>
      </w:r>
      <w:proofErr w:type="spellStart"/>
      <w:r w:rsidRPr="007E2847">
        <w:rPr>
          <w:rFonts w:ascii="Arial" w:eastAsia="Times New Roman" w:hAnsi="Arial" w:cs="Arial"/>
          <w:color w:val="000000"/>
          <w:kern w:val="0"/>
          <w:lang w:eastAsia="en-GB"/>
          <w14:ligatures w14:val="none"/>
        </w:rPr>
        <w:t>CleanTechnica</w:t>
      </w:r>
      <w:proofErr w:type="spellEnd"/>
      <w:r w:rsidRPr="007E2847">
        <w:rPr>
          <w:rFonts w:ascii="Arial" w:eastAsia="Times New Roman" w:hAnsi="Arial" w:cs="Arial"/>
          <w:color w:val="000000"/>
          <w:kern w:val="0"/>
          <w:lang w:eastAsia="en-GB"/>
          <w14:ligatures w14:val="none"/>
        </w:rPr>
        <w:t>.” </w:t>
      </w:r>
      <w:proofErr w:type="spellStart"/>
      <w:r w:rsidRPr="007E2847">
        <w:rPr>
          <w:rFonts w:ascii="Arial" w:eastAsia="Times New Roman" w:hAnsi="Arial" w:cs="Arial"/>
          <w:i/>
          <w:iCs/>
          <w:color w:val="000000"/>
          <w:kern w:val="0"/>
          <w:lang w:eastAsia="en-GB"/>
          <w14:ligatures w14:val="none"/>
        </w:rPr>
        <w:t>CleanTechnica</w:t>
      </w:r>
      <w:proofErr w:type="spellEnd"/>
      <w:r w:rsidRPr="007E2847">
        <w:rPr>
          <w:rFonts w:ascii="Arial" w:eastAsia="Times New Roman" w:hAnsi="Arial" w:cs="Arial"/>
          <w:color w:val="000000"/>
          <w:kern w:val="0"/>
          <w:lang w:eastAsia="en-GB"/>
          <w14:ligatures w14:val="none"/>
        </w:rPr>
        <w:t>, 24 Jan. 2022, cleantechnica.com/2022/01/24/electric-train-cars-coming-from-parallel-systems/.</w:t>
      </w:r>
    </w:p>
    <w:p w14:paraId="498DBD2E"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Leavey, Joe. “Guinness Six Nations Cities: Cardiff.” </w:t>
      </w:r>
      <w:r w:rsidRPr="007E2847">
        <w:rPr>
          <w:rFonts w:ascii="Arial" w:eastAsia="Times New Roman" w:hAnsi="Arial" w:cs="Arial"/>
          <w:i/>
          <w:iCs/>
          <w:color w:val="000000"/>
          <w:kern w:val="0"/>
          <w:lang w:eastAsia="en-GB"/>
          <w14:ligatures w14:val="none"/>
        </w:rPr>
        <w:t>Sixnationsrugby.com</w:t>
      </w:r>
      <w:r w:rsidRPr="007E2847">
        <w:rPr>
          <w:rFonts w:ascii="Arial" w:eastAsia="Times New Roman" w:hAnsi="Arial" w:cs="Arial"/>
          <w:color w:val="000000"/>
          <w:kern w:val="0"/>
          <w:lang w:eastAsia="en-GB"/>
          <w14:ligatures w14:val="none"/>
        </w:rPr>
        <w:t>, 28 Jan. 2020, www.sixnationsrugby.com/en/m6n/news/guinness-six-nations-cities-cardiff.</w:t>
      </w:r>
    </w:p>
    <w:p w14:paraId="5D9F7AF4"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Lim, Weng Marc. “What Is Quantitative Research? An Overview and Guidelines.” </w:t>
      </w:r>
      <w:r w:rsidRPr="007E2847">
        <w:rPr>
          <w:rFonts w:ascii="Arial" w:eastAsia="Times New Roman" w:hAnsi="Arial" w:cs="Arial"/>
          <w:i/>
          <w:iCs/>
          <w:color w:val="000000"/>
          <w:kern w:val="0"/>
          <w:lang w:eastAsia="en-GB"/>
          <w14:ligatures w14:val="none"/>
        </w:rPr>
        <w:t>Australasian Marketing Journal (AMJ)</w:t>
      </w:r>
      <w:r w:rsidRPr="007E2847">
        <w:rPr>
          <w:rFonts w:ascii="Arial" w:eastAsia="Times New Roman" w:hAnsi="Arial" w:cs="Arial"/>
          <w:color w:val="000000"/>
          <w:kern w:val="0"/>
          <w:lang w:eastAsia="en-GB"/>
          <w14:ligatures w14:val="none"/>
        </w:rPr>
        <w:t>, vol. 1, no. 1, 1 Aug. 2024, pp. 1–24. </w:t>
      </w:r>
      <w:proofErr w:type="spellStart"/>
      <w:r w:rsidRPr="007E2847">
        <w:rPr>
          <w:rFonts w:ascii="Arial" w:eastAsia="Times New Roman" w:hAnsi="Arial" w:cs="Arial"/>
          <w:i/>
          <w:iCs/>
          <w:color w:val="000000"/>
          <w:kern w:val="0"/>
          <w:lang w:eastAsia="en-GB"/>
          <w14:ligatures w14:val="none"/>
        </w:rPr>
        <w:t>Sagepub</w:t>
      </w:r>
      <w:proofErr w:type="spellEnd"/>
      <w:r w:rsidRPr="007E2847">
        <w:rPr>
          <w:rFonts w:ascii="Arial" w:eastAsia="Times New Roman" w:hAnsi="Arial" w:cs="Arial"/>
          <w:color w:val="000000"/>
          <w:kern w:val="0"/>
          <w:lang w:eastAsia="en-GB"/>
          <w14:ligatures w14:val="none"/>
        </w:rPr>
        <w:t>, journals.sagepub.com/doi/full/10.1177/14413582241264622, https://doi.org/10.1177/14413582241264622.</w:t>
      </w:r>
    </w:p>
    <w:p w14:paraId="4A3CDC66"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proofErr w:type="spellStart"/>
      <w:r w:rsidRPr="007E2847">
        <w:rPr>
          <w:rFonts w:ascii="Arial" w:eastAsia="Times New Roman" w:hAnsi="Arial" w:cs="Arial"/>
          <w:color w:val="000000"/>
          <w:kern w:val="0"/>
          <w:lang w:eastAsia="en-GB"/>
          <w14:ligatures w14:val="none"/>
        </w:rPr>
        <w:t>Neuenburg</w:t>
      </w:r>
      <w:proofErr w:type="spellEnd"/>
      <w:r w:rsidRPr="007E2847">
        <w:rPr>
          <w:rFonts w:ascii="Arial" w:eastAsia="Times New Roman" w:hAnsi="Arial" w:cs="Arial"/>
          <w:color w:val="000000"/>
          <w:kern w:val="0"/>
          <w:lang w:eastAsia="en-GB"/>
          <w14:ligatures w14:val="none"/>
        </w:rPr>
        <w:t xml:space="preserve">, </w:t>
      </w:r>
      <w:proofErr w:type="spellStart"/>
      <w:r w:rsidRPr="007E2847">
        <w:rPr>
          <w:rFonts w:ascii="Arial" w:eastAsia="Times New Roman" w:hAnsi="Arial" w:cs="Arial"/>
          <w:color w:val="000000"/>
          <w:kern w:val="0"/>
          <w:lang w:eastAsia="en-GB"/>
          <w14:ligatures w14:val="none"/>
        </w:rPr>
        <w:t>Jesko</w:t>
      </w:r>
      <w:proofErr w:type="spellEnd"/>
      <w:r w:rsidRPr="007E2847">
        <w:rPr>
          <w:rFonts w:ascii="Arial" w:eastAsia="Times New Roman" w:hAnsi="Arial" w:cs="Arial"/>
          <w:color w:val="000000"/>
          <w:kern w:val="0"/>
          <w:lang w:eastAsia="en-GB"/>
          <w14:ligatures w14:val="none"/>
        </w:rPr>
        <w:t>, et al. “The Promise and Challenges of Sustainable Travel.” </w:t>
      </w:r>
      <w:r w:rsidRPr="007E2847">
        <w:rPr>
          <w:rFonts w:ascii="Arial" w:eastAsia="Times New Roman" w:hAnsi="Arial" w:cs="Arial"/>
          <w:i/>
          <w:iCs/>
          <w:color w:val="000000"/>
          <w:kern w:val="0"/>
          <w:lang w:eastAsia="en-GB"/>
          <w14:ligatures w14:val="none"/>
        </w:rPr>
        <w:t>World Economic Forum</w:t>
      </w:r>
      <w:r w:rsidRPr="007E2847">
        <w:rPr>
          <w:rFonts w:ascii="Arial" w:eastAsia="Times New Roman" w:hAnsi="Arial" w:cs="Arial"/>
          <w:color w:val="000000"/>
          <w:kern w:val="0"/>
          <w:lang w:eastAsia="en-GB"/>
          <w14:ligatures w14:val="none"/>
        </w:rPr>
        <w:t>, 9 Nov. 2022, www.weforum.org/stories/2022/11/sustainable-travel-and-tourism/.</w:t>
      </w:r>
    </w:p>
    <w:p w14:paraId="1BE01544"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proofErr w:type="spellStart"/>
      <w:r w:rsidRPr="007E2847">
        <w:rPr>
          <w:rFonts w:ascii="Arial" w:eastAsia="Times New Roman" w:hAnsi="Arial" w:cs="Arial"/>
          <w:color w:val="000000"/>
          <w:kern w:val="0"/>
          <w:lang w:eastAsia="en-GB"/>
          <w14:ligatures w14:val="none"/>
        </w:rPr>
        <w:t>Ngxongo</w:t>
      </w:r>
      <w:proofErr w:type="spellEnd"/>
      <w:r w:rsidRPr="007E2847">
        <w:rPr>
          <w:rFonts w:ascii="Arial" w:eastAsia="Times New Roman" w:hAnsi="Arial" w:cs="Arial"/>
          <w:color w:val="000000"/>
          <w:kern w:val="0"/>
          <w:lang w:eastAsia="en-GB"/>
          <w14:ligatures w14:val="none"/>
        </w:rPr>
        <w:t xml:space="preserve">, </w:t>
      </w:r>
      <w:proofErr w:type="spellStart"/>
      <w:r w:rsidRPr="007E2847">
        <w:rPr>
          <w:rFonts w:ascii="Arial" w:eastAsia="Times New Roman" w:hAnsi="Arial" w:cs="Arial"/>
          <w:color w:val="000000"/>
          <w:kern w:val="0"/>
          <w:lang w:eastAsia="en-GB"/>
          <w14:ligatures w14:val="none"/>
        </w:rPr>
        <w:t>Nduduzo</w:t>
      </w:r>
      <w:proofErr w:type="spellEnd"/>
      <w:r w:rsidRPr="007E2847">
        <w:rPr>
          <w:rFonts w:ascii="Arial" w:eastAsia="Times New Roman" w:hAnsi="Arial" w:cs="Arial"/>
          <w:color w:val="000000"/>
          <w:kern w:val="0"/>
          <w:lang w:eastAsia="en-GB"/>
          <w14:ligatures w14:val="none"/>
        </w:rPr>
        <w:t xml:space="preserve"> A. “The Impact of Climate Change on Visitor Destination Selection: A Case Study of the Central Drakensberg Region in KwaZulu-Natal.” </w:t>
      </w:r>
      <w:proofErr w:type="spellStart"/>
      <w:r w:rsidRPr="007E2847">
        <w:rPr>
          <w:rFonts w:ascii="Arial" w:eastAsia="Times New Roman" w:hAnsi="Arial" w:cs="Arial"/>
          <w:i/>
          <w:iCs/>
          <w:color w:val="000000"/>
          <w:kern w:val="0"/>
          <w:lang w:eastAsia="en-GB"/>
          <w14:ligatures w14:val="none"/>
        </w:rPr>
        <w:t>Jàmbá</w:t>
      </w:r>
      <w:proofErr w:type="spellEnd"/>
      <w:r w:rsidRPr="007E2847">
        <w:rPr>
          <w:rFonts w:ascii="Arial" w:eastAsia="Times New Roman" w:hAnsi="Arial" w:cs="Arial"/>
          <w:i/>
          <w:iCs/>
          <w:color w:val="000000"/>
          <w:kern w:val="0"/>
          <w:lang w:eastAsia="en-GB"/>
          <w14:ligatures w14:val="none"/>
        </w:rPr>
        <w:t xml:space="preserve"> Journal of Disaster Risk Studies</w:t>
      </w:r>
      <w:r w:rsidRPr="007E2847">
        <w:rPr>
          <w:rFonts w:ascii="Arial" w:eastAsia="Times New Roman" w:hAnsi="Arial" w:cs="Arial"/>
          <w:color w:val="000000"/>
          <w:kern w:val="0"/>
          <w:lang w:eastAsia="en-GB"/>
          <w14:ligatures w14:val="none"/>
        </w:rPr>
        <w:t>, vol. 13, no. 1, 3 Dec. 2021, https://doi.org/10.4102/jamba.v13i1.1161.</w:t>
      </w:r>
    </w:p>
    <w:p w14:paraId="7E9C8DDE"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Office of Rail and Road. </w:t>
      </w:r>
      <w:r w:rsidRPr="007E2847">
        <w:rPr>
          <w:rFonts w:ascii="Arial" w:eastAsia="Times New Roman" w:hAnsi="Arial" w:cs="Arial"/>
          <w:i/>
          <w:iCs/>
          <w:color w:val="000000"/>
          <w:kern w:val="0"/>
          <w:lang w:eastAsia="en-GB"/>
          <w14:ligatures w14:val="none"/>
        </w:rPr>
        <w:t>Passenger Rail Usage</w:t>
      </w:r>
      <w:r w:rsidRPr="007E2847">
        <w:rPr>
          <w:rFonts w:ascii="Arial" w:eastAsia="Times New Roman" w:hAnsi="Arial" w:cs="Arial"/>
          <w:color w:val="000000"/>
          <w:kern w:val="0"/>
          <w:lang w:eastAsia="en-GB"/>
          <w14:ligatures w14:val="none"/>
        </w:rPr>
        <w:t>. 2024.</w:t>
      </w:r>
    </w:p>
    <w:p w14:paraId="56FB7861"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proofErr w:type="spellStart"/>
      <w:r w:rsidRPr="007E2847">
        <w:rPr>
          <w:rFonts w:ascii="Arial" w:eastAsia="Times New Roman" w:hAnsi="Arial" w:cs="Arial"/>
          <w:color w:val="000000"/>
          <w:kern w:val="0"/>
          <w:lang w:eastAsia="en-GB"/>
          <w14:ligatures w14:val="none"/>
        </w:rPr>
        <w:t>Soares</w:t>
      </w:r>
      <w:proofErr w:type="spellEnd"/>
      <w:r w:rsidRPr="007E2847">
        <w:rPr>
          <w:rFonts w:ascii="Arial" w:eastAsia="Times New Roman" w:hAnsi="Arial" w:cs="Arial"/>
          <w:color w:val="000000"/>
          <w:kern w:val="0"/>
          <w:lang w:eastAsia="en-GB"/>
          <w14:ligatures w14:val="none"/>
        </w:rPr>
        <w:t xml:space="preserve">, </w:t>
      </w:r>
      <w:proofErr w:type="spellStart"/>
      <w:r w:rsidRPr="007E2847">
        <w:rPr>
          <w:rFonts w:ascii="Arial" w:eastAsia="Times New Roman" w:hAnsi="Arial" w:cs="Arial"/>
          <w:color w:val="000000"/>
          <w:kern w:val="0"/>
          <w:lang w:eastAsia="en-GB"/>
          <w14:ligatures w14:val="none"/>
        </w:rPr>
        <w:t>Soraia</w:t>
      </w:r>
      <w:proofErr w:type="spellEnd"/>
      <w:r w:rsidRPr="007E2847">
        <w:rPr>
          <w:rFonts w:ascii="Arial" w:eastAsia="Times New Roman" w:hAnsi="Arial" w:cs="Arial"/>
          <w:color w:val="000000"/>
          <w:kern w:val="0"/>
          <w:lang w:eastAsia="en-GB"/>
          <w14:ligatures w14:val="none"/>
        </w:rPr>
        <w:t>. “Eco-Friendly Travel Branding: What Your Customers Really Want.” </w:t>
      </w:r>
      <w:r w:rsidRPr="007E2847">
        <w:rPr>
          <w:rFonts w:ascii="Arial" w:eastAsia="Times New Roman" w:hAnsi="Arial" w:cs="Arial"/>
          <w:i/>
          <w:iCs/>
          <w:color w:val="000000"/>
          <w:kern w:val="0"/>
          <w:lang w:eastAsia="en-GB"/>
          <w14:ligatures w14:val="none"/>
        </w:rPr>
        <w:t>Boostbrands.co.uk</w:t>
      </w:r>
      <w:r w:rsidRPr="007E2847">
        <w:rPr>
          <w:rFonts w:ascii="Arial" w:eastAsia="Times New Roman" w:hAnsi="Arial" w:cs="Arial"/>
          <w:color w:val="000000"/>
          <w:kern w:val="0"/>
          <w:lang w:eastAsia="en-GB"/>
          <w14:ligatures w14:val="none"/>
        </w:rPr>
        <w:t>, Boost Brands, 2024, www.boostbrands.co.uk/insights/eco-friendly-travel-branding-what-your-customers-really-want.</w:t>
      </w:r>
    </w:p>
    <w:p w14:paraId="08460F50"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Speakman, Colin. “Tourism and Transport: Future Prospects.” </w:t>
      </w:r>
      <w:r w:rsidRPr="007E2847">
        <w:rPr>
          <w:rFonts w:ascii="Arial" w:eastAsia="Times New Roman" w:hAnsi="Arial" w:cs="Arial"/>
          <w:i/>
          <w:iCs/>
          <w:color w:val="000000"/>
          <w:kern w:val="0"/>
          <w:lang w:eastAsia="en-GB"/>
          <w14:ligatures w14:val="none"/>
        </w:rPr>
        <w:t>Tourism and Hospitality Planning &amp; Development</w:t>
      </w:r>
      <w:r w:rsidRPr="007E2847">
        <w:rPr>
          <w:rFonts w:ascii="Arial" w:eastAsia="Times New Roman" w:hAnsi="Arial" w:cs="Arial"/>
          <w:color w:val="000000"/>
          <w:kern w:val="0"/>
          <w:lang w:eastAsia="en-GB"/>
          <w14:ligatures w14:val="none"/>
        </w:rPr>
        <w:t>, vol. 2, no. 2, Aug. 2005, pp. 129–135, https://doi.org/10.1080/14790530500173647.</w:t>
      </w:r>
    </w:p>
    <w:p w14:paraId="02C61D06"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Steiger, Robert, et al. “Seasonality Matters: Simulating the Impacts of Climate Change on Winter Tourism Demand.” </w:t>
      </w:r>
      <w:r w:rsidRPr="007E2847">
        <w:rPr>
          <w:rFonts w:ascii="Arial" w:eastAsia="Times New Roman" w:hAnsi="Arial" w:cs="Arial"/>
          <w:i/>
          <w:iCs/>
          <w:color w:val="000000"/>
          <w:kern w:val="0"/>
          <w:lang w:eastAsia="en-GB"/>
          <w14:ligatures w14:val="none"/>
        </w:rPr>
        <w:t>Current Issues in Tourism</w:t>
      </w:r>
      <w:r w:rsidRPr="007E2847">
        <w:rPr>
          <w:rFonts w:ascii="Arial" w:eastAsia="Times New Roman" w:hAnsi="Arial" w:cs="Arial"/>
          <w:color w:val="000000"/>
          <w:kern w:val="0"/>
          <w:lang w:eastAsia="en-GB"/>
          <w14:ligatures w14:val="none"/>
        </w:rPr>
        <w:t>, 13 July 2022, pp. 1–17, https://doi.org/10.1080/13683500.2022.2097861.</w:t>
      </w:r>
    </w:p>
    <w:p w14:paraId="0554220F"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United Nations. </w:t>
      </w:r>
      <w:r w:rsidRPr="007E2847">
        <w:rPr>
          <w:rFonts w:ascii="Arial" w:eastAsia="Times New Roman" w:hAnsi="Arial" w:cs="Arial"/>
          <w:i/>
          <w:iCs/>
          <w:color w:val="000000"/>
          <w:kern w:val="0"/>
          <w:lang w:eastAsia="en-GB"/>
          <w14:ligatures w14:val="none"/>
        </w:rPr>
        <w:t>FACT SHEET CLIMATE CHANGE</w:t>
      </w:r>
      <w:r w:rsidRPr="007E2847">
        <w:rPr>
          <w:rFonts w:ascii="Arial" w:eastAsia="Times New Roman" w:hAnsi="Arial" w:cs="Arial"/>
          <w:color w:val="000000"/>
          <w:kern w:val="0"/>
          <w:lang w:eastAsia="en-GB"/>
          <w14:ligatures w14:val="none"/>
        </w:rPr>
        <w:t>. 2021.</w:t>
      </w:r>
    </w:p>
    <w:p w14:paraId="07AB59BE"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Visit Britain. “The Value of Tourism in England.” </w:t>
      </w:r>
      <w:r w:rsidRPr="007E2847">
        <w:rPr>
          <w:rFonts w:ascii="Arial" w:eastAsia="Times New Roman" w:hAnsi="Arial" w:cs="Arial"/>
          <w:i/>
          <w:iCs/>
          <w:color w:val="000000"/>
          <w:kern w:val="0"/>
          <w:lang w:eastAsia="en-GB"/>
          <w14:ligatures w14:val="none"/>
        </w:rPr>
        <w:t>VisitBritain.org</w:t>
      </w:r>
      <w:r w:rsidRPr="007E2847">
        <w:rPr>
          <w:rFonts w:ascii="Arial" w:eastAsia="Times New Roman" w:hAnsi="Arial" w:cs="Arial"/>
          <w:color w:val="000000"/>
          <w:kern w:val="0"/>
          <w:lang w:eastAsia="en-GB"/>
          <w14:ligatures w14:val="none"/>
        </w:rPr>
        <w:t>, 2024, www.visitbritain.org/research-insights/value-tourism-england.</w:t>
      </w:r>
    </w:p>
    <w:p w14:paraId="539E92A7" w14:textId="77777777" w:rsidR="007E2847" w:rsidRPr="007E2847" w:rsidRDefault="007E2847" w:rsidP="007E2847">
      <w:pPr>
        <w:spacing w:after="0" w:line="480" w:lineRule="atLeast"/>
        <w:ind w:hanging="720"/>
        <w:rPr>
          <w:rFonts w:ascii="Arial" w:eastAsia="Times New Roman" w:hAnsi="Arial" w:cs="Arial"/>
          <w:color w:val="000000"/>
          <w:kern w:val="0"/>
          <w:lang w:eastAsia="en-GB"/>
          <w14:ligatures w14:val="none"/>
        </w:rPr>
      </w:pPr>
      <w:r w:rsidRPr="007E2847">
        <w:rPr>
          <w:rFonts w:ascii="Arial" w:eastAsia="Times New Roman" w:hAnsi="Arial" w:cs="Arial"/>
          <w:color w:val="000000"/>
          <w:kern w:val="0"/>
          <w:lang w:eastAsia="en-GB"/>
          <w14:ligatures w14:val="none"/>
        </w:rPr>
        <w:t>World Meteorological Organization. “Climate Change Transforms Pacific Islands.” </w:t>
      </w:r>
      <w:r w:rsidRPr="007E2847">
        <w:rPr>
          <w:rFonts w:ascii="Arial" w:eastAsia="Times New Roman" w:hAnsi="Arial" w:cs="Arial"/>
          <w:i/>
          <w:iCs/>
          <w:color w:val="000000"/>
          <w:kern w:val="0"/>
          <w:lang w:eastAsia="en-GB"/>
          <w14:ligatures w14:val="none"/>
        </w:rPr>
        <w:t>World Meteorological Organization</w:t>
      </w:r>
      <w:r w:rsidRPr="007E2847">
        <w:rPr>
          <w:rFonts w:ascii="Arial" w:eastAsia="Times New Roman" w:hAnsi="Arial" w:cs="Arial"/>
          <w:color w:val="000000"/>
          <w:kern w:val="0"/>
          <w:lang w:eastAsia="en-GB"/>
          <w14:ligatures w14:val="none"/>
        </w:rPr>
        <w:t>, 26 Aug. 2024, wmo.int/news/media-centre/climate-change-transforms-pacific-islands.</w:t>
      </w:r>
    </w:p>
    <w:p w14:paraId="49AD70E0" w14:textId="55EC8F71" w:rsidR="00D31837" w:rsidRDefault="00D31837">
      <w:pPr>
        <w:rPr>
          <w:color w:val="000000"/>
        </w:rPr>
      </w:pPr>
    </w:p>
    <w:p w14:paraId="275D5941" w14:textId="77777777" w:rsidR="00D31837" w:rsidRPr="00D31837" w:rsidRDefault="00D31837" w:rsidP="00D31837">
      <w:pPr>
        <w:spacing w:after="0" w:line="240" w:lineRule="auto"/>
        <w:rPr>
          <w:rFonts w:ascii="Times New Roman" w:eastAsia="Times New Roman" w:hAnsi="Times New Roman" w:cs="Times New Roman"/>
          <w:kern w:val="0"/>
          <w:lang w:eastAsia="en-GB"/>
          <w14:ligatures w14:val="none"/>
        </w:rPr>
      </w:pPr>
    </w:p>
    <w:p w14:paraId="7B53A2E4" w14:textId="77777777" w:rsidR="00D31837" w:rsidRDefault="00D31837">
      <w:pPr>
        <w:rPr>
          <w:color w:val="000000"/>
        </w:rPr>
      </w:pPr>
    </w:p>
    <w:p w14:paraId="3F3975CE" w14:textId="7F1340AB" w:rsidR="000F495B" w:rsidRDefault="000F495B"/>
    <w:sectPr w:rsidR="000F49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34A1E"/>
    <w:multiLevelType w:val="multilevel"/>
    <w:tmpl w:val="30361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0EB1841"/>
    <w:multiLevelType w:val="multilevel"/>
    <w:tmpl w:val="33967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FE1FD6"/>
    <w:multiLevelType w:val="multilevel"/>
    <w:tmpl w:val="3B94E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3076991">
    <w:abstractNumId w:val="0"/>
  </w:num>
  <w:num w:numId="2" w16cid:durableId="789014456">
    <w:abstractNumId w:val="2"/>
  </w:num>
  <w:num w:numId="3" w16cid:durableId="16307418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EAC"/>
    <w:rsid w:val="000020CA"/>
    <w:rsid w:val="00011A11"/>
    <w:rsid w:val="00045EDB"/>
    <w:rsid w:val="00046A01"/>
    <w:rsid w:val="0005095C"/>
    <w:rsid w:val="00052AAA"/>
    <w:rsid w:val="00064870"/>
    <w:rsid w:val="00087A9E"/>
    <w:rsid w:val="000B3F9A"/>
    <w:rsid w:val="000F495B"/>
    <w:rsid w:val="000F5924"/>
    <w:rsid w:val="00102F77"/>
    <w:rsid w:val="00151F1C"/>
    <w:rsid w:val="00171C04"/>
    <w:rsid w:val="00177DCB"/>
    <w:rsid w:val="00194EB8"/>
    <w:rsid w:val="001A5878"/>
    <w:rsid w:val="001E0E16"/>
    <w:rsid w:val="001E4B4E"/>
    <w:rsid w:val="001F3684"/>
    <w:rsid w:val="00221F1C"/>
    <w:rsid w:val="002306B4"/>
    <w:rsid w:val="00231A1B"/>
    <w:rsid w:val="002574DF"/>
    <w:rsid w:val="00264F4A"/>
    <w:rsid w:val="0026505D"/>
    <w:rsid w:val="00266F4D"/>
    <w:rsid w:val="00270BF8"/>
    <w:rsid w:val="002A293F"/>
    <w:rsid w:val="002B4649"/>
    <w:rsid w:val="002E0989"/>
    <w:rsid w:val="00361708"/>
    <w:rsid w:val="00370623"/>
    <w:rsid w:val="003742EC"/>
    <w:rsid w:val="00384465"/>
    <w:rsid w:val="003C78EE"/>
    <w:rsid w:val="003E3457"/>
    <w:rsid w:val="004022EB"/>
    <w:rsid w:val="004263D1"/>
    <w:rsid w:val="004335E5"/>
    <w:rsid w:val="004420EB"/>
    <w:rsid w:val="00463703"/>
    <w:rsid w:val="004A38A3"/>
    <w:rsid w:val="004A6D94"/>
    <w:rsid w:val="004D130D"/>
    <w:rsid w:val="004E072C"/>
    <w:rsid w:val="00532F22"/>
    <w:rsid w:val="005352D3"/>
    <w:rsid w:val="005410E7"/>
    <w:rsid w:val="005B5638"/>
    <w:rsid w:val="005E4350"/>
    <w:rsid w:val="005F7353"/>
    <w:rsid w:val="00616F25"/>
    <w:rsid w:val="00623369"/>
    <w:rsid w:val="006350A6"/>
    <w:rsid w:val="006436DC"/>
    <w:rsid w:val="00645BCE"/>
    <w:rsid w:val="006723C3"/>
    <w:rsid w:val="006A3234"/>
    <w:rsid w:val="006C1EE9"/>
    <w:rsid w:val="006C438E"/>
    <w:rsid w:val="006D184C"/>
    <w:rsid w:val="006D2EF5"/>
    <w:rsid w:val="007734C3"/>
    <w:rsid w:val="007B2983"/>
    <w:rsid w:val="007E2847"/>
    <w:rsid w:val="00867789"/>
    <w:rsid w:val="008B1B80"/>
    <w:rsid w:val="008B73A5"/>
    <w:rsid w:val="008D1A42"/>
    <w:rsid w:val="008D44E5"/>
    <w:rsid w:val="008F4CBB"/>
    <w:rsid w:val="00900F7D"/>
    <w:rsid w:val="0091775D"/>
    <w:rsid w:val="00940EAC"/>
    <w:rsid w:val="0095472E"/>
    <w:rsid w:val="009652C2"/>
    <w:rsid w:val="009C7A8E"/>
    <w:rsid w:val="00A2794D"/>
    <w:rsid w:val="00AB1276"/>
    <w:rsid w:val="00AC4255"/>
    <w:rsid w:val="00AD22E0"/>
    <w:rsid w:val="00B12D3D"/>
    <w:rsid w:val="00B41A80"/>
    <w:rsid w:val="00B55EFD"/>
    <w:rsid w:val="00B80FAD"/>
    <w:rsid w:val="00BA1CD1"/>
    <w:rsid w:val="00BB0C5D"/>
    <w:rsid w:val="00BC298C"/>
    <w:rsid w:val="00C03504"/>
    <w:rsid w:val="00C13C59"/>
    <w:rsid w:val="00C46451"/>
    <w:rsid w:val="00C5011C"/>
    <w:rsid w:val="00C848D1"/>
    <w:rsid w:val="00D15577"/>
    <w:rsid w:val="00D31837"/>
    <w:rsid w:val="00D40429"/>
    <w:rsid w:val="00D4491D"/>
    <w:rsid w:val="00D458AA"/>
    <w:rsid w:val="00D521B6"/>
    <w:rsid w:val="00DE4501"/>
    <w:rsid w:val="00DF7981"/>
    <w:rsid w:val="00E245B0"/>
    <w:rsid w:val="00E7597E"/>
    <w:rsid w:val="00EC0382"/>
    <w:rsid w:val="00EF52E2"/>
    <w:rsid w:val="00F108D8"/>
    <w:rsid w:val="00F15F94"/>
    <w:rsid w:val="00F3031A"/>
    <w:rsid w:val="00F36A72"/>
    <w:rsid w:val="00F71CB4"/>
    <w:rsid w:val="00F8488F"/>
    <w:rsid w:val="00F879B2"/>
    <w:rsid w:val="00FB3EA2"/>
    <w:rsid w:val="00FD6D93"/>
    <w:rsid w:val="00FD779F"/>
    <w:rsid w:val="00FE4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C60D49"/>
  <w15:chartTrackingRefBased/>
  <w15:docId w15:val="{F8B0002E-AB4B-4631-89F6-006158419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E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E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E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E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E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E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E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E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E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E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E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E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E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E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E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E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EAC"/>
    <w:rPr>
      <w:rFonts w:eastAsiaTheme="majorEastAsia" w:cstheme="majorBidi"/>
      <w:color w:val="272727" w:themeColor="text1" w:themeTint="D8"/>
    </w:rPr>
  </w:style>
  <w:style w:type="paragraph" w:styleId="Title">
    <w:name w:val="Title"/>
    <w:basedOn w:val="Normal"/>
    <w:next w:val="Normal"/>
    <w:link w:val="TitleChar"/>
    <w:uiPriority w:val="10"/>
    <w:qFormat/>
    <w:rsid w:val="00940E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E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E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E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EAC"/>
    <w:pPr>
      <w:spacing w:before="160"/>
      <w:jc w:val="center"/>
    </w:pPr>
    <w:rPr>
      <w:i/>
      <w:iCs/>
      <w:color w:val="404040" w:themeColor="text1" w:themeTint="BF"/>
    </w:rPr>
  </w:style>
  <w:style w:type="character" w:customStyle="1" w:styleId="QuoteChar">
    <w:name w:val="Quote Char"/>
    <w:basedOn w:val="DefaultParagraphFont"/>
    <w:link w:val="Quote"/>
    <w:uiPriority w:val="29"/>
    <w:rsid w:val="00940EAC"/>
    <w:rPr>
      <w:i/>
      <w:iCs/>
      <w:color w:val="404040" w:themeColor="text1" w:themeTint="BF"/>
    </w:rPr>
  </w:style>
  <w:style w:type="paragraph" w:styleId="ListParagraph">
    <w:name w:val="List Paragraph"/>
    <w:basedOn w:val="Normal"/>
    <w:uiPriority w:val="34"/>
    <w:qFormat/>
    <w:rsid w:val="00940EAC"/>
    <w:pPr>
      <w:ind w:left="720"/>
      <w:contextualSpacing/>
    </w:pPr>
  </w:style>
  <w:style w:type="character" w:styleId="IntenseEmphasis">
    <w:name w:val="Intense Emphasis"/>
    <w:basedOn w:val="DefaultParagraphFont"/>
    <w:uiPriority w:val="21"/>
    <w:qFormat/>
    <w:rsid w:val="00940EAC"/>
    <w:rPr>
      <w:i/>
      <w:iCs/>
      <w:color w:val="0F4761" w:themeColor="accent1" w:themeShade="BF"/>
    </w:rPr>
  </w:style>
  <w:style w:type="paragraph" w:styleId="IntenseQuote">
    <w:name w:val="Intense Quote"/>
    <w:basedOn w:val="Normal"/>
    <w:next w:val="Normal"/>
    <w:link w:val="IntenseQuoteChar"/>
    <w:uiPriority w:val="30"/>
    <w:qFormat/>
    <w:rsid w:val="00940E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EAC"/>
    <w:rPr>
      <w:i/>
      <w:iCs/>
      <w:color w:val="0F4761" w:themeColor="accent1" w:themeShade="BF"/>
    </w:rPr>
  </w:style>
  <w:style w:type="character" w:styleId="IntenseReference">
    <w:name w:val="Intense Reference"/>
    <w:basedOn w:val="DefaultParagraphFont"/>
    <w:uiPriority w:val="32"/>
    <w:qFormat/>
    <w:rsid w:val="00940EAC"/>
    <w:rPr>
      <w:b/>
      <w:bCs/>
      <w:smallCaps/>
      <w:color w:val="0F4761" w:themeColor="accent1" w:themeShade="BF"/>
      <w:spacing w:val="5"/>
    </w:rPr>
  </w:style>
  <w:style w:type="paragraph" w:styleId="NormalWeb">
    <w:name w:val="Normal (Web)"/>
    <w:basedOn w:val="Normal"/>
    <w:uiPriority w:val="99"/>
    <w:semiHidden/>
    <w:unhideWhenUsed/>
    <w:rsid w:val="00940E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E2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177883">
      <w:bodyDiv w:val="1"/>
      <w:marLeft w:val="0"/>
      <w:marRight w:val="0"/>
      <w:marTop w:val="0"/>
      <w:marBottom w:val="0"/>
      <w:divBdr>
        <w:top w:val="none" w:sz="0" w:space="0" w:color="auto"/>
        <w:left w:val="none" w:sz="0" w:space="0" w:color="auto"/>
        <w:bottom w:val="none" w:sz="0" w:space="0" w:color="auto"/>
        <w:right w:val="none" w:sz="0" w:space="0" w:color="auto"/>
      </w:divBdr>
      <w:divsChild>
        <w:div w:id="474567072">
          <w:marLeft w:val="0"/>
          <w:marRight w:val="0"/>
          <w:marTop w:val="0"/>
          <w:marBottom w:val="0"/>
          <w:divBdr>
            <w:top w:val="none" w:sz="0" w:space="0" w:color="auto"/>
            <w:left w:val="none" w:sz="0" w:space="0" w:color="auto"/>
            <w:bottom w:val="none" w:sz="0" w:space="0" w:color="auto"/>
            <w:right w:val="none" w:sz="0" w:space="0" w:color="auto"/>
          </w:divBdr>
          <w:divsChild>
            <w:div w:id="1655261413">
              <w:marLeft w:val="0"/>
              <w:marRight w:val="0"/>
              <w:marTop w:val="0"/>
              <w:marBottom w:val="0"/>
              <w:divBdr>
                <w:top w:val="none" w:sz="0" w:space="0" w:color="auto"/>
                <w:left w:val="none" w:sz="0" w:space="0" w:color="auto"/>
                <w:bottom w:val="none" w:sz="0" w:space="0" w:color="auto"/>
                <w:right w:val="none" w:sz="0" w:space="0" w:color="auto"/>
              </w:divBdr>
              <w:divsChild>
                <w:div w:id="396710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639762">
      <w:bodyDiv w:val="1"/>
      <w:marLeft w:val="0"/>
      <w:marRight w:val="0"/>
      <w:marTop w:val="0"/>
      <w:marBottom w:val="0"/>
      <w:divBdr>
        <w:top w:val="none" w:sz="0" w:space="0" w:color="auto"/>
        <w:left w:val="none" w:sz="0" w:space="0" w:color="auto"/>
        <w:bottom w:val="none" w:sz="0" w:space="0" w:color="auto"/>
        <w:right w:val="none" w:sz="0" w:space="0" w:color="auto"/>
      </w:divBdr>
      <w:divsChild>
        <w:div w:id="46033484">
          <w:marLeft w:val="0"/>
          <w:marRight w:val="0"/>
          <w:marTop w:val="0"/>
          <w:marBottom w:val="0"/>
          <w:divBdr>
            <w:top w:val="none" w:sz="0" w:space="0" w:color="auto"/>
            <w:left w:val="none" w:sz="0" w:space="0" w:color="auto"/>
            <w:bottom w:val="none" w:sz="0" w:space="0" w:color="auto"/>
            <w:right w:val="none" w:sz="0" w:space="0" w:color="auto"/>
          </w:divBdr>
          <w:divsChild>
            <w:div w:id="2127038888">
              <w:marLeft w:val="0"/>
              <w:marRight w:val="0"/>
              <w:marTop w:val="0"/>
              <w:marBottom w:val="0"/>
              <w:divBdr>
                <w:top w:val="none" w:sz="0" w:space="0" w:color="auto"/>
                <w:left w:val="none" w:sz="0" w:space="0" w:color="auto"/>
                <w:bottom w:val="none" w:sz="0" w:space="0" w:color="auto"/>
                <w:right w:val="none" w:sz="0" w:space="0" w:color="auto"/>
              </w:divBdr>
              <w:divsChild>
                <w:div w:id="966199380">
                  <w:marLeft w:val="0"/>
                  <w:marRight w:val="0"/>
                  <w:marTop w:val="0"/>
                  <w:marBottom w:val="0"/>
                  <w:divBdr>
                    <w:top w:val="none" w:sz="0" w:space="0" w:color="auto"/>
                    <w:left w:val="none" w:sz="0" w:space="0" w:color="auto"/>
                    <w:bottom w:val="none" w:sz="0" w:space="0" w:color="auto"/>
                    <w:right w:val="none" w:sz="0" w:space="0" w:color="auto"/>
                  </w:divBdr>
                  <w:divsChild>
                    <w:div w:id="94346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571502">
      <w:bodyDiv w:val="1"/>
      <w:marLeft w:val="0"/>
      <w:marRight w:val="0"/>
      <w:marTop w:val="0"/>
      <w:marBottom w:val="0"/>
      <w:divBdr>
        <w:top w:val="none" w:sz="0" w:space="0" w:color="auto"/>
        <w:left w:val="none" w:sz="0" w:space="0" w:color="auto"/>
        <w:bottom w:val="none" w:sz="0" w:space="0" w:color="auto"/>
        <w:right w:val="none" w:sz="0" w:space="0" w:color="auto"/>
      </w:divBdr>
      <w:divsChild>
        <w:div w:id="1635134038">
          <w:marLeft w:val="-720"/>
          <w:marRight w:val="0"/>
          <w:marTop w:val="0"/>
          <w:marBottom w:val="0"/>
          <w:divBdr>
            <w:top w:val="none" w:sz="0" w:space="0" w:color="auto"/>
            <w:left w:val="none" w:sz="0" w:space="0" w:color="auto"/>
            <w:bottom w:val="none" w:sz="0" w:space="0" w:color="auto"/>
            <w:right w:val="none" w:sz="0" w:space="0" w:color="auto"/>
          </w:divBdr>
        </w:div>
      </w:divsChild>
    </w:div>
    <w:div w:id="948046318">
      <w:bodyDiv w:val="1"/>
      <w:marLeft w:val="0"/>
      <w:marRight w:val="0"/>
      <w:marTop w:val="0"/>
      <w:marBottom w:val="0"/>
      <w:divBdr>
        <w:top w:val="none" w:sz="0" w:space="0" w:color="auto"/>
        <w:left w:val="none" w:sz="0" w:space="0" w:color="auto"/>
        <w:bottom w:val="none" w:sz="0" w:space="0" w:color="auto"/>
        <w:right w:val="none" w:sz="0" w:space="0" w:color="auto"/>
      </w:divBdr>
    </w:div>
    <w:div w:id="1137256511">
      <w:bodyDiv w:val="1"/>
      <w:marLeft w:val="0"/>
      <w:marRight w:val="0"/>
      <w:marTop w:val="0"/>
      <w:marBottom w:val="0"/>
      <w:divBdr>
        <w:top w:val="none" w:sz="0" w:space="0" w:color="auto"/>
        <w:left w:val="none" w:sz="0" w:space="0" w:color="auto"/>
        <w:bottom w:val="none" w:sz="0" w:space="0" w:color="auto"/>
        <w:right w:val="none" w:sz="0" w:space="0" w:color="auto"/>
      </w:divBdr>
      <w:divsChild>
        <w:div w:id="999115416">
          <w:marLeft w:val="0"/>
          <w:marRight w:val="0"/>
          <w:marTop w:val="0"/>
          <w:marBottom w:val="0"/>
          <w:divBdr>
            <w:top w:val="none" w:sz="0" w:space="0" w:color="auto"/>
            <w:left w:val="none" w:sz="0" w:space="0" w:color="auto"/>
            <w:bottom w:val="none" w:sz="0" w:space="0" w:color="auto"/>
            <w:right w:val="none" w:sz="0" w:space="0" w:color="auto"/>
          </w:divBdr>
          <w:divsChild>
            <w:div w:id="621495312">
              <w:marLeft w:val="0"/>
              <w:marRight w:val="0"/>
              <w:marTop w:val="0"/>
              <w:marBottom w:val="0"/>
              <w:divBdr>
                <w:top w:val="none" w:sz="0" w:space="0" w:color="auto"/>
                <w:left w:val="none" w:sz="0" w:space="0" w:color="auto"/>
                <w:bottom w:val="none" w:sz="0" w:space="0" w:color="auto"/>
                <w:right w:val="none" w:sz="0" w:space="0" w:color="auto"/>
              </w:divBdr>
              <w:divsChild>
                <w:div w:id="36726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443633">
      <w:bodyDiv w:val="1"/>
      <w:marLeft w:val="0"/>
      <w:marRight w:val="0"/>
      <w:marTop w:val="0"/>
      <w:marBottom w:val="0"/>
      <w:divBdr>
        <w:top w:val="none" w:sz="0" w:space="0" w:color="auto"/>
        <w:left w:val="none" w:sz="0" w:space="0" w:color="auto"/>
        <w:bottom w:val="none" w:sz="0" w:space="0" w:color="auto"/>
        <w:right w:val="none" w:sz="0" w:space="0" w:color="auto"/>
      </w:divBdr>
      <w:divsChild>
        <w:div w:id="808015290">
          <w:marLeft w:val="0"/>
          <w:marRight w:val="0"/>
          <w:marTop w:val="0"/>
          <w:marBottom w:val="0"/>
          <w:divBdr>
            <w:top w:val="none" w:sz="0" w:space="0" w:color="auto"/>
            <w:left w:val="none" w:sz="0" w:space="0" w:color="auto"/>
            <w:bottom w:val="none" w:sz="0" w:space="0" w:color="auto"/>
            <w:right w:val="none" w:sz="0" w:space="0" w:color="auto"/>
          </w:divBdr>
          <w:divsChild>
            <w:div w:id="599073429">
              <w:marLeft w:val="0"/>
              <w:marRight w:val="0"/>
              <w:marTop w:val="0"/>
              <w:marBottom w:val="0"/>
              <w:divBdr>
                <w:top w:val="none" w:sz="0" w:space="0" w:color="auto"/>
                <w:left w:val="none" w:sz="0" w:space="0" w:color="auto"/>
                <w:bottom w:val="none" w:sz="0" w:space="0" w:color="auto"/>
                <w:right w:val="none" w:sz="0" w:space="0" w:color="auto"/>
              </w:divBdr>
              <w:divsChild>
                <w:div w:id="141855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789789">
      <w:bodyDiv w:val="1"/>
      <w:marLeft w:val="0"/>
      <w:marRight w:val="0"/>
      <w:marTop w:val="0"/>
      <w:marBottom w:val="0"/>
      <w:divBdr>
        <w:top w:val="none" w:sz="0" w:space="0" w:color="auto"/>
        <w:left w:val="none" w:sz="0" w:space="0" w:color="auto"/>
        <w:bottom w:val="none" w:sz="0" w:space="0" w:color="auto"/>
        <w:right w:val="none" w:sz="0" w:space="0" w:color="auto"/>
      </w:divBdr>
    </w:div>
    <w:div w:id="1929534894">
      <w:bodyDiv w:val="1"/>
      <w:marLeft w:val="0"/>
      <w:marRight w:val="0"/>
      <w:marTop w:val="0"/>
      <w:marBottom w:val="0"/>
      <w:divBdr>
        <w:top w:val="none" w:sz="0" w:space="0" w:color="auto"/>
        <w:left w:val="none" w:sz="0" w:space="0" w:color="auto"/>
        <w:bottom w:val="none" w:sz="0" w:space="0" w:color="auto"/>
        <w:right w:val="none" w:sz="0" w:space="0" w:color="auto"/>
      </w:divBdr>
      <w:divsChild>
        <w:div w:id="1273242703">
          <w:marLeft w:val="0"/>
          <w:marRight w:val="0"/>
          <w:marTop w:val="0"/>
          <w:marBottom w:val="0"/>
          <w:divBdr>
            <w:top w:val="none" w:sz="0" w:space="0" w:color="auto"/>
            <w:left w:val="none" w:sz="0" w:space="0" w:color="auto"/>
            <w:bottom w:val="none" w:sz="0" w:space="0" w:color="auto"/>
            <w:right w:val="none" w:sz="0" w:space="0" w:color="auto"/>
          </w:divBdr>
          <w:divsChild>
            <w:div w:id="1973561232">
              <w:marLeft w:val="0"/>
              <w:marRight w:val="0"/>
              <w:marTop w:val="0"/>
              <w:marBottom w:val="0"/>
              <w:divBdr>
                <w:top w:val="none" w:sz="0" w:space="0" w:color="auto"/>
                <w:left w:val="none" w:sz="0" w:space="0" w:color="auto"/>
                <w:bottom w:val="none" w:sz="0" w:space="0" w:color="auto"/>
                <w:right w:val="none" w:sz="0" w:space="0" w:color="auto"/>
              </w:divBdr>
              <w:divsChild>
                <w:div w:id="262225657">
                  <w:marLeft w:val="0"/>
                  <w:marRight w:val="0"/>
                  <w:marTop w:val="0"/>
                  <w:marBottom w:val="0"/>
                  <w:divBdr>
                    <w:top w:val="none" w:sz="0" w:space="0" w:color="auto"/>
                    <w:left w:val="none" w:sz="0" w:space="0" w:color="auto"/>
                    <w:bottom w:val="none" w:sz="0" w:space="0" w:color="auto"/>
                    <w:right w:val="none" w:sz="0" w:space="0" w:color="auto"/>
                  </w:divBdr>
                  <w:divsChild>
                    <w:div w:id="19597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435316">
      <w:bodyDiv w:val="1"/>
      <w:marLeft w:val="0"/>
      <w:marRight w:val="0"/>
      <w:marTop w:val="0"/>
      <w:marBottom w:val="0"/>
      <w:divBdr>
        <w:top w:val="none" w:sz="0" w:space="0" w:color="auto"/>
        <w:left w:val="none" w:sz="0" w:space="0" w:color="auto"/>
        <w:bottom w:val="none" w:sz="0" w:space="0" w:color="auto"/>
        <w:right w:val="none" w:sz="0" w:space="0" w:color="auto"/>
      </w:divBdr>
      <w:divsChild>
        <w:div w:id="1731659783">
          <w:marLeft w:val="0"/>
          <w:marRight w:val="0"/>
          <w:marTop w:val="0"/>
          <w:marBottom w:val="0"/>
          <w:divBdr>
            <w:top w:val="none" w:sz="0" w:space="0" w:color="auto"/>
            <w:left w:val="none" w:sz="0" w:space="0" w:color="auto"/>
            <w:bottom w:val="none" w:sz="0" w:space="0" w:color="auto"/>
            <w:right w:val="none" w:sz="0" w:space="0" w:color="auto"/>
          </w:divBdr>
          <w:divsChild>
            <w:div w:id="1756364979">
              <w:marLeft w:val="0"/>
              <w:marRight w:val="0"/>
              <w:marTop w:val="0"/>
              <w:marBottom w:val="0"/>
              <w:divBdr>
                <w:top w:val="none" w:sz="0" w:space="0" w:color="auto"/>
                <w:left w:val="none" w:sz="0" w:space="0" w:color="auto"/>
                <w:bottom w:val="none" w:sz="0" w:space="0" w:color="auto"/>
                <w:right w:val="none" w:sz="0" w:space="0" w:color="auto"/>
              </w:divBdr>
              <w:divsChild>
                <w:div w:id="29229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229</TotalTime>
  <Pages>1</Pages>
  <Words>2322</Words>
  <Characters>13238</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Davies (2305914)</dc:creator>
  <cp:keywords/>
  <dc:description/>
  <cp:lastModifiedBy>Jac Davies (2305914)</cp:lastModifiedBy>
  <cp:revision>87</cp:revision>
  <dcterms:created xsi:type="dcterms:W3CDTF">2025-04-29T21:38:00Z</dcterms:created>
  <dcterms:modified xsi:type="dcterms:W3CDTF">2025-04-29T22:00:00Z</dcterms:modified>
</cp:coreProperties>
</file>