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8EB" w:rsidRDefault="00B502B3" w:rsidP="00B502B3">
      <w:pPr>
        <w:spacing w:line="360" w:lineRule="auto"/>
        <w:rPr>
          <w:rFonts w:ascii="Arial" w:hAnsi="Arial" w:cs="Arial"/>
          <w:sz w:val="24"/>
          <w:szCs w:val="24"/>
        </w:rPr>
      </w:pPr>
      <w:r>
        <w:rPr>
          <w:rFonts w:ascii="Arial" w:hAnsi="Arial" w:cs="Arial"/>
          <w:sz w:val="24"/>
          <w:szCs w:val="24"/>
        </w:rPr>
        <w:t>A counselling simulation</w:t>
      </w:r>
      <w:r w:rsidR="004B278B">
        <w:rPr>
          <w:rFonts w:ascii="Arial" w:hAnsi="Arial" w:cs="Arial"/>
          <w:sz w:val="24"/>
          <w:szCs w:val="24"/>
        </w:rPr>
        <w:t xml:space="preserve"> was recorded demonstrating a number of communication and counselling skills</w:t>
      </w:r>
      <w:r w:rsidR="00614581">
        <w:rPr>
          <w:rFonts w:ascii="Arial" w:hAnsi="Arial" w:cs="Arial"/>
          <w:sz w:val="24"/>
          <w:szCs w:val="24"/>
        </w:rPr>
        <w:t xml:space="preserve"> using</w:t>
      </w:r>
      <w:r w:rsidR="00846F2B">
        <w:rPr>
          <w:rFonts w:ascii="Arial" w:hAnsi="Arial" w:cs="Arial"/>
          <w:sz w:val="24"/>
          <w:szCs w:val="24"/>
        </w:rPr>
        <w:t xml:space="preserve"> the </w:t>
      </w:r>
      <w:r w:rsidR="004B278B">
        <w:rPr>
          <w:rFonts w:ascii="Arial" w:hAnsi="Arial" w:cs="Arial"/>
          <w:sz w:val="24"/>
          <w:szCs w:val="24"/>
        </w:rPr>
        <w:t xml:space="preserve">Humanistic Approach. The Humanistic Approach was </w:t>
      </w:r>
      <w:r w:rsidR="0028074F">
        <w:rPr>
          <w:rFonts w:ascii="Arial" w:hAnsi="Arial" w:cs="Arial"/>
          <w:sz w:val="24"/>
          <w:szCs w:val="24"/>
        </w:rPr>
        <w:t>founded by the</w:t>
      </w:r>
      <w:r w:rsidR="004B278B">
        <w:rPr>
          <w:rFonts w:ascii="Arial" w:hAnsi="Arial" w:cs="Arial"/>
          <w:sz w:val="24"/>
          <w:szCs w:val="24"/>
        </w:rPr>
        <w:t xml:space="preserve"> American psychologist Carl Rog</w:t>
      </w:r>
      <w:r w:rsidR="00AB5BC0">
        <w:rPr>
          <w:rFonts w:ascii="Arial" w:hAnsi="Arial" w:cs="Arial"/>
          <w:sz w:val="24"/>
          <w:szCs w:val="24"/>
        </w:rPr>
        <w:t>ers,</w:t>
      </w:r>
      <w:r w:rsidR="0028074F">
        <w:rPr>
          <w:rFonts w:ascii="Arial" w:hAnsi="Arial" w:cs="Arial"/>
          <w:sz w:val="24"/>
          <w:szCs w:val="24"/>
        </w:rPr>
        <w:t xml:space="preserve"> </w:t>
      </w:r>
      <w:r w:rsidR="00BC568A">
        <w:rPr>
          <w:rFonts w:ascii="Arial" w:hAnsi="Arial" w:cs="Arial"/>
          <w:sz w:val="24"/>
          <w:szCs w:val="24"/>
        </w:rPr>
        <w:t xml:space="preserve">known for his </w:t>
      </w:r>
      <w:r w:rsidR="004B278B">
        <w:rPr>
          <w:rFonts w:ascii="Arial" w:hAnsi="Arial" w:cs="Arial"/>
          <w:sz w:val="24"/>
          <w:szCs w:val="24"/>
        </w:rPr>
        <w:t xml:space="preserve">psychotherapy </w:t>
      </w:r>
      <w:r w:rsidR="0028074F">
        <w:rPr>
          <w:rFonts w:ascii="Arial" w:hAnsi="Arial" w:cs="Arial"/>
          <w:sz w:val="24"/>
          <w:szCs w:val="24"/>
        </w:rPr>
        <w:t xml:space="preserve">method titled </w:t>
      </w:r>
      <w:r w:rsidR="004B278B">
        <w:rPr>
          <w:rFonts w:ascii="Arial" w:hAnsi="Arial" w:cs="Arial"/>
          <w:sz w:val="24"/>
          <w:szCs w:val="24"/>
        </w:rPr>
        <w:t xml:space="preserve">Client Centred Therapy. </w:t>
      </w:r>
      <w:r w:rsidR="00AA6823">
        <w:rPr>
          <w:rFonts w:ascii="Arial" w:hAnsi="Arial" w:cs="Arial"/>
          <w:sz w:val="24"/>
          <w:szCs w:val="24"/>
        </w:rPr>
        <w:t xml:space="preserve"> This essay will discuss how the </w:t>
      </w:r>
      <w:r w:rsidR="00614581">
        <w:rPr>
          <w:rFonts w:ascii="Arial" w:hAnsi="Arial" w:cs="Arial"/>
          <w:sz w:val="24"/>
          <w:szCs w:val="24"/>
        </w:rPr>
        <w:t>Humanistic Approach and Person-</w:t>
      </w:r>
      <w:r w:rsidR="00BC568A">
        <w:rPr>
          <w:rFonts w:ascii="Arial" w:hAnsi="Arial" w:cs="Arial"/>
          <w:sz w:val="24"/>
          <w:szCs w:val="24"/>
        </w:rPr>
        <w:t>Centred C</w:t>
      </w:r>
      <w:r w:rsidR="00AA6823">
        <w:rPr>
          <w:rFonts w:ascii="Arial" w:hAnsi="Arial" w:cs="Arial"/>
          <w:sz w:val="24"/>
          <w:szCs w:val="24"/>
        </w:rPr>
        <w:t>a</w:t>
      </w:r>
      <w:r w:rsidR="00614581">
        <w:rPr>
          <w:rFonts w:ascii="Arial" w:hAnsi="Arial" w:cs="Arial"/>
          <w:sz w:val="24"/>
          <w:szCs w:val="24"/>
        </w:rPr>
        <w:t>re has been exhibited within</w:t>
      </w:r>
      <w:r w:rsidR="00AA6823">
        <w:rPr>
          <w:rFonts w:ascii="Arial" w:hAnsi="Arial" w:cs="Arial"/>
          <w:sz w:val="24"/>
          <w:szCs w:val="24"/>
        </w:rPr>
        <w:t xml:space="preserve"> the recording</w:t>
      </w:r>
      <w:r w:rsidR="0028074F">
        <w:rPr>
          <w:rFonts w:ascii="Arial" w:hAnsi="Arial" w:cs="Arial"/>
          <w:sz w:val="24"/>
          <w:szCs w:val="24"/>
        </w:rPr>
        <w:t xml:space="preserve">. </w:t>
      </w:r>
      <w:r w:rsidR="00AA6823">
        <w:rPr>
          <w:rFonts w:ascii="Arial" w:hAnsi="Arial" w:cs="Arial"/>
          <w:sz w:val="24"/>
          <w:szCs w:val="24"/>
        </w:rPr>
        <w:t xml:space="preserve">A </w:t>
      </w:r>
      <w:r w:rsidR="008D0995">
        <w:rPr>
          <w:rFonts w:ascii="Arial" w:hAnsi="Arial" w:cs="Arial"/>
          <w:sz w:val="24"/>
          <w:szCs w:val="24"/>
        </w:rPr>
        <w:t xml:space="preserve">reflection will be made </w:t>
      </w:r>
      <w:r w:rsidR="0028074F">
        <w:rPr>
          <w:rFonts w:ascii="Arial" w:hAnsi="Arial" w:cs="Arial"/>
          <w:sz w:val="24"/>
          <w:szCs w:val="24"/>
        </w:rPr>
        <w:t xml:space="preserve">through the perspective of the </w:t>
      </w:r>
      <w:r w:rsidR="00D01150">
        <w:rPr>
          <w:rFonts w:ascii="Arial" w:hAnsi="Arial" w:cs="Arial"/>
          <w:sz w:val="24"/>
          <w:szCs w:val="24"/>
        </w:rPr>
        <w:t>counsellor</w:t>
      </w:r>
      <w:r w:rsidR="0028074F">
        <w:rPr>
          <w:rFonts w:ascii="Arial" w:hAnsi="Arial" w:cs="Arial"/>
          <w:sz w:val="24"/>
          <w:szCs w:val="24"/>
        </w:rPr>
        <w:t xml:space="preserve"> </w:t>
      </w:r>
      <w:r w:rsidR="008D0995">
        <w:rPr>
          <w:rFonts w:ascii="Arial" w:hAnsi="Arial" w:cs="Arial"/>
          <w:sz w:val="24"/>
          <w:szCs w:val="24"/>
        </w:rPr>
        <w:t>where the importance and values of communication and counselling skills will benefit those in the nursing and healthcare environment.</w:t>
      </w:r>
    </w:p>
    <w:p w:rsidR="00FD745A" w:rsidRDefault="00BC568A" w:rsidP="00B502B3">
      <w:pPr>
        <w:spacing w:line="360" w:lineRule="auto"/>
        <w:rPr>
          <w:rFonts w:ascii="Arial" w:hAnsi="Arial" w:cs="Arial"/>
          <w:sz w:val="24"/>
          <w:szCs w:val="24"/>
        </w:rPr>
      </w:pPr>
      <w:r>
        <w:rPr>
          <w:rFonts w:ascii="Arial" w:hAnsi="Arial" w:cs="Arial"/>
          <w:sz w:val="24"/>
          <w:szCs w:val="24"/>
        </w:rPr>
        <w:t>The recorded counselling sess</w:t>
      </w:r>
      <w:r w:rsidR="004C4963">
        <w:rPr>
          <w:rFonts w:ascii="Arial" w:hAnsi="Arial" w:cs="Arial"/>
          <w:sz w:val="24"/>
          <w:szCs w:val="24"/>
        </w:rPr>
        <w:t>i</w:t>
      </w:r>
      <w:r>
        <w:rPr>
          <w:rFonts w:ascii="Arial" w:hAnsi="Arial" w:cs="Arial"/>
          <w:sz w:val="24"/>
          <w:szCs w:val="24"/>
        </w:rPr>
        <w:t>o</w:t>
      </w:r>
      <w:r w:rsidR="004C4963">
        <w:rPr>
          <w:rFonts w:ascii="Arial" w:hAnsi="Arial" w:cs="Arial"/>
          <w:sz w:val="24"/>
          <w:szCs w:val="24"/>
        </w:rPr>
        <w:t xml:space="preserve">n </w:t>
      </w:r>
      <w:r w:rsidR="00E45025">
        <w:rPr>
          <w:rFonts w:ascii="Arial" w:hAnsi="Arial" w:cs="Arial"/>
          <w:sz w:val="24"/>
          <w:szCs w:val="24"/>
        </w:rPr>
        <w:t>begin</w:t>
      </w:r>
      <w:r w:rsidR="004968EB">
        <w:rPr>
          <w:rFonts w:ascii="Arial" w:hAnsi="Arial" w:cs="Arial"/>
          <w:sz w:val="24"/>
          <w:szCs w:val="24"/>
        </w:rPr>
        <w:t>s</w:t>
      </w:r>
      <w:r w:rsidR="00E45025">
        <w:rPr>
          <w:rFonts w:ascii="Arial" w:hAnsi="Arial" w:cs="Arial"/>
          <w:sz w:val="24"/>
          <w:szCs w:val="24"/>
        </w:rPr>
        <w:t xml:space="preserve"> </w:t>
      </w:r>
      <w:r w:rsidR="004968EB">
        <w:rPr>
          <w:rFonts w:ascii="Arial" w:hAnsi="Arial" w:cs="Arial"/>
          <w:sz w:val="24"/>
          <w:szCs w:val="24"/>
        </w:rPr>
        <w:t>with</w:t>
      </w:r>
      <w:r>
        <w:rPr>
          <w:rFonts w:ascii="Arial" w:hAnsi="Arial" w:cs="Arial"/>
          <w:sz w:val="24"/>
          <w:szCs w:val="24"/>
        </w:rPr>
        <w:t xml:space="preserve"> the client </w:t>
      </w:r>
      <w:r w:rsidR="004C4963">
        <w:rPr>
          <w:rFonts w:ascii="Arial" w:hAnsi="Arial" w:cs="Arial"/>
          <w:sz w:val="24"/>
          <w:szCs w:val="24"/>
        </w:rPr>
        <w:t>receiving</w:t>
      </w:r>
      <w:r>
        <w:rPr>
          <w:rFonts w:ascii="Arial" w:hAnsi="Arial" w:cs="Arial"/>
          <w:sz w:val="24"/>
          <w:szCs w:val="24"/>
        </w:rPr>
        <w:t xml:space="preserve"> a </w:t>
      </w:r>
      <w:r w:rsidR="00E22A7B">
        <w:rPr>
          <w:rFonts w:ascii="Arial" w:hAnsi="Arial" w:cs="Arial"/>
          <w:sz w:val="24"/>
          <w:szCs w:val="24"/>
        </w:rPr>
        <w:t>non-directive</w:t>
      </w:r>
      <w:r w:rsidR="004968EB">
        <w:rPr>
          <w:rFonts w:ascii="Arial" w:hAnsi="Arial" w:cs="Arial"/>
          <w:sz w:val="24"/>
          <w:szCs w:val="24"/>
        </w:rPr>
        <w:t xml:space="preserve"> question from the counsellor </w:t>
      </w:r>
      <w:r w:rsidR="00BA2AB3">
        <w:rPr>
          <w:rFonts w:ascii="Arial" w:hAnsi="Arial" w:cs="Arial"/>
          <w:sz w:val="24"/>
          <w:szCs w:val="24"/>
        </w:rPr>
        <w:t>“Hello</w:t>
      </w:r>
      <w:r w:rsidR="004C4963">
        <w:rPr>
          <w:rFonts w:ascii="Arial" w:hAnsi="Arial" w:cs="Arial"/>
          <w:sz w:val="24"/>
          <w:szCs w:val="24"/>
        </w:rPr>
        <w:t xml:space="preserve">, what is it you would like to discuss today?” </w:t>
      </w:r>
      <w:r w:rsidR="00AB5BC0">
        <w:rPr>
          <w:rFonts w:ascii="Arial" w:hAnsi="Arial" w:cs="Arial"/>
          <w:sz w:val="24"/>
          <w:szCs w:val="24"/>
        </w:rPr>
        <w:t>an open question is asked as suppose to the counsellor asking the client what their</w:t>
      </w:r>
      <w:r w:rsidR="004C4963">
        <w:rPr>
          <w:rFonts w:ascii="Arial" w:hAnsi="Arial" w:cs="Arial"/>
          <w:sz w:val="24"/>
          <w:szCs w:val="24"/>
        </w:rPr>
        <w:t xml:space="preserve"> pr</w:t>
      </w:r>
      <w:r w:rsidR="004968EB">
        <w:rPr>
          <w:rFonts w:ascii="Arial" w:hAnsi="Arial" w:cs="Arial"/>
          <w:sz w:val="24"/>
          <w:szCs w:val="24"/>
        </w:rPr>
        <w:t>oblems, issues or troubles</w:t>
      </w:r>
      <w:r w:rsidR="00AB5BC0">
        <w:rPr>
          <w:rFonts w:ascii="Arial" w:hAnsi="Arial" w:cs="Arial"/>
          <w:sz w:val="24"/>
          <w:szCs w:val="24"/>
        </w:rPr>
        <w:t xml:space="preserve"> are.</w:t>
      </w:r>
      <w:r w:rsidR="004968EB">
        <w:rPr>
          <w:rFonts w:ascii="Arial" w:hAnsi="Arial" w:cs="Arial"/>
          <w:sz w:val="24"/>
          <w:szCs w:val="24"/>
        </w:rPr>
        <w:t xml:space="preserve"> </w:t>
      </w:r>
      <w:r w:rsidR="00A65DB3">
        <w:rPr>
          <w:rFonts w:ascii="Arial" w:hAnsi="Arial" w:cs="Arial"/>
          <w:sz w:val="24"/>
          <w:szCs w:val="24"/>
        </w:rPr>
        <w:t xml:space="preserve">The way in which this question has been asked </w:t>
      </w:r>
      <w:r w:rsidR="005A37BB">
        <w:rPr>
          <w:rFonts w:ascii="Arial" w:hAnsi="Arial" w:cs="Arial"/>
          <w:sz w:val="24"/>
          <w:szCs w:val="24"/>
        </w:rPr>
        <w:t>demonstrates C</w:t>
      </w:r>
      <w:r w:rsidR="00BA2AB3">
        <w:rPr>
          <w:rFonts w:ascii="Arial" w:hAnsi="Arial" w:cs="Arial"/>
          <w:sz w:val="24"/>
          <w:szCs w:val="24"/>
        </w:rPr>
        <w:t>arl</w:t>
      </w:r>
      <w:r w:rsidR="00A65DB3">
        <w:rPr>
          <w:rFonts w:ascii="Arial" w:hAnsi="Arial" w:cs="Arial"/>
          <w:sz w:val="24"/>
          <w:szCs w:val="24"/>
        </w:rPr>
        <w:t xml:space="preserve"> Rogers </w:t>
      </w:r>
      <w:r w:rsidR="00BA2AB3">
        <w:rPr>
          <w:rFonts w:ascii="Arial" w:hAnsi="Arial" w:cs="Arial"/>
          <w:sz w:val="24"/>
          <w:szCs w:val="24"/>
        </w:rPr>
        <w:t>preferred approach of focusing on the client rather than the</w:t>
      </w:r>
      <w:r w:rsidR="00E45025">
        <w:rPr>
          <w:rFonts w:ascii="Arial" w:hAnsi="Arial" w:cs="Arial"/>
          <w:sz w:val="24"/>
          <w:szCs w:val="24"/>
        </w:rPr>
        <w:t xml:space="preserve"> client’s</w:t>
      </w:r>
      <w:r w:rsidR="00BA2AB3">
        <w:rPr>
          <w:rFonts w:ascii="Arial" w:hAnsi="Arial" w:cs="Arial"/>
          <w:sz w:val="24"/>
          <w:szCs w:val="24"/>
        </w:rPr>
        <w:t xml:space="preserve"> symptoms or psychological</w:t>
      </w:r>
      <w:r w:rsidR="00476792">
        <w:rPr>
          <w:rFonts w:ascii="Arial" w:hAnsi="Arial" w:cs="Arial"/>
          <w:sz w:val="24"/>
          <w:szCs w:val="24"/>
        </w:rPr>
        <w:t xml:space="preserve"> problems</w:t>
      </w:r>
      <w:r w:rsidR="00BA2AB3">
        <w:rPr>
          <w:rFonts w:ascii="Arial" w:hAnsi="Arial" w:cs="Arial"/>
          <w:sz w:val="24"/>
          <w:szCs w:val="24"/>
        </w:rPr>
        <w:t xml:space="preserve"> </w:t>
      </w:r>
      <w:sdt>
        <w:sdtPr>
          <w:rPr>
            <w:rFonts w:ascii="Arial" w:hAnsi="Arial" w:cs="Arial"/>
            <w:sz w:val="24"/>
            <w:szCs w:val="24"/>
          </w:rPr>
          <w:id w:val="-1341854326"/>
          <w:citation/>
        </w:sdtPr>
        <w:sdtEndPr/>
        <w:sdtContent>
          <w:r w:rsidR="00BA2AB3">
            <w:rPr>
              <w:rFonts w:ascii="Arial" w:hAnsi="Arial" w:cs="Arial"/>
              <w:sz w:val="24"/>
              <w:szCs w:val="24"/>
            </w:rPr>
            <w:fldChar w:fldCharType="begin"/>
          </w:r>
          <w:r w:rsidR="0005576C">
            <w:rPr>
              <w:rFonts w:ascii="Arial" w:hAnsi="Arial" w:cs="Arial"/>
              <w:sz w:val="24"/>
              <w:szCs w:val="24"/>
            </w:rPr>
            <w:instrText xml:space="preserve">CITATION Cen99 \l 2057 </w:instrText>
          </w:r>
          <w:r w:rsidR="00BA2AB3">
            <w:rPr>
              <w:rFonts w:ascii="Arial" w:hAnsi="Arial" w:cs="Arial"/>
              <w:sz w:val="24"/>
              <w:szCs w:val="24"/>
            </w:rPr>
            <w:fldChar w:fldCharType="separate"/>
          </w:r>
          <w:r w:rsidR="005C3128" w:rsidRPr="005C3128">
            <w:rPr>
              <w:rFonts w:ascii="Arial" w:hAnsi="Arial" w:cs="Arial"/>
              <w:noProof/>
              <w:sz w:val="24"/>
              <w:szCs w:val="24"/>
            </w:rPr>
            <w:t>(NCBI, 1999)</w:t>
          </w:r>
          <w:r w:rsidR="00BA2AB3">
            <w:rPr>
              <w:rFonts w:ascii="Arial" w:hAnsi="Arial" w:cs="Arial"/>
              <w:sz w:val="24"/>
              <w:szCs w:val="24"/>
            </w:rPr>
            <w:fldChar w:fldCharType="end"/>
          </w:r>
        </w:sdtContent>
      </w:sdt>
      <w:r w:rsidR="00476792">
        <w:rPr>
          <w:rFonts w:ascii="Arial" w:hAnsi="Arial" w:cs="Arial"/>
          <w:sz w:val="24"/>
          <w:szCs w:val="24"/>
        </w:rPr>
        <w:t>.</w:t>
      </w:r>
      <w:r w:rsidR="0005576C">
        <w:rPr>
          <w:rFonts w:ascii="Arial" w:hAnsi="Arial" w:cs="Arial"/>
          <w:sz w:val="24"/>
          <w:szCs w:val="24"/>
        </w:rPr>
        <w:t xml:space="preserve"> Asking an open question allows the topic of discussion to be </w:t>
      </w:r>
      <w:r w:rsidR="00614581">
        <w:rPr>
          <w:rFonts w:ascii="Arial" w:hAnsi="Arial" w:cs="Arial"/>
          <w:sz w:val="24"/>
          <w:szCs w:val="24"/>
        </w:rPr>
        <w:t>chosen</w:t>
      </w:r>
      <w:r w:rsidR="0005576C">
        <w:rPr>
          <w:rFonts w:ascii="Arial" w:hAnsi="Arial" w:cs="Arial"/>
          <w:sz w:val="24"/>
          <w:szCs w:val="24"/>
        </w:rPr>
        <w:t xml:space="preserve"> by t</w:t>
      </w:r>
      <w:r w:rsidR="00476792">
        <w:rPr>
          <w:rFonts w:ascii="Arial" w:hAnsi="Arial" w:cs="Arial"/>
          <w:sz w:val="24"/>
          <w:szCs w:val="24"/>
        </w:rPr>
        <w:t>he client, allowing them to dominate</w:t>
      </w:r>
      <w:r w:rsidR="0005576C">
        <w:rPr>
          <w:rFonts w:ascii="Arial" w:hAnsi="Arial" w:cs="Arial"/>
          <w:sz w:val="24"/>
          <w:szCs w:val="24"/>
        </w:rPr>
        <w:t xml:space="preserve"> the conversation</w:t>
      </w:r>
      <w:r w:rsidR="005A37BB">
        <w:rPr>
          <w:rFonts w:ascii="Arial" w:hAnsi="Arial" w:cs="Arial"/>
          <w:sz w:val="24"/>
          <w:szCs w:val="24"/>
        </w:rPr>
        <w:t>.</w:t>
      </w:r>
      <w:r w:rsidR="00A02D62">
        <w:rPr>
          <w:rFonts w:ascii="Arial" w:hAnsi="Arial" w:cs="Arial"/>
          <w:sz w:val="24"/>
          <w:szCs w:val="24"/>
        </w:rPr>
        <w:t xml:space="preserve"> </w:t>
      </w:r>
      <w:r w:rsidR="00A46FC6">
        <w:rPr>
          <w:rFonts w:ascii="Arial" w:hAnsi="Arial" w:cs="Arial"/>
          <w:sz w:val="24"/>
          <w:szCs w:val="24"/>
        </w:rPr>
        <w:t>Within the recording t</w:t>
      </w:r>
      <w:r w:rsidR="00A02D62">
        <w:rPr>
          <w:rFonts w:ascii="Arial" w:hAnsi="Arial" w:cs="Arial"/>
          <w:sz w:val="24"/>
          <w:szCs w:val="24"/>
        </w:rPr>
        <w:t>he client voices their concerns in regard</w:t>
      </w:r>
      <w:r w:rsidR="00614581">
        <w:rPr>
          <w:rFonts w:ascii="Arial" w:hAnsi="Arial" w:cs="Arial"/>
          <w:sz w:val="24"/>
          <w:szCs w:val="24"/>
        </w:rPr>
        <w:t>s</w:t>
      </w:r>
      <w:r w:rsidR="00A02D62">
        <w:rPr>
          <w:rFonts w:ascii="Arial" w:hAnsi="Arial" w:cs="Arial"/>
          <w:sz w:val="24"/>
          <w:szCs w:val="24"/>
        </w:rPr>
        <w:t xml:space="preserve"> to their heavy work load and university life</w:t>
      </w:r>
      <w:r w:rsidR="00614581">
        <w:rPr>
          <w:rFonts w:ascii="Arial" w:hAnsi="Arial" w:cs="Arial"/>
          <w:sz w:val="24"/>
          <w:szCs w:val="24"/>
        </w:rPr>
        <w:t>. The counsellor does not offer</w:t>
      </w:r>
      <w:r w:rsidR="00E03136">
        <w:rPr>
          <w:rFonts w:ascii="Arial" w:hAnsi="Arial" w:cs="Arial"/>
          <w:sz w:val="24"/>
          <w:szCs w:val="24"/>
        </w:rPr>
        <w:t xml:space="preserve"> a solution to the </w:t>
      </w:r>
      <w:r w:rsidR="00614581">
        <w:rPr>
          <w:rFonts w:ascii="Arial" w:hAnsi="Arial" w:cs="Arial"/>
          <w:sz w:val="24"/>
          <w:szCs w:val="24"/>
        </w:rPr>
        <w:t>client’s problems however</w:t>
      </w:r>
      <w:r w:rsidR="00E03136">
        <w:rPr>
          <w:rFonts w:ascii="Arial" w:hAnsi="Arial" w:cs="Arial"/>
          <w:sz w:val="24"/>
          <w:szCs w:val="24"/>
        </w:rPr>
        <w:t xml:space="preserve"> </w:t>
      </w:r>
      <w:r w:rsidR="00A46FC6">
        <w:rPr>
          <w:rFonts w:ascii="Arial" w:hAnsi="Arial" w:cs="Arial"/>
          <w:sz w:val="24"/>
          <w:szCs w:val="24"/>
        </w:rPr>
        <w:t xml:space="preserve">the </w:t>
      </w:r>
      <w:r w:rsidR="00614581">
        <w:rPr>
          <w:rFonts w:ascii="Arial" w:hAnsi="Arial" w:cs="Arial"/>
          <w:sz w:val="24"/>
          <w:szCs w:val="24"/>
        </w:rPr>
        <w:t>counsellor does ask</w:t>
      </w:r>
      <w:r w:rsidR="00846F2B">
        <w:rPr>
          <w:rFonts w:ascii="Arial" w:hAnsi="Arial" w:cs="Arial"/>
          <w:sz w:val="24"/>
          <w:szCs w:val="24"/>
        </w:rPr>
        <w:t xml:space="preserve"> the client what actions they</w:t>
      </w:r>
      <w:r w:rsidR="00A46FC6">
        <w:rPr>
          <w:rFonts w:ascii="Arial" w:hAnsi="Arial" w:cs="Arial"/>
          <w:sz w:val="24"/>
          <w:szCs w:val="24"/>
        </w:rPr>
        <w:t xml:space="preserve"> could take</w:t>
      </w:r>
      <w:r w:rsidR="00614581">
        <w:rPr>
          <w:rFonts w:ascii="Arial" w:hAnsi="Arial" w:cs="Arial"/>
          <w:sz w:val="24"/>
          <w:szCs w:val="24"/>
        </w:rPr>
        <w:t xml:space="preserve"> in order to resolve their </w:t>
      </w:r>
      <w:r w:rsidR="00233264">
        <w:rPr>
          <w:rFonts w:ascii="Arial" w:hAnsi="Arial" w:cs="Arial"/>
          <w:sz w:val="24"/>
          <w:szCs w:val="24"/>
        </w:rPr>
        <w:t xml:space="preserve">concerns. </w:t>
      </w:r>
      <w:r w:rsidR="00B87EAE">
        <w:rPr>
          <w:rFonts w:ascii="Arial" w:hAnsi="Arial" w:cs="Arial"/>
          <w:sz w:val="24"/>
          <w:szCs w:val="24"/>
        </w:rPr>
        <w:t>Rogers believed</w:t>
      </w:r>
      <w:r w:rsidR="00832B3F">
        <w:rPr>
          <w:rFonts w:ascii="Arial" w:hAnsi="Arial" w:cs="Arial"/>
          <w:sz w:val="24"/>
          <w:szCs w:val="24"/>
        </w:rPr>
        <w:t xml:space="preserve"> that the answers to our problems lie within ourselves </w:t>
      </w:r>
      <w:r w:rsidR="00794A3D" w:rsidRPr="00832B3F">
        <w:rPr>
          <w:rFonts w:ascii="Arial" w:hAnsi="Arial" w:cs="Arial"/>
          <w:noProof/>
          <w:sz w:val="24"/>
          <w:szCs w:val="24"/>
        </w:rPr>
        <w:t>(</w:t>
      </w:r>
      <w:r w:rsidR="00794A3D">
        <w:rPr>
          <w:rFonts w:ascii="Arial" w:hAnsi="Arial" w:cs="Arial"/>
          <w:noProof/>
          <w:sz w:val="24"/>
          <w:szCs w:val="24"/>
        </w:rPr>
        <w:t xml:space="preserve">SAGE </w:t>
      </w:r>
      <w:r w:rsidR="00794A3D" w:rsidRPr="00832B3F">
        <w:rPr>
          <w:rFonts w:ascii="Arial" w:hAnsi="Arial" w:cs="Arial"/>
          <w:noProof/>
          <w:sz w:val="24"/>
          <w:szCs w:val="24"/>
        </w:rPr>
        <w:t>Publishing, 2010)</w:t>
      </w:r>
      <w:r w:rsidR="00233264">
        <w:rPr>
          <w:rFonts w:ascii="Arial" w:hAnsi="Arial" w:cs="Arial"/>
          <w:sz w:val="24"/>
          <w:szCs w:val="24"/>
        </w:rPr>
        <w:t xml:space="preserve">. This </w:t>
      </w:r>
      <w:r w:rsidR="00846F2B">
        <w:rPr>
          <w:rFonts w:ascii="Arial" w:hAnsi="Arial" w:cs="Arial"/>
          <w:sz w:val="24"/>
          <w:szCs w:val="24"/>
        </w:rPr>
        <w:t>allows the</w:t>
      </w:r>
      <w:r w:rsidR="007D012B">
        <w:rPr>
          <w:rFonts w:ascii="Arial" w:hAnsi="Arial" w:cs="Arial"/>
          <w:sz w:val="24"/>
          <w:szCs w:val="24"/>
        </w:rPr>
        <w:t xml:space="preserve"> client to articulate their own goals</w:t>
      </w:r>
      <w:r w:rsidR="00641C35">
        <w:rPr>
          <w:rFonts w:ascii="Arial" w:hAnsi="Arial" w:cs="Arial"/>
          <w:sz w:val="24"/>
          <w:szCs w:val="24"/>
        </w:rPr>
        <w:t xml:space="preserve"> </w:t>
      </w:r>
      <w:r w:rsidR="00A46FC6">
        <w:rPr>
          <w:rFonts w:ascii="Arial" w:hAnsi="Arial" w:cs="Arial"/>
          <w:sz w:val="24"/>
          <w:szCs w:val="24"/>
        </w:rPr>
        <w:t xml:space="preserve">and </w:t>
      </w:r>
      <w:r w:rsidR="00233264">
        <w:rPr>
          <w:rFonts w:ascii="Arial" w:hAnsi="Arial" w:cs="Arial"/>
          <w:sz w:val="24"/>
          <w:szCs w:val="24"/>
        </w:rPr>
        <w:t>encourage self-actualis</w:t>
      </w:r>
      <w:r w:rsidR="006F3B68">
        <w:rPr>
          <w:rFonts w:ascii="Arial" w:hAnsi="Arial" w:cs="Arial"/>
          <w:sz w:val="24"/>
          <w:szCs w:val="24"/>
        </w:rPr>
        <w:t>ation.</w:t>
      </w:r>
      <w:r w:rsidR="00E9270D">
        <w:rPr>
          <w:rFonts w:ascii="Arial" w:hAnsi="Arial" w:cs="Arial"/>
          <w:sz w:val="24"/>
          <w:szCs w:val="24"/>
        </w:rPr>
        <w:t xml:space="preserve"> </w:t>
      </w:r>
      <w:r w:rsidR="00233264">
        <w:rPr>
          <w:rFonts w:ascii="Arial" w:hAnsi="Arial" w:cs="Arial"/>
          <w:sz w:val="24"/>
          <w:szCs w:val="24"/>
        </w:rPr>
        <w:t>Self-actualisation</w:t>
      </w:r>
      <w:r w:rsidR="00E9270D">
        <w:rPr>
          <w:rFonts w:ascii="Arial" w:hAnsi="Arial" w:cs="Arial"/>
          <w:sz w:val="24"/>
          <w:szCs w:val="24"/>
        </w:rPr>
        <w:t xml:space="preserve"> is considered to be a method that encourages the client to be the best version of themselves including the development of their strengths, achieving goals and using their talents</w:t>
      </w:r>
      <w:sdt>
        <w:sdtPr>
          <w:rPr>
            <w:rFonts w:ascii="Arial" w:hAnsi="Arial" w:cs="Arial"/>
            <w:sz w:val="24"/>
            <w:szCs w:val="24"/>
          </w:rPr>
          <w:id w:val="793025674"/>
          <w:citation/>
        </w:sdtPr>
        <w:sdtEndPr/>
        <w:sdtContent>
          <w:r w:rsidR="00E9270D">
            <w:rPr>
              <w:rFonts w:ascii="Arial" w:hAnsi="Arial" w:cs="Arial"/>
              <w:sz w:val="24"/>
              <w:szCs w:val="24"/>
            </w:rPr>
            <w:fldChar w:fldCharType="begin"/>
          </w:r>
          <w:r w:rsidR="00E9270D">
            <w:rPr>
              <w:rFonts w:ascii="Arial" w:hAnsi="Arial" w:cs="Arial"/>
              <w:sz w:val="24"/>
              <w:szCs w:val="24"/>
            </w:rPr>
            <w:instrText xml:space="preserve"> CITATION Elo19 \l 2057 </w:instrText>
          </w:r>
          <w:r w:rsidR="00E9270D">
            <w:rPr>
              <w:rFonts w:ascii="Arial" w:hAnsi="Arial" w:cs="Arial"/>
              <w:sz w:val="24"/>
              <w:szCs w:val="24"/>
            </w:rPr>
            <w:fldChar w:fldCharType="separate"/>
          </w:r>
          <w:r w:rsidR="005C3128">
            <w:rPr>
              <w:rFonts w:ascii="Arial" w:hAnsi="Arial" w:cs="Arial"/>
              <w:noProof/>
              <w:sz w:val="24"/>
              <w:szCs w:val="24"/>
            </w:rPr>
            <w:t xml:space="preserve"> </w:t>
          </w:r>
          <w:r w:rsidR="005C3128" w:rsidRPr="005C3128">
            <w:rPr>
              <w:rFonts w:ascii="Arial" w:hAnsi="Arial" w:cs="Arial"/>
              <w:noProof/>
              <w:sz w:val="24"/>
              <w:szCs w:val="24"/>
            </w:rPr>
            <w:t>(Best, 2005-2019)</w:t>
          </w:r>
          <w:r w:rsidR="00E9270D">
            <w:rPr>
              <w:rFonts w:ascii="Arial" w:hAnsi="Arial" w:cs="Arial"/>
              <w:sz w:val="24"/>
              <w:szCs w:val="24"/>
            </w:rPr>
            <w:fldChar w:fldCharType="end"/>
          </w:r>
        </w:sdtContent>
      </w:sdt>
      <w:r w:rsidR="00E9270D">
        <w:rPr>
          <w:rFonts w:ascii="Arial" w:hAnsi="Arial" w:cs="Arial"/>
          <w:sz w:val="24"/>
          <w:szCs w:val="24"/>
        </w:rPr>
        <w:t>.</w:t>
      </w:r>
      <w:r w:rsidR="00794A3D">
        <w:rPr>
          <w:rFonts w:ascii="Arial" w:hAnsi="Arial" w:cs="Arial"/>
          <w:sz w:val="24"/>
          <w:szCs w:val="24"/>
        </w:rPr>
        <w:t>The humanstic approach is based on the model of growth allowing the client to achieve and create.</w:t>
      </w:r>
      <w:r w:rsidR="00C85612">
        <w:rPr>
          <w:rFonts w:ascii="Arial" w:hAnsi="Arial" w:cs="Arial"/>
          <w:sz w:val="24"/>
          <w:szCs w:val="24"/>
        </w:rPr>
        <w:t xml:space="preserve"> </w:t>
      </w:r>
      <w:r w:rsidR="00233264">
        <w:rPr>
          <w:rFonts w:ascii="Arial" w:hAnsi="Arial" w:cs="Arial"/>
          <w:sz w:val="24"/>
          <w:szCs w:val="24"/>
        </w:rPr>
        <w:t>The client recognis</w:t>
      </w:r>
      <w:r w:rsidR="008833C4">
        <w:rPr>
          <w:rFonts w:ascii="Arial" w:hAnsi="Arial" w:cs="Arial"/>
          <w:sz w:val="24"/>
          <w:szCs w:val="24"/>
        </w:rPr>
        <w:t>es that they have</w:t>
      </w:r>
      <w:r w:rsidR="00C85612">
        <w:rPr>
          <w:rFonts w:ascii="Arial" w:hAnsi="Arial" w:cs="Arial"/>
          <w:sz w:val="24"/>
          <w:szCs w:val="24"/>
        </w:rPr>
        <w:t xml:space="preserve"> a tendency </w:t>
      </w:r>
      <w:r w:rsidR="008833C4">
        <w:rPr>
          <w:rFonts w:ascii="Arial" w:hAnsi="Arial" w:cs="Arial"/>
          <w:sz w:val="24"/>
          <w:szCs w:val="24"/>
        </w:rPr>
        <w:t>to leave</w:t>
      </w:r>
      <w:r w:rsidR="00C85612">
        <w:rPr>
          <w:rFonts w:ascii="Arial" w:hAnsi="Arial" w:cs="Arial"/>
          <w:sz w:val="24"/>
          <w:szCs w:val="24"/>
        </w:rPr>
        <w:t xml:space="preserve"> work until last m</w:t>
      </w:r>
      <w:r w:rsidR="008833C4">
        <w:rPr>
          <w:rFonts w:ascii="Arial" w:hAnsi="Arial" w:cs="Arial"/>
          <w:sz w:val="24"/>
          <w:szCs w:val="24"/>
        </w:rPr>
        <w:t>inute and this could be the reason as to why they are feeling stressed and</w:t>
      </w:r>
      <w:r w:rsidR="00DD58DF">
        <w:rPr>
          <w:rFonts w:ascii="Arial" w:hAnsi="Arial" w:cs="Arial"/>
          <w:sz w:val="24"/>
          <w:szCs w:val="24"/>
        </w:rPr>
        <w:t xml:space="preserve"> why they are </w:t>
      </w:r>
      <w:r w:rsidR="008833C4">
        <w:rPr>
          <w:rFonts w:ascii="Arial" w:hAnsi="Arial" w:cs="Arial"/>
          <w:sz w:val="24"/>
          <w:szCs w:val="24"/>
        </w:rPr>
        <w:t>not receiving the grades they had</w:t>
      </w:r>
      <w:r w:rsidR="00C85612">
        <w:rPr>
          <w:rFonts w:ascii="Arial" w:hAnsi="Arial" w:cs="Arial"/>
          <w:sz w:val="24"/>
          <w:szCs w:val="24"/>
        </w:rPr>
        <w:t xml:space="preserve"> hoped for. </w:t>
      </w:r>
    </w:p>
    <w:p w:rsidR="00E71FAE" w:rsidRDefault="008833C4" w:rsidP="00B502B3">
      <w:pPr>
        <w:spacing w:line="360" w:lineRule="auto"/>
        <w:rPr>
          <w:rFonts w:ascii="Arial" w:hAnsi="Arial" w:cs="Arial"/>
          <w:sz w:val="24"/>
          <w:szCs w:val="24"/>
        </w:rPr>
      </w:pPr>
      <w:r>
        <w:rPr>
          <w:rFonts w:ascii="Arial" w:hAnsi="Arial" w:cs="Arial"/>
          <w:sz w:val="24"/>
          <w:szCs w:val="24"/>
        </w:rPr>
        <w:t>The client decided that they wanted</w:t>
      </w:r>
      <w:r w:rsidR="00FD745A">
        <w:rPr>
          <w:rFonts w:ascii="Arial" w:hAnsi="Arial" w:cs="Arial"/>
          <w:sz w:val="24"/>
          <w:szCs w:val="24"/>
        </w:rPr>
        <w:t xml:space="preserve"> to m</w:t>
      </w:r>
      <w:r>
        <w:rPr>
          <w:rFonts w:ascii="Arial" w:hAnsi="Arial" w:cs="Arial"/>
          <w:sz w:val="24"/>
          <w:szCs w:val="24"/>
        </w:rPr>
        <w:t>ake an action plan</w:t>
      </w:r>
      <w:r w:rsidR="00E71FAE">
        <w:rPr>
          <w:rFonts w:ascii="Arial" w:hAnsi="Arial" w:cs="Arial"/>
          <w:sz w:val="24"/>
          <w:szCs w:val="24"/>
        </w:rPr>
        <w:t xml:space="preserve">, </w:t>
      </w:r>
      <w:r w:rsidR="00DD58DF">
        <w:rPr>
          <w:rFonts w:ascii="Arial" w:hAnsi="Arial" w:cs="Arial"/>
          <w:sz w:val="24"/>
          <w:szCs w:val="24"/>
        </w:rPr>
        <w:t>looking at all aspects of university</w:t>
      </w:r>
      <w:r w:rsidR="00FD745A">
        <w:rPr>
          <w:rFonts w:ascii="Arial" w:hAnsi="Arial" w:cs="Arial"/>
          <w:sz w:val="24"/>
          <w:szCs w:val="24"/>
        </w:rPr>
        <w:t xml:space="preserve"> life and looking for resolutions to each one </w:t>
      </w:r>
      <w:r w:rsidR="00E71FAE">
        <w:rPr>
          <w:rFonts w:ascii="Arial" w:hAnsi="Arial" w:cs="Arial"/>
          <w:sz w:val="24"/>
          <w:szCs w:val="24"/>
        </w:rPr>
        <w:t>individually</w:t>
      </w:r>
      <w:r w:rsidR="00FD745A">
        <w:rPr>
          <w:rFonts w:ascii="Arial" w:hAnsi="Arial" w:cs="Arial"/>
          <w:sz w:val="24"/>
          <w:szCs w:val="24"/>
        </w:rPr>
        <w:t xml:space="preserve"> rather </w:t>
      </w:r>
      <w:r w:rsidR="00E71FAE">
        <w:rPr>
          <w:rFonts w:ascii="Arial" w:hAnsi="Arial" w:cs="Arial"/>
          <w:sz w:val="24"/>
          <w:szCs w:val="24"/>
        </w:rPr>
        <w:t xml:space="preserve">than </w:t>
      </w:r>
      <w:r w:rsidR="00FD745A">
        <w:rPr>
          <w:rFonts w:ascii="Arial" w:hAnsi="Arial" w:cs="Arial"/>
          <w:sz w:val="24"/>
          <w:szCs w:val="24"/>
        </w:rPr>
        <w:t xml:space="preserve">looking at it as one big problem. </w:t>
      </w:r>
      <w:r w:rsidR="00CA4E04">
        <w:rPr>
          <w:rFonts w:ascii="Arial" w:hAnsi="Arial" w:cs="Arial"/>
          <w:sz w:val="24"/>
          <w:szCs w:val="24"/>
        </w:rPr>
        <w:t>Self-actualis</w:t>
      </w:r>
      <w:r w:rsidR="00E71FAE">
        <w:rPr>
          <w:rFonts w:ascii="Arial" w:hAnsi="Arial" w:cs="Arial"/>
          <w:sz w:val="24"/>
          <w:szCs w:val="24"/>
        </w:rPr>
        <w:t>ation</w:t>
      </w:r>
      <w:r>
        <w:rPr>
          <w:rFonts w:ascii="Arial" w:hAnsi="Arial" w:cs="Arial"/>
          <w:sz w:val="24"/>
          <w:szCs w:val="24"/>
        </w:rPr>
        <w:t xml:space="preserve"> </w:t>
      </w:r>
      <w:r w:rsidR="00E71FAE">
        <w:rPr>
          <w:rFonts w:ascii="Arial" w:hAnsi="Arial" w:cs="Arial"/>
          <w:sz w:val="24"/>
          <w:szCs w:val="24"/>
        </w:rPr>
        <w:t>taught</w:t>
      </w:r>
      <w:r>
        <w:rPr>
          <w:rFonts w:ascii="Arial" w:hAnsi="Arial" w:cs="Arial"/>
          <w:sz w:val="24"/>
          <w:szCs w:val="24"/>
        </w:rPr>
        <w:t xml:space="preserve"> the client that they</w:t>
      </w:r>
      <w:r w:rsidR="00E71FAE">
        <w:rPr>
          <w:rFonts w:ascii="Arial" w:hAnsi="Arial" w:cs="Arial"/>
          <w:sz w:val="24"/>
          <w:szCs w:val="24"/>
        </w:rPr>
        <w:t xml:space="preserve"> nee</w:t>
      </w:r>
      <w:r>
        <w:rPr>
          <w:rFonts w:ascii="Arial" w:hAnsi="Arial" w:cs="Arial"/>
          <w:sz w:val="24"/>
          <w:szCs w:val="24"/>
        </w:rPr>
        <w:t>ded to allow themselves</w:t>
      </w:r>
      <w:r w:rsidR="00E71FAE">
        <w:rPr>
          <w:rFonts w:ascii="Arial" w:hAnsi="Arial" w:cs="Arial"/>
          <w:sz w:val="24"/>
          <w:szCs w:val="24"/>
        </w:rPr>
        <w:t xml:space="preserve"> more time to complete</w:t>
      </w:r>
      <w:r>
        <w:rPr>
          <w:rFonts w:ascii="Arial" w:hAnsi="Arial" w:cs="Arial"/>
          <w:sz w:val="24"/>
          <w:szCs w:val="24"/>
        </w:rPr>
        <w:t xml:space="preserve"> their</w:t>
      </w:r>
      <w:r w:rsidR="00E71FAE">
        <w:rPr>
          <w:rFonts w:ascii="Arial" w:hAnsi="Arial" w:cs="Arial"/>
          <w:sz w:val="24"/>
          <w:szCs w:val="24"/>
        </w:rPr>
        <w:t xml:space="preserve"> work and gain confidence in asking tutors for help.</w:t>
      </w:r>
      <w:r w:rsidR="00FD745A">
        <w:rPr>
          <w:rFonts w:ascii="Arial" w:hAnsi="Arial" w:cs="Arial"/>
          <w:sz w:val="24"/>
          <w:szCs w:val="24"/>
        </w:rPr>
        <w:t xml:space="preserve"> </w:t>
      </w:r>
      <w:r w:rsidR="00C85612">
        <w:rPr>
          <w:rFonts w:ascii="Arial" w:hAnsi="Arial" w:cs="Arial"/>
          <w:sz w:val="24"/>
          <w:szCs w:val="24"/>
        </w:rPr>
        <w:t>The counsellor</w:t>
      </w:r>
      <w:r w:rsidR="00C332A6">
        <w:rPr>
          <w:rFonts w:ascii="Arial" w:hAnsi="Arial" w:cs="Arial"/>
          <w:sz w:val="24"/>
          <w:szCs w:val="24"/>
        </w:rPr>
        <w:t xml:space="preserve"> </w:t>
      </w:r>
      <w:r>
        <w:rPr>
          <w:rFonts w:ascii="Arial" w:hAnsi="Arial" w:cs="Arial"/>
          <w:sz w:val="24"/>
          <w:szCs w:val="24"/>
        </w:rPr>
        <w:t>provided</w:t>
      </w:r>
      <w:r w:rsidR="00C332A6">
        <w:rPr>
          <w:rFonts w:ascii="Arial" w:hAnsi="Arial" w:cs="Arial"/>
          <w:sz w:val="24"/>
          <w:szCs w:val="24"/>
        </w:rPr>
        <w:t xml:space="preserve"> suppo</w:t>
      </w:r>
      <w:r>
        <w:rPr>
          <w:rFonts w:ascii="Arial" w:hAnsi="Arial" w:cs="Arial"/>
          <w:sz w:val="24"/>
          <w:szCs w:val="24"/>
        </w:rPr>
        <w:t>rt to the client however they did</w:t>
      </w:r>
      <w:r w:rsidR="00C332A6">
        <w:rPr>
          <w:rFonts w:ascii="Arial" w:hAnsi="Arial" w:cs="Arial"/>
          <w:sz w:val="24"/>
          <w:szCs w:val="24"/>
        </w:rPr>
        <w:t xml:space="preserve"> </w:t>
      </w:r>
      <w:r w:rsidR="00C85612">
        <w:rPr>
          <w:rFonts w:ascii="Arial" w:hAnsi="Arial" w:cs="Arial"/>
          <w:sz w:val="24"/>
          <w:szCs w:val="24"/>
        </w:rPr>
        <w:t>not advise</w:t>
      </w:r>
      <w:r w:rsidR="00FD745A">
        <w:rPr>
          <w:rFonts w:ascii="Arial" w:hAnsi="Arial" w:cs="Arial"/>
          <w:sz w:val="24"/>
          <w:szCs w:val="24"/>
        </w:rPr>
        <w:t xml:space="preserve">, </w:t>
      </w:r>
      <w:r w:rsidR="00FD745A">
        <w:rPr>
          <w:rFonts w:ascii="Arial" w:hAnsi="Arial" w:cs="Arial"/>
          <w:sz w:val="24"/>
          <w:szCs w:val="24"/>
        </w:rPr>
        <w:lastRenderedPageBreak/>
        <w:t>make</w:t>
      </w:r>
      <w:r w:rsidR="00C332A6">
        <w:rPr>
          <w:rFonts w:ascii="Arial" w:hAnsi="Arial" w:cs="Arial"/>
          <w:sz w:val="24"/>
          <w:szCs w:val="24"/>
        </w:rPr>
        <w:t xml:space="preserve"> recommendation or influence the client in any way.</w:t>
      </w:r>
      <w:r>
        <w:rPr>
          <w:rFonts w:ascii="Arial" w:hAnsi="Arial" w:cs="Arial"/>
          <w:sz w:val="24"/>
          <w:szCs w:val="24"/>
        </w:rPr>
        <w:t xml:space="preserve"> </w:t>
      </w:r>
      <w:r w:rsidR="009360F3">
        <w:rPr>
          <w:rFonts w:ascii="Arial" w:hAnsi="Arial" w:cs="Arial"/>
          <w:sz w:val="24"/>
          <w:szCs w:val="24"/>
        </w:rPr>
        <w:t>Rogers states that Self-actualis</w:t>
      </w:r>
      <w:r w:rsidR="00C332A6">
        <w:rPr>
          <w:rFonts w:ascii="Arial" w:hAnsi="Arial" w:cs="Arial"/>
          <w:sz w:val="24"/>
          <w:szCs w:val="24"/>
        </w:rPr>
        <w:t>ation</w:t>
      </w:r>
      <w:r w:rsidR="007B63B7">
        <w:rPr>
          <w:rFonts w:ascii="Arial" w:hAnsi="Arial" w:cs="Arial"/>
          <w:sz w:val="24"/>
          <w:szCs w:val="24"/>
        </w:rPr>
        <w:t xml:space="preserve"> is the motivation for individual maintenance, growth, development and healing</w:t>
      </w:r>
      <w:sdt>
        <w:sdtPr>
          <w:rPr>
            <w:rFonts w:ascii="Arial" w:hAnsi="Arial" w:cs="Arial"/>
            <w:sz w:val="24"/>
            <w:szCs w:val="24"/>
          </w:rPr>
          <w:id w:val="1820078911"/>
          <w:citation/>
        </w:sdtPr>
        <w:sdtEndPr/>
        <w:sdtContent>
          <w:r w:rsidR="00647F73">
            <w:rPr>
              <w:rFonts w:ascii="Arial" w:hAnsi="Arial" w:cs="Arial"/>
              <w:sz w:val="24"/>
              <w:szCs w:val="24"/>
            </w:rPr>
            <w:fldChar w:fldCharType="begin"/>
          </w:r>
          <w:r w:rsidR="00647F73">
            <w:rPr>
              <w:rFonts w:ascii="Arial" w:hAnsi="Arial" w:cs="Arial"/>
              <w:sz w:val="24"/>
              <w:szCs w:val="24"/>
            </w:rPr>
            <w:instrText xml:space="preserve"> CITATION Dou00 \l 2057 </w:instrText>
          </w:r>
          <w:r w:rsidR="00647F73">
            <w:rPr>
              <w:rFonts w:ascii="Arial" w:hAnsi="Arial" w:cs="Arial"/>
              <w:sz w:val="24"/>
              <w:szCs w:val="24"/>
            </w:rPr>
            <w:fldChar w:fldCharType="separate"/>
          </w:r>
          <w:r w:rsidR="005C3128">
            <w:rPr>
              <w:rFonts w:ascii="Arial" w:hAnsi="Arial" w:cs="Arial"/>
              <w:noProof/>
              <w:sz w:val="24"/>
              <w:szCs w:val="24"/>
            </w:rPr>
            <w:t xml:space="preserve"> </w:t>
          </w:r>
          <w:r w:rsidR="005C3128" w:rsidRPr="005C3128">
            <w:rPr>
              <w:rFonts w:ascii="Arial" w:hAnsi="Arial" w:cs="Arial"/>
              <w:noProof/>
              <w:sz w:val="24"/>
              <w:szCs w:val="24"/>
            </w:rPr>
            <w:t>(Bower, 2000)</w:t>
          </w:r>
          <w:r w:rsidR="00647F73">
            <w:rPr>
              <w:rFonts w:ascii="Arial" w:hAnsi="Arial" w:cs="Arial"/>
              <w:sz w:val="24"/>
              <w:szCs w:val="24"/>
            </w:rPr>
            <w:fldChar w:fldCharType="end"/>
          </w:r>
        </w:sdtContent>
      </w:sdt>
      <w:r w:rsidR="00647F73">
        <w:rPr>
          <w:rFonts w:ascii="Arial" w:hAnsi="Arial" w:cs="Arial"/>
          <w:sz w:val="24"/>
          <w:szCs w:val="24"/>
        </w:rPr>
        <w:t>.</w:t>
      </w:r>
    </w:p>
    <w:p w:rsidR="00DD58DF" w:rsidRDefault="00DD58DF" w:rsidP="00B502B3">
      <w:pPr>
        <w:spacing w:line="360" w:lineRule="auto"/>
        <w:rPr>
          <w:rFonts w:ascii="Arial" w:hAnsi="Arial" w:cs="Arial"/>
          <w:sz w:val="24"/>
          <w:szCs w:val="24"/>
        </w:rPr>
      </w:pPr>
      <w:r>
        <w:rPr>
          <w:rFonts w:ascii="Arial" w:hAnsi="Arial" w:cs="Arial"/>
          <w:sz w:val="24"/>
          <w:szCs w:val="24"/>
        </w:rPr>
        <w:t xml:space="preserve">Rogers practised </w:t>
      </w:r>
      <w:r w:rsidR="008833C4">
        <w:rPr>
          <w:rFonts w:ascii="Arial" w:hAnsi="Arial" w:cs="Arial"/>
          <w:sz w:val="24"/>
          <w:szCs w:val="24"/>
        </w:rPr>
        <w:t>Person-Centred C</w:t>
      </w:r>
      <w:r w:rsidR="00E747FA">
        <w:rPr>
          <w:rFonts w:ascii="Arial" w:hAnsi="Arial" w:cs="Arial"/>
          <w:sz w:val="24"/>
          <w:szCs w:val="24"/>
        </w:rPr>
        <w:t>are</w:t>
      </w:r>
      <w:r w:rsidR="00B87EAE">
        <w:rPr>
          <w:rFonts w:ascii="Arial" w:hAnsi="Arial" w:cs="Arial"/>
          <w:sz w:val="24"/>
          <w:szCs w:val="24"/>
        </w:rPr>
        <w:t xml:space="preserve"> whilst creating a safe place where the client is able to feel understood, </w:t>
      </w:r>
      <w:r w:rsidR="00E747FA">
        <w:rPr>
          <w:rFonts w:ascii="Arial" w:hAnsi="Arial" w:cs="Arial"/>
          <w:sz w:val="24"/>
          <w:szCs w:val="24"/>
        </w:rPr>
        <w:t>relaxed and comfortable</w:t>
      </w:r>
      <w:r w:rsidR="006F3B68">
        <w:rPr>
          <w:rFonts w:ascii="Arial" w:hAnsi="Arial" w:cs="Arial"/>
          <w:sz w:val="24"/>
          <w:szCs w:val="24"/>
        </w:rPr>
        <w:t xml:space="preserve"> within a counselling setting. Rogers</w:t>
      </w:r>
      <w:r w:rsidR="008833C4">
        <w:rPr>
          <w:rFonts w:ascii="Arial" w:hAnsi="Arial" w:cs="Arial"/>
          <w:sz w:val="24"/>
          <w:szCs w:val="24"/>
        </w:rPr>
        <w:t xml:space="preserve"> strived for </w:t>
      </w:r>
      <w:r w:rsidR="006F3B68">
        <w:rPr>
          <w:rFonts w:ascii="Arial" w:hAnsi="Arial" w:cs="Arial"/>
          <w:sz w:val="24"/>
          <w:szCs w:val="24"/>
        </w:rPr>
        <w:t>the client to feel as</w:t>
      </w:r>
      <w:r w:rsidR="008833C4">
        <w:rPr>
          <w:rFonts w:ascii="Arial" w:hAnsi="Arial" w:cs="Arial"/>
          <w:sz w:val="24"/>
          <w:szCs w:val="24"/>
        </w:rPr>
        <w:t xml:space="preserve"> though they were</w:t>
      </w:r>
      <w:r w:rsidR="006F3B68">
        <w:rPr>
          <w:rFonts w:ascii="Arial" w:hAnsi="Arial" w:cs="Arial"/>
          <w:sz w:val="24"/>
          <w:szCs w:val="24"/>
        </w:rPr>
        <w:t xml:space="preserve"> an equal to the counsellor rather than viewing the counsellor as a professional.</w:t>
      </w:r>
      <w:r w:rsidR="00B87EAE">
        <w:rPr>
          <w:rFonts w:ascii="Arial" w:hAnsi="Arial" w:cs="Arial"/>
          <w:sz w:val="24"/>
          <w:szCs w:val="24"/>
        </w:rPr>
        <w:t xml:space="preserve"> </w:t>
      </w:r>
      <w:r w:rsidR="009E47C5">
        <w:rPr>
          <w:rFonts w:ascii="Arial" w:hAnsi="Arial" w:cs="Arial"/>
          <w:sz w:val="24"/>
          <w:szCs w:val="24"/>
        </w:rPr>
        <w:t xml:space="preserve">Harvard University (2010-2019) stipulates that </w:t>
      </w:r>
      <w:r w:rsidR="00B87EAE">
        <w:rPr>
          <w:rFonts w:ascii="Arial" w:hAnsi="Arial" w:cs="Arial"/>
          <w:sz w:val="24"/>
          <w:szCs w:val="24"/>
        </w:rPr>
        <w:t>Rogers</w:t>
      </w:r>
      <w:r w:rsidR="009E47C5">
        <w:rPr>
          <w:rFonts w:ascii="Arial" w:hAnsi="Arial" w:cs="Arial"/>
          <w:sz w:val="24"/>
          <w:szCs w:val="24"/>
        </w:rPr>
        <w:t xml:space="preserve"> achieved this by using the term</w:t>
      </w:r>
      <w:r w:rsidR="00B87EAE">
        <w:rPr>
          <w:rFonts w:ascii="Arial" w:hAnsi="Arial" w:cs="Arial"/>
          <w:sz w:val="24"/>
          <w:szCs w:val="24"/>
        </w:rPr>
        <w:t xml:space="preserve"> clie</w:t>
      </w:r>
      <w:r w:rsidR="009E47C5">
        <w:rPr>
          <w:rFonts w:ascii="Arial" w:hAnsi="Arial" w:cs="Arial"/>
          <w:sz w:val="24"/>
          <w:szCs w:val="24"/>
        </w:rPr>
        <w:t>nt rather than patient stressing that the client is not passive and the counsellor is non authoritative, merely an agent.</w:t>
      </w:r>
      <w:r w:rsidR="006F3B68">
        <w:rPr>
          <w:rFonts w:ascii="Arial" w:hAnsi="Arial" w:cs="Arial"/>
          <w:sz w:val="24"/>
          <w:szCs w:val="24"/>
        </w:rPr>
        <w:t xml:space="preserve"> </w:t>
      </w:r>
      <w:r w:rsidR="00E747FA">
        <w:rPr>
          <w:rFonts w:ascii="Arial" w:hAnsi="Arial" w:cs="Arial"/>
          <w:sz w:val="24"/>
          <w:szCs w:val="24"/>
        </w:rPr>
        <w:t xml:space="preserve">At the beginning of the recording the client sits with their legs crossed whilst fidgeting with their </w:t>
      </w:r>
      <w:r w:rsidR="008833C4">
        <w:rPr>
          <w:rFonts w:ascii="Arial" w:hAnsi="Arial" w:cs="Arial"/>
          <w:sz w:val="24"/>
          <w:szCs w:val="24"/>
        </w:rPr>
        <w:t>hands and avoiding eye contact. A</w:t>
      </w:r>
      <w:r w:rsidR="00E747FA">
        <w:rPr>
          <w:rFonts w:ascii="Arial" w:hAnsi="Arial" w:cs="Arial"/>
          <w:sz w:val="24"/>
          <w:szCs w:val="24"/>
        </w:rPr>
        <w:t>s the recording continues the client become</w:t>
      </w:r>
      <w:r w:rsidR="008833C4">
        <w:rPr>
          <w:rFonts w:ascii="Arial" w:hAnsi="Arial" w:cs="Arial"/>
          <w:sz w:val="24"/>
          <w:szCs w:val="24"/>
        </w:rPr>
        <w:t>s</w:t>
      </w:r>
      <w:r w:rsidR="00E747FA">
        <w:rPr>
          <w:rFonts w:ascii="Arial" w:hAnsi="Arial" w:cs="Arial"/>
          <w:sz w:val="24"/>
          <w:szCs w:val="24"/>
        </w:rPr>
        <w:t xml:space="preserve"> more relaxed as the hand fidgeting stops and eye contact becomes consistent.</w:t>
      </w:r>
      <w:r w:rsidR="006F3B68">
        <w:rPr>
          <w:rFonts w:ascii="Arial" w:hAnsi="Arial" w:cs="Arial"/>
          <w:sz w:val="24"/>
          <w:szCs w:val="24"/>
        </w:rPr>
        <w:t xml:space="preserve"> The change in body language demonstrates that</w:t>
      </w:r>
      <w:r w:rsidR="008833C4">
        <w:rPr>
          <w:rFonts w:ascii="Arial" w:hAnsi="Arial" w:cs="Arial"/>
          <w:sz w:val="24"/>
          <w:szCs w:val="24"/>
        </w:rPr>
        <w:t xml:space="preserve"> the Person-Centred A</w:t>
      </w:r>
      <w:r w:rsidR="006F3B68">
        <w:rPr>
          <w:rFonts w:ascii="Arial" w:hAnsi="Arial" w:cs="Arial"/>
          <w:sz w:val="24"/>
          <w:szCs w:val="24"/>
        </w:rPr>
        <w:t>pproach has been successful</w:t>
      </w:r>
      <w:r w:rsidR="0062351C">
        <w:rPr>
          <w:rFonts w:ascii="Arial" w:hAnsi="Arial" w:cs="Arial"/>
          <w:sz w:val="24"/>
          <w:szCs w:val="24"/>
        </w:rPr>
        <w:t xml:space="preserve"> through creating a relaxing </w:t>
      </w:r>
      <w:r>
        <w:rPr>
          <w:rFonts w:ascii="Arial" w:hAnsi="Arial" w:cs="Arial"/>
          <w:sz w:val="24"/>
          <w:szCs w:val="24"/>
        </w:rPr>
        <w:t>environment whilst the counsellor expresses</w:t>
      </w:r>
      <w:r w:rsidR="0062351C">
        <w:rPr>
          <w:rFonts w:ascii="Arial" w:hAnsi="Arial" w:cs="Arial"/>
          <w:sz w:val="24"/>
          <w:szCs w:val="24"/>
        </w:rPr>
        <w:t xml:space="preserve"> their</w:t>
      </w:r>
      <w:r>
        <w:rPr>
          <w:rFonts w:ascii="Arial" w:hAnsi="Arial" w:cs="Arial"/>
          <w:sz w:val="24"/>
          <w:szCs w:val="24"/>
        </w:rPr>
        <w:t xml:space="preserve"> understanding and displays their </w:t>
      </w:r>
      <w:r w:rsidR="0062351C">
        <w:rPr>
          <w:rFonts w:ascii="Arial" w:hAnsi="Arial" w:cs="Arial"/>
          <w:sz w:val="24"/>
          <w:szCs w:val="24"/>
        </w:rPr>
        <w:t xml:space="preserve">genuine and </w:t>
      </w:r>
      <w:r>
        <w:rPr>
          <w:rFonts w:ascii="Arial" w:hAnsi="Arial" w:cs="Arial"/>
          <w:sz w:val="24"/>
          <w:szCs w:val="24"/>
        </w:rPr>
        <w:t>sincere qualities.</w:t>
      </w:r>
    </w:p>
    <w:p w:rsidR="00E45025" w:rsidRDefault="003A5FAC" w:rsidP="00B502B3">
      <w:pPr>
        <w:spacing w:line="360" w:lineRule="auto"/>
        <w:rPr>
          <w:rFonts w:ascii="Arial" w:hAnsi="Arial" w:cs="Arial"/>
          <w:sz w:val="24"/>
          <w:szCs w:val="24"/>
        </w:rPr>
      </w:pPr>
      <w:r>
        <w:rPr>
          <w:rFonts w:ascii="Arial" w:hAnsi="Arial" w:cs="Arial"/>
          <w:sz w:val="24"/>
          <w:szCs w:val="24"/>
        </w:rPr>
        <w:t xml:space="preserve">Reflective listening is </w:t>
      </w:r>
      <w:r w:rsidR="00F62C4B">
        <w:rPr>
          <w:rFonts w:ascii="Arial" w:hAnsi="Arial" w:cs="Arial"/>
          <w:sz w:val="24"/>
          <w:szCs w:val="24"/>
        </w:rPr>
        <w:t>apparent</w:t>
      </w:r>
      <w:r w:rsidR="008833C4">
        <w:rPr>
          <w:rFonts w:ascii="Arial" w:hAnsi="Arial" w:cs="Arial"/>
          <w:sz w:val="24"/>
          <w:szCs w:val="24"/>
        </w:rPr>
        <w:t xml:space="preserve"> througho</w:t>
      </w:r>
      <w:r>
        <w:rPr>
          <w:rFonts w:ascii="Arial" w:hAnsi="Arial" w:cs="Arial"/>
          <w:sz w:val="24"/>
          <w:szCs w:val="24"/>
        </w:rPr>
        <w:t xml:space="preserve">ut the recording and is displayed in </w:t>
      </w:r>
      <w:r w:rsidR="00DD58DF">
        <w:rPr>
          <w:rFonts w:ascii="Arial" w:hAnsi="Arial" w:cs="Arial"/>
          <w:sz w:val="24"/>
          <w:szCs w:val="24"/>
        </w:rPr>
        <w:t>a number of</w:t>
      </w:r>
      <w:r>
        <w:rPr>
          <w:rFonts w:ascii="Arial" w:hAnsi="Arial" w:cs="Arial"/>
          <w:sz w:val="24"/>
          <w:szCs w:val="24"/>
        </w:rPr>
        <w:t xml:space="preserve"> </w:t>
      </w:r>
      <w:r w:rsidR="00DD58DF">
        <w:rPr>
          <w:rFonts w:ascii="Arial" w:hAnsi="Arial" w:cs="Arial"/>
          <w:sz w:val="24"/>
          <w:szCs w:val="24"/>
        </w:rPr>
        <w:t xml:space="preserve">ways, an example of this is when </w:t>
      </w:r>
      <w:r>
        <w:rPr>
          <w:rFonts w:ascii="Arial" w:hAnsi="Arial" w:cs="Arial"/>
          <w:sz w:val="24"/>
          <w:szCs w:val="24"/>
        </w:rPr>
        <w:t>the c</w:t>
      </w:r>
      <w:r w:rsidR="008833C4">
        <w:rPr>
          <w:rFonts w:ascii="Arial" w:hAnsi="Arial" w:cs="Arial"/>
          <w:sz w:val="24"/>
          <w:szCs w:val="24"/>
        </w:rPr>
        <w:t xml:space="preserve">ounsellor </w:t>
      </w:r>
      <w:r w:rsidR="00DD58DF">
        <w:rPr>
          <w:rFonts w:ascii="Arial" w:hAnsi="Arial" w:cs="Arial"/>
          <w:sz w:val="24"/>
          <w:szCs w:val="24"/>
        </w:rPr>
        <w:t>nods</w:t>
      </w:r>
      <w:r>
        <w:rPr>
          <w:rFonts w:ascii="Arial" w:hAnsi="Arial" w:cs="Arial"/>
          <w:sz w:val="24"/>
          <w:szCs w:val="24"/>
        </w:rPr>
        <w:t xml:space="preserve"> their head </w:t>
      </w:r>
      <w:r w:rsidR="00F62C4B">
        <w:rPr>
          <w:rFonts w:ascii="Arial" w:hAnsi="Arial" w:cs="Arial"/>
          <w:sz w:val="24"/>
          <w:szCs w:val="24"/>
        </w:rPr>
        <w:t>indicating</w:t>
      </w:r>
      <w:r>
        <w:rPr>
          <w:rFonts w:ascii="Arial" w:hAnsi="Arial" w:cs="Arial"/>
          <w:sz w:val="24"/>
          <w:szCs w:val="24"/>
        </w:rPr>
        <w:t xml:space="preserve"> that they are listening and </w:t>
      </w:r>
      <w:r w:rsidR="00F62C4B">
        <w:rPr>
          <w:rFonts w:ascii="Arial" w:hAnsi="Arial" w:cs="Arial"/>
          <w:sz w:val="24"/>
          <w:szCs w:val="24"/>
        </w:rPr>
        <w:t>understating</w:t>
      </w:r>
      <w:r>
        <w:rPr>
          <w:rFonts w:ascii="Arial" w:hAnsi="Arial" w:cs="Arial"/>
          <w:sz w:val="24"/>
          <w:szCs w:val="24"/>
        </w:rPr>
        <w:t xml:space="preserve"> the client. The counsellor chooses to paraphrase the information the client has given them allowing the client to view </w:t>
      </w:r>
      <w:r w:rsidR="00F62C4B">
        <w:rPr>
          <w:rFonts w:ascii="Arial" w:hAnsi="Arial" w:cs="Arial"/>
          <w:sz w:val="24"/>
          <w:szCs w:val="24"/>
        </w:rPr>
        <w:t>what they have said in a mirror</w:t>
      </w:r>
      <w:r w:rsidR="00DD58DF">
        <w:rPr>
          <w:rFonts w:ascii="Arial" w:hAnsi="Arial" w:cs="Arial"/>
          <w:sz w:val="24"/>
          <w:szCs w:val="24"/>
        </w:rPr>
        <w:t xml:space="preserve"> format. This allows </w:t>
      </w:r>
      <w:r w:rsidR="00071383">
        <w:rPr>
          <w:rFonts w:ascii="Arial" w:hAnsi="Arial" w:cs="Arial"/>
          <w:sz w:val="24"/>
          <w:szCs w:val="24"/>
        </w:rPr>
        <w:t xml:space="preserve">the client to hear themselves as others hear </w:t>
      </w:r>
      <w:r w:rsidR="00D61153">
        <w:rPr>
          <w:rFonts w:ascii="Arial" w:hAnsi="Arial" w:cs="Arial"/>
          <w:sz w:val="24"/>
          <w:szCs w:val="24"/>
        </w:rPr>
        <w:t>them</w:t>
      </w:r>
      <w:r w:rsidR="008833C4">
        <w:rPr>
          <w:rFonts w:ascii="Arial" w:hAnsi="Arial" w:cs="Arial"/>
          <w:sz w:val="24"/>
          <w:szCs w:val="24"/>
        </w:rPr>
        <w:t xml:space="preserve"> which</w:t>
      </w:r>
      <w:r w:rsidR="00D61153">
        <w:rPr>
          <w:rFonts w:ascii="Arial" w:hAnsi="Arial" w:cs="Arial"/>
          <w:sz w:val="24"/>
          <w:szCs w:val="24"/>
        </w:rPr>
        <w:t xml:space="preserve"> can</w:t>
      </w:r>
      <w:r w:rsidR="00071383">
        <w:rPr>
          <w:rFonts w:ascii="Arial" w:hAnsi="Arial" w:cs="Arial"/>
          <w:sz w:val="24"/>
          <w:szCs w:val="24"/>
        </w:rPr>
        <w:t xml:space="preserve"> be somewhat </w:t>
      </w:r>
      <w:r w:rsidR="00D61153">
        <w:rPr>
          <w:rFonts w:ascii="Arial" w:hAnsi="Arial" w:cs="Arial"/>
          <w:sz w:val="24"/>
          <w:szCs w:val="24"/>
        </w:rPr>
        <w:t>insightful, revealing</w:t>
      </w:r>
      <w:r w:rsidR="00071383">
        <w:rPr>
          <w:rFonts w:ascii="Arial" w:hAnsi="Arial" w:cs="Arial"/>
          <w:sz w:val="24"/>
          <w:szCs w:val="24"/>
        </w:rPr>
        <w:t xml:space="preserve"> and shocking</w:t>
      </w:r>
      <w:sdt>
        <w:sdtPr>
          <w:rPr>
            <w:rFonts w:ascii="Arial" w:hAnsi="Arial" w:cs="Arial"/>
            <w:sz w:val="24"/>
            <w:szCs w:val="24"/>
          </w:rPr>
          <w:id w:val="1966771225"/>
          <w:citation/>
        </w:sdtPr>
        <w:sdtEndPr/>
        <w:sdtContent>
          <w:r w:rsidR="00071383">
            <w:rPr>
              <w:rFonts w:ascii="Arial" w:hAnsi="Arial" w:cs="Arial"/>
              <w:sz w:val="24"/>
              <w:szCs w:val="24"/>
            </w:rPr>
            <w:fldChar w:fldCharType="begin"/>
          </w:r>
          <w:r w:rsidR="00071383">
            <w:rPr>
              <w:rFonts w:ascii="Arial" w:hAnsi="Arial" w:cs="Arial"/>
              <w:sz w:val="24"/>
              <w:szCs w:val="24"/>
            </w:rPr>
            <w:instrText xml:space="preserve">CITATION OBo \l 2057 </w:instrText>
          </w:r>
          <w:r w:rsidR="00071383">
            <w:rPr>
              <w:rFonts w:ascii="Arial" w:hAnsi="Arial" w:cs="Arial"/>
              <w:sz w:val="24"/>
              <w:szCs w:val="24"/>
            </w:rPr>
            <w:fldChar w:fldCharType="separate"/>
          </w:r>
          <w:r w:rsidR="005C3128">
            <w:rPr>
              <w:rFonts w:ascii="Arial" w:hAnsi="Arial" w:cs="Arial"/>
              <w:noProof/>
              <w:sz w:val="24"/>
              <w:szCs w:val="24"/>
            </w:rPr>
            <w:t xml:space="preserve"> </w:t>
          </w:r>
          <w:r w:rsidR="005C3128" w:rsidRPr="005C3128">
            <w:rPr>
              <w:rFonts w:ascii="Arial" w:hAnsi="Arial" w:cs="Arial"/>
              <w:noProof/>
              <w:sz w:val="24"/>
              <w:szCs w:val="24"/>
            </w:rPr>
            <w:t>(Brazier, 2009)</w:t>
          </w:r>
          <w:r w:rsidR="00071383">
            <w:rPr>
              <w:rFonts w:ascii="Arial" w:hAnsi="Arial" w:cs="Arial"/>
              <w:sz w:val="24"/>
              <w:szCs w:val="24"/>
            </w:rPr>
            <w:fldChar w:fldCharType="end"/>
          </w:r>
        </w:sdtContent>
      </w:sdt>
      <w:r w:rsidR="00DD58DF">
        <w:rPr>
          <w:rFonts w:ascii="Arial" w:hAnsi="Arial" w:cs="Arial"/>
          <w:sz w:val="24"/>
          <w:szCs w:val="24"/>
        </w:rPr>
        <w:t>.</w:t>
      </w:r>
    </w:p>
    <w:p w:rsidR="00C332A6" w:rsidRDefault="00C332A6" w:rsidP="00B502B3">
      <w:pPr>
        <w:spacing w:line="360" w:lineRule="auto"/>
        <w:rPr>
          <w:rFonts w:ascii="Arial" w:hAnsi="Arial" w:cs="Arial"/>
          <w:sz w:val="24"/>
          <w:szCs w:val="24"/>
        </w:rPr>
      </w:pPr>
      <w:r>
        <w:rPr>
          <w:rFonts w:ascii="Arial" w:hAnsi="Arial" w:cs="Arial"/>
          <w:sz w:val="24"/>
          <w:szCs w:val="24"/>
        </w:rPr>
        <w:t xml:space="preserve">The question stands as to </w:t>
      </w:r>
      <w:r w:rsidR="00071383">
        <w:rPr>
          <w:rFonts w:ascii="Arial" w:hAnsi="Arial" w:cs="Arial"/>
          <w:sz w:val="24"/>
          <w:szCs w:val="24"/>
        </w:rPr>
        <w:t>whether</w:t>
      </w:r>
      <w:r>
        <w:rPr>
          <w:rFonts w:ascii="Arial" w:hAnsi="Arial" w:cs="Arial"/>
          <w:sz w:val="24"/>
          <w:szCs w:val="24"/>
        </w:rPr>
        <w:t xml:space="preserve"> h</w:t>
      </w:r>
      <w:r w:rsidR="00D46E88">
        <w:rPr>
          <w:rFonts w:ascii="Arial" w:hAnsi="Arial" w:cs="Arial"/>
          <w:sz w:val="24"/>
          <w:szCs w:val="24"/>
        </w:rPr>
        <w:t>umanitarian</w:t>
      </w:r>
      <w:r w:rsidR="00697E1E">
        <w:rPr>
          <w:rFonts w:ascii="Arial" w:hAnsi="Arial" w:cs="Arial"/>
          <w:sz w:val="24"/>
          <w:szCs w:val="24"/>
        </w:rPr>
        <w:t xml:space="preserve"> values such as compassion and empathy</w:t>
      </w:r>
      <w:r>
        <w:rPr>
          <w:rFonts w:ascii="Arial" w:hAnsi="Arial" w:cs="Arial"/>
          <w:sz w:val="24"/>
          <w:szCs w:val="24"/>
        </w:rPr>
        <w:t xml:space="preserve"> </w:t>
      </w:r>
      <w:r w:rsidR="0062351C">
        <w:rPr>
          <w:rFonts w:ascii="Arial" w:hAnsi="Arial" w:cs="Arial"/>
          <w:sz w:val="24"/>
          <w:szCs w:val="24"/>
        </w:rPr>
        <w:t>are attributes that are</w:t>
      </w:r>
      <w:r w:rsidR="008833C4">
        <w:rPr>
          <w:rFonts w:ascii="Arial" w:hAnsi="Arial" w:cs="Arial"/>
          <w:sz w:val="24"/>
          <w:szCs w:val="24"/>
        </w:rPr>
        <w:t xml:space="preserve"> innate or taught. </w:t>
      </w:r>
      <w:r w:rsidR="007A2A22">
        <w:rPr>
          <w:rFonts w:ascii="Arial" w:hAnsi="Arial" w:cs="Arial"/>
          <w:sz w:val="24"/>
          <w:szCs w:val="24"/>
        </w:rPr>
        <w:t xml:space="preserve">Rogers </w:t>
      </w:r>
      <w:r w:rsidR="00884F25">
        <w:rPr>
          <w:rFonts w:ascii="Arial" w:hAnsi="Arial" w:cs="Arial"/>
          <w:sz w:val="24"/>
          <w:szCs w:val="24"/>
        </w:rPr>
        <w:t>defines empathy as being a core condition for successful counselling</w:t>
      </w:r>
      <w:r w:rsidR="000B3FDF">
        <w:rPr>
          <w:rFonts w:ascii="Arial" w:hAnsi="Arial" w:cs="Arial"/>
          <w:sz w:val="24"/>
          <w:szCs w:val="24"/>
        </w:rPr>
        <w:t xml:space="preserve"> and trusts empathy can be taught</w:t>
      </w:r>
      <w:r w:rsidR="00D61153" w:rsidRPr="00D61153">
        <w:rPr>
          <w:rFonts w:ascii="Arial" w:hAnsi="Arial" w:cs="Arial"/>
          <w:sz w:val="24"/>
          <w:szCs w:val="24"/>
        </w:rPr>
        <w:t xml:space="preserve"> </w:t>
      </w:r>
      <w:sdt>
        <w:sdtPr>
          <w:rPr>
            <w:rFonts w:ascii="Arial" w:hAnsi="Arial" w:cs="Arial"/>
            <w:sz w:val="24"/>
            <w:szCs w:val="24"/>
          </w:rPr>
          <w:id w:val="-470209606"/>
          <w:citation/>
        </w:sdtPr>
        <w:sdtEndPr/>
        <w:sdtContent>
          <w:r w:rsidR="00D61153">
            <w:rPr>
              <w:rFonts w:ascii="Arial" w:hAnsi="Arial" w:cs="Arial"/>
              <w:sz w:val="24"/>
              <w:szCs w:val="24"/>
            </w:rPr>
            <w:fldChar w:fldCharType="begin"/>
          </w:r>
          <w:r w:rsidR="00D61153">
            <w:rPr>
              <w:rFonts w:ascii="Arial" w:hAnsi="Arial" w:cs="Arial"/>
              <w:sz w:val="24"/>
              <w:szCs w:val="24"/>
            </w:rPr>
            <w:instrText xml:space="preserve"> CITATION Ton16 \l 2057 </w:instrText>
          </w:r>
          <w:r w:rsidR="00D61153">
            <w:rPr>
              <w:rFonts w:ascii="Arial" w:hAnsi="Arial" w:cs="Arial"/>
              <w:sz w:val="24"/>
              <w:szCs w:val="24"/>
            </w:rPr>
            <w:fldChar w:fldCharType="separate"/>
          </w:r>
          <w:r w:rsidR="005C3128" w:rsidRPr="005C3128">
            <w:rPr>
              <w:rFonts w:ascii="Arial" w:hAnsi="Arial" w:cs="Arial"/>
              <w:noProof/>
              <w:sz w:val="24"/>
              <w:szCs w:val="24"/>
            </w:rPr>
            <w:t>(McGregor, 2016)</w:t>
          </w:r>
          <w:r w:rsidR="00D61153">
            <w:rPr>
              <w:rFonts w:ascii="Arial" w:hAnsi="Arial" w:cs="Arial"/>
              <w:sz w:val="24"/>
              <w:szCs w:val="24"/>
            </w:rPr>
            <w:fldChar w:fldCharType="end"/>
          </w:r>
        </w:sdtContent>
      </w:sdt>
      <w:r w:rsidR="000B3FDF">
        <w:rPr>
          <w:rFonts w:ascii="Arial" w:hAnsi="Arial" w:cs="Arial"/>
          <w:sz w:val="24"/>
          <w:szCs w:val="24"/>
        </w:rPr>
        <w:t>. Rogers states that an empathetic way of being can be learned from empathetic people and the ability to be accurately empathetic is something that can be developed th</w:t>
      </w:r>
      <w:r w:rsidR="009E47C5">
        <w:rPr>
          <w:rFonts w:ascii="Arial" w:hAnsi="Arial" w:cs="Arial"/>
          <w:sz w:val="24"/>
          <w:szCs w:val="24"/>
        </w:rPr>
        <w:t>rough education and training. Rogers</w:t>
      </w:r>
      <w:r w:rsidR="000B3FDF">
        <w:rPr>
          <w:rFonts w:ascii="Arial" w:hAnsi="Arial" w:cs="Arial"/>
          <w:sz w:val="24"/>
          <w:szCs w:val="24"/>
        </w:rPr>
        <w:t xml:space="preserve"> decl</w:t>
      </w:r>
      <w:r w:rsidR="004C07F6">
        <w:rPr>
          <w:rFonts w:ascii="Arial" w:hAnsi="Arial" w:cs="Arial"/>
          <w:sz w:val="24"/>
          <w:szCs w:val="24"/>
        </w:rPr>
        <w:t xml:space="preserve">ares that you are not born with </w:t>
      </w:r>
      <w:r w:rsidR="000B3FDF">
        <w:rPr>
          <w:rFonts w:ascii="Arial" w:hAnsi="Arial" w:cs="Arial"/>
          <w:sz w:val="24"/>
          <w:szCs w:val="24"/>
        </w:rPr>
        <w:t>empathy. However it can be rapidly learned when in an empathetic climate</w:t>
      </w:r>
      <w:r w:rsidR="004C07F6">
        <w:rPr>
          <w:rFonts w:ascii="Arial" w:hAnsi="Arial" w:cs="Arial"/>
          <w:sz w:val="24"/>
          <w:szCs w:val="24"/>
        </w:rPr>
        <w:t xml:space="preserve"> (Culture of Empathy</w:t>
      </w:r>
      <w:r>
        <w:rPr>
          <w:rFonts w:ascii="Arial" w:hAnsi="Arial" w:cs="Arial"/>
          <w:sz w:val="24"/>
          <w:szCs w:val="24"/>
        </w:rPr>
        <w:t>, 2016</w:t>
      </w:r>
      <w:r w:rsidR="000670E0">
        <w:rPr>
          <w:rFonts w:ascii="Arial" w:hAnsi="Arial" w:cs="Arial"/>
          <w:sz w:val="24"/>
          <w:szCs w:val="24"/>
        </w:rPr>
        <w:t xml:space="preserve">). These qualities are a must whilst working in healthcare, therefore if these qualities can be taught to student health professionals and </w:t>
      </w:r>
      <w:r w:rsidR="000670E0">
        <w:rPr>
          <w:rFonts w:ascii="Arial" w:hAnsi="Arial" w:cs="Arial"/>
          <w:sz w:val="24"/>
          <w:szCs w:val="24"/>
        </w:rPr>
        <w:lastRenderedPageBreak/>
        <w:t xml:space="preserve">practising health professionals there should be a high standard of care given </w:t>
      </w:r>
      <w:r w:rsidR="008052D4">
        <w:rPr>
          <w:rFonts w:ascii="Arial" w:hAnsi="Arial" w:cs="Arial"/>
          <w:sz w:val="24"/>
          <w:szCs w:val="24"/>
        </w:rPr>
        <w:t>allowing the health professional to build trusting relationships with their patients.</w:t>
      </w:r>
    </w:p>
    <w:p w:rsidR="005C707D" w:rsidRDefault="004968EB" w:rsidP="004F76F0">
      <w:pPr>
        <w:spacing w:line="360" w:lineRule="auto"/>
        <w:rPr>
          <w:rFonts w:ascii="Arial" w:hAnsi="Arial" w:cs="Arial"/>
          <w:sz w:val="24"/>
          <w:szCs w:val="24"/>
        </w:rPr>
      </w:pPr>
      <w:r>
        <w:rPr>
          <w:rFonts w:ascii="Arial" w:hAnsi="Arial" w:cs="Arial"/>
          <w:sz w:val="24"/>
          <w:szCs w:val="24"/>
        </w:rPr>
        <w:t xml:space="preserve"> </w:t>
      </w:r>
      <w:r w:rsidR="007A2A22">
        <w:rPr>
          <w:rFonts w:ascii="Arial" w:hAnsi="Arial" w:cs="Arial"/>
          <w:sz w:val="24"/>
          <w:szCs w:val="24"/>
        </w:rPr>
        <w:t xml:space="preserve">Rogers argued that in order to develop an effective relationship between counsellor and client </w:t>
      </w:r>
      <w:r w:rsidR="00502163">
        <w:rPr>
          <w:rFonts w:ascii="Arial" w:hAnsi="Arial" w:cs="Arial"/>
          <w:sz w:val="24"/>
          <w:szCs w:val="24"/>
        </w:rPr>
        <w:t>there must be a strong elem</w:t>
      </w:r>
      <w:r w:rsidR="0058770F">
        <w:rPr>
          <w:rFonts w:ascii="Arial" w:hAnsi="Arial" w:cs="Arial"/>
          <w:sz w:val="24"/>
          <w:szCs w:val="24"/>
        </w:rPr>
        <w:t>ent of mutual respect and trust. He believed that this would create a sense of freedom for the counsellor and c</w:t>
      </w:r>
      <w:r w:rsidR="00107164">
        <w:rPr>
          <w:rFonts w:ascii="Arial" w:hAnsi="Arial" w:cs="Arial"/>
          <w:sz w:val="24"/>
          <w:szCs w:val="24"/>
        </w:rPr>
        <w:t>lient whilst allowin</w:t>
      </w:r>
      <w:r w:rsidR="004F76F0">
        <w:rPr>
          <w:rFonts w:ascii="Arial" w:hAnsi="Arial" w:cs="Arial"/>
          <w:sz w:val="24"/>
          <w:szCs w:val="24"/>
        </w:rPr>
        <w:t xml:space="preserve">g </w:t>
      </w:r>
      <w:r w:rsidR="00107164">
        <w:rPr>
          <w:rFonts w:ascii="Arial" w:hAnsi="Arial" w:cs="Arial"/>
          <w:sz w:val="24"/>
          <w:szCs w:val="24"/>
        </w:rPr>
        <w:t>them</w:t>
      </w:r>
      <w:r w:rsidR="0058770F">
        <w:rPr>
          <w:rFonts w:ascii="Arial" w:hAnsi="Arial" w:cs="Arial"/>
          <w:sz w:val="24"/>
          <w:szCs w:val="24"/>
        </w:rPr>
        <w:t xml:space="preserve"> to</w:t>
      </w:r>
      <w:r w:rsidR="004F76F0">
        <w:rPr>
          <w:rFonts w:ascii="Arial" w:hAnsi="Arial" w:cs="Arial"/>
          <w:sz w:val="24"/>
          <w:szCs w:val="24"/>
        </w:rPr>
        <w:t xml:space="preserve"> establish a state of congruence, their ideal self. </w:t>
      </w:r>
      <w:sdt>
        <w:sdtPr>
          <w:rPr>
            <w:rFonts w:ascii="Arial" w:hAnsi="Arial" w:cs="Arial"/>
            <w:sz w:val="24"/>
            <w:szCs w:val="24"/>
          </w:rPr>
          <w:id w:val="1005018066"/>
          <w:citation/>
        </w:sdtPr>
        <w:sdtEndPr/>
        <w:sdtContent>
          <w:r w:rsidR="00502163">
            <w:rPr>
              <w:rFonts w:ascii="Arial" w:hAnsi="Arial" w:cs="Arial"/>
              <w:sz w:val="24"/>
              <w:szCs w:val="24"/>
            </w:rPr>
            <w:fldChar w:fldCharType="begin"/>
          </w:r>
          <w:r w:rsidR="00107164">
            <w:rPr>
              <w:rFonts w:ascii="Arial" w:hAnsi="Arial" w:cs="Arial"/>
              <w:sz w:val="24"/>
              <w:szCs w:val="24"/>
            </w:rPr>
            <w:instrText xml:space="preserve">CITATION Ass18 \l 2057 </w:instrText>
          </w:r>
          <w:r w:rsidR="00502163">
            <w:rPr>
              <w:rFonts w:ascii="Arial" w:hAnsi="Arial" w:cs="Arial"/>
              <w:sz w:val="24"/>
              <w:szCs w:val="24"/>
            </w:rPr>
            <w:fldChar w:fldCharType="separate"/>
          </w:r>
          <w:r w:rsidR="00107164" w:rsidRPr="00107164">
            <w:rPr>
              <w:rFonts w:ascii="Arial" w:hAnsi="Arial" w:cs="Arial"/>
              <w:noProof/>
              <w:sz w:val="24"/>
              <w:szCs w:val="24"/>
            </w:rPr>
            <w:t>(H.Guindon, 2011)</w:t>
          </w:r>
          <w:r w:rsidR="00502163">
            <w:rPr>
              <w:rFonts w:ascii="Arial" w:hAnsi="Arial" w:cs="Arial"/>
              <w:sz w:val="24"/>
              <w:szCs w:val="24"/>
            </w:rPr>
            <w:fldChar w:fldCharType="end"/>
          </w:r>
        </w:sdtContent>
      </w:sdt>
      <w:r w:rsidR="00BC1B37">
        <w:rPr>
          <w:rFonts w:ascii="Arial" w:hAnsi="Arial" w:cs="Arial"/>
          <w:sz w:val="24"/>
          <w:szCs w:val="24"/>
        </w:rPr>
        <w:t xml:space="preserve"> </w:t>
      </w:r>
      <w:r w:rsidR="004F76F0">
        <w:rPr>
          <w:rFonts w:ascii="Arial" w:hAnsi="Arial" w:cs="Arial"/>
          <w:sz w:val="24"/>
          <w:szCs w:val="24"/>
        </w:rPr>
        <w:t xml:space="preserve">This is an effective approach </w:t>
      </w:r>
      <w:r w:rsidR="00502163">
        <w:rPr>
          <w:rFonts w:ascii="Arial" w:hAnsi="Arial" w:cs="Arial"/>
          <w:sz w:val="24"/>
          <w:szCs w:val="24"/>
        </w:rPr>
        <w:t>wh</w:t>
      </w:r>
      <w:r w:rsidR="004F76F0">
        <w:rPr>
          <w:rFonts w:ascii="Arial" w:hAnsi="Arial" w:cs="Arial"/>
          <w:sz w:val="24"/>
          <w:szCs w:val="24"/>
        </w:rPr>
        <w:t>ilst</w:t>
      </w:r>
      <w:r w:rsidR="00BC1B37">
        <w:rPr>
          <w:rFonts w:ascii="Arial" w:hAnsi="Arial" w:cs="Arial"/>
          <w:sz w:val="24"/>
          <w:szCs w:val="24"/>
        </w:rPr>
        <w:t xml:space="preserve"> working as a nurse or any other health professional working in the health sector. Gaining the respect and trust from the patient will allow the nurse to provide care at a higher standard. The patient is more likely to feel confident in expressing their </w:t>
      </w:r>
      <w:r w:rsidR="00FE11B0">
        <w:rPr>
          <w:rFonts w:ascii="Arial" w:hAnsi="Arial" w:cs="Arial"/>
          <w:sz w:val="24"/>
          <w:szCs w:val="24"/>
        </w:rPr>
        <w:t xml:space="preserve">thoughts and feelings in regards </w:t>
      </w:r>
      <w:r w:rsidR="00BC1B37">
        <w:rPr>
          <w:rFonts w:ascii="Arial" w:hAnsi="Arial" w:cs="Arial"/>
          <w:sz w:val="24"/>
          <w:szCs w:val="24"/>
        </w:rPr>
        <w:t>to any</w:t>
      </w:r>
      <w:r w:rsidR="008052D4">
        <w:rPr>
          <w:rFonts w:ascii="Arial" w:hAnsi="Arial" w:cs="Arial"/>
          <w:sz w:val="24"/>
          <w:szCs w:val="24"/>
        </w:rPr>
        <w:t xml:space="preserve"> questions</w:t>
      </w:r>
      <w:r w:rsidR="00BC1B37">
        <w:rPr>
          <w:rFonts w:ascii="Arial" w:hAnsi="Arial" w:cs="Arial"/>
          <w:sz w:val="24"/>
          <w:szCs w:val="24"/>
        </w:rPr>
        <w:t xml:space="preserve"> </w:t>
      </w:r>
      <w:r w:rsidR="00946894">
        <w:rPr>
          <w:rFonts w:ascii="Arial" w:hAnsi="Arial" w:cs="Arial"/>
          <w:sz w:val="24"/>
          <w:szCs w:val="24"/>
        </w:rPr>
        <w:t xml:space="preserve">they may have </w:t>
      </w:r>
      <w:r w:rsidR="00BC1B37">
        <w:rPr>
          <w:rFonts w:ascii="Arial" w:hAnsi="Arial" w:cs="Arial"/>
          <w:sz w:val="24"/>
          <w:szCs w:val="24"/>
        </w:rPr>
        <w:t>involv</w:t>
      </w:r>
      <w:r w:rsidR="005C707D">
        <w:rPr>
          <w:rFonts w:ascii="Arial" w:hAnsi="Arial" w:cs="Arial"/>
          <w:sz w:val="24"/>
          <w:szCs w:val="24"/>
        </w:rPr>
        <w:t xml:space="preserve">ing their health and treatment. </w:t>
      </w:r>
      <w:r w:rsidR="00F563C3">
        <w:rPr>
          <w:rFonts w:ascii="Arial" w:hAnsi="Arial" w:cs="Arial"/>
          <w:sz w:val="24"/>
          <w:szCs w:val="24"/>
        </w:rPr>
        <w:t>Rogers</w:t>
      </w:r>
      <w:r w:rsidR="00FE11B0">
        <w:rPr>
          <w:rFonts w:ascii="Arial" w:hAnsi="Arial" w:cs="Arial"/>
          <w:sz w:val="24"/>
          <w:szCs w:val="24"/>
        </w:rPr>
        <w:t>’</w:t>
      </w:r>
      <w:r w:rsidR="005C707D">
        <w:rPr>
          <w:rFonts w:ascii="Arial" w:hAnsi="Arial" w:cs="Arial"/>
          <w:sz w:val="24"/>
          <w:szCs w:val="24"/>
        </w:rPr>
        <w:t xml:space="preserve"> </w:t>
      </w:r>
      <w:r w:rsidR="00F563C3">
        <w:rPr>
          <w:rFonts w:ascii="Arial" w:hAnsi="Arial" w:cs="Arial"/>
          <w:sz w:val="24"/>
          <w:szCs w:val="24"/>
        </w:rPr>
        <w:t>appro</w:t>
      </w:r>
      <w:r w:rsidR="008052D4">
        <w:rPr>
          <w:rFonts w:ascii="Arial" w:hAnsi="Arial" w:cs="Arial"/>
          <w:sz w:val="24"/>
          <w:szCs w:val="24"/>
        </w:rPr>
        <w:t>ach to psychology was based</w:t>
      </w:r>
      <w:r w:rsidR="00F563C3">
        <w:rPr>
          <w:rFonts w:ascii="Arial" w:hAnsi="Arial" w:cs="Arial"/>
          <w:sz w:val="24"/>
          <w:szCs w:val="24"/>
        </w:rPr>
        <w:t xml:space="preserve"> on individuality, an approach which is also encouraged in the healthcare </w:t>
      </w:r>
      <w:r w:rsidR="00FE11B0">
        <w:rPr>
          <w:rFonts w:ascii="Arial" w:hAnsi="Arial" w:cs="Arial"/>
          <w:sz w:val="24"/>
          <w:szCs w:val="24"/>
        </w:rPr>
        <w:t>setting</w:t>
      </w:r>
      <w:r w:rsidR="00F563C3">
        <w:rPr>
          <w:rFonts w:ascii="Arial" w:hAnsi="Arial" w:cs="Arial"/>
          <w:sz w:val="24"/>
          <w:szCs w:val="24"/>
        </w:rPr>
        <w:t xml:space="preserve">. </w:t>
      </w:r>
      <w:proofErr w:type="spellStart"/>
      <w:r w:rsidR="00F563C3">
        <w:rPr>
          <w:rFonts w:ascii="Arial" w:hAnsi="Arial" w:cs="Arial"/>
          <w:sz w:val="24"/>
          <w:szCs w:val="24"/>
        </w:rPr>
        <w:t>RCNi</w:t>
      </w:r>
      <w:proofErr w:type="spellEnd"/>
      <w:r w:rsidR="00F563C3">
        <w:rPr>
          <w:rFonts w:ascii="Arial" w:hAnsi="Arial" w:cs="Arial"/>
          <w:sz w:val="24"/>
          <w:szCs w:val="24"/>
        </w:rPr>
        <w:t xml:space="preserve"> (2016) explain</w:t>
      </w:r>
      <w:r w:rsidR="00FE11B0">
        <w:rPr>
          <w:rFonts w:ascii="Arial" w:hAnsi="Arial" w:cs="Arial"/>
          <w:sz w:val="24"/>
          <w:szCs w:val="24"/>
        </w:rPr>
        <w:t>s that person-centred care</w:t>
      </w:r>
      <w:r w:rsidR="00F563C3">
        <w:rPr>
          <w:rFonts w:ascii="Arial" w:hAnsi="Arial" w:cs="Arial"/>
          <w:sz w:val="24"/>
          <w:szCs w:val="24"/>
        </w:rPr>
        <w:t xml:space="preserve"> focus</w:t>
      </w:r>
      <w:r w:rsidR="00FE11B0">
        <w:rPr>
          <w:rFonts w:ascii="Arial" w:hAnsi="Arial" w:cs="Arial"/>
          <w:sz w:val="24"/>
          <w:szCs w:val="24"/>
        </w:rPr>
        <w:t>es</w:t>
      </w:r>
      <w:r w:rsidR="00F563C3">
        <w:rPr>
          <w:rFonts w:ascii="Arial" w:hAnsi="Arial" w:cs="Arial"/>
          <w:sz w:val="24"/>
          <w:szCs w:val="24"/>
        </w:rPr>
        <w:t xml:space="preserve"> on the </w:t>
      </w:r>
      <w:r w:rsidR="0062351C">
        <w:rPr>
          <w:rFonts w:ascii="Arial" w:hAnsi="Arial" w:cs="Arial"/>
          <w:sz w:val="24"/>
          <w:szCs w:val="24"/>
        </w:rPr>
        <w:t>individual’s</w:t>
      </w:r>
      <w:r w:rsidR="00F563C3">
        <w:rPr>
          <w:rFonts w:ascii="Arial" w:hAnsi="Arial" w:cs="Arial"/>
          <w:sz w:val="24"/>
          <w:szCs w:val="24"/>
        </w:rPr>
        <w:t xml:space="preserve"> </w:t>
      </w:r>
      <w:r w:rsidR="00C332A6">
        <w:rPr>
          <w:rFonts w:ascii="Arial" w:hAnsi="Arial" w:cs="Arial"/>
          <w:sz w:val="24"/>
          <w:szCs w:val="24"/>
        </w:rPr>
        <w:t>n</w:t>
      </w:r>
      <w:r w:rsidR="00FE11B0">
        <w:rPr>
          <w:rFonts w:ascii="Arial" w:hAnsi="Arial" w:cs="Arial"/>
          <w:sz w:val="24"/>
          <w:szCs w:val="24"/>
        </w:rPr>
        <w:t xml:space="preserve">eeds rather than the service and expresses that </w:t>
      </w:r>
      <w:r w:rsidR="00F563C3">
        <w:rPr>
          <w:rFonts w:ascii="Arial" w:hAnsi="Arial" w:cs="Arial"/>
          <w:sz w:val="24"/>
          <w:szCs w:val="24"/>
        </w:rPr>
        <w:t xml:space="preserve">every individual and illness is unique. </w:t>
      </w:r>
      <w:r w:rsidR="00D46E88">
        <w:rPr>
          <w:rFonts w:ascii="Arial" w:hAnsi="Arial" w:cs="Arial"/>
          <w:sz w:val="24"/>
          <w:szCs w:val="24"/>
        </w:rPr>
        <w:t xml:space="preserve"> The majority of service users </w:t>
      </w:r>
      <w:r w:rsidR="00C332A6">
        <w:rPr>
          <w:rFonts w:ascii="Arial" w:hAnsi="Arial" w:cs="Arial"/>
          <w:sz w:val="24"/>
          <w:szCs w:val="24"/>
        </w:rPr>
        <w:t xml:space="preserve">in today’s society </w:t>
      </w:r>
      <w:r w:rsidR="00D46E88">
        <w:rPr>
          <w:rFonts w:ascii="Arial" w:hAnsi="Arial" w:cs="Arial"/>
          <w:sz w:val="24"/>
          <w:szCs w:val="24"/>
        </w:rPr>
        <w:t xml:space="preserve">have an opinion and view on their healthcare. In order to allow the patient to gain confidence In voicing their thoughts and opinions it is important for healthcare givers to articulate Rogers approach by ensuring that the individual feels as an equal to the </w:t>
      </w:r>
      <w:r w:rsidR="005C707D">
        <w:rPr>
          <w:rFonts w:ascii="Arial" w:hAnsi="Arial" w:cs="Arial"/>
          <w:sz w:val="24"/>
          <w:szCs w:val="24"/>
        </w:rPr>
        <w:t>professional. Price (</w:t>
      </w:r>
      <w:r w:rsidR="004F76F0">
        <w:rPr>
          <w:rFonts w:ascii="Arial" w:hAnsi="Arial" w:cs="Arial"/>
          <w:sz w:val="24"/>
          <w:szCs w:val="24"/>
        </w:rPr>
        <w:t>2019)</w:t>
      </w:r>
      <w:r w:rsidR="00FE11B0">
        <w:rPr>
          <w:rFonts w:ascii="Arial" w:hAnsi="Arial" w:cs="Arial"/>
          <w:sz w:val="24"/>
          <w:szCs w:val="24"/>
        </w:rPr>
        <w:t xml:space="preserve"> claims at times the ability to provide a high standard of Person-Centred Care can be somewhat challenging</w:t>
      </w:r>
      <w:r w:rsidR="005C707D">
        <w:rPr>
          <w:rFonts w:ascii="Arial" w:hAnsi="Arial" w:cs="Arial"/>
          <w:sz w:val="24"/>
          <w:szCs w:val="24"/>
        </w:rPr>
        <w:t xml:space="preserve"> as a</w:t>
      </w:r>
      <w:r w:rsidR="0062351C">
        <w:rPr>
          <w:rFonts w:ascii="Arial" w:hAnsi="Arial" w:cs="Arial"/>
          <w:sz w:val="24"/>
          <w:szCs w:val="24"/>
        </w:rPr>
        <w:t xml:space="preserve"> </w:t>
      </w:r>
      <w:r w:rsidR="00FE11B0">
        <w:rPr>
          <w:rFonts w:ascii="Arial" w:hAnsi="Arial" w:cs="Arial"/>
          <w:sz w:val="24"/>
          <w:szCs w:val="24"/>
        </w:rPr>
        <w:t xml:space="preserve">nurse due to the </w:t>
      </w:r>
      <w:r w:rsidR="000B31F2">
        <w:rPr>
          <w:rFonts w:ascii="Arial" w:hAnsi="Arial" w:cs="Arial"/>
          <w:sz w:val="24"/>
          <w:szCs w:val="24"/>
        </w:rPr>
        <w:t>reali</w:t>
      </w:r>
      <w:r w:rsidR="005C707D">
        <w:rPr>
          <w:rFonts w:ascii="Arial" w:hAnsi="Arial" w:cs="Arial"/>
          <w:sz w:val="24"/>
          <w:szCs w:val="24"/>
        </w:rPr>
        <w:t xml:space="preserve">stic given service constraints. </w:t>
      </w:r>
    </w:p>
    <w:p w:rsidR="0062351C" w:rsidRDefault="00071383" w:rsidP="00B502B3">
      <w:pPr>
        <w:spacing w:line="360" w:lineRule="auto"/>
        <w:rPr>
          <w:rFonts w:ascii="Arial" w:hAnsi="Arial" w:cs="Arial"/>
          <w:sz w:val="24"/>
          <w:szCs w:val="24"/>
        </w:rPr>
      </w:pPr>
      <w:r>
        <w:rPr>
          <w:rFonts w:ascii="Arial" w:hAnsi="Arial" w:cs="Arial"/>
          <w:sz w:val="24"/>
          <w:szCs w:val="24"/>
        </w:rPr>
        <w:t xml:space="preserve">Reflective listening is a favourable skill </w:t>
      </w:r>
      <w:r w:rsidR="00F62C4B">
        <w:rPr>
          <w:rFonts w:ascii="Arial" w:hAnsi="Arial" w:cs="Arial"/>
          <w:sz w:val="24"/>
          <w:szCs w:val="24"/>
        </w:rPr>
        <w:t>tha</w:t>
      </w:r>
      <w:r>
        <w:rPr>
          <w:rFonts w:ascii="Arial" w:hAnsi="Arial" w:cs="Arial"/>
          <w:sz w:val="24"/>
          <w:szCs w:val="24"/>
        </w:rPr>
        <w:t>t can</w:t>
      </w:r>
      <w:r w:rsidR="00F62C4B">
        <w:rPr>
          <w:rFonts w:ascii="Arial" w:hAnsi="Arial" w:cs="Arial"/>
          <w:sz w:val="24"/>
          <w:szCs w:val="24"/>
        </w:rPr>
        <w:t xml:space="preserve"> be used by nurses and </w:t>
      </w:r>
      <w:r w:rsidR="00D61153">
        <w:rPr>
          <w:rFonts w:ascii="Arial" w:hAnsi="Arial" w:cs="Arial"/>
          <w:sz w:val="24"/>
          <w:szCs w:val="24"/>
        </w:rPr>
        <w:t>other healthcare</w:t>
      </w:r>
      <w:r>
        <w:rPr>
          <w:rFonts w:ascii="Arial" w:hAnsi="Arial" w:cs="Arial"/>
          <w:sz w:val="24"/>
          <w:szCs w:val="24"/>
        </w:rPr>
        <w:t xml:space="preserve"> professionals in order to </w:t>
      </w:r>
      <w:r w:rsidR="002766A5">
        <w:rPr>
          <w:rFonts w:ascii="Arial" w:hAnsi="Arial" w:cs="Arial"/>
          <w:sz w:val="24"/>
          <w:szCs w:val="24"/>
        </w:rPr>
        <w:t xml:space="preserve">build relationships </w:t>
      </w:r>
      <w:r w:rsidR="00846F2B">
        <w:rPr>
          <w:rFonts w:ascii="Arial" w:hAnsi="Arial" w:cs="Arial"/>
          <w:sz w:val="24"/>
          <w:szCs w:val="24"/>
        </w:rPr>
        <w:t>with</w:t>
      </w:r>
      <w:r w:rsidR="002766A5">
        <w:rPr>
          <w:rFonts w:ascii="Arial" w:hAnsi="Arial" w:cs="Arial"/>
          <w:sz w:val="24"/>
          <w:szCs w:val="24"/>
        </w:rPr>
        <w:t xml:space="preserve"> their patients whilst also </w:t>
      </w:r>
      <w:r w:rsidR="00846F2B">
        <w:rPr>
          <w:rFonts w:ascii="Arial" w:hAnsi="Arial" w:cs="Arial"/>
          <w:sz w:val="24"/>
          <w:szCs w:val="24"/>
        </w:rPr>
        <w:t>reflecting on themselves and the care they provide. Reflection is considered to be a foundation for nursing in both inside and outside of the classroom</w:t>
      </w:r>
      <w:sdt>
        <w:sdtPr>
          <w:rPr>
            <w:rFonts w:ascii="Arial" w:hAnsi="Arial" w:cs="Arial"/>
            <w:sz w:val="24"/>
            <w:szCs w:val="24"/>
          </w:rPr>
          <w:id w:val="1292939023"/>
          <w:citation/>
        </w:sdtPr>
        <w:sdtEndPr/>
        <w:sdtContent>
          <w:r w:rsidR="00846F2B">
            <w:rPr>
              <w:rFonts w:ascii="Arial" w:hAnsi="Arial" w:cs="Arial"/>
              <w:sz w:val="24"/>
              <w:szCs w:val="24"/>
            </w:rPr>
            <w:fldChar w:fldCharType="begin"/>
          </w:r>
          <w:r w:rsidR="00846F2B">
            <w:rPr>
              <w:rFonts w:ascii="Arial" w:hAnsi="Arial" w:cs="Arial"/>
              <w:sz w:val="24"/>
              <w:szCs w:val="24"/>
            </w:rPr>
            <w:instrText xml:space="preserve"> CITATION Lio16 \l 2057 </w:instrText>
          </w:r>
          <w:r w:rsidR="00846F2B">
            <w:rPr>
              <w:rFonts w:ascii="Arial" w:hAnsi="Arial" w:cs="Arial"/>
              <w:sz w:val="24"/>
              <w:szCs w:val="24"/>
            </w:rPr>
            <w:fldChar w:fldCharType="separate"/>
          </w:r>
          <w:r w:rsidR="005C3128">
            <w:rPr>
              <w:rFonts w:ascii="Arial" w:hAnsi="Arial" w:cs="Arial"/>
              <w:noProof/>
              <w:sz w:val="24"/>
              <w:szCs w:val="24"/>
            </w:rPr>
            <w:t xml:space="preserve"> </w:t>
          </w:r>
          <w:r w:rsidR="005C3128" w:rsidRPr="005C3128">
            <w:rPr>
              <w:rFonts w:ascii="Arial" w:hAnsi="Arial" w:cs="Arial"/>
              <w:noProof/>
              <w:sz w:val="24"/>
              <w:szCs w:val="24"/>
            </w:rPr>
            <w:t>(Howatson-Jones, 2016)</w:t>
          </w:r>
          <w:r w:rsidR="00846F2B">
            <w:rPr>
              <w:rFonts w:ascii="Arial" w:hAnsi="Arial" w:cs="Arial"/>
              <w:sz w:val="24"/>
              <w:szCs w:val="24"/>
            </w:rPr>
            <w:fldChar w:fldCharType="end"/>
          </w:r>
        </w:sdtContent>
      </w:sdt>
    </w:p>
    <w:p w:rsidR="00104CB9" w:rsidRDefault="008052D4" w:rsidP="00104CB9">
      <w:pPr>
        <w:spacing w:line="360" w:lineRule="auto"/>
        <w:rPr>
          <w:rFonts w:ascii="Arial" w:hAnsi="Arial" w:cs="Arial"/>
          <w:sz w:val="24"/>
          <w:szCs w:val="24"/>
        </w:rPr>
      </w:pPr>
      <w:r>
        <w:rPr>
          <w:rFonts w:ascii="Arial" w:hAnsi="Arial" w:cs="Arial"/>
          <w:sz w:val="24"/>
          <w:szCs w:val="24"/>
        </w:rPr>
        <w:t>In conclusion it is apparent throu</w:t>
      </w:r>
      <w:r w:rsidR="00AB5AB8">
        <w:rPr>
          <w:rFonts w:ascii="Arial" w:hAnsi="Arial" w:cs="Arial"/>
          <w:sz w:val="24"/>
          <w:szCs w:val="24"/>
        </w:rPr>
        <w:t>gh</w:t>
      </w:r>
      <w:r>
        <w:rPr>
          <w:rFonts w:ascii="Arial" w:hAnsi="Arial" w:cs="Arial"/>
          <w:sz w:val="24"/>
          <w:szCs w:val="24"/>
        </w:rPr>
        <w:t xml:space="preserve">out the recording that </w:t>
      </w:r>
      <w:r w:rsidR="00AB5AB8">
        <w:rPr>
          <w:rFonts w:ascii="Arial" w:hAnsi="Arial" w:cs="Arial"/>
          <w:sz w:val="24"/>
          <w:szCs w:val="24"/>
        </w:rPr>
        <w:t>Rogers</w:t>
      </w:r>
      <w:r>
        <w:rPr>
          <w:rFonts w:ascii="Arial" w:hAnsi="Arial" w:cs="Arial"/>
          <w:sz w:val="24"/>
          <w:szCs w:val="24"/>
        </w:rPr>
        <w:t xml:space="preserve"> Humanistic</w:t>
      </w:r>
      <w:r w:rsidR="00AB5AB8">
        <w:rPr>
          <w:rFonts w:ascii="Arial" w:hAnsi="Arial" w:cs="Arial"/>
          <w:sz w:val="24"/>
          <w:szCs w:val="24"/>
        </w:rPr>
        <w:t xml:space="preserve"> Approach was a success. Using</w:t>
      </w:r>
      <w:r>
        <w:rPr>
          <w:rFonts w:ascii="Arial" w:hAnsi="Arial" w:cs="Arial"/>
          <w:sz w:val="24"/>
          <w:szCs w:val="24"/>
        </w:rPr>
        <w:t xml:space="preserve"> reflective </w:t>
      </w:r>
      <w:r w:rsidR="009360F3">
        <w:rPr>
          <w:rFonts w:ascii="Arial" w:hAnsi="Arial" w:cs="Arial"/>
          <w:sz w:val="24"/>
          <w:szCs w:val="24"/>
        </w:rPr>
        <w:t>practise and self-actualis</w:t>
      </w:r>
      <w:bookmarkStart w:id="0" w:name="_GoBack"/>
      <w:bookmarkEnd w:id="0"/>
      <w:r w:rsidR="00AB5AB8">
        <w:rPr>
          <w:rFonts w:ascii="Arial" w:hAnsi="Arial" w:cs="Arial"/>
          <w:sz w:val="24"/>
          <w:szCs w:val="24"/>
        </w:rPr>
        <w:t>ation the</w:t>
      </w:r>
      <w:r>
        <w:rPr>
          <w:rFonts w:ascii="Arial" w:hAnsi="Arial" w:cs="Arial"/>
          <w:sz w:val="24"/>
          <w:szCs w:val="24"/>
        </w:rPr>
        <w:t xml:space="preserve"> client was able to create a plan to </w:t>
      </w:r>
      <w:r w:rsidR="00AB5AB8">
        <w:rPr>
          <w:rFonts w:ascii="Arial" w:hAnsi="Arial" w:cs="Arial"/>
          <w:sz w:val="24"/>
          <w:szCs w:val="24"/>
        </w:rPr>
        <w:t xml:space="preserve">help with their university life. It is apparent that the methods demonstrated through the Humanistic approach are beneficial for those working in the health sector.  </w:t>
      </w:r>
      <w:r w:rsidR="00104CB9">
        <w:rPr>
          <w:rFonts w:ascii="Arial" w:hAnsi="Arial" w:cs="Arial"/>
          <w:sz w:val="24"/>
          <w:szCs w:val="24"/>
        </w:rPr>
        <w:t xml:space="preserve">Rogers’s theory that humanitarian values can be taught is both positive and promising for our future health professionals and health care.  </w:t>
      </w:r>
    </w:p>
    <w:p w:rsidR="00104CB9" w:rsidRDefault="00104CB9" w:rsidP="00B502B3">
      <w:pPr>
        <w:spacing w:line="360" w:lineRule="auto"/>
        <w:rPr>
          <w:rFonts w:ascii="Arial" w:hAnsi="Arial" w:cs="Arial"/>
          <w:sz w:val="24"/>
          <w:szCs w:val="24"/>
        </w:rPr>
      </w:pPr>
    </w:p>
    <w:sdt>
      <w:sdtPr>
        <w:rPr>
          <w:rFonts w:asciiTheme="minorHAnsi" w:eastAsiaTheme="minorHAnsi" w:hAnsiTheme="minorHAnsi" w:cstheme="minorBidi"/>
          <w:color w:val="auto"/>
          <w:sz w:val="22"/>
          <w:szCs w:val="22"/>
          <w:lang w:val="en-GB"/>
        </w:rPr>
        <w:id w:val="809207106"/>
        <w:docPartObj>
          <w:docPartGallery w:val="Bibliographies"/>
          <w:docPartUnique/>
        </w:docPartObj>
      </w:sdtPr>
      <w:sdtEndPr/>
      <w:sdtContent>
        <w:p w:rsidR="004F76F0" w:rsidRDefault="004F76F0">
          <w:pPr>
            <w:pStyle w:val="Heading1"/>
          </w:pPr>
          <w:r>
            <w:t>Bibliography</w:t>
          </w:r>
        </w:p>
        <w:sdt>
          <w:sdtPr>
            <w:id w:val="111145805"/>
            <w:bibliography/>
          </w:sdtPr>
          <w:sdtEndPr/>
          <w:sdtContent>
            <w:p w:rsidR="004F76F0" w:rsidRDefault="004F76F0" w:rsidP="004F76F0">
              <w:pPr>
                <w:pStyle w:val="Bibliography"/>
                <w:rPr>
                  <w:noProof/>
                  <w:sz w:val="24"/>
                  <w:szCs w:val="24"/>
                  <w:lang w:val="en-US"/>
                </w:rPr>
              </w:pPr>
              <w:r>
                <w:fldChar w:fldCharType="begin"/>
              </w:r>
              <w:r>
                <w:instrText xml:space="preserve"> BIBLIOGRAPHY </w:instrText>
              </w:r>
              <w:r>
                <w:fldChar w:fldCharType="separate"/>
              </w:r>
              <w:r>
                <w:rPr>
                  <w:noProof/>
                  <w:lang w:val="en-US"/>
                </w:rPr>
                <w:t xml:space="preserve">Best, E., 2005-2019. </w:t>
              </w:r>
              <w:r>
                <w:rPr>
                  <w:i/>
                  <w:iCs/>
                  <w:noProof/>
                  <w:lang w:val="en-US"/>
                </w:rPr>
                <w:t xml:space="preserve">Lifehack. </w:t>
              </w:r>
              <w:r>
                <w:rPr>
                  <w:noProof/>
                  <w:lang w:val="en-US"/>
                </w:rPr>
                <w:t xml:space="preserve">[Online] </w:t>
              </w:r>
              <w:r>
                <w:rPr>
                  <w:noProof/>
                  <w:lang w:val="en-US"/>
                </w:rPr>
                <w:br/>
                <w:t xml:space="preserve">Available at: </w:t>
              </w:r>
              <w:r>
                <w:rPr>
                  <w:noProof/>
                  <w:u w:val="single"/>
                  <w:lang w:val="en-US"/>
                </w:rPr>
                <w:t>https://www.lifehack.org/443893/why-its-never-too-late-to-redifine-yourself</w:t>
              </w:r>
              <w:r>
                <w:rPr>
                  <w:noProof/>
                  <w:lang w:val="en-US"/>
                </w:rPr>
                <w:br/>
                <w:t>[Accessed 13 February 2019].</w:t>
              </w:r>
            </w:p>
            <w:p w:rsidR="004F76F0" w:rsidRDefault="004F76F0" w:rsidP="004F76F0">
              <w:pPr>
                <w:pStyle w:val="Bibliography"/>
                <w:rPr>
                  <w:noProof/>
                  <w:lang w:val="en-US"/>
                </w:rPr>
              </w:pPr>
              <w:r>
                <w:rPr>
                  <w:noProof/>
                  <w:lang w:val="en-US"/>
                </w:rPr>
                <w:t xml:space="preserve">Bower, D., 2000. </w:t>
              </w:r>
              <w:r>
                <w:rPr>
                  <w:i/>
                  <w:iCs/>
                  <w:noProof/>
                  <w:lang w:val="en-US"/>
                </w:rPr>
                <w:t xml:space="preserve">The Person-Centred Approach:Applocation for Living. </w:t>
              </w:r>
              <w:r>
                <w:rPr>
                  <w:noProof/>
                  <w:lang w:val="en-US"/>
                </w:rPr>
                <w:t>USA: iUniverse.</w:t>
              </w:r>
            </w:p>
            <w:p w:rsidR="004F76F0" w:rsidRDefault="004F76F0" w:rsidP="004F76F0">
              <w:pPr>
                <w:pStyle w:val="Bibliography"/>
                <w:rPr>
                  <w:noProof/>
                  <w:lang w:val="en-US"/>
                </w:rPr>
              </w:pPr>
              <w:r>
                <w:rPr>
                  <w:noProof/>
                  <w:lang w:val="en-US"/>
                </w:rPr>
                <w:t xml:space="preserve">Brazier, C., 2009. </w:t>
              </w:r>
              <w:r>
                <w:rPr>
                  <w:i/>
                  <w:iCs/>
                  <w:noProof/>
                  <w:lang w:val="en-US"/>
                </w:rPr>
                <w:t xml:space="preserve">Listening to the Other. </w:t>
              </w:r>
              <w:r>
                <w:rPr>
                  <w:noProof/>
                  <w:lang w:val="en-US"/>
                </w:rPr>
                <w:t>Winchester,uk and Washington,USA: O Books.</w:t>
              </w:r>
            </w:p>
            <w:p w:rsidR="004F76F0" w:rsidRDefault="004F76F0" w:rsidP="004F76F0">
              <w:pPr>
                <w:pStyle w:val="Bibliography"/>
                <w:rPr>
                  <w:noProof/>
                  <w:lang w:val="en-US"/>
                </w:rPr>
              </w:pPr>
              <w:r>
                <w:rPr>
                  <w:noProof/>
                  <w:lang w:val="en-US"/>
                </w:rPr>
                <w:t xml:space="preserve">Cliff Richardson, M. P. J. H., 2015. Nurse Education Today. </w:t>
              </w:r>
              <w:r>
                <w:rPr>
                  <w:i/>
                  <w:iCs/>
                  <w:noProof/>
                  <w:lang w:val="en-US"/>
                </w:rPr>
                <w:t xml:space="preserve">Nursing therapeutics: Teaching student nurses care, compassion and empathy, </w:t>
              </w:r>
              <w:r>
                <w:rPr>
                  <w:noProof/>
                  <w:lang w:val="en-US"/>
                </w:rPr>
                <w:t>35(5), pp. 1-5.</w:t>
              </w:r>
            </w:p>
            <w:p w:rsidR="004F76F0" w:rsidRDefault="004F76F0" w:rsidP="004F76F0">
              <w:pPr>
                <w:pStyle w:val="Bibliography"/>
                <w:rPr>
                  <w:noProof/>
                  <w:lang w:val="en-US"/>
                </w:rPr>
              </w:pPr>
              <w:r>
                <w:rPr>
                  <w:noProof/>
                  <w:lang w:val="en-US"/>
                </w:rPr>
                <w:t xml:space="preserve">Empathy, C. o., N.A. </w:t>
              </w:r>
              <w:r>
                <w:rPr>
                  <w:i/>
                  <w:iCs/>
                  <w:noProof/>
                  <w:lang w:val="en-US"/>
                </w:rPr>
                <w:t xml:space="preserve">Centre for Building a Culture of Empathy. </w:t>
              </w:r>
              <w:r>
                <w:rPr>
                  <w:noProof/>
                  <w:lang w:val="en-US"/>
                </w:rPr>
                <w:t xml:space="preserve">[Online] </w:t>
              </w:r>
              <w:r>
                <w:rPr>
                  <w:noProof/>
                  <w:lang w:val="en-US"/>
                </w:rPr>
                <w:br/>
                <w:t xml:space="preserve">Available at: </w:t>
              </w:r>
              <w:r>
                <w:rPr>
                  <w:noProof/>
                  <w:u w:val="single"/>
                  <w:lang w:val="en-US"/>
                </w:rPr>
                <w:t>https://cultureofempathy.com/References/Experts/Carl-Rogers-Quotes.htm#Empathetic:_An_Unappreciated_way_of_Being</w:t>
              </w:r>
              <w:r>
                <w:rPr>
                  <w:noProof/>
                  <w:lang w:val="en-US"/>
                </w:rPr>
                <w:br/>
                <w:t>[Accessed 11 February 2019].</w:t>
              </w:r>
            </w:p>
            <w:p w:rsidR="004F76F0" w:rsidRDefault="004F76F0" w:rsidP="004F76F0">
              <w:pPr>
                <w:pStyle w:val="Bibliography"/>
                <w:rPr>
                  <w:noProof/>
                  <w:lang w:val="en-US"/>
                </w:rPr>
              </w:pPr>
              <w:r>
                <w:rPr>
                  <w:noProof/>
                  <w:lang w:val="en-US"/>
                </w:rPr>
                <w:t xml:space="preserve">H.Guindon, M., 2011. </w:t>
              </w:r>
              <w:r>
                <w:rPr>
                  <w:i/>
                  <w:iCs/>
                  <w:noProof/>
                  <w:lang w:val="en-US"/>
                </w:rPr>
                <w:t xml:space="preserve">A Counseling Primer. </w:t>
              </w:r>
              <w:r>
                <w:rPr>
                  <w:noProof/>
                  <w:lang w:val="en-US"/>
                </w:rPr>
                <w:t>First ed. New York: Routledge.</w:t>
              </w:r>
            </w:p>
            <w:p w:rsidR="004F76F0" w:rsidRDefault="004F76F0" w:rsidP="004F76F0">
              <w:pPr>
                <w:pStyle w:val="Bibliography"/>
                <w:rPr>
                  <w:noProof/>
                  <w:lang w:val="en-US"/>
                </w:rPr>
              </w:pPr>
              <w:r>
                <w:rPr>
                  <w:noProof/>
                  <w:lang w:val="en-US"/>
                </w:rPr>
                <w:t xml:space="preserve">Howatson-Jones, L., 2016. </w:t>
              </w:r>
              <w:r>
                <w:rPr>
                  <w:i/>
                  <w:iCs/>
                  <w:noProof/>
                  <w:lang w:val="en-US"/>
                </w:rPr>
                <w:t xml:space="preserve">Reflective Practice in Nursing. </w:t>
              </w:r>
              <w:r>
                <w:rPr>
                  <w:noProof/>
                  <w:lang w:val="en-US"/>
                </w:rPr>
                <w:t>3rd ed. London: Learning Matters .</w:t>
              </w:r>
            </w:p>
            <w:p w:rsidR="004F76F0" w:rsidRDefault="004F76F0" w:rsidP="004F76F0">
              <w:pPr>
                <w:pStyle w:val="Bibliography"/>
                <w:rPr>
                  <w:noProof/>
                  <w:lang w:val="en-US"/>
                </w:rPr>
              </w:pPr>
              <w:r>
                <w:rPr>
                  <w:noProof/>
                  <w:lang w:val="en-US"/>
                </w:rPr>
                <w:t xml:space="preserve">McGregor, T., 2016. </w:t>
              </w:r>
              <w:r>
                <w:rPr>
                  <w:i/>
                  <w:iCs/>
                  <w:noProof/>
                  <w:lang w:val="en-US"/>
                </w:rPr>
                <w:t xml:space="preserve">Owlcation. </w:t>
              </w:r>
              <w:r>
                <w:rPr>
                  <w:noProof/>
                  <w:lang w:val="en-US"/>
                </w:rPr>
                <w:t xml:space="preserve">[Online] </w:t>
              </w:r>
              <w:r>
                <w:rPr>
                  <w:noProof/>
                  <w:lang w:val="en-US"/>
                </w:rPr>
                <w:br/>
                <w:t xml:space="preserve">Available at: </w:t>
              </w:r>
              <w:r>
                <w:rPr>
                  <w:noProof/>
                  <w:u w:val="single"/>
                  <w:lang w:val="en-US"/>
                </w:rPr>
                <w:t>https://owlcation.com/social-sciences/Empathy-in-practice</w:t>
              </w:r>
              <w:r>
                <w:rPr>
                  <w:noProof/>
                  <w:lang w:val="en-US"/>
                </w:rPr>
                <w:br/>
                <w:t>[Accessed 11 Febraury 2019].</w:t>
              </w:r>
            </w:p>
            <w:p w:rsidR="004F76F0" w:rsidRDefault="004F76F0" w:rsidP="004F76F0">
              <w:pPr>
                <w:pStyle w:val="Bibliography"/>
                <w:rPr>
                  <w:noProof/>
                  <w:lang w:val="en-US"/>
                </w:rPr>
              </w:pPr>
              <w:r>
                <w:rPr>
                  <w:noProof/>
                  <w:lang w:val="en-US"/>
                </w:rPr>
                <w:t xml:space="preserve">NCBI, 1999. Brief Intervention and Brief Therapies for substance Abuse. In: </w:t>
              </w:r>
              <w:r>
                <w:rPr>
                  <w:i/>
                  <w:iCs/>
                  <w:noProof/>
                  <w:lang w:val="en-US"/>
                </w:rPr>
                <w:t xml:space="preserve">Treatment Improvement Protocols. </w:t>
              </w:r>
              <w:r>
                <w:rPr>
                  <w:noProof/>
                  <w:lang w:val="en-US"/>
                </w:rPr>
                <w:t>34 ed. US,Rockville: Substance Abuse and Mental Health Services Administration, pp. 5-41.</w:t>
              </w:r>
            </w:p>
            <w:p w:rsidR="004F76F0" w:rsidRDefault="004F76F0" w:rsidP="004F76F0">
              <w:pPr>
                <w:pStyle w:val="Bibliography"/>
                <w:rPr>
                  <w:noProof/>
                  <w:lang w:val="en-US"/>
                </w:rPr>
              </w:pPr>
              <w:r>
                <w:rPr>
                  <w:noProof/>
                  <w:lang w:val="en-US"/>
                </w:rPr>
                <w:t xml:space="preserve">Noel, S., 2007-2019. </w:t>
              </w:r>
              <w:r>
                <w:rPr>
                  <w:i/>
                  <w:iCs/>
                  <w:noProof/>
                  <w:lang w:val="en-US"/>
                </w:rPr>
                <w:t xml:space="preserve">GoodTherapy. </w:t>
              </w:r>
              <w:r>
                <w:rPr>
                  <w:noProof/>
                  <w:lang w:val="en-US"/>
                </w:rPr>
                <w:t xml:space="preserve">[Online] </w:t>
              </w:r>
              <w:r>
                <w:rPr>
                  <w:noProof/>
                  <w:lang w:val="en-US"/>
                </w:rPr>
                <w:br/>
                <w:t xml:space="preserve">Available at: </w:t>
              </w:r>
              <w:r>
                <w:rPr>
                  <w:noProof/>
                  <w:u w:val="single"/>
                  <w:lang w:val="en-US"/>
                </w:rPr>
                <w:t xml:space="preserve">https://www.goodtherapy.org/leran-about-therapy/types/person-centred </w:t>
              </w:r>
              <w:r>
                <w:rPr>
                  <w:noProof/>
                  <w:lang w:val="en-US"/>
                </w:rPr>
                <w:br/>
                <w:t>[Accessed 2 February 2019].</w:t>
              </w:r>
            </w:p>
            <w:p w:rsidR="004F76F0" w:rsidRDefault="004F76F0" w:rsidP="004F76F0">
              <w:pPr>
                <w:pStyle w:val="Bibliography"/>
                <w:rPr>
                  <w:noProof/>
                  <w:lang w:val="en-US"/>
                </w:rPr>
              </w:pPr>
              <w:r>
                <w:rPr>
                  <w:noProof/>
                  <w:lang w:val="en-US"/>
                </w:rPr>
                <w:t xml:space="preserve">Price, B., 2019. </w:t>
              </w:r>
              <w:r>
                <w:rPr>
                  <w:i/>
                  <w:iCs/>
                  <w:noProof/>
                  <w:lang w:val="en-US"/>
                </w:rPr>
                <w:t xml:space="preserve">Delivering Person-Centred Care in Nursing. </w:t>
              </w:r>
              <w:r>
                <w:rPr>
                  <w:noProof/>
                  <w:lang w:val="en-US"/>
                </w:rPr>
                <w:t>First ed. London: Learning Matters .</w:t>
              </w:r>
            </w:p>
            <w:p w:rsidR="004F76F0" w:rsidRDefault="004F76F0" w:rsidP="004F76F0">
              <w:pPr>
                <w:pStyle w:val="Bibliography"/>
                <w:rPr>
                  <w:noProof/>
                  <w:lang w:val="en-US"/>
                </w:rPr>
              </w:pPr>
              <w:r>
                <w:rPr>
                  <w:noProof/>
                  <w:lang w:val="en-US"/>
                </w:rPr>
                <w:t xml:space="preserve">Publishing, S., 2010. </w:t>
              </w:r>
              <w:r>
                <w:rPr>
                  <w:i/>
                  <w:iCs/>
                  <w:noProof/>
                  <w:lang w:val="en-US"/>
                </w:rPr>
                <w:t xml:space="preserve">Simply Psychology. </w:t>
              </w:r>
              <w:r>
                <w:rPr>
                  <w:noProof/>
                  <w:lang w:val="en-US"/>
                </w:rPr>
                <w:t xml:space="preserve">[Online] </w:t>
              </w:r>
              <w:r>
                <w:rPr>
                  <w:noProof/>
                  <w:lang w:val="en-US"/>
                </w:rPr>
                <w:br/>
                <w:t xml:space="preserve">Available at: </w:t>
              </w:r>
              <w:r>
                <w:rPr>
                  <w:noProof/>
                  <w:u w:val="single"/>
                  <w:lang w:val="en-US"/>
                </w:rPr>
                <w:t>http://uk.sagepub.com/sites/default/files/upm-binaries/66168_1st_proof_pdf.pdf</w:t>
              </w:r>
              <w:r>
                <w:rPr>
                  <w:noProof/>
                  <w:lang w:val="en-US"/>
                </w:rPr>
                <w:br/>
                <w:t>[Accessed 4 February 2019].</w:t>
              </w:r>
            </w:p>
            <w:p w:rsidR="004F76F0" w:rsidRDefault="004F76F0" w:rsidP="004F76F0">
              <w:pPr>
                <w:pStyle w:val="Bibliography"/>
                <w:rPr>
                  <w:noProof/>
                  <w:lang w:val="en-US"/>
                </w:rPr>
              </w:pPr>
              <w:r>
                <w:rPr>
                  <w:noProof/>
                  <w:lang w:val="en-US"/>
                </w:rPr>
                <w:t xml:space="preserve">RCNi, 2016. </w:t>
              </w:r>
              <w:r>
                <w:rPr>
                  <w:i/>
                  <w:iCs/>
                  <w:noProof/>
                  <w:lang w:val="en-US"/>
                </w:rPr>
                <w:t xml:space="preserve">Royal College of Nursing. </w:t>
              </w:r>
              <w:r>
                <w:rPr>
                  <w:noProof/>
                  <w:lang w:val="en-US"/>
                </w:rPr>
                <w:t xml:space="preserve">[Online] </w:t>
              </w:r>
              <w:r>
                <w:rPr>
                  <w:noProof/>
                  <w:lang w:val="en-US"/>
                </w:rPr>
                <w:br/>
                <w:t xml:space="preserve">Available at: </w:t>
              </w:r>
              <w:r>
                <w:rPr>
                  <w:noProof/>
                  <w:u w:val="single"/>
                  <w:lang w:val="en-US"/>
                </w:rPr>
                <w:t>https://rcni.con/hosted-content/rcn/first-steps/what-person-centred-care-means</w:t>
              </w:r>
              <w:r>
                <w:rPr>
                  <w:noProof/>
                  <w:lang w:val="en-US"/>
                </w:rPr>
                <w:br/>
                <w:t>[Accessed 9 February 2019].</w:t>
              </w:r>
            </w:p>
            <w:p w:rsidR="004F76F0" w:rsidRDefault="004F76F0" w:rsidP="004F76F0">
              <w:pPr>
                <w:pStyle w:val="Bibliography"/>
                <w:rPr>
                  <w:noProof/>
                  <w:lang w:val="en-US"/>
                </w:rPr>
              </w:pPr>
              <w:r>
                <w:rPr>
                  <w:noProof/>
                  <w:lang w:val="en-US"/>
                </w:rPr>
                <w:t xml:space="preserve">University, H., 2010-2019. </w:t>
              </w:r>
              <w:r>
                <w:rPr>
                  <w:i/>
                  <w:iCs/>
                  <w:noProof/>
                  <w:lang w:val="en-US"/>
                </w:rPr>
                <w:t xml:space="preserve">Harvard Health Publishing. </w:t>
              </w:r>
              <w:r>
                <w:rPr>
                  <w:noProof/>
                  <w:lang w:val="en-US"/>
                </w:rPr>
                <w:t xml:space="preserve">[Online] </w:t>
              </w:r>
              <w:r>
                <w:rPr>
                  <w:noProof/>
                  <w:lang w:val="en-US"/>
                </w:rPr>
                <w:br/>
                <w:t xml:space="preserve">Available at: </w:t>
              </w:r>
              <w:r>
                <w:rPr>
                  <w:noProof/>
                  <w:u w:val="single"/>
                  <w:lang w:val="en-US"/>
                </w:rPr>
                <w:t>https://www.health.harvard.edu/newsletter_artivle/Client-centered-therapy</w:t>
              </w:r>
              <w:r>
                <w:rPr>
                  <w:noProof/>
                  <w:lang w:val="en-US"/>
                </w:rPr>
                <w:br/>
                <w:t>[Accessed 4 February 2019].</w:t>
              </w:r>
            </w:p>
            <w:p w:rsidR="004F76F0" w:rsidRDefault="004F76F0" w:rsidP="004F76F0">
              <w:r>
                <w:rPr>
                  <w:b/>
                  <w:bCs/>
                  <w:noProof/>
                </w:rPr>
                <w:fldChar w:fldCharType="end"/>
              </w:r>
            </w:p>
          </w:sdtContent>
        </w:sdt>
      </w:sdtContent>
    </w:sdt>
    <w:p w:rsidR="00104CB9" w:rsidRDefault="00104CB9" w:rsidP="005C3128"/>
    <w:p w:rsidR="000B31F2" w:rsidRDefault="000B31F2" w:rsidP="00B502B3">
      <w:pPr>
        <w:spacing w:line="360" w:lineRule="auto"/>
        <w:rPr>
          <w:rFonts w:ascii="Arial" w:hAnsi="Arial" w:cs="Arial"/>
          <w:sz w:val="24"/>
          <w:szCs w:val="24"/>
        </w:rPr>
      </w:pPr>
    </w:p>
    <w:p w:rsidR="000B31F2" w:rsidRDefault="000B31F2" w:rsidP="00B502B3">
      <w:pPr>
        <w:spacing w:line="360" w:lineRule="auto"/>
        <w:rPr>
          <w:rFonts w:ascii="Arial" w:hAnsi="Arial" w:cs="Arial"/>
          <w:sz w:val="24"/>
          <w:szCs w:val="24"/>
        </w:rPr>
      </w:pPr>
    </w:p>
    <w:p w:rsidR="000B31F2" w:rsidRDefault="000B31F2" w:rsidP="00B502B3">
      <w:pPr>
        <w:spacing w:line="360" w:lineRule="auto"/>
        <w:rPr>
          <w:rFonts w:ascii="Arial" w:hAnsi="Arial" w:cs="Arial"/>
          <w:sz w:val="24"/>
          <w:szCs w:val="24"/>
        </w:rPr>
      </w:pPr>
    </w:p>
    <w:p w:rsidR="009C7BE5" w:rsidRPr="00B502B3" w:rsidRDefault="009C7BE5" w:rsidP="00B502B3">
      <w:pPr>
        <w:spacing w:line="360" w:lineRule="auto"/>
        <w:rPr>
          <w:rFonts w:ascii="Arial" w:hAnsi="Arial" w:cs="Arial"/>
          <w:sz w:val="24"/>
          <w:szCs w:val="24"/>
        </w:rPr>
      </w:pPr>
    </w:p>
    <w:sectPr w:rsidR="009C7BE5" w:rsidRPr="00B502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2B3"/>
    <w:rsid w:val="0005576C"/>
    <w:rsid w:val="000670E0"/>
    <w:rsid w:val="00071383"/>
    <w:rsid w:val="000B31F2"/>
    <w:rsid w:val="000B3FDF"/>
    <w:rsid w:val="00102ED3"/>
    <w:rsid w:val="00104CB9"/>
    <w:rsid w:val="00107164"/>
    <w:rsid w:val="00144F42"/>
    <w:rsid w:val="00233264"/>
    <w:rsid w:val="002766A5"/>
    <w:rsid w:val="002805EC"/>
    <w:rsid w:val="0028074F"/>
    <w:rsid w:val="00350F34"/>
    <w:rsid w:val="003A5FAC"/>
    <w:rsid w:val="00476792"/>
    <w:rsid w:val="004968EB"/>
    <w:rsid w:val="004A6A90"/>
    <w:rsid w:val="004B278B"/>
    <w:rsid w:val="004C07F6"/>
    <w:rsid w:val="004C4963"/>
    <w:rsid w:val="004F76F0"/>
    <w:rsid w:val="00502163"/>
    <w:rsid w:val="00546716"/>
    <w:rsid w:val="0058770F"/>
    <w:rsid w:val="005A37BB"/>
    <w:rsid w:val="005C3128"/>
    <w:rsid w:val="005C707D"/>
    <w:rsid w:val="005F40A2"/>
    <w:rsid w:val="00614581"/>
    <w:rsid w:val="0062351C"/>
    <w:rsid w:val="00641C35"/>
    <w:rsid w:val="00647F73"/>
    <w:rsid w:val="00697E1E"/>
    <w:rsid w:val="006F254B"/>
    <w:rsid w:val="006F3B68"/>
    <w:rsid w:val="00794A3D"/>
    <w:rsid w:val="007A2A22"/>
    <w:rsid w:val="007B63B7"/>
    <w:rsid w:val="007D012B"/>
    <w:rsid w:val="008052D4"/>
    <w:rsid w:val="00832B3F"/>
    <w:rsid w:val="00846F2B"/>
    <w:rsid w:val="00874121"/>
    <w:rsid w:val="008833C4"/>
    <w:rsid w:val="00884F25"/>
    <w:rsid w:val="008A5C93"/>
    <w:rsid w:val="008D0995"/>
    <w:rsid w:val="00915C4F"/>
    <w:rsid w:val="00923C44"/>
    <w:rsid w:val="00933A84"/>
    <w:rsid w:val="009360F3"/>
    <w:rsid w:val="00946894"/>
    <w:rsid w:val="00961453"/>
    <w:rsid w:val="00984626"/>
    <w:rsid w:val="009905A7"/>
    <w:rsid w:val="009C7BE5"/>
    <w:rsid w:val="009E47C5"/>
    <w:rsid w:val="00A02D62"/>
    <w:rsid w:val="00A46FC6"/>
    <w:rsid w:val="00A65DB3"/>
    <w:rsid w:val="00AA6823"/>
    <w:rsid w:val="00AB5AB8"/>
    <w:rsid w:val="00AB5BC0"/>
    <w:rsid w:val="00AC00D6"/>
    <w:rsid w:val="00B146D8"/>
    <w:rsid w:val="00B502B3"/>
    <w:rsid w:val="00B87EAE"/>
    <w:rsid w:val="00BA2AB3"/>
    <w:rsid w:val="00BB3482"/>
    <w:rsid w:val="00BC1B37"/>
    <w:rsid w:val="00BC568A"/>
    <w:rsid w:val="00BD3251"/>
    <w:rsid w:val="00C332A6"/>
    <w:rsid w:val="00C633CF"/>
    <w:rsid w:val="00C81271"/>
    <w:rsid w:val="00C85612"/>
    <w:rsid w:val="00CA4E04"/>
    <w:rsid w:val="00CE1C31"/>
    <w:rsid w:val="00D01150"/>
    <w:rsid w:val="00D46E88"/>
    <w:rsid w:val="00D61153"/>
    <w:rsid w:val="00DD58DF"/>
    <w:rsid w:val="00E03136"/>
    <w:rsid w:val="00E22A7B"/>
    <w:rsid w:val="00E313E9"/>
    <w:rsid w:val="00E45025"/>
    <w:rsid w:val="00E71FAE"/>
    <w:rsid w:val="00E747FA"/>
    <w:rsid w:val="00E87586"/>
    <w:rsid w:val="00E9270D"/>
    <w:rsid w:val="00F563C3"/>
    <w:rsid w:val="00F62C4B"/>
    <w:rsid w:val="00F80BD7"/>
    <w:rsid w:val="00FD745A"/>
    <w:rsid w:val="00FE1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77802C-87B3-4930-AA34-AAB91C56F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4CB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fuvd">
    <w:name w:val="ilfuvd"/>
    <w:basedOn w:val="DefaultParagraphFont"/>
    <w:rsid w:val="00B502B3"/>
  </w:style>
  <w:style w:type="character" w:styleId="CommentReference">
    <w:name w:val="annotation reference"/>
    <w:basedOn w:val="DefaultParagraphFont"/>
    <w:uiPriority w:val="99"/>
    <w:semiHidden/>
    <w:unhideWhenUsed/>
    <w:rsid w:val="00A46FC6"/>
    <w:rPr>
      <w:sz w:val="16"/>
      <w:szCs w:val="16"/>
    </w:rPr>
  </w:style>
  <w:style w:type="paragraph" w:styleId="CommentText">
    <w:name w:val="annotation text"/>
    <w:basedOn w:val="Normal"/>
    <w:link w:val="CommentTextChar"/>
    <w:uiPriority w:val="99"/>
    <w:semiHidden/>
    <w:unhideWhenUsed/>
    <w:rsid w:val="00A46FC6"/>
    <w:pPr>
      <w:spacing w:line="240" w:lineRule="auto"/>
    </w:pPr>
    <w:rPr>
      <w:sz w:val="20"/>
      <w:szCs w:val="20"/>
    </w:rPr>
  </w:style>
  <w:style w:type="character" w:customStyle="1" w:styleId="CommentTextChar">
    <w:name w:val="Comment Text Char"/>
    <w:basedOn w:val="DefaultParagraphFont"/>
    <w:link w:val="CommentText"/>
    <w:uiPriority w:val="99"/>
    <w:semiHidden/>
    <w:rsid w:val="00A46FC6"/>
    <w:rPr>
      <w:sz w:val="20"/>
      <w:szCs w:val="20"/>
    </w:rPr>
  </w:style>
  <w:style w:type="paragraph" w:styleId="CommentSubject">
    <w:name w:val="annotation subject"/>
    <w:basedOn w:val="CommentText"/>
    <w:next w:val="CommentText"/>
    <w:link w:val="CommentSubjectChar"/>
    <w:uiPriority w:val="99"/>
    <w:semiHidden/>
    <w:unhideWhenUsed/>
    <w:rsid w:val="00A46FC6"/>
    <w:rPr>
      <w:b/>
      <w:bCs/>
    </w:rPr>
  </w:style>
  <w:style w:type="character" w:customStyle="1" w:styleId="CommentSubjectChar">
    <w:name w:val="Comment Subject Char"/>
    <w:basedOn w:val="CommentTextChar"/>
    <w:link w:val="CommentSubject"/>
    <w:uiPriority w:val="99"/>
    <w:semiHidden/>
    <w:rsid w:val="00A46FC6"/>
    <w:rPr>
      <w:b/>
      <w:bCs/>
      <w:sz w:val="20"/>
      <w:szCs w:val="20"/>
    </w:rPr>
  </w:style>
  <w:style w:type="paragraph" w:styleId="BalloonText">
    <w:name w:val="Balloon Text"/>
    <w:basedOn w:val="Normal"/>
    <w:link w:val="BalloonTextChar"/>
    <w:uiPriority w:val="99"/>
    <w:semiHidden/>
    <w:unhideWhenUsed/>
    <w:rsid w:val="00A46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6FC6"/>
    <w:rPr>
      <w:rFonts w:ascii="Segoe UI" w:hAnsi="Segoe UI" w:cs="Segoe UI"/>
      <w:sz w:val="18"/>
      <w:szCs w:val="18"/>
    </w:rPr>
  </w:style>
  <w:style w:type="character" w:customStyle="1" w:styleId="Heading1Char">
    <w:name w:val="Heading 1 Char"/>
    <w:basedOn w:val="DefaultParagraphFont"/>
    <w:link w:val="Heading1"/>
    <w:uiPriority w:val="9"/>
    <w:rsid w:val="00104CB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104C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09151">
      <w:bodyDiv w:val="1"/>
      <w:marLeft w:val="0"/>
      <w:marRight w:val="0"/>
      <w:marTop w:val="0"/>
      <w:marBottom w:val="0"/>
      <w:divBdr>
        <w:top w:val="none" w:sz="0" w:space="0" w:color="auto"/>
        <w:left w:val="none" w:sz="0" w:space="0" w:color="auto"/>
        <w:bottom w:val="none" w:sz="0" w:space="0" w:color="auto"/>
        <w:right w:val="none" w:sz="0" w:space="0" w:color="auto"/>
      </w:divBdr>
    </w:div>
    <w:div w:id="74599076">
      <w:bodyDiv w:val="1"/>
      <w:marLeft w:val="0"/>
      <w:marRight w:val="0"/>
      <w:marTop w:val="0"/>
      <w:marBottom w:val="0"/>
      <w:divBdr>
        <w:top w:val="none" w:sz="0" w:space="0" w:color="auto"/>
        <w:left w:val="none" w:sz="0" w:space="0" w:color="auto"/>
        <w:bottom w:val="none" w:sz="0" w:space="0" w:color="auto"/>
        <w:right w:val="none" w:sz="0" w:space="0" w:color="auto"/>
      </w:divBdr>
    </w:div>
    <w:div w:id="89005977">
      <w:bodyDiv w:val="1"/>
      <w:marLeft w:val="0"/>
      <w:marRight w:val="0"/>
      <w:marTop w:val="0"/>
      <w:marBottom w:val="0"/>
      <w:divBdr>
        <w:top w:val="none" w:sz="0" w:space="0" w:color="auto"/>
        <w:left w:val="none" w:sz="0" w:space="0" w:color="auto"/>
        <w:bottom w:val="none" w:sz="0" w:space="0" w:color="auto"/>
        <w:right w:val="none" w:sz="0" w:space="0" w:color="auto"/>
      </w:divBdr>
    </w:div>
    <w:div w:id="130754613">
      <w:bodyDiv w:val="1"/>
      <w:marLeft w:val="0"/>
      <w:marRight w:val="0"/>
      <w:marTop w:val="0"/>
      <w:marBottom w:val="0"/>
      <w:divBdr>
        <w:top w:val="none" w:sz="0" w:space="0" w:color="auto"/>
        <w:left w:val="none" w:sz="0" w:space="0" w:color="auto"/>
        <w:bottom w:val="none" w:sz="0" w:space="0" w:color="auto"/>
        <w:right w:val="none" w:sz="0" w:space="0" w:color="auto"/>
      </w:divBdr>
    </w:div>
    <w:div w:id="168759177">
      <w:bodyDiv w:val="1"/>
      <w:marLeft w:val="0"/>
      <w:marRight w:val="0"/>
      <w:marTop w:val="0"/>
      <w:marBottom w:val="0"/>
      <w:divBdr>
        <w:top w:val="none" w:sz="0" w:space="0" w:color="auto"/>
        <w:left w:val="none" w:sz="0" w:space="0" w:color="auto"/>
        <w:bottom w:val="none" w:sz="0" w:space="0" w:color="auto"/>
        <w:right w:val="none" w:sz="0" w:space="0" w:color="auto"/>
      </w:divBdr>
    </w:div>
    <w:div w:id="184295006">
      <w:bodyDiv w:val="1"/>
      <w:marLeft w:val="0"/>
      <w:marRight w:val="0"/>
      <w:marTop w:val="0"/>
      <w:marBottom w:val="0"/>
      <w:divBdr>
        <w:top w:val="none" w:sz="0" w:space="0" w:color="auto"/>
        <w:left w:val="none" w:sz="0" w:space="0" w:color="auto"/>
        <w:bottom w:val="none" w:sz="0" w:space="0" w:color="auto"/>
        <w:right w:val="none" w:sz="0" w:space="0" w:color="auto"/>
      </w:divBdr>
    </w:div>
    <w:div w:id="201677651">
      <w:bodyDiv w:val="1"/>
      <w:marLeft w:val="0"/>
      <w:marRight w:val="0"/>
      <w:marTop w:val="0"/>
      <w:marBottom w:val="0"/>
      <w:divBdr>
        <w:top w:val="none" w:sz="0" w:space="0" w:color="auto"/>
        <w:left w:val="none" w:sz="0" w:space="0" w:color="auto"/>
        <w:bottom w:val="none" w:sz="0" w:space="0" w:color="auto"/>
        <w:right w:val="none" w:sz="0" w:space="0" w:color="auto"/>
      </w:divBdr>
    </w:div>
    <w:div w:id="243609479">
      <w:bodyDiv w:val="1"/>
      <w:marLeft w:val="0"/>
      <w:marRight w:val="0"/>
      <w:marTop w:val="0"/>
      <w:marBottom w:val="0"/>
      <w:divBdr>
        <w:top w:val="none" w:sz="0" w:space="0" w:color="auto"/>
        <w:left w:val="none" w:sz="0" w:space="0" w:color="auto"/>
        <w:bottom w:val="none" w:sz="0" w:space="0" w:color="auto"/>
        <w:right w:val="none" w:sz="0" w:space="0" w:color="auto"/>
      </w:divBdr>
    </w:div>
    <w:div w:id="261455780">
      <w:bodyDiv w:val="1"/>
      <w:marLeft w:val="0"/>
      <w:marRight w:val="0"/>
      <w:marTop w:val="0"/>
      <w:marBottom w:val="0"/>
      <w:divBdr>
        <w:top w:val="none" w:sz="0" w:space="0" w:color="auto"/>
        <w:left w:val="none" w:sz="0" w:space="0" w:color="auto"/>
        <w:bottom w:val="none" w:sz="0" w:space="0" w:color="auto"/>
        <w:right w:val="none" w:sz="0" w:space="0" w:color="auto"/>
      </w:divBdr>
    </w:div>
    <w:div w:id="266622073">
      <w:bodyDiv w:val="1"/>
      <w:marLeft w:val="0"/>
      <w:marRight w:val="0"/>
      <w:marTop w:val="0"/>
      <w:marBottom w:val="0"/>
      <w:divBdr>
        <w:top w:val="none" w:sz="0" w:space="0" w:color="auto"/>
        <w:left w:val="none" w:sz="0" w:space="0" w:color="auto"/>
        <w:bottom w:val="none" w:sz="0" w:space="0" w:color="auto"/>
        <w:right w:val="none" w:sz="0" w:space="0" w:color="auto"/>
      </w:divBdr>
    </w:div>
    <w:div w:id="369912906">
      <w:bodyDiv w:val="1"/>
      <w:marLeft w:val="0"/>
      <w:marRight w:val="0"/>
      <w:marTop w:val="0"/>
      <w:marBottom w:val="0"/>
      <w:divBdr>
        <w:top w:val="none" w:sz="0" w:space="0" w:color="auto"/>
        <w:left w:val="none" w:sz="0" w:space="0" w:color="auto"/>
        <w:bottom w:val="none" w:sz="0" w:space="0" w:color="auto"/>
        <w:right w:val="none" w:sz="0" w:space="0" w:color="auto"/>
      </w:divBdr>
    </w:div>
    <w:div w:id="374161439">
      <w:bodyDiv w:val="1"/>
      <w:marLeft w:val="0"/>
      <w:marRight w:val="0"/>
      <w:marTop w:val="0"/>
      <w:marBottom w:val="0"/>
      <w:divBdr>
        <w:top w:val="none" w:sz="0" w:space="0" w:color="auto"/>
        <w:left w:val="none" w:sz="0" w:space="0" w:color="auto"/>
        <w:bottom w:val="none" w:sz="0" w:space="0" w:color="auto"/>
        <w:right w:val="none" w:sz="0" w:space="0" w:color="auto"/>
      </w:divBdr>
    </w:div>
    <w:div w:id="378092588">
      <w:bodyDiv w:val="1"/>
      <w:marLeft w:val="0"/>
      <w:marRight w:val="0"/>
      <w:marTop w:val="0"/>
      <w:marBottom w:val="0"/>
      <w:divBdr>
        <w:top w:val="none" w:sz="0" w:space="0" w:color="auto"/>
        <w:left w:val="none" w:sz="0" w:space="0" w:color="auto"/>
        <w:bottom w:val="none" w:sz="0" w:space="0" w:color="auto"/>
        <w:right w:val="none" w:sz="0" w:space="0" w:color="auto"/>
      </w:divBdr>
    </w:div>
    <w:div w:id="430012763">
      <w:bodyDiv w:val="1"/>
      <w:marLeft w:val="0"/>
      <w:marRight w:val="0"/>
      <w:marTop w:val="0"/>
      <w:marBottom w:val="0"/>
      <w:divBdr>
        <w:top w:val="none" w:sz="0" w:space="0" w:color="auto"/>
        <w:left w:val="none" w:sz="0" w:space="0" w:color="auto"/>
        <w:bottom w:val="none" w:sz="0" w:space="0" w:color="auto"/>
        <w:right w:val="none" w:sz="0" w:space="0" w:color="auto"/>
      </w:divBdr>
    </w:div>
    <w:div w:id="467864513">
      <w:bodyDiv w:val="1"/>
      <w:marLeft w:val="0"/>
      <w:marRight w:val="0"/>
      <w:marTop w:val="0"/>
      <w:marBottom w:val="0"/>
      <w:divBdr>
        <w:top w:val="none" w:sz="0" w:space="0" w:color="auto"/>
        <w:left w:val="none" w:sz="0" w:space="0" w:color="auto"/>
        <w:bottom w:val="none" w:sz="0" w:space="0" w:color="auto"/>
        <w:right w:val="none" w:sz="0" w:space="0" w:color="auto"/>
      </w:divBdr>
    </w:div>
    <w:div w:id="617177461">
      <w:bodyDiv w:val="1"/>
      <w:marLeft w:val="0"/>
      <w:marRight w:val="0"/>
      <w:marTop w:val="0"/>
      <w:marBottom w:val="0"/>
      <w:divBdr>
        <w:top w:val="none" w:sz="0" w:space="0" w:color="auto"/>
        <w:left w:val="none" w:sz="0" w:space="0" w:color="auto"/>
        <w:bottom w:val="none" w:sz="0" w:space="0" w:color="auto"/>
        <w:right w:val="none" w:sz="0" w:space="0" w:color="auto"/>
      </w:divBdr>
    </w:div>
    <w:div w:id="763767925">
      <w:bodyDiv w:val="1"/>
      <w:marLeft w:val="0"/>
      <w:marRight w:val="0"/>
      <w:marTop w:val="0"/>
      <w:marBottom w:val="0"/>
      <w:divBdr>
        <w:top w:val="none" w:sz="0" w:space="0" w:color="auto"/>
        <w:left w:val="none" w:sz="0" w:space="0" w:color="auto"/>
        <w:bottom w:val="none" w:sz="0" w:space="0" w:color="auto"/>
        <w:right w:val="none" w:sz="0" w:space="0" w:color="auto"/>
      </w:divBdr>
    </w:div>
    <w:div w:id="794755367">
      <w:bodyDiv w:val="1"/>
      <w:marLeft w:val="0"/>
      <w:marRight w:val="0"/>
      <w:marTop w:val="0"/>
      <w:marBottom w:val="0"/>
      <w:divBdr>
        <w:top w:val="none" w:sz="0" w:space="0" w:color="auto"/>
        <w:left w:val="none" w:sz="0" w:space="0" w:color="auto"/>
        <w:bottom w:val="none" w:sz="0" w:space="0" w:color="auto"/>
        <w:right w:val="none" w:sz="0" w:space="0" w:color="auto"/>
      </w:divBdr>
    </w:div>
    <w:div w:id="814369511">
      <w:bodyDiv w:val="1"/>
      <w:marLeft w:val="0"/>
      <w:marRight w:val="0"/>
      <w:marTop w:val="0"/>
      <w:marBottom w:val="0"/>
      <w:divBdr>
        <w:top w:val="none" w:sz="0" w:space="0" w:color="auto"/>
        <w:left w:val="none" w:sz="0" w:space="0" w:color="auto"/>
        <w:bottom w:val="none" w:sz="0" w:space="0" w:color="auto"/>
        <w:right w:val="none" w:sz="0" w:space="0" w:color="auto"/>
      </w:divBdr>
    </w:div>
    <w:div w:id="826744240">
      <w:bodyDiv w:val="1"/>
      <w:marLeft w:val="0"/>
      <w:marRight w:val="0"/>
      <w:marTop w:val="0"/>
      <w:marBottom w:val="0"/>
      <w:divBdr>
        <w:top w:val="none" w:sz="0" w:space="0" w:color="auto"/>
        <w:left w:val="none" w:sz="0" w:space="0" w:color="auto"/>
        <w:bottom w:val="none" w:sz="0" w:space="0" w:color="auto"/>
        <w:right w:val="none" w:sz="0" w:space="0" w:color="auto"/>
      </w:divBdr>
    </w:div>
    <w:div w:id="848786806">
      <w:bodyDiv w:val="1"/>
      <w:marLeft w:val="0"/>
      <w:marRight w:val="0"/>
      <w:marTop w:val="0"/>
      <w:marBottom w:val="0"/>
      <w:divBdr>
        <w:top w:val="none" w:sz="0" w:space="0" w:color="auto"/>
        <w:left w:val="none" w:sz="0" w:space="0" w:color="auto"/>
        <w:bottom w:val="none" w:sz="0" w:space="0" w:color="auto"/>
        <w:right w:val="none" w:sz="0" w:space="0" w:color="auto"/>
      </w:divBdr>
    </w:div>
    <w:div w:id="863595713">
      <w:bodyDiv w:val="1"/>
      <w:marLeft w:val="0"/>
      <w:marRight w:val="0"/>
      <w:marTop w:val="0"/>
      <w:marBottom w:val="0"/>
      <w:divBdr>
        <w:top w:val="none" w:sz="0" w:space="0" w:color="auto"/>
        <w:left w:val="none" w:sz="0" w:space="0" w:color="auto"/>
        <w:bottom w:val="none" w:sz="0" w:space="0" w:color="auto"/>
        <w:right w:val="none" w:sz="0" w:space="0" w:color="auto"/>
      </w:divBdr>
    </w:div>
    <w:div w:id="920218968">
      <w:bodyDiv w:val="1"/>
      <w:marLeft w:val="0"/>
      <w:marRight w:val="0"/>
      <w:marTop w:val="0"/>
      <w:marBottom w:val="0"/>
      <w:divBdr>
        <w:top w:val="none" w:sz="0" w:space="0" w:color="auto"/>
        <w:left w:val="none" w:sz="0" w:space="0" w:color="auto"/>
        <w:bottom w:val="none" w:sz="0" w:space="0" w:color="auto"/>
        <w:right w:val="none" w:sz="0" w:space="0" w:color="auto"/>
      </w:divBdr>
    </w:div>
    <w:div w:id="926580134">
      <w:bodyDiv w:val="1"/>
      <w:marLeft w:val="0"/>
      <w:marRight w:val="0"/>
      <w:marTop w:val="0"/>
      <w:marBottom w:val="0"/>
      <w:divBdr>
        <w:top w:val="none" w:sz="0" w:space="0" w:color="auto"/>
        <w:left w:val="none" w:sz="0" w:space="0" w:color="auto"/>
        <w:bottom w:val="none" w:sz="0" w:space="0" w:color="auto"/>
        <w:right w:val="none" w:sz="0" w:space="0" w:color="auto"/>
      </w:divBdr>
    </w:div>
    <w:div w:id="971911025">
      <w:bodyDiv w:val="1"/>
      <w:marLeft w:val="0"/>
      <w:marRight w:val="0"/>
      <w:marTop w:val="0"/>
      <w:marBottom w:val="0"/>
      <w:divBdr>
        <w:top w:val="none" w:sz="0" w:space="0" w:color="auto"/>
        <w:left w:val="none" w:sz="0" w:space="0" w:color="auto"/>
        <w:bottom w:val="none" w:sz="0" w:space="0" w:color="auto"/>
        <w:right w:val="none" w:sz="0" w:space="0" w:color="auto"/>
      </w:divBdr>
    </w:div>
    <w:div w:id="985665295">
      <w:bodyDiv w:val="1"/>
      <w:marLeft w:val="0"/>
      <w:marRight w:val="0"/>
      <w:marTop w:val="0"/>
      <w:marBottom w:val="0"/>
      <w:divBdr>
        <w:top w:val="none" w:sz="0" w:space="0" w:color="auto"/>
        <w:left w:val="none" w:sz="0" w:space="0" w:color="auto"/>
        <w:bottom w:val="none" w:sz="0" w:space="0" w:color="auto"/>
        <w:right w:val="none" w:sz="0" w:space="0" w:color="auto"/>
      </w:divBdr>
    </w:div>
    <w:div w:id="1044601844">
      <w:bodyDiv w:val="1"/>
      <w:marLeft w:val="0"/>
      <w:marRight w:val="0"/>
      <w:marTop w:val="0"/>
      <w:marBottom w:val="0"/>
      <w:divBdr>
        <w:top w:val="none" w:sz="0" w:space="0" w:color="auto"/>
        <w:left w:val="none" w:sz="0" w:space="0" w:color="auto"/>
        <w:bottom w:val="none" w:sz="0" w:space="0" w:color="auto"/>
        <w:right w:val="none" w:sz="0" w:space="0" w:color="auto"/>
      </w:divBdr>
    </w:div>
    <w:div w:id="1112551339">
      <w:bodyDiv w:val="1"/>
      <w:marLeft w:val="0"/>
      <w:marRight w:val="0"/>
      <w:marTop w:val="0"/>
      <w:marBottom w:val="0"/>
      <w:divBdr>
        <w:top w:val="none" w:sz="0" w:space="0" w:color="auto"/>
        <w:left w:val="none" w:sz="0" w:space="0" w:color="auto"/>
        <w:bottom w:val="none" w:sz="0" w:space="0" w:color="auto"/>
        <w:right w:val="none" w:sz="0" w:space="0" w:color="auto"/>
      </w:divBdr>
    </w:div>
    <w:div w:id="1120950848">
      <w:bodyDiv w:val="1"/>
      <w:marLeft w:val="0"/>
      <w:marRight w:val="0"/>
      <w:marTop w:val="0"/>
      <w:marBottom w:val="0"/>
      <w:divBdr>
        <w:top w:val="none" w:sz="0" w:space="0" w:color="auto"/>
        <w:left w:val="none" w:sz="0" w:space="0" w:color="auto"/>
        <w:bottom w:val="none" w:sz="0" w:space="0" w:color="auto"/>
        <w:right w:val="none" w:sz="0" w:space="0" w:color="auto"/>
      </w:divBdr>
    </w:div>
    <w:div w:id="1208839659">
      <w:bodyDiv w:val="1"/>
      <w:marLeft w:val="0"/>
      <w:marRight w:val="0"/>
      <w:marTop w:val="0"/>
      <w:marBottom w:val="0"/>
      <w:divBdr>
        <w:top w:val="none" w:sz="0" w:space="0" w:color="auto"/>
        <w:left w:val="none" w:sz="0" w:space="0" w:color="auto"/>
        <w:bottom w:val="none" w:sz="0" w:space="0" w:color="auto"/>
        <w:right w:val="none" w:sz="0" w:space="0" w:color="auto"/>
      </w:divBdr>
    </w:div>
    <w:div w:id="1346252821">
      <w:bodyDiv w:val="1"/>
      <w:marLeft w:val="0"/>
      <w:marRight w:val="0"/>
      <w:marTop w:val="0"/>
      <w:marBottom w:val="0"/>
      <w:divBdr>
        <w:top w:val="none" w:sz="0" w:space="0" w:color="auto"/>
        <w:left w:val="none" w:sz="0" w:space="0" w:color="auto"/>
        <w:bottom w:val="none" w:sz="0" w:space="0" w:color="auto"/>
        <w:right w:val="none" w:sz="0" w:space="0" w:color="auto"/>
      </w:divBdr>
    </w:div>
    <w:div w:id="1444304952">
      <w:bodyDiv w:val="1"/>
      <w:marLeft w:val="0"/>
      <w:marRight w:val="0"/>
      <w:marTop w:val="0"/>
      <w:marBottom w:val="0"/>
      <w:divBdr>
        <w:top w:val="none" w:sz="0" w:space="0" w:color="auto"/>
        <w:left w:val="none" w:sz="0" w:space="0" w:color="auto"/>
        <w:bottom w:val="none" w:sz="0" w:space="0" w:color="auto"/>
        <w:right w:val="none" w:sz="0" w:space="0" w:color="auto"/>
      </w:divBdr>
    </w:div>
    <w:div w:id="1454516837">
      <w:bodyDiv w:val="1"/>
      <w:marLeft w:val="0"/>
      <w:marRight w:val="0"/>
      <w:marTop w:val="0"/>
      <w:marBottom w:val="0"/>
      <w:divBdr>
        <w:top w:val="none" w:sz="0" w:space="0" w:color="auto"/>
        <w:left w:val="none" w:sz="0" w:space="0" w:color="auto"/>
        <w:bottom w:val="none" w:sz="0" w:space="0" w:color="auto"/>
        <w:right w:val="none" w:sz="0" w:space="0" w:color="auto"/>
      </w:divBdr>
    </w:div>
    <w:div w:id="1483886172">
      <w:bodyDiv w:val="1"/>
      <w:marLeft w:val="0"/>
      <w:marRight w:val="0"/>
      <w:marTop w:val="0"/>
      <w:marBottom w:val="0"/>
      <w:divBdr>
        <w:top w:val="none" w:sz="0" w:space="0" w:color="auto"/>
        <w:left w:val="none" w:sz="0" w:space="0" w:color="auto"/>
        <w:bottom w:val="none" w:sz="0" w:space="0" w:color="auto"/>
        <w:right w:val="none" w:sz="0" w:space="0" w:color="auto"/>
      </w:divBdr>
    </w:div>
    <w:div w:id="1566140961">
      <w:bodyDiv w:val="1"/>
      <w:marLeft w:val="0"/>
      <w:marRight w:val="0"/>
      <w:marTop w:val="0"/>
      <w:marBottom w:val="0"/>
      <w:divBdr>
        <w:top w:val="none" w:sz="0" w:space="0" w:color="auto"/>
        <w:left w:val="none" w:sz="0" w:space="0" w:color="auto"/>
        <w:bottom w:val="none" w:sz="0" w:space="0" w:color="auto"/>
        <w:right w:val="none" w:sz="0" w:space="0" w:color="auto"/>
      </w:divBdr>
    </w:div>
    <w:div w:id="1638413667">
      <w:bodyDiv w:val="1"/>
      <w:marLeft w:val="0"/>
      <w:marRight w:val="0"/>
      <w:marTop w:val="0"/>
      <w:marBottom w:val="0"/>
      <w:divBdr>
        <w:top w:val="none" w:sz="0" w:space="0" w:color="auto"/>
        <w:left w:val="none" w:sz="0" w:space="0" w:color="auto"/>
        <w:bottom w:val="none" w:sz="0" w:space="0" w:color="auto"/>
        <w:right w:val="none" w:sz="0" w:space="0" w:color="auto"/>
      </w:divBdr>
    </w:div>
    <w:div w:id="1659110108">
      <w:bodyDiv w:val="1"/>
      <w:marLeft w:val="0"/>
      <w:marRight w:val="0"/>
      <w:marTop w:val="0"/>
      <w:marBottom w:val="0"/>
      <w:divBdr>
        <w:top w:val="none" w:sz="0" w:space="0" w:color="auto"/>
        <w:left w:val="none" w:sz="0" w:space="0" w:color="auto"/>
        <w:bottom w:val="none" w:sz="0" w:space="0" w:color="auto"/>
        <w:right w:val="none" w:sz="0" w:space="0" w:color="auto"/>
      </w:divBdr>
    </w:div>
    <w:div w:id="1676224508">
      <w:bodyDiv w:val="1"/>
      <w:marLeft w:val="0"/>
      <w:marRight w:val="0"/>
      <w:marTop w:val="0"/>
      <w:marBottom w:val="0"/>
      <w:divBdr>
        <w:top w:val="none" w:sz="0" w:space="0" w:color="auto"/>
        <w:left w:val="none" w:sz="0" w:space="0" w:color="auto"/>
        <w:bottom w:val="none" w:sz="0" w:space="0" w:color="auto"/>
        <w:right w:val="none" w:sz="0" w:space="0" w:color="auto"/>
      </w:divBdr>
    </w:div>
    <w:div w:id="1832212148">
      <w:bodyDiv w:val="1"/>
      <w:marLeft w:val="0"/>
      <w:marRight w:val="0"/>
      <w:marTop w:val="0"/>
      <w:marBottom w:val="0"/>
      <w:divBdr>
        <w:top w:val="none" w:sz="0" w:space="0" w:color="auto"/>
        <w:left w:val="none" w:sz="0" w:space="0" w:color="auto"/>
        <w:bottom w:val="none" w:sz="0" w:space="0" w:color="auto"/>
        <w:right w:val="none" w:sz="0" w:space="0" w:color="auto"/>
      </w:divBdr>
    </w:div>
    <w:div w:id="1893155808">
      <w:bodyDiv w:val="1"/>
      <w:marLeft w:val="0"/>
      <w:marRight w:val="0"/>
      <w:marTop w:val="0"/>
      <w:marBottom w:val="0"/>
      <w:divBdr>
        <w:top w:val="none" w:sz="0" w:space="0" w:color="auto"/>
        <w:left w:val="none" w:sz="0" w:space="0" w:color="auto"/>
        <w:bottom w:val="none" w:sz="0" w:space="0" w:color="auto"/>
        <w:right w:val="none" w:sz="0" w:space="0" w:color="auto"/>
      </w:divBdr>
    </w:div>
    <w:div w:id="1949310910">
      <w:bodyDiv w:val="1"/>
      <w:marLeft w:val="0"/>
      <w:marRight w:val="0"/>
      <w:marTop w:val="0"/>
      <w:marBottom w:val="0"/>
      <w:divBdr>
        <w:top w:val="none" w:sz="0" w:space="0" w:color="auto"/>
        <w:left w:val="none" w:sz="0" w:space="0" w:color="auto"/>
        <w:bottom w:val="none" w:sz="0" w:space="0" w:color="auto"/>
        <w:right w:val="none" w:sz="0" w:space="0" w:color="auto"/>
      </w:divBdr>
    </w:div>
    <w:div w:id="206000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Sar19</b:Tag>
    <b:SourceType>InternetSite</b:SourceType>
    <b:Guid>{84D5B8F7-C71E-4914-A8F7-1BA37DEE8D77}</b:Guid>
    <b:Author>
      <b:Author>
        <b:NameList>
          <b:Person>
            <b:Last>Noel</b:Last>
            <b:First>Sarah</b:First>
          </b:Person>
        </b:NameList>
      </b:Author>
    </b:Author>
    <b:Title>GoodTherapy</b:Title>
    <b:Year>2007-2019</b:Year>
    <b:YearAccessed>2019</b:YearAccessed>
    <b:MonthAccessed>February </b:MonthAccessed>
    <b:DayAccessed>2</b:DayAccessed>
    <b:URL>https://www.goodtherapy.org/leran-about-therapy/types/person-centred </b:URL>
    <b:RefOrder>8</b:RefOrder>
  </b:Source>
  <b:Source>
    <b:Tag>Cen99</b:Tag>
    <b:SourceType>BookSection</b:SourceType>
    <b:Guid>{72640E8B-DB34-42E8-9D33-A15D126FB578}</b:Guid>
    <b:Title>Brief Intervention and Brief Therapies for substance Abuse</b:Title>
    <b:Year>1999</b:Year>
    <b:City>US,Rockville</b:City>
    <b:Publisher>Substance Abuse and Mental Health Services Administration</b:Publisher>
    <b:Author>
      <b:Author>
        <b:NameList>
          <b:Person>
            <b:Last>NCBI</b:Last>
          </b:Person>
        </b:NameList>
      </b:Author>
    </b:Author>
    <b:Edition>34</b:Edition>
    <b:BookTitle>Treatment Improvement Protocols</b:BookTitle>
    <b:Pages>5-41</b:Pages>
    <b:RefOrder>1</b:RefOrder>
  </b:Source>
  <b:Source>
    <b:Tag>Cli15</b:Tag>
    <b:SourceType>JournalArticle</b:SourceType>
    <b:Guid>{518795EE-A0D8-44FE-B079-457C29443FB0}</b:Guid>
    <b:Title>Nurse Education Today</b:Title>
    <b:Year>2015</b:Year>
    <b:Pages>1-5</b:Pages>
    <b:Author>
      <b:Author>
        <b:NameList>
          <b:Person>
            <b:Last>Cliff Richardson</b:Last>
            <b:First>Marcus</b:First>
            <b:Middle>Percy, Jane Hughes</b:Middle>
          </b:Person>
        </b:NameList>
      </b:Author>
    </b:Author>
    <b:JournalName>Nursing therapeutics: Teaching student nurses care, compassion and empathy</b:JournalName>
    <b:Volume>35</b:Volume>
    <b:Issue>5</b:Issue>
    <b:RefOrder>9</b:RefOrder>
  </b:Source>
  <b:Source>
    <b:Tag>RCN16</b:Tag>
    <b:SourceType>InternetSite</b:SourceType>
    <b:Guid>{E51EDF48-4CE1-4631-B3EA-57077E517C21}</b:Guid>
    <b:Author>
      <b:Author>
        <b:NameList>
          <b:Person>
            <b:Last>RCNi</b:Last>
          </b:Person>
        </b:NameList>
      </b:Author>
    </b:Author>
    <b:Title>Royal College of Nursing</b:Title>
    <b:Year>2016</b:Year>
    <b:YearAccessed>2019</b:YearAccessed>
    <b:MonthAccessed>February</b:MonthAccessed>
    <b:DayAccessed>9</b:DayAccessed>
    <b:URL>https://rcni.con/hosted-content/rcn/first-steps/what-person-centred-care-means</b:URL>
    <b:RefOrder>10</b:RefOrder>
  </b:Source>
  <b:Source>
    <b:Tag>Ton16</b:Tag>
    <b:SourceType>DocumentFromInternetSite</b:SourceType>
    <b:Guid>{5A46364C-27B5-4D2F-9225-72A39159B93A}</b:Guid>
    <b:Title>Owlcation</b:Title>
    <b:Year>2016</b:Year>
    <b:YearAccessed>2019</b:YearAccessed>
    <b:MonthAccessed>Febraury</b:MonthAccessed>
    <b:DayAccessed>11</b:DayAccessed>
    <b:URL>https://owlcation.com/social-sciences/Empathy-in-practice</b:URL>
    <b:Author>
      <b:Author>
        <b:NameList>
          <b:Person>
            <b:Last>McGregor</b:Last>
            <b:First>Tony</b:First>
          </b:Person>
        </b:NameList>
      </b:Author>
    </b:Author>
    <b:Month>June</b:Month>
    <b:Day>13</b:Day>
    <b:RefOrder>5</b:RefOrder>
  </b:Source>
  <b:Source>
    <b:Tag>CulNA</b:Tag>
    <b:SourceType>InternetSite</b:SourceType>
    <b:Guid>{2BB62534-97B8-41C1-9F2A-A1AC6C595D8B}</b:Guid>
    <b:Title>Centre for Building a Culture of Empathy</b:Title>
    <b:Year>N.A</b:Year>
    <b:YearAccessed>2019</b:YearAccessed>
    <b:MonthAccessed>February</b:MonthAccessed>
    <b:DayAccessed>11</b:DayAccessed>
    <b:URL>https://cultureofempathy.com/References/Experts/Carl-Rogers-Quotes.htm#Empathetic:_An_Unappreciated_way_of_Being</b:URL>
    <b:Author>
      <b:Author>
        <b:NameList>
          <b:Person>
            <b:Last>Empathy</b:Last>
            <b:First>Culture</b:First>
            <b:Middle>of</b:Middle>
          </b:Person>
        </b:NameList>
      </b:Author>
    </b:Author>
    <b:RefOrder>11</b:RefOrder>
  </b:Source>
  <b:Source>
    <b:Tag>Elo19</b:Tag>
    <b:SourceType>InternetSite</b:SourceType>
    <b:Guid>{09A111B5-D760-45BB-AA81-86B1FD8422F8}</b:Guid>
    <b:Author>
      <b:Author>
        <b:NameList>
          <b:Person>
            <b:Last>Best</b:Last>
            <b:First>Eloise</b:First>
          </b:Person>
        </b:NameList>
      </b:Author>
    </b:Author>
    <b:Title>Lifehack</b:Title>
    <b:Year>2005-2019</b:Year>
    <b:YearAccessed>2019</b:YearAccessed>
    <b:MonthAccessed>February </b:MonthAccessed>
    <b:DayAccessed>13</b:DayAccessed>
    <b:URL>https://www.lifehack.org/443893/why-its-never-too-late-to-redifine-yourself</b:URL>
    <b:RefOrder>2</b:RefOrder>
  </b:Source>
  <b:Source>
    <b:Tag>Dou00</b:Tag>
    <b:SourceType>Book</b:SourceType>
    <b:Guid>{C6B322B7-5CA6-49FA-A2DD-905B6BC4AB1C}</b:Guid>
    <b:Title>The Person-Centred Approach:Applocation for Living</b:Title>
    <b:Year>2000</b:Year>
    <b:Author>
      <b:Author>
        <b:NameList>
          <b:Person>
            <b:Last>Bower</b:Last>
            <b:First>Doug</b:First>
          </b:Person>
        </b:NameList>
      </b:Author>
    </b:Author>
    <b:City>USA</b:City>
    <b:Publisher>iUniverse</b:Publisher>
    <b:RefOrder>3</b:RefOrder>
  </b:Source>
  <b:Source>
    <b:Tag>Bob19</b:Tag>
    <b:SourceType>Book</b:SourceType>
    <b:Guid>{0CA39F7B-7C88-49F2-AFC9-0BE6B861AC88}</b:Guid>
    <b:Author>
      <b:Author>
        <b:NameList>
          <b:Person>
            <b:Last>Price</b:Last>
            <b:First>Bob</b:First>
          </b:Person>
        </b:NameList>
      </b:Author>
    </b:Author>
    <b:Title>Delivering Person-Centred Care in Nursing</b:Title>
    <b:Year>2019</b:Year>
    <b:City>London</b:City>
    <b:Publisher>Learning Matters </b:Publisher>
    <b:Edition>First</b:Edition>
    <b:RefOrder>12</b:RefOrder>
  </b:Source>
  <b:Source>
    <b:Tag>OBo</b:Tag>
    <b:SourceType>Book</b:SourceType>
    <b:Guid>{E4814E81-5F9C-4209-8B66-BFE3B6F212CD}</b:Guid>
    <b:Publisher>O Books</b:Publisher>
    <b:Author>
      <b:Author>
        <b:NameList>
          <b:Person>
            <b:Last>Brazier</b:Last>
            <b:First>Caroline</b:First>
          </b:Person>
        </b:NameList>
      </b:Author>
    </b:Author>
    <b:Title>Listening to the Other</b:Title>
    <b:Year>2009</b:Year>
    <b:City>Winchester,uk and Washington,USA</b:City>
    <b:RefOrder>4</b:RefOrder>
  </b:Source>
  <b:Source>
    <b:Tag>Lio16</b:Tag>
    <b:SourceType>Book</b:SourceType>
    <b:Guid>{9A781712-E4B4-4388-998D-67EB51973350}</b:Guid>
    <b:Author>
      <b:Author>
        <b:NameList>
          <b:Person>
            <b:Last>Howatson-Jones</b:Last>
            <b:First>Lioba</b:First>
          </b:Person>
        </b:NameList>
      </b:Author>
    </b:Author>
    <b:Title>Reflective Practice in Nursing</b:Title>
    <b:Year>2016</b:Year>
    <b:City>London</b:City>
    <b:Publisher>Learning Matters </b:Publisher>
    <b:Edition>3rd </b:Edition>
    <b:RefOrder>7</b:RefOrder>
  </b:Source>
  <b:Source>
    <b:Tag>Sau14</b:Tag>
    <b:SourceType>DocumentFromInternetSite</b:SourceType>
    <b:Guid>{AA734948-E3A0-4568-9EFC-451E2BF5BA69}</b:Guid>
    <b:Title>Simply Psychology</b:Title>
    <b:Year>2010</b:Year>
    <b:Author>
      <b:Author>
        <b:NameList>
          <b:Person>
            <b:Last>Publishing</b:Last>
            <b:First>SAGE</b:First>
          </b:Person>
        </b:NameList>
      </b:Author>
    </b:Author>
    <b:YearAccessed>2019</b:YearAccessed>
    <b:MonthAccessed>February</b:MonthAccessed>
    <b:DayAccessed>4</b:DayAccessed>
    <b:URL>http://uk.sagepub.com/sites/default/files/upm-binaries/66168_1st_proof_pdf.pdf</b:URL>
    <b:Month>October</b:Month>
    <b:Day>25</b:Day>
    <b:RefOrder>13</b:RefOrder>
  </b:Source>
  <b:Source>
    <b:Tag>Har19</b:Tag>
    <b:SourceType>InternetSite</b:SourceType>
    <b:Guid>{226CE05A-C9A1-4008-8AF2-FA090F5BAF73}</b:Guid>
    <b:Title>Harvard Health Publishing</b:Title>
    <b:Year>2010-2019</b:Year>
    <b:YearAccessed>2019</b:YearAccessed>
    <b:MonthAccessed>February </b:MonthAccessed>
    <b:DayAccessed>4</b:DayAccessed>
    <b:URL>https://www.health.harvard.edu/newsletter_artivle/Client-centered-therapy</b:URL>
    <b:Author>
      <b:Author>
        <b:NameList>
          <b:Person>
            <b:Last>University</b:Last>
            <b:First>Harverd</b:First>
          </b:Person>
        </b:NameList>
      </b:Author>
    </b:Author>
    <b:RefOrder>14</b:RefOrder>
  </b:Source>
  <b:Source>
    <b:Tag>Ass18</b:Tag>
    <b:SourceType>Book</b:SourceType>
    <b:Guid>{73320594-0C3A-4C7D-88F6-B8B580396AF4}</b:Guid>
    <b:Title>A Counseling Primer</b:Title>
    <b:Year>2011</b:Year>
    <b:Author>
      <b:Author>
        <b:NameList>
          <b:Person>
            <b:Last>H.Guindon</b:Last>
            <b:First>Mary</b:First>
          </b:Person>
        </b:NameList>
      </b:Author>
    </b:Author>
    <b:YearAccessed>2019</b:YearAccessed>
    <b:MonthAccessed>February</b:MonthAccessed>
    <b:DayAccessed>10</b:DayAccessed>
    <b:URL>http://journalpsyche.org/revisiting-carl-rogers-theory-of-personality</b:URL>
    <b:City>New York</b:City>
    <b:Publisher>Routledge</b:Publisher>
    <b:Edition>First</b:Edition>
    <b:RefOrder>6</b:RefOrder>
  </b:Source>
</b:Sources>
</file>

<file path=customXml/itemProps1.xml><?xml version="1.0" encoding="utf-8"?>
<ds:datastoreItem xmlns:ds="http://schemas.openxmlformats.org/officeDocument/2006/customXml" ds:itemID="{16AF1776-974B-47CA-8617-6E0D9172D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1461</Words>
  <Characters>8329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sarah-jayne hanlon</dc:creator>
  <cp:keywords/>
  <dc:description/>
  <cp:lastModifiedBy>sarah-jayne hanlon</cp:lastModifiedBy>
  <cp:revision>2</cp:revision>
  <dcterms:created xsi:type="dcterms:W3CDTF">2019-03-14T21:41:00Z</dcterms:created>
  <dcterms:modified xsi:type="dcterms:W3CDTF">2019-03-14T21:41:00Z</dcterms:modified>
</cp:coreProperties>
</file>