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3AFCC" w14:textId="589B2CDB" w:rsidR="009D2743" w:rsidRDefault="00F35C58">
      <w:r>
        <w:rPr>
          <w:noProof/>
        </w:rPr>
        <w:drawing>
          <wp:inline distT="0" distB="0" distL="0" distR="0" wp14:anchorId="5414C49E" wp14:editId="3BC7D34A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47331" w14:textId="77777777" w:rsidR="00F35C58" w:rsidRDefault="00F35C58"/>
    <w:p w14:paraId="3909BB73" w14:textId="5F42FD67" w:rsidR="00F35C58" w:rsidRPr="006833D5" w:rsidRDefault="00F35C58" w:rsidP="008A5F9E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6833D5">
        <w:rPr>
          <w:rFonts w:ascii="Arial" w:hAnsi="Arial" w:cs="Arial"/>
          <w:b/>
          <w:bCs/>
          <w:sz w:val="44"/>
          <w:szCs w:val="44"/>
        </w:rPr>
        <w:t xml:space="preserve">BA (Hons) Leadership and Management </w:t>
      </w:r>
      <w:r w:rsidR="00AA378E">
        <w:rPr>
          <w:rFonts w:ascii="Arial" w:hAnsi="Arial" w:cs="Arial"/>
          <w:b/>
          <w:bCs/>
          <w:sz w:val="44"/>
          <w:szCs w:val="44"/>
        </w:rPr>
        <w:t>in The Workp</w:t>
      </w:r>
      <w:r w:rsidR="008A5F9E">
        <w:rPr>
          <w:rFonts w:ascii="Arial" w:hAnsi="Arial" w:cs="Arial"/>
          <w:b/>
          <w:bCs/>
          <w:sz w:val="44"/>
          <w:szCs w:val="44"/>
        </w:rPr>
        <w:t>lace</w:t>
      </w:r>
    </w:p>
    <w:p w14:paraId="456901D8" w14:textId="77777777" w:rsidR="00F35C58" w:rsidRDefault="00F35C58" w:rsidP="00F35C58">
      <w:pPr>
        <w:spacing w:line="600" w:lineRule="auto"/>
        <w:rPr>
          <w:rFonts w:ascii="Arial" w:hAnsi="Arial" w:cs="Arial"/>
          <w:i/>
          <w:iCs/>
        </w:rPr>
      </w:pPr>
    </w:p>
    <w:p w14:paraId="687897DA" w14:textId="4A5064FC" w:rsidR="00F35C58" w:rsidRPr="00F76E12" w:rsidRDefault="00F35C58" w:rsidP="00F35C58">
      <w:pPr>
        <w:spacing w:line="600" w:lineRule="auto"/>
        <w:rPr>
          <w:rFonts w:ascii="Arial" w:hAnsi="Arial" w:cs="Arial"/>
          <w:b/>
          <w:bCs/>
        </w:rPr>
      </w:pPr>
      <w:r w:rsidRPr="5101ACFF">
        <w:rPr>
          <w:rFonts w:ascii="Arial" w:hAnsi="Arial" w:cs="Arial"/>
          <w:b/>
          <w:bCs/>
          <w:i/>
          <w:iCs/>
        </w:rPr>
        <w:t>Student Name:</w:t>
      </w:r>
      <w:r w:rsidR="00F76E12" w:rsidRPr="5101ACFF">
        <w:rPr>
          <w:rFonts w:ascii="Arial" w:hAnsi="Arial" w:cs="Arial"/>
          <w:b/>
          <w:bCs/>
        </w:rPr>
        <w:t xml:space="preserve"> </w:t>
      </w:r>
      <w:r w:rsidR="00F76E12" w:rsidRPr="5101ACFF">
        <w:rPr>
          <w:rFonts w:ascii="Arial" w:hAnsi="Arial" w:cs="Arial"/>
          <w:b/>
          <w:bCs/>
          <w:color w:val="4C94D8" w:themeColor="text2" w:themeTint="80"/>
        </w:rPr>
        <w:t>Okwala Ibengina</w:t>
      </w:r>
    </w:p>
    <w:p w14:paraId="756684F9" w14:textId="1831E29C" w:rsidR="00F35C58" w:rsidRPr="00F76E12" w:rsidRDefault="00F35C58" w:rsidP="00F35C58">
      <w:pPr>
        <w:spacing w:line="600" w:lineRule="auto"/>
        <w:rPr>
          <w:rFonts w:ascii="Arial" w:hAnsi="Arial" w:cs="Arial"/>
          <w:b/>
          <w:bCs/>
          <w:color w:val="99CCFF"/>
        </w:rPr>
      </w:pPr>
      <w:r w:rsidRPr="5101ACFF">
        <w:rPr>
          <w:rFonts w:ascii="Arial" w:hAnsi="Arial" w:cs="Arial"/>
          <w:b/>
          <w:bCs/>
          <w:i/>
          <w:iCs/>
        </w:rPr>
        <w:t>Student Number:</w:t>
      </w:r>
      <w:r w:rsidR="00F76E12" w:rsidRPr="5101ACFF">
        <w:rPr>
          <w:rFonts w:ascii="Arial" w:hAnsi="Arial" w:cs="Arial"/>
          <w:b/>
          <w:bCs/>
          <w:i/>
          <w:iCs/>
        </w:rPr>
        <w:t xml:space="preserve"> </w:t>
      </w:r>
      <w:r w:rsidR="00F76E12" w:rsidRPr="5101ACFF">
        <w:rPr>
          <w:rFonts w:ascii="Arial" w:hAnsi="Arial" w:cs="Arial"/>
          <w:b/>
          <w:bCs/>
          <w:color w:val="4C94D8" w:themeColor="text2" w:themeTint="80"/>
        </w:rPr>
        <w:t>2409441</w:t>
      </w:r>
    </w:p>
    <w:p w14:paraId="79082B2E" w14:textId="41E1587C" w:rsidR="00F35C58" w:rsidRPr="00F37B62" w:rsidRDefault="00F35C58" w:rsidP="5101ACFF">
      <w:pPr>
        <w:spacing w:line="600" w:lineRule="auto"/>
        <w:rPr>
          <w:rFonts w:ascii="Arial" w:hAnsi="Arial" w:cs="Arial"/>
          <w:b/>
          <w:bCs/>
          <w:color w:val="99CCFF"/>
        </w:rPr>
      </w:pPr>
      <w:r w:rsidRPr="5101ACFF">
        <w:rPr>
          <w:rFonts w:ascii="Arial" w:hAnsi="Arial" w:cs="Arial"/>
          <w:b/>
          <w:bCs/>
          <w:i/>
          <w:iCs/>
        </w:rPr>
        <w:t>Course Name:</w:t>
      </w:r>
      <w:r w:rsidRPr="5101ACFF">
        <w:rPr>
          <w:rFonts w:ascii="Arial" w:hAnsi="Arial" w:cs="Arial"/>
          <w:i/>
          <w:iCs/>
        </w:rPr>
        <w:t xml:space="preserve"> </w:t>
      </w:r>
      <w:r w:rsidR="00F76E12" w:rsidRPr="5101ACFF">
        <w:rPr>
          <w:rFonts w:ascii="Arial" w:hAnsi="Arial" w:cs="Arial"/>
          <w:b/>
          <w:bCs/>
          <w:color w:val="4C94D8" w:themeColor="text2" w:themeTint="80"/>
        </w:rPr>
        <w:t>Project Management</w:t>
      </w:r>
      <w:r w:rsidRPr="5101ACFF">
        <w:rPr>
          <w:rFonts w:ascii="Arial" w:hAnsi="Arial" w:cs="Arial"/>
          <w:b/>
          <w:bCs/>
          <w:color w:val="4C94D8" w:themeColor="text2" w:themeTint="80"/>
        </w:rPr>
        <w:t xml:space="preserve"> LCLM500</w:t>
      </w:r>
      <w:r w:rsidR="3B2DE4DD" w:rsidRPr="5101ACFF">
        <w:rPr>
          <w:rFonts w:ascii="Arial" w:hAnsi="Arial" w:cs="Arial"/>
          <w:b/>
          <w:bCs/>
          <w:color w:val="4C94D8" w:themeColor="text2" w:themeTint="80"/>
        </w:rPr>
        <w:t>3</w:t>
      </w:r>
    </w:p>
    <w:p w14:paraId="496D851D" w14:textId="6F420E01" w:rsidR="00F35C58" w:rsidRPr="0074073E" w:rsidRDefault="00F35C58" w:rsidP="5101ACFF">
      <w:pPr>
        <w:spacing w:line="600" w:lineRule="auto"/>
        <w:rPr>
          <w:rFonts w:ascii="Arial" w:hAnsi="Arial" w:cs="Arial"/>
          <w:b/>
          <w:bCs/>
          <w:color w:val="11B0FF"/>
        </w:rPr>
      </w:pPr>
      <w:r w:rsidRPr="5101ACFF">
        <w:rPr>
          <w:rFonts w:ascii="Arial" w:hAnsi="Arial" w:cs="Arial"/>
          <w:b/>
          <w:bCs/>
          <w:i/>
          <w:iCs/>
        </w:rPr>
        <w:t xml:space="preserve">Lecturer Name: </w:t>
      </w:r>
      <w:r w:rsidR="0074073E">
        <w:rPr>
          <w:rFonts w:ascii="Arial" w:hAnsi="Arial" w:cs="Arial"/>
          <w:b/>
          <w:bCs/>
          <w:color w:val="007BB8"/>
        </w:rPr>
        <w:t>Dr</w:t>
      </w:r>
      <w:r w:rsidR="00935D95" w:rsidRPr="0074073E">
        <w:rPr>
          <w:rFonts w:ascii="Arial" w:hAnsi="Arial" w:cs="Arial"/>
          <w:b/>
          <w:bCs/>
          <w:color w:val="007BB8"/>
        </w:rPr>
        <w:t xml:space="preserve"> </w:t>
      </w:r>
      <w:r w:rsidR="00F76E12" w:rsidRPr="0074073E">
        <w:rPr>
          <w:rFonts w:ascii="Arial" w:hAnsi="Arial" w:cs="Arial"/>
          <w:b/>
          <w:bCs/>
          <w:color w:val="007BB8"/>
        </w:rPr>
        <w:t>Xavier Matieni</w:t>
      </w:r>
    </w:p>
    <w:p w14:paraId="099877B0" w14:textId="22EA224C" w:rsidR="00F35C58" w:rsidRPr="00F76E12" w:rsidRDefault="00F35C58" w:rsidP="00F35C58">
      <w:pPr>
        <w:spacing w:line="600" w:lineRule="auto"/>
        <w:rPr>
          <w:rFonts w:ascii="Arial" w:hAnsi="Arial" w:cs="Arial"/>
          <w:b/>
          <w:bCs/>
          <w:color w:val="99CCFF"/>
        </w:rPr>
      </w:pPr>
      <w:r w:rsidRPr="5101ACFF">
        <w:rPr>
          <w:rFonts w:ascii="Arial" w:hAnsi="Arial" w:cs="Arial"/>
          <w:b/>
          <w:bCs/>
          <w:i/>
          <w:iCs/>
        </w:rPr>
        <w:t>Session</w:t>
      </w:r>
      <w:r w:rsidRPr="5101ACFF">
        <w:rPr>
          <w:rFonts w:ascii="Arial" w:hAnsi="Arial" w:cs="Arial"/>
          <w:i/>
          <w:iCs/>
        </w:rPr>
        <w:t xml:space="preserve">: </w:t>
      </w:r>
      <w:r w:rsidRPr="5101ACFF">
        <w:rPr>
          <w:rFonts w:ascii="Arial" w:hAnsi="Arial" w:cs="Arial"/>
          <w:b/>
          <w:bCs/>
          <w:color w:val="4C94D8" w:themeColor="text2" w:themeTint="80"/>
        </w:rPr>
        <w:t>February 202</w:t>
      </w:r>
      <w:r w:rsidR="00F76E12" w:rsidRPr="5101ACFF">
        <w:rPr>
          <w:rFonts w:ascii="Arial" w:hAnsi="Arial" w:cs="Arial"/>
          <w:b/>
          <w:bCs/>
          <w:color w:val="4C94D8" w:themeColor="text2" w:themeTint="80"/>
        </w:rPr>
        <w:t>6</w:t>
      </w:r>
      <w:r w:rsidRPr="5101ACFF">
        <w:rPr>
          <w:rFonts w:ascii="Arial" w:hAnsi="Arial" w:cs="Arial"/>
          <w:b/>
          <w:bCs/>
          <w:color w:val="4C94D8" w:themeColor="text2" w:themeTint="80"/>
        </w:rPr>
        <w:t xml:space="preserve"> Term</w:t>
      </w:r>
      <w:r w:rsidR="00F76E12" w:rsidRPr="5101ACFF">
        <w:rPr>
          <w:rFonts w:ascii="Arial" w:hAnsi="Arial" w:cs="Arial"/>
          <w:b/>
          <w:bCs/>
          <w:color w:val="4C94D8" w:themeColor="text2" w:themeTint="80"/>
        </w:rPr>
        <w:t xml:space="preserve"> 2</w:t>
      </w:r>
      <w:r w:rsidRPr="5101ACFF">
        <w:rPr>
          <w:rFonts w:ascii="Arial" w:hAnsi="Arial" w:cs="Arial"/>
          <w:b/>
          <w:bCs/>
          <w:color w:val="4C94D8" w:themeColor="text2" w:themeTint="80"/>
        </w:rPr>
        <w:t xml:space="preserve"> </w:t>
      </w:r>
    </w:p>
    <w:p w14:paraId="2520A8B5" w14:textId="77777777" w:rsidR="00F35C58" w:rsidRDefault="00F35C58"/>
    <w:p w14:paraId="006AF37F" w14:textId="77777777" w:rsidR="00F76E12" w:rsidRDefault="00F76E12"/>
    <w:p w14:paraId="423A4DCB" w14:textId="77777777" w:rsidR="00F76E12" w:rsidRDefault="00F76E12"/>
    <w:p w14:paraId="64E8148E" w14:textId="77777777" w:rsidR="00F76E12" w:rsidRDefault="00F76E12"/>
    <w:p w14:paraId="08AEE6DF" w14:textId="77777777" w:rsidR="00F76E12" w:rsidRDefault="00F76E12"/>
    <w:p w14:paraId="5E300C2F" w14:textId="77777777" w:rsidR="00F76E12" w:rsidRDefault="00F76E12"/>
    <w:p w14:paraId="4918BD2D" w14:textId="77777777" w:rsidR="00F76E12" w:rsidRDefault="00F76E12"/>
    <w:p w14:paraId="03C62AFA" w14:textId="77777777" w:rsidR="00F76E12" w:rsidRDefault="00F76E12"/>
    <w:p w14:paraId="0837B082" w14:textId="77777777" w:rsidR="00F76E12" w:rsidRDefault="00F76E12"/>
    <w:p w14:paraId="1F4F9A4E" w14:textId="58F699BD" w:rsidR="00F76E12" w:rsidRDefault="00F76E12"/>
    <w:p w14:paraId="241F8592" w14:textId="492EADFC" w:rsidR="00150D24" w:rsidRDefault="00150D24" w:rsidP="5101ACFF">
      <w:pPr>
        <w:rPr>
          <w:rFonts w:ascii="Arial" w:eastAsia="Arial" w:hAnsi="Arial" w:cs="Arial"/>
        </w:rPr>
      </w:pPr>
    </w:p>
    <w:p w14:paraId="079F4585" w14:textId="71AA67BD" w:rsidR="00A10563" w:rsidRPr="00A66082" w:rsidRDefault="00377D9E">
      <w:pPr>
        <w:rPr>
          <w:rFonts w:ascii="Arial" w:hAnsi="Arial" w:cs="Arial"/>
          <w:b/>
          <w:bCs/>
          <w:sz w:val="48"/>
          <w:szCs w:val="48"/>
        </w:rPr>
      </w:pPr>
      <w:r w:rsidRPr="00A66082">
        <w:rPr>
          <w:rFonts w:ascii="Arial" w:hAnsi="Arial" w:cs="Arial"/>
          <w:b/>
          <w:bCs/>
          <w:sz w:val="48"/>
          <w:szCs w:val="48"/>
        </w:rPr>
        <w:t>Tabl</w:t>
      </w:r>
      <w:r w:rsidR="000F4BA3" w:rsidRPr="00A66082">
        <w:rPr>
          <w:rFonts w:ascii="Arial" w:hAnsi="Arial" w:cs="Arial"/>
          <w:b/>
          <w:bCs/>
          <w:sz w:val="48"/>
          <w:szCs w:val="48"/>
        </w:rPr>
        <w:t>e of Contents</w:t>
      </w:r>
    </w:p>
    <w:p w14:paraId="3455E82C" w14:textId="4FB29C18" w:rsidR="0032462F" w:rsidRPr="00605749" w:rsidRDefault="00E36E97" w:rsidP="00941A95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Poster</w:t>
      </w:r>
      <w:r w:rsidR="00DD5414" w:rsidRPr="00605749">
        <w:rPr>
          <w:rFonts w:ascii="Arial" w:hAnsi="Arial" w:cs="Arial"/>
          <w:b/>
          <w:bCs/>
          <w:sz w:val="24"/>
          <w:szCs w:val="24"/>
        </w:rPr>
        <w:t xml:space="preserve"> </w:t>
      </w:r>
      <w:r w:rsidR="00DD01BB" w:rsidRPr="00605749">
        <w:rPr>
          <w:rFonts w:ascii="Arial" w:hAnsi="Arial" w:cs="Arial"/>
          <w:b/>
          <w:bCs/>
          <w:sz w:val="24"/>
          <w:szCs w:val="24"/>
        </w:rPr>
        <w:t>--------------------------------------------------------------------------------------</w:t>
      </w:r>
      <w:r w:rsidR="00A6485B">
        <w:rPr>
          <w:rFonts w:ascii="Arial" w:hAnsi="Arial" w:cs="Arial"/>
          <w:b/>
          <w:bCs/>
          <w:sz w:val="24"/>
          <w:szCs w:val="24"/>
        </w:rPr>
        <w:t>3</w:t>
      </w:r>
    </w:p>
    <w:p w14:paraId="3B7A64DB" w14:textId="5B726C53" w:rsidR="00E36E97" w:rsidRPr="00605749" w:rsidRDefault="00AC66CB" w:rsidP="00E36E97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Reflective Essay</w:t>
      </w:r>
      <w:r w:rsidR="00DD01BB" w:rsidRPr="00605749">
        <w:rPr>
          <w:rFonts w:ascii="Arial" w:hAnsi="Arial" w:cs="Arial"/>
          <w:b/>
          <w:bCs/>
          <w:sz w:val="24"/>
          <w:szCs w:val="24"/>
        </w:rPr>
        <w:t xml:space="preserve"> </w:t>
      </w:r>
      <w:r w:rsidR="00AB310D" w:rsidRPr="00605749">
        <w:rPr>
          <w:rFonts w:ascii="Arial" w:hAnsi="Arial" w:cs="Arial"/>
          <w:b/>
          <w:bCs/>
          <w:sz w:val="24"/>
          <w:szCs w:val="24"/>
        </w:rPr>
        <w:t>------------------------------------------------------------------------</w:t>
      </w:r>
      <w:r w:rsidR="00A6485B">
        <w:rPr>
          <w:rFonts w:ascii="Arial" w:hAnsi="Arial" w:cs="Arial"/>
          <w:b/>
          <w:bCs/>
          <w:sz w:val="24"/>
          <w:szCs w:val="24"/>
        </w:rPr>
        <w:t>4-5</w:t>
      </w:r>
    </w:p>
    <w:p w14:paraId="0F3469A3" w14:textId="77777777" w:rsidR="00824D59" w:rsidRDefault="00E57663" w:rsidP="00E36E97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Report: Project Management Plan</w:t>
      </w:r>
      <w:r w:rsidR="00E33A56" w:rsidRPr="00605749">
        <w:rPr>
          <w:rFonts w:ascii="Arial" w:hAnsi="Arial" w:cs="Arial"/>
          <w:b/>
          <w:bCs/>
          <w:sz w:val="24"/>
          <w:szCs w:val="24"/>
        </w:rPr>
        <w:t xml:space="preserve">: Reopening of the </w:t>
      </w:r>
      <w:r w:rsidR="0047796B" w:rsidRPr="00605749">
        <w:rPr>
          <w:rFonts w:ascii="Arial" w:hAnsi="Arial" w:cs="Arial"/>
          <w:b/>
          <w:bCs/>
          <w:sz w:val="24"/>
          <w:szCs w:val="24"/>
        </w:rPr>
        <w:t xml:space="preserve">Highway after </w:t>
      </w:r>
    </w:p>
    <w:p w14:paraId="76B961DA" w14:textId="41D675CF" w:rsidR="00941A95" w:rsidRPr="00605749" w:rsidRDefault="0047796B" w:rsidP="00824D59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 xml:space="preserve">the </w:t>
      </w:r>
      <w:r w:rsidR="00255086" w:rsidRPr="00605749">
        <w:rPr>
          <w:rFonts w:ascii="Arial" w:hAnsi="Arial" w:cs="Arial"/>
          <w:b/>
          <w:bCs/>
          <w:sz w:val="24"/>
          <w:szCs w:val="24"/>
        </w:rPr>
        <w:t>July 2025 West Midlands Floods -------------------------------------------</w:t>
      </w:r>
      <w:r w:rsidR="00AF7503">
        <w:rPr>
          <w:rFonts w:ascii="Arial" w:hAnsi="Arial" w:cs="Arial"/>
          <w:b/>
          <w:bCs/>
          <w:sz w:val="24"/>
          <w:szCs w:val="24"/>
        </w:rPr>
        <w:t>-</w:t>
      </w:r>
      <w:r w:rsidR="00255086" w:rsidRPr="00605749">
        <w:rPr>
          <w:rFonts w:ascii="Arial" w:hAnsi="Arial" w:cs="Arial"/>
          <w:b/>
          <w:bCs/>
          <w:sz w:val="24"/>
          <w:szCs w:val="24"/>
        </w:rPr>
        <w:t>-</w:t>
      </w:r>
      <w:r w:rsidR="000E5E2E">
        <w:rPr>
          <w:rFonts w:ascii="Arial" w:hAnsi="Arial" w:cs="Arial"/>
          <w:b/>
          <w:bCs/>
          <w:sz w:val="24"/>
          <w:szCs w:val="24"/>
        </w:rPr>
        <w:t>5</w:t>
      </w:r>
    </w:p>
    <w:p w14:paraId="4AE51505" w14:textId="27494B32" w:rsidR="008B7BC2" w:rsidRPr="00605749" w:rsidRDefault="00BD5BD5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Introduction</w:t>
      </w:r>
      <w:r w:rsidR="00BF6C58" w:rsidRPr="00605749">
        <w:rPr>
          <w:rFonts w:ascii="Arial" w:hAnsi="Arial" w:cs="Arial"/>
          <w:b/>
          <w:bCs/>
          <w:sz w:val="24"/>
          <w:szCs w:val="24"/>
        </w:rPr>
        <w:t xml:space="preserve"> ---------------------------------------------------------------------</w:t>
      </w:r>
      <w:r w:rsidR="00CE5898">
        <w:rPr>
          <w:rFonts w:ascii="Arial" w:hAnsi="Arial" w:cs="Arial"/>
          <w:b/>
          <w:bCs/>
          <w:sz w:val="24"/>
          <w:szCs w:val="24"/>
        </w:rPr>
        <w:t>-</w:t>
      </w:r>
      <w:r w:rsidR="00BC0BE5">
        <w:rPr>
          <w:rFonts w:ascii="Arial" w:hAnsi="Arial" w:cs="Arial"/>
          <w:b/>
          <w:bCs/>
          <w:sz w:val="24"/>
          <w:szCs w:val="24"/>
        </w:rPr>
        <w:t>6</w:t>
      </w:r>
    </w:p>
    <w:p w14:paraId="4F8C8B4B" w14:textId="24F6B34D" w:rsidR="00BF6C58" w:rsidRPr="00605749" w:rsidRDefault="00934AC8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Project Description ------------------------------------------------------------</w:t>
      </w:r>
      <w:r w:rsidR="00BC0BE5">
        <w:rPr>
          <w:rFonts w:ascii="Arial" w:hAnsi="Arial" w:cs="Arial"/>
          <w:b/>
          <w:bCs/>
          <w:sz w:val="24"/>
          <w:szCs w:val="24"/>
        </w:rPr>
        <w:t>6</w:t>
      </w:r>
    </w:p>
    <w:p w14:paraId="11C67A34" w14:textId="3DE568EA" w:rsidR="00934AC8" w:rsidRPr="00605749" w:rsidRDefault="00DB57F0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Scope -----------------------------------------------------------------------------</w:t>
      </w:r>
      <w:r w:rsidR="000C78C8">
        <w:rPr>
          <w:rFonts w:ascii="Arial" w:hAnsi="Arial" w:cs="Arial"/>
          <w:b/>
          <w:bCs/>
          <w:sz w:val="24"/>
          <w:szCs w:val="24"/>
        </w:rPr>
        <w:t>--</w:t>
      </w:r>
      <w:r w:rsidR="00493DBD">
        <w:rPr>
          <w:rFonts w:ascii="Arial" w:hAnsi="Arial" w:cs="Arial"/>
          <w:b/>
          <w:bCs/>
          <w:sz w:val="24"/>
          <w:szCs w:val="24"/>
        </w:rPr>
        <w:t>7</w:t>
      </w:r>
    </w:p>
    <w:p w14:paraId="05EC427A" w14:textId="014E8F8B" w:rsidR="00DB57F0" w:rsidRPr="00605749" w:rsidRDefault="003B5824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Work Breakdown Structure</w:t>
      </w:r>
      <w:r w:rsidR="000B6ED5" w:rsidRPr="00605749">
        <w:rPr>
          <w:rFonts w:ascii="Arial" w:hAnsi="Arial" w:cs="Arial"/>
          <w:b/>
          <w:bCs/>
          <w:sz w:val="24"/>
          <w:szCs w:val="24"/>
        </w:rPr>
        <w:t xml:space="preserve"> (WBS) ---------------------------------------</w:t>
      </w:r>
      <w:r w:rsidR="00493DBD">
        <w:rPr>
          <w:rFonts w:ascii="Arial" w:hAnsi="Arial" w:cs="Arial"/>
          <w:b/>
          <w:bCs/>
          <w:sz w:val="24"/>
          <w:szCs w:val="24"/>
        </w:rPr>
        <w:t>8</w:t>
      </w:r>
    </w:p>
    <w:p w14:paraId="06A2AD1B" w14:textId="7A9E92C3" w:rsidR="008062DA" w:rsidRPr="00605749" w:rsidRDefault="00423B70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Quad Chart ----------------------------------------------------------------------</w:t>
      </w:r>
      <w:r w:rsidR="000C78C8">
        <w:rPr>
          <w:rFonts w:ascii="Arial" w:hAnsi="Arial" w:cs="Arial"/>
          <w:b/>
          <w:bCs/>
          <w:sz w:val="24"/>
          <w:szCs w:val="24"/>
        </w:rPr>
        <w:t>-</w:t>
      </w:r>
      <w:r w:rsidR="00493DBD">
        <w:rPr>
          <w:rFonts w:ascii="Arial" w:hAnsi="Arial" w:cs="Arial"/>
          <w:b/>
          <w:bCs/>
          <w:sz w:val="24"/>
          <w:szCs w:val="24"/>
        </w:rPr>
        <w:t>9</w:t>
      </w:r>
    </w:p>
    <w:p w14:paraId="3B634E53" w14:textId="7CCCE091" w:rsidR="00423B70" w:rsidRPr="00605749" w:rsidRDefault="001E5F1D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Gantt Chart ----------------------------------------------------------------------</w:t>
      </w:r>
      <w:r w:rsidR="000C78C8">
        <w:rPr>
          <w:rFonts w:ascii="Arial" w:hAnsi="Arial" w:cs="Arial"/>
          <w:b/>
          <w:bCs/>
          <w:sz w:val="24"/>
          <w:szCs w:val="24"/>
        </w:rPr>
        <w:t>-</w:t>
      </w:r>
      <w:r w:rsidR="00174C69">
        <w:rPr>
          <w:rFonts w:ascii="Arial" w:hAnsi="Arial" w:cs="Arial"/>
          <w:b/>
          <w:bCs/>
          <w:sz w:val="24"/>
          <w:szCs w:val="24"/>
        </w:rPr>
        <w:t>9-11</w:t>
      </w:r>
    </w:p>
    <w:p w14:paraId="3B24B901" w14:textId="383FABBC" w:rsidR="007B627A" w:rsidRPr="00605749" w:rsidRDefault="00544502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Stak</w:t>
      </w:r>
      <w:r w:rsidR="00746BE8" w:rsidRPr="00605749">
        <w:rPr>
          <w:rFonts w:ascii="Arial" w:hAnsi="Arial" w:cs="Arial"/>
          <w:b/>
          <w:bCs/>
          <w:sz w:val="24"/>
          <w:szCs w:val="24"/>
        </w:rPr>
        <w:t>eholder Involvement</w:t>
      </w:r>
      <w:r w:rsidR="00DE6BEC" w:rsidRPr="00605749">
        <w:rPr>
          <w:rFonts w:ascii="Arial" w:hAnsi="Arial" w:cs="Arial"/>
          <w:b/>
          <w:bCs/>
          <w:sz w:val="24"/>
          <w:szCs w:val="24"/>
        </w:rPr>
        <w:t xml:space="preserve"> ----------------------------------------------------</w:t>
      </w:r>
      <w:r w:rsidR="0066599A">
        <w:rPr>
          <w:rFonts w:ascii="Arial" w:hAnsi="Arial" w:cs="Arial"/>
          <w:b/>
          <w:bCs/>
          <w:sz w:val="24"/>
          <w:szCs w:val="24"/>
        </w:rPr>
        <w:t>12</w:t>
      </w:r>
    </w:p>
    <w:p w14:paraId="0227BEE0" w14:textId="7DAC0FC7" w:rsidR="00746BE8" w:rsidRPr="00605749" w:rsidRDefault="00746BE8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Allocation of Resources</w:t>
      </w:r>
      <w:r w:rsidR="00DE6BEC" w:rsidRPr="00605749">
        <w:rPr>
          <w:rFonts w:ascii="Arial" w:hAnsi="Arial" w:cs="Arial"/>
          <w:b/>
          <w:bCs/>
          <w:sz w:val="24"/>
          <w:szCs w:val="24"/>
        </w:rPr>
        <w:t xml:space="preserve"> -----------------------------------------------------</w:t>
      </w:r>
      <w:r w:rsidR="0066599A">
        <w:rPr>
          <w:rFonts w:ascii="Arial" w:hAnsi="Arial" w:cs="Arial"/>
          <w:b/>
          <w:bCs/>
          <w:sz w:val="24"/>
          <w:szCs w:val="24"/>
        </w:rPr>
        <w:t>13</w:t>
      </w:r>
    </w:p>
    <w:p w14:paraId="37DD176C" w14:textId="4CE6463E" w:rsidR="00003408" w:rsidRPr="00605749" w:rsidRDefault="00CF7712" w:rsidP="000B6742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4"/>
          <w:szCs w:val="24"/>
        </w:rPr>
      </w:pPr>
      <w:r w:rsidRPr="00605749">
        <w:rPr>
          <w:rFonts w:ascii="Arial" w:hAnsi="Arial" w:cs="Arial"/>
          <w:b/>
          <w:bCs/>
          <w:sz w:val="24"/>
          <w:szCs w:val="24"/>
        </w:rPr>
        <w:t>Risk Analysis --------------------------------------------------------------------</w:t>
      </w:r>
      <w:r w:rsidR="0066599A">
        <w:rPr>
          <w:rFonts w:ascii="Arial" w:hAnsi="Arial" w:cs="Arial"/>
          <w:b/>
          <w:bCs/>
          <w:sz w:val="24"/>
          <w:szCs w:val="24"/>
        </w:rPr>
        <w:t>14</w:t>
      </w:r>
    </w:p>
    <w:p w14:paraId="4FAD9475" w14:textId="3921A997" w:rsidR="00CF7712" w:rsidRDefault="00CF7712" w:rsidP="000B674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1301AE">
        <w:rPr>
          <w:rFonts w:ascii="Arial" w:hAnsi="Arial" w:cs="Arial"/>
          <w:b/>
          <w:bCs/>
          <w:sz w:val="24"/>
          <w:szCs w:val="24"/>
        </w:rPr>
        <w:t>Conclusion ---</w:t>
      </w:r>
      <w:r w:rsidRPr="001301AE">
        <w:rPr>
          <w:rFonts w:ascii="Arial" w:hAnsi="Arial" w:cs="Arial"/>
          <w:sz w:val="24"/>
          <w:szCs w:val="24"/>
        </w:rPr>
        <w:t>--------------------------------------------------------------------</w:t>
      </w:r>
      <w:r w:rsidR="000264A8" w:rsidRPr="00DE5D44">
        <w:rPr>
          <w:rFonts w:ascii="Arial" w:hAnsi="Arial" w:cs="Arial"/>
          <w:b/>
          <w:bCs/>
          <w:sz w:val="24"/>
          <w:szCs w:val="24"/>
        </w:rPr>
        <w:t>14</w:t>
      </w:r>
    </w:p>
    <w:p w14:paraId="296EFEEF" w14:textId="07E65B01" w:rsidR="00BF53F2" w:rsidRPr="001301AE" w:rsidRDefault="00A45751" w:rsidP="000B674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References-</w:t>
      </w:r>
      <w:r>
        <w:rPr>
          <w:rFonts w:ascii="Arial" w:hAnsi="Arial" w:cs="Arial"/>
          <w:sz w:val="24"/>
          <w:szCs w:val="24"/>
        </w:rPr>
        <w:t>-----------------------------------------------------------------------</w:t>
      </w:r>
      <w:r w:rsidRPr="00A45751">
        <w:rPr>
          <w:rFonts w:ascii="Arial" w:hAnsi="Arial" w:cs="Arial"/>
          <w:b/>
          <w:bCs/>
          <w:sz w:val="24"/>
          <w:szCs w:val="24"/>
        </w:rPr>
        <w:t>15</w:t>
      </w:r>
    </w:p>
    <w:p w14:paraId="0C287ED5" w14:textId="77777777" w:rsidR="00E36E97" w:rsidRPr="008B7BC2" w:rsidRDefault="00E36E97" w:rsidP="008B7BC2">
      <w:pPr>
        <w:ind w:left="360"/>
        <w:rPr>
          <w:rFonts w:ascii="Arial" w:hAnsi="Arial" w:cs="Arial"/>
        </w:rPr>
      </w:pPr>
    </w:p>
    <w:p w14:paraId="30CB99B2" w14:textId="112A3B45" w:rsidR="00A10563" w:rsidRDefault="00A10563">
      <w:pPr>
        <w:rPr>
          <w:rFonts w:ascii="Arial" w:hAnsi="Arial" w:cs="Arial"/>
        </w:rPr>
      </w:pPr>
    </w:p>
    <w:p w14:paraId="5C3FF807" w14:textId="77777777" w:rsidR="00A10563" w:rsidRDefault="00A10563">
      <w:pPr>
        <w:rPr>
          <w:rFonts w:ascii="Arial" w:hAnsi="Arial" w:cs="Arial"/>
        </w:rPr>
      </w:pPr>
    </w:p>
    <w:p w14:paraId="102F9B8F" w14:textId="59C0E4C3" w:rsidR="00150D24" w:rsidRDefault="00150D24" w:rsidP="5101ACFF"/>
    <w:p w14:paraId="75B48617" w14:textId="77777777" w:rsidR="000F4BA3" w:rsidRDefault="000F4BA3" w:rsidP="5101ACFF"/>
    <w:p w14:paraId="4D60DF1A" w14:textId="77777777" w:rsidR="000F4BA3" w:rsidRDefault="000F4BA3" w:rsidP="5101ACFF"/>
    <w:p w14:paraId="1686562C" w14:textId="77777777" w:rsidR="000F4BA3" w:rsidRDefault="000F4BA3" w:rsidP="5101ACFF"/>
    <w:p w14:paraId="57902AA3" w14:textId="77777777" w:rsidR="000F4BA3" w:rsidRDefault="000F4BA3" w:rsidP="5101ACFF"/>
    <w:p w14:paraId="090B4515" w14:textId="77777777" w:rsidR="000F4BA3" w:rsidRDefault="000F4BA3" w:rsidP="5101ACFF"/>
    <w:p w14:paraId="33EC3BCA" w14:textId="77777777" w:rsidR="000F4BA3" w:rsidRDefault="000F4BA3" w:rsidP="5101ACFF"/>
    <w:p w14:paraId="0D975E18" w14:textId="77777777" w:rsidR="000F4BA3" w:rsidRDefault="000F4BA3" w:rsidP="5101ACFF"/>
    <w:p w14:paraId="6B3BA62D" w14:textId="77777777" w:rsidR="000F4BA3" w:rsidRDefault="000F4BA3" w:rsidP="5101ACFF"/>
    <w:p w14:paraId="37CB7393" w14:textId="77777777" w:rsidR="000F4BA3" w:rsidRDefault="000F4BA3" w:rsidP="5101ACFF"/>
    <w:p w14:paraId="45B96878" w14:textId="77777777" w:rsidR="00957044" w:rsidRDefault="00957044" w:rsidP="5101ACFF"/>
    <w:p w14:paraId="40F340E0" w14:textId="77777777" w:rsidR="00957044" w:rsidRDefault="00957044" w:rsidP="5101ACFF"/>
    <w:p w14:paraId="3547A0B0" w14:textId="77777777" w:rsidR="00957044" w:rsidRDefault="00957044" w:rsidP="5101ACFF"/>
    <w:p w14:paraId="1BE3EBE5" w14:textId="77777777" w:rsidR="00957044" w:rsidRDefault="00957044" w:rsidP="5101ACFF"/>
    <w:p w14:paraId="789282C5" w14:textId="77777777" w:rsidR="00957044" w:rsidRDefault="00957044" w:rsidP="5101ACFF"/>
    <w:p w14:paraId="3B57900B" w14:textId="77777777" w:rsidR="004014B5" w:rsidRDefault="004014B5" w:rsidP="5101ACFF"/>
    <w:p w14:paraId="71EC19CA" w14:textId="4CCC60F1" w:rsidR="000F4BA3" w:rsidRPr="000E1DE5" w:rsidRDefault="0005455D" w:rsidP="000E1DE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E1DE5">
        <w:rPr>
          <w:rFonts w:ascii="Arial" w:hAnsi="Arial" w:cs="Arial"/>
          <w:b/>
          <w:bCs/>
          <w:sz w:val="32"/>
          <w:szCs w:val="32"/>
          <w:u w:val="single"/>
        </w:rPr>
        <w:t>P</w:t>
      </w:r>
      <w:r w:rsidR="00747905" w:rsidRPr="000E1DE5">
        <w:rPr>
          <w:rFonts w:ascii="Arial" w:hAnsi="Arial" w:cs="Arial"/>
          <w:b/>
          <w:bCs/>
          <w:sz w:val="32"/>
          <w:szCs w:val="32"/>
          <w:u w:val="single"/>
        </w:rPr>
        <w:t>OSTER</w:t>
      </w:r>
    </w:p>
    <w:p w14:paraId="2EA36839" w14:textId="541B2970" w:rsidR="00CF414C" w:rsidRPr="002E06B4" w:rsidRDefault="00BA1521" w:rsidP="002E06B4">
      <w:pPr>
        <w:pStyle w:val="ListParagraph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D53321E" wp14:editId="3986A799">
            <wp:simplePos x="0" y="0"/>
            <wp:positionH relativeFrom="margin">
              <wp:posOffset>0</wp:posOffset>
            </wp:positionH>
            <wp:positionV relativeFrom="paragraph">
              <wp:posOffset>332105</wp:posOffset>
            </wp:positionV>
            <wp:extent cx="5645150" cy="7984490"/>
            <wp:effectExtent l="0" t="0" r="0" b="0"/>
            <wp:wrapTopAndBottom/>
            <wp:docPr id="1924976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798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90400C" w14:textId="77777777" w:rsidR="00B77F03" w:rsidRPr="00CF414C" w:rsidRDefault="00B77F03" w:rsidP="00CF414C">
      <w:pPr>
        <w:ind w:left="72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0DDE3E7" w14:textId="3CC5E351" w:rsidR="00674704" w:rsidRPr="004014B5" w:rsidRDefault="00674704" w:rsidP="00CF414C">
      <w:pPr>
        <w:pStyle w:val="ListParagraph"/>
        <w:numPr>
          <w:ilvl w:val="0"/>
          <w:numId w:val="15"/>
        </w:num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4014B5">
        <w:rPr>
          <w:rFonts w:ascii="Arial" w:hAnsi="Arial" w:cs="Arial"/>
          <w:b/>
          <w:bCs/>
          <w:sz w:val="36"/>
          <w:szCs w:val="36"/>
          <w:u w:val="single"/>
        </w:rPr>
        <w:t>Refle</w:t>
      </w:r>
      <w:r w:rsidR="009E4509" w:rsidRPr="004014B5">
        <w:rPr>
          <w:rFonts w:ascii="Arial" w:hAnsi="Arial" w:cs="Arial"/>
          <w:b/>
          <w:bCs/>
          <w:sz w:val="36"/>
          <w:szCs w:val="36"/>
          <w:u w:val="single"/>
        </w:rPr>
        <w:t>ctive</w:t>
      </w:r>
      <w:r w:rsidR="00BA237E" w:rsidRPr="004014B5">
        <w:rPr>
          <w:rFonts w:ascii="Arial" w:hAnsi="Arial" w:cs="Arial"/>
          <w:b/>
          <w:bCs/>
          <w:sz w:val="36"/>
          <w:szCs w:val="36"/>
          <w:u w:val="single"/>
        </w:rPr>
        <w:t xml:space="preserve"> Essay</w:t>
      </w:r>
    </w:p>
    <w:p w14:paraId="3CE3ECC5" w14:textId="77777777" w:rsidR="004A2417" w:rsidRDefault="004A2417" w:rsidP="004A2417">
      <w:pPr>
        <w:pStyle w:val="ListParagraph"/>
        <w:ind w:left="1080"/>
        <w:rPr>
          <w:rFonts w:ascii="Arial" w:hAnsi="Arial" w:cs="Arial"/>
        </w:rPr>
      </w:pPr>
    </w:p>
    <w:p w14:paraId="65F09B87" w14:textId="08FA3D1A" w:rsidR="00223B0E" w:rsidRDefault="006B4AC4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C85ECF">
        <w:rPr>
          <w:rFonts w:ascii="Arial" w:hAnsi="Arial" w:cs="Arial"/>
          <w:b/>
          <w:bCs/>
          <w:sz w:val="28"/>
          <w:szCs w:val="28"/>
          <w:u w:val="single"/>
        </w:rPr>
        <w:t>Description</w:t>
      </w:r>
    </w:p>
    <w:p w14:paraId="30ADEAC6" w14:textId="77777777" w:rsidR="00115682" w:rsidRPr="00C85ECF" w:rsidRDefault="00115682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BA47B2E" w14:textId="526805F5" w:rsidR="00EB0E7F" w:rsidRDefault="00EB2F82" w:rsidP="0EDD238A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B1C9E">
        <w:rPr>
          <w:rFonts w:ascii="Arial" w:hAnsi="Arial" w:cs="Arial"/>
        </w:rPr>
        <w:t xml:space="preserve">poster </w:t>
      </w:r>
      <w:r>
        <w:rPr>
          <w:rFonts w:ascii="Arial" w:hAnsi="Arial" w:cs="Arial"/>
        </w:rPr>
        <w:t>presentation covered the impact</w:t>
      </w:r>
      <w:r w:rsidR="5E62ABF2" w:rsidRPr="0EDD23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</w:t>
      </w:r>
      <w:r w:rsidR="5E62ABF2" w:rsidRPr="0EDD238A">
        <w:rPr>
          <w:rFonts w:ascii="Arial" w:hAnsi="Arial" w:cs="Arial"/>
        </w:rPr>
        <w:t xml:space="preserve"> the </w:t>
      </w:r>
      <w:r w:rsidR="15CE3BF9" w:rsidRPr="0EDD238A">
        <w:rPr>
          <w:rFonts w:ascii="Arial" w:hAnsi="Arial" w:cs="Arial"/>
        </w:rPr>
        <w:t>July 2025</w:t>
      </w:r>
      <w:r w:rsidR="00B004B2">
        <w:rPr>
          <w:rFonts w:ascii="Arial" w:hAnsi="Arial" w:cs="Arial"/>
        </w:rPr>
        <w:t xml:space="preserve"> flood</w:t>
      </w:r>
      <w:r w:rsidR="005E1CC6">
        <w:rPr>
          <w:rFonts w:ascii="Arial" w:hAnsi="Arial" w:cs="Arial"/>
        </w:rPr>
        <w:t>ings in the West Midlands</w:t>
      </w:r>
      <w:r w:rsidR="007E5749">
        <w:rPr>
          <w:rFonts w:ascii="Arial" w:hAnsi="Arial" w:cs="Arial"/>
        </w:rPr>
        <w:t>, the damage to the highway</w:t>
      </w:r>
      <w:r w:rsidR="006F62FB">
        <w:rPr>
          <w:rFonts w:ascii="Arial" w:hAnsi="Arial" w:cs="Arial"/>
        </w:rPr>
        <w:t xml:space="preserve">, and </w:t>
      </w:r>
      <w:r w:rsidR="003E012B">
        <w:rPr>
          <w:rFonts w:ascii="Arial" w:hAnsi="Arial" w:cs="Arial"/>
        </w:rPr>
        <w:t>the project management approach used to reopen</w:t>
      </w:r>
      <w:r w:rsidR="15CE3BF9" w:rsidRPr="0EDD238A">
        <w:rPr>
          <w:rFonts w:ascii="Arial" w:hAnsi="Arial" w:cs="Arial"/>
        </w:rPr>
        <w:t xml:space="preserve"> </w:t>
      </w:r>
      <w:r w:rsidR="00A5716F">
        <w:rPr>
          <w:rFonts w:ascii="Arial" w:hAnsi="Arial" w:cs="Arial"/>
        </w:rPr>
        <w:t>it.</w:t>
      </w:r>
      <w:r w:rsidR="005E1CC6">
        <w:rPr>
          <w:rFonts w:ascii="Arial" w:hAnsi="Arial" w:cs="Arial"/>
        </w:rPr>
        <w:t xml:space="preserve"> </w:t>
      </w:r>
      <w:r w:rsidR="00AF0933">
        <w:rPr>
          <w:rFonts w:ascii="Arial" w:hAnsi="Arial" w:cs="Arial"/>
        </w:rPr>
        <w:t>It included the project scope</w:t>
      </w:r>
      <w:r w:rsidR="00DA7ACE">
        <w:rPr>
          <w:rFonts w:ascii="Arial" w:hAnsi="Arial" w:cs="Arial"/>
        </w:rPr>
        <w:t>, the work breakdown structure</w:t>
      </w:r>
      <w:r w:rsidR="00781290">
        <w:rPr>
          <w:rFonts w:ascii="Arial" w:hAnsi="Arial" w:cs="Arial"/>
        </w:rPr>
        <w:t xml:space="preserve">, the quad chart, the Gantt chart, stakeholder </w:t>
      </w:r>
      <w:r w:rsidR="00726635">
        <w:rPr>
          <w:rFonts w:ascii="Arial" w:hAnsi="Arial" w:cs="Arial"/>
        </w:rPr>
        <w:t>analysis</w:t>
      </w:r>
      <w:r w:rsidR="002B2854">
        <w:rPr>
          <w:rFonts w:ascii="Arial" w:hAnsi="Arial" w:cs="Arial"/>
        </w:rPr>
        <w:t>, and risk management</w:t>
      </w:r>
      <w:r w:rsidR="56D65FAE" w:rsidRPr="0EDD238A">
        <w:rPr>
          <w:rFonts w:ascii="Arial" w:hAnsi="Arial" w:cs="Arial"/>
        </w:rPr>
        <w:t>.</w:t>
      </w:r>
      <w:r w:rsidR="002B2854">
        <w:rPr>
          <w:rFonts w:ascii="Arial" w:hAnsi="Arial" w:cs="Arial"/>
        </w:rPr>
        <w:t xml:space="preserve"> The aim was to </w:t>
      </w:r>
      <w:r w:rsidR="00435DE1">
        <w:rPr>
          <w:rFonts w:ascii="Arial" w:hAnsi="Arial" w:cs="Arial"/>
        </w:rPr>
        <w:t xml:space="preserve">show </w:t>
      </w:r>
      <w:r w:rsidR="00C971D8">
        <w:rPr>
          <w:rFonts w:ascii="Arial" w:hAnsi="Arial" w:cs="Arial"/>
        </w:rPr>
        <w:t xml:space="preserve">the planning for the </w:t>
      </w:r>
      <w:r w:rsidR="00424D34">
        <w:rPr>
          <w:rFonts w:ascii="Arial" w:hAnsi="Arial" w:cs="Arial"/>
        </w:rPr>
        <w:t>highway's recovery and how different agencies work</w:t>
      </w:r>
      <w:r w:rsidR="002C537F">
        <w:rPr>
          <w:rFonts w:ascii="Arial" w:hAnsi="Arial" w:cs="Arial"/>
        </w:rPr>
        <w:t>ed</w:t>
      </w:r>
      <w:r w:rsidR="00424D34">
        <w:rPr>
          <w:rFonts w:ascii="Arial" w:hAnsi="Arial" w:cs="Arial"/>
        </w:rPr>
        <w:t xml:space="preserve"> together to restore </w:t>
      </w:r>
      <w:r w:rsidR="00757646">
        <w:rPr>
          <w:rFonts w:ascii="Arial" w:hAnsi="Arial" w:cs="Arial"/>
        </w:rPr>
        <w:t>transport links.</w:t>
      </w:r>
      <w:r w:rsidR="4451A676" w:rsidRPr="0EDD238A">
        <w:rPr>
          <w:rFonts w:ascii="Arial" w:hAnsi="Arial" w:cs="Arial"/>
        </w:rPr>
        <w:t xml:space="preserve"> </w:t>
      </w:r>
      <w:r w:rsidR="003026D2">
        <w:rPr>
          <w:rFonts w:ascii="Arial" w:hAnsi="Arial" w:cs="Arial"/>
        </w:rPr>
        <w:t>The audienc</w:t>
      </w:r>
      <w:r w:rsidR="000B3BA8">
        <w:rPr>
          <w:rFonts w:ascii="Arial" w:hAnsi="Arial" w:cs="Arial"/>
        </w:rPr>
        <w:t>e consisted of students, and the lecturer</w:t>
      </w:r>
      <w:r w:rsidR="00552820">
        <w:rPr>
          <w:rFonts w:ascii="Arial" w:hAnsi="Arial" w:cs="Arial"/>
        </w:rPr>
        <w:t xml:space="preserve">, and I had around 10 minutes to present the </w:t>
      </w:r>
      <w:r w:rsidR="0036331B">
        <w:rPr>
          <w:rFonts w:ascii="Arial" w:hAnsi="Arial" w:cs="Arial"/>
        </w:rPr>
        <w:t>poster</w:t>
      </w:r>
      <w:r w:rsidR="00612173">
        <w:rPr>
          <w:rFonts w:ascii="Arial" w:hAnsi="Arial" w:cs="Arial"/>
        </w:rPr>
        <w:t xml:space="preserve">. </w:t>
      </w:r>
    </w:p>
    <w:p w14:paraId="14EDCA7C" w14:textId="5DC120DA" w:rsidR="004640F3" w:rsidRDefault="00C942E7" w:rsidP="0EDD238A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First</w:t>
      </w:r>
      <w:r w:rsidR="00A26C55">
        <w:rPr>
          <w:rFonts w:ascii="Arial" w:hAnsi="Arial" w:cs="Arial"/>
        </w:rPr>
        <w:t>, I</w:t>
      </w:r>
      <w:r w:rsidR="004640F3">
        <w:rPr>
          <w:rFonts w:ascii="Arial" w:hAnsi="Arial" w:cs="Arial"/>
        </w:rPr>
        <w:t xml:space="preserve"> start</w:t>
      </w:r>
      <w:r w:rsidR="00A26C55">
        <w:rPr>
          <w:rFonts w:ascii="Arial" w:hAnsi="Arial" w:cs="Arial"/>
        </w:rPr>
        <w:t>ed</w:t>
      </w:r>
      <w:r w:rsidR="004640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working on a Word document, and as I struggled</w:t>
      </w:r>
      <w:r w:rsidR="00DD00EA">
        <w:rPr>
          <w:rFonts w:ascii="Arial" w:hAnsi="Arial" w:cs="Arial"/>
        </w:rPr>
        <w:t xml:space="preserve">, I decided to try Canva. I found a template </w:t>
      </w:r>
      <w:r>
        <w:rPr>
          <w:rFonts w:ascii="Arial" w:hAnsi="Arial" w:cs="Arial"/>
        </w:rPr>
        <w:t xml:space="preserve">that </w:t>
      </w:r>
      <w:r w:rsidR="00925B9B">
        <w:rPr>
          <w:rFonts w:ascii="Arial" w:hAnsi="Arial" w:cs="Arial"/>
        </w:rPr>
        <w:t xml:space="preserve">helped </w:t>
      </w:r>
      <w:r w:rsidR="00123E81">
        <w:rPr>
          <w:rFonts w:ascii="Arial" w:hAnsi="Arial" w:cs="Arial"/>
        </w:rPr>
        <w:t xml:space="preserve">me </w:t>
      </w:r>
      <w:r w:rsidR="00925B9B">
        <w:rPr>
          <w:rFonts w:ascii="Arial" w:hAnsi="Arial" w:cs="Arial"/>
        </w:rPr>
        <w:t>to start</w:t>
      </w:r>
      <w:r w:rsidR="00C056D3">
        <w:rPr>
          <w:rFonts w:ascii="Arial" w:hAnsi="Arial" w:cs="Arial"/>
        </w:rPr>
        <w:t xml:space="preserve">. The Word document helped me </w:t>
      </w:r>
      <w:r w:rsidR="00483E52">
        <w:rPr>
          <w:rFonts w:ascii="Arial" w:hAnsi="Arial" w:cs="Arial"/>
        </w:rPr>
        <w:t>design the project management, and I took screenshots using the Snipping Tool</w:t>
      </w:r>
      <w:r w:rsidR="00360E2E">
        <w:rPr>
          <w:rFonts w:ascii="Arial" w:hAnsi="Arial" w:cs="Arial"/>
        </w:rPr>
        <w:t xml:space="preserve"> before uploading them to Canva.</w:t>
      </w:r>
    </w:p>
    <w:p w14:paraId="43C203A2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273CEF7C" w14:textId="53A10EE2" w:rsidR="00EB0E7F" w:rsidRDefault="00EB0E7F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C85ECF">
        <w:rPr>
          <w:rFonts w:ascii="Arial" w:hAnsi="Arial" w:cs="Arial"/>
          <w:b/>
          <w:bCs/>
          <w:sz w:val="28"/>
          <w:szCs w:val="28"/>
          <w:u w:val="single"/>
        </w:rPr>
        <w:t>Feelings</w:t>
      </w:r>
    </w:p>
    <w:p w14:paraId="508D4272" w14:textId="62BEB6C8" w:rsidR="00115682" w:rsidRDefault="00115682" w:rsidP="00E41E37">
      <w:pPr>
        <w:pStyle w:val="ListParagraph"/>
        <w:ind w:left="0"/>
        <w:rPr>
          <w:rFonts w:ascii="Arial" w:hAnsi="Arial" w:cs="Arial"/>
        </w:rPr>
      </w:pPr>
    </w:p>
    <w:p w14:paraId="3261432F" w14:textId="0B265442" w:rsidR="00A915DF" w:rsidRDefault="00A915DF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Before presenting</w:t>
      </w:r>
      <w:r w:rsidR="00C72866">
        <w:rPr>
          <w:rFonts w:ascii="Arial" w:hAnsi="Arial" w:cs="Arial"/>
        </w:rPr>
        <w:t>,</w:t>
      </w:r>
      <w:r w:rsidR="00E11B17">
        <w:rPr>
          <w:rFonts w:ascii="Arial" w:hAnsi="Arial" w:cs="Arial"/>
        </w:rPr>
        <w:t xml:space="preserve"> </w:t>
      </w:r>
      <w:r w:rsidR="00C72866">
        <w:rPr>
          <w:rFonts w:ascii="Arial" w:hAnsi="Arial" w:cs="Arial"/>
        </w:rPr>
        <w:t xml:space="preserve">I </w:t>
      </w:r>
      <w:r w:rsidR="007F16EA">
        <w:rPr>
          <w:rFonts w:ascii="Arial" w:hAnsi="Arial" w:cs="Arial"/>
        </w:rPr>
        <w:t>felt a mixture of confidence and nervousness</w:t>
      </w:r>
      <w:r w:rsidR="00103A6A">
        <w:rPr>
          <w:rFonts w:ascii="Arial" w:hAnsi="Arial" w:cs="Arial"/>
        </w:rPr>
        <w:t>.</w:t>
      </w:r>
      <w:r w:rsidR="00CB65E5">
        <w:rPr>
          <w:rFonts w:ascii="Arial" w:hAnsi="Arial" w:cs="Arial"/>
        </w:rPr>
        <w:t xml:space="preserve"> </w:t>
      </w:r>
      <w:r w:rsidR="00103A6A">
        <w:rPr>
          <w:rFonts w:ascii="Arial" w:hAnsi="Arial" w:cs="Arial"/>
        </w:rPr>
        <w:t>T</w:t>
      </w:r>
      <w:r w:rsidR="00CB65E5">
        <w:rPr>
          <w:rFonts w:ascii="Arial" w:hAnsi="Arial" w:cs="Arial"/>
        </w:rPr>
        <w:t xml:space="preserve">he </w:t>
      </w:r>
      <w:r w:rsidR="00402750">
        <w:rPr>
          <w:rFonts w:ascii="Arial" w:hAnsi="Arial" w:cs="Arial"/>
        </w:rPr>
        <w:t>topic was familiar</w:t>
      </w:r>
      <w:r w:rsidR="0067490D">
        <w:rPr>
          <w:rFonts w:ascii="Arial" w:hAnsi="Arial" w:cs="Arial"/>
        </w:rPr>
        <w:t xml:space="preserve">, as I had spent quite some time preparing it, but I still had </w:t>
      </w:r>
      <w:r w:rsidR="00F639BC">
        <w:rPr>
          <w:rFonts w:ascii="Arial" w:hAnsi="Arial" w:cs="Arial"/>
        </w:rPr>
        <w:t xml:space="preserve">some </w:t>
      </w:r>
      <w:r w:rsidR="0067490D">
        <w:rPr>
          <w:rFonts w:ascii="Arial" w:hAnsi="Arial" w:cs="Arial"/>
        </w:rPr>
        <w:t>concerns</w:t>
      </w:r>
      <w:r w:rsidR="00F639BC">
        <w:rPr>
          <w:rFonts w:ascii="Arial" w:hAnsi="Arial" w:cs="Arial"/>
        </w:rPr>
        <w:t xml:space="preserve"> about </w:t>
      </w:r>
      <w:r w:rsidR="005C04C0">
        <w:rPr>
          <w:rFonts w:ascii="Arial" w:hAnsi="Arial" w:cs="Arial"/>
        </w:rPr>
        <w:t xml:space="preserve">how to explain it clearly to other students. </w:t>
      </w:r>
      <w:r w:rsidR="00C91A8E">
        <w:rPr>
          <w:rFonts w:ascii="Arial" w:hAnsi="Arial" w:cs="Arial"/>
        </w:rPr>
        <w:t>During the presentation</w:t>
      </w:r>
      <w:r w:rsidR="00B672E2">
        <w:rPr>
          <w:rFonts w:ascii="Arial" w:hAnsi="Arial" w:cs="Arial"/>
        </w:rPr>
        <w:t>, I felt more at ease</w:t>
      </w:r>
      <w:r w:rsidR="005B225C">
        <w:rPr>
          <w:rFonts w:ascii="Arial" w:hAnsi="Arial" w:cs="Arial"/>
        </w:rPr>
        <w:t xml:space="preserve"> as I was following </w:t>
      </w:r>
      <w:r w:rsidR="00B80521">
        <w:rPr>
          <w:rFonts w:ascii="Arial" w:hAnsi="Arial" w:cs="Arial"/>
        </w:rPr>
        <w:t>the structure</w:t>
      </w:r>
      <w:r w:rsidR="00E65B40">
        <w:rPr>
          <w:rFonts w:ascii="Arial" w:hAnsi="Arial" w:cs="Arial"/>
        </w:rPr>
        <w:t>. After finishing</w:t>
      </w:r>
      <w:r w:rsidR="00EB769A">
        <w:rPr>
          <w:rFonts w:ascii="Arial" w:hAnsi="Arial" w:cs="Arial"/>
        </w:rPr>
        <w:t>, I felt relieved</w:t>
      </w:r>
      <w:r w:rsidR="00AC4DA3">
        <w:rPr>
          <w:rFonts w:ascii="Arial" w:hAnsi="Arial" w:cs="Arial"/>
        </w:rPr>
        <w:t>, not because I was not feeling well,</w:t>
      </w:r>
      <w:r w:rsidR="001F66FA">
        <w:rPr>
          <w:rFonts w:ascii="Arial" w:hAnsi="Arial" w:cs="Arial"/>
        </w:rPr>
        <w:t xml:space="preserve"> but because I knew I </w:t>
      </w:r>
      <w:r w:rsidR="00A621C2">
        <w:rPr>
          <w:rFonts w:ascii="Arial" w:hAnsi="Arial" w:cs="Arial"/>
        </w:rPr>
        <w:t>communicated</w:t>
      </w:r>
      <w:r w:rsidR="001F66FA">
        <w:rPr>
          <w:rFonts w:ascii="Arial" w:hAnsi="Arial" w:cs="Arial"/>
        </w:rPr>
        <w:t xml:space="preserve"> </w:t>
      </w:r>
      <w:r w:rsidR="00A621C2">
        <w:rPr>
          <w:rFonts w:ascii="Arial" w:hAnsi="Arial" w:cs="Arial"/>
        </w:rPr>
        <w:t>the main points to the audience</w:t>
      </w:r>
      <w:r w:rsidR="00AC4DA3">
        <w:rPr>
          <w:rFonts w:ascii="Arial" w:hAnsi="Arial" w:cs="Arial"/>
        </w:rPr>
        <w:t xml:space="preserve"> and they understood.</w:t>
      </w:r>
      <w:r w:rsidR="00ED0DF4">
        <w:rPr>
          <w:rFonts w:ascii="Arial" w:hAnsi="Arial" w:cs="Arial"/>
        </w:rPr>
        <w:t xml:space="preserve"> </w:t>
      </w:r>
    </w:p>
    <w:p w14:paraId="05466969" w14:textId="3933A56F" w:rsidR="00ED0DF4" w:rsidRPr="00230D8A" w:rsidRDefault="00ED0DF4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Overall, my </w:t>
      </w:r>
      <w:r w:rsidR="00144257">
        <w:rPr>
          <w:rFonts w:ascii="Arial" w:hAnsi="Arial" w:cs="Arial"/>
        </w:rPr>
        <w:t>feelings are positive</w:t>
      </w:r>
      <w:r w:rsidR="0052751C">
        <w:rPr>
          <w:rFonts w:ascii="Arial" w:hAnsi="Arial" w:cs="Arial"/>
        </w:rPr>
        <w:t>,</w:t>
      </w:r>
      <w:r w:rsidR="00144257">
        <w:rPr>
          <w:rFonts w:ascii="Arial" w:hAnsi="Arial" w:cs="Arial"/>
        </w:rPr>
        <w:t xml:space="preserve"> as </w:t>
      </w:r>
      <w:r w:rsidR="001733D1">
        <w:rPr>
          <w:rFonts w:ascii="Arial" w:hAnsi="Arial" w:cs="Arial"/>
        </w:rPr>
        <w:t>I have proven</w:t>
      </w:r>
      <w:r w:rsidR="00144257">
        <w:rPr>
          <w:rFonts w:ascii="Arial" w:hAnsi="Arial" w:cs="Arial"/>
        </w:rPr>
        <w:t xml:space="preserve"> I can succeed</w:t>
      </w:r>
      <w:r w:rsidR="0052751C">
        <w:rPr>
          <w:rFonts w:ascii="Arial" w:hAnsi="Arial" w:cs="Arial"/>
        </w:rPr>
        <w:t xml:space="preserve"> and am </w:t>
      </w:r>
      <w:r w:rsidR="00D0264B">
        <w:rPr>
          <w:rFonts w:ascii="Arial" w:hAnsi="Arial" w:cs="Arial"/>
        </w:rPr>
        <w:t>ready for the next presentation.</w:t>
      </w:r>
    </w:p>
    <w:p w14:paraId="77411B66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7CF8E7E6" w14:textId="5107DDD1" w:rsidR="00EB0E7F" w:rsidRPr="00BD5ABA" w:rsidRDefault="00EB0E7F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BD5ABA">
        <w:rPr>
          <w:rFonts w:ascii="Arial" w:hAnsi="Arial" w:cs="Arial"/>
          <w:b/>
          <w:bCs/>
          <w:sz w:val="28"/>
          <w:szCs w:val="28"/>
          <w:u w:val="single"/>
        </w:rPr>
        <w:t>Evaluation</w:t>
      </w:r>
    </w:p>
    <w:p w14:paraId="582F9D69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3A70F60C" w14:textId="6D12950B" w:rsidR="00EB0E7F" w:rsidRDefault="00C566F1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To be honest, </w:t>
      </w:r>
      <w:r w:rsidR="00D22563">
        <w:rPr>
          <w:rFonts w:ascii="Arial" w:hAnsi="Arial" w:cs="Arial"/>
        </w:rPr>
        <w:t>on evaluating my progress</w:t>
      </w:r>
      <w:r w:rsidR="00912FD8">
        <w:rPr>
          <w:rFonts w:ascii="Arial" w:hAnsi="Arial" w:cs="Arial"/>
        </w:rPr>
        <w:t xml:space="preserve">, I can say that </w:t>
      </w:r>
      <w:r>
        <w:rPr>
          <w:rFonts w:ascii="Arial" w:hAnsi="Arial" w:cs="Arial"/>
        </w:rPr>
        <w:t>the presentation went well</w:t>
      </w:r>
      <w:r w:rsidR="002841AF">
        <w:rPr>
          <w:rFonts w:ascii="Arial" w:hAnsi="Arial" w:cs="Arial"/>
        </w:rPr>
        <w:t xml:space="preserve">. I like the way I </w:t>
      </w:r>
      <w:r w:rsidR="00B80C2D">
        <w:rPr>
          <w:rFonts w:ascii="Arial" w:hAnsi="Arial" w:cs="Arial"/>
        </w:rPr>
        <w:t>defined and explained each</w:t>
      </w:r>
      <w:r w:rsidR="00FA2356">
        <w:rPr>
          <w:rFonts w:ascii="Arial" w:hAnsi="Arial" w:cs="Arial"/>
        </w:rPr>
        <w:t xml:space="preserve"> project management tool</w:t>
      </w:r>
      <w:r w:rsidR="00022F07">
        <w:rPr>
          <w:rFonts w:ascii="Arial" w:hAnsi="Arial" w:cs="Arial"/>
        </w:rPr>
        <w:t>, such as the quad chart,</w:t>
      </w:r>
      <w:r w:rsidR="00764A0D">
        <w:rPr>
          <w:rFonts w:ascii="Arial" w:hAnsi="Arial" w:cs="Arial"/>
        </w:rPr>
        <w:t xml:space="preserve"> the Gantt chart, stake</w:t>
      </w:r>
      <w:r w:rsidR="00806BFD">
        <w:rPr>
          <w:rFonts w:ascii="Arial" w:hAnsi="Arial" w:cs="Arial"/>
        </w:rPr>
        <w:t>holder analysis</w:t>
      </w:r>
      <w:r w:rsidR="00E93E08">
        <w:rPr>
          <w:rFonts w:ascii="Arial" w:hAnsi="Arial" w:cs="Arial"/>
        </w:rPr>
        <w:t>,</w:t>
      </w:r>
      <w:r w:rsidR="00B80C2D">
        <w:rPr>
          <w:rFonts w:ascii="Arial" w:hAnsi="Arial" w:cs="Arial"/>
        </w:rPr>
        <w:t xml:space="preserve"> and scope</w:t>
      </w:r>
      <w:r w:rsidR="00333128">
        <w:rPr>
          <w:rFonts w:ascii="Arial" w:hAnsi="Arial" w:cs="Arial"/>
        </w:rPr>
        <w:t xml:space="preserve">, </w:t>
      </w:r>
      <w:r w:rsidR="00DA7712">
        <w:rPr>
          <w:rFonts w:ascii="Arial" w:hAnsi="Arial" w:cs="Arial"/>
        </w:rPr>
        <w:t xml:space="preserve">to help the audience </w:t>
      </w:r>
      <w:r w:rsidR="000D0DD6">
        <w:rPr>
          <w:rFonts w:ascii="Arial" w:hAnsi="Arial" w:cs="Arial"/>
        </w:rPr>
        <w:t>understand.</w:t>
      </w:r>
      <w:r w:rsidR="00056391">
        <w:rPr>
          <w:rFonts w:ascii="Arial" w:hAnsi="Arial" w:cs="Arial"/>
        </w:rPr>
        <w:t xml:space="preserve"> </w:t>
      </w:r>
      <w:r w:rsidR="0094058A">
        <w:rPr>
          <w:rFonts w:ascii="Arial" w:hAnsi="Arial" w:cs="Arial"/>
        </w:rPr>
        <w:t xml:space="preserve">I made a </w:t>
      </w:r>
      <w:r w:rsidR="000B54DF">
        <w:rPr>
          <w:rFonts w:ascii="Arial" w:hAnsi="Arial" w:cs="Arial"/>
        </w:rPr>
        <w:t>calculation mistake on the risk management grid, the lecturer told me</w:t>
      </w:r>
      <w:r w:rsidR="000B59E2">
        <w:rPr>
          <w:rFonts w:ascii="Arial" w:hAnsi="Arial" w:cs="Arial"/>
        </w:rPr>
        <w:t xml:space="preserve">, and I corrected it right away. </w:t>
      </w:r>
      <w:r w:rsidR="00F8623D">
        <w:rPr>
          <w:rFonts w:ascii="Arial" w:hAnsi="Arial" w:cs="Arial"/>
        </w:rPr>
        <w:t>The screenshots I took from the Word document and uploaded to Canva were very colourful, making the poster stand out.</w:t>
      </w:r>
    </w:p>
    <w:p w14:paraId="6C93BEA1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0F70A8A3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1FB74AC4" w14:textId="63A462A8" w:rsidR="00EB0E7F" w:rsidRPr="00115682" w:rsidRDefault="00EB0E7F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115682">
        <w:rPr>
          <w:rFonts w:ascii="Arial" w:hAnsi="Arial" w:cs="Arial"/>
          <w:b/>
          <w:bCs/>
          <w:sz w:val="28"/>
          <w:szCs w:val="28"/>
          <w:u w:val="single"/>
        </w:rPr>
        <w:t>Analysis</w:t>
      </w:r>
    </w:p>
    <w:p w14:paraId="53981952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4378BD3A" w14:textId="745AACE0" w:rsidR="00EB0E7F" w:rsidRDefault="00197745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Looking back, all I can say is that </w:t>
      </w:r>
      <w:r w:rsidR="00F46378">
        <w:rPr>
          <w:rFonts w:ascii="Arial" w:hAnsi="Arial" w:cs="Arial"/>
        </w:rPr>
        <w:t xml:space="preserve">preparation played a major role in the strength of a presentation. </w:t>
      </w:r>
      <w:r w:rsidR="003C00B7">
        <w:rPr>
          <w:rFonts w:ascii="Arial" w:hAnsi="Arial" w:cs="Arial"/>
        </w:rPr>
        <w:t xml:space="preserve">I needed a strong </w:t>
      </w:r>
      <w:r w:rsidR="00466275">
        <w:rPr>
          <w:rFonts w:ascii="Arial" w:hAnsi="Arial" w:cs="Arial"/>
        </w:rPr>
        <w:t>understanding of the flooding structure</w:t>
      </w:r>
      <w:r w:rsidR="00BD7AD3">
        <w:rPr>
          <w:rFonts w:ascii="Arial" w:hAnsi="Arial" w:cs="Arial"/>
        </w:rPr>
        <w:t xml:space="preserve"> and the</w:t>
      </w:r>
      <w:r w:rsidR="00B220D2">
        <w:rPr>
          <w:rFonts w:ascii="Arial" w:hAnsi="Arial" w:cs="Arial"/>
        </w:rPr>
        <w:t xml:space="preserve"> project </w:t>
      </w:r>
      <w:r w:rsidR="00BD7AD3">
        <w:rPr>
          <w:rFonts w:ascii="Arial" w:hAnsi="Arial" w:cs="Arial"/>
        </w:rPr>
        <w:t>management tools</w:t>
      </w:r>
      <w:r w:rsidR="00466275">
        <w:rPr>
          <w:rFonts w:ascii="Arial" w:hAnsi="Arial" w:cs="Arial"/>
        </w:rPr>
        <w:t xml:space="preserve"> </w:t>
      </w:r>
      <w:r w:rsidR="007039EB">
        <w:rPr>
          <w:rFonts w:ascii="Arial" w:hAnsi="Arial" w:cs="Arial"/>
        </w:rPr>
        <w:t>for the</w:t>
      </w:r>
      <w:r w:rsidR="00466275">
        <w:rPr>
          <w:rFonts w:ascii="Arial" w:hAnsi="Arial" w:cs="Arial"/>
        </w:rPr>
        <w:t xml:space="preserve"> present</w:t>
      </w:r>
      <w:r w:rsidR="007039EB">
        <w:rPr>
          <w:rFonts w:ascii="Arial" w:hAnsi="Arial" w:cs="Arial"/>
        </w:rPr>
        <w:t>ation</w:t>
      </w:r>
      <w:r w:rsidR="00466275">
        <w:rPr>
          <w:rFonts w:ascii="Arial" w:hAnsi="Arial" w:cs="Arial"/>
        </w:rPr>
        <w:t>.</w:t>
      </w:r>
      <w:r w:rsidR="00314081">
        <w:rPr>
          <w:rFonts w:ascii="Arial" w:hAnsi="Arial" w:cs="Arial"/>
        </w:rPr>
        <w:t xml:space="preserve"> </w:t>
      </w:r>
      <w:r w:rsidR="007D7E00">
        <w:rPr>
          <w:rFonts w:ascii="Arial" w:hAnsi="Arial" w:cs="Arial"/>
        </w:rPr>
        <w:t xml:space="preserve">All the experience </w:t>
      </w:r>
      <w:r w:rsidR="00B305F2">
        <w:rPr>
          <w:rFonts w:ascii="Arial" w:hAnsi="Arial" w:cs="Arial"/>
        </w:rPr>
        <w:t>has strengthened my communication and presentation skills, as I have been able to translate information into clear messages that my audience can</w:t>
      </w:r>
      <w:r w:rsidR="00AA6EDA">
        <w:rPr>
          <w:rFonts w:ascii="Arial" w:hAnsi="Arial" w:cs="Arial"/>
        </w:rPr>
        <w:t xml:space="preserve"> un</w:t>
      </w:r>
      <w:r w:rsidR="007D7E00">
        <w:rPr>
          <w:rFonts w:ascii="Arial" w:hAnsi="Arial" w:cs="Arial"/>
        </w:rPr>
        <w:t>derstand.</w:t>
      </w:r>
    </w:p>
    <w:p w14:paraId="463E7305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0556C0B4" w14:textId="77777777" w:rsidR="00EB0E7F" w:rsidRDefault="00EB0E7F" w:rsidP="00E41E37">
      <w:pPr>
        <w:pStyle w:val="ListParagraph"/>
        <w:ind w:left="0"/>
        <w:rPr>
          <w:rFonts w:ascii="Arial" w:hAnsi="Arial" w:cs="Arial"/>
        </w:rPr>
      </w:pPr>
    </w:p>
    <w:p w14:paraId="156006CD" w14:textId="77777777" w:rsidR="00B305F2" w:rsidRDefault="00B305F2" w:rsidP="00E41E37">
      <w:pPr>
        <w:pStyle w:val="ListParagraph"/>
        <w:ind w:left="0"/>
        <w:rPr>
          <w:rFonts w:ascii="Arial" w:hAnsi="Arial" w:cs="Arial"/>
        </w:rPr>
      </w:pPr>
    </w:p>
    <w:p w14:paraId="162408FE" w14:textId="77777777" w:rsidR="00B305F2" w:rsidRDefault="00B305F2" w:rsidP="00E41E37">
      <w:pPr>
        <w:pStyle w:val="ListParagraph"/>
        <w:ind w:left="0"/>
        <w:rPr>
          <w:rFonts w:ascii="Arial" w:hAnsi="Arial" w:cs="Arial"/>
        </w:rPr>
      </w:pPr>
    </w:p>
    <w:p w14:paraId="7890E3FF" w14:textId="77777777" w:rsidR="00B305F2" w:rsidRDefault="00B305F2" w:rsidP="00E41E37">
      <w:pPr>
        <w:pStyle w:val="ListParagraph"/>
        <w:ind w:left="0"/>
        <w:rPr>
          <w:rFonts w:ascii="Arial" w:hAnsi="Arial" w:cs="Arial"/>
        </w:rPr>
      </w:pPr>
    </w:p>
    <w:p w14:paraId="16B19102" w14:textId="77777777" w:rsidR="00B305F2" w:rsidRDefault="00B305F2" w:rsidP="00E41E37">
      <w:pPr>
        <w:pStyle w:val="ListParagraph"/>
        <w:ind w:left="0"/>
        <w:rPr>
          <w:rFonts w:ascii="Arial" w:hAnsi="Arial" w:cs="Arial"/>
        </w:rPr>
      </w:pPr>
    </w:p>
    <w:p w14:paraId="595E0DEC" w14:textId="1CC9EB89" w:rsidR="00EB0E7F" w:rsidRPr="00711D78" w:rsidRDefault="00656C7E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711D78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68D61ED4" w14:textId="77777777" w:rsidR="00656C7E" w:rsidRDefault="00656C7E" w:rsidP="00E41E37">
      <w:pPr>
        <w:pStyle w:val="ListParagraph"/>
        <w:ind w:left="0"/>
        <w:rPr>
          <w:rFonts w:ascii="Arial" w:hAnsi="Arial" w:cs="Arial"/>
        </w:rPr>
      </w:pPr>
    </w:p>
    <w:p w14:paraId="0A143675" w14:textId="4A6372E6" w:rsidR="003D324B" w:rsidRDefault="003D324B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Overall, the presentation was successful</w:t>
      </w:r>
      <w:r w:rsidR="006A7AD0">
        <w:rPr>
          <w:rFonts w:ascii="Arial" w:hAnsi="Arial" w:cs="Arial"/>
        </w:rPr>
        <w:t xml:space="preserve">, but there is room for improvement. </w:t>
      </w:r>
      <w:r w:rsidR="00321A31">
        <w:rPr>
          <w:rFonts w:ascii="Arial" w:hAnsi="Arial" w:cs="Arial"/>
        </w:rPr>
        <w:t>The content was good</w:t>
      </w:r>
      <w:r w:rsidR="00B5006F">
        <w:rPr>
          <w:rFonts w:ascii="Arial" w:hAnsi="Arial" w:cs="Arial"/>
        </w:rPr>
        <w:t xml:space="preserve">; the poster was well organised, with not too much writing, simple and colourful, and </w:t>
      </w:r>
      <w:r w:rsidR="00A57D03">
        <w:rPr>
          <w:rFonts w:ascii="Arial" w:hAnsi="Arial" w:cs="Arial"/>
        </w:rPr>
        <w:t>easy to read</w:t>
      </w:r>
      <w:r w:rsidR="009B11A3">
        <w:rPr>
          <w:rFonts w:ascii="Arial" w:hAnsi="Arial" w:cs="Arial"/>
        </w:rPr>
        <w:t xml:space="preserve"> and understand.</w:t>
      </w:r>
      <w:r w:rsidR="00FE1F4F">
        <w:rPr>
          <w:rFonts w:ascii="Arial" w:hAnsi="Arial" w:cs="Arial"/>
        </w:rPr>
        <w:t xml:space="preserve"> The time </w:t>
      </w:r>
      <w:r w:rsidR="00193BB9">
        <w:rPr>
          <w:rFonts w:ascii="Arial" w:hAnsi="Arial" w:cs="Arial"/>
        </w:rPr>
        <w:t xml:space="preserve">and confidence </w:t>
      </w:r>
      <w:r w:rsidR="00FE1F4F">
        <w:rPr>
          <w:rFonts w:ascii="Arial" w:hAnsi="Arial" w:cs="Arial"/>
        </w:rPr>
        <w:t>w</w:t>
      </w:r>
      <w:r w:rsidR="00193BB9">
        <w:rPr>
          <w:rFonts w:ascii="Arial" w:hAnsi="Arial" w:cs="Arial"/>
        </w:rPr>
        <w:t>ere</w:t>
      </w:r>
      <w:r w:rsidR="00FE1F4F">
        <w:rPr>
          <w:rFonts w:ascii="Arial" w:hAnsi="Arial" w:cs="Arial"/>
        </w:rPr>
        <w:t xml:space="preserve"> perfectly managed</w:t>
      </w:r>
      <w:r w:rsidR="00173B18">
        <w:rPr>
          <w:rFonts w:ascii="Arial" w:hAnsi="Arial" w:cs="Arial"/>
        </w:rPr>
        <w:t xml:space="preserve">, but I still need to </w:t>
      </w:r>
      <w:r w:rsidR="000D6E75">
        <w:rPr>
          <w:rFonts w:ascii="Arial" w:hAnsi="Arial" w:cs="Arial"/>
        </w:rPr>
        <w:t>improve my confidence</w:t>
      </w:r>
      <w:r w:rsidR="00872ECF">
        <w:rPr>
          <w:rFonts w:ascii="Arial" w:hAnsi="Arial" w:cs="Arial"/>
        </w:rPr>
        <w:t>.</w:t>
      </w:r>
      <w:r w:rsidR="00F664CC">
        <w:rPr>
          <w:rFonts w:ascii="Arial" w:hAnsi="Arial" w:cs="Arial"/>
        </w:rPr>
        <w:t xml:space="preserve"> </w:t>
      </w:r>
      <w:r w:rsidR="00A42173">
        <w:rPr>
          <w:rFonts w:ascii="Arial" w:hAnsi="Arial" w:cs="Arial"/>
        </w:rPr>
        <w:t>I feel very proud</w:t>
      </w:r>
      <w:r w:rsidR="000C6194">
        <w:rPr>
          <w:rFonts w:ascii="Arial" w:hAnsi="Arial" w:cs="Arial"/>
        </w:rPr>
        <w:t xml:space="preserve"> of what I have achieved in my presentation skills</w:t>
      </w:r>
      <w:r w:rsidR="00FA53E9">
        <w:rPr>
          <w:rFonts w:ascii="Arial" w:hAnsi="Arial" w:cs="Arial"/>
        </w:rPr>
        <w:t>.</w:t>
      </w:r>
    </w:p>
    <w:p w14:paraId="658418E5" w14:textId="77777777" w:rsidR="00656C7E" w:rsidRDefault="00656C7E" w:rsidP="00E41E37">
      <w:pPr>
        <w:pStyle w:val="ListParagraph"/>
        <w:ind w:left="0"/>
        <w:rPr>
          <w:rFonts w:ascii="Arial" w:hAnsi="Arial" w:cs="Arial"/>
        </w:rPr>
      </w:pPr>
    </w:p>
    <w:p w14:paraId="1F37ED9D" w14:textId="77777777" w:rsidR="00656C7E" w:rsidRDefault="00656C7E" w:rsidP="00E41E37">
      <w:pPr>
        <w:pStyle w:val="ListParagraph"/>
        <w:ind w:left="0"/>
        <w:rPr>
          <w:rFonts w:ascii="Arial" w:hAnsi="Arial" w:cs="Arial"/>
        </w:rPr>
      </w:pPr>
    </w:p>
    <w:p w14:paraId="7A00C0A7" w14:textId="77777777" w:rsidR="00656C7E" w:rsidRDefault="00656C7E" w:rsidP="00E41E37">
      <w:pPr>
        <w:pStyle w:val="ListParagraph"/>
        <w:ind w:left="0"/>
        <w:rPr>
          <w:rFonts w:ascii="Arial" w:hAnsi="Arial" w:cs="Arial"/>
        </w:rPr>
      </w:pPr>
    </w:p>
    <w:p w14:paraId="339B3D62" w14:textId="5DC789B0" w:rsidR="00656C7E" w:rsidRDefault="00656C7E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  <w:r w:rsidRPr="00AF2091">
        <w:rPr>
          <w:rFonts w:ascii="Arial" w:hAnsi="Arial" w:cs="Arial"/>
          <w:b/>
          <w:bCs/>
          <w:sz w:val="28"/>
          <w:szCs w:val="28"/>
          <w:u w:val="single"/>
        </w:rPr>
        <w:t>Action plan</w:t>
      </w:r>
    </w:p>
    <w:p w14:paraId="524C8840" w14:textId="77777777" w:rsidR="00590975" w:rsidRDefault="00590975" w:rsidP="00E41E37">
      <w:pPr>
        <w:pStyle w:val="ListParagraph"/>
        <w:ind w:left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44E9B45" w14:textId="2924B75B" w:rsidR="009D631E" w:rsidRDefault="00160F31" w:rsidP="00E41E37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For future </w:t>
      </w:r>
      <w:r w:rsidR="008D5F29">
        <w:rPr>
          <w:rFonts w:ascii="Arial" w:hAnsi="Arial" w:cs="Arial"/>
        </w:rPr>
        <w:t xml:space="preserve">presentations, I should practice more to avoid </w:t>
      </w:r>
      <w:r w:rsidR="009D631E">
        <w:rPr>
          <w:rFonts w:ascii="Arial" w:hAnsi="Arial" w:cs="Arial"/>
        </w:rPr>
        <w:t>reading my notes</w:t>
      </w:r>
      <w:r w:rsidR="00E81721">
        <w:rPr>
          <w:rFonts w:ascii="Arial" w:hAnsi="Arial" w:cs="Arial"/>
        </w:rPr>
        <w:t xml:space="preserve"> and just look at the visuals and talk</w:t>
      </w:r>
      <w:r w:rsidR="009D631E">
        <w:rPr>
          <w:rFonts w:ascii="Arial" w:hAnsi="Arial" w:cs="Arial"/>
        </w:rPr>
        <w:t>.</w:t>
      </w:r>
      <w:r w:rsidR="005343AE">
        <w:rPr>
          <w:rFonts w:ascii="Arial" w:hAnsi="Arial" w:cs="Arial"/>
        </w:rPr>
        <w:t xml:space="preserve"> I should ask for more feedback from my peers and the lecturer</w:t>
      </w:r>
      <w:r w:rsidR="009D631E">
        <w:rPr>
          <w:rFonts w:ascii="Arial" w:hAnsi="Arial" w:cs="Arial"/>
        </w:rPr>
        <w:t xml:space="preserve"> </w:t>
      </w:r>
      <w:r w:rsidR="00D8470A">
        <w:rPr>
          <w:rFonts w:ascii="Arial" w:hAnsi="Arial" w:cs="Arial"/>
        </w:rPr>
        <w:t>so I can improve myself.</w:t>
      </w:r>
      <w:r w:rsidR="00FB273B">
        <w:rPr>
          <w:rFonts w:ascii="Arial" w:hAnsi="Arial" w:cs="Arial"/>
        </w:rPr>
        <w:t xml:space="preserve"> By doing so, I</w:t>
      </w:r>
      <w:r w:rsidR="00B56AA3">
        <w:rPr>
          <w:rFonts w:ascii="Arial" w:hAnsi="Arial" w:cs="Arial"/>
        </w:rPr>
        <w:t xml:space="preserve"> would like to become a better </w:t>
      </w:r>
      <w:r w:rsidR="00F16791">
        <w:rPr>
          <w:rFonts w:ascii="Arial" w:hAnsi="Arial" w:cs="Arial"/>
        </w:rPr>
        <w:t>public speaker and presenter</w:t>
      </w:r>
      <w:r w:rsidR="00313D93">
        <w:rPr>
          <w:rFonts w:ascii="Arial" w:hAnsi="Arial" w:cs="Arial"/>
        </w:rPr>
        <w:t xml:space="preserve"> with more confidence, engagement</w:t>
      </w:r>
      <w:r w:rsidR="00167E47">
        <w:rPr>
          <w:rFonts w:ascii="Arial" w:hAnsi="Arial" w:cs="Arial"/>
        </w:rPr>
        <w:t xml:space="preserve"> and presence</w:t>
      </w:r>
      <w:r w:rsidR="00B241A4">
        <w:rPr>
          <w:rFonts w:ascii="Arial" w:hAnsi="Arial" w:cs="Arial"/>
        </w:rPr>
        <w:t>.</w:t>
      </w:r>
    </w:p>
    <w:p w14:paraId="536D0C81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325DC195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6DB8EC31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345BF9CD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3B5C7CF8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4E170B18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68D3F167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431193E4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45516EDA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5BA5A0FB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17B021EA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52BFC926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3B5DBA82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54642ABB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1687F1CF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57EFE241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122E66F3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6AF0FB6B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6548B2C2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329A0A6F" w14:textId="77777777" w:rsidR="00B241A4" w:rsidRDefault="00B241A4" w:rsidP="00E41E37">
      <w:pPr>
        <w:pStyle w:val="ListParagraph"/>
        <w:ind w:left="0"/>
        <w:rPr>
          <w:rFonts w:ascii="Arial" w:hAnsi="Arial" w:cs="Arial"/>
        </w:rPr>
      </w:pPr>
    </w:p>
    <w:p w14:paraId="13D6C6D4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75DA93EB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38F7F383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5B63C89C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7E16140A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4EA117B3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459F7758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01DDCA28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21728EF3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0E224445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024DC72F" w14:textId="77777777" w:rsidR="001F47C0" w:rsidRDefault="001F47C0" w:rsidP="00E41E37">
      <w:pPr>
        <w:pStyle w:val="ListParagraph"/>
        <w:ind w:left="0"/>
        <w:rPr>
          <w:rFonts w:ascii="Arial" w:hAnsi="Arial" w:cs="Arial"/>
        </w:rPr>
      </w:pPr>
    </w:p>
    <w:p w14:paraId="7EFBF75B" w14:textId="77777777" w:rsidR="00C371B8" w:rsidRDefault="00C371B8" w:rsidP="00E41E37">
      <w:pPr>
        <w:pStyle w:val="ListParagraph"/>
        <w:ind w:left="0"/>
        <w:rPr>
          <w:rFonts w:ascii="Arial" w:hAnsi="Arial" w:cs="Arial"/>
        </w:rPr>
      </w:pPr>
    </w:p>
    <w:p w14:paraId="2E0BD30A" w14:textId="77777777" w:rsidR="001F47C0" w:rsidRDefault="001F47C0" w:rsidP="001F47C0">
      <w:pPr>
        <w:pStyle w:val="ListParagraph"/>
        <w:ind w:left="0"/>
        <w:jc w:val="center"/>
        <w:rPr>
          <w:rFonts w:ascii="Arial" w:hAnsi="Arial" w:cs="Arial"/>
        </w:rPr>
      </w:pPr>
    </w:p>
    <w:p w14:paraId="3E5170C5" w14:textId="3B77FBA9" w:rsidR="00B241A4" w:rsidRPr="00CD782E" w:rsidRDefault="001F47C0" w:rsidP="00CF414C">
      <w:pPr>
        <w:pStyle w:val="ListParagraph"/>
        <w:numPr>
          <w:ilvl w:val="0"/>
          <w:numId w:val="15"/>
        </w:numPr>
        <w:ind w:left="0"/>
        <w:jc w:val="center"/>
        <w:rPr>
          <w:rFonts w:ascii="Corbel" w:hAnsi="Corbel" w:cs="Arial"/>
          <w:b/>
          <w:bCs/>
          <w:sz w:val="36"/>
          <w:szCs w:val="36"/>
          <w:u w:val="single"/>
        </w:rPr>
      </w:pPr>
      <w:r w:rsidRPr="00CD782E">
        <w:rPr>
          <w:rFonts w:ascii="Corbel" w:hAnsi="Corbel" w:cs="Arial"/>
          <w:b/>
          <w:bCs/>
          <w:sz w:val="36"/>
          <w:szCs w:val="36"/>
          <w:u w:val="single"/>
        </w:rPr>
        <w:t>Report</w:t>
      </w:r>
    </w:p>
    <w:p w14:paraId="02520B94" w14:textId="77777777" w:rsidR="00FC2E46" w:rsidRPr="00414CD5" w:rsidRDefault="00FC2E46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30EBEF63" w14:textId="1799B252" w:rsidR="00A96863" w:rsidRPr="00CD782E" w:rsidRDefault="00FC2E46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CD782E">
        <w:rPr>
          <w:rFonts w:ascii="Corbel" w:hAnsi="Corbel" w:cs="Arial"/>
          <w:b/>
          <w:bCs/>
          <w:sz w:val="28"/>
          <w:szCs w:val="28"/>
          <w:u w:val="single"/>
        </w:rPr>
        <w:t>Introduction</w:t>
      </w:r>
    </w:p>
    <w:p w14:paraId="2AC2ACFF" w14:textId="77777777" w:rsidR="00BE2C23" w:rsidRPr="00414CD5" w:rsidRDefault="00BE2C23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C262EEC" w14:textId="77777777" w:rsidR="00BE06DB" w:rsidRPr="00414CD5" w:rsidRDefault="00443757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In July 2025, the West Midlands experienced one of the most severe </w:t>
      </w:r>
      <w:r w:rsidR="00BE2C23" w:rsidRPr="00414CD5">
        <w:rPr>
          <w:rFonts w:ascii="Corbel" w:hAnsi="Corbel" w:cs="Arial"/>
          <w:sz w:val="24"/>
          <w:szCs w:val="24"/>
        </w:rPr>
        <w:t xml:space="preserve">floods. Weeks of </w:t>
      </w:r>
      <w:r w:rsidR="00EE288C" w:rsidRPr="00414CD5">
        <w:rPr>
          <w:rFonts w:ascii="Corbel" w:hAnsi="Corbel" w:cs="Arial"/>
          <w:sz w:val="24"/>
          <w:szCs w:val="24"/>
        </w:rPr>
        <w:t>intense rainfall, driven by an unusual</w:t>
      </w:r>
      <w:r w:rsidR="00E45863" w:rsidRPr="00414CD5">
        <w:rPr>
          <w:rFonts w:ascii="Corbel" w:hAnsi="Corbel" w:cs="Arial"/>
          <w:sz w:val="24"/>
          <w:szCs w:val="24"/>
        </w:rPr>
        <w:t xml:space="preserve"> Atlantic weather system, caused the River Severn to exceed its </w:t>
      </w:r>
      <w:r w:rsidR="003D7D55" w:rsidRPr="00414CD5">
        <w:rPr>
          <w:rFonts w:ascii="Corbel" w:hAnsi="Corbel" w:cs="Arial"/>
          <w:sz w:val="24"/>
          <w:szCs w:val="24"/>
        </w:rPr>
        <w:t>capacity and breach flood defences across Worcester, Shrew</w:t>
      </w:r>
      <w:r w:rsidR="00F20492" w:rsidRPr="00414CD5">
        <w:rPr>
          <w:rFonts w:ascii="Corbel" w:hAnsi="Corbel" w:cs="Arial"/>
          <w:sz w:val="24"/>
          <w:szCs w:val="24"/>
        </w:rPr>
        <w:t>sbury, Kidderminster, and surrounding towns. Streets were</w:t>
      </w:r>
      <w:r w:rsidR="004B21C7" w:rsidRPr="00414CD5">
        <w:rPr>
          <w:rFonts w:ascii="Corbel" w:hAnsi="Corbel" w:cs="Arial"/>
          <w:sz w:val="24"/>
          <w:szCs w:val="24"/>
        </w:rPr>
        <w:t xml:space="preserve"> submerged within hours, electricity networks failed, and </w:t>
      </w:r>
      <w:r w:rsidR="003E7689" w:rsidRPr="00414CD5">
        <w:rPr>
          <w:rFonts w:ascii="Corbel" w:hAnsi="Corbel" w:cs="Arial"/>
          <w:sz w:val="24"/>
          <w:szCs w:val="24"/>
        </w:rPr>
        <w:t xml:space="preserve">hundreds of homes and businesses were inundated. </w:t>
      </w:r>
      <w:r w:rsidR="00382FB5" w:rsidRPr="00414CD5">
        <w:rPr>
          <w:rFonts w:ascii="Corbel" w:hAnsi="Corbel" w:cs="Arial"/>
          <w:sz w:val="24"/>
          <w:szCs w:val="24"/>
        </w:rPr>
        <w:t>Local</w:t>
      </w:r>
      <w:r w:rsidR="003E7689" w:rsidRPr="00414CD5">
        <w:rPr>
          <w:rFonts w:ascii="Corbel" w:hAnsi="Corbel" w:cs="Arial"/>
          <w:sz w:val="24"/>
          <w:szCs w:val="24"/>
        </w:rPr>
        <w:t xml:space="preserve"> councils, emergency </w:t>
      </w:r>
      <w:r w:rsidR="00D8021A" w:rsidRPr="00414CD5">
        <w:rPr>
          <w:rFonts w:ascii="Corbel" w:hAnsi="Corbel" w:cs="Arial"/>
          <w:sz w:val="24"/>
          <w:szCs w:val="24"/>
        </w:rPr>
        <w:t xml:space="preserve">services, and </w:t>
      </w:r>
      <w:r w:rsidR="00994206" w:rsidRPr="00414CD5">
        <w:rPr>
          <w:rFonts w:ascii="Corbel" w:hAnsi="Corbel" w:cs="Arial"/>
          <w:sz w:val="24"/>
          <w:szCs w:val="24"/>
        </w:rPr>
        <w:t>community organisations were over</w:t>
      </w:r>
      <w:r w:rsidR="009523F9" w:rsidRPr="00414CD5">
        <w:rPr>
          <w:rFonts w:ascii="Corbel" w:hAnsi="Corbel" w:cs="Arial"/>
          <w:sz w:val="24"/>
          <w:szCs w:val="24"/>
        </w:rPr>
        <w:t>w</w:t>
      </w:r>
      <w:r w:rsidR="00090B5F" w:rsidRPr="00414CD5">
        <w:rPr>
          <w:rFonts w:ascii="Corbel" w:hAnsi="Corbel" w:cs="Arial"/>
          <w:sz w:val="24"/>
          <w:szCs w:val="24"/>
        </w:rPr>
        <w:t xml:space="preserve">helmed by </w:t>
      </w:r>
      <w:r w:rsidR="00743694" w:rsidRPr="00414CD5">
        <w:rPr>
          <w:rFonts w:ascii="Corbel" w:hAnsi="Corbel" w:cs="Arial"/>
          <w:sz w:val="24"/>
          <w:szCs w:val="24"/>
        </w:rPr>
        <w:t>the scale</w:t>
      </w:r>
      <w:r w:rsidR="00770552" w:rsidRPr="00414CD5">
        <w:rPr>
          <w:rFonts w:ascii="Corbel" w:hAnsi="Corbel" w:cs="Arial"/>
          <w:sz w:val="24"/>
          <w:szCs w:val="24"/>
        </w:rPr>
        <w:t xml:space="preserve"> and speed of the disaster. Although the Environment Agency issued </w:t>
      </w:r>
      <w:r w:rsidR="004440FB" w:rsidRPr="00414CD5">
        <w:rPr>
          <w:rFonts w:ascii="Corbel" w:hAnsi="Corbel" w:cs="Arial"/>
          <w:sz w:val="24"/>
          <w:szCs w:val="24"/>
        </w:rPr>
        <w:t>“severe</w:t>
      </w:r>
      <w:r w:rsidR="00770552" w:rsidRPr="00414CD5">
        <w:rPr>
          <w:rFonts w:ascii="Corbel" w:hAnsi="Corbel" w:cs="Arial"/>
          <w:sz w:val="24"/>
          <w:szCs w:val="24"/>
        </w:rPr>
        <w:t xml:space="preserve"> Flood Warnings</w:t>
      </w:r>
      <w:r w:rsidR="003F15E9" w:rsidRPr="00414CD5">
        <w:rPr>
          <w:rFonts w:ascii="Corbel" w:hAnsi="Corbel" w:cs="Arial"/>
          <w:sz w:val="24"/>
          <w:szCs w:val="24"/>
        </w:rPr>
        <w:t xml:space="preserve"> – Danger to Life”, many residents underestimated the </w:t>
      </w:r>
    </w:p>
    <w:p w14:paraId="6C3B79B8" w14:textId="73DE245E" w:rsidR="008624DC" w:rsidRPr="00414CD5" w:rsidRDefault="003F15E9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severity of the rising water</w:t>
      </w:r>
      <w:r w:rsidR="004440FB" w:rsidRPr="00414CD5">
        <w:rPr>
          <w:rFonts w:ascii="Corbel" w:hAnsi="Corbel" w:cs="Arial"/>
          <w:sz w:val="24"/>
          <w:szCs w:val="24"/>
        </w:rPr>
        <w:t>.</w:t>
      </w:r>
    </w:p>
    <w:p w14:paraId="4EFD7ADE" w14:textId="77777777" w:rsidR="00BE06DB" w:rsidRPr="00414CD5" w:rsidRDefault="00BE06DB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7458627B" w14:textId="7DAD54BC" w:rsidR="004440FB" w:rsidRPr="00414CD5" w:rsidRDefault="00BE06DB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flooding caused extensive damage to the </w:t>
      </w:r>
      <w:r w:rsidR="003B0E3D" w:rsidRPr="00414CD5">
        <w:rPr>
          <w:rFonts w:ascii="Corbel" w:hAnsi="Corbel" w:cs="Arial"/>
          <w:sz w:val="24"/>
          <w:szCs w:val="24"/>
        </w:rPr>
        <w:t>region’s transport infrastructure, particularly the highway network. Roads were submerged</w:t>
      </w:r>
      <w:r w:rsidR="00B53717" w:rsidRPr="00414CD5">
        <w:rPr>
          <w:rFonts w:ascii="Corbel" w:hAnsi="Corbel" w:cs="Arial"/>
          <w:sz w:val="24"/>
          <w:szCs w:val="24"/>
        </w:rPr>
        <w:t xml:space="preserve">, embankments eroded, drainage systems blocked, </w:t>
      </w:r>
      <w:r w:rsidR="00914503" w:rsidRPr="00414CD5">
        <w:rPr>
          <w:rFonts w:ascii="Corbel" w:hAnsi="Corbel" w:cs="Arial"/>
          <w:sz w:val="24"/>
          <w:szCs w:val="24"/>
        </w:rPr>
        <w:t>and bridges compromised. The disruption</w:t>
      </w:r>
      <w:r w:rsidR="00627C6D" w:rsidRPr="00414CD5">
        <w:rPr>
          <w:rFonts w:ascii="Corbel" w:hAnsi="Corbel" w:cs="Arial"/>
          <w:sz w:val="24"/>
          <w:szCs w:val="24"/>
        </w:rPr>
        <w:t xml:space="preserve"> significantly affected </w:t>
      </w:r>
      <w:r w:rsidR="00B53717" w:rsidRPr="00414CD5">
        <w:rPr>
          <w:rFonts w:ascii="Corbel" w:hAnsi="Corbel" w:cs="Arial"/>
          <w:sz w:val="24"/>
          <w:szCs w:val="24"/>
        </w:rPr>
        <w:t>emergency response,</w:t>
      </w:r>
      <w:r w:rsidR="00627C6D" w:rsidRPr="00414CD5">
        <w:rPr>
          <w:rFonts w:ascii="Corbel" w:hAnsi="Corbel" w:cs="Arial"/>
          <w:sz w:val="24"/>
          <w:szCs w:val="24"/>
        </w:rPr>
        <w:t xml:space="preserve"> supply chains, and community mobility.</w:t>
      </w:r>
      <w:r w:rsidR="005479E6" w:rsidRPr="00414CD5">
        <w:rPr>
          <w:rFonts w:ascii="Corbel" w:hAnsi="Corbel" w:cs="Arial"/>
          <w:sz w:val="24"/>
          <w:szCs w:val="24"/>
        </w:rPr>
        <w:t xml:space="preserve"> Reopening the highway network became a critical priority for regional recovery</w:t>
      </w:r>
      <w:r w:rsidR="000A6EAC" w:rsidRPr="00414CD5">
        <w:rPr>
          <w:rFonts w:ascii="Corbel" w:hAnsi="Corbel" w:cs="Arial"/>
          <w:sz w:val="24"/>
          <w:szCs w:val="24"/>
        </w:rPr>
        <w:t>.</w:t>
      </w:r>
    </w:p>
    <w:p w14:paraId="60253D9F" w14:textId="77777777" w:rsidR="00EA1840" w:rsidRPr="00414CD5" w:rsidRDefault="00EA184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6753A4A6" w14:textId="547C80A6" w:rsidR="00EA1840" w:rsidRPr="00414CD5" w:rsidRDefault="00EA184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This project management plan</w:t>
      </w:r>
      <w:r w:rsidR="00DC3432" w:rsidRPr="00414CD5">
        <w:rPr>
          <w:rFonts w:ascii="Corbel" w:hAnsi="Corbel" w:cs="Arial"/>
          <w:sz w:val="24"/>
          <w:szCs w:val="24"/>
        </w:rPr>
        <w:t xml:space="preserve"> outlines the structured approach </w:t>
      </w:r>
      <w:r w:rsidR="002373E2" w:rsidRPr="00414CD5">
        <w:rPr>
          <w:rFonts w:ascii="Corbel" w:hAnsi="Corbel" w:cs="Arial"/>
          <w:sz w:val="24"/>
          <w:szCs w:val="24"/>
        </w:rPr>
        <w:t>needed to safely and efficiently restore and reopen the affected highways. It provides a comprehensive framework for planning, executi</w:t>
      </w:r>
      <w:r w:rsidR="009859A2" w:rsidRPr="00414CD5">
        <w:rPr>
          <w:rFonts w:ascii="Corbel" w:hAnsi="Corbel" w:cs="Arial"/>
          <w:sz w:val="24"/>
          <w:szCs w:val="24"/>
        </w:rPr>
        <w:t>ng, monitoring, and closing the project, ensuring alignment with recognised project m</w:t>
      </w:r>
      <w:r w:rsidR="001D3C2B" w:rsidRPr="00414CD5">
        <w:rPr>
          <w:rFonts w:ascii="Corbel" w:hAnsi="Corbel" w:cs="Arial"/>
          <w:sz w:val="24"/>
          <w:szCs w:val="24"/>
        </w:rPr>
        <w:t>anagement methodologies.</w:t>
      </w:r>
    </w:p>
    <w:p w14:paraId="222575F7" w14:textId="77777777" w:rsidR="00DF4675" w:rsidRPr="00414CD5" w:rsidRDefault="00DF467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1FDE7201" w14:textId="2FC0C11C" w:rsidR="00DF4675" w:rsidRPr="00414CD5" w:rsidRDefault="00DF467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Highways are essential for economic continuity, emergency response</w:t>
      </w:r>
      <w:r w:rsidR="0042301D" w:rsidRPr="00414CD5">
        <w:rPr>
          <w:rFonts w:ascii="Corbel" w:hAnsi="Corbel" w:cs="Arial"/>
          <w:sz w:val="24"/>
          <w:szCs w:val="24"/>
        </w:rPr>
        <w:t xml:space="preserve">, and community resilience. Their rapid restoration is vital for enabling recovery efforts, supporting local businesses, and reconnecting isolated communities. The </w:t>
      </w:r>
      <w:r w:rsidR="00B47E8E" w:rsidRPr="00414CD5">
        <w:rPr>
          <w:rFonts w:ascii="Corbel" w:hAnsi="Corbel" w:cs="Arial"/>
          <w:sz w:val="24"/>
          <w:szCs w:val="24"/>
        </w:rPr>
        <w:t>project management plan</w:t>
      </w:r>
      <w:r w:rsidR="00DF6BD3" w:rsidRPr="00414CD5">
        <w:rPr>
          <w:rFonts w:ascii="Corbel" w:hAnsi="Corbel" w:cs="Arial"/>
          <w:sz w:val="24"/>
          <w:szCs w:val="24"/>
        </w:rPr>
        <w:t xml:space="preserve"> ensures that the reopening process is systematic, </w:t>
      </w:r>
      <w:r w:rsidR="00D0125D" w:rsidRPr="00414CD5">
        <w:rPr>
          <w:rFonts w:ascii="Corbel" w:hAnsi="Corbel" w:cs="Arial"/>
          <w:sz w:val="24"/>
          <w:szCs w:val="24"/>
        </w:rPr>
        <w:t>risk-aware, and aligned with stakeholder expectations.</w:t>
      </w:r>
      <w:r w:rsidR="007C2C77" w:rsidRPr="00414CD5">
        <w:rPr>
          <w:rFonts w:ascii="Corbel" w:hAnsi="Corbel" w:cs="Arial"/>
          <w:sz w:val="24"/>
          <w:szCs w:val="24"/>
        </w:rPr>
        <w:t xml:space="preserve"> (Turner, 2018</w:t>
      </w:r>
      <w:r w:rsidR="00D51FC0" w:rsidRPr="00414CD5">
        <w:rPr>
          <w:rFonts w:ascii="Corbel" w:hAnsi="Corbel" w:cs="Arial"/>
          <w:sz w:val="24"/>
          <w:szCs w:val="24"/>
        </w:rPr>
        <w:t>)</w:t>
      </w:r>
    </w:p>
    <w:p w14:paraId="56B4335E" w14:textId="77777777" w:rsidR="004440FB" w:rsidRPr="00414CD5" w:rsidRDefault="004440FB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87CC7EB" w14:textId="77777777" w:rsidR="008624DC" w:rsidRPr="00414CD5" w:rsidRDefault="008624DC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76DE0CBA" w14:textId="1542A3E1" w:rsidR="00FC2E46" w:rsidRPr="00160A5C" w:rsidRDefault="00FC2E46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160A5C">
        <w:rPr>
          <w:rFonts w:ascii="Corbel" w:hAnsi="Corbel" w:cs="Arial"/>
          <w:b/>
          <w:bCs/>
          <w:sz w:val="28"/>
          <w:szCs w:val="28"/>
          <w:u w:val="single"/>
        </w:rPr>
        <w:t>Project Description</w:t>
      </w:r>
    </w:p>
    <w:p w14:paraId="72C9DFD9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588E65EB" w14:textId="29FD779D" w:rsidR="00822778" w:rsidRPr="00414CD5" w:rsidRDefault="008C666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July </w:t>
      </w:r>
      <w:r w:rsidR="00D529E9" w:rsidRPr="00414CD5">
        <w:rPr>
          <w:rFonts w:ascii="Corbel" w:hAnsi="Corbel" w:cs="Arial"/>
          <w:sz w:val="24"/>
          <w:szCs w:val="24"/>
        </w:rPr>
        <w:t xml:space="preserve">2025 floods created a complex, multi-layered infrastructure emergency across the West Midlands. </w:t>
      </w:r>
      <w:r w:rsidR="00C10F49" w:rsidRPr="00414CD5">
        <w:rPr>
          <w:rFonts w:ascii="Corbel" w:hAnsi="Corbel" w:cs="Arial"/>
          <w:sz w:val="24"/>
          <w:szCs w:val="24"/>
        </w:rPr>
        <w:t xml:space="preserve">The scale of the rainfall, combined with the unusual Atlantic weather system, resulted in </w:t>
      </w:r>
      <w:r w:rsidR="00647125" w:rsidRPr="00414CD5">
        <w:rPr>
          <w:rFonts w:ascii="Corbel" w:hAnsi="Corbel" w:cs="Arial"/>
          <w:sz w:val="24"/>
          <w:szCs w:val="24"/>
        </w:rPr>
        <w:t xml:space="preserve">conditions that exceeded </w:t>
      </w:r>
      <w:r w:rsidR="0088221C" w:rsidRPr="00414CD5">
        <w:rPr>
          <w:rFonts w:ascii="Corbel" w:hAnsi="Corbel" w:cs="Arial"/>
          <w:sz w:val="24"/>
          <w:szCs w:val="24"/>
        </w:rPr>
        <w:t xml:space="preserve">the capacity of </w:t>
      </w:r>
      <w:r w:rsidR="00DE5878" w:rsidRPr="00414CD5">
        <w:rPr>
          <w:rFonts w:ascii="Corbel" w:hAnsi="Corbel" w:cs="Arial"/>
          <w:sz w:val="24"/>
          <w:szCs w:val="24"/>
        </w:rPr>
        <w:t>many regional flood defences. As the River Severn</w:t>
      </w:r>
      <w:r w:rsidR="00F27F3A" w:rsidRPr="00414CD5">
        <w:rPr>
          <w:rFonts w:ascii="Corbel" w:hAnsi="Corbel" w:cs="Arial"/>
          <w:sz w:val="24"/>
          <w:szCs w:val="24"/>
        </w:rPr>
        <w:t xml:space="preserve"> overtopp</w:t>
      </w:r>
      <w:r w:rsidR="00676E4D" w:rsidRPr="00414CD5">
        <w:rPr>
          <w:rFonts w:ascii="Corbel" w:hAnsi="Corbel" w:cs="Arial"/>
          <w:sz w:val="24"/>
          <w:szCs w:val="24"/>
        </w:rPr>
        <w:t>ed its banks, the resulting inundation</w:t>
      </w:r>
      <w:r w:rsidR="00EE0ACF" w:rsidRPr="00414CD5">
        <w:rPr>
          <w:rFonts w:ascii="Corbel" w:hAnsi="Corbel" w:cs="Arial"/>
          <w:sz w:val="24"/>
          <w:szCs w:val="24"/>
        </w:rPr>
        <w:t xml:space="preserve"> caused widespread structural, environmental and operational disruption</w:t>
      </w:r>
      <w:r w:rsidR="00C752C8" w:rsidRPr="00414CD5">
        <w:rPr>
          <w:rFonts w:ascii="Corbel" w:hAnsi="Corbel" w:cs="Arial"/>
          <w:sz w:val="24"/>
          <w:szCs w:val="24"/>
        </w:rPr>
        <w:t>.</w:t>
      </w:r>
      <w:r w:rsidR="00B451E3" w:rsidRPr="00414CD5">
        <w:rPr>
          <w:rFonts w:ascii="Corbel" w:hAnsi="Corbel" w:cs="Arial"/>
          <w:sz w:val="24"/>
          <w:szCs w:val="24"/>
        </w:rPr>
        <w:t xml:space="preserve"> Highways, already vulnerable due to ageing infrastructure</w:t>
      </w:r>
      <w:r w:rsidR="00350C93" w:rsidRPr="00414CD5">
        <w:rPr>
          <w:rFonts w:ascii="Corbel" w:hAnsi="Corbel" w:cs="Arial"/>
          <w:sz w:val="24"/>
          <w:szCs w:val="24"/>
        </w:rPr>
        <w:t xml:space="preserve"> and increased climate-related pressures, were among the most severely affected assets.</w:t>
      </w:r>
    </w:p>
    <w:p w14:paraId="0F8CCB3C" w14:textId="77777777" w:rsidR="009D3ADC" w:rsidRPr="00414CD5" w:rsidRDefault="009D3ADC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7F9B73CF" w14:textId="13649778" w:rsidR="00E27D9E" w:rsidRPr="00414CD5" w:rsidRDefault="0054728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lastRenderedPageBreak/>
        <w:t>The project aims to address these challenges through a structured, evidence</w:t>
      </w:r>
      <w:r w:rsidR="006C6E7A" w:rsidRPr="00414CD5">
        <w:rPr>
          <w:rFonts w:ascii="Corbel" w:hAnsi="Corbel" w:cs="Arial"/>
          <w:sz w:val="24"/>
          <w:szCs w:val="24"/>
        </w:rPr>
        <w:t>-based, and collaborat</w:t>
      </w:r>
      <w:r w:rsidR="00991EC1" w:rsidRPr="00414CD5">
        <w:rPr>
          <w:rFonts w:ascii="Corbel" w:hAnsi="Corbel" w:cs="Arial"/>
          <w:sz w:val="24"/>
          <w:szCs w:val="24"/>
        </w:rPr>
        <w:t>ive</w:t>
      </w:r>
      <w:r w:rsidR="00B45B1F" w:rsidRPr="00414CD5">
        <w:rPr>
          <w:rFonts w:ascii="Corbel" w:hAnsi="Corbel" w:cs="Arial"/>
          <w:sz w:val="24"/>
          <w:szCs w:val="24"/>
        </w:rPr>
        <w:t xml:space="preserve"> approach. It recognises that post-disaster environments require </w:t>
      </w:r>
      <w:r w:rsidR="00A84BD7" w:rsidRPr="00414CD5">
        <w:rPr>
          <w:rFonts w:ascii="Corbel" w:hAnsi="Corbel" w:cs="Arial"/>
          <w:sz w:val="24"/>
          <w:szCs w:val="24"/>
        </w:rPr>
        <w:t>rapid</w:t>
      </w:r>
      <w:r w:rsidR="00B45B1F" w:rsidRPr="00414CD5">
        <w:rPr>
          <w:rFonts w:ascii="Corbel" w:hAnsi="Corbel" w:cs="Arial"/>
          <w:sz w:val="24"/>
          <w:szCs w:val="24"/>
        </w:rPr>
        <w:t xml:space="preserve"> decision-making</w:t>
      </w:r>
      <w:r w:rsidR="00A84BD7" w:rsidRPr="00414CD5">
        <w:rPr>
          <w:rFonts w:ascii="Corbel" w:hAnsi="Corbel" w:cs="Arial"/>
          <w:sz w:val="24"/>
          <w:szCs w:val="24"/>
        </w:rPr>
        <w:t>, flexible resource</w:t>
      </w:r>
      <w:r w:rsidR="00535AED" w:rsidRPr="00414CD5">
        <w:rPr>
          <w:rFonts w:ascii="Corbel" w:hAnsi="Corbel" w:cs="Arial"/>
          <w:sz w:val="24"/>
          <w:szCs w:val="24"/>
        </w:rPr>
        <w:t xml:space="preserve"> allocation, and strong inter-agency coordination. </w:t>
      </w:r>
      <w:r w:rsidR="00A025E3" w:rsidRPr="00414CD5">
        <w:rPr>
          <w:rFonts w:ascii="Corbel" w:hAnsi="Corbel" w:cs="Arial"/>
          <w:sz w:val="24"/>
          <w:szCs w:val="24"/>
        </w:rPr>
        <w:t xml:space="preserve">The project </w:t>
      </w:r>
      <w:r w:rsidR="004775EC" w:rsidRPr="00414CD5">
        <w:rPr>
          <w:rFonts w:ascii="Corbel" w:hAnsi="Corbel" w:cs="Arial"/>
          <w:sz w:val="24"/>
          <w:szCs w:val="24"/>
        </w:rPr>
        <w:t>adopts a</w:t>
      </w:r>
      <w:r w:rsidR="00567EAE" w:rsidRPr="00414CD5">
        <w:rPr>
          <w:rFonts w:ascii="Corbel" w:hAnsi="Corbel" w:cs="Arial"/>
          <w:sz w:val="24"/>
          <w:szCs w:val="24"/>
        </w:rPr>
        <w:t xml:space="preserve"> </w:t>
      </w:r>
      <w:r w:rsidR="004775EC" w:rsidRPr="00414CD5">
        <w:rPr>
          <w:rFonts w:ascii="Corbel" w:hAnsi="Corbel" w:cs="Arial"/>
          <w:sz w:val="24"/>
          <w:szCs w:val="24"/>
        </w:rPr>
        <w:t>mana</w:t>
      </w:r>
      <w:r w:rsidR="00A05196" w:rsidRPr="00414CD5">
        <w:rPr>
          <w:rFonts w:ascii="Corbel" w:hAnsi="Corbel" w:cs="Arial"/>
          <w:sz w:val="24"/>
          <w:szCs w:val="24"/>
        </w:rPr>
        <w:t>gement approach</w:t>
      </w:r>
      <w:r w:rsidR="00C210F3" w:rsidRPr="00414CD5">
        <w:rPr>
          <w:rFonts w:ascii="Corbel" w:hAnsi="Corbel" w:cs="Arial"/>
          <w:sz w:val="24"/>
          <w:szCs w:val="24"/>
        </w:rPr>
        <w:t xml:space="preserve"> </w:t>
      </w:r>
      <w:r w:rsidR="005D5FE5" w:rsidRPr="00414CD5">
        <w:rPr>
          <w:rFonts w:ascii="Corbel" w:hAnsi="Corbel" w:cs="Arial"/>
          <w:sz w:val="24"/>
          <w:szCs w:val="24"/>
        </w:rPr>
        <w:t>that supports accountability and documentation, both of which are</w:t>
      </w:r>
      <w:r w:rsidR="00910E61" w:rsidRPr="00414CD5">
        <w:rPr>
          <w:rFonts w:ascii="Corbel" w:hAnsi="Corbel" w:cs="Arial"/>
          <w:sz w:val="24"/>
          <w:szCs w:val="24"/>
        </w:rPr>
        <w:t xml:space="preserve"> essential </w:t>
      </w:r>
      <w:r w:rsidR="00D002BB" w:rsidRPr="00414CD5">
        <w:rPr>
          <w:rFonts w:ascii="Corbel" w:hAnsi="Corbel" w:cs="Arial"/>
          <w:sz w:val="24"/>
          <w:szCs w:val="24"/>
        </w:rPr>
        <w:t>in dynamic disast</w:t>
      </w:r>
      <w:r w:rsidR="00BD0B2C" w:rsidRPr="00414CD5">
        <w:rPr>
          <w:rFonts w:ascii="Corbel" w:hAnsi="Corbel" w:cs="Arial"/>
          <w:sz w:val="24"/>
          <w:szCs w:val="24"/>
        </w:rPr>
        <w:t xml:space="preserve">er-recovery environments (Turner, 2020). </w:t>
      </w:r>
    </w:p>
    <w:p w14:paraId="46474380" w14:textId="30F9530A" w:rsidR="009D3ADC" w:rsidRPr="00414CD5" w:rsidRDefault="00BD0B2C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This approach allows for </w:t>
      </w:r>
      <w:r w:rsidR="00780BCF" w:rsidRPr="00414CD5">
        <w:rPr>
          <w:rFonts w:ascii="Corbel" w:hAnsi="Corbel" w:cs="Arial"/>
          <w:sz w:val="24"/>
          <w:szCs w:val="24"/>
        </w:rPr>
        <w:t>the management of</w:t>
      </w:r>
      <w:r w:rsidR="00A7339D" w:rsidRPr="00414CD5">
        <w:rPr>
          <w:rFonts w:ascii="Corbel" w:hAnsi="Corbel" w:cs="Arial"/>
          <w:sz w:val="24"/>
          <w:szCs w:val="24"/>
        </w:rPr>
        <w:t xml:space="preserve"> scope</w:t>
      </w:r>
      <w:r w:rsidR="00E8167D" w:rsidRPr="00414CD5">
        <w:rPr>
          <w:rFonts w:ascii="Corbel" w:hAnsi="Corbel" w:cs="Arial"/>
          <w:sz w:val="24"/>
          <w:szCs w:val="24"/>
        </w:rPr>
        <w:t>, risk, and resources</w:t>
      </w:r>
      <w:r w:rsidR="00780BCF" w:rsidRPr="00414CD5">
        <w:rPr>
          <w:rFonts w:ascii="Corbel" w:hAnsi="Corbel" w:cs="Arial"/>
          <w:sz w:val="24"/>
          <w:szCs w:val="24"/>
        </w:rPr>
        <w:t>,</w:t>
      </w:r>
      <w:r w:rsidR="00E8167D" w:rsidRPr="00414CD5">
        <w:rPr>
          <w:rFonts w:ascii="Corbel" w:hAnsi="Corbel" w:cs="Arial"/>
          <w:sz w:val="24"/>
          <w:szCs w:val="24"/>
        </w:rPr>
        <w:t xml:space="preserve"> and agile elements enable the project team to respond quickly to emerging issues, such </w:t>
      </w:r>
      <w:r w:rsidR="004A312B" w:rsidRPr="00414CD5">
        <w:rPr>
          <w:rFonts w:ascii="Corbel" w:hAnsi="Corbel" w:cs="Arial"/>
          <w:sz w:val="24"/>
          <w:szCs w:val="24"/>
        </w:rPr>
        <w:t>as unexpected structural failures or weather-relate</w:t>
      </w:r>
      <w:r w:rsidR="00780BCF" w:rsidRPr="00414CD5">
        <w:rPr>
          <w:rFonts w:ascii="Corbel" w:hAnsi="Corbel" w:cs="Arial"/>
          <w:sz w:val="24"/>
          <w:szCs w:val="24"/>
        </w:rPr>
        <w:t>d delays.</w:t>
      </w:r>
    </w:p>
    <w:p w14:paraId="36F320A8" w14:textId="77777777" w:rsidR="00DF3E0D" w:rsidRPr="00414CD5" w:rsidRDefault="00DF3E0D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0A00819" w14:textId="10C1141E" w:rsidR="00DF3E0D" w:rsidRPr="00414CD5" w:rsidRDefault="00B36D5A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project’s objectives reflect the need for both immediate action and </w:t>
      </w:r>
      <w:r w:rsidR="008E3C3D" w:rsidRPr="00414CD5">
        <w:rPr>
          <w:rFonts w:ascii="Corbel" w:hAnsi="Corbel" w:cs="Arial"/>
          <w:sz w:val="24"/>
          <w:szCs w:val="24"/>
        </w:rPr>
        <w:t>long-term</w:t>
      </w:r>
      <w:r w:rsidRPr="00414CD5">
        <w:rPr>
          <w:rFonts w:ascii="Corbel" w:hAnsi="Corbel" w:cs="Arial"/>
          <w:sz w:val="24"/>
          <w:szCs w:val="24"/>
        </w:rPr>
        <w:t xml:space="preserve"> resilience. While the primary</w:t>
      </w:r>
      <w:r w:rsidR="008E3C3D" w:rsidRPr="00414CD5">
        <w:rPr>
          <w:rFonts w:ascii="Corbel" w:hAnsi="Corbel" w:cs="Arial"/>
          <w:sz w:val="24"/>
          <w:szCs w:val="24"/>
        </w:rPr>
        <w:t xml:space="preserve"> focus is on reopening</w:t>
      </w:r>
      <w:r w:rsidR="00196C2C" w:rsidRPr="00414CD5">
        <w:rPr>
          <w:rFonts w:ascii="Corbel" w:hAnsi="Corbel" w:cs="Arial"/>
          <w:sz w:val="24"/>
          <w:szCs w:val="24"/>
        </w:rPr>
        <w:t xml:space="preserve"> the highway network safely</w:t>
      </w:r>
      <w:r w:rsidR="008A1AB2" w:rsidRPr="00414CD5">
        <w:rPr>
          <w:rFonts w:ascii="Corbel" w:hAnsi="Corbel" w:cs="Arial"/>
          <w:sz w:val="24"/>
          <w:szCs w:val="24"/>
        </w:rPr>
        <w:t xml:space="preserve"> and efficiently, the project also seeks to integrate resilience measures that reduce future vulnerability</w:t>
      </w:r>
      <w:r w:rsidR="00CF2A90" w:rsidRPr="00414CD5">
        <w:rPr>
          <w:rFonts w:ascii="Corbel" w:hAnsi="Corbel" w:cs="Arial"/>
          <w:sz w:val="24"/>
          <w:szCs w:val="24"/>
        </w:rPr>
        <w:t xml:space="preserve">. This includes improving drainage capacity, reinforcing embankments, and ensuring that </w:t>
      </w:r>
      <w:r w:rsidR="00224EC8" w:rsidRPr="00414CD5">
        <w:rPr>
          <w:rFonts w:ascii="Corbel" w:hAnsi="Corbel" w:cs="Arial"/>
          <w:sz w:val="24"/>
          <w:szCs w:val="24"/>
        </w:rPr>
        <w:t xml:space="preserve">repairs meet modern </w:t>
      </w:r>
      <w:r w:rsidR="00042159" w:rsidRPr="00414CD5">
        <w:rPr>
          <w:rFonts w:ascii="Corbel" w:hAnsi="Corbel" w:cs="Arial"/>
          <w:sz w:val="24"/>
          <w:szCs w:val="24"/>
        </w:rPr>
        <w:t>climate-adaptation standards</w:t>
      </w:r>
      <w:r w:rsidR="00224EC8" w:rsidRPr="00414CD5">
        <w:rPr>
          <w:rFonts w:ascii="Corbel" w:hAnsi="Corbel" w:cs="Arial"/>
          <w:sz w:val="24"/>
          <w:szCs w:val="24"/>
        </w:rPr>
        <w:t xml:space="preserve">. The </w:t>
      </w:r>
      <w:r w:rsidR="00042159" w:rsidRPr="00414CD5">
        <w:rPr>
          <w:rFonts w:ascii="Corbel" w:hAnsi="Corbel" w:cs="Arial"/>
          <w:sz w:val="24"/>
          <w:szCs w:val="24"/>
        </w:rPr>
        <w:t>project, therefore, contributes not only to short-term</w:t>
      </w:r>
      <w:r w:rsidR="001E3E6B" w:rsidRPr="00414CD5">
        <w:rPr>
          <w:rFonts w:ascii="Corbel" w:hAnsi="Corbel" w:cs="Arial"/>
          <w:sz w:val="24"/>
          <w:szCs w:val="24"/>
        </w:rPr>
        <w:t xml:space="preserve"> </w:t>
      </w:r>
      <w:r w:rsidR="009C3671" w:rsidRPr="00414CD5">
        <w:rPr>
          <w:rFonts w:ascii="Corbel" w:hAnsi="Corbel" w:cs="Arial"/>
          <w:sz w:val="24"/>
          <w:szCs w:val="24"/>
        </w:rPr>
        <w:t>recovery but also to the region’s long-term infrastructure resilience strategy.</w:t>
      </w:r>
    </w:p>
    <w:p w14:paraId="20D9EA04" w14:textId="77777777" w:rsidR="00822778" w:rsidRPr="00414CD5" w:rsidRDefault="0082277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0367140A" w14:textId="015F6FE2" w:rsidR="00B620CC" w:rsidRPr="00160A5C" w:rsidRDefault="008624DC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160A5C">
        <w:rPr>
          <w:rFonts w:ascii="Corbel" w:hAnsi="Corbel" w:cs="Arial"/>
          <w:b/>
          <w:bCs/>
          <w:sz w:val="28"/>
          <w:szCs w:val="28"/>
          <w:u w:val="single"/>
        </w:rPr>
        <w:t>Scope</w:t>
      </w:r>
    </w:p>
    <w:p w14:paraId="75741C44" w14:textId="77777777" w:rsidR="001D3C73" w:rsidRPr="00414CD5" w:rsidRDefault="001D3C73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6A5927F1" w14:textId="77777777" w:rsidR="00860876" w:rsidRPr="00414CD5" w:rsidRDefault="00B71C8D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The scope of th</w:t>
      </w:r>
      <w:r w:rsidR="0050672F" w:rsidRPr="00414CD5">
        <w:rPr>
          <w:rFonts w:ascii="Corbel" w:hAnsi="Corbel" w:cs="Arial"/>
          <w:sz w:val="24"/>
          <w:szCs w:val="24"/>
        </w:rPr>
        <w:t xml:space="preserve">is project is </w:t>
      </w:r>
      <w:r w:rsidR="00614426" w:rsidRPr="00414CD5">
        <w:rPr>
          <w:rFonts w:ascii="Corbel" w:hAnsi="Corbel" w:cs="Arial"/>
          <w:sz w:val="24"/>
          <w:szCs w:val="24"/>
        </w:rPr>
        <w:t xml:space="preserve">to restore and reopen the sections of the West Midlands highway network that </w:t>
      </w:r>
      <w:r w:rsidR="00030DD0" w:rsidRPr="00414CD5">
        <w:rPr>
          <w:rFonts w:ascii="Corbel" w:hAnsi="Corbel" w:cs="Arial"/>
          <w:sz w:val="24"/>
          <w:szCs w:val="24"/>
        </w:rPr>
        <w:t>were damaged during the July 2025 floods. The project includes all activities necessary to asses</w:t>
      </w:r>
      <w:r w:rsidR="00837DE7" w:rsidRPr="00414CD5">
        <w:rPr>
          <w:rFonts w:ascii="Corbel" w:hAnsi="Corbel" w:cs="Arial"/>
          <w:sz w:val="24"/>
          <w:szCs w:val="24"/>
        </w:rPr>
        <w:t>s</w:t>
      </w:r>
      <w:r w:rsidR="00030DD0" w:rsidRPr="00414CD5">
        <w:rPr>
          <w:rFonts w:ascii="Corbel" w:hAnsi="Corbel" w:cs="Arial"/>
          <w:sz w:val="24"/>
          <w:szCs w:val="24"/>
        </w:rPr>
        <w:t xml:space="preserve">, repair, and certify the affected transport </w:t>
      </w:r>
      <w:r w:rsidR="00837DE7" w:rsidRPr="00414CD5">
        <w:rPr>
          <w:rFonts w:ascii="Corbel" w:hAnsi="Corbel" w:cs="Arial"/>
          <w:sz w:val="24"/>
          <w:szCs w:val="24"/>
        </w:rPr>
        <w:t>infrastructure to ensure it is safe, functional, and compliant with current UK highwa</w:t>
      </w:r>
      <w:r w:rsidR="00574B43" w:rsidRPr="00414CD5">
        <w:rPr>
          <w:rFonts w:ascii="Corbel" w:hAnsi="Corbel" w:cs="Arial"/>
          <w:sz w:val="24"/>
          <w:szCs w:val="24"/>
        </w:rPr>
        <w:t xml:space="preserve">y standards. </w:t>
      </w:r>
    </w:p>
    <w:p w14:paraId="2BECC168" w14:textId="77777777" w:rsidR="00860876" w:rsidRPr="00414CD5" w:rsidRDefault="00860876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7084E1C3" w14:textId="23036FE7" w:rsidR="00860876" w:rsidRPr="00414CD5" w:rsidRDefault="00574B43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Key in-scope activities include conducting structural and safety assessments of roads, bridges, pipes, and embankm</w:t>
      </w:r>
      <w:r w:rsidR="005D6B5A" w:rsidRPr="00414CD5">
        <w:rPr>
          <w:rFonts w:ascii="Corbel" w:hAnsi="Corbel" w:cs="Arial"/>
          <w:sz w:val="24"/>
          <w:szCs w:val="24"/>
        </w:rPr>
        <w:t>ents; clearing and restoring drainage systems to reinstate hydraulic capacity</w:t>
      </w:r>
      <w:r w:rsidR="000863F5" w:rsidRPr="00414CD5">
        <w:rPr>
          <w:rFonts w:ascii="Corbel" w:hAnsi="Corbel" w:cs="Arial"/>
          <w:sz w:val="24"/>
          <w:szCs w:val="24"/>
        </w:rPr>
        <w:t xml:space="preserve">; and removing flood-related debris and </w:t>
      </w:r>
      <w:r w:rsidR="0046154A" w:rsidRPr="00414CD5">
        <w:rPr>
          <w:rFonts w:ascii="Corbel" w:hAnsi="Corbel" w:cs="Arial"/>
          <w:sz w:val="24"/>
          <w:szCs w:val="24"/>
        </w:rPr>
        <w:t>hazardous</w:t>
      </w:r>
      <w:r w:rsidR="000863F5" w:rsidRPr="00414CD5">
        <w:rPr>
          <w:rFonts w:ascii="Corbel" w:hAnsi="Corbel" w:cs="Arial"/>
          <w:sz w:val="24"/>
          <w:szCs w:val="24"/>
        </w:rPr>
        <w:t xml:space="preserve"> materials to </w:t>
      </w:r>
      <w:r w:rsidR="0046154A" w:rsidRPr="00414CD5">
        <w:rPr>
          <w:rFonts w:ascii="Corbel" w:hAnsi="Corbel" w:cs="Arial"/>
          <w:sz w:val="24"/>
          <w:szCs w:val="24"/>
        </w:rPr>
        <w:t>e</w:t>
      </w:r>
      <w:r w:rsidR="000863F5" w:rsidRPr="00414CD5">
        <w:rPr>
          <w:rFonts w:ascii="Corbel" w:hAnsi="Corbel" w:cs="Arial"/>
          <w:sz w:val="24"/>
          <w:szCs w:val="24"/>
        </w:rPr>
        <w:t xml:space="preserve">nable safe access for repair teams. </w:t>
      </w:r>
      <w:r w:rsidR="007D1107">
        <w:rPr>
          <w:rFonts w:ascii="Corbel" w:hAnsi="Corbel" w:cs="Arial"/>
          <w:sz w:val="24"/>
          <w:szCs w:val="24"/>
        </w:rPr>
        <w:t>(Zhang et</w:t>
      </w:r>
      <w:r w:rsidR="008E5813">
        <w:rPr>
          <w:rFonts w:ascii="Corbel" w:hAnsi="Corbel" w:cs="Arial"/>
          <w:sz w:val="24"/>
          <w:szCs w:val="24"/>
        </w:rPr>
        <w:t xml:space="preserve"> al., 2022)</w:t>
      </w:r>
    </w:p>
    <w:p w14:paraId="0E66E018" w14:textId="77777777" w:rsidR="00860876" w:rsidRPr="00414CD5" w:rsidRDefault="00860876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DCB54F0" w14:textId="6D7223FD" w:rsidR="00A54B57" w:rsidRPr="00414CD5" w:rsidRDefault="000863F5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project </w:t>
      </w:r>
      <w:r w:rsidR="0046154A" w:rsidRPr="00414CD5">
        <w:rPr>
          <w:rFonts w:ascii="Corbel" w:hAnsi="Corbel" w:cs="Arial"/>
          <w:sz w:val="24"/>
          <w:szCs w:val="24"/>
        </w:rPr>
        <w:t>also</w:t>
      </w:r>
      <w:r w:rsidR="005D6B5A" w:rsidRPr="00414CD5">
        <w:rPr>
          <w:rFonts w:ascii="Corbel" w:hAnsi="Corbel" w:cs="Arial"/>
          <w:sz w:val="24"/>
          <w:szCs w:val="24"/>
        </w:rPr>
        <w:t xml:space="preserve"> </w:t>
      </w:r>
      <w:r w:rsidR="0046154A" w:rsidRPr="00414CD5">
        <w:rPr>
          <w:rFonts w:ascii="Corbel" w:hAnsi="Corbel" w:cs="Arial"/>
          <w:sz w:val="24"/>
          <w:szCs w:val="24"/>
        </w:rPr>
        <w:t>covers the repair and reinstatement of damaged road surfaces</w:t>
      </w:r>
      <w:r w:rsidR="0084708C" w:rsidRPr="00414CD5">
        <w:rPr>
          <w:rFonts w:ascii="Corbel" w:hAnsi="Corbel" w:cs="Arial"/>
          <w:sz w:val="24"/>
          <w:szCs w:val="24"/>
        </w:rPr>
        <w:t>, em</w:t>
      </w:r>
      <w:r w:rsidR="006F02DD" w:rsidRPr="00414CD5">
        <w:rPr>
          <w:rFonts w:ascii="Corbel" w:hAnsi="Corbel" w:cs="Arial"/>
          <w:sz w:val="24"/>
          <w:szCs w:val="24"/>
        </w:rPr>
        <w:t xml:space="preserve">bankments, bridges, pipes, signage, and lighting, </w:t>
      </w:r>
      <w:r w:rsidR="00832AD4" w:rsidRPr="00414CD5">
        <w:rPr>
          <w:rFonts w:ascii="Corbel" w:hAnsi="Corbel" w:cs="Arial"/>
          <w:sz w:val="24"/>
          <w:szCs w:val="24"/>
        </w:rPr>
        <w:t>followed</w:t>
      </w:r>
      <w:r w:rsidR="006F02DD" w:rsidRPr="00414CD5">
        <w:rPr>
          <w:rFonts w:ascii="Corbel" w:hAnsi="Corbel" w:cs="Arial"/>
          <w:sz w:val="24"/>
          <w:szCs w:val="24"/>
        </w:rPr>
        <w:t xml:space="preserve"> by safety testing, load ass</w:t>
      </w:r>
      <w:r w:rsidR="002B425E" w:rsidRPr="00414CD5">
        <w:rPr>
          <w:rFonts w:ascii="Corbel" w:hAnsi="Corbel" w:cs="Arial"/>
          <w:sz w:val="24"/>
          <w:szCs w:val="24"/>
        </w:rPr>
        <w:t>essments, and formal certification prior to reopening. Stakeholder coordination with local authori</w:t>
      </w:r>
      <w:r w:rsidR="00832AD4" w:rsidRPr="00414CD5">
        <w:rPr>
          <w:rFonts w:ascii="Corbel" w:hAnsi="Corbel" w:cs="Arial"/>
          <w:sz w:val="24"/>
          <w:szCs w:val="24"/>
        </w:rPr>
        <w:t>ties, emergency services, utility providers, and the public is include</w:t>
      </w:r>
      <w:r w:rsidR="00906E49" w:rsidRPr="00414CD5">
        <w:rPr>
          <w:rFonts w:ascii="Corbel" w:hAnsi="Corbel" w:cs="Arial"/>
          <w:sz w:val="24"/>
          <w:szCs w:val="24"/>
        </w:rPr>
        <w:t>d to ensure effective communication and operational alignmen</w:t>
      </w:r>
      <w:r w:rsidR="00DD4985" w:rsidRPr="00414CD5">
        <w:rPr>
          <w:rFonts w:ascii="Corbel" w:hAnsi="Corbel" w:cs="Arial"/>
          <w:sz w:val="24"/>
          <w:szCs w:val="24"/>
        </w:rPr>
        <w:t>t throughout the recovery</w:t>
      </w:r>
      <w:r w:rsidR="00A54B57" w:rsidRPr="00414CD5">
        <w:rPr>
          <w:rFonts w:ascii="Corbel" w:hAnsi="Corbel" w:cs="Arial"/>
          <w:sz w:val="24"/>
          <w:szCs w:val="24"/>
        </w:rPr>
        <w:t>.</w:t>
      </w:r>
      <w:r w:rsidR="008A3E40">
        <w:rPr>
          <w:rFonts w:ascii="Corbel" w:hAnsi="Corbel" w:cs="Arial"/>
          <w:sz w:val="24"/>
          <w:szCs w:val="24"/>
        </w:rPr>
        <w:t xml:space="preserve"> (</w:t>
      </w:r>
      <w:r w:rsidR="00DF3D9B">
        <w:rPr>
          <w:rFonts w:ascii="Corbel" w:hAnsi="Corbel" w:cs="Arial"/>
          <w:sz w:val="24"/>
          <w:szCs w:val="24"/>
        </w:rPr>
        <w:t>Osei-Kyei et al., 2021)</w:t>
      </w:r>
    </w:p>
    <w:p w14:paraId="7767AB7F" w14:textId="77777777" w:rsidR="00A54B57" w:rsidRPr="00414CD5" w:rsidRDefault="00A54B57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15456792" w14:textId="3591F57D" w:rsidR="004A5CCA" w:rsidRPr="00414CD5" w:rsidRDefault="00A54B57" w:rsidP="00023C02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Out</w:t>
      </w:r>
      <w:r w:rsidR="0044726D" w:rsidRPr="00414CD5">
        <w:rPr>
          <w:rFonts w:ascii="Corbel" w:hAnsi="Corbel" w:cs="Arial"/>
          <w:sz w:val="24"/>
          <w:szCs w:val="24"/>
        </w:rPr>
        <w:t>-of-scope activities include long-term flood defence construction, repairs</w:t>
      </w:r>
      <w:r w:rsidR="00482952" w:rsidRPr="00414CD5">
        <w:rPr>
          <w:rFonts w:ascii="Corbel" w:hAnsi="Corbel" w:cs="Arial"/>
          <w:sz w:val="24"/>
          <w:szCs w:val="24"/>
        </w:rPr>
        <w:t xml:space="preserve"> to private property, restoration of non-transport </w:t>
      </w:r>
      <w:r w:rsidR="00555C0A" w:rsidRPr="00414CD5">
        <w:rPr>
          <w:rFonts w:ascii="Corbel" w:hAnsi="Corbel" w:cs="Arial"/>
          <w:sz w:val="24"/>
          <w:szCs w:val="24"/>
        </w:rPr>
        <w:t>infrastructure, and environmental rehabilitation beyond the immediate highway</w:t>
      </w:r>
      <w:r w:rsidR="00736246" w:rsidRPr="00414CD5">
        <w:rPr>
          <w:rFonts w:ascii="Corbel" w:hAnsi="Corbel" w:cs="Arial"/>
          <w:sz w:val="24"/>
          <w:szCs w:val="24"/>
        </w:rPr>
        <w:t xml:space="preserve"> corridor. The project will deliver structural assessment reports, restored drainage systems, repaired and certified hi</w:t>
      </w:r>
      <w:r w:rsidR="00BA2C9A" w:rsidRPr="00414CD5">
        <w:rPr>
          <w:rFonts w:ascii="Corbel" w:hAnsi="Corbel" w:cs="Arial"/>
          <w:sz w:val="24"/>
          <w:szCs w:val="24"/>
        </w:rPr>
        <w:t>ghways, resilience recommendations, and final handover documentation.</w:t>
      </w:r>
      <w:r w:rsidR="002F2A86" w:rsidRPr="00414CD5">
        <w:rPr>
          <w:rFonts w:ascii="Corbel" w:hAnsi="Corbel" w:cs="Arial"/>
          <w:sz w:val="24"/>
          <w:szCs w:val="24"/>
        </w:rPr>
        <w:t xml:space="preserve"> The defined scope en</w:t>
      </w:r>
      <w:r w:rsidR="003B0B3E" w:rsidRPr="00414CD5">
        <w:rPr>
          <w:rFonts w:ascii="Corbel" w:hAnsi="Corbel" w:cs="Arial"/>
          <w:sz w:val="24"/>
          <w:szCs w:val="24"/>
        </w:rPr>
        <w:t>sures that the project remains focused, deliverable,</w:t>
      </w:r>
      <w:r w:rsidR="00B55B12" w:rsidRPr="00414CD5">
        <w:rPr>
          <w:rFonts w:ascii="Corbel" w:hAnsi="Corbel" w:cs="Arial"/>
          <w:sz w:val="24"/>
          <w:szCs w:val="24"/>
        </w:rPr>
        <w:t xml:space="preserve"> and aligned with the urgent requirements of regional recovery.</w:t>
      </w:r>
      <w:r w:rsidR="008138B2" w:rsidRPr="00414CD5">
        <w:rPr>
          <w:rFonts w:ascii="Corbel" w:hAnsi="Corbel" w:cs="Arial"/>
          <w:sz w:val="24"/>
          <w:szCs w:val="24"/>
        </w:rPr>
        <w:t xml:space="preserve"> (Hossain and Ng, 2022)</w:t>
      </w:r>
    </w:p>
    <w:p w14:paraId="44F78FC8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BE19530" w14:textId="77777777" w:rsidR="005B5AD2" w:rsidRPr="00414CD5" w:rsidRDefault="005B5AD2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7679C754" w14:textId="646776C6" w:rsidR="008624DC" w:rsidRPr="00414CD5" w:rsidRDefault="00C66487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sz w:val="24"/>
          <w:szCs w:val="24"/>
          <w:u w:val="single"/>
        </w:rPr>
        <w:t>Work Breakdown Structure</w:t>
      </w:r>
    </w:p>
    <w:p w14:paraId="412B1281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508B0422" w14:textId="7C7D2EF0" w:rsidR="00416175" w:rsidRPr="00414CD5" w:rsidRDefault="00A400EE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Work </w:t>
      </w:r>
      <w:r w:rsidR="00ED6568" w:rsidRPr="00414CD5">
        <w:rPr>
          <w:rFonts w:ascii="Corbel" w:hAnsi="Corbel" w:cs="Arial"/>
          <w:sz w:val="24"/>
          <w:szCs w:val="24"/>
        </w:rPr>
        <w:t xml:space="preserve">Breakdown Structure </w:t>
      </w:r>
      <w:r w:rsidR="00AA3460" w:rsidRPr="00414CD5">
        <w:rPr>
          <w:rFonts w:ascii="Corbel" w:hAnsi="Corbel" w:cs="Arial"/>
          <w:sz w:val="24"/>
          <w:szCs w:val="24"/>
        </w:rPr>
        <w:t>(WBS)</w:t>
      </w:r>
      <w:r w:rsidR="00ED6568" w:rsidRPr="00414CD5">
        <w:rPr>
          <w:rFonts w:ascii="Corbel" w:hAnsi="Corbel" w:cs="Arial"/>
          <w:sz w:val="24"/>
          <w:szCs w:val="24"/>
        </w:rPr>
        <w:t xml:space="preserve"> decomposes the projec</w:t>
      </w:r>
      <w:r w:rsidR="009B5592" w:rsidRPr="00414CD5">
        <w:rPr>
          <w:rFonts w:ascii="Corbel" w:hAnsi="Corbel" w:cs="Arial"/>
          <w:sz w:val="24"/>
          <w:szCs w:val="24"/>
        </w:rPr>
        <w:t>t into manageable components, ensuring clarity of responsibilities and delivera</w:t>
      </w:r>
      <w:r w:rsidR="00AA3460" w:rsidRPr="00414CD5">
        <w:rPr>
          <w:rFonts w:ascii="Corbel" w:hAnsi="Corbel" w:cs="Arial"/>
          <w:sz w:val="24"/>
          <w:szCs w:val="24"/>
        </w:rPr>
        <w:t>bles.</w:t>
      </w:r>
    </w:p>
    <w:p w14:paraId="74C4C14C" w14:textId="77777777" w:rsidR="00416175" w:rsidRPr="00414CD5" w:rsidRDefault="0041617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0292C19D" w14:textId="32B08461" w:rsidR="00416175" w:rsidRPr="00414CD5" w:rsidRDefault="0041617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noProof/>
          <w:color w:val="FF0066"/>
          <w:sz w:val="24"/>
          <w:szCs w:val="24"/>
          <w:shd w:val="clear" w:color="auto" w:fill="8DD873" w:themeFill="accent6" w:themeFillTint="99"/>
        </w:rPr>
        <w:drawing>
          <wp:inline distT="0" distB="0" distL="0" distR="0" wp14:anchorId="38D3556E" wp14:editId="26BD9A5D">
            <wp:extent cx="6521450" cy="4191000"/>
            <wp:effectExtent l="38100" t="0" r="0" b="0"/>
            <wp:docPr id="75123019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4E3C8B6" w14:textId="05D376B2" w:rsidR="00AA3460" w:rsidRDefault="00AA17F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F</w:t>
      </w:r>
      <w:r w:rsidR="0080403E">
        <w:rPr>
          <w:rFonts w:ascii="Corbel" w:hAnsi="Corbel" w:cs="Arial"/>
          <w:sz w:val="24"/>
          <w:szCs w:val="24"/>
        </w:rPr>
        <w:t>igure</w:t>
      </w:r>
      <w:r>
        <w:rPr>
          <w:rFonts w:ascii="Corbel" w:hAnsi="Corbel" w:cs="Arial"/>
          <w:sz w:val="24"/>
          <w:szCs w:val="24"/>
        </w:rPr>
        <w:t xml:space="preserve"> 1</w:t>
      </w:r>
      <w:r w:rsidR="00482632">
        <w:rPr>
          <w:rFonts w:ascii="Corbel" w:hAnsi="Corbel" w:cs="Arial"/>
          <w:sz w:val="24"/>
          <w:szCs w:val="24"/>
        </w:rPr>
        <w:t xml:space="preserve"> (Canva</w:t>
      </w:r>
      <w:r w:rsidR="0048655E">
        <w:rPr>
          <w:rFonts w:ascii="Corbel" w:hAnsi="Corbel" w:cs="Arial"/>
          <w:sz w:val="24"/>
          <w:szCs w:val="24"/>
        </w:rPr>
        <w:t xml:space="preserve"> template</w:t>
      </w:r>
      <w:r w:rsidR="00482632">
        <w:rPr>
          <w:rFonts w:ascii="Corbel" w:hAnsi="Corbel" w:cs="Arial"/>
          <w:sz w:val="24"/>
          <w:szCs w:val="24"/>
        </w:rPr>
        <w:t>, 202</w:t>
      </w:r>
      <w:r w:rsidR="0048655E">
        <w:rPr>
          <w:rFonts w:ascii="Corbel" w:hAnsi="Corbel" w:cs="Arial"/>
          <w:sz w:val="24"/>
          <w:szCs w:val="24"/>
        </w:rPr>
        <w:t>6</w:t>
      </w:r>
      <w:r w:rsidR="00482632">
        <w:rPr>
          <w:rFonts w:ascii="Corbel" w:hAnsi="Corbel" w:cs="Arial"/>
          <w:sz w:val="24"/>
          <w:szCs w:val="24"/>
        </w:rPr>
        <w:t>)</w:t>
      </w:r>
    </w:p>
    <w:p w14:paraId="6953B959" w14:textId="77777777" w:rsidR="003C1800" w:rsidRDefault="003C180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60348E0A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58DE440B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3016B505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0316BE28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31566B8A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4CC22CF8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5B6AE93F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4DCBDD63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0C1FD4FC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938563E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58E70A96" w14:textId="77777777" w:rsidR="00F74060" w:rsidRDefault="00F7406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1AE61938" w14:textId="77777777" w:rsidR="005105A5" w:rsidRPr="00414CD5" w:rsidRDefault="005105A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6DB6174E" w14:textId="77777777" w:rsidR="00822778" w:rsidRDefault="0082277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3AEC2F77" w14:textId="77777777" w:rsidR="00AA111C" w:rsidRDefault="00AA111C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37E56C1B" w14:textId="77777777" w:rsidR="00AA111C" w:rsidRDefault="00AA111C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49D9F257" w14:textId="77777777" w:rsidR="00AA111C" w:rsidRPr="00414CD5" w:rsidRDefault="00AA111C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0FCD5387" w14:textId="147243DE" w:rsidR="00C66487" w:rsidRPr="0055346C" w:rsidRDefault="00C66487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55346C">
        <w:rPr>
          <w:rFonts w:ascii="Corbel" w:hAnsi="Corbel" w:cs="Arial"/>
          <w:b/>
          <w:bCs/>
          <w:sz w:val="28"/>
          <w:szCs w:val="28"/>
          <w:u w:val="single"/>
        </w:rPr>
        <w:t>Quad Chart</w:t>
      </w:r>
    </w:p>
    <w:p w14:paraId="2659BF88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775A" w:rsidRPr="00414CD5" w14:paraId="3FDAF03F" w14:textId="77777777" w:rsidTr="0093775A">
        <w:tc>
          <w:tcPr>
            <w:tcW w:w="4508" w:type="dxa"/>
          </w:tcPr>
          <w:p w14:paraId="57376B42" w14:textId="77777777" w:rsidR="0093775A" w:rsidRPr="00414CD5" w:rsidRDefault="001731BA" w:rsidP="001F5F7D">
            <w:pPr>
              <w:pStyle w:val="ListParagraph"/>
              <w:ind w:left="0"/>
              <w:jc w:val="center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  <w:highlight w:val="green"/>
                <w:u w:val="single"/>
              </w:rPr>
              <w:t>Objectives</w:t>
            </w:r>
          </w:p>
          <w:p w14:paraId="649D1EFA" w14:textId="77777777" w:rsidR="001F5F7D" w:rsidRPr="00414CD5" w:rsidRDefault="001F5F7D" w:rsidP="00EA115B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</w:p>
          <w:p w14:paraId="509F206B" w14:textId="7284E184" w:rsidR="00E44F3E" w:rsidRDefault="009951BA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Conduct rapid structural and safety assessm</w:t>
            </w:r>
            <w:r w:rsidR="00197695">
              <w:rPr>
                <w:rFonts w:ascii="Corbel" w:hAnsi="Corbel" w:cs="Arial"/>
                <w:sz w:val="24"/>
                <w:szCs w:val="24"/>
              </w:rPr>
              <w:t>ents of flood-damaged roads, bridges, pipes, and emban</w:t>
            </w:r>
            <w:r w:rsidR="00A835C5">
              <w:rPr>
                <w:rFonts w:ascii="Corbel" w:hAnsi="Corbel" w:cs="Arial"/>
                <w:sz w:val="24"/>
                <w:szCs w:val="24"/>
              </w:rPr>
              <w:t>kments.</w:t>
            </w:r>
          </w:p>
          <w:p w14:paraId="36092DB2" w14:textId="5694E7F3" w:rsidR="00A835C5" w:rsidRDefault="00A835C5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Restore drainage systems to full hydraulic capacity</w:t>
            </w:r>
            <w:r w:rsidR="00B64FE8">
              <w:rPr>
                <w:rFonts w:ascii="Corbel" w:hAnsi="Corbel" w:cs="Arial"/>
                <w:sz w:val="24"/>
                <w:szCs w:val="24"/>
              </w:rPr>
              <w:t xml:space="preserve"> to prevent further surface flooding.</w:t>
            </w:r>
          </w:p>
          <w:p w14:paraId="11212571" w14:textId="57F2AAE4" w:rsidR="00B64FE8" w:rsidRDefault="00B64FE8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Remove debris and hazard</w:t>
            </w:r>
            <w:r w:rsidR="00EE45BE">
              <w:rPr>
                <w:rFonts w:ascii="Corbel" w:hAnsi="Corbel" w:cs="Arial"/>
                <w:sz w:val="24"/>
                <w:szCs w:val="24"/>
              </w:rPr>
              <w:t>s to enable safe access for repair teams and road users.</w:t>
            </w:r>
          </w:p>
          <w:p w14:paraId="01243C90" w14:textId="35F17623" w:rsidR="00EE45BE" w:rsidRDefault="006D615B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Repair and reinstate damaged road surfaces, embankments, signage, and li</w:t>
            </w:r>
            <w:r w:rsidR="00710EDD">
              <w:rPr>
                <w:rFonts w:ascii="Corbel" w:hAnsi="Corbel" w:cs="Arial"/>
                <w:sz w:val="24"/>
                <w:szCs w:val="24"/>
              </w:rPr>
              <w:t>ghting.</w:t>
            </w:r>
          </w:p>
          <w:p w14:paraId="481E0116" w14:textId="441E1498" w:rsidR="00710EDD" w:rsidRDefault="00710EDD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Achieve staged reopening of priority</w:t>
            </w:r>
            <w:r w:rsidR="00F20DCA">
              <w:rPr>
                <w:rFonts w:ascii="Corbel" w:hAnsi="Corbel" w:cs="Arial"/>
                <w:sz w:val="24"/>
                <w:szCs w:val="24"/>
              </w:rPr>
              <w:t xml:space="preserve"> routes within the planned 12-week programme.</w:t>
            </w:r>
          </w:p>
          <w:p w14:paraId="5DE37B23" w14:textId="58C23416" w:rsidR="00F20DCA" w:rsidRDefault="00C136FF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Ensure all reopened routes meet UK highway safety and certification standards.</w:t>
            </w:r>
          </w:p>
          <w:p w14:paraId="38C7EBE0" w14:textId="4FC89B37" w:rsidR="00716462" w:rsidRPr="00414CD5" w:rsidRDefault="00716462" w:rsidP="004F4FAE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Integrate resilience measures to reduce</w:t>
            </w:r>
            <w:r w:rsidR="00505A25">
              <w:rPr>
                <w:rFonts w:ascii="Corbel" w:hAnsi="Corbel" w:cs="Arial"/>
                <w:sz w:val="24"/>
                <w:szCs w:val="24"/>
              </w:rPr>
              <w:t xml:space="preserve"> vulnerability to future </w:t>
            </w:r>
            <w:r w:rsidR="0043218D">
              <w:rPr>
                <w:rFonts w:ascii="Corbel" w:hAnsi="Corbel" w:cs="Arial"/>
                <w:sz w:val="24"/>
                <w:szCs w:val="24"/>
              </w:rPr>
              <w:t>flooding events.</w:t>
            </w:r>
          </w:p>
          <w:p w14:paraId="6D38CFEA" w14:textId="5BF94815" w:rsidR="001F5F7D" w:rsidRPr="00414CD5" w:rsidRDefault="001F5F7D" w:rsidP="001F5F7D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A3F0479" w14:textId="77777777" w:rsidR="0093775A" w:rsidRPr="00414CD5" w:rsidRDefault="004C50B7" w:rsidP="00F87F1A">
            <w:pPr>
              <w:pStyle w:val="ListParagraph"/>
              <w:ind w:left="0"/>
              <w:jc w:val="center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  <w:highlight w:val="cyan"/>
                <w:u w:val="single"/>
              </w:rPr>
              <w:t>Stakeholders</w:t>
            </w:r>
          </w:p>
          <w:p w14:paraId="2C844B21" w14:textId="77777777" w:rsidR="001F5F7D" w:rsidRPr="00414CD5" w:rsidRDefault="001F5F7D" w:rsidP="00EA115B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</w:p>
          <w:p w14:paraId="401DC9C1" w14:textId="38EC2352" w:rsidR="00E026A4" w:rsidRPr="00B33516" w:rsidRDefault="008B6BB7" w:rsidP="00B33516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Local councils</w:t>
            </w:r>
          </w:p>
          <w:p w14:paraId="75161166" w14:textId="77777777" w:rsidR="000D4572" w:rsidRPr="00414CD5" w:rsidRDefault="003E37C4" w:rsidP="000D4572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Environment Agency</w:t>
            </w:r>
          </w:p>
          <w:p w14:paraId="4CB9CCE0" w14:textId="3AC5A5A1" w:rsidR="006237A7" w:rsidRPr="00414CD5" w:rsidRDefault="006237A7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Emergency services</w:t>
            </w:r>
            <w:r w:rsidR="00A352D1">
              <w:rPr>
                <w:rFonts w:ascii="Corbel" w:hAnsi="Corbel" w:cs="Arial"/>
                <w:sz w:val="24"/>
                <w:szCs w:val="24"/>
              </w:rPr>
              <w:t xml:space="preserve"> (police, fire, ambulance)</w:t>
            </w:r>
          </w:p>
          <w:p w14:paraId="775AF77D" w14:textId="5489FA4A" w:rsidR="006237A7" w:rsidRPr="00414CD5" w:rsidRDefault="006237A7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Cont</w:t>
            </w:r>
            <w:r w:rsidR="007E188F" w:rsidRPr="00414CD5">
              <w:rPr>
                <w:rFonts w:ascii="Corbel" w:hAnsi="Corbel" w:cs="Arial"/>
                <w:sz w:val="24"/>
                <w:szCs w:val="24"/>
              </w:rPr>
              <w:t>r</w:t>
            </w:r>
            <w:r w:rsidRPr="00414CD5">
              <w:rPr>
                <w:rFonts w:ascii="Corbel" w:hAnsi="Corbel" w:cs="Arial"/>
                <w:sz w:val="24"/>
                <w:szCs w:val="24"/>
              </w:rPr>
              <w:t>actors</w:t>
            </w:r>
          </w:p>
          <w:p w14:paraId="7DFD3D53" w14:textId="472D591E" w:rsidR="006237A7" w:rsidRPr="00414CD5" w:rsidRDefault="007E188F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Utility</w:t>
            </w:r>
            <w:r w:rsidR="00D1078E" w:rsidRPr="00414CD5">
              <w:rPr>
                <w:rFonts w:ascii="Corbel" w:hAnsi="Corbel" w:cs="Arial"/>
                <w:sz w:val="24"/>
                <w:szCs w:val="24"/>
              </w:rPr>
              <w:t xml:space="preserve"> companies</w:t>
            </w:r>
            <w:r w:rsidR="00275EEA">
              <w:rPr>
                <w:rFonts w:ascii="Corbel" w:hAnsi="Corbel" w:cs="Arial"/>
                <w:sz w:val="24"/>
                <w:szCs w:val="24"/>
              </w:rPr>
              <w:t xml:space="preserve"> (water, electricity, telecoms)</w:t>
            </w:r>
          </w:p>
          <w:p w14:paraId="1B8490DE" w14:textId="77777777" w:rsidR="00D1078E" w:rsidRPr="00E161DC" w:rsidRDefault="00D1078E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sz w:val="24"/>
                <w:szCs w:val="24"/>
              </w:rPr>
              <w:t>Residents</w:t>
            </w:r>
          </w:p>
          <w:p w14:paraId="183C5108" w14:textId="2A9CE3AA" w:rsidR="00E161DC" w:rsidRPr="00257C33" w:rsidRDefault="00F3087A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rbel" w:hAnsi="Corbel" w:cs="Arial"/>
                <w:sz w:val="24"/>
                <w:szCs w:val="24"/>
              </w:rPr>
              <w:t>Contractors and engineering firms</w:t>
            </w:r>
          </w:p>
          <w:p w14:paraId="5564A7FF" w14:textId="39557F22" w:rsidR="00257C33" w:rsidRPr="00BD0A7E" w:rsidRDefault="00257C33" w:rsidP="006237A7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rbel" w:hAnsi="Corbel" w:cs="Arial"/>
                <w:sz w:val="24"/>
                <w:szCs w:val="24"/>
              </w:rPr>
              <w:t>West Midlands Combined Authority</w:t>
            </w:r>
          </w:p>
          <w:p w14:paraId="0E982616" w14:textId="77777777" w:rsidR="00D1078E" w:rsidRDefault="00620B0A" w:rsidP="00E161DC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 w:rsidRPr="00431907">
              <w:rPr>
                <w:rFonts w:ascii="Corbel" w:hAnsi="Corbel" w:cs="Arial"/>
                <w:sz w:val="24"/>
                <w:szCs w:val="24"/>
              </w:rPr>
              <w:t>Local communities, businesses, and road users</w:t>
            </w:r>
          </w:p>
          <w:p w14:paraId="378D3945" w14:textId="3F833684" w:rsidR="00431907" w:rsidRPr="00431907" w:rsidRDefault="00431907" w:rsidP="00E161DC">
            <w:pPr>
              <w:pStyle w:val="ListParagraph"/>
              <w:numPr>
                <w:ilvl w:val="0"/>
                <w:numId w:val="10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Transport for West Midlands</w:t>
            </w:r>
            <w:r w:rsidR="00C61148">
              <w:rPr>
                <w:rFonts w:ascii="Corbel" w:hAnsi="Corbel" w:cs="Arial"/>
                <w:sz w:val="24"/>
                <w:szCs w:val="24"/>
              </w:rPr>
              <w:t xml:space="preserve"> (TfWM)</w:t>
            </w:r>
          </w:p>
        </w:tc>
      </w:tr>
      <w:tr w:rsidR="0093775A" w:rsidRPr="00414CD5" w14:paraId="3E6C351D" w14:textId="77777777" w:rsidTr="0093775A">
        <w:tc>
          <w:tcPr>
            <w:tcW w:w="4508" w:type="dxa"/>
          </w:tcPr>
          <w:p w14:paraId="39584A03" w14:textId="77777777" w:rsidR="0093775A" w:rsidRPr="00414CD5" w:rsidRDefault="00AF5A21" w:rsidP="003A01ED">
            <w:pPr>
              <w:pStyle w:val="ListParagraph"/>
              <w:ind w:left="0"/>
              <w:jc w:val="center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  <w:highlight w:val="magenta"/>
                <w:u w:val="single"/>
              </w:rPr>
              <w:t>Desired end results</w:t>
            </w:r>
          </w:p>
          <w:p w14:paraId="4F5BBF02" w14:textId="77777777" w:rsidR="00D1078E" w:rsidRPr="00414CD5" w:rsidRDefault="00D1078E" w:rsidP="00EA115B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</w:p>
          <w:p w14:paraId="2AE50753" w14:textId="77777777" w:rsidR="00D1078E" w:rsidRPr="00CF09C2" w:rsidRDefault="00E23795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rbel" w:hAnsi="Corbel" w:cs="Arial"/>
                <w:sz w:val="24"/>
                <w:szCs w:val="24"/>
              </w:rPr>
              <w:t xml:space="preserve">Fully </w:t>
            </w:r>
            <w:r w:rsidR="00640352">
              <w:rPr>
                <w:rFonts w:ascii="Corbel" w:hAnsi="Corbel" w:cs="Arial"/>
                <w:sz w:val="24"/>
                <w:szCs w:val="24"/>
              </w:rPr>
              <w:t>r</w:t>
            </w:r>
            <w:r w:rsidR="00F6245D" w:rsidRPr="00414CD5">
              <w:rPr>
                <w:rFonts w:ascii="Corbel" w:hAnsi="Corbel" w:cs="Arial"/>
                <w:sz w:val="24"/>
                <w:szCs w:val="24"/>
              </w:rPr>
              <w:t>estor</w:t>
            </w:r>
            <w:r w:rsidR="00640352">
              <w:rPr>
                <w:rFonts w:ascii="Corbel" w:hAnsi="Corbel" w:cs="Arial"/>
                <w:sz w:val="24"/>
                <w:szCs w:val="24"/>
              </w:rPr>
              <w:t>ed</w:t>
            </w:r>
            <w:r>
              <w:rPr>
                <w:rFonts w:ascii="Corbel" w:hAnsi="Corbel" w:cs="Arial"/>
                <w:sz w:val="24"/>
                <w:szCs w:val="24"/>
              </w:rPr>
              <w:t xml:space="preserve"> and certified highways</w:t>
            </w:r>
            <w:r w:rsidR="00CF09C2">
              <w:rPr>
                <w:rFonts w:ascii="Corbel" w:hAnsi="Corbel" w:cs="Arial"/>
                <w:sz w:val="24"/>
                <w:szCs w:val="24"/>
              </w:rPr>
              <w:t xml:space="preserve"> that are safe for public use.</w:t>
            </w:r>
          </w:p>
          <w:p w14:paraId="4B8182EE" w14:textId="77777777" w:rsidR="00CF09C2" w:rsidRPr="00142B7F" w:rsidRDefault="00CF09C2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142B7F">
              <w:rPr>
                <w:rFonts w:ascii="Corbel" w:hAnsi="Corbel" w:cs="Arial"/>
                <w:sz w:val="24"/>
                <w:szCs w:val="24"/>
              </w:rPr>
              <w:t>Re</w:t>
            </w:r>
            <w:r w:rsidR="00BF3A12" w:rsidRPr="00142B7F">
              <w:rPr>
                <w:rFonts w:ascii="Corbel" w:hAnsi="Corbel" w:cs="Arial"/>
                <w:sz w:val="24"/>
                <w:szCs w:val="24"/>
              </w:rPr>
              <w:t>instated drainage systems capable of managing heavy rainfall and runoff</w:t>
            </w:r>
            <w:r w:rsidR="00BF3A12" w:rsidRPr="00142B7F">
              <w:rPr>
                <w:rFonts w:ascii="Corbel" w:hAnsi="Corbel" w:cs="Arial"/>
                <w:b/>
                <w:bCs/>
                <w:sz w:val="24"/>
                <w:szCs w:val="24"/>
              </w:rPr>
              <w:t>.</w:t>
            </w:r>
          </w:p>
          <w:p w14:paraId="5FAC1C9A" w14:textId="77777777" w:rsidR="00142B7F" w:rsidRPr="00C643CA" w:rsidRDefault="005A3B7C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 w:rsidRPr="00C643CA">
              <w:rPr>
                <w:rFonts w:ascii="Corbel" w:hAnsi="Corbel" w:cs="Arial"/>
                <w:sz w:val="24"/>
                <w:szCs w:val="24"/>
              </w:rPr>
              <w:t>Improved</w:t>
            </w:r>
            <w:r w:rsidR="007E274E" w:rsidRPr="00C643CA">
              <w:rPr>
                <w:rFonts w:ascii="Corbel" w:hAnsi="Corbel" w:cs="Arial"/>
                <w:sz w:val="24"/>
                <w:szCs w:val="24"/>
              </w:rPr>
              <w:t xml:space="preserve"> resilience of transport corridors against future flood events</w:t>
            </w:r>
          </w:p>
          <w:p w14:paraId="2CFF6B06" w14:textId="77777777" w:rsidR="00B64670" w:rsidRPr="00C643CA" w:rsidRDefault="00B64670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 w:rsidRPr="00C643CA">
              <w:rPr>
                <w:rFonts w:ascii="Corbel" w:hAnsi="Corbel" w:cs="Arial"/>
                <w:sz w:val="24"/>
                <w:szCs w:val="24"/>
              </w:rPr>
              <w:t>Reduced disruption to emergency services, supply chains, and daily travel.</w:t>
            </w:r>
          </w:p>
          <w:p w14:paraId="689F2D32" w14:textId="77777777" w:rsidR="00B64670" w:rsidRPr="00C643CA" w:rsidRDefault="000D229E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 w:rsidRPr="00C643CA">
              <w:rPr>
                <w:rFonts w:ascii="Corbel" w:hAnsi="Corbel" w:cs="Arial"/>
                <w:sz w:val="24"/>
                <w:szCs w:val="24"/>
              </w:rPr>
              <w:t xml:space="preserve">Clear documentation, including </w:t>
            </w:r>
            <w:r w:rsidR="00E87F1B" w:rsidRPr="00C643CA">
              <w:rPr>
                <w:rFonts w:ascii="Corbel" w:hAnsi="Corbel" w:cs="Arial"/>
                <w:sz w:val="24"/>
                <w:szCs w:val="24"/>
              </w:rPr>
              <w:t>assessment</w:t>
            </w:r>
            <w:r w:rsidRPr="00C643CA">
              <w:rPr>
                <w:rFonts w:ascii="Corbel" w:hAnsi="Corbel" w:cs="Arial"/>
                <w:sz w:val="24"/>
                <w:szCs w:val="24"/>
              </w:rPr>
              <w:t xml:space="preserve"> reports, repair records</w:t>
            </w:r>
            <w:r w:rsidR="00E87F1B" w:rsidRPr="00C643CA">
              <w:rPr>
                <w:rFonts w:ascii="Corbel" w:hAnsi="Corbel" w:cs="Arial"/>
                <w:sz w:val="24"/>
                <w:szCs w:val="24"/>
              </w:rPr>
              <w:t>, and handover files.</w:t>
            </w:r>
          </w:p>
          <w:p w14:paraId="4D3F751B" w14:textId="0F277B26" w:rsidR="00E87F1B" w:rsidRPr="00414CD5" w:rsidRDefault="00A47ED9" w:rsidP="00E6400C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C643CA">
              <w:rPr>
                <w:rFonts w:ascii="Corbel" w:hAnsi="Corbel" w:cs="Arial"/>
                <w:sz w:val="24"/>
                <w:szCs w:val="24"/>
              </w:rPr>
              <w:lastRenderedPageBreak/>
              <w:t>Strengthened stakeholder coordination and communication</w:t>
            </w:r>
            <w:r w:rsidR="007740CA" w:rsidRPr="00C643CA">
              <w:rPr>
                <w:rFonts w:ascii="Corbel" w:hAnsi="Corbel" w:cs="Arial"/>
                <w:sz w:val="24"/>
                <w:szCs w:val="24"/>
              </w:rPr>
              <w:t xml:space="preserve"> processes</w:t>
            </w:r>
            <w:r w:rsidR="00C643CA" w:rsidRPr="00C643CA">
              <w:rPr>
                <w:rFonts w:ascii="Corbel" w:hAnsi="Corbel" w:cs="Arial"/>
                <w:sz w:val="24"/>
                <w:szCs w:val="24"/>
              </w:rPr>
              <w:t xml:space="preserve"> for future incidents.</w:t>
            </w:r>
          </w:p>
        </w:tc>
        <w:tc>
          <w:tcPr>
            <w:tcW w:w="4508" w:type="dxa"/>
          </w:tcPr>
          <w:p w14:paraId="2C4C5228" w14:textId="77777777" w:rsidR="0093775A" w:rsidRPr="00414CD5" w:rsidRDefault="002A4948" w:rsidP="00F87F1A">
            <w:pPr>
              <w:pStyle w:val="ListParagraph"/>
              <w:ind w:left="0"/>
              <w:jc w:val="center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  <w:highlight w:val="red"/>
                <w:u w:val="single"/>
              </w:rPr>
              <w:lastRenderedPageBreak/>
              <w:t>Risks &amp; Mitigations</w:t>
            </w:r>
          </w:p>
          <w:p w14:paraId="2DC3697B" w14:textId="77777777" w:rsidR="000C7C3D" w:rsidRPr="00414CD5" w:rsidRDefault="000C7C3D" w:rsidP="00EA115B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  <w:u w:val="single"/>
              </w:rPr>
            </w:pPr>
          </w:p>
          <w:p w14:paraId="5AE7E6E5" w14:textId="457A80FD" w:rsidR="00F64AAD" w:rsidRDefault="00CB798D" w:rsidP="00E82393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Risk: Recurring severe weather delaying works</w:t>
            </w:r>
            <w:r w:rsidR="006C4A62">
              <w:rPr>
                <w:rFonts w:ascii="Corbel" w:hAnsi="Corbel" w:cs="Arial"/>
                <w:sz w:val="24"/>
                <w:szCs w:val="24"/>
              </w:rPr>
              <w:t>.</w:t>
            </w:r>
          </w:p>
          <w:p w14:paraId="0451C1E2" w14:textId="1CA0FE35" w:rsidR="006C4A62" w:rsidRPr="00414CD5" w:rsidRDefault="006C4A62" w:rsidP="006C4A62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Mitigation: Contingency scheduling</w:t>
            </w:r>
            <w:r w:rsidR="006A4BA0">
              <w:rPr>
                <w:rFonts w:ascii="Corbel" w:hAnsi="Corbel" w:cs="Arial"/>
                <w:sz w:val="24"/>
                <w:szCs w:val="24"/>
              </w:rPr>
              <w:t>, flexible work sequencing, and real</w:t>
            </w:r>
            <w:r w:rsidR="006C09DA">
              <w:rPr>
                <w:rFonts w:ascii="Corbel" w:hAnsi="Corbel" w:cs="Arial"/>
                <w:sz w:val="24"/>
                <w:szCs w:val="24"/>
              </w:rPr>
              <w:t>-time coordination with the Environment Agency.</w:t>
            </w:r>
          </w:p>
          <w:p w14:paraId="0382F90F" w14:textId="627DB43D" w:rsidR="008C7777" w:rsidRDefault="008C7777" w:rsidP="008C7777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Risk:</w:t>
            </w:r>
            <w:r w:rsidR="00440D2E">
              <w:rPr>
                <w:rFonts w:ascii="Corbel" w:hAnsi="Corbel" w:cs="Arial"/>
                <w:sz w:val="24"/>
                <w:szCs w:val="24"/>
              </w:rPr>
              <w:t xml:space="preserve"> Structural instability</w:t>
            </w:r>
            <w:r w:rsidR="00E11BC0">
              <w:rPr>
                <w:rFonts w:ascii="Corbel" w:hAnsi="Corbel" w:cs="Arial"/>
                <w:sz w:val="24"/>
                <w:szCs w:val="24"/>
              </w:rPr>
              <w:t xml:space="preserve"> in bridges, pipes, or embankments</w:t>
            </w:r>
            <w:r w:rsidR="002E03B8">
              <w:rPr>
                <w:rFonts w:ascii="Corbel" w:hAnsi="Corbel" w:cs="Arial"/>
                <w:sz w:val="24"/>
                <w:szCs w:val="24"/>
              </w:rPr>
              <w:t>.</w:t>
            </w:r>
          </w:p>
          <w:p w14:paraId="662B0825" w14:textId="24BA33C2" w:rsidR="00440D2E" w:rsidRDefault="00440D2E" w:rsidP="00440D2E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Mitigation:</w:t>
            </w:r>
            <w:r w:rsidR="002E03B8">
              <w:rPr>
                <w:rFonts w:ascii="Corbel" w:hAnsi="Corbel" w:cs="Arial"/>
                <w:sz w:val="24"/>
                <w:szCs w:val="24"/>
              </w:rPr>
              <w:t xml:space="preserve"> Specialist inspections, geotechnical monitoring</w:t>
            </w:r>
            <w:r w:rsidR="00FD4AF8">
              <w:rPr>
                <w:rFonts w:ascii="Corbel" w:hAnsi="Corbel" w:cs="Arial"/>
                <w:sz w:val="24"/>
                <w:szCs w:val="24"/>
              </w:rPr>
              <w:t>, and staged load testing.</w:t>
            </w:r>
          </w:p>
          <w:p w14:paraId="5B70926F" w14:textId="1EEE573D" w:rsidR="008C7777" w:rsidRDefault="008C7777" w:rsidP="008C7777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Risk:</w:t>
            </w:r>
            <w:r w:rsidR="00FD4AF8">
              <w:rPr>
                <w:rFonts w:ascii="Corbel" w:hAnsi="Corbel" w:cs="Arial"/>
                <w:sz w:val="24"/>
                <w:szCs w:val="24"/>
              </w:rPr>
              <w:t xml:space="preserve"> Supply chain delays for materials and equipment.</w:t>
            </w:r>
          </w:p>
          <w:p w14:paraId="5C9D17DF" w14:textId="129CC0FE" w:rsidR="00FD4AF8" w:rsidRDefault="00414160" w:rsidP="00FD4AF8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 xml:space="preserve">Mitigation: </w:t>
            </w:r>
            <w:r w:rsidR="00BB7E02">
              <w:rPr>
                <w:rFonts w:ascii="Corbel" w:hAnsi="Corbel" w:cs="Arial"/>
                <w:sz w:val="24"/>
                <w:szCs w:val="24"/>
              </w:rPr>
              <w:t>Multi-supplier procurement strategy and early ordering of critical materials.</w:t>
            </w:r>
          </w:p>
          <w:p w14:paraId="0CC058C7" w14:textId="39C33BF0" w:rsidR="00F05E7E" w:rsidRDefault="00F05E7E" w:rsidP="008C7777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lastRenderedPageBreak/>
              <w:t>Risk:</w:t>
            </w:r>
            <w:r w:rsidR="00D14EC7"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="00850332">
              <w:rPr>
                <w:rFonts w:ascii="Corbel" w:hAnsi="Corbel" w:cs="Arial"/>
                <w:sz w:val="24"/>
                <w:szCs w:val="24"/>
              </w:rPr>
              <w:t>Contractor or labour shortages.</w:t>
            </w:r>
          </w:p>
          <w:p w14:paraId="2DAB5FE3" w14:textId="7A16B708" w:rsidR="00D14EC7" w:rsidRDefault="00D14EC7" w:rsidP="00D14EC7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Mitigation:</w:t>
            </w:r>
            <w:r w:rsidR="00850332">
              <w:rPr>
                <w:rFonts w:ascii="Corbel" w:hAnsi="Corbel" w:cs="Arial"/>
                <w:sz w:val="24"/>
                <w:szCs w:val="24"/>
              </w:rPr>
              <w:t xml:space="preserve"> Framework agreements with multiple contractors and redepl</w:t>
            </w:r>
            <w:r w:rsidR="00A0188D">
              <w:rPr>
                <w:rFonts w:ascii="Corbel" w:hAnsi="Corbel" w:cs="Arial"/>
                <w:sz w:val="24"/>
                <w:szCs w:val="24"/>
              </w:rPr>
              <w:t>oyment of regional crews.</w:t>
            </w:r>
          </w:p>
          <w:p w14:paraId="77B95F54" w14:textId="7AC19767" w:rsidR="00F05E7E" w:rsidRDefault="00F05E7E" w:rsidP="008C7777">
            <w:pPr>
              <w:pStyle w:val="ListParagraph"/>
              <w:numPr>
                <w:ilvl w:val="0"/>
                <w:numId w:val="11"/>
              </w:numPr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Risk:</w:t>
            </w:r>
            <w:r w:rsidR="00D14EC7"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="00B41FF1">
              <w:rPr>
                <w:rFonts w:ascii="Corbel" w:hAnsi="Corbel" w:cs="Arial"/>
                <w:sz w:val="24"/>
                <w:szCs w:val="24"/>
              </w:rPr>
              <w:t>Public safety incidents near work zones.</w:t>
            </w:r>
          </w:p>
          <w:p w14:paraId="5A1548D1" w14:textId="77A0F0E9" w:rsidR="00D14EC7" w:rsidRDefault="00AD45EE" w:rsidP="00D14EC7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Mitigation:</w:t>
            </w:r>
            <w:r w:rsidR="00B41FF1"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="005B133C">
              <w:rPr>
                <w:rFonts w:ascii="Corbel" w:hAnsi="Corbel" w:cs="Arial"/>
                <w:sz w:val="24"/>
                <w:szCs w:val="24"/>
              </w:rPr>
              <w:t>Enhanced traffic management, clear signage, and strict site safety protocols</w:t>
            </w:r>
            <w:r w:rsidR="0066329D">
              <w:rPr>
                <w:rFonts w:ascii="Corbel" w:hAnsi="Corbel" w:cs="Arial"/>
                <w:sz w:val="24"/>
                <w:szCs w:val="24"/>
              </w:rPr>
              <w:t>.</w:t>
            </w:r>
          </w:p>
          <w:p w14:paraId="5E4F76BE" w14:textId="6FE11C82" w:rsidR="0041084A" w:rsidRDefault="0041084A" w:rsidP="0066329D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</w:p>
          <w:p w14:paraId="0D5E49AD" w14:textId="7B5F3C9B" w:rsidR="00E378E5" w:rsidRPr="0041084A" w:rsidRDefault="00E378E5" w:rsidP="00E378E5">
            <w:pPr>
              <w:pStyle w:val="ListParagraph"/>
              <w:rPr>
                <w:rFonts w:ascii="Corbel" w:hAnsi="Corbel" w:cs="Arial"/>
                <w:sz w:val="24"/>
                <w:szCs w:val="24"/>
              </w:rPr>
            </w:pPr>
          </w:p>
          <w:p w14:paraId="7CA3B2EE" w14:textId="2EFEF80C" w:rsidR="00846ECE" w:rsidRPr="008C7777" w:rsidRDefault="00846ECE" w:rsidP="008C7777">
            <w:pPr>
              <w:rPr>
                <w:rFonts w:ascii="Corbel" w:hAnsi="Corbel" w:cs="Arial"/>
                <w:sz w:val="24"/>
                <w:szCs w:val="24"/>
              </w:rPr>
            </w:pPr>
          </w:p>
          <w:p w14:paraId="167C6CF2" w14:textId="4EE43FC0" w:rsidR="00E82393" w:rsidRPr="00414CD5" w:rsidRDefault="00E82393" w:rsidP="00EA115B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</w:tbl>
    <w:p w14:paraId="15210058" w14:textId="06951FA9" w:rsidR="00AA17F0" w:rsidRPr="00D82F7F" w:rsidRDefault="00B4430B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(Transport for West Midlands, 2025</w:t>
      </w:r>
      <w:r w:rsidR="005D612B">
        <w:rPr>
          <w:rFonts w:ascii="Corbel" w:hAnsi="Corbel" w:cs="Arial"/>
          <w:sz w:val="24"/>
          <w:szCs w:val="24"/>
        </w:rPr>
        <w:t>)</w:t>
      </w:r>
    </w:p>
    <w:p w14:paraId="21070BBB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51587897" w14:textId="77777777" w:rsidR="00822778" w:rsidRPr="00414CD5" w:rsidRDefault="0082277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022F2DF" w14:textId="2658FB0A" w:rsidR="009E47A8" w:rsidRPr="00414CD5" w:rsidRDefault="00C66487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4"/>
          <w:szCs w:val="24"/>
          <w:u w:val="single"/>
        </w:rPr>
      </w:pPr>
      <w:r w:rsidRPr="00F4327A">
        <w:rPr>
          <w:rFonts w:ascii="Corbel" w:hAnsi="Corbel" w:cs="Arial"/>
          <w:b/>
          <w:bCs/>
          <w:sz w:val="28"/>
          <w:szCs w:val="28"/>
          <w:u w:val="single"/>
        </w:rPr>
        <w:t xml:space="preserve">Gantt </w:t>
      </w:r>
      <w:r w:rsidR="000B1E76" w:rsidRPr="00F4327A">
        <w:rPr>
          <w:rFonts w:ascii="Corbel" w:hAnsi="Corbel" w:cs="Arial"/>
          <w:b/>
          <w:bCs/>
          <w:sz w:val="28"/>
          <w:szCs w:val="28"/>
          <w:u w:val="single"/>
        </w:rPr>
        <w:t>chart</w:t>
      </w:r>
      <w:r w:rsidR="000B1E76" w:rsidRPr="00414CD5">
        <w:rPr>
          <w:rFonts w:ascii="Corbel" w:hAnsi="Corbel" w:cs="Arial"/>
          <w:b/>
          <w:bCs/>
          <w:sz w:val="24"/>
          <w:szCs w:val="24"/>
          <w:u w:val="single"/>
        </w:rPr>
        <w:t xml:space="preserve"> (</w:t>
      </w:r>
      <w:r w:rsidR="008017AD" w:rsidRPr="00414CD5">
        <w:rPr>
          <w:rFonts w:ascii="Corbel" w:hAnsi="Corbel" w:cs="Arial"/>
          <w:sz w:val="24"/>
          <w:szCs w:val="24"/>
        </w:rPr>
        <w:t>12-week</w:t>
      </w:r>
      <w:r w:rsidR="00A24BA5" w:rsidRPr="00414CD5">
        <w:rPr>
          <w:rFonts w:ascii="Corbel" w:hAnsi="Corbel" w:cs="Arial"/>
          <w:sz w:val="24"/>
          <w:szCs w:val="24"/>
        </w:rPr>
        <w:t xml:space="preserve"> schedule</w:t>
      </w:r>
      <w:r w:rsidR="008017AD" w:rsidRPr="00414CD5">
        <w:rPr>
          <w:rFonts w:ascii="Corbel" w:hAnsi="Corbel" w:cs="Arial"/>
          <w:sz w:val="24"/>
          <w:szCs w:val="24"/>
        </w:rPr>
        <w:t>)</w:t>
      </w:r>
    </w:p>
    <w:p w14:paraId="305C3DFE" w14:textId="77777777" w:rsidR="000B1E76" w:rsidRPr="00414CD5" w:rsidRDefault="000B1E76" w:rsidP="000B1E76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02AD8FD" w14:textId="1DC3FB00" w:rsidR="000B1E76" w:rsidRPr="00414CD5" w:rsidRDefault="0064616C" w:rsidP="000B1E76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</w:t>
      </w:r>
      <w:r w:rsidR="00FE3925" w:rsidRPr="00414CD5">
        <w:rPr>
          <w:rFonts w:ascii="Corbel" w:hAnsi="Corbel" w:cs="Arial"/>
          <w:sz w:val="24"/>
          <w:szCs w:val="24"/>
        </w:rPr>
        <w:t>reopening</w:t>
      </w:r>
      <w:r w:rsidRPr="00414CD5">
        <w:rPr>
          <w:rFonts w:ascii="Corbel" w:hAnsi="Corbel" w:cs="Arial"/>
          <w:sz w:val="24"/>
          <w:szCs w:val="24"/>
        </w:rPr>
        <w:t xml:space="preserve"> of the highway </w:t>
      </w:r>
      <w:r w:rsidR="00FE3925" w:rsidRPr="00414CD5">
        <w:rPr>
          <w:rFonts w:ascii="Corbel" w:hAnsi="Corbel" w:cs="Arial"/>
          <w:sz w:val="24"/>
          <w:szCs w:val="24"/>
        </w:rPr>
        <w:t xml:space="preserve">following the July 2025 floods is structured </w:t>
      </w:r>
      <w:r w:rsidR="005F5873" w:rsidRPr="00414CD5">
        <w:rPr>
          <w:rFonts w:ascii="Corbel" w:hAnsi="Corbel" w:cs="Arial"/>
          <w:sz w:val="24"/>
          <w:szCs w:val="24"/>
        </w:rPr>
        <w:t>into five major phases aligned</w:t>
      </w:r>
      <w:r w:rsidR="0057144C" w:rsidRPr="00414CD5">
        <w:rPr>
          <w:rFonts w:ascii="Corbel" w:hAnsi="Corbel" w:cs="Arial"/>
          <w:sz w:val="24"/>
          <w:szCs w:val="24"/>
        </w:rPr>
        <w:t xml:space="preserve"> with recognised project management methodologies</w:t>
      </w:r>
      <w:r w:rsidR="00AD73E0" w:rsidRPr="00414CD5">
        <w:rPr>
          <w:rFonts w:ascii="Corbel" w:hAnsi="Corbel" w:cs="Arial"/>
          <w:sz w:val="24"/>
          <w:szCs w:val="24"/>
        </w:rPr>
        <w:t xml:space="preserve">. The following 12-week schedule outlines </w:t>
      </w:r>
      <w:r w:rsidR="005A42F6" w:rsidRPr="00414CD5">
        <w:rPr>
          <w:rFonts w:ascii="Corbel" w:hAnsi="Corbel" w:cs="Arial"/>
          <w:sz w:val="24"/>
          <w:szCs w:val="24"/>
        </w:rPr>
        <w:t xml:space="preserve">the </w:t>
      </w:r>
      <w:r w:rsidR="00236EB6" w:rsidRPr="00414CD5">
        <w:rPr>
          <w:rFonts w:ascii="Corbel" w:hAnsi="Corbel" w:cs="Arial"/>
          <w:sz w:val="24"/>
          <w:szCs w:val="24"/>
        </w:rPr>
        <w:t>sequencing of activities wi</w:t>
      </w:r>
      <w:r w:rsidR="00700F9E" w:rsidRPr="00414CD5">
        <w:rPr>
          <w:rFonts w:ascii="Corbel" w:hAnsi="Corbel" w:cs="Arial"/>
          <w:sz w:val="24"/>
          <w:szCs w:val="24"/>
        </w:rPr>
        <w:t>t</w:t>
      </w:r>
      <w:r w:rsidR="00236EB6" w:rsidRPr="00414CD5">
        <w:rPr>
          <w:rFonts w:ascii="Corbel" w:hAnsi="Corbel" w:cs="Arial"/>
          <w:sz w:val="24"/>
          <w:szCs w:val="24"/>
        </w:rPr>
        <w:t>hin each</w:t>
      </w:r>
      <w:r w:rsidR="00700F9E" w:rsidRPr="00414CD5">
        <w:rPr>
          <w:rFonts w:ascii="Corbel" w:hAnsi="Corbel" w:cs="Arial"/>
          <w:sz w:val="24"/>
          <w:szCs w:val="24"/>
        </w:rPr>
        <w:t xml:space="preserve"> phase, demonstrating clear de</w:t>
      </w:r>
      <w:r w:rsidR="00702C6F" w:rsidRPr="00414CD5">
        <w:rPr>
          <w:rFonts w:ascii="Corbel" w:hAnsi="Corbel" w:cs="Arial"/>
          <w:sz w:val="24"/>
          <w:szCs w:val="24"/>
        </w:rPr>
        <w:t xml:space="preserve">pendencies, logical progression, and alignment with the </w:t>
      </w:r>
    </w:p>
    <w:p w14:paraId="43BD0398" w14:textId="77777777" w:rsidR="00B955F2" w:rsidRPr="00414CD5" w:rsidRDefault="00B955F2" w:rsidP="000B1E76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tbl>
      <w:tblPr>
        <w:tblStyle w:val="TableGrid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567"/>
        <w:gridCol w:w="709"/>
        <w:gridCol w:w="709"/>
        <w:gridCol w:w="708"/>
        <w:gridCol w:w="709"/>
        <w:gridCol w:w="709"/>
        <w:gridCol w:w="709"/>
        <w:gridCol w:w="850"/>
        <w:gridCol w:w="709"/>
        <w:gridCol w:w="850"/>
      </w:tblGrid>
      <w:tr w:rsidR="00B15A03" w:rsidRPr="00414CD5" w14:paraId="31AFF1A8" w14:textId="77777777" w:rsidTr="00B15A03">
        <w:tc>
          <w:tcPr>
            <w:tcW w:w="1418" w:type="dxa"/>
            <w:shd w:val="clear" w:color="auto" w:fill="EE0000"/>
          </w:tcPr>
          <w:p w14:paraId="40DD291E" w14:textId="3E1654E2" w:rsidR="00195A63" w:rsidRPr="00414CD5" w:rsidRDefault="00696D49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851" w:type="dxa"/>
            <w:shd w:val="clear" w:color="auto" w:fill="45B0E1" w:themeFill="accent1" w:themeFillTint="99"/>
          </w:tcPr>
          <w:p w14:paraId="2CCA650E" w14:textId="77777777" w:rsidR="00D974DE" w:rsidRPr="00414CD5" w:rsidRDefault="0036690B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Wk </w:t>
            </w:r>
          </w:p>
          <w:p w14:paraId="7F7F3019" w14:textId="2FB779DA" w:rsidR="00195A63" w:rsidRPr="00414CD5" w:rsidRDefault="0036690B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45B0E1" w:themeFill="accent1" w:themeFillTint="99"/>
          </w:tcPr>
          <w:p w14:paraId="0F20176A" w14:textId="7365754D" w:rsidR="009E3705" w:rsidRPr="00414CD5" w:rsidRDefault="0036690B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Wk</w:t>
            </w:r>
            <w:r w:rsidR="00D974DE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</w:t>
            </w:r>
          </w:p>
          <w:p w14:paraId="4D6524DE" w14:textId="40A4D8DB" w:rsidR="00195A63" w:rsidRPr="00414CD5" w:rsidRDefault="0036690B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45B0E1" w:themeFill="accent1" w:themeFillTint="99"/>
          </w:tcPr>
          <w:p w14:paraId="7308A3EE" w14:textId="619B2322" w:rsidR="009E3705" w:rsidRPr="00414CD5" w:rsidRDefault="0036690B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</w:t>
            </w:r>
            <w:r w:rsidR="00044596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k</w:t>
            </w:r>
          </w:p>
          <w:p w14:paraId="3C44472B" w14:textId="22D57C27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119827BA" w14:textId="4A3C6F48" w:rsidR="009E3705" w:rsidRPr="00414CD5" w:rsidRDefault="00EE7CB2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</w:t>
            </w:r>
            <w:r w:rsidR="00044596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k</w:t>
            </w:r>
          </w:p>
          <w:p w14:paraId="226B1364" w14:textId="0AEF18D4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64161238" w14:textId="3C529431" w:rsidR="009E3705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</w:t>
            </w:r>
            <w:r w:rsidR="00044596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k</w:t>
            </w:r>
          </w:p>
          <w:p w14:paraId="00D3A3D8" w14:textId="47C4CDC0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5</w:t>
            </w:r>
          </w:p>
        </w:tc>
        <w:tc>
          <w:tcPr>
            <w:tcW w:w="708" w:type="dxa"/>
            <w:shd w:val="clear" w:color="auto" w:fill="45B0E1" w:themeFill="accent1" w:themeFillTint="99"/>
          </w:tcPr>
          <w:p w14:paraId="64191A77" w14:textId="77777777" w:rsidR="00A421B7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Wk </w:t>
            </w:r>
          </w:p>
          <w:p w14:paraId="52415801" w14:textId="0F5FAA68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1AD74265" w14:textId="77777777" w:rsidR="00A421B7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</w:t>
            </w:r>
            <w:r w:rsidR="00C76B56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k</w:t>
            </w: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</w:t>
            </w:r>
          </w:p>
          <w:p w14:paraId="2FDA0398" w14:textId="12E5F43B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74DB0F46" w14:textId="77777777" w:rsidR="00A421B7" w:rsidRPr="00414CD5" w:rsidRDefault="00B2799A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</w:t>
            </w:r>
            <w:r w:rsidR="00DB79A0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k</w:t>
            </w:r>
          </w:p>
          <w:p w14:paraId="59C8AC5E" w14:textId="4EA396BF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8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02897D4D" w14:textId="4D924BFA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Wk 9</w:t>
            </w:r>
          </w:p>
        </w:tc>
        <w:tc>
          <w:tcPr>
            <w:tcW w:w="850" w:type="dxa"/>
            <w:shd w:val="clear" w:color="auto" w:fill="45B0E1" w:themeFill="accent1" w:themeFillTint="99"/>
          </w:tcPr>
          <w:p w14:paraId="6F989CB5" w14:textId="2BD9E603" w:rsidR="00195A63" w:rsidRPr="00414CD5" w:rsidRDefault="00DB79A0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Wk</w:t>
            </w:r>
            <w:r w:rsidR="00C17674"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 xml:space="preserve"> 10</w:t>
            </w:r>
          </w:p>
        </w:tc>
        <w:tc>
          <w:tcPr>
            <w:tcW w:w="709" w:type="dxa"/>
            <w:shd w:val="clear" w:color="auto" w:fill="45B0E1" w:themeFill="accent1" w:themeFillTint="99"/>
          </w:tcPr>
          <w:p w14:paraId="4CC0AC43" w14:textId="4E4F270E" w:rsidR="00195A63" w:rsidRPr="00414CD5" w:rsidRDefault="00C17674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Wk 11</w:t>
            </w:r>
          </w:p>
        </w:tc>
        <w:tc>
          <w:tcPr>
            <w:tcW w:w="850" w:type="dxa"/>
            <w:shd w:val="clear" w:color="auto" w:fill="45B0E1" w:themeFill="accent1" w:themeFillTint="99"/>
          </w:tcPr>
          <w:p w14:paraId="169D7576" w14:textId="2079E18B" w:rsidR="00195A63" w:rsidRPr="00414CD5" w:rsidRDefault="00C17674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Wk 12</w:t>
            </w:r>
          </w:p>
        </w:tc>
      </w:tr>
      <w:tr w:rsidR="00B15A03" w:rsidRPr="00414CD5" w14:paraId="2BBA73B4" w14:textId="77777777" w:rsidTr="00B15A03">
        <w:tc>
          <w:tcPr>
            <w:tcW w:w="1418" w:type="dxa"/>
            <w:shd w:val="clear" w:color="auto" w:fill="3F0065"/>
          </w:tcPr>
          <w:p w14:paraId="45D67FF0" w14:textId="62180947" w:rsidR="00195A63" w:rsidRPr="00414CD5" w:rsidRDefault="00696D49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Initiation</w:t>
            </w:r>
          </w:p>
        </w:tc>
        <w:tc>
          <w:tcPr>
            <w:tcW w:w="851" w:type="dxa"/>
            <w:shd w:val="clear" w:color="auto" w:fill="3F0065"/>
          </w:tcPr>
          <w:p w14:paraId="50F70615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color w:val="3F0065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3F0065"/>
          </w:tcPr>
          <w:p w14:paraId="2FB1430C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color w:val="3F0065"/>
                <w:sz w:val="24"/>
                <w:szCs w:val="24"/>
              </w:rPr>
            </w:pPr>
          </w:p>
        </w:tc>
        <w:tc>
          <w:tcPr>
            <w:tcW w:w="567" w:type="dxa"/>
          </w:tcPr>
          <w:p w14:paraId="3E660105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A41F89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EB1956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7937FFEF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462723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C50564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6CC3F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1BA5BCB6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0454285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15CF32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  <w:tr w:rsidR="00B15A03" w:rsidRPr="00414CD5" w14:paraId="1CC41437" w14:textId="77777777" w:rsidTr="003A0740">
        <w:tc>
          <w:tcPr>
            <w:tcW w:w="1418" w:type="dxa"/>
            <w:shd w:val="clear" w:color="auto" w:fill="FFCA33"/>
          </w:tcPr>
          <w:p w14:paraId="2AF57F42" w14:textId="08811060" w:rsidR="00195A63" w:rsidRPr="00414CD5" w:rsidRDefault="00696D49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Planning</w:t>
            </w:r>
          </w:p>
        </w:tc>
        <w:tc>
          <w:tcPr>
            <w:tcW w:w="851" w:type="dxa"/>
          </w:tcPr>
          <w:p w14:paraId="271FC9A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9884B90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CA33"/>
          </w:tcPr>
          <w:p w14:paraId="4CC78DC2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CA33"/>
          </w:tcPr>
          <w:p w14:paraId="1E961908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4AFB4E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7A97D066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22DD0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854442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986A18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2B1DE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7279C4F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55A457A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  <w:tr w:rsidR="00B15A03" w:rsidRPr="00414CD5" w14:paraId="79A0ACA0" w14:textId="77777777" w:rsidTr="003E7F15">
        <w:tc>
          <w:tcPr>
            <w:tcW w:w="1418" w:type="dxa"/>
            <w:shd w:val="clear" w:color="auto" w:fill="FF0066"/>
          </w:tcPr>
          <w:p w14:paraId="29483456" w14:textId="3D3F102A" w:rsidR="00195A63" w:rsidRPr="00414CD5" w:rsidRDefault="00696D49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Execution</w:t>
            </w:r>
          </w:p>
        </w:tc>
        <w:tc>
          <w:tcPr>
            <w:tcW w:w="851" w:type="dxa"/>
          </w:tcPr>
          <w:p w14:paraId="520C7D1D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28B26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4FFBD7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7D67AE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0066"/>
          </w:tcPr>
          <w:p w14:paraId="68FF72B9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0066"/>
          </w:tcPr>
          <w:p w14:paraId="2AE10E5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0066"/>
          </w:tcPr>
          <w:p w14:paraId="16F08929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0066"/>
          </w:tcPr>
          <w:p w14:paraId="24CAA40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0066"/>
          </w:tcPr>
          <w:p w14:paraId="0D03EBAD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6A750FB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7E9688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405AE219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  <w:tr w:rsidR="00B15A03" w:rsidRPr="00414CD5" w14:paraId="29A13664" w14:textId="77777777" w:rsidTr="003E7F15">
        <w:tc>
          <w:tcPr>
            <w:tcW w:w="1418" w:type="dxa"/>
            <w:shd w:val="clear" w:color="auto" w:fill="92D050"/>
          </w:tcPr>
          <w:p w14:paraId="240B6446" w14:textId="14653EC5" w:rsidR="00195A63" w:rsidRPr="00414CD5" w:rsidRDefault="00D8005A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Monitoring &amp; Control</w:t>
            </w:r>
          </w:p>
        </w:tc>
        <w:tc>
          <w:tcPr>
            <w:tcW w:w="851" w:type="dxa"/>
          </w:tcPr>
          <w:p w14:paraId="6412858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359888E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C97E28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F995C1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92D050"/>
          </w:tcPr>
          <w:p w14:paraId="4CF2E30E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92D050"/>
          </w:tcPr>
          <w:p w14:paraId="1CFD770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92D050"/>
          </w:tcPr>
          <w:p w14:paraId="42CC8423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92D050"/>
          </w:tcPr>
          <w:p w14:paraId="3AF613D3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92D050"/>
          </w:tcPr>
          <w:p w14:paraId="0D6348B7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92D050"/>
          </w:tcPr>
          <w:p w14:paraId="34E95DC3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7BECE0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6DF34B6B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  <w:tr w:rsidR="00B15A03" w:rsidRPr="00414CD5" w14:paraId="3697A703" w14:textId="77777777" w:rsidTr="00B15A03">
        <w:tc>
          <w:tcPr>
            <w:tcW w:w="1418" w:type="dxa"/>
            <w:shd w:val="clear" w:color="auto" w:fill="F1A983" w:themeFill="accent2" w:themeFillTint="99"/>
          </w:tcPr>
          <w:p w14:paraId="28B0712C" w14:textId="320B0B55" w:rsidR="00195A63" w:rsidRPr="00414CD5" w:rsidRDefault="00D8005A" w:rsidP="000B1E76">
            <w:pPr>
              <w:pStyle w:val="ListParagraph"/>
              <w:ind w:left="0"/>
              <w:rPr>
                <w:rFonts w:ascii="Corbel" w:hAnsi="Corbel" w:cs="Arial"/>
                <w:b/>
                <w:bCs/>
                <w:sz w:val="24"/>
                <w:szCs w:val="24"/>
              </w:rPr>
            </w:pPr>
            <w:r w:rsidRPr="00414CD5">
              <w:rPr>
                <w:rFonts w:ascii="Corbel" w:hAnsi="Corbel" w:cs="Arial"/>
                <w:b/>
                <w:bCs/>
                <w:sz w:val="24"/>
                <w:szCs w:val="24"/>
              </w:rPr>
              <w:t>Handover Closure</w:t>
            </w:r>
          </w:p>
        </w:tc>
        <w:tc>
          <w:tcPr>
            <w:tcW w:w="851" w:type="dxa"/>
          </w:tcPr>
          <w:p w14:paraId="13F26C78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5637F602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3BE59054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DECC0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E46A08F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68A4A6A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55B4C0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0D040757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E9A430F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2F0B87F8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1A983" w:themeFill="accent2" w:themeFillTint="99"/>
          </w:tcPr>
          <w:p w14:paraId="686BEFC3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1A983" w:themeFill="accent2" w:themeFillTint="99"/>
          </w:tcPr>
          <w:p w14:paraId="0FD9EE4D" w14:textId="77777777" w:rsidR="00195A63" w:rsidRPr="00414CD5" w:rsidRDefault="00195A63" w:rsidP="000B1E76">
            <w:pPr>
              <w:pStyle w:val="ListParagraph"/>
              <w:ind w:left="0"/>
              <w:rPr>
                <w:rFonts w:ascii="Corbel" w:hAnsi="Corbel" w:cs="Arial"/>
                <w:sz w:val="24"/>
                <w:szCs w:val="24"/>
              </w:rPr>
            </w:pPr>
          </w:p>
        </w:tc>
      </w:tr>
    </w:tbl>
    <w:p w14:paraId="39B59B6A" w14:textId="631FFE66" w:rsidR="00B955F2" w:rsidRDefault="00465DF8" w:rsidP="000B1E76">
      <w:pPr>
        <w:pStyle w:val="ListParagraph"/>
        <w:ind w:left="0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Figure </w:t>
      </w:r>
      <w:r w:rsidR="0048655E">
        <w:rPr>
          <w:rFonts w:ascii="Corbel" w:hAnsi="Corbel" w:cs="Arial"/>
          <w:sz w:val="24"/>
          <w:szCs w:val="24"/>
        </w:rPr>
        <w:t>2</w:t>
      </w:r>
      <w:r w:rsidR="00D30005">
        <w:rPr>
          <w:rFonts w:ascii="Corbel" w:hAnsi="Corbel" w:cs="Arial"/>
          <w:sz w:val="24"/>
          <w:szCs w:val="24"/>
        </w:rPr>
        <w:t xml:space="preserve"> (</w:t>
      </w:r>
      <w:r w:rsidR="00E23140" w:rsidRPr="00E23140">
        <w:rPr>
          <w:rFonts w:ascii="Corbel" w:hAnsi="Corbel" w:cs="Arial"/>
          <w:sz w:val="24"/>
          <w:szCs w:val="24"/>
        </w:rPr>
        <w:t>leandatapoint.com</w:t>
      </w:r>
      <w:r w:rsidR="00166ABC">
        <w:rPr>
          <w:rFonts w:ascii="Corbel" w:hAnsi="Corbel" w:cs="Arial"/>
          <w:sz w:val="24"/>
          <w:szCs w:val="24"/>
        </w:rPr>
        <w:t>,2026)</w:t>
      </w:r>
    </w:p>
    <w:p w14:paraId="59D34533" w14:textId="77777777" w:rsidR="00F56821" w:rsidRPr="00414CD5" w:rsidRDefault="00F56821" w:rsidP="000B1E76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124B2371" w14:textId="4ABF26D9" w:rsidR="00822778" w:rsidRPr="00414CD5" w:rsidRDefault="00CE10C5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Phase 1: Initiation</w:t>
      </w:r>
      <w:r w:rsidR="00B458A8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 </w:t>
      </w:r>
      <w:r w:rsidR="00196275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(</w:t>
      </w:r>
      <w:r w:rsidR="00800739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Week</w:t>
      </w:r>
      <w:r w:rsidR="00B458A8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s</w:t>
      </w:r>
      <w:r w:rsidR="00800739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 1-2</w:t>
      </w:r>
      <w:r w:rsidR="00B458A8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)</w:t>
      </w:r>
    </w:p>
    <w:p w14:paraId="6B6687A8" w14:textId="77777777" w:rsidR="001C2070" w:rsidRPr="00414CD5" w:rsidRDefault="001C2070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</w:rPr>
      </w:pPr>
    </w:p>
    <w:p w14:paraId="68B5BDF9" w14:textId="29F67133" w:rsidR="00B458A8" w:rsidRPr="00414CD5" w:rsidRDefault="00323354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Appointment of Project Manager and project team</w:t>
      </w:r>
    </w:p>
    <w:p w14:paraId="2BB9EE86" w14:textId="34570B9B" w:rsidR="00323354" w:rsidRPr="00414CD5" w:rsidRDefault="009F1913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Establishment of governance structure, reporting</w:t>
      </w:r>
      <w:r w:rsidR="00F37E15" w:rsidRPr="00414CD5">
        <w:rPr>
          <w:rFonts w:ascii="Corbel" w:hAnsi="Corbel" w:cs="Arial"/>
          <w:sz w:val="24"/>
          <w:szCs w:val="24"/>
        </w:rPr>
        <w:t xml:space="preserve"> lines</w:t>
      </w:r>
    </w:p>
    <w:p w14:paraId="1635080E" w14:textId="0607D1A5" w:rsidR="00AF6FB5" w:rsidRPr="00414CD5" w:rsidRDefault="00AF6FB5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Initial stakeholder briefing with local councils, </w:t>
      </w:r>
      <w:r w:rsidR="00047E14" w:rsidRPr="00414CD5">
        <w:rPr>
          <w:rFonts w:ascii="Corbel" w:hAnsi="Corbel" w:cs="Arial"/>
          <w:sz w:val="24"/>
          <w:szCs w:val="24"/>
        </w:rPr>
        <w:t xml:space="preserve">the </w:t>
      </w:r>
      <w:r w:rsidR="003A7964" w:rsidRPr="00414CD5">
        <w:rPr>
          <w:rFonts w:ascii="Corbel" w:hAnsi="Corbel" w:cs="Arial"/>
          <w:sz w:val="24"/>
          <w:szCs w:val="24"/>
        </w:rPr>
        <w:t>Environmental Agency, emergency services, and contractors</w:t>
      </w:r>
      <w:r w:rsidR="00047E14" w:rsidRPr="00414CD5">
        <w:rPr>
          <w:rFonts w:ascii="Corbel" w:hAnsi="Corbel" w:cs="Arial"/>
          <w:sz w:val="24"/>
          <w:szCs w:val="24"/>
        </w:rPr>
        <w:t>.</w:t>
      </w:r>
    </w:p>
    <w:p w14:paraId="44F31CBC" w14:textId="36E0D8D9" w:rsidR="00047E14" w:rsidRPr="00414CD5" w:rsidRDefault="00DF35BD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Development of the project and confirmation of project</w:t>
      </w:r>
      <w:r w:rsidR="00C641E4" w:rsidRPr="00414CD5">
        <w:rPr>
          <w:rFonts w:ascii="Corbel" w:hAnsi="Corbel" w:cs="Arial"/>
          <w:sz w:val="24"/>
          <w:szCs w:val="24"/>
        </w:rPr>
        <w:t xml:space="preserve"> objectives</w:t>
      </w:r>
    </w:p>
    <w:p w14:paraId="7194F8D0" w14:textId="517ABA18" w:rsidR="00C641E4" w:rsidRPr="00414CD5" w:rsidRDefault="00C641E4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Mobilisation of site teams, </w:t>
      </w:r>
      <w:r w:rsidR="00744A6B" w:rsidRPr="00414CD5">
        <w:rPr>
          <w:rFonts w:ascii="Corbel" w:hAnsi="Corbel" w:cs="Arial"/>
          <w:sz w:val="24"/>
          <w:szCs w:val="24"/>
        </w:rPr>
        <w:t>equipment</w:t>
      </w:r>
      <w:r w:rsidR="00705953" w:rsidRPr="00414CD5">
        <w:rPr>
          <w:rFonts w:ascii="Corbel" w:hAnsi="Corbel" w:cs="Arial"/>
          <w:sz w:val="24"/>
          <w:szCs w:val="24"/>
        </w:rPr>
        <w:t xml:space="preserve">, and temporary </w:t>
      </w:r>
      <w:r w:rsidR="00744A6B" w:rsidRPr="00414CD5">
        <w:rPr>
          <w:rFonts w:ascii="Corbel" w:hAnsi="Corbel" w:cs="Arial"/>
          <w:sz w:val="24"/>
          <w:szCs w:val="24"/>
        </w:rPr>
        <w:t>welfare facilities</w:t>
      </w:r>
    </w:p>
    <w:p w14:paraId="66A8EF0F" w14:textId="104A8612" w:rsidR="000D23B9" w:rsidRPr="00414CD5" w:rsidRDefault="00EA1B57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Development of Health &amp; Safety </w:t>
      </w:r>
      <w:r w:rsidR="009B60C6" w:rsidRPr="00414CD5">
        <w:rPr>
          <w:rFonts w:ascii="Corbel" w:hAnsi="Corbel" w:cs="Arial"/>
          <w:sz w:val="24"/>
          <w:szCs w:val="24"/>
        </w:rPr>
        <w:t>Plan and Environmental Management Plan</w:t>
      </w:r>
    </w:p>
    <w:p w14:paraId="52F92BC3" w14:textId="64F88D12" w:rsidR="00043422" w:rsidRPr="00414CD5" w:rsidRDefault="00DD642A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Full structural inspections of high</w:t>
      </w:r>
      <w:r w:rsidR="005354C2" w:rsidRPr="00414CD5">
        <w:rPr>
          <w:rFonts w:ascii="Corbel" w:hAnsi="Corbel" w:cs="Arial"/>
          <w:sz w:val="24"/>
          <w:szCs w:val="24"/>
        </w:rPr>
        <w:t>ways, bridges, and embankments</w:t>
      </w:r>
    </w:p>
    <w:p w14:paraId="751233F1" w14:textId="7F6858B0" w:rsidR="00DC1BDE" w:rsidRPr="00414CD5" w:rsidRDefault="007A0AFE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lastRenderedPageBreak/>
        <w:t>Surveys t</w:t>
      </w:r>
      <w:r w:rsidR="00FC25DA" w:rsidRPr="00414CD5">
        <w:rPr>
          <w:rFonts w:ascii="Corbel" w:hAnsi="Corbel" w:cs="Arial"/>
          <w:sz w:val="24"/>
          <w:szCs w:val="24"/>
        </w:rPr>
        <w:t>o</w:t>
      </w:r>
      <w:r w:rsidRPr="00414CD5">
        <w:rPr>
          <w:rFonts w:ascii="Corbel" w:hAnsi="Corbel" w:cs="Arial"/>
          <w:sz w:val="24"/>
          <w:szCs w:val="24"/>
        </w:rPr>
        <w:t xml:space="preserve"> identify</w:t>
      </w:r>
      <w:r w:rsidR="00FC25DA" w:rsidRPr="00414CD5">
        <w:rPr>
          <w:rFonts w:ascii="Corbel" w:hAnsi="Corbel" w:cs="Arial"/>
          <w:sz w:val="24"/>
          <w:szCs w:val="24"/>
        </w:rPr>
        <w:t xml:space="preserve"> erosion, voids, and subsurface instability</w:t>
      </w:r>
    </w:p>
    <w:p w14:paraId="52C2FB61" w14:textId="21AAA46B" w:rsidR="0022267F" w:rsidRPr="00414CD5" w:rsidRDefault="0022267F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Drainage </w:t>
      </w:r>
      <w:r w:rsidR="00DC7C55" w:rsidRPr="00414CD5">
        <w:rPr>
          <w:rFonts w:ascii="Corbel" w:hAnsi="Corbel" w:cs="Arial"/>
          <w:sz w:val="24"/>
          <w:szCs w:val="24"/>
        </w:rPr>
        <w:t xml:space="preserve">system evaluations to </w:t>
      </w:r>
      <w:r w:rsidR="00DF7567" w:rsidRPr="00414CD5">
        <w:rPr>
          <w:rFonts w:ascii="Corbel" w:hAnsi="Corbel" w:cs="Arial"/>
          <w:sz w:val="24"/>
          <w:szCs w:val="24"/>
        </w:rPr>
        <w:t>determine blockages</w:t>
      </w:r>
      <w:r w:rsidR="00DC7C55" w:rsidRPr="00414CD5">
        <w:rPr>
          <w:rFonts w:ascii="Corbel" w:hAnsi="Corbel" w:cs="Arial"/>
          <w:sz w:val="24"/>
          <w:szCs w:val="24"/>
        </w:rPr>
        <w:t xml:space="preserve"> and capacity</w:t>
      </w:r>
    </w:p>
    <w:p w14:paraId="2EB030B8" w14:textId="3F1A4D92" w:rsidR="00DC7C55" w:rsidRPr="00414CD5" w:rsidRDefault="00DF7567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Safety audits to </w:t>
      </w:r>
      <w:r w:rsidR="00135E30" w:rsidRPr="00414CD5">
        <w:rPr>
          <w:rFonts w:ascii="Corbel" w:hAnsi="Corbel" w:cs="Arial"/>
          <w:sz w:val="24"/>
          <w:szCs w:val="24"/>
        </w:rPr>
        <w:t>identify immediate hazards</w:t>
      </w:r>
    </w:p>
    <w:p w14:paraId="0A2396AE" w14:textId="316C8348" w:rsidR="00135E30" w:rsidRPr="00414CD5" w:rsidRDefault="00135E30" w:rsidP="00AE5FD3">
      <w:pPr>
        <w:pStyle w:val="ListParagraph"/>
        <w:numPr>
          <w:ilvl w:val="0"/>
          <w:numId w:val="4"/>
        </w:numPr>
        <w:rPr>
          <w:rFonts w:ascii="Corbel" w:hAnsi="Corbel" w:cs="Arial"/>
          <w:b/>
          <w:bCs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Prioritisation of routes based on emergency </w:t>
      </w:r>
      <w:r w:rsidR="00144E7A" w:rsidRPr="00414CD5">
        <w:rPr>
          <w:rFonts w:ascii="Corbel" w:hAnsi="Corbel" w:cs="Arial"/>
          <w:sz w:val="24"/>
          <w:szCs w:val="24"/>
        </w:rPr>
        <w:t>access needs</w:t>
      </w:r>
    </w:p>
    <w:p w14:paraId="374B70E9" w14:textId="77777777" w:rsidR="00F722E1" w:rsidRPr="00414CD5" w:rsidRDefault="00F722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</w:rPr>
      </w:pPr>
    </w:p>
    <w:p w14:paraId="13E4475F" w14:textId="03298140" w:rsidR="003D73FB" w:rsidRPr="00414CD5" w:rsidRDefault="00432E62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Phase 2</w:t>
      </w:r>
      <w:r w:rsidR="00196275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: </w:t>
      </w:r>
      <w:r w:rsidR="009900C5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Planning </w:t>
      </w:r>
      <w:r w:rsidR="00A7407A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(</w:t>
      </w:r>
      <w:r w:rsidR="00C64C6A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Week </w:t>
      </w:r>
      <w:r w:rsidR="00B345E0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3-4</w:t>
      </w:r>
      <w:r w:rsidR="00A7407A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)</w:t>
      </w:r>
    </w:p>
    <w:p w14:paraId="291D8065" w14:textId="77777777" w:rsidR="002E7F6D" w:rsidRPr="00414CD5" w:rsidRDefault="002E7F6D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61E329AA" w14:textId="74069058" w:rsidR="00B345E0" w:rsidRPr="00414CD5" w:rsidRDefault="002E7F6D" w:rsidP="00E41DD8">
      <w:pPr>
        <w:pStyle w:val="ListParagraph"/>
        <w:numPr>
          <w:ilvl w:val="0"/>
          <w:numId w:val="5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Compilation of structural assessment reports</w:t>
      </w:r>
    </w:p>
    <w:p w14:paraId="39645BC4" w14:textId="74E64A82" w:rsidR="002E7F6D" w:rsidRPr="00414CD5" w:rsidRDefault="00B31B69" w:rsidP="00E41DD8">
      <w:pPr>
        <w:pStyle w:val="ListParagraph"/>
        <w:numPr>
          <w:ilvl w:val="0"/>
          <w:numId w:val="5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Categorisation of roads into priority tiers</w:t>
      </w:r>
      <w:r w:rsidR="00741D17" w:rsidRPr="00414CD5">
        <w:rPr>
          <w:rFonts w:ascii="Corbel" w:hAnsi="Corbel" w:cs="Arial"/>
          <w:sz w:val="24"/>
          <w:szCs w:val="24"/>
        </w:rPr>
        <w:t xml:space="preserve"> (critical, high, medium, low</w:t>
      </w:r>
      <w:r w:rsidR="00A53806" w:rsidRPr="00414CD5">
        <w:rPr>
          <w:rFonts w:ascii="Corbel" w:hAnsi="Corbel" w:cs="Arial"/>
          <w:sz w:val="24"/>
          <w:szCs w:val="24"/>
        </w:rPr>
        <w:t>)</w:t>
      </w:r>
    </w:p>
    <w:p w14:paraId="4C6A2D9A" w14:textId="0FB60928" w:rsidR="00A53806" w:rsidRPr="00414CD5" w:rsidRDefault="00A53806" w:rsidP="00E41DD8">
      <w:pPr>
        <w:pStyle w:val="ListParagraph"/>
        <w:numPr>
          <w:ilvl w:val="0"/>
          <w:numId w:val="5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Agreement of repair strategy with stake</w:t>
      </w:r>
      <w:r w:rsidR="00127AF6" w:rsidRPr="00414CD5">
        <w:rPr>
          <w:rFonts w:ascii="Corbel" w:hAnsi="Corbel" w:cs="Arial"/>
          <w:sz w:val="24"/>
          <w:szCs w:val="24"/>
        </w:rPr>
        <w:t>holders</w:t>
      </w:r>
    </w:p>
    <w:p w14:paraId="2A00CBF3" w14:textId="75C3856F" w:rsidR="00127AF6" w:rsidRPr="00414CD5" w:rsidRDefault="00127AF6" w:rsidP="00E41DD8">
      <w:pPr>
        <w:pStyle w:val="ListParagraph"/>
        <w:numPr>
          <w:ilvl w:val="0"/>
          <w:numId w:val="5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Procurement of specialist contactors and materials</w:t>
      </w:r>
    </w:p>
    <w:p w14:paraId="65D351B8" w14:textId="6C4D05B5" w:rsidR="00127AF6" w:rsidRPr="00414CD5" w:rsidRDefault="00127AF6" w:rsidP="00E41DD8">
      <w:pPr>
        <w:pStyle w:val="ListParagraph"/>
        <w:numPr>
          <w:ilvl w:val="0"/>
          <w:numId w:val="5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Establis</w:t>
      </w:r>
      <w:r w:rsidR="00922DB1" w:rsidRPr="00414CD5">
        <w:rPr>
          <w:rFonts w:ascii="Corbel" w:hAnsi="Corbel" w:cs="Arial"/>
          <w:sz w:val="24"/>
          <w:szCs w:val="24"/>
        </w:rPr>
        <w:t>hment of temporary traffic management systems</w:t>
      </w:r>
    </w:p>
    <w:p w14:paraId="5246BD21" w14:textId="77777777" w:rsidR="00B345E0" w:rsidRPr="00414CD5" w:rsidRDefault="00B345E0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6C82278B" w14:textId="7B1F1C66" w:rsidR="00B345E0" w:rsidRPr="00414CD5" w:rsidRDefault="00A7407A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Phase 3</w:t>
      </w:r>
      <w:r w:rsidR="00DE7810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: </w:t>
      </w:r>
      <w:r w:rsidR="00B76E27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Execution</w:t>
      </w:r>
      <w:r w:rsidR="00DE7810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 (</w:t>
      </w:r>
      <w:r w:rsidR="00B345E0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Week 5-9</w:t>
      </w:r>
      <w:r w:rsidR="00DE7810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)</w:t>
      </w:r>
    </w:p>
    <w:p w14:paraId="1D3B9247" w14:textId="77777777" w:rsidR="005B07DF" w:rsidRPr="00414CD5" w:rsidRDefault="005B07DF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11E6A176" w14:textId="77777777" w:rsidR="00104825" w:rsidRPr="00414CD5" w:rsidRDefault="000B3F53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Removal of debris (</w:t>
      </w:r>
      <w:r w:rsidR="0086420F" w:rsidRPr="00414CD5">
        <w:rPr>
          <w:rFonts w:ascii="Corbel" w:hAnsi="Corbel" w:cs="Arial"/>
          <w:sz w:val="24"/>
          <w:szCs w:val="24"/>
        </w:rPr>
        <w:t>trees, vehicles, damaged infrastructure</w:t>
      </w:r>
      <w:r w:rsidR="00104825" w:rsidRPr="00414CD5">
        <w:rPr>
          <w:rFonts w:ascii="Corbel" w:hAnsi="Corbel" w:cs="Arial"/>
          <w:sz w:val="24"/>
          <w:szCs w:val="24"/>
        </w:rPr>
        <w:t>)</w:t>
      </w:r>
    </w:p>
    <w:p w14:paraId="44DB6651" w14:textId="77777777" w:rsidR="005542C8" w:rsidRPr="00414CD5" w:rsidRDefault="00104825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 xml:space="preserve">Clearance of blocked drainage </w:t>
      </w:r>
    </w:p>
    <w:p w14:paraId="18C4A09D" w14:textId="77777777" w:rsidR="0044193B" w:rsidRPr="00414CD5" w:rsidRDefault="005542C8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Pumping of residual standing water from low</w:t>
      </w:r>
      <w:r w:rsidR="0044193B" w:rsidRPr="00414CD5">
        <w:rPr>
          <w:rFonts w:ascii="Corbel" w:hAnsi="Corbel" w:cs="Arial"/>
          <w:sz w:val="24"/>
          <w:szCs w:val="24"/>
        </w:rPr>
        <w:t>-lying areas</w:t>
      </w:r>
    </w:p>
    <w:p w14:paraId="2238F201" w14:textId="77777777" w:rsidR="00E51BEB" w:rsidRPr="00414CD5" w:rsidRDefault="0044193B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Hazardous material identification and safe disposal</w:t>
      </w:r>
    </w:p>
    <w:p w14:paraId="4C669FCA" w14:textId="77777777" w:rsidR="003E125A" w:rsidRPr="00414CD5" w:rsidRDefault="00E51BEB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Installation of temporary barriers and signage</w:t>
      </w:r>
    </w:p>
    <w:p w14:paraId="209CBBB2" w14:textId="77777777" w:rsidR="00D0219E" w:rsidRPr="00414CD5" w:rsidRDefault="003E125A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 xml:space="preserve">Deep cleaning of drainage systems to restore </w:t>
      </w:r>
      <w:r w:rsidR="00D0219E" w:rsidRPr="00414CD5">
        <w:rPr>
          <w:rFonts w:ascii="Corbel" w:hAnsi="Corbel" w:cs="Arial"/>
          <w:sz w:val="24"/>
          <w:szCs w:val="24"/>
        </w:rPr>
        <w:t>hydraulic function</w:t>
      </w:r>
    </w:p>
    <w:p w14:paraId="7C570843" w14:textId="3574D493" w:rsidR="007B40C1" w:rsidRPr="00414CD5" w:rsidRDefault="00F13A67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Patch</w:t>
      </w:r>
      <w:r w:rsidR="007B40C1" w:rsidRPr="00414CD5">
        <w:rPr>
          <w:rFonts w:ascii="Corbel" w:hAnsi="Corbel" w:cs="Arial"/>
          <w:sz w:val="24"/>
          <w:szCs w:val="24"/>
        </w:rPr>
        <w:t>ing of potholes and cracks caused by water damage</w:t>
      </w:r>
    </w:p>
    <w:p w14:paraId="16925F08" w14:textId="77777777" w:rsidR="007A2ABA" w:rsidRPr="00414CD5" w:rsidRDefault="00F607B0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Resurfacing of sever</w:t>
      </w:r>
      <w:r w:rsidR="007A2ABA" w:rsidRPr="00414CD5">
        <w:rPr>
          <w:rFonts w:ascii="Corbel" w:hAnsi="Corbel" w:cs="Arial"/>
          <w:sz w:val="24"/>
          <w:szCs w:val="24"/>
        </w:rPr>
        <w:t>ely degraded road sections</w:t>
      </w:r>
    </w:p>
    <w:p w14:paraId="10B1B594" w14:textId="77777777" w:rsidR="00D05E9D" w:rsidRPr="00414CD5" w:rsidRDefault="007A2ABA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 xml:space="preserve">Repair of damaged </w:t>
      </w:r>
      <w:r w:rsidR="004928AC" w:rsidRPr="00414CD5">
        <w:rPr>
          <w:rFonts w:ascii="Corbel" w:hAnsi="Corbel" w:cs="Arial"/>
          <w:sz w:val="24"/>
          <w:szCs w:val="24"/>
        </w:rPr>
        <w:t>kerbs and verges</w:t>
      </w:r>
    </w:p>
    <w:p w14:paraId="01B91BE6" w14:textId="77777777" w:rsidR="00A620A8" w:rsidRPr="00414CD5" w:rsidRDefault="00574117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Installation of erosion-resistant materials to improve resilience</w:t>
      </w:r>
    </w:p>
    <w:p w14:paraId="22BE2C11" w14:textId="114384EF" w:rsidR="005328EF" w:rsidRPr="00414CD5" w:rsidRDefault="003D0655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Replacement of damaged lighting</w:t>
      </w:r>
      <w:r w:rsidR="0086420F" w:rsidRPr="00414CD5">
        <w:rPr>
          <w:rFonts w:ascii="Corbel" w:hAnsi="Corbel" w:cs="Arial"/>
          <w:sz w:val="24"/>
          <w:szCs w:val="24"/>
        </w:rPr>
        <w:t xml:space="preserve"> </w:t>
      </w:r>
      <w:r w:rsidRPr="00414CD5">
        <w:rPr>
          <w:rFonts w:ascii="Corbel" w:hAnsi="Corbel" w:cs="Arial"/>
          <w:sz w:val="24"/>
          <w:szCs w:val="24"/>
        </w:rPr>
        <w:t>columns and electrical systems</w:t>
      </w:r>
    </w:p>
    <w:p w14:paraId="112E9A80" w14:textId="0A6A00CE" w:rsidR="003D0655" w:rsidRPr="00414CD5" w:rsidRDefault="003D0655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Repair</w:t>
      </w:r>
      <w:r w:rsidR="00296061" w:rsidRPr="00414CD5">
        <w:rPr>
          <w:rFonts w:ascii="Corbel" w:hAnsi="Corbel" w:cs="Arial"/>
          <w:sz w:val="24"/>
          <w:szCs w:val="24"/>
        </w:rPr>
        <w:t xml:space="preserve"> of traffic signals and control systems</w:t>
      </w:r>
    </w:p>
    <w:p w14:paraId="63599BA2" w14:textId="006B846F" w:rsidR="00296061" w:rsidRPr="00414CD5" w:rsidRDefault="00296061" w:rsidP="005B07DF">
      <w:pPr>
        <w:pStyle w:val="ListParagraph"/>
        <w:numPr>
          <w:ilvl w:val="0"/>
          <w:numId w:val="6"/>
        </w:numPr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sz w:val="24"/>
          <w:szCs w:val="24"/>
        </w:rPr>
        <w:t>Reins</w:t>
      </w:r>
      <w:r w:rsidR="00544F8C" w:rsidRPr="00414CD5">
        <w:rPr>
          <w:rFonts w:ascii="Corbel" w:hAnsi="Corbel" w:cs="Arial"/>
          <w:sz w:val="24"/>
          <w:szCs w:val="24"/>
        </w:rPr>
        <w:t>tatement of road markings and signage</w:t>
      </w:r>
    </w:p>
    <w:p w14:paraId="5FA58B59" w14:textId="77777777" w:rsidR="00B345E0" w:rsidRPr="00414CD5" w:rsidRDefault="00B345E0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60550E5B" w14:textId="51A61E12" w:rsidR="00B345E0" w:rsidRPr="00414CD5" w:rsidRDefault="00DE7810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Phase 4</w:t>
      </w:r>
      <w:r w:rsidR="0028374C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: </w:t>
      </w:r>
      <w:r w:rsidR="00B76E27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Monitoring &amp; Control</w:t>
      </w:r>
      <w:r w:rsidR="00175068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 </w:t>
      </w:r>
      <w:r w:rsidR="0028374C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(</w:t>
      </w:r>
      <w:r w:rsidR="00C472C1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Week 5-10</w:t>
      </w:r>
      <w:r w:rsidR="0028374C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)</w:t>
      </w:r>
    </w:p>
    <w:p w14:paraId="207E4E3B" w14:textId="77777777" w:rsidR="00C472C1" w:rsidRPr="00414CD5" w:rsidRDefault="00C472C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3CF8BB05" w14:textId="781B5530" w:rsidR="00DD313B" w:rsidRPr="00414CD5" w:rsidRDefault="00CE432E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Load testing of bridges</w:t>
      </w:r>
    </w:p>
    <w:p w14:paraId="56FDAF11" w14:textId="3EA8AAD7" w:rsidR="00CE432E" w:rsidRPr="00414CD5" w:rsidRDefault="00B7684A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Safety inspections of repaired road sections</w:t>
      </w:r>
    </w:p>
    <w:p w14:paraId="375C4FBA" w14:textId="4A769037" w:rsidR="00B7684A" w:rsidRPr="00414CD5" w:rsidRDefault="00C716C0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Environmental compliance checks</w:t>
      </w:r>
    </w:p>
    <w:p w14:paraId="01D7BE47" w14:textId="3A2A5F4F" w:rsidR="00C716C0" w:rsidRPr="00414CD5" w:rsidRDefault="00C770D8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Certification of completed works by qualified engineers</w:t>
      </w:r>
    </w:p>
    <w:p w14:paraId="5B2F828C" w14:textId="3F695F82" w:rsidR="002D487D" w:rsidRPr="00414CD5" w:rsidRDefault="00E80680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Reopening of critical corridors for emergency services and essential transport</w:t>
      </w:r>
    </w:p>
    <w:p w14:paraId="052159A1" w14:textId="2F984DA3" w:rsidR="00C77929" w:rsidRPr="00414CD5" w:rsidRDefault="00C77929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Monitoring of traffic flow and structural performance</w:t>
      </w:r>
    </w:p>
    <w:p w14:paraId="107624A9" w14:textId="16DBBA3E" w:rsidR="00027A0D" w:rsidRPr="00414CD5" w:rsidRDefault="00DB076D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Completion of </w:t>
      </w:r>
      <w:r w:rsidR="006F4258" w:rsidRPr="00414CD5">
        <w:rPr>
          <w:rFonts w:ascii="Corbel" w:hAnsi="Corbel" w:cs="Arial"/>
          <w:sz w:val="24"/>
          <w:szCs w:val="24"/>
        </w:rPr>
        <w:t>remaining minor repairs</w:t>
      </w:r>
    </w:p>
    <w:p w14:paraId="29B15DDA" w14:textId="000041CF" w:rsidR="006F4258" w:rsidRPr="00414CD5" w:rsidRDefault="006F4258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Removal of temporary traffic management systems</w:t>
      </w:r>
    </w:p>
    <w:p w14:paraId="07334FFD" w14:textId="1BE84EEA" w:rsidR="001B5B29" w:rsidRPr="00414CD5" w:rsidRDefault="001A4587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Final inspections of secondary roads</w:t>
      </w:r>
    </w:p>
    <w:p w14:paraId="313C0552" w14:textId="6A8287EE" w:rsidR="001A4587" w:rsidRPr="00414CD5" w:rsidRDefault="001A4587" w:rsidP="00DD313B">
      <w:pPr>
        <w:pStyle w:val="ListParagraph"/>
        <w:numPr>
          <w:ilvl w:val="0"/>
          <w:numId w:val="7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Coordination with utility companies to ensure no outst</w:t>
      </w:r>
      <w:r w:rsidR="00935B33" w:rsidRPr="00414CD5">
        <w:rPr>
          <w:rFonts w:ascii="Corbel" w:hAnsi="Corbel" w:cs="Arial"/>
          <w:sz w:val="24"/>
          <w:szCs w:val="24"/>
        </w:rPr>
        <w:t>anding conflicts</w:t>
      </w:r>
    </w:p>
    <w:p w14:paraId="1EAE6930" w14:textId="77777777" w:rsidR="000B6C16" w:rsidRPr="00414CD5" w:rsidRDefault="000B6C16" w:rsidP="000B6C16">
      <w:pPr>
        <w:pStyle w:val="ListParagraph"/>
        <w:rPr>
          <w:rFonts w:ascii="Corbel" w:hAnsi="Corbel" w:cs="Arial"/>
          <w:sz w:val="24"/>
          <w:szCs w:val="24"/>
        </w:rPr>
      </w:pPr>
    </w:p>
    <w:p w14:paraId="1E47E261" w14:textId="42419CE9" w:rsidR="00C472C1" w:rsidRPr="00414CD5" w:rsidRDefault="0045549D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lastRenderedPageBreak/>
        <w:t xml:space="preserve">Phase 5: </w:t>
      </w:r>
      <w:r w:rsidR="006B5B73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Handover/ Closure</w:t>
      </w:r>
      <w:r w:rsidR="0028374C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 xml:space="preserve"> (</w:t>
      </w:r>
      <w:r w:rsidR="00C472C1"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Week 11-12</w:t>
      </w:r>
      <w:r w:rsidRPr="00414CD5">
        <w:rPr>
          <w:rFonts w:ascii="Corbel" w:hAnsi="Corbel" w:cs="Arial"/>
          <w:b/>
          <w:bCs/>
          <w:i/>
          <w:iCs/>
          <w:sz w:val="24"/>
          <w:szCs w:val="24"/>
          <w:u w:val="single"/>
        </w:rPr>
        <w:t>)</w:t>
      </w:r>
    </w:p>
    <w:p w14:paraId="3BF5514E" w14:textId="77777777" w:rsidR="00EA4B4A" w:rsidRPr="00414CD5" w:rsidRDefault="00EA4B4A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7E0DAD10" w14:textId="2065DEF4" w:rsidR="00D56AB4" w:rsidRPr="00414CD5" w:rsidRDefault="00160FE0" w:rsidP="00D56AB4">
      <w:pPr>
        <w:pStyle w:val="ListParagraph"/>
        <w:numPr>
          <w:ilvl w:val="0"/>
          <w:numId w:val="9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Compilation of final project report, including cost summary and lessons learned</w:t>
      </w:r>
    </w:p>
    <w:p w14:paraId="175FBF7D" w14:textId="1F8CE1FF" w:rsidR="00160FE0" w:rsidRPr="00414CD5" w:rsidRDefault="0052253D" w:rsidP="00D56AB4">
      <w:pPr>
        <w:pStyle w:val="ListParagraph"/>
        <w:numPr>
          <w:ilvl w:val="0"/>
          <w:numId w:val="9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Handover of documentation to local councils and transport </w:t>
      </w:r>
      <w:r w:rsidR="00B8540E" w:rsidRPr="00414CD5">
        <w:rPr>
          <w:rFonts w:ascii="Corbel" w:hAnsi="Corbel" w:cs="Arial"/>
          <w:sz w:val="24"/>
          <w:szCs w:val="24"/>
        </w:rPr>
        <w:t>authorities</w:t>
      </w:r>
    </w:p>
    <w:p w14:paraId="3339675F" w14:textId="513A503F" w:rsidR="00B8540E" w:rsidRPr="00414CD5" w:rsidRDefault="00116F6D" w:rsidP="00D56AB4">
      <w:pPr>
        <w:pStyle w:val="ListParagraph"/>
        <w:numPr>
          <w:ilvl w:val="0"/>
          <w:numId w:val="9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Final </w:t>
      </w:r>
      <w:r w:rsidR="004C083B" w:rsidRPr="00414CD5">
        <w:rPr>
          <w:rFonts w:ascii="Corbel" w:hAnsi="Corbel" w:cs="Arial"/>
          <w:sz w:val="24"/>
          <w:szCs w:val="24"/>
        </w:rPr>
        <w:t>stakeholder review meeting</w:t>
      </w:r>
    </w:p>
    <w:p w14:paraId="47D0E3D1" w14:textId="082D4939" w:rsidR="004C083B" w:rsidRPr="00414CD5" w:rsidRDefault="004C083B" w:rsidP="00D56AB4">
      <w:pPr>
        <w:pStyle w:val="ListParagraph"/>
        <w:numPr>
          <w:ilvl w:val="0"/>
          <w:numId w:val="9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Demobilisation of site teams and equipment</w:t>
      </w:r>
    </w:p>
    <w:p w14:paraId="6A72B3BE" w14:textId="01E8F611" w:rsidR="004C083B" w:rsidRPr="00414CD5" w:rsidRDefault="00EA4B4A" w:rsidP="00D56AB4">
      <w:pPr>
        <w:pStyle w:val="ListParagraph"/>
        <w:numPr>
          <w:ilvl w:val="0"/>
          <w:numId w:val="9"/>
        </w:numPr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Post-project evaluation and resilience recommendations</w:t>
      </w:r>
    </w:p>
    <w:p w14:paraId="0374FE31" w14:textId="77777777" w:rsidR="00E94BDB" w:rsidRPr="00414CD5" w:rsidRDefault="00E94BDB" w:rsidP="00EA115B">
      <w:pPr>
        <w:pStyle w:val="ListParagraph"/>
        <w:ind w:left="0"/>
        <w:rPr>
          <w:rFonts w:ascii="Corbel" w:hAnsi="Corbel" w:cs="Arial"/>
          <w:b/>
          <w:bCs/>
          <w:i/>
          <w:iCs/>
          <w:sz w:val="24"/>
          <w:szCs w:val="24"/>
          <w:u w:val="single"/>
        </w:rPr>
      </w:pPr>
    </w:p>
    <w:p w14:paraId="4AB4C8A5" w14:textId="38BE3C6D" w:rsidR="00C66487" w:rsidRPr="00CE1B8F" w:rsidRDefault="000A3EFF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CE1B8F">
        <w:rPr>
          <w:rFonts w:ascii="Corbel" w:hAnsi="Corbel" w:cs="Arial"/>
          <w:b/>
          <w:bCs/>
          <w:sz w:val="28"/>
          <w:szCs w:val="28"/>
          <w:u w:val="single"/>
        </w:rPr>
        <w:t>Stakeholder Involvement</w:t>
      </w:r>
    </w:p>
    <w:p w14:paraId="15DC250C" w14:textId="77777777" w:rsidR="00916B82" w:rsidRPr="00414CD5" w:rsidRDefault="00916B82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D88B410" w14:textId="2BA5F52E" w:rsidR="001E695F" w:rsidRPr="00414CD5" w:rsidRDefault="005A2CFF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Effective stakeho</w:t>
      </w:r>
      <w:r w:rsidR="00F769AB" w:rsidRPr="00414CD5">
        <w:rPr>
          <w:rFonts w:ascii="Corbel" w:hAnsi="Corbel" w:cs="Arial"/>
          <w:sz w:val="24"/>
          <w:szCs w:val="24"/>
        </w:rPr>
        <w:t xml:space="preserve">lder involvement is essential for the successful delivery of the </w:t>
      </w:r>
      <w:r w:rsidR="000815A2" w:rsidRPr="00414CD5">
        <w:rPr>
          <w:rFonts w:ascii="Corbel" w:hAnsi="Corbel" w:cs="Arial"/>
          <w:sz w:val="24"/>
          <w:szCs w:val="24"/>
        </w:rPr>
        <w:t>highway reop</w:t>
      </w:r>
      <w:r w:rsidR="001E26F4" w:rsidRPr="00414CD5">
        <w:rPr>
          <w:rFonts w:ascii="Corbel" w:hAnsi="Corbel" w:cs="Arial"/>
          <w:sz w:val="24"/>
          <w:szCs w:val="24"/>
        </w:rPr>
        <w:t>ening project. Flood recovery projects involve a diverse range of stakeholders, each with distinct intere</w:t>
      </w:r>
      <w:r w:rsidR="00522676" w:rsidRPr="00414CD5">
        <w:rPr>
          <w:rFonts w:ascii="Corbel" w:hAnsi="Corbel" w:cs="Arial"/>
          <w:sz w:val="24"/>
          <w:szCs w:val="24"/>
        </w:rPr>
        <w:t>sts, responsibilities, and expectations. Managing these relationships require</w:t>
      </w:r>
      <w:r w:rsidR="00181E07" w:rsidRPr="00414CD5">
        <w:rPr>
          <w:rFonts w:ascii="Corbel" w:hAnsi="Corbel" w:cs="Arial"/>
          <w:sz w:val="24"/>
          <w:szCs w:val="24"/>
        </w:rPr>
        <w:t>s a structured and transparent engagement strategy that promotes collaboration, reduces conflict</w:t>
      </w:r>
      <w:r w:rsidR="00BE221C" w:rsidRPr="00414CD5">
        <w:rPr>
          <w:rFonts w:ascii="Corbel" w:hAnsi="Corbel" w:cs="Arial"/>
          <w:sz w:val="24"/>
          <w:szCs w:val="24"/>
        </w:rPr>
        <w:t xml:space="preserve">, and ensures </w:t>
      </w:r>
      <w:r w:rsidR="00712448" w:rsidRPr="00414CD5">
        <w:rPr>
          <w:rFonts w:ascii="Corbel" w:hAnsi="Corbel" w:cs="Arial"/>
          <w:sz w:val="24"/>
          <w:szCs w:val="24"/>
        </w:rPr>
        <w:t xml:space="preserve">that decisions are informed by accurate, </w:t>
      </w:r>
      <w:r w:rsidR="00BE221C" w:rsidRPr="00414CD5">
        <w:rPr>
          <w:rFonts w:ascii="Corbel" w:hAnsi="Corbel" w:cs="Arial"/>
          <w:sz w:val="24"/>
          <w:szCs w:val="24"/>
        </w:rPr>
        <w:t>timely information</w:t>
      </w:r>
      <w:r w:rsidR="00906B76" w:rsidRPr="00414CD5">
        <w:rPr>
          <w:rFonts w:ascii="Corbel" w:hAnsi="Corbel" w:cs="Arial"/>
          <w:sz w:val="24"/>
          <w:szCs w:val="24"/>
        </w:rPr>
        <w:t>.</w:t>
      </w:r>
      <w:r w:rsidR="00654BD0">
        <w:rPr>
          <w:rFonts w:ascii="Corbel" w:hAnsi="Corbel" w:cs="Arial"/>
          <w:sz w:val="24"/>
          <w:szCs w:val="24"/>
        </w:rPr>
        <w:t xml:space="preserve"> </w:t>
      </w:r>
      <w:r w:rsidR="00F83BC7">
        <w:rPr>
          <w:rFonts w:ascii="Corbel" w:hAnsi="Corbel" w:cs="Arial"/>
          <w:sz w:val="24"/>
          <w:szCs w:val="24"/>
        </w:rPr>
        <w:t>(Hossain</w:t>
      </w:r>
      <w:r w:rsidR="00654BD0">
        <w:rPr>
          <w:rFonts w:ascii="Corbel" w:hAnsi="Corbel" w:cs="Arial"/>
          <w:sz w:val="24"/>
          <w:szCs w:val="24"/>
        </w:rPr>
        <w:t xml:space="preserve"> and Ng, 2022)</w:t>
      </w:r>
    </w:p>
    <w:p w14:paraId="2B353B5A" w14:textId="77777777" w:rsidR="00712448" w:rsidRPr="00414CD5" w:rsidRDefault="00712448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D185910" w14:textId="5F149F93" w:rsidR="000113FD" w:rsidRPr="00414CD5" w:rsidRDefault="00372836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Stakeholders</w:t>
      </w:r>
      <w:r w:rsidR="000113FD" w:rsidRPr="00414CD5">
        <w:rPr>
          <w:rFonts w:ascii="Corbel" w:hAnsi="Corbel" w:cs="Arial"/>
          <w:sz w:val="24"/>
          <w:szCs w:val="24"/>
        </w:rPr>
        <w:t xml:space="preserve"> include public authorities, emergency responders, technical specialists, private contract</w:t>
      </w:r>
      <w:r w:rsidRPr="00414CD5">
        <w:rPr>
          <w:rFonts w:ascii="Corbel" w:hAnsi="Corbel" w:cs="Arial"/>
          <w:sz w:val="24"/>
          <w:szCs w:val="24"/>
        </w:rPr>
        <w:t xml:space="preserve">ors, utility </w:t>
      </w:r>
      <w:r w:rsidR="007B5AF5" w:rsidRPr="00414CD5">
        <w:rPr>
          <w:rFonts w:ascii="Corbel" w:hAnsi="Corbel" w:cs="Arial"/>
          <w:sz w:val="24"/>
          <w:szCs w:val="24"/>
        </w:rPr>
        <w:t>providers, local businesses, and residents. Local councils</w:t>
      </w:r>
      <w:r w:rsidR="00AE0DFC" w:rsidRPr="00414CD5">
        <w:rPr>
          <w:rFonts w:ascii="Corbel" w:hAnsi="Corbel" w:cs="Arial"/>
          <w:sz w:val="24"/>
          <w:szCs w:val="24"/>
        </w:rPr>
        <w:t xml:space="preserve">, such as those in Worcester, Shrewsbury, and </w:t>
      </w:r>
      <w:r w:rsidR="00E1153A" w:rsidRPr="00414CD5">
        <w:rPr>
          <w:rFonts w:ascii="Corbel" w:hAnsi="Corbel" w:cs="Arial"/>
          <w:sz w:val="24"/>
          <w:szCs w:val="24"/>
        </w:rPr>
        <w:t>Kidderminster, play a c</w:t>
      </w:r>
      <w:r w:rsidR="00B3576F" w:rsidRPr="00414CD5">
        <w:rPr>
          <w:rFonts w:ascii="Corbel" w:hAnsi="Corbel" w:cs="Arial"/>
          <w:sz w:val="24"/>
          <w:szCs w:val="24"/>
        </w:rPr>
        <w:t>entral role in coordinating recovery efforts, approving funding allocations, and communicating with the public. Their involv</w:t>
      </w:r>
      <w:r w:rsidR="00D23299" w:rsidRPr="00414CD5">
        <w:rPr>
          <w:rFonts w:ascii="Corbel" w:hAnsi="Corbel" w:cs="Arial"/>
          <w:sz w:val="24"/>
          <w:szCs w:val="24"/>
        </w:rPr>
        <w:t>ement ensures that the project aligns with local priorities</w:t>
      </w:r>
      <w:r w:rsidR="002D43BE" w:rsidRPr="00414CD5">
        <w:rPr>
          <w:rFonts w:ascii="Corbel" w:hAnsi="Corbel" w:cs="Arial"/>
          <w:sz w:val="24"/>
          <w:szCs w:val="24"/>
        </w:rPr>
        <w:t xml:space="preserve"> and regulatory requirements. The Environment Agency provides</w:t>
      </w:r>
      <w:r w:rsidR="00AB20D9" w:rsidRPr="00414CD5">
        <w:rPr>
          <w:rFonts w:ascii="Corbel" w:hAnsi="Corbel" w:cs="Arial"/>
          <w:sz w:val="24"/>
          <w:szCs w:val="24"/>
        </w:rPr>
        <w:t xml:space="preserve"> essential </w:t>
      </w:r>
      <w:r w:rsidR="006A6C33" w:rsidRPr="00414CD5">
        <w:rPr>
          <w:rFonts w:ascii="Corbel" w:hAnsi="Corbel" w:cs="Arial"/>
          <w:sz w:val="24"/>
          <w:szCs w:val="24"/>
        </w:rPr>
        <w:t>data, flood risk assessment</w:t>
      </w:r>
      <w:r w:rsidR="00C9457D" w:rsidRPr="00414CD5">
        <w:rPr>
          <w:rFonts w:ascii="Corbel" w:hAnsi="Corbel" w:cs="Arial"/>
          <w:sz w:val="24"/>
          <w:szCs w:val="24"/>
        </w:rPr>
        <w:t>s, and environmental guidance. Their expertise is critical for ensuring</w:t>
      </w:r>
      <w:r w:rsidR="00233BD5" w:rsidRPr="00414CD5">
        <w:rPr>
          <w:rFonts w:ascii="Corbel" w:hAnsi="Corbel" w:cs="Arial"/>
          <w:sz w:val="24"/>
          <w:szCs w:val="24"/>
        </w:rPr>
        <w:t xml:space="preserve"> that repair works do not inadvertently increase future flood risk or violate environmental regulations.</w:t>
      </w:r>
      <w:r w:rsidR="001120CC" w:rsidRPr="00414CD5">
        <w:rPr>
          <w:rFonts w:ascii="Corbel" w:hAnsi="Corbel" w:cs="Arial"/>
          <w:sz w:val="24"/>
          <w:szCs w:val="24"/>
        </w:rPr>
        <w:t xml:space="preserve"> (Bourne,2015)</w:t>
      </w:r>
    </w:p>
    <w:p w14:paraId="1E816AB6" w14:textId="77777777" w:rsidR="00870FE4" w:rsidRPr="00414CD5" w:rsidRDefault="00870FE4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3D20EF71" w14:textId="77777777" w:rsidR="0099715D" w:rsidRPr="00414CD5" w:rsidRDefault="00635E1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Emergency services, including fire, </w:t>
      </w:r>
      <w:r w:rsidR="00481323" w:rsidRPr="00414CD5">
        <w:rPr>
          <w:rFonts w:ascii="Corbel" w:hAnsi="Corbel" w:cs="Arial"/>
          <w:sz w:val="24"/>
          <w:szCs w:val="24"/>
        </w:rPr>
        <w:t>police, and ambulance teams, require early access to prior</w:t>
      </w:r>
      <w:r w:rsidR="00E07CAF" w:rsidRPr="00414CD5">
        <w:rPr>
          <w:rFonts w:ascii="Corbel" w:hAnsi="Corbel" w:cs="Arial"/>
          <w:sz w:val="24"/>
          <w:szCs w:val="24"/>
        </w:rPr>
        <w:t>ity routes. Their operational needs influence the sequencing of repairs and the identification of</w:t>
      </w:r>
      <w:r w:rsidR="00F67838" w:rsidRPr="00414CD5">
        <w:rPr>
          <w:rFonts w:ascii="Corbel" w:hAnsi="Corbel" w:cs="Arial"/>
          <w:sz w:val="24"/>
          <w:szCs w:val="24"/>
        </w:rPr>
        <w:t xml:space="preserve"> critical</w:t>
      </w:r>
      <w:r w:rsidR="00F46F6A" w:rsidRPr="00414CD5">
        <w:rPr>
          <w:rFonts w:ascii="Corbel" w:hAnsi="Corbel" w:cs="Arial"/>
          <w:sz w:val="24"/>
          <w:szCs w:val="24"/>
        </w:rPr>
        <w:t xml:space="preserve"> corr</w:t>
      </w:r>
      <w:r w:rsidR="00E66E21" w:rsidRPr="00414CD5">
        <w:rPr>
          <w:rFonts w:ascii="Corbel" w:hAnsi="Corbel" w:cs="Arial"/>
          <w:sz w:val="24"/>
          <w:szCs w:val="24"/>
        </w:rPr>
        <w:t xml:space="preserve">idors. </w:t>
      </w:r>
    </w:p>
    <w:p w14:paraId="7DB979A9" w14:textId="7910FD4B" w:rsidR="00870FE4" w:rsidRPr="00414CD5" w:rsidRDefault="0099715D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Highway</w:t>
      </w:r>
      <w:r w:rsidR="009873E0" w:rsidRPr="00414CD5">
        <w:rPr>
          <w:rFonts w:ascii="Corbel" w:hAnsi="Corbel" w:cs="Arial"/>
          <w:sz w:val="24"/>
          <w:szCs w:val="24"/>
        </w:rPr>
        <w:t xml:space="preserve"> contractors</w:t>
      </w:r>
      <w:r w:rsidR="003172E6" w:rsidRPr="00414CD5">
        <w:rPr>
          <w:rFonts w:ascii="Corbel" w:hAnsi="Corbel" w:cs="Arial"/>
          <w:sz w:val="24"/>
          <w:szCs w:val="24"/>
        </w:rPr>
        <w:t xml:space="preserve"> and engineering firms are responsible for delivering the technical</w:t>
      </w:r>
      <w:r w:rsidR="00266552" w:rsidRPr="00414CD5">
        <w:rPr>
          <w:rFonts w:ascii="Corbel" w:hAnsi="Corbel" w:cs="Arial"/>
          <w:sz w:val="24"/>
          <w:szCs w:val="24"/>
        </w:rPr>
        <w:t xml:space="preserve"> aspects of the project</w:t>
      </w:r>
      <w:r w:rsidR="00611610" w:rsidRPr="00414CD5">
        <w:rPr>
          <w:rFonts w:ascii="Corbel" w:hAnsi="Corbel" w:cs="Arial"/>
          <w:sz w:val="24"/>
          <w:szCs w:val="24"/>
        </w:rPr>
        <w:t>, including</w:t>
      </w:r>
      <w:r w:rsidR="000E12CB" w:rsidRPr="00414CD5">
        <w:rPr>
          <w:rFonts w:ascii="Corbel" w:hAnsi="Corbel" w:cs="Arial"/>
          <w:sz w:val="24"/>
          <w:szCs w:val="24"/>
        </w:rPr>
        <w:t xml:space="preserve"> inspections, repairs, and safety testing</w:t>
      </w:r>
      <w:r w:rsidR="00FE4D68" w:rsidRPr="00414CD5">
        <w:rPr>
          <w:rFonts w:ascii="Corbel" w:hAnsi="Corbel" w:cs="Arial"/>
          <w:sz w:val="24"/>
          <w:szCs w:val="24"/>
        </w:rPr>
        <w:t xml:space="preserve">. Their expertise ensures that the restored infrastructure meets required standards and is safe for public </w:t>
      </w:r>
      <w:r w:rsidR="00971FD1" w:rsidRPr="00414CD5">
        <w:rPr>
          <w:rFonts w:ascii="Corbel" w:hAnsi="Corbel" w:cs="Arial"/>
          <w:sz w:val="24"/>
          <w:szCs w:val="24"/>
        </w:rPr>
        <w:t>use.</w:t>
      </w:r>
    </w:p>
    <w:p w14:paraId="64232940" w14:textId="77777777" w:rsidR="00971FD1" w:rsidRPr="00414CD5" w:rsidRDefault="00971FD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746D100C" w14:textId="55216EC7" w:rsidR="00971FD1" w:rsidRPr="00414CD5" w:rsidRDefault="00971FD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Utility companies represent another key stakeholder group. Flooding often damages </w:t>
      </w:r>
      <w:r w:rsidR="00126FAC" w:rsidRPr="00414CD5">
        <w:rPr>
          <w:rFonts w:ascii="Corbel" w:hAnsi="Corbel" w:cs="Arial"/>
          <w:sz w:val="24"/>
          <w:szCs w:val="24"/>
        </w:rPr>
        <w:t xml:space="preserve">underground and overhead infrastructure, such as water </w:t>
      </w:r>
      <w:r w:rsidR="00CA0AF9" w:rsidRPr="00414CD5">
        <w:rPr>
          <w:rFonts w:ascii="Corbel" w:hAnsi="Corbel" w:cs="Arial"/>
          <w:sz w:val="24"/>
          <w:szCs w:val="24"/>
        </w:rPr>
        <w:t>mains, gas pipelines, and electrical syste</w:t>
      </w:r>
      <w:r w:rsidR="00FA76EF" w:rsidRPr="00414CD5">
        <w:rPr>
          <w:rFonts w:ascii="Corbel" w:hAnsi="Corbel" w:cs="Arial"/>
          <w:sz w:val="24"/>
          <w:szCs w:val="24"/>
        </w:rPr>
        <w:t>ms. Coordination with these providers is essential to avoid accidental damage during exca</w:t>
      </w:r>
      <w:r w:rsidR="00F22905" w:rsidRPr="00414CD5">
        <w:rPr>
          <w:rFonts w:ascii="Corbel" w:hAnsi="Corbel" w:cs="Arial"/>
          <w:sz w:val="24"/>
          <w:szCs w:val="24"/>
        </w:rPr>
        <w:t xml:space="preserve">vation and repair works. </w:t>
      </w:r>
      <w:r w:rsidR="002D3669" w:rsidRPr="00414CD5">
        <w:rPr>
          <w:rFonts w:ascii="Corbel" w:hAnsi="Corbel" w:cs="Arial"/>
          <w:sz w:val="24"/>
          <w:szCs w:val="24"/>
        </w:rPr>
        <w:t>Residents</w:t>
      </w:r>
      <w:r w:rsidR="00F22905" w:rsidRPr="00414CD5">
        <w:rPr>
          <w:rFonts w:ascii="Corbel" w:hAnsi="Corbel" w:cs="Arial"/>
          <w:sz w:val="24"/>
          <w:szCs w:val="24"/>
        </w:rPr>
        <w:t xml:space="preserve"> and businesses</w:t>
      </w:r>
      <w:r w:rsidR="003361A9" w:rsidRPr="00414CD5">
        <w:rPr>
          <w:rFonts w:ascii="Corbel" w:hAnsi="Corbel" w:cs="Arial"/>
          <w:sz w:val="24"/>
          <w:szCs w:val="24"/>
        </w:rPr>
        <w:t>, although not directly involved in technical decision-making, are</w:t>
      </w:r>
      <w:r w:rsidR="008B5EE4" w:rsidRPr="00414CD5">
        <w:rPr>
          <w:rFonts w:ascii="Corbel" w:hAnsi="Corbel" w:cs="Arial"/>
          <w:sz w:val="24"/>
          <w:szCs w:val="24"/>
        </w:rPr>
        <w:t xml:space="preserve"> significantly affected by road closures and disruption</w:t>
      </w:r>
      <w:r w:rsidR="004C5049" w:rsidRPr="00414CD5">
        <w:rPr>
          <w:rFonts w:ascii="Corbel" w:hAnsi="Corbel" w:cs="Arial"/>
          <w:sz w:val="24"/>
          <w:szCs w:val="24"/>
        </w:rPr>
        <w:t xml:space="preserve">s. Their feedback helps identify access needs, </w:t>
      </w:r>
      <w:r w:rsidR="002D3669" w:rsidRPr="00414CD5">
        <w:rPr>
          <w:rFonts w:ascii="Corbel" w:hAnsi="Corbel" w:cs="Arial"/>
          <w:sz w:val="24"/>
          <w:szCs w:val="24"/>
        </w:rPr>
        <w:t>safety concerns, and community priorities.</w:t>
      </w:r>
    </w:p>
    <w:p w14:paraId="3FF7DAA6" w14:textId="77777777" w:rsidR="00DB196A" w:rsidRPr="00414CD5" w:rsidRDefault="00DB196A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68029357" w14:textId="08EC429E" w:rsidR="002D3669" w:rsidRPr="00414CD5" w:rsidRDefault="007E1F98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The stak</w:t>
      </w:r>
      <w:r w:rsidR="00BA69BC" w:rsidRPr="00414CD5">
        <w:rPr>
          <w:rFonts w:ascii="Corbel" w:hAnsi="Corbel" w:cs="Arial"/>
          <w:sz w:val="24"/>
          <w:szCs w:val="24"/>
        </w:rPr>
        <w:t>eholder engagement strategy includes daily briefings during the initial ass</w:t>
      </w:r>
      <w:r w:rsidR="00536E41" w:rsidRPr="00414CD5">
        <w:rPr>
          <w:rFonts w:ascii="Corbel" w:hAnsi="Corbel" w:cs="Arial"/>
          <w:sz w:val="24"/>
          <w:szCs w:val="24"/>
        </w:rPr>
        <w:t>essment phase, weekly progress meetings, and regular public</w:t>
      </w:r>
      <w:r w:rsidR="00D00E62" w:rsidRPr="00414CD5">
        <w:rPr>
          <w:rFonts w:ascii="Corbel" w:hAnsi="Corbel" w:cs="Arial"/>
          <w:sz w:val="24"/>
          <w:szCs w:val="24"/>
        </w:rPr>
        <w:t xml:space="preserve"> updates through council websites, social media, and local </w:t>
      </w:r>
      <w:r w:rsidR="008E46A6" w:rsidRPr="00414CD5">
        <w:rPr>
          <w:rFonts w:ascii="Corbel" w:hAnsi="Corbel" w:cs="Arial"/>
          <w:sz w:val="24"/>
          <w:szCs w:val="24"/>
        </w:rPr>
        <w:t xml:space="preserve">radio. This multi-channel communication approach </w:t>
      </w:r>
      <w:r w:rsidR="00FC77C3" w:rsidRPr="00414CD5">
        <w:rPr>
          <w:rFonts w:ascii="Corbel" w:hAnsi="Corbel" w:cs="Arial"/>
          <w:sz w:val="24"/>
          <w:szCs w:val="24"/>
        </w:rPr>
        <w:t>helps ensure and</w:t>
      </w:r>
      <w:r w:rsidR="008E46A6" w:rsidRPr="00414CD5">
        <w:rPr>
          <w:rFonts w:ascii="Corbel" w:hAnsi="Corbel" w:cs="Arial"/>
          <w:sz w:val="24"/>
          <w:szCs w:val="24"/>
        </w:rPr>
        <w:t xml:space="preserve"> </w:t>
      </w:r>
      <w:r w:rsidR="008E46A6" w:rsidRPr="00414CD5">
        <w:rPr>
          <w:rFonts w:ascii="Corbel" w:hAnsi="Corbel" w:cs="Arial"/>
          <w:sz w:val="24"/>
          <w:szCs w:val="24"/>
        </w:rPr>
        <w:lastRenderedPageBreak/>
        <w:t xml:space="preserve">manage expectations. </w:t>
      </w:r>
      <w:r w:rsidR="00FC77C3" w:rsidRPr="00414CD5">
        <w:rPr>
          <w:rFonts w:ascii="Corbel" w:hAnsi="Corbel" w:cs="Arial"/>
          <w:sz w:val="24"/>
          <w:szCs w:val="24"/>
        </w:rPr>
        <w:t>Collaborative decision-making</w:t>
      </w:r>
      <w:r w:rsidR="00AD5A72" w:rsidRPr="00414CD5">
        <w:rPr>
          <w:rFonts w:ascii="Corbel" w:hAnsi="Corbel" w:cs="Arial"/>
          <w:sz w:val="24"/>
          <w:szCs w:val="24"/>
        </w:rPr>
        <w:t xml:space="preserve"> is encouraged through joint planning sessions, particularly</w:t>
      </w:r>
      <w:r w:rsidR="00AD78AE" w:rsidRPr="00414CD5">
        <w:rPr>
          <w:rFonts w:ascii="Corbel" w:hAnsi="Corbel" w:cs="Arial"/>
          <w:sz w:val="24"/>
          <w:szCs w:val="24"/>
        </w:rPr>
        <w:t xml:space="preserve"> when prioritising routes for reopening</w:t>
      </w:r>
      <w:r w:rsidR="00CF64E4" w:rsidRPr="00414CD5">
        <w:rPr>
          <w:rFonts w:ascii="Corbel" w:hAnsi="Corbel" w:cs="Arial"/>
          <w:sz w:val="24"/>
          <w:szCs w:val="24"/>
        </w:rPr>
        <w:t>. This approach aligns with best practice guidance, which emphasises the import</w:t>
      </w:r>
      <w:r w:rsidR="00C5092C" w:rsidRPr="00414CD5">
        <w:rPr>
          <w:rFonts w:ascii="Corbel" w:hAnsi="Corbel" w:cs="Arial"/>
          <w:sz w:val="24"/>
          <w:szCs w:val="24"/>
        </w:rPr>
        <w:t>ance of stakeholder collaboration in post-disaster infrastructure recovery (Bourne, 2015)</w:t>
      </w:r>
    </w:p>
    <w:p w14:paraId="6D28CA25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0AD40676" w14:textId="5CD309E0" w:rsidR="000A3EFF" w:rsidRPr="00CE3718" w:rsidRDefault="000A3EFF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CE3718">
        <w:rPr>
          <w:rFonts w:ascii="Corbel" w:hAnsi="Corbel" w:cs="Arial"/>
          <w:b/>
          <w:bCs/>
          <w:sz w:val="28"/>
          <w:szCs w:val="28"/>
          <w:u w:val="single"/>
        </w:rPr>
        <w:t>Allocation Resources</w:t>
      </w:r>
    </w:p>
    <w:p w14:paraId="7B2A3683" w14:textId="77777777" w:rsidR="00417679" w:rsidRPr="00414CD5" w:rsidRDefault="00417679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10951EAC" w14:textId="424BAC6D" w:rsidR="00A32D4F" w:rsidRPr="00414CD5" w:rsidRDefault="00A32D4F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Resource allocation is a critical component of the project, as the effectiveness of the </w:t>
      </w:r>
      <w:r w:rsidR="005063CA" w:rsidRPr="00414CD5">
        <w:rPr>
          <w:rFonts w:ascii="Corbel" w:hAnsi="Corbel" w:cs="Arial"/>
          <w:sz w:val="24"/>
          <w:szCs w:val="24"/>
        </w:rPr>
        <w:t xml:space="preserve">recovery effort depends on </w:t>
      </w:r>
      <w:r w:rsidR="00CA2772" w:rsidRPr="00414CD5">
        <w:rPr>
          <w:rFonts w:ascii="Corbel" w:hAnsi="Corbel" w:cs="Arial"/>
          <w:sz w:val="24"/>
          <w:szCs w:val="24"/>
        </w:rPr>
        <w:t>the availa</w:t>
      </w:r>
      <w:r w:rsidR="002A4F99" w:rsidRPr="00414CD5">
        <w:rPr>
          <w:rFonts w:ascii="Corbel" w:hAnsi="Corbel" w:cs="Arial"/>
          <w:sz w:val="24"/>
          <w:szCs w:val="24"/>
        </w:rPr>
        <w:t>bility and efficient use of human, material, financial, and temporal resources</w:t>
      </w:r>
      <w:r w:rsidR="006E7221" w:rsidRPr="00414CD5">
        <w:rPr>
          <w:rFonts w:ascii="Corbel" w:hAnsi="Corbel" w:cs="Arial"/>
          <w:sz w:val="24"/>
          <w:szCs w:val="24"/>
        </w:rPr>
        <w:t xml:space="preserve">. </w:t>
      </w:r>
      <w:r w:rsidR="00334F3B" w:rsidRPr="00414CD5">
        <w:rPr>
          <w:rFonts w:ascii="Corbel" w:hAnsi="Corbel" w:cs="Arial"/>
          <w:sz w:val="24"/>
          <w:szCs w:val="24"/>
        </w:rPr>
        <w:t xml:space="preserve">The project requires a </w:t>
      </w:r>
      <w:r w:rsidR="001F06CB" w:rsidRPr="00414CD5">
        <w:rPr>
          <w:rFonts w:ascii="Corbel" w:hAnsi="Corbel" w:cs="Arial"/>
          <w:sz w:val="24"/>
          <w:szCs w:val="24"/>
        </w:rPr>
        <w:t>multidisciplinary team with expertise in structural engineering, drainage systems</w:t>
      </w:r>
      <w:r w:rsidR="000166D1" w:rsidRPr="00414CD5">
        <w:rPr>
          <w:rFonts w:ascii="Corbel" w:hAnsi="Corbel" w:cs="Arial"/>
          <w:sz w:val="24"/>
          <w:szCs w:val="24"/>
        </w:rPr>
        <w:t xml:space="preserve">, environmental management, health and safety, and project coordination. </w:t>
      </w:r>
      <w:r w:rsidR="004473AD" w:rsidRPr="00414CD5">
        <w:rPr>
          <w:rFonts w:ascii="Corbel" w:hAnsi="Corbel" w:cs="Arial"/>
          <w:sz w:val="24"/>
          <w:szCs w:val="24"/>
        </w:rPr>
        <w:t>Structural</w:t>
      </w:r>
      <w:r w:rsidR="00D27A60" w:rsidRPr="00414CD5">
        <w:rPr>
          <w:rFonts w:ascii="Corbel" w:hAnsi="Corbel" w:cs="Arial"/>
          <w:sz w:val="24"/>
          <w:szCs w:val="24"/>
        </w:rPr>
        <w:t xml:space="preserve"> </w:t>
      </w:r>
      <w:r w:rsidR="00104DEA" w:rsidRPr="00414CD5">
        <w:rPr>
          <w:rFonts w:ascii="Corbel" w:hAnsi="Corbel" w:cs="Arial"/>
          <w:sz w:val="24"/>
          <w:szCs w:val="24"/>
        </w:rPr>
        <w:t>engineers are responsible for assessing the integrity of bridges and road</w:t>
      </w:r>
      <w:r w:rsidR="0093594F" w:rsidRPr="00414CD5">
        <w:rPr>
          <w:rFonts w:ascii="Corbel" w:hAnsi="Corbel" w:cs="Arial"/>
          <w:sz w:val="24"/>
          <w:szCs w:val="24"/>
        </w:rPr>
        <w:t xml:space="preserve"> surfaces</w:t>
      </w:r>
      <w:r w:rsidR="0090355E" w:rsidRPr="00414CD5">
        <w:rPr>
          <w:rFonts w:ascii="Corbel" w:hAnsi="Corbel" w:cs="Arial"/>
          <w:sz w:val="24"/>
          <w:szCs w:val="24"/>
        </w:rPr>
        <w:t xml:space="preserve">, identifying areas requiring immediate intervention. </w:t>
      </w:r>
      <w:r w:rsidR="00671CED" w:rsidRPr="00414CD5">
        <w:rPr>
          <w:rFonts w:ascii="Corbel" w:hAnsi="Corbel" w:cs="Arial"/>
          <w:sz w:val="24"/>
          <w:szCs w:val="24"/>
        </w:rPr>
        <w:t>Drainage specialists evaluate</w:t>
      </w:r>
      <w:r w:rsidR="00647A71" w:rsidRPr="00414CD5">
        <w:rPr>
          <w:rFonts w:ascii="Corbel" w:hAnsi="Corbel" w:cs="Arial"/>
          <w:sz w:val="24"/>
          <w:szCs w:val="24"/>
        </w:rPr>
        <w:t xml:space="preserve"> and restore water management systems, ensuring that the repaired infrastructure can withstand future rainfall events</w:t>
      </w:r>
      <w:r w:rsidR="00104DEA" w:rsidRPr="00414CD5">
        <w:rPr>
          <w:rFonts w:ascii="Corbel" w:hAnsi="Corbel" w:cs="Arial"/>
          <w:sz w:val="24"/>
          <w:szCs w:val="24"/>
        </w:rPr>
        <w:t>.</w:t>
      </w:r>
    </w:p>
    <w:p w14:paraId="4275129F" w14:textId="77777777" w:rsidR="00104DEA" w:rsidRPr="00414CD5" w:rsidRDefault="00104DEA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7576484D" w14:textId="53F5B0EE" w:rsidR="00104DEA" w:rsidRPr="00414CD5" w:rsidRDefault="00104DEA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Road maintenance crews carry out the physical repairs, including resurfacing, embankment</w:t>
      </w:r>
      <w:r w:rsidR="00674BE2" w:rsidRPr="00414CD5">
        <w:rPr>
          <w:rFonts w:ascii="Corbel" w:hAnsi="Corbel" w:cs="Arial"/>
          <w:sz w:val="24"/>
          <w:szCs w:val="24"/>
        </w:rPr>
        <w:t xml:space="preserve"> stabilisation, and de</w:t>
      </w:r>
      <w:r w:rsidR="008D1590" w:rsidRPr="00414CD5">
        <w:rPr>
          <w:rFonts w:ascii="Corbel" w:hAnsi="Corbel" w:cs="Arial"/>
          <w:sz w:val="24"/>
          <w:szCs w:val="24"/>
        </w:rPr>
        <w:t>bris removal. Health and safety</w:t>
      </w:r>
      <w:r w:rsidR="006828F6" w:rsidRPr="00414CD5">
        <w:rPr>
          <w:rFonts w:ascii="Corbel" w:hAnsi="Corbel" w:cs="Arial"/>
          <w:sz w:val="24"/>
          <w:szCs w:val="24"/>
        </w:rPr>
        <w:t xml:space="preserve"> officers ensure that all activities comply with regulatory require</w:t>
      </w:r>
      <w:r w:rsidR="007516E1" w:rsidRPr="00414CD5">
        <w:rPr>
          <w:rFonts w:ascii="Corbel" w:hAnsi="Corbel" w:cs="Arial"/>
          <w:sz w:val="24"/>
          <w:szCs w:val="24"/>
        </w:rPr>
        <w:t>ments and that risks to workers and the public are minimised</w:t>
      </w:r>
      <w:r w:rsidR="008C64F6" w:rsidRPr="00414CD5">
        <w:rPr>
          <w:rFonts w:ascii="Corbel" w:hAnsi="Corbel" w:cs="Arial"/>
          <w:sz w:val="24"/>
          <w:szCs w:val="24"/>
        </w:rPr>
        <w:t>. Environmental consultants provide guidance on ecological</w:t>
      </w:r>
      <w:r w:rsidR="00462162" w:rsidRPr="00414CD5">
        <w:rPr>
          <w:rFonts w:ascii="Corbel" w:hAnsi="Corbel" w:cs="Arial"/>
          <w:sz w:val="24"/>
          <w:szCs w:val="24"/>
        </w:rPr>
        <w:t xml:space="preserve"> impacts, waste disposal, and compliance with environmental legislation. C</w:t>
      </w:r>
      <w:r w:rsidR="00A52EFD" w:rsidRPr="00414CD5">
        <w:rPr>
          <w:rFonts w:ascii="Corbel" w:hAnsi="Corbel" w:cs="Arial"/>
          <w:sz w:val="24"/>
          <w:szCs w:val="24"/>
        </w:rPr>
        <w:t>ommunications officers manage stakeholder engagement and public information dissemination.</w:t>
      </w:r>
    </w:p>
    <w:p w14:paraId="551A3D68" w14:textId="77777777" w:rsidR="00322E98" w:rsidRPr="00414CD5" w:rsidRDefault="00322E98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63FCD63F" w14:textId="1CD74FB0" w:rsidR="00322E98" w:rsidRPr="00414CD5" w:rsidRDefault="002B0B42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Material resources include heavy machinery such as loaders, pumps, and resurfa</w:t>
      </w:r>
      <w:r w:rsidR="00C236AF" w:rsidRPr="00414CD5">
        <w:rPr>
          <w:rFonts w:ascii="Corbel" w:hAnsi="Corbel" w:cs="Arial"/>
          <w:sz w:val="24"/>
          <w:szCs w:val="24"/>
        </w:rPr>
        <w:t xml:space="preserve">cing equipment. These assets must be deployed strategically to </w:t>
      </w:r>
      <w:r w:rsidR="007B3817" w:rsidRPr="00414CD5">
        <w:rPr>
          <w:rFonts w:ascii="Corbel" w:hAnsi="Corbel" w:cs="Arial"/>
          <w:sz w:val="24"/>
          <w:szCs w:val="24"/>
        </w:rPr>
        <w:t>ensure that priority routes are addr</w:t>
      </w:r>
      <w:r w:rsidR="00334E7D" w:rsidRPr="00414CD5">
        <w:rPr>
          <w:rFonts w:ascii="Corbel" w:hAnsi="Corbel" w:cs="Arial"/>
          <w:sz w:val="24"/>
          <w:szCs w:val="24"/>
        </w:rPr>
        <w:t>essed first. Consumable materials</w:t>
      </w:r>
      <w:r w:rsidR="003E4D85" w:rsidRPr="00414CD5">
        <w:rPr>
          <w:rFonts w:ascii="Corbel" w:hAnsi="Corbel" w:cs="Arial"/>
          <w:sz w:val="24"/>
          <w:szCs w:val="24"/>
        </w:rPr>
        <w:t xml:space="preserve"> and safety</w:t>
      </w:r>
      <w:r w:rsidR="00973B0F" w:rsidRPr="00414CD5">
        <w:rPr>
          <w:rFonts w:ascii="Corbel" w:hAnsi="Corbel" w:cs="Arial"/>
          <w:sz w:val="24"/>
          <w:szCs w:val="24"/>
        </w:rPr>
        <w:t xml:space="preserve"> barriers must be procured in sufficient </w:t>
      </w:r>
      <w:r w:rsidR="008163D6" w:rsidRPr="00414CD5">
        <w:rPr>
          <w:rFonts w:ascii="Corbel" w:hAnsi="Corbel" w:cs="Arial"/>
          <w:sz w:val="24"/>
          <w:szCs w:val="24"/>
        </w:rPr>
        <w:t>quantities and delivered on schedule.</w:t>
      </w:r>
      <w:r w:rsidR="00184AF6" w:rsidRPr="00414CD5">
        <w:rPr>
          <w:rFonts w:ascii="Corbel" w:hAnsi="Corbel" w:cs="Arial"/>
          <w:sz w:val="24"/>
          <w:szCs w:val="24"/>
        </w:rPr>
        <w:t xml:space="preserve"> Supply chain disruptions are common in post-disaster en</w:t>
      </w:r>
      <w:r w:rsidR="006E1790" w:rsidRPr="00414CD5">
        <w:rPr>
          <w:rFonts w:ascii="Corbel" w:hAnsi="Corbel" w:cs="Arial"/>
          <w:sz w:val="24"/>
          <w:szCs w:val="24"/>
        </w:rPr>
        <w:t>vironments, making early procurement and supplier diversification essential.</w:t>
      </w:r>
    </w:p>
    <w:p w14:paraId="529FE9BC" w14:textId="77777777" w:rsidR="006E1790" w:rsidRPr="00414CD5" w:rsidRDefault="006E179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2F38DC53" w14:textId="77777777" w:rsidR="001120FB" w:rsidRDefault="006E1790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Financial resources are allocated across labour, equipment hire, materials, traffic management, environmental compliance</w:t>
      </w:r>
      <w:r w:rsidR="00AD1FCF" w:rsidRPr="00414CD5">
        <w:rPr>
          <w:rFonts w:ascii="Corbel" w:hAnsi="Corbel" w:cs="Arial"/>
          <w:sz w:val="24"/>
          <w:szCs w:val="24"/>
        </w:rPr>
        <w:t>, and contingency funds. The contingency budget</w:t>
      </w:r>
      <w:r w:rsidR="002063AC" w:rsidRPr="00414CD5">
        <w:rPr>
          <w:rFonts w:ascii="Corbel" w:hAnsi="Corbel" w:cs="Arial"/>
          <w:sz w:val="24"/>
          <w:szCs w:val="24"/>
        </w:rPr>
        <w:t xml:space="preserve"> (typically 10-15%)</w:t>
      </w:r>
      <w:r w:rsidR="00E86D33" w:rsidRPr="00414CD5">
        <w:rPr>
          <w:rFonts w:ascii="Corbel" w:hAnsi="Corbel" w:cs="Arial"/>
          <w:sz w:val="24"/>
          <w:szCs w:val="24"/>
        </w:rPr>
        <w:t xml:space="preserve"> accounts for unforeseen issues such as additional structural failures or adverse weather conditions</w:t>
      </w:r>
      <w:r w:rsidR="002E6CBC" w:rsidRPr="00414CD5">
        <w:rPr>
          <w:rFonts w:ascii="Corbel" w:hAnsi="Corbel" w:cs="Arial"/>
          <w:sz w:val="24"/>
          <w:szCs w:val="24"/>
        </w:rPr>
        <w:t xml:space="preserve">. Time is also a critical resource. </w:t>
      </w:r>
      <w:r w:rsidR="00B40B14" w:rsidRPr="00414CD5">
        <w:rPr>
          <w:rFonts w:ascii="Corbel" w:hAnsi="Corbel" w:cs="Arial"/>
          <w:sz w:val="24"/>
          <w:szCs w:val="24"/>
        </w:rPr>
        <w:t>The project’s 12</w:t>
      </w:r>
      <w:r w:rsidR="0096269C" w:rsidRPr="00414CD5">
        <w:rPr>
          <w:rFonts w:ascii="Corbel" w:hAnsi="Corbel" w:cs="Arial"/>
          <w:sz w:val="24"/>
          <w:szCs w:val="24"/>
        </w:rPr>
        <w:t xml:space="preserve">-week timeline requires careful scheduling to ensure that tasks are </w:t>
      </w:r>
      <w:r w:rsidR="00B34ABD" w:rsidRPr="00414CD5">
        <w:rPr>
          <w:rFonts w:ascii="Corbel" w:hAnsi="Corbel" w:cs="Arial"/>
          <w:sz w:val="24"/>
          <w:szCs w:val="24"/>
        </w:rPr>
        <w:t>sequenced</w:t>
      </w:r>
      <w:r w:rsidR="0096269C" w:rsidRPr="00414CD5">
        <w:rPr>
          <w:rFonts w:ascii="Corbel" w:hAnsi="Corbel" w:cs="Arial"/>
          <w:sz w:val="24"/>
          <w:szCs w:val="24"/>
        </w:rPr>
        <w:t xml:space="preserve"> efficiently and that dependencies are managed effectively. The</w:t>
      </w:r>
      <w:r w:rsidR="00095B81" w:rsidRPr="00414CD5">
        <w:rPr>
          <w:rFonts w:ascii="Corbel" w:hAnsi="Corbel" w:cs="Arial"/>
          <w:sz w:val="24"/>
          <w:szCs w:val="24"/>
        </w:rPr>
        <w:t xml:space="preserve"> use of a Gantt chart supports this process by providing a visual</w:t>
      </w:r>
      <w:r w:rsidR="00B34ABD" w:rsidRPr="00414CD5">
        <w:rPr>
          <w:rFonts w:ascii="Corbel" w:hAnsi="Corbel" w:cs="Arial"/>
          <w:sz w:val="24"/>
          <w:szCs w:val="24"/>
        </w:rPr>
        <w:t xml:space="preserve"> representation of task durations, overlaps, and critical paths.</w:t>
      </w:r>
      <w:r w:rsidR="00944939">
        <w:rPr>
          <w:rFonts w:ascii="Corbel" w:hAnsi="Corbel" w:cs="Arial"/>
          <w:sz w:val="24"/>
          <w:szCs w:val="24"/>
        </w:rPr>
        <w:t xml:space="preserve"> </w:t>
      </w:r>
    </w:p>
    <w:p w14:paraId="596121FE" w14:textId="598DC7DA" w:rsidR="006E1790" w:rsidRPr="00414CD5" w:rsidRDefault="00D434EE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(Rahman and Karim, 2023; Li and Chen, 202</w:t>
      </w:r>
      <w:r w:rsidR="001120FB">
        <w:rPr>
          <w:rFonts w:ascii="Corbel" w:hAnsi="Corbel" w:cs="Arial"/>
          <w:sz w:val="24"/>
          <w:szCs w:val="24"/>
        </w:rPr>
        <w:t>4).</w:t>
      </w:r>
    </w:p>
    <w:p w14:paraId="324EC6DA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316A4986" w14:textId="77777777" w:rsidR="00822778" w:rsidRDefault="0082277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3DC518E" w14:textId="77777777" w:rsidR="009F38E1" w:rsidRDefault="009F38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42354B2E" w14:textId="77777777" w:rsidR="009F38E1" w:rsidRDefault="009F38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96DF3C0" w14:textId="77777777" w:rsidR="009F38E1" w:rsidRDefault="009F38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231C1421" w14:textId="77777777" w:rsidR="009F38E1" w:rsidRDefault="009F38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1BC36CF7" w14:textId="77777777" w:rsidR="00EA43E1" w:rsidRDefault="00EA43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003F6F63" w14:textId="77777777" w:rsidR="009F38E1" w:rsidRPr="00414CD5" w:rsidRDefault="009F38E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1EAEC0D2" w14:textId="061539AE" w:rsidR="009E47A8" w:rsidRPr="00CE3718" w:rsidRDefault="009E47A8" w:rsidP="00EA115B">
      <w:pPr>
        <w:pStyle w:val="ListParagraph"/>
        <w:numPr>
          <w:ilvl w:val="0"/>
          <w:numId w:val="3"/>
        </w:numPr>
        <w:ind w:left="0"/>
        <w:rPr>
          <w:rFonts w:ascii="Corbel" w:hAnsi="Corbel" w:cs="Arial"/>
          <w:b/>
          <w:bCs/>
          <w:sz w:val="28"/>
          <w:szCs w:val="28"/>
          <w:u w:val="single"/>
        </w:rPr>
      </w:pPr>
      <w:r w:rsidRPr="00CE3718">
        <w:rPr>
          <w:rFonts w:ascii="Corbel" w:hAnsi="Corbel" w:cs="Arial"/>
          <w:b/>
          <w:bCs/>
          <w:sz w:val="28"/>
          <w:szCs w:val="28"/>
          <w:u w:val="single"/>
        </w:rPr>
        <w:t>Risk Analysis</w:t>
      </w:r>
    </w:p>
    <w:p w14:paraId="19FB3C22" w14:textId="77777777" w:rsidR="00424771" w:rsidRPr="00414CD5" w:rsidRDefault="00424771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5A68C181" w14:textId="55B5987A" w:rsidR="00D320B1" w:rsidRPr="00414CD5" w:rsidRDefault="001464C9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Risk analysis is a central component of the project management</w:t>
      </w:r>
      <w:r w:rsidR="00B045AE" w:rsidRPr="00414CD5">
        <w:rPr>
          <w:rFonts w:ascii="Corbel" w:hAnsi="Corbel" w:cs="Arial"/>
          <w:sz w:val="24"/>
          <w:szCs w:val="24"/>
        </w:rPr>
        <w:t xml:space="preserve"> process, particularly in post-disaster environments where uncertain</w:t>
      </w:r>
      <w:r w:rsidR="00CF03DC" w:rsidRPr="00414CD5">
        <w:rPr>
          <w:rFonts w:ascii="Corbel" w:hAnsi="Corbel" w:cs="Arial"/>
          <w:sz w:val="24"/>
          <w:szCs w:val="24"/>
        </w:rPr>
        <w:t>ty is high and conditions can change rapidly. The project adop</w:t>
      </w:r>
      <w:r w:rsidR="006C2C81" w:rsidRPr="00414CD5">
        <w:rPr>
          <w:rFonts w:ascii="Corbel" w:hAnsi="Corbel" w:cs="Arial"/>
          <w:sz w:val="24"/>
          <w:szCs w:val="24"/>
        </w:rPr>
        <w:t xml:space="preserve">ts a </w:t>
      </w:r>
      <w:r w:rsidR="00192DA6" w:rsidRPr="00414CD5">
        <w:rPr>
          <w:rFonts w:ascii="Corbel" w:hAnsi="Corbel" w:cs="Arial"/>
          <w:sz w:val="24"/>
          <w:szCs w:val="24"/>
        </w:rPr>
        <w:t>structured risk management framework which includes risk identification, qualitative assessment, priori</w:t>
      </w:r>
      <w:r w:rsidR="00020DDC" w:rsidRPr="00414CD5">
        <w:rPr>
          <w:rFonts w:ascii="Corbel" w:hAnsi="Corbel" w:cs="Arial"/>
          <w:sz w:val="24"/>
          <w:szCs w:val="24"/>
        </w:rPr>
        <w:t>tisation, mitigation planning, and continuous monitoring.</w:t>
      </w:r>
    </w:p>
    <w:p w14:paraId="59DBA153" w14:textId="77777777" w:rsidR="00020DDC" w:rsidRPr="00414CD5" w:rsidRDefault="00020DDC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065E91C2" w14:textId="4D3D79A9" w:rsidR="00020DDC" w:rsidRPr="00414CD5" w:rsidRDefault="00020DDC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Flood recovery projects face a range of risks, including environmental, technical, financial, and operational challenges</w:t>
      </w:r>
      <w:r w:rsidR="00863688" w:rsidRPr="00414CD5">
        <w:rPr>
          <w:rFonts w:ascii="Corbel" w:hAnsi="Corbel" w:cs="Arial"/>
          <w:sz w:val="24"/>
          <w:szCs w:val="24"/>
        </w:rPr>
        <w:t xml:space="preserve">. </w:t>
      </w:r>
      <w:r w:rsidR="00894EDD" w:rsidRPr="00414CD5">
        <w:rPr>
          <w:rFonts w:ascii="Corbel" w:hAnsi="Corbel" w:cs="Arial"/>
          <w:sz w:val="24"/>
          <w:szCs w:val="24"/>
        </w:rPr>
        <w:t>Continued rainfall poses a significant threat, as it</w:t>
      </w:r>
      <w:r w:rsidR="00B21108" w:rsidRPr="00414CD5">
        <w:rPr>
          <w:rFonts w:ascii="Corbel" w:hAnsi="Corbel" w:cs="Arial"/>
          <w:sz w:val="24"/>
          <w:szCs w:val="24"/>
        </w:rPr>
        <w:t xml:space="preserve"> can delay </w:t>
      </w:r>
      <w:r w:rsidR="001F41E8" w:rsidRPr="00414CD5">
        <w:rPr>
          <w:rFonts w:ascii="Corbel" w:hAnsi="Corbel" w:cs="Arial"/>
          <w:sz w:val="24"/>
          <w:szCs w:val="24"/>
        </w:rPr>
        <w:t>work</w:t>
      </w:r>
      <w:r w:rsidR="00B21108" w:rsidRPr="00414CD5">
        <w:rPr>
          <w:rFonts w:ascii="Corbel" w:hAnsi="Corbel" w:cs="Arial"/>
          <w:sz w:val="24"/>
          <w:szCs w:val="24"/>
        </w:rPr>
        <w:t>, cause additional damage, and compromise</w:t>
      </w:r>
      <w:r w:rsidR="00230BBB" w:rsidRPr="00414CD5">
        <w:rPr>
          <w:rFonts w:ascii="Corbel" w:hAnsi="Corbel" w:cs="Arial"/>
          <w:sz w:val="24"/>
          <w:szCs w:val="24"/>
        </w:rPr>
        <w:t xml:space="preserve"> </w:t>
      </w:r>
      <w:r w:rsidR="001F41E8" w:rsidRPr="00414CD5">
        <w:rPr>
          <w:rFonts w:ascii="Corbel" w:hAnsi="Corbel" w:cs="Arial"/>
          <w:sz w:val="24"/>
          <w:szCs w:val="24"/>
        </w:rPr>
        <w:t>worker safety</w:t>
      </w:r>
      <w:r w:rsidR="00230BBB" w:rsidRPr="00414CD5">
        <w:rPr>
          <w:rFonts w:ascii="Corbel" w:hAnsi="Corbel" w:cs="Arial"/>
          <w:sz w:val="24"/>
          <w:szCs w:val="24"/>
        </w:rPr>
        <w:t>. Structural failures represent another high</w:t>
      </w:r>
      <w:r w:rsidR="001F41E8" w:rsidRPr="00414CD5">
        <w:rPr>
          <w:rFonts w:ascii="Corbel" w:hAnsi="Corbel" w:cs="Arial"/>
          <w:sz w:val="24"/>
          <w:szCs w:val="24"/>
        </w:rPr>
        <w:t>-impact risk, particularly</w:t>
      </w:r>
      <w:r w:rsidR="00800429" w:rsidRPr="00414CD5">
        <w:rPr>
          <w:rFonts w:ascii="Corbel" w:hAnsi="Corbel" w:cs="Arial"/>
          <w:sz w:val="24"/>
          <w:szCs w:val="24"/>
        </w:rPr>
        <w:t xml:space="preserve"> for bridges and embankments that may have been weakened by floodwater. These risks require specialist inspections</w:t>
      </w:r>
      <w:r w:rsidR="008679B1" w:rsidRPr="00414CD5">
        <w:rPr>
          <w:rFonts w:ascii="Corbel" w:hAnsi="Corbel" w:cs="Arial"/>
          <w:sz w:val="24"/>
          <w:szCs w:val="24"/>
        </w:rPr>
        <w:t xml:space="preserve"> and, where necessary, temporary closures or load restrictions.</w:t>
      </w:r>
    </w:p>
    <w:p w14:paraId="7365F082" w14:textId="77777777" w:rsidR="008679B1" w:rsidRPr="00414CD5" w:rsidRDefault="008679B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3B05A9AB" w14:textId="3A7E1C23" w:rsidR="00424771" w:rsidRPr="00414CD5" w:rsidRDefault="0042477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Financial risks include delays in funding approval or cost overruns due to unfor</w:t>
      </w:r>
      <w:r w:rsidR="009C5C53" w:rsidRPr="00414CD5">
        <w:rPr>
          <w:rFonts w:ascii="Corbel" w:hAnsi="Corbel" w:cs="Arial"/>
          <w:sz w:val="24"/>
          <w:szCs w:val="24"/>
        </w:rPr>
        <w:t xml:space="preserve">eseen repairs. Contractor </w:t>
      </w:r>
      <w:r w:rsidR="00D923DA" w:rsidRPr="00414CD5">
        <w:rPr>
          <w:rFonts w:ascii="Corbel" w:hAnsi="Corbel" w:cs="Arial"/>
          <w:sz w:val="24"/>
          <w:szCs w:val="24"/>
        </w:rPr>
        <w:t>shortages</w:t>
      </w:r>
      <w:r w:rsidR="009C5C53" w:rsidRPr="00414CD5">
        <w:rPr>
          <w:rFonts w:ascii="Corbel" w:hAnsi="Corbel" w:cs="Arial"/>
          <w:sz w:val="24"/>
          <w:szCs w:val="24"/>
        </w:rPr>
        <w:t xml:space="preserve"> may arise due to high regional demand for</w:t>
      </w:r>
      <w:r w:rsidR="00D923DA" w:rsidRPr="00414CD5">
        <w:rPr>
          <w:rFonts w:ascii="Corbel" w:hAnsi="Corbel" w:cs="Arial"/>
          <w:sz w:val="24"/>
          <w:szCs w:val="24"/>
        </w:rPr>
        <w:t xml:space="preserve"> skilled labour following the floods.</w:t>
      </w:r>
      <w:r w:rsidR="0052341B" w:rsidRPr="00414CD5">
        <w:rPr>
          <w:rFonts w:ascii="Corbel" w:hAnsi="Corbel" w:cs="Arial"/>
          <w:sz w:val="24"/>
          <w:szCs w:val="24"/>
        </w:rPr>
        <w:t xml:space="preserve"> Public safety risks must also be considered, as </w:t>
      </w:r>
      <w:r w:rsidR="00A01FE5" w:rsidRPr="00414CD5">
        <w:rPr>
          <w:rFonts w:ascii="Corbel" w:hAnsi="Corbel" w:cs="Arial"/>
          <w:sz w:val="24"/>
          <w:szCs w:val="24"/>
        </w:rPr>
        <w:t>unauthorised</w:t>
      </w:r>
      <w:r w:rsidR="00F2765E" w:rsidRPr="00414CD5">
        <w:rPr>
          <w:rFonts w:ascii="Corbel" w:hAnsi="Corbel" w:cs="Arial"/>
          <w:sz w:val="24"/>
          <w:szCs w:val="24"/>
        </w:rPr>
        <w:t xml:space="preserve"> access to work zones or unstable infrastructure can lead to accidents</w:t>
      </w:r>
      <w:r w:rsidR="00A01FE5" w:rsidRPr="00414CD5">
        <w:rPr>
          <w:rFonts w:ascii="Corbel" w:hAnsi="Corbel" w:cs="Arial"/>
          <w:sz w:val="24"/>
          <w:szCs w:val="24"/>
        </w:rPr>
        <w:t xml:space="preserve">. Environmental risks include contamination </w:t>
      </w:r>
      <w:r w:rsidR="00BD61B9" w:rsidRPr="00414CD5">
        <w:rPr>
          <w:rFonts w:ascii="Corbel" w:hAnsi="Corbel" w:cs="Arial"/>
          <w:sz w:val="24"/>
          <w:szCs w:val="24"/>
        </w:rPr>
        <w:t>from floodwater, improper disposal of debris, or damage to sensitive habit</w:t>
      </w:r>
      <w:r w:rsidR="00EF490C" w:rsidRPr="00414CD5">
        <w:rPr>
          <w:rFonts w:ascii="Corbel" w:hAnsi="Corbel" w:cs="Arial"/>
          <w:sz w:val="24"/>
          <w:szCs w:val="24"/>
        </w:rPr>
        <w:t>ats.</w:t>
      </w:r>
    </w:p>
    <w:p w14:paraId="311E3E0F" w14:textId="77777777" w:rsidR="008679B1" w:rsidRPr="00414CD5" w:rsidRDefault="008679B1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p w14:paraId="059E4848" w14:textId="12708CB0" w:rsidR="00DC43C9" w:rsidRPr="00414CD5" w:rsidRDefault="00DC43C9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>The risk register prov</w:t>
      </w:r>
      <w:r w:rsidR="008679D3" w:rsidRPr="00414CD5">
        <w:rPr>
          <w:rFonts w:ascii="Corbel" w:hAnsi="Corbel" w:cs="Arial"/>
          <w:sz w:val="24"/>
          <w:szCs w:val="24"/>
        </w:rPr>
        <w:t xml:space="preserve">ides a structured overview of these risks, their likelihood, impact, and mitigation strategies. </w:t>
      </w:r>
      <w:r w:rsidR="001F477E" w:rsidRPr="00414CD5">
        <w:rPr>
          <w:rFonts w:ascii="Corbel" w:hAnsi="Corbel" w:cs="Arial"/>
          <w:sz w:val="24"/>
          <w:szCs w:val="24"/>
        </w:rPr>
        <w:t xml:space="preserve">Mitigation measures include contingency scheduling, early procurement, </w:t>
      </w:r>
      <w:r w:rsidR="009A2D1B" w:rsidRPr="00414CD5">
        <w:rPr>
          <w:rFonts w:ascii="Corbel" w:hAnsi="Corbel" w:cs="Arial"/>
          <w:sz w:val="24"/>
          <w:szCs w:val="24"/>
        </w:rPr>
        <w:t>multi-supplier contracting, strict health and safety protocols,</w:t>
      </w:r>
      <w:r w:rsidR="003F1D26" w:rsidRPr="00414CD5">
        <w:rPr>
          <w:rFonts w:ascii="Corbel" w:hAnsi="Corbel" w:cs="Arial"/>
          <w:sz w:val="24"/>
          <w:szCs w:val="24"/>
        </w:rPr>
        <w:t xml:space="preserve"> and environmental monitoring. Risk monitoring</w:t>
      </w:r>
      <w:r w:rsidR="0026216D" w:rsidRPr="00414CD5">
        <w:rPr>
          <w:rFonts w:ascii="Corbel" w:hAnsi="Corbel" w:cs="Arial"/>
          <w:sz w:val="24"/>
          <w:szCs w:val="24"/>
        </w:rPr>
        <w:t xml:space="preserve"> is conducted through weekly review meetings, site inspections, and real-time reporting from field teams. </w:t>
      </w:r>
      <w:r w:rsidR="006F23CE" w:rsidRPr="00414CD5">
        <w:rPr>
          <w:rFonts w:ascii="Corbel" w:hAnsi="Corbel" w:cs="Arial"/>
          <w:sz w:val="24"/>
          <w:szCs w:val="24"/>
        </w:rPr>
        <w:t xml:space="preserve">This proactive approach ensures that emerging risks are identified early and addressed </w:t>
      </w:r>
      <w:r w:rsidR="00941927" w:rsidRPr="00414CD5">
        <w:rPr>
          <w:rFonts w:ascii="Corbel" w:hAnsi="Corbel" w:cs="Arial"/>
          <w:sz w:val="24"/>
          <w:szCs w:val="24"/>
        </w:rPr>
        <w:t>promptly, reducing the likelihood of project delays or safety incidents.</w:t>
      </w:r>
    </w:p>
    <w:p w14:paraId="2425807C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1CDEA325" w14:textId="77777777" w:rsidR="009E47A8" w:rsidRPr="00414CD5" w:rsidRDefault="009E47A8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3091156F" w14:textId="5A59911B" w:rsidR="009E47A8" w:rsidRPr="00E53BEE" w:rsidRDefault="002E54A1" w:rsidP="002E54A1">
      <w:pPr>
        <w:rPr>
          <w:rFonts w:ascii="Corbel" w:hAnsi="Corbel" w:cs="Arial"/>
          <w:b/>
          <w:bCs/>
          <w:sz w:val="28"/>
          <w:szCs w:val="28"/>
          <w:u w:val="single"/>
        </w:rPr>
      </w:pPr>
      <w:r>
        <w:rPr>
          <w:rFonts w:ascii="Corbel" w:hAnsi="Corbel" w:cs="Arial"/>
          <w:b/>
          <w:bCs/>
          <w:sz w:val="28"/>
          <w:szCs w:val="28"/>
        </w:rPr>
        <w:t xml:space="preserve">10. </w:t>
      </w:r>
      <w:r w:rsidR="009E47A8" w:rsidRPr="00E53BEE">
        <w:rPr>
          <w:rFonts w:ascii="Corbel" w:hAnsi="Corbel" w:cs="Arial"/>
          <w:b/>
          <w:bCs/>
          <w:sz w:val="28"/>
          <w:szCs w:val="28"/>
          <w:u w:val="single"/>
        </w:rPr>
        <w:t>Conclusion</w:t>
      </w:r>
    </w:p>
    <w:p w14:paraId="7F26CF8F" w14:textId="77777777" w:rsidR="003404BC" w:rsidRPr="00414CD5" w:rsidRDefault="003404BC" w:rsidP="00EA115B">
      <w:pPr>
        <w:pStyle w:val="ListParagraph"/>
        <w:ind w:left="0"/>
        <w:rPr>
          <w:rFonts w:ascii="Corbel" w:hAnsi="Corbel" w:cs="Arial"/>
          <w:b/>
          <w:bCs/>
          <w:sz w:val="24"/>
          <w:szCs w:val="24"/>
          <w:u w:val="single"/>
        </w:rPr>
      </w:pPr>
    </w:p>
    <w:p w14:paraId="7201F940" w14:textId="202F0C5D" w:rsidR="009E47A8" w:rsidRPr="00414CD5" w:rsidRDefault="002F7979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414CD5">
        <w:rPr>
          <w:rFonts w:ascii="Corbel" w:hAnsi="Corbel" w:cs="Arial"/>
          <w:sz w:val="24"/>
          <w:szCs w:val="24"/>
        </w:rPr>
        <w:t xml:space="preserve">The July 2025 floods created a complex and urgent infrastructure challenge across the </w:t>
      </w:r>
      <w:r w:rsidR="00575E7E" w:rsidRPr="00414CD5">
        <w:rPr>
          <w:rFonts w:ascii="Corbel" w:hAnsi="Corbel" w:cs="Arial"/>
          <w:sz w:val="24"/>
          <w:szCs w:val="24"/>
        </w:rPr>
        <w:t>West Midlands. The reopening of the highway network is essential for restoring mobility, supporting emergency services, and enabling</w:t>
      </w:r>
      <w:r w:rsidR="00551487" w:rsidRPr="00414CD5">
        <w:rPr>
          <w:rFonts w:ascii="Corbel" w:hAnsi="Corbel" w:cs="Arial"/>
          <w:sz w:val="24"/>
          <w:szCs w:val="24"/>
        </w:rPr>
        <w:t xml:space="preserve"> economic recovery. This project management</w:t>
      </w:r>
      <w:r w:rsidR="0057539B" w:rsidRPr="00414CD5">
        <w:rPr>
          <w:rFonts w:ascii="Corbel" w:hAnsi="Corbel" w:cs="Arial"/>
          <w:sz w:val="24"/>
          <w:szCs w:val="24"/>
        </w:rPr>
        <w:t xml:space="preserve"> plan provides a structured, evidence-based approach to delivering the project efficiently and safely.</w:t>
      </w:r>
      <w:r w:rsidR="0028377C" w:rsidRPr="00414CD5">
        <w:rPr>
          <w:rFonts w:ascii="Corbel" w:hAnsi="Corbel" w:cs="Arial"/>
          <w:sz w:val="24"/>
          <w:szCs w:val="24"/>
        </w:rPr>
        <w:t xml:space="preserve"> The plan ensures that the project remains adaptable while maintaining</w:t>
      </w:r>
      <w:r w:rsidR="00B17BCE" w:rsidRPr="00414CD5">
        <w:rPr>
          <w:rFonts w:ascii="Corbel" w:hAnsi="Corbel" w:cs="Arial"/>
          <w:sz w:val="24"/>
          <w:szCs w:val="24"/>
        </w:rPr>
        <w:t xml:space="preserve"> strong control mechanisms. The detailed scope, G</w:t>
      </w:r>
      <w:r w:rsidR="00AB53AA" w:rsidRPr="00414CD5">
        <w:rPr>
          <w:rFonts w:ascii="Corbel" w:hAnsi="Corbel" w:cs="Arial"/>
          <w:sz w:val="24"/>
          <w:szCs w:val="24"/>
        </w:rPr>
        <w:t xml:space="preserve">antt </w:t>
      </w:r>
      <w:r w:rsidR="00B17BCE" w:rsidRPr="00414CD5">
        <w:rPr>
          <w:rFonts w:ascii="Corbel" w:hAnsi="Corbel" w:cs="Arial"/>
          <w:sz w:val="24"/>
          <w:szCs w:val="24"/>
        </w:rPr>
        <w:t>chart,</w:t>
      </w:r>
      <w:r w:rsidR="00AB53AA" w:rsidRPr="00414CD5">
        <w:rPr>
          <w:rFonts w:ascii="Corbel" w:hAnsi="Corbel" w:cs="Arial"/>
          <w:sz w:val="24"/>
          <w:szCs w:val="24"/>
        </w:rPr>
        <w:t xml:space="preserve"> quad chart, </w:t>
      </w:r>
      <w:r w:rsidR="00CE7EC8" w:rsidRPr="00414CD5">
        <w:rPr>
          <w:rFonts w:ascii="Corbel" w:hAnsi="Corbel" w:cs="Arial"/>
          <w:sz w:val="24"/>
          <w:szCs w:val="24"/>
        </w:rPr>
        <w:t>WBS, stakeholder strategy, resource allocation, and risk analys</w:t>
      </w:r>
      <w:r w:rsidR="00C863D4" w:rsidRPr="00414CD5">
        <w:rPr>
          <w:rFonts w:ascii="Corbel" w:hAnsi="Corbel" w:cs="Arial"/>
          <w:sz w:val="24"/>
          <w:szCs w:val="24"/>
        </w:rPr>
        <w:t>is collectively form a robust framework for successful delivery.</w:t>
      </w:r>
      <w:r w:rsidR="00B17BCE" w:rsidRPr="00414CD5">
        <w:rPr>
          <w:rFonts w:ascii="Corbel" w:hAnsi="Corbel" w:cs="Arial"/>
          <w:sz w:val="24"/>
          <w:szCs w:val="24"/>
        </w:rPr>
        <w:t xml:space="preserve"> </w:t>
      </w:r>
    </w:p>
    <w:p w14:paraId="330FAEF4" w14:textId="77777777" w:rsidR="00987B88" w:rsidRDefault="00987B88" w:rsidP="00EA115B">
      <w:pPr>
        <w:pStyle w:val="ListParagraph"/>
        <w:ind w:left="0"/>
        <w:rPr>
          <w:rFonts w:ascii="Arial" w:hAnsi="Arial" w:cs="Arial"/>
          <w:b/>
          <w:bCs/>
          <w:u w:val="single"/>
        </w:rPr>
      </w:pPr>
    </w:p>
    <w:p w14:paraId="4C2A5C29" w14:textId="77777777" w:rsidR="00987B88" w:rsidRDefault="00987B88" w:rsidP="00EA115B">
      <w:pPr>
        <w:pStyle w:val="ListParagraph"/>
        <w:ind w:left="0"/>
        <w:rPr>
          <w:rFonts w:ascii="Arial" w:hAnsi="Arial" w:cs="Arial"/>
          <w:b/>
          <w:bCs/>
          <w:u w:val="single"/>
        </w:rPr>
      </w:pPr>
    </w:p>
    <w:p w14:paraId="073B3032" w14:textId="1F030250" w:rsidR="009E47A8" w:rsidRPr="00160AE3" w:rsidRDefault="00160AE3" w:rsidP="00E53BEE">
      <w:pPr>
        <w:pStyle w:val="ListParagraph"/>
        <w:ind w:left="0"/>
        <w:rPr>
          <w:rFonts w:ascii="Corbel" w:hAnsi="Corbel" w:cs="Arial"/>
          <w:b/>
          <w:bCs/>
          <w:sz w:val="28"/>
          <w:szCs w:val="28"/>
        </w:rPr>
      </w:pPr>
      <w:r>
        <w:rPr>
          <w:rFonts w:ascii="Corbel" w:hAnsi="Corbel" w:cs="Arial"/>
          <w:b/>
          <w:bCs/>
          <w:sz w:val="28"/>
          <w:szCs w:val="28"/>
        </w:rPr>
        <w:t>10</w:t>
      </w:r>
      <w:r w:rsidRPr="00160AE3">
        <w:rPr>
          <w:rFonts w:ascii="Corbel" w:hAnsi="Corbel" w:cs="Arial"/>
          <w:b/>
          <w:bCs/>
          <w:sz w:val="28"/>
          <w:szCs w:val="28"/>
          <w:u w:val="single"/>
        </w:rPr>
        <w:t xml:space="preserve">. </w:t>
      </w:r>
      <w:r w:rsidR="009E47A8" w:rsidRPr="00160AE3">
        <w:rPr>
          <w:rFonts w:ascii="Corbel" w:hAnsi="Corbel" w:cs="Arial"/>
          <w:b/>
          <w:bCs/>
          <w:sz w:val="28"/>
          <w:szCs w:val="28"/>
          <w:u w:val="single"/>
        </w:rPr>
        <w:t>References</w:t>
      </w:r>
    </w:p>
    <w:p w14:paraId="5E421CB9" w14:textId="77777777" w:rsidR="00B241A4" w:rsidRDefault="00B241A4" w:rsidP="00EA115B">
      <w:pPr>
        <w:pStyle w:val="ListParagraph"/>
        <w:ind w:left="0"/>
        <w:rPr>
          <w:rFonts w:ascii="Arial" w:hAnsi="Arial" w:cs="Arial"/>
        </w:rPr>
      </w:pPr>
    </w:p>
    <w:p w14:paraId="6BF96612" w14:textId="754D1EF5" w:rsidR="00045345" w:rsidRPr="00FC65EC" w:rsidRDefault="00045345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  <w:r w:rsidRPr="00FC65EC">
        <w:rPr>
          <w:rFonts w:ascii="Corbel" w:hAnsi="Corbel"/>
          <w:sz w:val="24"/>
          <w:szCs w:val="24"/>
        </w:rPr>
        <w:t>Bourne, L. (2015)</w:t>
      </w:r>
      <w:r w:rsidR="00FC65EC">
        <w:rPr>
          <w:rFonts w:ascii="Corbel" w:hAnsi="Corbel"/>
          <w:sz w:val="24"/>
          <w:szCs w:val="24"/>
        </w:rPr>
        <w:t xml:space="preserve">. </w:t>
      </w:r>
      <w:r w:rsidRPr="00FC65EC">
        <w:rPr>
          <w:rStyle w:val="Emphasis"/>
          <w:rFonts w:ascii="Corbel" w:hAnsi="Corbel"/>
          <w:sz w:val="24"/>
          <w:szCs w:val="24"/>
        </w:rPr>
        <w:t>Stakeholder Relationship Management</w:t>
      </w:r>
      <w:r w:rsidRPr="00FC65EC">
        <w:rPr>
          <w:rFonts w:ascii="Corbel" w:hAnsi="Corbel"/>
          <w:sz w:val="24"/>
          <w:szCs w:val="24"/>
        </w:rPr>
        <w:t>. Gower.</w:t>
      </w:r>
    </w:p>
    <w:p w14:paraId="4387891E" w14:textId="77777777" w:rsidR="00B64234" w:rsidRPr="000A3AC3" w:rsidRDefault="00B64234" w:rsidP="00B64234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>Hossain, M. and Ng, S. (2022) ‘Post</w:t>
      </w:r>
      <w:r w:rsidRPr="000A3AC3">
        <w:rPr>
          <w:rFonts w:ascii="Corbel" w:hAnsi="Corbel"/>
        </w:rPr>
        <w:noBreakHyphen/>
        <w:t xml:space="preserve">flood infrastructure recovery: prioritisation and scope definition in transport projects’, </w:t>
      </w:r>
      <w:r w:rsidRPr="000A3AC3">
        <w:rPr>
          <w:rStyle w:val="Emphasis"/>
          <w:rFonts w:ascii="Corbel" w:eastAsiaTheme="majorEastAsia" w:hAnsi="Corbel"/>
        </w:rPr>
        <w:t>International Journal of Disaster Resilience in the Built Environment</w:t>
      </w:r>
      <w:r w:rsidRPr="000A3AC3">
        <w:rPr>
          <w:rFonts w:ascii="Corbel" w:hAnsi="Corbel"/>
        </w:rPr>
        <w:t>, 13(4), pp. 512–528.</w:t>
      </w:r>
    </w:p>
    <w:p w14:paraId="41A42FA5" w14:textId="77777777" w:rsidR="00B64234" w:rsidRPr="000A3AC3" w:rsidRDefault="00B64234" w:rsidP="00B64234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 xml:space="preserve">Li, Y. and Chen, X. (2024) ‘Transport network restoration strategies following extreme weather events’, </w:t>
      </w:r>
      <w:r w:rsidRPr="000A3AC3">
        <w:rPr>
          <w:rStyle w:val="Emphasis"/>
          <w:rFonts w:ascii="Corbel" w:eastAsiaTheme="majorEastAsia" w:hAnsi="Corbel"/>
        </w:rPr>
        <w:t>Journal of Infrastructure Systems</w:t>
      </w:r>
      <w:r w:rsidRPr="000A3AC3">
        <w:rPr>
          <w:rFonts w:ascii="Corbel" w:hAnsi="Corbel"/>
        </w:rPr>
        <w:t>, 30(1), pp. 1–12.</w:t>
      </w:r>
    </w:p>
    <w:p w14:paraId="52C4AE6C" w14:textId="77777777" w:rsidR="00B64234" w:rsidRPr="000A3AC3" w:rsidRDefault="00B64234" w:rsidP="00B64234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>Osei</w:t>
      </w:r>
      <w:r w:rsidRPr="000A3AC3">
        <w:rPr>
          <w:rFonts w:ascii="Corbel" w:hAnsi="Corbel"/>
        </w:rPr>
        <w:noBreakHyphen/>
        <w:t>Kyei, R., Chan, A.P.C. and Ameyaw, E. (2021) ‘Quality assurance frameworks for post</w:t>
      </w:r>
      <w:r w:rsidRPr="000A3AC3">
        <w:rPr>
          <w:rFonts w:ascii="Corbel" w:hAnsi="Corbel"/>
        </w:rPr>
        <w:noBreakHyphen/>
        <w:t xml:space="preserve">disaster reconstruction projects’, </w:t>
      </w:r>
      <w:r w:rsidRPr="000A3AC3">
        <w:rPr>
          <w:rStyle w:val="Emphasis"/>
          <w:rFonts w:ascii="Corbel" w:eastAsiaTheme="majorEastAsia" w:hAnsi="Corbel"/>
        </w:rPr>
        <w:t>International Journal of Project Management</w:t>
      </w:r>
      <w:r w:rsidRPr="000A3AC3">
        <w:rPr>
          <w:rFonts w:ascii="Corbel" w:hAnsi="Corbel"/>
        </w:rPr>
        <w:t>, 39(6), pp. 673–685.</w:t>
      </w:r>
    </w:p>
    <w:p w14:paraId="5D4560FB" w14:textId="77777777" w:rsidR="001C745E" w:rsidRDefault="001C745E" w:rsidP="001C745E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>Rahman, M. and Karim, R. (2023) ‘Hydraulic capacity restoration in flood</w:t>
      </w:r>
      <w:r w:rsidRPr="000A3AC3">
        <w:rPr>
          <w:rFonts w:ascii="Corbel" w:hAnsi="Corbel"/>
        </w:rPr>
        <w:noBreakHyphen/>
        <w:t>damaged drainage systems: a resilience</w:t>
      </w:r>
      <w:r w:rsidRPr="000A3AC3">
        <w:rPr>
          <w:rFonts w:ascii="Corbel" w:hAnsi="Corbel"/>
        </w:rPr>
        <w:noBreakHyphen/>
        <w:t xml:space="preserve">based approach’, </w:t>
      </w:r>
      <w:r w:rsidRPr="000A3AC3">
        <w:rPr>
          <w:rStyle w:val="Emphasis"/>
          <w:rFonts w:ascii="Corbel" w:eastAsiaTheme="majorEastAsia" w:hAnsi="Corbel"/>
        </w:rPr>
        <w:t>Water Science and Engineering</w:t>
      </w:r>
      <w:r w:rsidRPr="000A3AC3">
        <w:rPr>
          <w:rFonts w:ascii="Corbel" w:hAnsi="Corbel"/>
        </w:rPr>
        <w:t>, 16(2), pp. 145–158.</w:t>
      </w:r>
    </w:p>
    <w:p w14:paraId="420C2FD6" w14:textId="419B9E75" w:rsidR="00EA7E1E" w:rsidRPr="00EA7E1E" w:rsidRDefault="00EA7E1E" w:rsidP="001C745E">
      <w:pPr>
        <w:pStyle w:val="NormalWeb"/>
        <w:rPr>
          <w:rFonts w:ascii="Corbel" w:hAnsi="Corbel"/>
        </w:rPr>
      </w:pPr>
      <w:r w:rsidRPr="00EA7E1E">
        <w:rPr>
          <w:rFonts w:ascii="Corbel" w:hAnsi="Corbel"/>
        </w:rPr>
        <w:t>Turner, J.R. (2018)</w:t>
      </w:r>
      <w:r w:rsidR="0097565F">
        <w:rPr>
          <w:rFonts w:ascii="Corbel" w:hAnsi="Corbel"/>
        </w:rPr>
        <w:t>.</w:t>
      </w:r>
      <w:r w:rsidRPr="00EA7E1E">
        <w:rPr>
          <w:rFonts w:ascii="Corbel" w:hAnsi="Corbel"/>
        </w:rPr>
        <w:t xml:space="preserve"> </w:t>
      </w:r>
      <w:r w:rsidRPr="00EA7E1E">
        <w:rPr>
          <w:rStyle w:val="Emphasis"/>
          <w:rFonts w:ascii="Corbel" w:eastAsiaTheme="majorEastAsia" w:hAnsi="Corbel"/>
        </w:rPr>
        <w:t>Handbook of Project-Based Management</w:t>
      </w:r>
      <w:r w:rsidRPr="00EA7E1E">
        <w:rPr>
          <w:rFonts w:ascii="Corbel" w:hAnsi="Corbel"/>
        </w:rPr>
        <w:t>. McGraw</w:t>
      </w:r>
      <w:r w:rsidRPr="00EA7E1E">
        <w:rPr>
          <w:rFonts w:ascii="Corbel" w:hAnsi="Corbel"/>
        </w:rPr>
        <w:noBreakHyphen/>
        <w:t>Hill.</w:t>
      </w:r>
    </w:p>
    <w:p w14:paraId="71E00176" w14:textId="77777777" w:rsidR="00BA2EE1" w:rsidRPr="000A3AC3" w:rsidRDefault="001C745E" w:rsidP="001C745E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>Zhang, L., Wu, H. and Li, J. (2022) ‘Rapid structural assessment methods for flood</w:t>
      </w:r>
      <w:r w:rsidRPr="000A3AC3">
        <w:rPr>
          <w:rFonts w:ascii="Corbel" w:hAnsi="Corbel"/>
        </w:rPr>
        <w:noBreakHyphen/>
        <w:t xml:space="preserve">affected transport infrastructure’, </w:t>
      </w:r>
      <w:r w:rsidRPr="000A3AC3">
        <w:rPr>
          <w:rStyle w:val="Emphasis"/>
          <w:rFonts w:ascii="Corbel" w:eastAsiaTheme="majorEastAsia" w:hAnsi="Corbel"/>
        </w:rPr>
        <w:t>Engineering Structures</w:t>
      </w:r>
      <w:r w:rsidRPr="000A3AC3">
        <w:rPr>
          <w:rFonts w:ascii="Corbel" w:hAnsi="Corbel"/>
        </w:rPr>
        <w:t>, 266, pp. 1–14.</w:t>
      </w:r>
    </w:p>
    <w:p w14:paraId="743FB36C" w14:textId="69EA22D5" w:rsidR="00C21FBA" w:rsidRPr="000A3AC3" w:rsidRDefault="00BA2EE1" w:rsidP="001C745E">
      <w:pPr>
        <w:pStyle w:val="NormalWeb"/>
        <w:rPr>
          <w:rFonts w:ascii="Corbel" w:hAnsi="Corbel"/>
        </w:rPr>
      </w:pPr>
      <w:r w:rsidRPr="000A3AC3">
        <w:rPr>
          <w:rFonts w:ascii="Corbel" w:hAnsi="Corbel"/>
        </w:rPr>
        <w:t>Transport for West Midlands (202</w:t>
      </w:r>
      <w:r w:rsidR="00807C0B" w:rsidRPr="000A3AC3">
        <w:rPr>
          <w:rFonts w:ascii="Corbel" w:hAnsi="Corbel"/>
        </w:rPr>
        <w:t>5</w:t>
      </w:r>
      <w:r w:rsidRPr="000A3AC3">
        <w:rPr>
          <w:rFonts w:ascii="Corbel" w:hAnsi="Corbel"/>
        </w:rPr>
        <w:t xml:space="preserve">) </w:t>
      </w:r>
      <w:r w:rsidRPr="000A3AC3">
        <w:rPr>
          <w:rStyle w:val="Emphasis"/>
          <w:rFonts w:ascii="Corbel" w:eastAsiaTheme="majorEastAsia" w:hAnsi="Corbel"/>
        </w:rPr>
        <w:t>Highway Maintenance Funding: Network North</w:t>
      </w:r>
      <w:r w:rsidRPr="000A3AC3">
        <w:rPr>
          <w:rFonts w:ascii="Corbel" w:hAnsi="Corbel"/>
        </w:rPr>
        <w:t xml:space="preserve">. </w:t>
      </w:r>
    </w:p>
    <w:p w14:paraId="35CFC2E6" w14:textId="54A1B17B" w:rsidR="00B241A4" w:rsidRPr="00E763B2" w:rsidRDefault="004D660C" w:rsidP="00EA115B">
      <w:pPr>
        <w:pStyle w:val="ListParagraph"/>
        <w:ind w:left="0"/>
        <w:rPr>
          <w:rFonts w:ascii="Corbel" w:hAnsi="Corbel" w:cs="Arial"/>
          <w:color w:val="000000" w:themeColor="text1"/>
          <w:sz w:val="24"/>
          <w:szCs w:val="24"/>
        </w:rPr>
      </w:pPr>
      <w:hyperlink r:id="rId15" w:history="1">
        <w:r w:rsidRPr="00E763B2">
          <w:rPr>
            <w:rStyle w:val="Hyperlink"/>
            <w:rFonts w:ascii="Corbel" w:hAnsi="Corbel" w:cs="Arial"/>
            <w:color w:val="000000" w:themeColor="text1"/>
            <w:sz w:val="24"/>
            <w:szCs w:val="24"/>
            <w:u w:val="none"/>
          </w:rPr>
          <w:t>https://www.canva.com/graphs/work-breakdown-structure</w:t>
        </w:r>
      </w:hyperlink>
      <w:r w:rsidR="00E739E0">
        <w:t xml:space="preserve"> (Figure 1)</w:t>
      </w:r>
    </w:p>
    <w:p w14:paraId="616F5614" w14:textId="751CC054" w:rsidR="00B241A4" w:rsidRPr="00E763B2" w:rsidRDefault="00B241A4" w:rsidP="00EA115B">
      <w:pPr>
        <w:pStyle w:val="ListParagraph"/>
        <w:ind w:left="0"/>
        <w:rPr>
          <w:rFonts w:ascii="Corbel" w:hAnsi="Corbel" w:cs="Arial"/>
          <w:color w:val="000000" w:themeColor="text1"/>
          <w:sz w:val="24"/>
          <w:szCs w:val="24"/>
        </w:rPr>
      </w:pPr>
    </w:p>
    <w:p w14:paraId="7522C068" w14:textId="59959AF2" w:rsidR="00575152" w:rsidRPr="00E763B2" w:rsidRDefault="004D0DAE" w:rsidP="00EA115B">
      <w:pPr>
        <w:pStyle w:val="ListParagraph"/>
        <w:ind w:left="0"/>
        <w:rPr>
          <w:rFonts w:ascii="Corbel" w:hAnsi="Corbel"/>
          <w:color w:val="000000" w:themeColor="text1"/>
          <w:sz w:val="24"/>
          <w:szCs w:val="24"/>
        </w:rPr>
      </w:pPr>
      <w:hyperlink r:id="rId16" w:history="1">
        <w:r w:rsidRPr="00E763B2">
          <w:rPr>
            <w:rFonts w:ascii="Corbel" w:hAnsi="Corbel"/>
            <w:color w:val="000000" w:themeColor="text1"/>
            <w:sz w:val="24"/>
            <w:szCs w:val="24"/>
          </w:rPr>
          <w:t>Gantt Chart: What Is a Gantt Chart? Gantt Charts Explained</w:t>
        </w:r>
      </w:hyperlink>
    </w:p>
    <w:p w14:paraId="16358CE2" w14:textId="77777777" w:rsidR="004D0DAE" w:rsidRPr="00E763B2" w:rsidRDefault="004D0DAE" w:rsidP="00EA115B">
      <w:pPr>
        <w:pStyle w:val="ListParagraph"/>
        <w:ind w:left="0"/>
        <w:rPr>
          <w:rFonts w:ascii="Corbel" w:hAnsi="Corbel"/>
          <w:color w:val="000000" w:themeColor="text1"/>
          <w:sz w:val="24"/>
          <w:szCs w:val="24"/>
        </w:rPr>
      </w:pPr>
    </w:p>
    <w:p w14:paraId="53E5F6D0" w14:textId="1C067E19" w:rsidR="004D0DAE" w:rsidRPr="00E763B2" w:rsidRDefault="00807C0B" w:rsidP="00EA115B">
      <w:pPr>
        <w:pStyle w:val="ListParagraph"/>
        <w:ind w:left="0"/>
        <w:rPr>
          <w:rFonts w:ascii="Corbel" w:hAnsi="Corbel" w:cs="Arial"/>
          <w:color w:val="000000" w:themeColor="text1"/>
          <w:sz w:val="24"/>
          <w:szCs w:val="24"/>
        </w:rPr>
      </w:pPr>
      <w:hyperlink r:id="rId17" w:history="1">
        <w:r w:rsidRPr="00E763B2">
          <w:rPr>
            <w:rFonts w:ascii="Corbel" w:hAnsi="Corbel"/>
            <w:color w:val="000000" w:themeColor="text1"/>
            <w:sz w:val="24"/>
            <w:szCs w:val="24"/>
          </w:rPr>
          <w:t>What is a Quad Chart: Definition, Templates &amp; Use Cases</w:t>
        </w:r>
      </w:hyperlink>
      <w:r w:rsidR="00F327CE">
        <w:t xml:space="preserve"> (Figure 2)</w:t>
      </w:r>
    </w:p>
    <w:p w14:paraId="285B6830" w14:textId="77777777" w:rsidR="00B241A4" w:rsidRPr="00E763B2" w:rsidRDefault="00B241A4" w:rsidP="00EA115B">
      <w:pPr>
        <w:pStyle w:val="ListParagraph"/>
        <w:ind w:left="0"/>
        <w:rPr>
          <w:rFonts w:ascii="Corbel" w:hAnsi="Corbel" w:cs="Arial"/>
          <w:sz w:val="24"/>
          <w:szCs w:val="24"/>
        </w:rPr>
      </w:pPr>
    </w:p>
    <w:sectPr w:rsidR="00B241A4" w:rsidRPr="00E763B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6ACE8" w14:textId="77777777" w:rsidR="000E62B8" w:rsidRDefault="000E62B8" w:rsidP="00F35C58">
      <w:pPr>
        <w:spacing w:after="0" w:line="240" w:lineRule="auto"/>
      </w:pPr>
      <w:r>
        <w:separator/>
      </w:r>
    </w:p>
  </w:endnote>
  <w:endnote w:type="continuationSeparator" w:id="0">
    <w:p w14:paraId="026FDB6E" w14:textId="77777777" w:rsidR="000E62B8" w:rsidRDefault="000E62B8" w:rsidP="00F3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3B094" w14:textId="77777777" w:rsidR="006658DC" w:rsidRDefault="006658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DD238A" w14:paraId="3907E3F0" w14:textId="77777777" w:rsidTr="0EDD238A">
      <w:trPr>
        <w:trHeight w:val="300"/>
      </w:trPr>
      <w:tc>
        <w:tcPr>
          <w:tcW w:w="3005" w:type="dxa"/>
        </w:tcPr>
        <w:p w14:paraId="4C40735D" w14:textId="0F9BA209" w:rsidR="0EDD238A" w:rsidRDefault="0EDD238A" w:rsidP="0EDD238A">
          <w:pPr>
            <w:pStyle w:val="Header"/>
            <w:ind w:left="-115"/>
          </w:pPr>
        </w:p>
      </w:tc>
      <w:tc>
        <w:tcPr>
          <w:tcW w:w="3005" w:type="dxa"/>
        </w:tcPr>
        <w:p w14:paraId="0380B86F" w14:textId="4A5486F9" w:rsidR="0EDD238A" w:rsidRDefault="0EDD238A" w:rsidP="0EDD238A">
          <w:pPr>
            <w:pStyle w:val="Header"/>
            <w:jc w:val="center"/>
          </w:pPr>
        </w:p>
      </w:tc>
      <w:tc>
        <w:tcPr>
          <w:tcW w:w="3005" w:type="dxa"/>
        </w:tcPr>
        <w:p w14:paraId="46B12253" w14:textId="5EF7CB02" w:rsidR="0EDD238A" w:rsidRDefault="0EDD238A" w:rsidP="0EDD238A">
          <w:pPr>
            <w:pStyle w:val="Header"/>
            <w:ind w:right="-115"/>
            <w:jc w:val="right"/>
          </w:pPr>
        </w:p>
      </w:tc>
    </w:tr>
  </w:tbl>
  <w:p w14:paraId="6D3C30E2" w14:textId="090D4E4C" w:rsidR="0EDD238A" w:rsidRDefault="0EDD238A" w:rsidP="0EDD23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A67ED" w14:textId="77777777" w:rsidR="006658DC" w:rsidRDefault="006658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330EF" w14:textId="77777777" w:rsidR="000E62B8" w:rsidRDefault="000E62B8" w:rsidP="00F35C58">
      <w:pPr>
        <w:spacing w:after="0" w:line="240" w:lineRule="auto"/>
      </w:pPr>
      <w:r>
        <w:separator/>
      </w:r>
    </w:p>
  </w:footnote>
  <w:footnote w:type="continuationSeparator" w:id="0">
    <w:p w14:paraId="25B32553" w14:textId="77777777" w:rsidR="000E62B8" w:rsidRDefault="000E62B8" w:rsidP="00F35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24EDA" w14:textId="77777777" w:rsidR="006658DC" w:rsidRDefault="006658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DD238A" w14:paraId="648B9442" w14:textId="77777777" w:rsidTr="0EDD238A">
      <w:trPr>
        <w:trHeight w:val="300"/>
      </w:trPr>
      <w:tc>
        <w:tcPr>
          <w:tcW w:w="3005" w:type="dxa"/>
        </w:tcPr>
        <w:p w14:paraId="129E32AF" w14:textId="58A5C795" w:rsidR="0EDD238A" w:rsidRDefault="0EDD238A" w:rsidP="0EDD238A">
          <w:pPr>
            <w:pStyle w:val="Header"/>
            <w:ind w:left="-115"/>
          </w:pPr>
        </w:p>
      </w:tc>
      <w:tc>
        <w:tcPr>
          <w:tcW w:w="3005" w:type="dxa"/>
        </w:tcPr>
        <w:p w14:paraId="753716C0" w14:textId="25EC073D" w:rsidR="0EDD238A" w:rsidRDefault="0EDD238A" w:rsidP="0EDD238A">
          <w:pPr>
            <w:pStyle w:val="Header"/>
            <w:jc w:val="center"/>
          </w:pPr>
        </w:p>
      </w:tc>
      <w:tc>
        <w:tcPr>
          <w:tcW w:w="3005" w:type="dxa"/>
        </w:tcPr>
        <w:p w14:paraId="4608E7E3" w14:textId="1D0757E5" w:rsidR="0EDD238A" w:rsidRDefault="0EDD238A" w:rsidP="0EDD238A">
          <w:pPr>
            <w:pStyle w:val="Header"/>
            <w:ind w:right="-115"/>
            <w:jc w:val="right"/>
          </w:pPr>
        </w:p>
      </w:tc>
    </w:tr>
  </w:tbl>
  <w:p w14:paraId="1039CBDC" w14:textId="79479AA3" w:rsidR="0EDD238A" w:rsidRDefault="0EDD238A" w:rsidP="0EDD23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B74C" w14:textId="77777777" w:rsidR="006658DC" w:rsidRDefault="006658D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SSLvmvyBqMxud" int2:id="NsSNzQuP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51B2"/>
    <w:multiLevelType w:val="multilevel"/>
    <w:tmpl w:val="FCC6DA20"/>
    <w:lvl w:ilvl="0">
      <w:start w:val="1"/>
      <w:numFmt w:val="decimal"/>
      <w:lvlText w:val="%1."/>
      <w:lvlJc w:val="left"/>
      <w:pPr>
        <w:ind w:left="5681" w:hanging="360"/>
      </w:pPr>
    </w:lvl>
    <w:lvl w:ilvl="1">
      <w:start w:val="1"/>
      <w:numFmt w:val="decimal"/>
      <w:isLgl/>
      <w:lvlText w:val="%1.%2"/>
      <w:lvlJc w:val="left"/>
      <w:pPr>
        <w:ind w:left="6051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7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8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2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8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01" w:hanging="1800"/>
      </w:pPr>
      <w:rPr>
        <w:rFonts w:hint="default"/>
      </w:rPr>
    </w:lvl>
  </w:abstractNum>
  <w:abstractNum w:abstractNumId="1" w15:restartNumberingAfterBreak="0">
    <w:nsid w:val="2F6F73BF"/>
    <w:multiLevelType w:val="hybridMultilevel"/>
    <w:tmpl w:val="E14A8FC6"/>
    <w:lvl w:ilvl="0" w:tplc="F8DA80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B137FF"/>
    <w:multiLevelType w:val="hybridMultilevel"/>
    <w:tmpl w:val="0046D6D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00A42"/>
    <w:multiLevelType w:val="hybridMultilevel"/>
    <w:tmpl w:val="8EA8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40390"/>
    <w:multiLevelType w:val="hybridMultilevel"/>
    <w:tmpl w:val="B6324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E20A9"/>
    <w:multiLevelType w:val="hybridMultilevel"/>
    <w:tmpl w:val="68087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A1CF9"/>
    <w:multiLevelType w:val="hybridMultilevel"/>
    <w:tmpl w:val="8C400EE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0079DE"/>
    <w:multiLevelType w:val="hybridMultilevel"/>
    <w:tmpl w:val="35FEE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BE0ED7"/>
    <w:multiLevelType w:val="hybridMultilevel"/>
    <w:tmpl w:val="A5368A14"/>
    <w:lvl w:ilvl="0" w:tplc="8D06B1B8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103BAB"/>
    <w:multiLevelType w:val="hybridMultilevel"/>
    <w:tmpl w:val="B5CCC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D326D"/>
    <w:multiLevelType w:val="hybridMultilevel"/>
    <w:tmpl w:val="797C2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2465"/>
    <w:multiLevelType w:val="hybridMultilevel"/>
    <w:tmpl w:val="9746022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43564"/>
    <w:multiLevelType w:val="hybridMultilevel"/>
    <w:tmpl w:val="0374F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43602B"/>
    <w:multiLevelType w:val="hybridMultilevel"/>
    <w:tmpl w:val="41969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7484D"/>
    <w:multiLevelType w:val="hybridMultilevel"/>
    <w:tmpl w:val="0B80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902AD8"/>
    <w:multiLevelType w:val="hybridMultilevel"/>
    <w:tmpl w:val="744C1D08"/>
    <w:lvl w:ilvl="0" w:tplc="984888F4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2429058">
    <w:abstractNumId w:val="6"/>
  </w:num>
  <w:num w:numId="2" w16cid:durableId="893858521">
    <w:abstractNumId w:val="1"/>
  </w:num>
  <w:num w:numId="3" w16cid:durableId="1277983108">
    <w:abstractNumId w:val="0"/>
  </w:num>
  <w:num w:numId="4" w16cid:durableId="966812417">
    <w:abstractNumId w:val="9"/>
  </w:num>
  <w:num w:numId="5" w16cid:durableId="2076387356">
    <w:abstractNumId w:val="13"/>
  </w:num>
  <w:num w:numId="6" w16cid:durableId="228997401">
    <w:abstractNumId w:val="5"/>
  </w:num>
  <w:num w:numId="7" w16cid:durableId="400952301">
    <w:abstractNumId w:val="7"/>
  </w:num>
  <w:num w:numId="8" w16cid:durableId="1375619925">
    <w:abstractNumId w:val="4"/>
  </w:num>
  <w:num w:numId="9" w16cid:durableId="129174404">
    <w:abstractNumId w:val="14"/>
  </w:num>
  <w:num w:numId="10" w16cid:durableId="455567943">
    <w:abstractNumId w:val="12"/>
  </w:num>
  <w:num w:numId="11" w16cid:durableId="411707702">
    <w:abstractNumId w:val="3"/>
  </w:num>
  <w:num w:numId="12" w16cid:durableId="357856395">
    <w:abstractNumId w:val="11"/>
  </w:num>
  <w:num w:numId="13" w16cid:durableId="1495146564">
    <w:abstractNumId w:val="2"/>
  </w:num>
  <w:num w:numId="14" w16cid:durableId="1244754513">
    <w:abstractNumId w:val="8"/>
  </w:num>
  <w:num w:numId="15" w16cid:durableId="714894121">
    <w:abstractNumId w:val="15"/>
  </w:num>
  <w:num w:numId="16" w16cid:durableId="600643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58"/>
    <w:rsid w:val="00000266"/>
    <w:rsid w:val="00001427"/>
    <w:rsid w:val="00003408"/>
    <w:rsid w:val="00004963"/>
    <w:rsid w:val="00007F59"/>
    <w:rsid w:val="000113FD"/>
    <w:rsid w:val="00011CAD"/>
    <w:rsid w:val="00013CCA"/>
    <w:rsid w:val="000166D1"/>
    <w:rsid w:val="00016845"/>
    <w:rsid w:val="00020DDC"/>
    <w:rsid w:val="00022DEF"/>
    <w:rsid w:val="00022F07"/>
    <w:rsid w:val="0002368C"/>
    <w:rsid w:val="00023C02"/>
    <w:rsid w:val="000264A8"/>
    <w:rsid w:val="00027A0D"/>
    <w:rsid w:val="00027A32"/>
    <w:rsid w:val="00030DD0"/>
    <w:rsid w:val="00031DDF"/>
    <w:rsid w:val="00037620"/>
    <w:rsid w:val="00042159"/>
    <w:rsid w:val="00043422"/>
    <w:rsid w:val="00044596"/>
    <w:rsid w:val="00045345"/>
    <w:rsid w:val="00047E14"/>
    <w:rsid w:val="0005057E"/>
    <w:rsid w:val="000540EA"/>
    <w:rsid w:val="0005455D"/>
    <w:rsid w:val="00054F28"/>
    <w:rsid w:val="00056391"/>
    <w:rsid w:val="00065ADA"/>
    <w:rsid w:val="00074C01"/>
    <w:rsid w:val="00076C7A"/>
    <w:rsid w:val="000815A2"/>
    <w:rsid w:val="00081B30"/>
    <w:rsid w:val="000829BC"/>
    <w:rsid w:val="0008337E"/>
    <w:rsid w:val="00084736"/>
    <w:rsid w:val="000863F5"/>
    <w:rsid w:val="000867AD"/>
    <w:rsid w:val="00090772"/>
    <w:rsid w:val="00090B5F"/>
    <w:rsid w:val="00095B81"/>
    <w:rsid w:val="0009787D"/>
    <w:rsid w:val="000A3AC3"/>
    <w:rsid w:val="000A3EFF"/>
    <w:rsid w:val="000A52CB"/>
    <w:rsid w:val="000A6EAC"/>
    <w:rsid w:val="000B1E76"/>
    <w:rsid w:val="000B3BA8"/>
    <w:rsid w:val="000B3F53"/>
    <w:rsid w:val="000B54DF"/>
    <w:rsid w:val="000B59E2"/>
    <w:rsid w:val="000B6742"/>
    <w:rsid w:val="000B6C16"/>
    <w:rsid w:val="000B6ED5"/>
    <w:rsid w:val="000B72AB"/>
    <w:rsid w:val="000B770C"/>
    <w:rsid w:val="000C57AF"/>
    <w:rsid w:val="000C6194"/>
    <w:rsid w:val="000C78C8"/>
    <w:rsid w:val="000C7C3D"/>
    <w:rsid w:val="000D0DD6"/>
    <w:rsid w:val="000D229E"/>
    <w:rsid w:val="000D23B9"/>
    <w:rsid w:val="000D4572"/>
    <w:rsid w:val="000D6E75"/>
    <w:rsid w:val="000E12CB"/>
    <w:rsid w:val="000E1DE5"/>
    <w:rsid w:val="000E5E2E"/>
    <w:rsid w:val="000E62B8"/>
    <w:rsid w:val="000E6B61"/>
    <w:rsid w:val="000F0912"/>
    <w:rsid w:val="000F2D32"/>
    <w:rsid w:val="000F4BA3"/>
    <w:rsid w:val="00101AB6"/>
    <w:rsid w:val="00103A6A"/>
    <w:rsid w:val="00104825"/>
    <w:rsid w:val="00104DEA"/>
    <w:rsid w:val="00110C53"/>
    <w:rsid w:val="00111B93"/>
    <w:rsid w:val="001120CC"/>
    <w:rsid w:val="001120FB"/>
    <w:rsid w:val="00115682"/>
    <w:rsid w:val="00116F6D"/>
    <w:rsid w:val="00120493"/>
    <w:rsid w:val="00123E81"/>
    <w:rsid w:val="001269B9"/>
    <w:rsid w:val="00126FAC"/>
    <w:rsid w:val="00127AF6"/>
    <w:rsid w:val="001301AE"/>
    <w:rsid w:val="00135E30"/>
    <w:rsid w:val="00136B46"/>
    <w:rsid w:val="00141570"/>
    <w:rsid w:val="00142B7F"/>
    <w:rsid w:val="0014349F"/>
    <w:rsid w:val="00144257"/>
    <w:rsid w:val="00144E7A"/>
    <w:rsid w:val="001464C9"/>
    <w:rsid w:val="001507F2"/>
    <w:rsid w:val="00150D0E"/>
    <w:rsid w:val="00150D24"/>
    <w:rsid w:val="00154156"/>
    <w:rsid w:val="00154C67"/>
    <w:rsid w:val="00154FF2"/>
    <w:rsid w:val="00157448"/>
    <w:rsid w:val="00160A5C"/>
    <w:rsid w:val="00160AE3"/>
    <w:rsid w:val="00160F31"/>
    <w:rsid w:val="00160FE0"/>
    <w:rsid w:val="00166ABC"/>
    <w:rsid w:val="00167E47"/>
    <w:rsid w:val="001731BA"/>
    <w:rsid w:val="001733D1"/>
    <w:rsid w:val="00173B18"/>
    <w:rsid w:val="00174C69"/>
    <w:rsid w:val="00175068"/>
    <w:rsid w:val="0017794F"/>
    <w:rsid w:val="00177EA3"/>
    <w:rsid w:val="00181E07"/>
    <w:rsid w:val="00184AF6"/>
    <w:rsid w:val="00192DA6"/>
    <w:rsid w:val="00193BB9"/>
    <w:rsid w:val="00195A63"/>
    <w:rsid w:val="00196275"/>
    <w:rsid w:val="00196C2C"/>
    <w:rsid w:val="00197695"/>
    <w:rsid w:val="00197745"/>
    <w:rsid w:val="001A4587"/>
    <w:rsid w:val="001A5586"/>
    <w:rsid w:val="001B309F"/>
    <w:rsid w:val="001B5B29"/>
    <w:rsid w:val="001B66BE"/>
    <w:rsid w:val="001C2070"/>
    <w:rsid w:val="001C686F"/>
    <w:rsid w:val="001C745E"/>
    <w:rsid w:val="001D169A"/>
    <w:rsid w:val="001D241D"/>
    <w:rsid w:val="001D3C2B"/>
    <w:rsid w:val="001D3C73"/>
    <w:rsid w:val="001E26F4"/>
    <w:rsid w:val="001E3E6B"/>
    <w:rsid w:val="001E5F1D"/>
    <w:rsid w:val="001E64BC"/>
    <w:rsid w:val="001E695F"/>
    <w:rsid w:val="001F06CB"/>
    <w:rsid w:val="001F41E8"/>
    <w:rsid w:val="001F477E"/>
    <w:rsid w:val="001F47C0"/>
    <w:rsid w:val="001F5F7D"/>
    <w:rsid w:val="001F66FA"/>
    <w:rsid w:val="001F6D3A"/>
    <w:rsid w:val="002012A7"/>
    <w:rsid w:val="002063AC"/>
    <w:rsid w:val="00210D24"/>
    <w:rsid w:val="0022267F"/>
    <w:rsid w:val="00223543"/>
    <w:rsid w:val="00223B0E"/>
    <w:rsid w:val="00224EC8"/>
    <w:rsid w:val="00227954"/>
    <w:rsid w:val="00230BBB"/>
    <w:rsid w:val="00230D8A"/>
    <w:rsid w:val="00233006"/>
    <w:rsid w:val="00233262"/>
    <w:rsid w:val="00233BD5"/>
    <w:rsid w:val="00234E75"/>
    <w:rsid w:val="00236EB6"/>
    <w:rsid w:val="002373E2"/>
    <w:rsid w:val="00242DAD"/>
    <w:rsid w:val="00243A9B"/>
    <w:rsid w:val="00244D16"/>
    <w:rsid w:val="002542D2"/>
    <w:rsid w:val="00255086"/>
    <w:rsid w:val="00256843"/>
    <w:rsid w:val="00257C33"/>
    <w:rsid w:val="0026216D"/>
    <w:rsid w:val="00266552"/>
    <w:rsid w:val="002673CC"/>
    <w:rsid w:val="00275EEA"/>
    <w:rsid w:val="00280E62"/>
    <w:rsid w:val="0028371A"/>
    <w:rsid w:val="0028374C"/>
    <w:rsid w:val="0028377C"/>
    <w:rsid w:val="002841AF"/>
    <w:rsid w:val="00291006"/>
    <w:rsid w:val="00296061"/>
    <w:rsid w:val="002A4948"/>
    <w:rsid w:val="002A4F99"/>
    <w:rsid w:val="002A4FD9"/>
    <w:rsid w:val="002A6FCB"/>
    <w:rsid w:val="002B0B42"/>
    <w:rsid w:val="002B2854"/>
    <w:rsid w:val="002B425E"/>
    <w:rsid w:val="002B7583"/>
    <w:rsid w:val="002C537F"/>
    <w:rsid w:val="002D3669"/>
    <w:rsid w:val="002D43BE"/>
    <w:rsid w:val="002D47E1"/>
    <w:rsid w:val="002D487D"/>
    <w:rsid w:val="002D7B81"/>
    <w:rsid w:val="002E03B8"/>
    <w:rsid w:val="002E06B4"/>
    <w:rsid w:val="002E36D8"/>
    <w:rsid w:val="002E54A1"/>
    <w:rsid w:val="002E6CBC"/>
    <w:rsid w:val="002E7F6D"/>
    <w:rsid w:val="002F2A86"/>
    <w:rsid w:val="002F7979"/>
    <w:rsid w:val="003026D2"/>
    <w:rsid w:val="00305A1A"/>
    <w:rsid w:val="00313D93"/>
    <w:rsid w:val="00314081"/>
    <w:rsid w:val="00314E8F"/>
    <w:rsid w:val="00315F06"/>
    <w:rsid w:val="00316154"/>
    <w:rsid w:val="003169B4"/>
    <w:rsid w:val="003172E6"/>
    <w:rsid w:val="00321A31"/>
    <w:rsid w:val="00322E98"/>
    <w:rsid w:val="00323354"/>
    <w:rsid w:val="0032462F"/>
    <w:rsid w:val="003246A9"/>
    <w:rsid w:val="00325BB2"/>
    <w:rsid w:val="00326571"/>
    <w:rsid w:val="00333128"/>
    <w:rsid w:val="00334E7D"/>
    <w:rsid w:val="00334F3B"/>
    <w:rsid w:val="003361A9"/>
    <w:rsid w:val="003404BC"/>
    <w:rsid w:val="0034075E"/>
    <w:rsid w:val="0034737E"/>
    <w:rsid w:val="003479B3"/>
    <w:rsid w:val="00350C93"/>
    <w:rsid w:val="00360E2E"/>
    <w:rsid w:val="00362F74"/>
    <w:rsid w:val="0036331B"/>
    <w:rsid w:val="0036690B"/>
    <w:rsid w:val="00367947"/>
    <w:rsid w:val="00372836"/>
    <w:rsid w:val="00373E4D"/>
    <w:rsid w:val="00377AC7"/>
    <w:rsid w:val="00377CB9"/>
    <w:rsid w:val="00377D9E"/>
    <w:rsid w:val="00382FB5"/>
    <w:rsid w:val="003946A5"/>
    <w:rsid w:val="00397491"/>
    <w:rsid w:val="003A01ED"/>
    <w:rsid w:val="003A0740"/>
    <w:rsid w:val="003A5FB4"/>
    <w:rsid w:val="003A6BFC"/>
    <w:rsid w:val="003A7964"/>
    <w:rsid w:val="003B0771"/>
    <w:rsid w:val="003B0B3E"/>
    <w:rsid w:val="003B0E3D"/>
    <w:rsid w:val="003B5824"/>
    <w:rsid w:val="003C00B7"/>
    <w:rsid w:val="003C1800"/>
    <w:rsid w:val="003C1CE5"/>
    <w:rsid w:val="003C405B"/>
    <w:rsid w:val="003C49E5"/>
    <w:rsid w:val="003C6C14"/>
    <w:rsid w:val="003D0655"/>
    <w:rsid w:val="003D324B"/>
    <w:rsid w:val="003D5D9E"/>
    <w:rsid w:val="003D73FB"/>
    <w:rsid w:val="003D7D55"/>
    <w:rsid w:val="003E012B"/>
    <w:rsid w:val="003E125A"/>
    <w:rsid w:val="003E37C4"/>
    <w:rsid w:val="003E4D85"/>
    <w:rsid w:val="003E7689"/>
    <w:rsid w:val="003E7F15"/>
    <w:rsid w:val="003F0139"/>
    <w:rsid w:val="003F15E9"/>
    <w:rsid w:val="003F1D26"/>
    <w:rsid w:val="003F2D60"/>
    <w:rsid w:val="004014B5"/>
    <w:rsid w:val="00402750"/>
    <w:rsid w:val="00402ED3"/>
    <w:rsid w:val="0041084A"/>
    <w:rsid w:val="00411583"/>
    <w:rsid w:val="00414160"/>
    <w:rsid w:val="00414CD5"/>
    <w:rsid w:val="0041587E"/>
    <w:rsid w:val="00416175"/>
    <w:rsid w:val="004166A0"/>
    <w:rsid w:val="0041704C"/>
    <w:rsid w:val="00417679"/>
    <w:rsid w:val="00420258"/>
    <w:rsid w:val="0042301D"/>
    <w:rsid w:val="00423B70"/>
    <w:rsid w:val="00424771"/>
    <w:rsid w:val="00424D34"/>
    <w:rsid w:val="00431907"/>
    <w:rsid w:val="0043218D"/>
    <w:rsid w:val="00432E62"/>
    <w:rsid w:val="00435DE1"/>
    <w:rsid w:val="00440D2E"/>
    <w:rsid w:val="0044193B"/>
    <w:rsid w:val="00443757"/>
    <w:rsid w:val="004440FB"/>
    <w:rsid w:val="0044726D"/>
    <w:rsid w:val="004473AD"/>
    <w:rsid w:val="0045323A"/>
    <w:rsid w:val="0045549D"/>
    <w:rsid w:val="0046154A"/>
    <w:rsid w:val="00462162"/>
    <w:rsid w:val="004640F3"/>
    <w:rsid w:val="00464164"/>
    <w:rsid w:val="0046515D"/>
    <w:rsid w:val="00465DF8"/>
    <w:rsid w:val="00466275"/>
    <w:rsid w:val="004775EC"/>
    <w:rsid w:val="0047796B"/>
    <w:rsid w:val="00481323"/>
    <w:rsid w:val="00482632"/>
    <w:rsid w:val="00482952"/>
    <w:rsid w:val="00483E52"/>
    <w:rsid w:val="00485C2F"/>
    <w:rsid w:val="0048655E"/>
    <w:rsid w:val="00490458"/>
    <w:rsid w:val="004916AB"/>
    <w:rsid w:val="004928AC"/>
    <w:rsid w:val="00493DBD"/>
    <w:rsid w:val="004943D2"/>
    <w:rsid w:val="004A2417"/>
    <w:rsid w:val="004A312B"/>
    <w:rsid w:val="004A5CCA"/>
    <w:rsid w:val="004B21C7"/>
    <w:rsid w:val="004B738E"/>
    <w:rsid w:val="004C083B"/>
    <w:rsid w:val="004C5049"/>
    <w:rsid w:val="004C50B7"/>
    <w:rsid w:val="004D0DAE"/>
    <w:rsid w:val="004D660C"/>
    <w:rsid w:val="004D7EBD"/>
    <w:rsid w:val="004E16D0"/>
    <w:rsid w:val="004E57DB"/>
    <w:rsid w:val="004F012C"/>
    <w:rsid w:val="004F4FAE"/>
    <w:rsid w:val="004F60D9"/>
    <w:rsid w:val="00502844"/>
    <w:rsid w:val="00504E9A"/>
    <w:rsid w:val="00505A25"/>
    <w:rsid w:val="005063CA"/>
    <w:rsid w:val="0050672F"/>
    <w:rsid w:val="005105A5"/>
    <w:rsid w:val="0052253D"/>
    <w:rsid w:val="00522676"/>
    <w:rsid w:val="0052341B"/>
    <w:rsid w:val="0052751C"/>
    <w:rsid w:val="005328EF"/>
    <w:rsid w:val="005343AE"/>
    <w:rsid w:val="005354C2"/>
    <w:rsid w:val="00535AED"/>
    <w:rsid w:val="00536E41"/>
    <w:rsid w:val="005414DF"/>
    <w:rsid w:val="00544502"/>
    <w:rsid w:val="00544F8C"/>
    <w:rsid w:val="00547281"/>
    <w:rsid w:val="005479E6"/>
    <w:rsid w:val="00551487"/>
    <w:rsid w:val="005517BD"/>
    <w:rsid w:val="00552820"/>
    <w:rsid w:val="0055346C"/>
    <w:rsid w:val="005542C8"/>
    <w:rsid w:val="00555C0A"/>
    <w:rsid w:val="00556B5D"/>
    <w:rsid w:val="005601C4"/>
    <w:rsid w:val="00563AFE"/>
    <w:rsid w:val="00563D78"/>
    <w:rsid w:val="005675B4"/>
    <w:rsid w:val="00567EAE"/>
    <w:rsid w:val="0057144C"/>
    <w:rsid w:val="00571F22"/>
    <w:rsid w:val="00574117"/>
    <w:rsid w:val="00574B43"/>
    <w:rsid w:val="00575152"/>
    <w:rsid w:val="0057539B"/>
    <w:rsid w:val="00575E7E"/>
    <w:rsid w:val="00590975"/>
    <w:rsid w:val="005A2942"/>
    <w:rsid w:val="005A2CFF"/>
    <w:rsid w:val="005A3B7C"/>
    <w:rsid w:val="005A42F6"/>
    <w:rsid w:val="005A5D78"/>
    <w:rsid w:val="005B07DF"/>
    <w:rsid w:val="005B133C"/>
    <w:rsid w:val="005B225C"/>
    <w:rsid w:val="005B5472"/>
    <w:rsid w:val="005B5AD2"/>
    <w:rsid w:val="005C04C0"/>
    <w:rsid w:val="005D5FE5"/>
    <w:rsid w:val="005D612B"/>
    <w:rsid w:val="005D66F3"/>
    <w:rsid w:val="005D6B5A"/>
    <w:rsid w:val="005D6B97"/>
    <w:rsid w:val="005E1CC6"/>
    <w:rsid w:val="005F0BA8"/>
    <w:rsid w:val="005F5873"/>
    <w:rsid w:val="0060260C"/>
    <w:rsid w:val="00602FF3"/>
    <w:rsid w:val="00603D5C"/>
    <w:rsid w:val="00605749"/>
    <w:rsid w:val="00610126"/>
    <w:rsid w:val="00611610"/>
    <w:rsid w:val="00612173"/>
    <w:rsid w:val="00612CBD"/>
    <w:rsid w:val="00614426"/>
    <w:rsid w:val="00620B0A"/>
    <w:rsid w:val="00620EB0"/>
    <w:rsid w:val="006237A7"/>
    <w:rsid w:val="00624AC7"/>
    <w:rsid w:val="00627C6D"/>
    <w:rsid w:val="00632BBE"/>
    <w:rsid w:val="00635E10"/>
    <w:rsid w:val="00640352"/>
    <w:rsid w:val="0064616C"/>
    <w:rsid w:val="00647125"/>
    <w:rsid w:val="00647A71"/>
    <w:rsid w:val="00653062"/>
    <w:rsid w:val="00654BD0"/>
    <w:rsid w:val="00656C7E"/>
    <w:rsid w:val="00661543"/>
    <w:rsid w:val="00662B54"/>
    <w:rsid w:val="0066329D"/>
    <w:rsid w:val="006658DC"/>
    <w:rsid w:val="0066599A"/>
    <w:rsid w:val="00670D91"/>
    <w:rsid w:val="00671CED"/>
    <w:rsid w:val="00674704"/>
    <w:rsid w:val="0067490D"/>
    <w:rsid w:val="00674BE2"/>
    <w:rsid w:val="00675C22"/>
    <w:rsid w:val="00676E4D"/>
    <w:rsid w:val="00677C31"/>
    <w:rsid w:val="00680F3F"/>
    <w:rsid w:val="006819DE"/>
    <w:rsid w:val="006828F6"/>
    <w:rsid w:val="00686EF6"/>
    <w:rsid w:val="00692F69"/>
    <w:rsid w:val="0069576F"/>
    <w:rsid w:val="00696D49"/>
    <w:rsid w:val="006A0670"/>
    <w:rsid w:val="006A2952"/>
    <w:rsid w:val="006A4BA0"/>
    <w:rsid w:val="006A6C33"/>
    <w:rsid w:val="006A71B7"/>
    <w:rsid w:val="006A7AD0"/>
    <w:rsid w:val="006B17E8"/>
    <w:rsid w:val="006B3547"/>
    <w:rsid w:val="006B4AC4"/>
    <w:rsid w:val="006B531C"/>
    <w:rsid w:val="006B5B73"/>
    <w:rsid w:val="006B7617"/>
    <w:rsid w:val="006C09DA"/>
    <w:rsid w:val="006C2C81"/>
    <w:rsid w:val="006C4A62"/>
    <w:rsid w:val="006C6E7A"/>
    <w:rsid w:val="006D0833"/>
    <w:rsid w:val="006D26BD"/>
    <w:rsid w:val="006D4710"/>
    <w:rsid w:val="006D615B"/>
    <w:rsid w:val="006E1790"/>
    <w:rsid w:val="006E39A2"/>
    <w:rsid w:val="006E7221"/>
    <w:rsid w:val="006F02DD"/>
    <w:rsid w:val="006F23CE"/>
    <w:rsid w:val="006F4258"/>
    <w:rsid w:val="006F62FB"/>
    <w:rsid w:val="00700F9E"/>
    <w:rsid w:val="00702C6F"/>
    <w:rsid w:val="007039EB"/>
    <w:rsid w:val="00705953"/>
    <w:rsid w:val="00710424"/>
    <w:rsid w:val="00710EDD"/>
    <w:rsid w:val="00711D78"/>
    <w:rsid w:val="00712448"/>
    <w:rsid w:val="00714A78"/>
    <w:rsid w:val="00716462"/>
    <w:rsid w:val="007171A5"/>
    <w:rsid w:val="00723EA8"/>
    <w:rsid w:val="007249EF"/>
    <w:rsid w:val="00726635"/>
    <w:rsid w:val="00736246"/>
    <w:rsid w:val="00736CBC"/>
    <w:rsid w:val="0074073E"/>
    <w:rsid w:val="00741D17"/>
    <w:rsid w:val="00743694"/>
    <w:rsid w:val="00744A6B"/>
    <w:rsid w:val="00746BE8"/>
    <w:rsid w:val="00747905"/>
    <w:rsid w:val="007516E1"/>
    <w:rsid w:val="007566CB"/>
    <w:rsid w:val="00757646"/>
    <w:rsid w:val="007615A3"/>
    <w:rsid w:val="0076242E"/>
    <w:rsid w:val="007635D4"/>
    <w:rsid w:val="00764A0D"/>
    <w:rsid w:val="00766991"/>
    <w:rsid w:val="00770552"/>
    <w:rsid w:val="007709D8"/>
    <w:rsid w:val="00773306"/>
    <w:rsid w:val="007740CA"/>
    <w:rsid w:val="007770D7"/>
    <w:rsid w:val="00777505"/>
    <w:rsid w:val="00780BCF"/>
    <w:rsid w:val="00781290"/>
    <w:rsid w:val="00784B7A"/>
    <w:rsid w:val="00792A57"/>
    <w:rsid w:val="00793DC3"/>
    <w:rsid w:val="00796F4E"/>
    <w:rsid w:val="007A083F"/>
    <w:rsid w:val="007A0AFE"/>
    <w:rsid w:val="007A2ABA"/>
    <w:rsid w:val="007A799D"/>
    <w:rsid w:val="007B0289"/>
    <w:rsid w:val="007B1846"/>
    <w:rsid w:val="007B3817"/>
    <w:rsid w:val="007B40C1"/>
    <w:rsid w:val="007B4367"/>
    <w:rsid w:val="007B5AF5"/>
    <w:rsid w:val="007B627A"/>
    <w:rsid w:val="007C2C77"/>
    <w:rsid w:val="007D1107"/>
    <w:rsid w:val="007D6634"/>
    <w:rsid w:val="007D7E00"/>
    <w:rsid w:val="007E188F"/>
    <w:rsid w:val="007E1F98"/>
    <w:rsid w:val="007E274E"/>
    <w:rsid w:val="007E5749"/>
    <w:rsid w:val="007F16EA"/>
    <w:rsid w:val="007F1AF6"/>
    <w:rsid w:val="007F65B4"/>
    <w:rsid w:val="007F663E"/>
    <w:rsid w:val="007F6AB8"/>
    <w:rsid w:val="007F7709"/>
    <w:rsid w:val="0080029D"/>
    <w:rsid w:val="00800429"/>
    <w:rsid w:val="00800739"/>
    <w:rsid w:val="008017AD"/>
    <w:rsid w:val="0080403E"/>
    <w:rsid w:val="008062DA"/>
    <w:rsid w:val="00806BFD"/>
    <w:rsid w:val="0080725E"/>
    <w:rsid w:val="00807C0B"/>
    <w:rsid w:val="00810B52"/>
    <w:rsid w:val="00811874"/>
    <w:rsid w:val="008138B2"/>
    <w:rsid w:val="008159D0"/>
    <w:rsid w:val="008163D6"/>
    <w:rsid w:val="00822778"/>
    <w:rsid w:val="00822CB3"/>
    <w:rsid w:val="00824D59"/>
    <w:rsid w:val="00832AD4"/>
    <w:rsid w:val="00837DE7"/>
    <w:rsid w:val="00846ECE"/>
    <w:rsid w:val="0084708C"/>
    <w:rsid w:val="00850332"/>
    <w:rsid w:val="0085147E"/>
    <w:rsid w:val="00852923"/>
    <w:rsid w:val="00860876"/>
    <w:rsid w:val="008624DC"/>
    <w:rsid w:val="008632DC"/>
    <w:rsid w:val="00863688"/>
    <w:rsid w:val="0086420F"/>
    <w:rsid w:val="00864CAA"/>
    <w:rsid w:val="008679B1"/>
    <w:rsid w:val="008679D3"/>
    <w:rsid w:val="00870FE4"/>
    <w:rsid w:val="00872ECF"/>
    <w:rsid w:val="00876096"/>
    <w:rsid w:val="0088221C"/>
    <w:rsid w:val="00890AA5"/>
    <w:rsid w:val="00890F11"/>
    <w:rsid w:val="00894EDD"/>
    <w:rsid w:val="008A1AB2"/>
    <w:rsid w:val="008A3E40"/>
    <w:rsid w:val="008A5F9E"/>
    <w:rsid w:val="008B2E4C"/>
    <w:rsid w:val="008B5EE4"/>
    <w:rsid w:val="008B6BB7"/>
    <w:rsid w:val="008B6F73"/>
    <w:rsid w:val="008B7BC2"/>
    <w:rsid w:val="008C64F6"/>
    <w:rsid w:val="008C6661"/>
    <w:rsid w:val="008C7777"/>
    <w:rsid w:val="008D054B"/>
    <w:rsid w:val="008D1590"/>
    <w:rsid w:val="008D5F29"/>
    <w:rsid w:val="008E3C3D"/>
    <w:rsid w:val="008E46A6"/>
    <w:rsid w:val="008E46B7"/>
    <w:rsid w:val="008E5813"/>
    <w:rsid w:val="008E71A6"/>
    <w:rsid w:val="009018ED"/>
    <w:rsid w:val="0090355E"/>
    <w:rsid w:val="00906B76"/>
    <w:rsid w:val="00906E49"/>
    <w:rsid w:val="00906FFB"/>
    <w:rsid w:val="00910E61"/>
    <w:rsid w:val="00912C41"/>
    <w:rsid w:val="00912FD8"/>
    <w:rsid w:val="00914503"/>
    <w:rsid w:val="00916B82"/>
    <w:rsid w:val="00922DB1"/>
    <w:rsid w:val="00925B9B"/>
    <w:rsid w:val="0093324D"/>
    <w:rsid w:val="00934AC8"/>
    <w:rsid w:val="0093594F"/>
    <w:rsid w:val="00935B33"/>
    <w:rsid w:val="00935D95"/>
    <w:rsid w:val="0093775A"/>
    <w:rsid w:val="0094058A"/>
    <w:rsid w:val="00941927"/>
    <w:rsid w:val="00941A95"/>
    <w:rsid w:val="00944939"/>
    <w:rsid w:val="00950EF5"/>
    <w:rsid w:val="009519D8"/>
    <w:rsid w:val="009523F9"/>
    <w:rsid w:val="00953884"/>
    <w:rsid w:val="009555CD"/>
    <w:rsid w:val="00956E83"/>
    <w:rsid w:val="00957044"/>
    <w:rsid w:val="00961F91"/>
    <w:rsid w:val="0096269C"/>
    <w:rsid w:val="0097104A"/>
    <w:rsid w:val="00971FD1"/>
    <w:rsid w:val="00973B0F"/>
    <w:rsid w:val="0097455D"/>
    <w:rsid w:val="0097565F"/>
    <w:rsid w:val="0097651C"/>
    <w:rsid w:val="009775A4"/>
    <w:rsid w:val="009812C2"/>
    <w:rsid w:val="009847CB"/>
    <w:rsid w:val="009859A2"/>
    <w:rsid w:val="009873E0"/>
    <w:rsid w:val="00987B88"/>
    <w:rsid w:val="009900C5"/>
    <w:rsid w:val="00991EC1"/>
    <w:rsid w:val="00994206"/>
    <w:rsid w:val="009951BA"/>
    <w:rsid w:val="00996025"/>
    <w:rsid w:val="0099715D"/>
    <w:rsid w:val="009A2D1B"/>
    <w:rsid w:val="009A40B1"/>
    <w:rsid w:val="009A5BB6"/>
    <w:rsid w:val="009A652E"/>
    <w:rsid w:val="009B11A3"/>
    <w:rsid w:val="009B3C36"/>
    <w:rsid w:val="009B5592"/>
    <w:rsid w:val="009B60C6"/>
    <w:rsid w:val="009B65D8"/>
    <w:rsid w:val="009B6A75"/>
    <w:rsid w:val="009C3671"/>
    <w:rsid w:val="009C5C53"/>
    <w:rsid w:val="009D2743"/>
    <w:rsid w:val="009D2919"/>
    <w:rsid w:val="009D3ADC"/>
    <w:rsid w:val="009D631E"/>
    <w:rsid w:val="009D6C8F"/>
    <w:rsid w:val="009D7DF7"/>
    <w:rsid w:val="009E3705"/>
    <w:rsid w:val="009E4509"/>
    <w:rsid w:val="009E47A8"/>
    <w:rsid w:val="009E6B6E"/>
    <w:rsid w:val="009F0863"/>
    <w:rsid w:val="009F1913"/>
    <w:rsid w:val="009F2FC7"/>
    <w:rsid w:val="009F38E1"/>
    <w:rsid w:val="00A0188D"/>
    <w:rsid w:val="00A01FE5"/>
    <w:rsid w:val="00A025E3"/>
    <w:rsid w:val="00A05196"/>
    <w:rsid w:val="00A06D90"/>
    <w:rsid w:val="00A10563"/>
    <w:rsid w:val="00A15898"/>
    <w:rsid w:val="00A208C1"/>
    <w:rsid w:val="00A24126"/>
    <w:rsid w:val="00A24BA5"/>
    <w:rsid w:val="00A26C55"/>
    <w:rsid w:val="00A32D4F"/>
    <w:rsid w:val="00A352D1"/>
    <w:rsid w:val="00A400EE"/>
    <w:rsid w:val="00A42173"/>
    <w:rsid w:val="00A421B7"/>
    <w:rsid w:val="00A4238B"/>
    <w:rsid w:val="00A45751"/>
    <w:rsid w:val="00A47ED9"/>
    <w:rsid w:val="00A52EFD"/>
    <w:rsid w:val="00A53806"/>
    <w:rsid w:val="00A54B57"/>
    <w:rsid w:val="00A56F41"/>
    <w:rsid w:val="00A5716F"/>
    <w:rsid w:val="00A57D03"/>
    <w:rsid w:val="00A620A8"/>
    <w:rsid w:val="00A621C2"/>
    <w:rsid w:val="00A64358"/>
    <w:rsid w:val="00A6485B"/>
    <w:rsid w:val="00A65C29"/>
    <w:rsid w:val="00A66082"/>
    <w:rsid w:val="00A66195"/>
    <w:rsid w:val="00A7339D"/>
    <w:rsid w:val="00A7407A"/>
    <w:rsid w:val="00A813ED"/>
    <w:rsid w:val="00A8308D"/>
    <w:rsid w:val="00A835C5"/>
    <w:rsid w:val="00A84BD7"/>
    <w:rsid w:val="00A90A0E"/>
    <w:rsid w:val="00A915DF"/>
    <w:rsid w:val="00A9213A"/>
    <w:rsid w:val="00A96863"/>
    <w:rsid w:val="00AA111C"/>
    <w:rsid w:val="00AA17F0"/>
    <w:rsid w:val="00AA3460"/>
    <w:rsid w:val="00AA378E"/>
    <w:rsid w:val="00AA4934"/>
    <w:rsid w:val="00AA6EDA"/>
    <w:rsid w:val="00AB0D05"/>
    <w:rsid w:val="00AB20D9"/>
    <w:rsid w:val="00AB310D"/>
    <w:rsid w:val="00AB53AA"/>
    <w:rsid w:val="00AC4DA3"/>
    <w:rsid w:val="00AC65EB"/>
    <w:rsid w:val="00AC66CB"/>
    <w:rsid w:val="00AD0254"/>
    <w:rsid w:val="00AD1D57"/>
    <w:rsid w:val="00AD1FCF"/>
    <w:rsid w:val="00AD45EE"/>
    <w:rsid w:val="00AD5A72"/>
    <w:rsid w:val="00AD73E0"/>
    <w:rsid w:val="00AD78AE"/>
    <w:rsid w:val="00AE0DFC"/>
    <w:rsid w:val="00AE3EB0"/>
    <w:rsid w:val="00AE5FD3"/>
    <w:rsid w:val="00AF0933"/>
    <w:rsid w:val="00AF1034"/>
    <w:rsid w:val="00AF2091"/>
    <w:rsid w:val="00AF5A21"/>
    <w:rsid w:val="00AF6995"/>
    <w:rsid w:val="00AF6FB5"/>
    <w:rsid w:val="00AF7503"/>
    <w:rsid w:val="00B004B2"/>
    <w:rsid w:val="00B045AE"/>
    <w:rsid w:val="00B05799"/>
    <w:rsid w:val="00B15A03"/>
    <w:rsid w:val="00B15E6C"/>
    <w:rsid w:val="00B17BCE"/>
    <w:rsid w:val="00B204AF"/>
    <w:rsid w:val="00B21108"/>
    <w:rsid w:val="00B220D2"/>
    <w:rsid w:val="00B24144"/>
    <w:rsid w:val="00B241A4"/>
    <w:rsid w:val="00B2799A"/>
    <w:rsid w:val="00B305F2"/>
    <w:rsid w:val="00B31B69"/>
    <w:rsid w:val="00B33516"/>
    <w:rsid w:val="00B345E0"/>
    <w:rsid w:val="00B34ABD"/>
    <w:rsid w:val="00B3576F"/>
    <w:rsid w:val="00B36D37"/>
    <w:rsid w:val="00B36D5A"/>
    <w:rsid w:val="00B3791F"/>
    <w:rsid w:val="00B40B14"/>
    <w:rsid w:val="00B41FF1"/>
    <w:rsid w:val="00B4430B"/>
    <w:rsid w:val="00B451E3"/>
    <w:rsid w:val="00B458A8"/>
    <w:rsid w:val="00B45B1F"/>
    <w:rsid w:val="00B47E8E"/>
    <w:rsid w:val="00B5006F"/>
    <w:rsid w:val="00B53717"/>
    <w:rsid w:val="00B55B12"/>
    <w:rsid w:val="00B56AA3"/>
    <w:rsid w:val="00B620CC"/>
    <w:rsid w:val="00B631B7"/>
    <w:rsid w:val="00B64234"/>
    <w:rsid w:val="00B64670"/>
    <w:rsid w:val="00B64FE8"/>
    <w:rsid w:val="00B66B60"/>
    <w:rsid w:val="00B672E2"/>
    <w:rsid w:val="00B67A40"/>
    <w:rsid w:val="00B67F5F"/>
    <w:rsid w:val="00B71286"/>
    <w:rsid w:val="00B71C8D"/>
    <w:rsid w:val="00B7684A"/>
    <w:rsid w:val="00B76E27"/>
    <w:rsid w:val="00B77F03"/>
    <w:rsid w:val="00B80521"/>
    <w:rsid w:val="00B80C2D"/>
    <w:rsid w:val="00B82804"/>
    <w:rsid w:val="00B8540E"/>
    <w:rsid w:val="00B87456"/>
    <w:rsid w:val="00B90449"/>
    <w:rsid w:val="00B955F2"/>
    <w:rsid w:val="00B96BB6"/>
    <w:rsid w:val="00BA1521"/>
    <w:rsid w:val="00BA237E"/>
    <w:rsid w:val="00BA2C9A"/>
    <w:rsid w:val="00BA2EE1"/>
    <w:rsid w:val="00BA6465"/>
    <w:rsid w:val="00BA69BC"/>
    <w:rsid w:val="00BB1762"/>
    <w:rsid w:val="00BB4D3A"/>
    <w:rsid w:val="00BB7E02"/>
    <w:rsid w:val="00BC007A"/>
    <w:rsid w:val="00BC0BE5"/>
    <w:rsid w:val="00BD0A7E"/>
    <w:rsid w:val="00BD0B2C"/>
    <w:rsid w:val="00BD3BB1"/>
    <w:rsid w:val="00BD55FC"/>
    <w:rsid w:val="00BD568A"/>
    <w:rsid w:val="00BD5ABA"/>
    <w:rsid w:val="00BD5BD5"/>
    <w:rsid w:val="00BD61B9"/>
    <w:rsid w:val="00BD7AD3"/>
    <w:rsid w:val="00BE06DB"/>
    <w:rsid w:val="00BE11CB"/>
    <w:rsid w:val="00BE221C"/>
    <w:rsid w:val="00BE2C23"/>
    <w:rsid w:val="00BE5720"/>
    <w:rsid w:val="00BE64EE"/>
    <w:rsid w:val="00BF3A12"/>
    <w:rsid w:val="00BF53F2"/>
    <w:rsid w:val="00BF5B64"/>
    <w:rsid w:val="00BF6C58"/>
    <w:rsid w:val="00C056D3"/>
    <w:rsid w:val="00C10F49"/>
    <w:rsid w:val="00C136FF"/>
    <w:rsid w:val="00C17674"/>
    <w:rsid w:val="00C210F3"/>
    <w:rsid w:val="00C21FBA"/>
    <w:rsid w:val="00C236AF"/>
    <w:rsid w:val="00C32C5E"/>
    <w:rsid w:val="00C333D3"/>
    <w:rsid w:val="00C371B8"/>
    <w:rsid w:val="00C37C35"/>
    <w:rsid w:val="00C40909"/>
    <w:rsid w:val="00C449CB"/>
    <w:rsid w:val="00C4618A"/>
    <w:rsid w:val="00C46693"/>
    <w:rsid w:val="00C472C1"/>
    <w:rsid w:val="00C5092C"/>
    <w:rsid w:val="00C566F1"/>
    <w:rsid w:val="00C61148"/>
    <w:rsid w:val="00C641E4"/>
    <w:rsid w:val="00C643CA"/>
    <w:rsid w:val="00C64C6A"/>
    <w:rsid w:val="00C66487"/>
    <w:rsid w:val="00C716C0"/>
    <w:rsid w:val="00C72866"/>
    <w:rsid w:val="00C72BED"/>
    <w:rsid w:val="00C72E94"/>
    <w:rsid w:val="00C752C8"/>
    <w:rsid w:val="00C76B56"/>
    <w:rsid w:val="00C770D8"/>
    <w:rsid w:val="00C77929"/>
    <w:rsid w:val="00C85ECF"/>
    <w:rsid w:val="00C863D4"/>
    <w:rsid w:val="00C91A8E"/>
    <w:rsid w:val="00C942E7"/>
    <w:rsid w:val="00C9457D"/>
    <w:rsid w:val="00C971D8"/>
    <w:rsid w:val="00C97FC2"/>
    <w:rsid w:val="00CA08A4"/>
    <w:rsid w:val="00CA0AF9"/>
    <w:rsid w:val="00CA2772"/>
    <w:rsid w:val="00CA401E"/>
    <w:rsid w:val="00CB0698"/>
    <w:rsid w:val="00CB4E1F"/>
    <w:rsid w:val="00CB65E5"/>
    <w:rsid w:val="00CB74B6"/>
    <w:rsid w:val="00CB798D"/>
    <w:rsid w:val="00CD1893"/>
    <w:rsid w:val="00CD782E"/>
    <w:rsid w:val="00CE10C5"/>
    <w:rsid w:val="00CE1B8F"/>
    <w:rsid w:val="00CE3718"/>
    <w:rsid w:val="00CE432E"/>
    <w:rsid w:val="00CE5898"/>
    <w:rsid w:val="00CE77CA"/>
    <w:rsid w:val="00CE7EC8"/>
    <w:rsid w:val="00CF03DC"/>
    <w:rsid w:val="00CF09C2"/>
    <w:rsid w:val="00CF1837"/>
    <w:rsid w:val="00CF2A90"/>
    <w:rsid w:val="00CF414C"/>
    <w:rsid w:val="00CF64E4"/>
    <w:rsid w:val="00CF7712"/>
    <w:rsid w:val="00D002BB"/>
    <w:rsid w:val="00D00E62"/>
    <w:rsid w:val="00D0125D"/>
    <w:rsid w:val="00D017D8"/>
    <w:rsid w:val="00D0219E"/>
    <w:rsid w:val="00D0264B"/>
    <w:rsid w:val="00D05E9D"/>
    <w:rsid w:val="00D06E45"/>
    <w:rsid w:val="00D1078E"/>
    <w:rsid w:val="00D109E2"/>
    <w:rsid w:val="00D12A5C"/>
    <w:rsid w:val="00D14EC7"/>
    <w:rsid w:val="00D162B0"/>
    <w:rsid w:val="00D21F09"/>
    <w:rsid w:val="00D22563"/>
    <w:rsid w:val="00D23299"/>
    <w:rsid w:val="00D27A60"/>
    <w:rsid w:val="00D30005"/>
    <w:rsid w:val="00D320B1"/>
    <w:rsid w:val="00D37549"/>
    <w:rsid w:val="00D434C5"/>
    <w:rsid w:val="00D434EE"/>
    <w:rsid w:val="00D43C70"/>
    <w:rsid w:val="00D4530F"/>
    <w:rsid w:val="00D466F3"/>
    <w:rsid w:val="00D51FC0"/>
    <w:rsid w:val="00D529E9"/>
    <w:rsid w:val="00D56AB4"/>
    <w:rsid w:val="00D71A96"/>
    <w:rsid w:val="00D8005A"/>
    <w:rsid w:val="00D8021A"/>
    <w:rsid w:val="00D82F7F"/>
    <w:rsid w:val="00D8470A"/>
    <w:rsid w:val="00D90252"/>
    <w:rsid w:val="00D9068C"/>
    <w:rsid w:val="00D923DA"/>
    <w:rsid w:val="00D951F8"/>
    <w:rsid w:val="00D974DE"/>
    <w:rsid w:val="00DA1C36"/>
    <w:rsid w:val="00DA1C9F"/>
    <w:rsid w:val="00DA5D27"/>
    <w:rsid w:val="00DA7712"/>
    <w:rsid w:val="00DA7ACE"/>
    <w:rsid w:val="00DB076D"/>
    <w:rsid w:val="00DB196A"/>
    <w:rsid w:val="00DB46EF"/>
    <w:rsid w:val="00DB57F0"/>
    <w:rsid w:val="00DB5E0C"/>
    <w:rsid w:val="00DB79A0"/>
    <w:rsid w:val="00DC1BDE"/>
    <w:rsid w:val="00DC3432"/>
    <w:rsid w:val="00DC43C9"/>
    <w:rsid w:val="00DC7C55"/>
    <w:rsid w:val="00DD00EA"/>
    <w:rsid w:val="00DD01BB"/>
    <w:rsid w:val="00DD14A6"/>
    <w:rsid w:val="00DD313B"/>
    <w:rsid w:val="00DD4985"/>
    <w:rsid w:val="00DD5414"/>
    <w:rsid w:val="00DD5CF6"/>
    <w:rsid w:val="00DD642A"/>
    <w:rsid w:val="00DE33D1"/>
    <w:rsid w:val="00DE5414"/>
    <w:rsid w:val="00DE5878"/>
    <w:rsid w:val="00DE5D44"/>
    <w:rsid w:val="00DE6BEC"/>
    <w:rsid w:val="00DE7810"/>
    <w:rsid w:val="00DF35BD"/>
    <w:rsid w:val="00DF3D9B"/>
    <w:rsid w:val="00DF3E0D"/>
    <w:rsid w:val="00DF4675"/>
    <w:rsid w:val="00DF6BD3"/>
    <w:rsid w:val="00DF7567"/>
    <w:rsid w:val="00E026A4"/>
    <w:rsid w:val="00E03C59"/>
    <w:rsid w:val="00E048D5"/>
    <w:rsid w:val="00E07CAF"/>
    <w:rsid w:val="00E1153A"/>
    <w:rsid w:val="00E11B17"/>
    <w:rsid w:val="00E11BC0"/>
    <w:rsid w:val="00E139C5"/>
    <w:rsid w:val="00E13B04"/>
    <w:rsid w:val="00E161DC"/>
    <w:rsid w:val="00E23140"/>
    <w:rsid w:val="00E23795"/>
    <w:rsid w:val="00E27D9E"/>
    <w:rsid w:val="00E32BE1"/>
    <w:rsid w:val="00E33A56"/>
    <w:rsid w:val="00E34FF2"/>
    <w:rsid w:val="00E36E97"/>
    <w:rsid w:val="00E378E5"/>
    <w:rsid w:val="00E41DD8"/>
    <w:rsid w:val="00E41E37"/>
    <w:rsid w:val="00E43707"/>
    <w:rsid w:val="00E44F3E"/>
    <w:rsid w:val="00E45863"/>
    <w:rsid w:val="00E47D96"/>
    <w:rsid w:val="00E51BEB"/>
    <w:rsid w:val="00E53BEE"/>
    <w:rsid w:val="00E57663"/>
    <w:rsid w:val="00E577F2"/>
    <w:rsid w:val="00E60AF9"/>
    <w:rsid w:val="00E6400C"/>
    <w:rsid w:val="00E65B40"/>
    <w:rsid w:val="00E66AFC"/>
    <w:rsid w:val="00E66E21"/>
    <w:rsid w:val="00E70FED"/>
    <w:rsid w:val="00E739E0"/>
    <w:rsid w:val="00E763B2"/>
    <w:rsid w:val="00E80680"/>
    <w:rsid w:val="00E8167D"/>
    <w:rsid w:val="00E81721"/>
    <w:rsid w:val="00E82393"/>
    <w:rsid w:val="00E82C96"/>
    <w:rsid w:val="00E86D33"/>
    <w:rsid w:val="00E87F1B"/>
    <w:rsid w:val="00E93E08"/>
    <w:rsid w:val="00E942DE"/>
    <w:rsid w:val="00E94BDB"/>
    <w:rsid w:val="00E96D7E"/>
    <w:rsid w:val="00EA115B"/>
    <w:rsid w:val="00EA177E"/>
    <w:rsid w:val="00EA1840"/>
    <w:rsid w:val="00EA1B57"/>
    <w:rsid w:val="00EA43E1"/>
    <w:rsid w:val="00EA4B4A"/>
    <w:rsid w:val="00EA7E1E"/>
    <w:rsid w:val="00EB0E7F"/>
    <w:rsid w:val="00EB1C9E"/>
    <w:rsid w:val="00EB2F82"/>
    <w:rsid w:val="00EB769A"/>
    <w:rsid w:val="00EC031A"/>
    <w:rsid w:val="00EC3119"/>
    <w:rsid w:val="00EC4A23"/>
    <w:rsid w:val="00EC4C96"/>
    <w:rsid w:val="00ED0986"/>
    <w:rsid w:val="00ED0DF4"/>
    <w:rsid w:val="00ED6568"/>
    <w:rsid w:val="00EE049B"/>
    <w:rsid w:val="00EE0ACF"/>
    <w:rsid w:val="00EE288C"/>
    <w:rsid w:val="00EE38D4"/>
    <w:rsid w:val="00EE45BE"/>
    <w:rsid w:val="00EE4C96"/>
    <w:rsid w:val="00EE7CB2"/>
    <w:rsid w:val="00EF490C"/>
    <w:rsid w:val="00F007B4"/>
    <w:rsid w:val="00F00A80"/>
    <w:rsid w:val="00F02130"/>
    <w:rsid w:val="00F037BD"/>
    <w:rsid w:val="00F05E7E"/>
    <w:rsid w:val="00F072B1"/>
    <w:rsid w:val="00F072D4"/>
    <w:rsid w:val="00F13A67"/>
    <w:rsid w:val="00F13DB8"/>
    <w:rsid w:val="00F15867"/>
    <w:rsid w:val="00F1636E"/>
    <w:rsid w:val="00F16791"/>
    <w:rsid w:val="00F20492"/>
    <w:rsid w:val="00F20DCA"/>
    <w:rsid w:val="00F22905"/>
    <w:rsid w:val="00F2765E"/>
    <w:rsid w:val="00F27F3A"/>
    <w:rsid w:val="00F3087A"/>
    <w:rsid w:val="00F309D9"/>
    <w:rsid w:val="00F327CE"/>
    <w:rsid w:val="00F35C58"/>
    <w:rsid w:val="00F371FE"/>
    <w:rsid w:val="00F37E15"/>
    <w:rsid w:val="00F4327A"/>
    <w:rsid w:val="00F46378"/>
    <w:rsid w:val="00F46F6A"/>
    <w:rsid w:val="00F50539"/>
    <w:rsid w:val="00F56821"/>
    <w:rsid w:val="00F607B0"/>
    <w:rsid w:val="00F6245D"/>
    <w:rsid w:val="00F637A1"/>
    <w:rsid w:val="00F639BC"/>
    <w:rsid w:val="00F64AAD"/>
    <w:rsid w:val="00F664CC"/>
    <w:rsid w:val="00F6770D"/>
    <w:rsid w:val="00F67838"/>
    <w:rsid w:val="00F722E1"/>
    <w:rsid w:val="00F723E1"/>
    <w:rsid w:val="00F74060"/>
    <w:rsid w:val="00F769AB"/>
    <w:rsid w:val="00F76E12"/>
    <w:rsid w:val="00F8272A"/>
    <w:rsid w:val="00F83BC7"/>
    <w:rsid w:val="00F84E25"/>
    <w:rsid w:val="00F85C06"/>
    <w:rsid w:val="00F8623D"/>
    <w:rsid w:val="00F87F1A"/>
    <w:rsid w:val="00FA2356"/>
    <w:rsid w:val="00FA3432"/>
    <w:rsid w:val="00FA53E9"/>
    <w:rsid w:val="00FA76EF"/>
    <w:rsid w:val="00FB273B"/>
    <w:rsid w:val="00FC006A"/>
    <w:rsid w:val="00FC25DA"/>
    <w:rsid w:val="00FC280C"/>
    <w:rsid w:val="00FC2E46"/>
    <w:rsid w:val="00FC65EC"/>
    <w:rsid w:val="00FC77C3"/>
    <w:rsid w:val="00FD4AF8"/>
    <w:rsid w:val="00FE1F4F"/>
    <w:rsid w:val="00FE3925"/>
    <w:rsid w:val="00FE4D68"/>
    <w:rsid w:val="00FE7C93"/>
    <w:rsid w:val="00FF026E"/>
    <w:rsid w:val="00FF0C0F"/>
    <w:rsid w:val="037DE700"/>
    <w:rsid w:val="043BA10D"/>
    <w:rsid w:val="07419BCB"/>
    <w:rsid w:val="08C2B4F0"/>
    <w:rsid w:val="0EDD238A"/>
    <w:rsid w:val="15CE3BF9"/>
    <w:rsid w:val="16BDE938"/>
    <w:rsid w:val="1A58326F"/>
    <w:rsid w:val="20D3B4B3"/>
    <w:rsid w:val="24A7CAB4"/>
    <w:rsid w:val="25DAE82C"/>
    <w:rsid w:val="2757AE83"/>
    <w:rsid w:val="3358F980"/>
    <w:rsid w:val="34C40AD7"/>
    <w:rsid w:val="36108F35"/>
    <w:rsid w:val="3741B4BA"/>
    <w:rsid w:val="3767AD30"/>
    <w:rsid w:val="37CB8BC4"/>
    <w:rsid w:val="3B2DE4DD"/>
    <w:rsid w:val="3C3ADA60"/>
    <w:rsid w:val="3C7F939E"/>
    <w:rsid w:val="419A1802"/>
    <w:rsid w:val="4451A676"/>
    <w:rsid w:val="46B84D04"/>
    <w:rsid w:val="48C0D5D0"/>
    <w:rsid w:val="4915188F"/>
    <w:rsid w:val="50FDC85D"/>
    <w:rsid w:val="5101ACFF"/>
    <w:rsid w:val="56D65FAE"/>
    <w:rsid w:val="591A4808"/>
    <w:rsid w:val="5E62ABF2"/>
    <w:rsid w:val="62F65530"/>
    <w:rsid w:val="6319F4B0"/>
    <w:rsid w:val="6453A807"/>
    <w:rsid w:val="645A6967"/>
    <w:rsid w:val="676E6D62"/>
    <w:rsid w:val="75B49307"/>
    <w:rsid w:val="7AB2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E0F2D"/>
  <w15:chartTrackingRefBased/>
  <w15:docId w15:val="{B48582C1-1138-4F60-BACE-8B04AF0DB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5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C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C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C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C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C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C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C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C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C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C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C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C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C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C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C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C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C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C58"/>
  </w:style>
  <w:style w:type="paragraph" w:styleId="Footer">
    <w:name w:val="footer"/>
    <w:basedOn w:val="Normal"/>
    <w:link w:val="FooterChar"/>
    <w:uiPriority w:val="99"/>
    <w:unhideWhenUsed/>
    <w:rsid w:val="00F3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C58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B64234"/>
    <w:rPr>
      <w:i/>
      <w:iCs/>
    </w:rPr>
  </w:style>
  <w:style w:type="character" w:styleId="Hyperlink">
    <w:name w:val="Hyperlink"/>
    <w:basedOn w:val="DefaultParagraphFont"/>
    <w:uiPriority w:val="99"/>
    <w:unhideWhenUsed/>
    <w:rsid w:val="004D66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6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header" Target="header1.xml"/><Relationship Id="rId26" Type="http://schemas.microsoft.com/office/2020/10/relationships/intelligence" Target="intelligence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leandatapoint.com/resources/quad-char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anttchartmaker.com/gantt-chart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anva.com/graphs/work-breakdown-structure" TargetMode="External"/><Relationship Id="rId23" Type="http://schemas.openxmlformats.org/officeDocument/2006/relationships/footer" Target="footer3.xml"/><Relationship Id="rId10" Type="http://schemas.openxmlformats.org/officeDocument/2006/relationships/diagramData" Target="diagrams/data1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header" Target="head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30793C2-CEFA-4CE8-BDBD-07B7A6BA950C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42A2B0D-D377-46A5-A977-9376397EFABF}">
      <dgm:prSet phldrT="[Text]" custT="1"/>
      <dgm:spPr/>
      <dgm:t>
        <a:bodyPr/>
        <a:lstStyle/>
        <a:p>
          <a:pPr algn="ctr"/>
          <a:r>
            <a:rPr lang="en-GB" sz="1050">
              <a:solidFill>
                <a:srgbClr val="FFCA33"/>
              </a:solidFill>
            </a:rPr>
            <a:t>REOPENING OF HIGHWAY-JULY 2025 - WEST MIDLANDS</a:t>
          </a:r>
        </a:p>
      </dgm:t>
    </dgm:pt>
    <dgm:pt modelId="{5B13C42C-9F51-4C68-9339-C8E1473CD000}" type="parTrans" cxnId="{F0B784DE-E508-4FCB-8FD3-5B2A5EDC080B}">
      <dgm:prSet/>
      <dgm:spPr/>
      <dgm:t>
        <a:bodyPr/>
        <a:lstStyle/>
        <a:p>
          <a:endParaRPr lang="en-GB" sz="1050"/>
        </a:p>
      </dgm:t>
    </dgm:pt>
    <dgm:pt modelId="{491CEC40-CD04-4440-BEC8-93F27020B29B}" type="sibTrans" cxnId="{F0B784DE-E508-4FCB-8FD3-5B2A5EDC080B}">
      <dgm:prSet/>
      <dgm:spPr/>
      <dgm:t>
        <a:bodyPr/>
        <a:lstStyle/>
        <a:p>
          <a:endParaRPr lang="en-GB" sz="1050"/>
        </a:p>
      </dgm:t>
    </dgm:pt>
    <dgm:pt modelId="{B56AE18B-442F-4FD7-87AA-FB92412AB403}">
      <dgm:prSet phldrT="[Text]" custT="1"/>
      <dgm:spPr/>
      <dgm:t>
        <a:bodyPr/>
        <a:lstStyle/>
        <a:p>
          <a:r>
            <a:rPr lang="en-GB" sz="1050" b="1">
              <a:highlight>
                <a:srgbClr val="800080"/>
              </a:highlight>
            </a:rPr>
            <a:t>1.Project Initiation</a:t>
          </a:r>
        </a:p>
      </dgm:t>
    </dgm:pt>
    <dgm:pt modelId="{C585EDF5-1A29-4519-B69C-A6FCC0712D34}" type="parTrans" cxnId="{1A5C99F4-4229-4F82-8112-A80E27B18702}">
      <dgm:prSet/>
      <dgm:spPr/>
      <dgm:t>
        <a:bodyPr/>
        <a:lstStyle/>
        <a:p>
          <a:endParaRPr lang="en-GB" sz="1050"/>
        </a:p>
      </dgm:t>
    </dgm:pt>
    <dgm:pt modelId="{73E74032-1E0D-4A99-BE6E-9B1AE3AAFFCD}" type="sibTrans" cxnId="{1A5C99F4-4229-4F82-8112-A80E27B18702}">
      <dgm:prSet/>
      <dgm:spPr/>
      <dgm:t>
        <a:bodyPr/>
        <a:lstStyle/>
        <a:p>
          <a:endParaRPr lang="en-GB" sz="1050"/>
        </a:p>
      </dgm:t>
    </dgm:pt>
    <dgm:pt modelId="{1948E89F-714C-4F23-A5AB-83EB9397E889}">
      <dgm:prSet phldrT="[Text]" custT="1"/>
      <dgm:spPr/>
      <dgm:t>
        <a:bodyPr/>
        <a:lstStyle/>
        <a:p>
          <a:r>
            <a:rPr lang="en-US" sz="1050" b="1">
              <a:highlight>
                <a:srgbClr val="800080"/>
              </a:highlight>
            </a:rPr>
            <a:t>2.Assessment Phase</a:t>
          </a:r>
          <a:endParaRPr lang="en-GB" sz="1050" b="1">
            <a:highlight>
              <a:srgbClr val="800080"/>
            </a:highlight>
          </a:endParaRPr>
        </a:p>
      </dgm:t>
    </dgm:pt>
    <dgm:pt modelId="{3C25C855-A490-4172-9B2C-51A0B2F5AE13}" type="parTrans" cxnId="{837B0BA3-8672-4AF4-9405-9FCAD3826586}">
      <dgm:prSet/>
      <dgm:spPr/>
      <dgm:t>
        <a:bodyPr/>
        <a:lstStyle/>
        <a:p>
          <a:endParaRPr lang="en-GB" sz="1050"/>
        </a:p>
      </dgm:t>
    </dgm:pt>
    <dgm:pt modelId="{4E85FFFE-8D0F-4DEE-AF2A-DD697770AD9E}" type="sibTrans" cxnId="{837B0BA3-8672-4AF4-9405-9FCAD3826586}">
      <dgm:prSet/>
      <dgm:spPr/>
      <dgm:t>
        <a:bodyPr/>
        <a:lstStyle/>
        <a:p>
          <a:endParaRPr lang="en-GB" sz="1050"/>
        </a:p>
      </dgm:t>
    </dgm:pt>
    <dgm:pt modelId="{FBB0B3A7-6CF5-46C9-BF07-A1F52F9D5F73}">
      <dgm:prSet phldrT="[Text]" custT="1"/>
      <dgm:spPr/>
      <dgm:t>
        <a:bodyPr/>
        <a:lstStyle/>
        <a:p>
          <a:r>
            <a:rPr lang="en-GB" sz="1050" b="1">
              <a:highlight>
                <a:srgbClr val="800080"/>
              </a:highlight>
            </a:rPr>
            <a:t>3.Clearance Phase</a:t>
          </a:r>
        </a:p>
      </dgm:t>
    </dgm:pt>
    <dgm:pt modelId="{1A936C4B-9D42-4469-90AA-2D71205A0697}" type="parTrans" cxnId="{2A216C97-8488-45E7-9301-1EAA8D8357BB}">
      <dgm:prSet/>
      <dgm:spPr/>
      <dgm:t>
        <a:bodyPr/>
        <a:lstStyle/>
        <a:p>
          <a:endParaRPr lang="en-GB" sz="1050"/>
        </a:p>
      </dgm:t>
    </dgm:pt>
    <dgm:pt modelId="{F216AD0B-BC3F-4D49-9B83-3EE81D32B6A6}" type="sibTrans" cxnId="{2A216C97-8488-45E7-9301-1EAA8D8357BB}">
      <dgm:prSet/>
      <dgm:spPr/>
      <dgm:t>
        <a:bodyPr/>
        <a:lstStyle/>
        <a:p>
          <a:endParaRPr lang="en-GB" sz="1050"/>
        </a:p>
      </dgm:t>
    </dgm:pt>
    <dgm:pt modelId="{2ED45B02-13CC-493E-8953-CCDE29CD0ACE}">
      <dgm:prSet custT="1"/>
      <dgm:spPr/>
      <dgm:t>
        <a:bodyPr/>
        <a:lstStyle/>
        <a:p>
          <a:r>
            <a:rPr lang="en-GB" sz="1050" b="1">
              <a:highlight>
                <a:srgbClr val="800080"/>
              </a:highlight>
            </a:rPr>
            <a:t>4.Repair </a:t>
          </a:r>
          <a:r>
            <a:rPr lang="en-US" sz="1050" b="1">
              <a:highlight>
                <a:srgbClr val="800080"/>
              </a:highlight>
            </a:rPr>
            <a:t>Phase </a:t>
          </a:r>
          <a:endParaRPr lang="en-GB" sz="1050" b="1">
            <a:highlight>
              <a:srgbClr val="800080"/>
            </a:highlight>
          </a:endParaRPr>
        </a:p>
      </dgm:t>
    </dgm:pt>
    <dgm:pt modelId="{0A966161-7E06-46F8-90B8-BE4DBB66C288}" type="parTrans" cxnId="{FFCA04D0-0466-4D90-AB75-FE0D87843AAB}">
      <dgm:prSet/>
      <dgm:spPr/>
      <dgm:t>
        <a:bodyPr/>
        <a:lstStyle/>
        <a:p>
          <a:endParaRPr lang="en-GB" sz="1050"/>
        </a:p>
      </dgm:t>
    </dgm:pt>
    <dgm:pt modelId="{FD147B01-2801-49D1-9E3B-E1EC3140742E}" type="sibTrans" cxnId="{FFCA04D0-0466-4D90-AB75-FE0D87843AAB}">
      <dgm:prSet/>
      <dgm:spPr/>
      <dgm:t>
        <a:bodyPr/>
        <a:lstStyle/>
        <a:p>
          <a:endParaRPr lang="en-GB" sz="1050"/>
        </a:p>
      </dgm:t>
    </dgm:pt>
    <dgm:pt modelId="{372752ED-2C61-4F6A-907A-747E97293805}">
      <dgm:prSet custT="1"/>
      <dgm:spPr/>
      <dgm:t>
        <a:bodyPr/>
        <a:lstStyle/>
        <a:p>
          <a:r>
            <a:rPr lang="en-GB" sz="1050" b="1">
              <a:highlight>
                <a:srgbClr val="800080"/>
              </a:highlight>
            </a:rPr>
            <a:t>5.Testing and Certification</a:t>
          </a:r>
        </a:p>
      </dgm:t>
    </dgm:pt>
    <dgm:pt modelId="{7F79855E-BB6D-43F8-BDD7-AE692B032998}" type="parTrans" cxnId="{DD49955A-8D67-47B1-ADF9-09DACB495B01}">
      <dgm:prSet/>
      <dgm:spPr/>
      <dgm:t>
        <a:bodyPr/>
        <a:lstStyle/>
        <a:p>
          <a:endParaRPr lang="en-GB" sz="1050"/>
        </a:p>
      </dgm:t>
    </dgm:pt>
    <dgm:pt modelId="{0F889FF5-15BC-4AAC-BA17-5E82CB90B5C0}" type="sibTrans" cxnId="{DD49955A-8D67-47B1-ADF9-09DACB495B01}">
      <dgm:prSet/>
      <dgm:spPr/>
      <dgm:t>
        <a:bodyPr/>
        <a:lstStyle/>
        <a:p>
          <a:endParaRPr lang="en-GB" sz="1050"/>
        </a:p>
      </dgm:t>
    </dgm:pt>
    <dgm:pt modelId="{A217E567-7362-4145-B973-A43A6075ED22}">
      <dgm:prSet custT="1"/>
      <dgm:spPr/>
      <dgm:t>
        <a:bodyPr/>
        <a:lstStyle/>
        <a:p>
          <a:r>
            <a:rPr lang="en-GB" sz="1050" b="1">
              <a:highlight>
                <a:srgbClr val="800080"/>
              </a:highlight>
              <a:latin typeface="Arial" panose="020B0604020202020204" pitchFamily="34" charset="0"/>
              <a:cs typeface="Arial" panose="020B0604020202020204" pitchFamily="34" charset="0"/>
            </a:rPr>
            <a:t>6.Reopening and Handover</a:t>
          </a:r>
        </a:p>
      </dgm:t>
    </dgm:pt>
    <dgm:pt modelId="{97FD9B7B-7487-46B5-AA2C-D15CE4FCEC05}" type="parTrans" cxnId="{26E19771-C1B2-43B7-ADA6-7F642BE2ACF4}">
      <dgm:prSet/>
      <dgm:spPr/>
      <dgm:t>
        <a:bodyPr/>
        <a:lstStyle/>
        <a:p>
          <a:endParaRPr lang="en-GB" sz="1050"/>
        </a:p>
      </dgm:t>
    </dgm:pt>
    <dgm:pt modelId="{8BBB92E3-96AB-4637-9005-CF2EED3E66E0}" type="sibTrans" cxnId="{26E19771-C1B2-43B7-ADA6-7F642BE2ACF4}">
      <dgm:prSet/>
      <dgm:spPr/>
      <dgm:t>
        <a:bodyPr/>
        <a:lstStyle/>
        <a:p>
          <a:endParaRPr lang="en-GB" sz="1050"/>
        </a:p>
      </dgm:t>
    </dgm:pt>
    <dgm:pt modelId="{0A4EE482-308D-45D0-BE45-1D3479F0CA5F}">
      <dgm:prSet custT="1"/>
      <dgm:spPr/>
      <dgm:t>
        <a:bodyPr/>
        <a:lstStyle/>
        <a:p>
          <a:r>
            <a:rPr lang="en-GB" sz="1050"/>
            <a:t>1.1 Appoint Project manager</a:t>
          </a:r>
        </a:p>
      </dgm:t>
    </dgm:pt>
    <dgm:pt modelId="{F617B82C-1829-4788-A8E8-716128B4EFDD}" type="parTrans" cxnId="{5E4C39D7-9D6E-4D93-98AD-5651A278DF92}">
      <dgm:prSet/>
      <dgm:spPr/>
      <dgm:t>
        <a:bodyPr/>
        <a:lstStyle/>
        <a:p>
          <a:endParaRPr lang="en-GB" sz="1050"/>
        </a:p>
      </dgm:t>
    </dgm:pt>
    <dgm:pt modelId="{FDBE9F42-602B-44B3-A10E-4722E0C8415B}" type="sibTrans" cxnId="{5E4C39D7-9D6E-4D93-98AD-5651A278DF92}">
      <dgm:prSet/>
      <dgm:spPr/>
      <dgm:t>
        <a:bodyPr/>
        <a:lstStyle/>
        <a:p>
          <a:endParaRPr lang="en-GB" sz="1050"/>
        </a:p>
      </dgm:t>
    </dgm:pt>
    <dgm:pt modelId="{B81C947C-ED9B-4867-A9AD-BFD1A39A74AE}">
      <dgm:prSet custT="1"/>
      <dgm:spPr/>
      <dgm:t>
        <a:bodyPr/>
        <a:lstStyle/>
        <a:p>
          <a:pPr algn="ctr"/>
          <a:r>
            <a:rPr lang="en-GB" sz="1050"/>
            <a:t>1.2 Establish governance structure</a:t>
          </a:r>
        </a:p>
      </dgm:t>
    </dgm:pt>
    <dgm:pt modelId="{9BD55377-28F9-4FC9-A090-F29A1B2FA4B2}" type="parTrans" cxnId="{023FD46B-7731-4373-B472-89E4E4D838FE}">
      <dgm:prSet/>
      <dgm:spPr/>
      <dgm:t>
        <a:bodyPr/>
        <a:lstStyle/>
        <a:p>
          <a:endParaRPr lang="en-GB" sz="1050"/>
        </a:p>
      </dgm:t>
    </dgm:pt>
    <dgm:pt modelId="{A9F48A5D-B72A-4B02-BE5C-E7852D201AD6}" type="sibTrans" cxnId="{023FD46B-7731-4373-B472-89E4E4D838FE}">
      <dgm:prSet/>
      <dgm:spPr/>
      <dgm:t>
        <a:bodyPr/>
        <a:lstStyle/>
        <a:p>
          <a:endParaRPr lang="en-GB" sz="1050"/>
        </a:p>
      </dgm:t>
    </dgm:pt>
    <dgm:pt modelId="{7C337038-4BB2-4630-A2F1-32508B6654D1}">
      <dgm:prSet custT="1"/>
      <dgm:spPr/>
      <dgm:t>
        <a:bodyPr/>
        <a:lstStyle/>
        <a:p>
          <a:pPr algn="ctr"/>
          <a:r>
            <a:rPr lang="en-GB" sz="1050"/>
            <a:t>1.3 Secure emergency funding</a:t>
          </a:r>
        </a:p>
      </dgm:t>
    </dgm:pt>
    <dgm:pt modelId="{0CFB3EF7-0804-4A30-B659-0564491BC9B8}" type="parTrans" cxnId="{BDC370F1-E598-4F82-BF9A-0394FDCF0F59}">
      <dgm:prSet/>
      <dgm:spPr/>
      <dgm:t>
        <a:bodyPr/>
        <a:lstStyle/>
        <a:p>
          <a:endParaRPr lang="en-GB" sz="1050"/>
        </a:p>
      </dgm:t>
    </dgm:pt>
    <dgm:pt modelId="{3C00BC01-D5B8-489B-9335-3C7FF700907B}" type="sibTrans" cxnId="{BDC370F1-E598-4F82-BF9A-0394FDCF0F59}">
      <dgm:prSet/>
      <dgm:spPr/>
      <dgm:t>
        <a:bodyPr/>
        <a:lstStyle/>
        <a:p>
          <a:endParaRPr lang="en-GB" sz="1050"/>
        </a:p>
      </dgm:t>
    </dgm:pt>
    <dgm:pt modelId="{0240D21D-7F4C-4646-8D36-BA4F4F979AB4}">
      <dgm:prSet custT="1"/>
      <dgm:spPr/>
      <dgm:t>
        <a:bodyPr/>
        <a:lstStyle/>
        <a:p>
          <a:pPr algn="ctr"/>
          <a:r>
            <a:rPr lang="en-GB" sz="1050"/>
            <a:t>1.4 Stakeholder briefing</a:t>
          </a:r>
        </a:p>
      </dgm:t>
    </dgm:pt>
    <dgm:pt modelId="{F9602E8E-B4FE-4934-8114-3FE89D55B156}" type="parTrans" cxnId="{01B6332D-880D-49F8-80A2-82C2805F5A1B}">
      <dgm:prSet/>
      <dgm:spPr/>
      <dgm:t>
        <a:bodyPr/>
        <a:lstStyle/>
        <a:p>
          <a:endParaRPr lang="en-GB" sz="1050"/>
        </a:p>
      </dgm:t>
    </dgm:pt>
    <dgm:pt modelId="{D768DDF6-5439-43FE-B7C5-CBC6C6F7B682}" type="sibTrans" cxnId="{01B6332D-880D-49F8-80A2-82C2805F5A1B}">
      <dgm:prSet/>
      <dgm:spPr/>
      <dgm:t>
        <a:bodyPr/>
        <a:lstStyle/>
        <a:p>
          <a:endParaRPr lang="en-GB" sz="1050"/>
        </a:p>
      </dgm:t>
    </dgm:pt>
    <dgm:pt modelId="{0452861A-BF4F-431A-9F7B-D3BAA78CD071}">
      <dgm:prSet custT="1"/>
      <dgm:spPr/>
      <dgm:t>
        <a:bodyPr/>
        <a:lstStyle/>
        <a:p>
          <a:r>
            <a:rPr lang="en-GB" sz="1050"/>
            <a:t>2.1 Structural inspections</a:t>
          </a:r>
        </a:p>
      </dgm:t>
    </dgm:pt>
    <dgm:pt modelId="{2FD34E80-24BB-4A75-ABAA-DCC8FD772A52}" type="parTrans" cxnId="{53F88748-6BE7-4F1A-B792-BB7D4EC73C60}">
      <dgm:prSet/>
      <dgm:spPr/>
      <dgm:t>
        <a:bodyPr/>
        <a:lstStyle/>
        <a:p>
          <a:endParaRPr lang="en-GB" sz="1050"/>
        </a:p>
      </dgm:t>
    </dgm:pt>
    <dgm:pt modelId="{E77FFE4C-905B-45DD-8F9C-3791A247A906}" type="sibTrans" cxnId="{53F88748-6BE7-4F1A-B792-BB7D4EC73C60}">
      <dgm:prSet/>
      <dgm:spPr/>
      <dgm:t>
        <a:bodyPr/>
        <a:lstStyle/>
        <a:p>
          <a:endParaRPr lang="en-GB" sz="1050"/>
        </a:p>
      </dgm:t>
    </dgm:pt>
    <dgm:pt modelId="{F9363F40-F316-4C14-923E-6A2B61117B0F}">
      <dgm:prSet custT="1"/>
      <dgm:spPr/>
      <dgm:t>
        <a:bodyPr/>
        <a:lstStyle/>
        <a:p>
          <a:r>
            <a:rPr lang="en-GB" sz="1050"/>
            <a:t>2.2 Drainage evaluation</a:t>
          </a:r>
        </a:p>
      </dgm:t>
    </dgm:pt>
    <dgm:pt modelId="{6C13D321-A8C0-410C-83B5-DC34D5AAF4EE}" type="parTrans" cxnId="{40C6F407-AFF4-4D36-89BA-A8530189C220}">
      <dgm:prSet/>
      <dgm:spPr/>
      <dgm:t>
        <a:bodyPr/>
        <a:lstStyle/>
        <a:p>
          <a:endParaRPr lang="en-GB" sz="1050"/>
        </a:p>
      </dgm:t>
    </dgm:pt>
    <dgm:pt modelId="{77BD7668-B23A-4D84-B502-5856C38D351C}" type="sibTrans" cxnId="{40C6F407-AFF4-4D36-89BA-A8530189C220}">
      <dgm:prSet/>
      <dgm:spPr/>
      <dgm:t>
        <a:bodyPr/>
        <a:lstStyle/>
        <a:p>
          <a:endParaRPr lang="en-GB" sz="1050"/>
        </a:p>
      </dgm:t>
    </dgm:pt>
    <dgm:pt modelId="{6B8383EF-0CA9-4A63-A3B5-D7FFE9E4B8EF}">
      <dgm:prSet custT="1"/>
      <dgm:spPr/>
      <dgm:t>
        <a:bodyPr/>
        <a:lstStyle/>
        <a:p>
          <a:r>
            <a:rPr lang="en-GB" sz="1050"/>
            <a:t>2.3 Environmental and safety </a:t>
          </a:r>
          <a:r>
            <a:rPr lang="en-US" sz="1050"/>
            <a:t>assessments </a:t>
          </a:r>
          <a:endParaRPr lang="en-GB" sz="1050"/>
        </a:p>
      </dgm:t>
    </dgm:pt>
    <dgm:pt modelId="{8E6BD620-7D7C-45D9-AA75-7B2AFA3FA197}" type="parTrans" cxnId="{98338DFB-961C-407E-A8D3-575F88029A72}">
      <dgm:prSet/>
      <dgm:spPr/>
      <dgm:t>
        <a:bodyPr/>
        <a:lstStyle/>
        <a:p>
          <a:endParaRPr lang="en-GB" sz="1050"/>
        </a:p>
      </dgm:t>
    </dgm:pt>
    <dgm:pt modelId="{CA0D4278-FAB7-4BAF-B2E9-3D24A59932D3}" type="sibTrans" cxnId="{98338DFB-961C-407E-A8D3-575F88029A72}">
      <dgm:prSet/>
      <dgm:spPr/>
      <dgm:t>
        <a:bodyPr/>
        <a:lstStyle/>
        <a:p>
          <a:endParaRPr lang="en-GB" sz="1050"/>
        </a:p>
      </dgm:t>
    </dgm:pt>
    <dgm:pt modelId="{25B20C6E-4C41-43A2-8518-71FF1F8A8193}">
      <dgm:prSet custT="1"/>
      <dgm:spPr/>
      <dgm:t>
        <a:bodyPr/>
        <a:lstStyle/>
        <a:p>
          <a:r>
            <a:rPr lang="en-GB" sz="1050"/>
            <a:t>2.4 Route prioritisation</a:t>
          </a:r>
        </a:p>
      </dgm:t>
    </dgm:pt>
    <dgm:pt modelId="{8AF7D8FD-C027-4A05-98D6-BA69DCD6D158}" type="parTrans" cxnId="{A4C2FF9C-946F-44C9-B669-AA8334327532}">
      <dgm:prSet/>
      <dgm:spPr/>
      <dgm:t>
        <a:bodyPr/>
        <a:lstStyle/>
        <a:p>
          <a:endParaRPr lang="en-GB" sz="1050"/>
        </a:p>
      </dgm:t>
    </dgm:pt>
    <dgm:pt modelId="{86C6A96F-4AE9-443D-ACE1-D33518AAD0E2}" type="sibTrans" cxnId="{A4C2FF9C-946F-44C9-B669-AA8334327532}">
      <dgm:prSet/>
      <dgm:spPr/>
      <dgm:t>
        <a:bodyPr/>
        <a:lstStyle/>
        <a:p>
          <a:endParaRPr lang="en-GB" sz="1050"/>
        </a:p>
      </dgm:t>
    </dgm:pt>
    <dgm:pt modelId="{7603DCD2-C4FA-44AD-9D23-83FB6FBA45E9}">
      <dgm:prSet custT="1"/>
      <dgm:spPr/>
      <dgm:t>
        <a:bodyPr/>
        <a:lstStyle/>
        <a:p>
          <a:r>
            <a:rPr lang="en-GB" sz="1050"/>
            <a:t>3.1 Debris removal</a:t>
          </a:r>
        </a:p>
      </dgm:t>
    </dgm:pt>
    <dgm:pt modelId="{D3065F81-17B3-4812-961D-F25D5CABF01B}" type="parTrans" cxnId="{60259A9D-28C2-4ECE-B3E7-8056252F19F7}">
      <dgm:prSet/>
      <dgm:spPr/>
      <dgm:t>
        <a:bodyPr/>
        <a:lstStyle/>
        <a:p>
          <a:endParaRPr lang="en-GB" sz="1050"/>
        </a:p>
      </dgm:t>
    </dgm:pt>
    <dgm:pt modelId="{7FDD57FF-82DD-4DD0-A7EF-7CC45BB6E6F4}" type="sibTrans" cxnId="{60259A9D-28C2-4ECE-B3E7-8056252F19F7}">
      <dgm:prSet/>
      <dgm:spPr/>
      <dgm:t>
        <a:bodyPr/>
        <a:lstStyle/>
        <a:p>
          <a:endParaRPr lang="en-GB" sz="1050"/>
        </a:p>
      </dgm:t>
    </dgm:pt>
    <dgm:pt modelId="{E2B436C1-9A96-4ADF-A9E6-B86EC6C6B4C1}">
      <dgm:prSet custT="1"/>
      <dgm:spPr/>
      <dgm:t>
        <a:bodyPr/>
        <a:lstStyle/>
        <a:p>
          <a:r>
            <a:rPr lang="en-GB" sz="1050"/>
            <a:t>3.2 Hazardous material disposal</a:t>
          </a:r>
        </a:p>
      </dgm:t>
    </dgm:pt>
    <dgm:pt modelId="{A947BE85-1421-46EB-9938-FBC3CFB66FF5}" type="parTrans" cxnId="{A43EA812-FD27-4493-9C22-85E2168ADBC9}">
      <dgm:prSet/>
      <dgm:spPr/>
      <dgm:t>
        <a:bodyPr/>
        <a:lstStyle/>
        <a:p>
          <a:endParaRPr lang="en-GB" sz="1050"/>
        </a:p>
      </dgm:t>
    </dgm:pt>
    <dgm:pt modelId="{DC990AB8-B607-4738-B998-58B50E9B5DD9}" type="sibTrans" cxnId="{A43EA812-FD27-4493-9C22-85E2168ADBC9}">
      <dgm:prSet/>
      <dgm:spPr/>
      <dgm:t>
        <a:bodyPr/>
        <a:lstStyle/>
        <a:p>
          <a:endParaRPr lang="en-GB" sz="1050"/>
        </a:p>
      </dgm:t>
    </dgm:pt>
    <dgm:pt modelId="{064C7C01-F84A-4EE4-B6A6-9852BB7445A3}">
      <dgm:prSet custT="1"/>
      <dgm:spPr/>
      <dgm:t>
        <a:bodyPr/>
        <a:lstStyle/>
        <a:p>
          <a:r>
            <a:rPr lang="en-GB" sz="1050"/>
            <a:t>3.3 Drainage clearance</a:t>
          </a:r>
        </a:p>
      </dgm:t>
    </dgm:pt>
    <dgm:pt modelId="{65794716-9369-499B-83CD-099D9E66CB87}" type="parTrans" cxnId="{EA0C7D96-5EDC-448D-9352-95A28CD8272E}">
      <dgm:prSet/>
      <dgm:spPr/>
      <dgm:t>
        <a:bodyPr/>
        <a:lstStyle/>
        <a:p>
          <a:endParaRPr lang="en-GB" sz="1050"/>
        </a:p>
      </dgm:t>
    </dgm:pt>
    <dgm:pt modelId="{0E75C80C-163F-44B6-A543-CDC94E41853D}" type="sibTrans" cxnId="{EA0C7D96-5EDC-448D-9352-95A28CD8272E}">
      <dgm:prSet/>
      <dgm:spPr/>
      <dgm:t>
        <a:bodyPr/>
        <a:lstStyle/>
        <a:p>
          <a:endParaRPr lang="en-GB" sz="1050"/>
        </a:p>
      </dgm:t>
    </dgm:pt>
    <dgm:pt modelId="{A208CCF6-A182-4684-B1E3-58CCFF89E467}">
      <dgm:prSet custT="1"/>
      <dgm:spPr/>
      <dgm:t>
        <a:bodyPr/>
        <a:lstStyle/>
        <a:p>
          <a:r>
            <a:rPr lang="en-GB" sz="1050"/>
            <a:t>3.4 Temporary traffic management</a:t>
          </a:r>
        </a:p>
      </dgm:t>
    </dgm:pt>
    <dgm:pt modelId="{7967B216-84F1-4FCC-A251-F8CD429AD99F}" type="parTrans" cxnId="{349BBC1A-3E36-4880-84C9-787F29D99E76}">
      <dgm:prSet/>
      <dgm:spPr/>
      <dgm:t>
        <a:bodyPr/>
        <a:lstStyle/>
        <a:p>
          <a:endParaRPr lang="en-GB" sz="1050"/>
        </a:p>
      </dgm:t>
    </dgm:pt>
    <dgm:pt modelId="{A844E4FD-7ACE-42E8-871C-97CF1BE935E6}" type="sibTrans" cxnId="{349BBC1A-3E36-4880-84C9-787F29D99E76}">
      <dgm:prSet/>
      <dgm:spPr/>
      <dgm:t>
        <a:bodyPr/>
        <a:lstStyle/>
        <a:p>
          <a:endParaRPr lang="en-GB" sz="1050"/>
        </a:p>
      </dgm:t>
    </dgm:pt>
    <dgm:pt modelId="{8815B6DE-449D-4B80-A50D-D788A06C0694}">
      <dgm:prSet custT="1"/>
      <dgm:spPr/>
      <dgm:t>
        <a:bodyPr/>
        <a:lstStyle/>
        <a:p>
          <a:r>
            <a:rPr lang="en-GB" sz="1050"/>
            <a:t>4.1 Road surface repair</a:t>
          </a:r>
        </a:p>
      </dgm:t>
    </dgm:pt>
    <dgm:pt modelId="{30DC4958-D9AA-4A5A-B27F-053C79636F2D}" type="parTrans" cxnId="{F37F6429-7DB1-41F5-81A4-785FB5C10C01}">
      <dgm:prSet/>
      <dgm:spPr/>
      <dgm:t>
        <a:bodyPr/>
        <a:lstStyle/>
        <a:p>
          <a:endParaRPr lang="en-GB" sz="1050"/>
        </a:p>
      </dgm:t>
    </dgm:pt>
    <dgm:pt modelId="{E1DD2A66-C32D-4CF8-900A-8217BC1373FC}" type="sibTrans" cxnId="{F37F6429-7DB1-41F5-81A4-785FB5C10C01}">
      <dgm:prSet/>
      <dgm:spPr/>
      <dgm:t>
        <a:bodyPr/>
        <a:lstStyle/>
        <a:p>
          <a:endParaRPr lang="en-GB" sz="1050"/>
        </a:p>
      </dgm:t>
    </dgm:pt>
    <dgm:pt modelId="{A520DF9C-0835-4242-BD26-4A13E7891D14}">
      <dgm:prSet custT="1"/>
      <dgm:spPr/>
      <dgm:t>
        <a:bodyPr/>
        <a:lstStyle/>
        <a:p>
          <a:r>
            <a:rPr lang="en-GB" sz="1050"/>
            <a:t>4.2 Embankment stabilisation</a:t>
          </a:r>
        </a:p>
      </dgm:t>
    </dgm:pt>
    <dgm:pt modelId="{04B6C924-0B65-4742-943C-DF62DBBE3670}" type="parTrans" cxnId="{62ACD3ED-C1E0-463B-BF95-8D8A1139A2CE}">
      <dgm:prSet/>
      <dgm:spPr/>
      <dgm:t>
        <a:bodyPr/>
        <a:lstStyle/>
        <a:p>
          <a:endParaRPr lang="en-GB" sz="1050"/>
        </a:p>
      </dgm:t>
    </dgm:pt>
    <dgm:pt modelId="{C108ACBC-2AB6-4F50-B0B0-F50B7484F032}" type="sibTrans" cxnId="{62ACD3ED-C1E0-463B-BF95-8D8A1139A2CE}">
      <dgm:prSet/>
      <dgm:spPr/>
      <dgm:t>
        <a:bodyPr/>
        <a:lstStyle/>
        <a:p>
          <a:endParaRPr lang="en-GB" sz="1050"/>
        </a:p>
      </dgm:t>
    </dgm:pt>
    <dgm:pt modelId="{4D740F5C-95F5-44DE-A0B0-594965E9F335}">
      <dgm:prSet custT="1"/>
      <dgm:spPr/>
      <dgm:t>
        <a:bodyPr/>
        <a:lstStyle/>
        <a:p>
          <a:r>
            <a:rPr lang="en-GB" sz="1050"/>
            <a:t>4.3 Bridge repairs</a:t>
          </a:r>
        </a:p>
      </dgm:t>
    </dgm:pt>
    <dgm:pt modelId="{97A0C3F8-FBA0-4604-B13A-561FD88DA1D4}" type="parTrans" cxnId="{589D541F-F95A-46FB-93F5-19C8EF84210D}">
      <dgm:prSet/>
      <dgm:spPr/>
      <dgm:t>
        <a:bodyPr/>
        <a:lstStyle/>
        <a:p>
          <a:endParaRPr lang="en-GB" sz="1050"/>
        </a:p>
      </dgm:t>
    </dgm:pt>
    <dgm:pt modelId="{3C311660-C50C-4BE9-8D3D-725286C956C8}" type="sibTrans" cxnId="{589D541F-F95A-46FB-93F5-19C8EF84210D}">
      <dgm:prSet/>
      <dgm:spPr/>
      <dgm:t>
        <a:bodyPr/>
        <a:lstStyle/>
        <a:p>
          <a:endParaRPr lang="en-GB" sz="1050"/>
        </a:p>
      </dgm:t>
    </dgm:pt>
    <dgm:pt modelId="{E8CED96F-922B-4A42-8712-E26812B3F3ED}">
      <dgm:prSet custT="1"/>
      <dgm:spPr/>
      <dgm:t>
        <a:bodyPr/>
        <a:lstStyle/>
        <a:p>
          <a:r>
            <a:rPr lang="en-GB" sz="1050"/>
            <a:t>4.4 Signage and barrier replacement</a:t>
          </a:r>
        </a:p>
      </dgm:t>
    </dgm:pt>
    <dgm:pt modelId="{DA9361A8-5D30-4DE9-9691-481862FE4580}" type="parTrans" cxnId="{18DC7334-8AF3-41C0-A250-3D07010E00F0}">
      <dgm:prSet/>
      <dgm:spPr/>
      <dgm:t>
        <a:bodyPr/>
        <a:lstStyle/>
        <a:p>
          <a:endParaRPr lang="en-GB" sz="1050"/>
        </a:p>
      </dgm:t>
    </dgm:pt>
    <dgm:pt modelId="{8A335A76-D84C-42C4-9BF9-38706110ADA4}" type="sibTrans" cxnId="{18DC7334-8AF3-41C0-A250-3D07010E00F0}">
      <dgm:prSet/>
      <dgm:spPr/>
      <dgm:t>
        <a:bodyPr/>
        <a:lstStyle/>
        <a:p>
          <a:endParaRPr lang="en-GB" sz="1050"/>
        </a:p>
      </dgm:t>
    </dgm:pt>
    <dgm:pt modelId="{FE617413-D255-416C-AA89-125730286300}">
      <dgm:prSet custT="1"/>
      <dgm:spPr/>
      <dgm:t>
        <a:bodyPr/>
        <a:lstStyle/>
        <a:p>
          <a:r>
            <a:rPr lang="en-GB" sz="1050"/>
            <a:t>4.5 Electrical and lighting restoration</a:t>
          </a:r>
        </a:p>
      </dgm:t>
    </dgm:pt>
    <dgm:pt modelId="{70EE1B14-BAA3-487D-A50E-8D165AB4DE51}" type="parTrans" cxnId="{9CCA0720-544C-4E0B-AA11-14B1FF462858}">
      <dgm:prSet/>
      <dgm:spPr/>
      <dgm:t>
        <a:bodyPr/>
        <a:lstStyle/>
        <a:p>
          <a:endParaRPr lang="en-GB" sz="1050"/>
        </a:p>
      </dgm:t>
    </dgm:pt>
    <dgm:pt modelId="{47011C3B-E826-4424-ADCB-6AB77AF16F71}" type="sibTrans" cxnId="{9CCA0720-544C-4E0B-AA11-14B1FF462858}">
      <dgm:prSet/>
      <dgm:spPr/>
      <dgm:t>
        <a:bodyPr/>
        <a:lstStyle/>
        <a:p>
          <a:endParaRPr lang="en-GB" sz="1050"/>
        </a:p>
      </dgm:t>
    </dgm:pt>
    <dgm:pt modelId="{F95EC4AC-BA8F-489C-ABD3-B5758199BB75}">
      <dgm:prSet custT="1"/>
      <dgm:spPr/>
      <dgm:t>
        <a:bodyPr/>
        <a:lstStyle/>
        <a:p>
          <a:r>
            <a:rPr lang="en-GB" sz="1050"/>
            <a:t>5.1 Safety inspections</a:t>
          </a:r>
        </a:p>
      </dgm:t>
    </dgm:pt>
    <dgm:pt modelId="{8BFBA232-9F83-4E2D-8F8A-D0B553BF872E}" type="parTrans" cxnId="{E5D8AC60-E7FE-450A-A0A6-25706175DB9C}">
      <dgm:prSet/>
      <dgm:spPr/>
      <dgm:t>
        <a:bodyPr/>
        <a:lstStyle/>
        <a:p>
          <a:endParaRPr lang="en-GB" sz="1050"/>
        </a:p>
      </dgm:t>
    </dgm:pt>
    <dgm:pt modelId="{89D1E876-A39B-4E25-9AC6-981773DF2C3C}" type="sibTrans" cxnId="{E5D8AC60-E7FE-450A-A0A6-25706175DB9C}">
      <dgm:prSet/>
      <dgm:spPr/>
      <dgm:t>
        <a:bodyPr/>
        <a:lstStyle/>
        <a:p>
          <a:endParaRPr lang="en-GB" sz="1050"/>
        </a:p>
      </dgm:t>
    </dgm:pt>
    <dgm:pt modelId="{54CAB07C-5FDF-4041-A21E-5A9D350C22B5}">
      <dgm:prSet custT="1"/>
      <dgm:spPr/>
      <dgm:t>
        <a:bodyPr/>
        <a:lstStyle/>
        <a:p>
          <a:r>
            <a:rPr lang="en-GB" sz="1050"/>
            <a:t>5.2 Load testing</a:t>
          </a:r>
        </a:p>
      </dgm:t>
    </dgm:pt>
    <dgm:pt modelId="{289456F4-8BD2-4457-843E-9E0187DA0D73}" type="parTrans" cxnId="{7677300D-B286-4430-9252-2B4C446F5786}">
      <dgm:prSet/>
      <dgm:spPr/>
      <dgm:t>
        <a:bodyPr/>
        <a:lstStyle/>
        <a:p>
          <a:endParaRPr lang="en-GB" sz="1050"/>
        </a:p>
      </dgm:t>
    </dgm:pt>
    <dgm:pt modelId="{B307E57E-23DF-49FA-84D2-5352117042D4}" type="sibTrans" cxnId="{7677300D-B286-4430-9252-2B4C446F5786}">
      <dgm:prSet/>
      <dgm:spPr/>
      <dgm:t>
        <a:bodyPr/>
        <a:lstStyle/>
        <a:p>
          <a:endParaRPr lang="en-GB" sz="1050"/>
        </a:p>
      </dgm:t>
    </dgm:pt>
    <dgm:pt modelId="{72FB09F1-9999-44C7-A1E6-6D86C158EA05}">
      <dgm:prSet custT="1"/>
      <dgm:spPr/>
      <dgm:t>
        <a:bodyPr/>
        <a:lstStyle/>
        <a:p>
          <a:r>
            <a:rPr lang="en-GB" sz="1050"/>
            <a:t>5.3 Certification</a:t>
          </a:r>
        </a:p>
      </dgm:t>
    </dgm:pt>
    <dgm:pt modelId="{42B62084-9BCD-43F2-A001-02A59DE79588}" type="parTrans" cxnId="{983AD47E-D507-4434-8C12-9E24BCBF4213}">
      <dgm:prSet/>
      <dgm:spPr/>
      <dgm:t>
        <a:bodyPr/>
        <a:lstStyle/>
        <a:p>
          <a:endParaRPr lang="en-GB" sz="1050"/>
        </a:p>
      </dgm:t>
    </dgm:pt>
    <dgm:pt modelId="{4B5EA80D-0798-4783-BC7E-DEF3A8FE1AD8}" type="sibTrans" cxnId="{983AD47E-D507-4434-8C12-9E24BCBF4213}">
      <dgm:prSet/>
      <dgm:spPr/>
      <dgm:t>
        <a:bodyPr/>
        <a:lstStyle/>
        <a:p>
          <a:endParaRPr lang="en-GB" sz="1050"/>
        </a:p>
      </dgm:t>
    </dgm:pt>
    <dgm:pt modelId="{16F13FF0-B0A1-4F8C-8254-FABA3C25C242}">
      <dgm:prSet custT="1"/>
      <dgm:spPr/>
      <dgm:t>
        <a:bodyPr/>
        <a:lstStyle/>
        <a:p>
          <a:r>
            <a:rPr lang="en-GB" sz="1050"/>
            <a:t>6.1 Staged reopening</a:t>
          </a:r>
        </a:p>
      </dgm:t>
    </dgm:pt>
    <dgm:pt modelId="{AD60964F-69BC-494B-A89E-ACB595039FE2}" type="parTrans" cxnId="{0B2C71F7-7A90-49F2-9D35-2C7A95821066}">
      <dgm:prSet/>
      <dgm:spPr/>
      <dgm:t>
        <a:bodyPr/>
        <a:lstStyle/>
        <a:p>
          <a:endParaRPr lang="en-GB" sz="1050"/>
        </a:p>
      </dgm:t>
    </dgm:pt>
    <dgm:pt modelId="{9CBF56AC-63AD-45E7-9D34-0C013836A1EE}" type="sibTrans" cxnId="{0B2C71F7-7A90-49F2-9D35-2C7A95821066}">
      <dgm:prSet/>
      <dgm:spPr/>
      <dgm:t>
        <a:bodyPr/>
        <a:lstStyle/>
        <a:p>
          <a:endParaRPr lang="en-GB" sz="1050"/>
        </a:p>
      </dgm:t>
    </dgm:pt>
    <dgm:pt modelId="{3D18E577-618C-4149-A507-2041B0EFF692}">
      <dgm:prSet custT="1"/>
      <dgm:spPr/>
      <dgm:t>
        <a:bodyPr/>
        <a:lstStyle/>
        <a:p>
          <a:r>
            <a:rPr lang="en-GB" sz="1050"/>
            <a:t>6.2 Public communication</a:t>
          </a:r>
        </a:p>
      </dgm:t>
    </dgm:pt>
    <dgm:pt modelId="{F3EC2A8F-4A72-4669-ACDF-CA1211DD36A4}" type="parTrans" cxnId="{DB105974-AEE8-4302-B14C-E569EACD33F8}">
      <dgm:prSet/>
      <dgm:spPr/>
      <dgm:t>
        <a:bodyPr/>
        <a:lstStyle/>
        <a:p>
          <a:endParaRPr lang="en-GB" sz="1050"/>
        </a:p>
      </dgm:t>
    </dgm:pt>
    <dgm:pt modelId="{C2E55FBD-15FB-4886-8156-8B5B3F4EC31F}" type="sibTrans" cxnId="{DB105974-AEE8-4302-B14C-E569EACD33F8}">
      <dgm:prSet/>
      <dgm:spPr/>
      <dgm:t>
        <a:bodyPr/>
        <a:lstStyle/>
        <a:p>
          <a:endParaRPr lang="en-GB" sz="1050"/>
        </a:p>
      </dgm:t>
    </dgm:pt>
    <dgm:pt modelId="{D073BD00-CCD6-4FCC-9209-86B04A74830F}">
      <dgm:prSet custT="1"/>
      <dgm:spPr/>
      <dgm:t>
        <a:bodyPr/>
        <a:lstStyle/>
        <a:p>
          <a:r>
            <a:rPr lang="en-GB" sz="1050"/>
            <a:t>6.3 Final report</a:t>
          </a:r>
        </a:p>
      </dgm:t>
    </dgm:pt>
    <dgm:pt modelId="{6C947A7D-D7DD-4661-88CF-A54FDB310E1E}" type="parTrans" cxnId="{8D41D0FD-795C-4765-A09E-78F473FC2571}">
      <dgm:prSet/>
      <dgm:spPr/>
      <dgm:t>
        <a:bodyPr/>
        <a:lstStyle/>
        <a:p>
          <a:endParaRPr lang="en-GB" sz="1050"/>
        </a:p>
      </dgm:t>
    </dgm:pt>
    <dgm:pt modelId="{AD2E849A-CE83-4032-AD32-1DDB7E6B0735}" type="sibTrans" cxnId="{8D41D0FD-795C-4765-A09E-78F473FC2571}">
      <dgm:prSet/>
      <dgm:spPr/>
      <dgm:t>
        <a:bodyPr/>
        <a:lstStyle/>
        <a:p>
          <a:endParaRPr lang="en-GB" sz="1050"/>
        </a:p>
      </dgm:t>
    </dgm:pt>
    <dgm:pt modelId="{73AF9088-00A5-4376-93B3-6808D2FEAA5A}">
      <dgm:prSet custT="1"/>
      <dgm:spPr/>
      <dgm:t>
        <a:bodyPr/>
        <a:lstStyle/>
        <a:p>
          <a:r>
            <a:rPr lang="en-GB" sz="1050"/>
            <a:t>6.4 Lessons learned</a:t>
          </a:r>
        </a:p>
      </dgm:t>
    </dgm:pt>
    <dgm:pt modelId="{4B7F1C88-A096-4135-81CA-5DD4B5B801B1}" type="parTrans" cxnId="{750B37A4-3996-4212-B1C1-FFE086B71690}">
      <dgm:prSet/>
      <dgm:spPr/>
      <dgm:t>
        <a:bodyPr/>
        <a:lstStyle/>
        <a:p>
          <a:endParaRPr lang="en-GB" sz="1050"/>
        </a:p>
      </dgm:t>
    </dgm:pt>
    <dgm:pt modelId="{0CA2297B-F99D-412C-90F2-880AFD1446DF}" type="sibTrans" cxnId="{750B37A4-3996-4212-B1C1-FFE086B71690}">
      <dgm:prSet/>
      <dgm:spPr/>
      <dgm:t>
        <a:bodyPr/>
        <a:lstStyle/>
        <a:p>
          <a:endParaRPr lang="en-GB" sz="1050"/>
        </a:p>
      </dgm:t>
    </dgm:pt>
    <dgm:pt modelId="{D1C67B10-6E0C-4E97-A62B-9FBCEB0711FA}" type="pres">
      <dgm:prSet presAssocID="{C30793C2-CEFA-4CE8-BDBD-07B7A6BA950C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30F7231-A6C4-4ECD-AFA5-1088FF51454E}" type="pres">
      <dgm:prSet presAssocID="{842A2B0D-D377-46A5-A977-9376397EFABF}" presName="hierRoot1" presStyleCnt="0">
        <dgm:presLayoutVars>
          <dgm:hierBranch val="init"/>
        </dgm:presLayoutVars>
      </dgm:prSet>
      <dgm:spPr/>
    </dgm:pt>
    <dgm:pt modelId="{4A9C519D-8CDD-4411-8E25-72386EE177F0}" type="pres">
      <dgm:prSet presAssocID="{842A2B0D-D377-46A5-A977-9376397EFABF}" presName="rootComposite1" presStyleCnt="0"/>
      <dgm:spPr/>
    </dgm:pt>
    <dgm:pt modelId="{C3ABC975-715A-4B73-B3A4-EC1DB1CB840B}" type="pres">
      <dgm:prSet presAssocID="{842A2B0D-D377-46A5-A977-9376397EFABF}" presName="rootText1" presStyleLbl="node0" presStyleIdx="0" presStyleCnt="1" custScaleX="188325" custScaleY="243671">
        <dgm:presLayoutVars>
          <dgm:chPref val="3"/>
        </dgm:presLayoutVars>
      </dgm:prSet>
      <dgm:spPr/>
    </dgm:pt>
    <dgm:pt modelId="{4F01C970-D723-4F1E-8308-486672D39361}" type="pres">
      <dgm:prSet presAssocID="{842A2B0D-D377-46A5-A977-9376397EFABF}" presName="rootConnector1" presStyleLbl="node1" presStyleIdx="0" presStyleCnt="0"/>
      <dgm:spPr/>
    </dgm:pt>
    <dgm:pt modelId="{1839BC0B-3106-4D2C-922A-2C451BBFBA09}" type="pres">
      <dgm:prSet presAssocID="{842A2B0D-D377-46A5-A977-9376397EFABF}" presName="hierChild2" presStyleCnt="0"/>
      <dgm:spPr/>
    </dgm:pt>
    <dgm:pt modelId="{0532F247-CEE4-46E7-8B29-AA23D4298EB9}" type="pres">
      <dgm:prSet presAssocID="{C585EDF5-1A29-4519-B69C-A6FCC0712D34}" presName="Name37" presStyleLbl="parChTrans1D2" presStyleIdx="0" presStyleCnt="6"/>
      <dgm:spPr/>
    </dgm:pt>
    <dgm:pt modelId="{FAEE417A-6980-4EB7-A93C-A96D76663514}" type="pres">
      <dgm:prSet presAssocID="{B56AE18B-442F-4FD7-87AA-FB92412AB403}" presName="hierRoot2" presStyleCnt="0">
        <dgm:presLayoutVars>
          <dgm:hierBranch val="init"/>
        </dgm:presLayoutVars>
      </dgm:prSet>
      <dgm:spPr/>
    </dgm:pt>
    <dgm:pt modelId="{9C0880F8-E423-4D9A-A162-FBD4BD3CD6EC}" type="pres">
      <dgm:prSet presAssocID="{B56AE18B-442F-4FD7-87AA-FB92412AB403}" presName="rootComposite" presStyleCnt="0"/>
      <dgm:spPr/>
    </dgm:pt>
    <dgm:pt modelId="{ACB68F4F-EADC-4B5D-9EAC-BA529E1B788B}" type="pres">
      <dgm:prSet presAssocID="{B56AE18B-442F-4FD7-87AA-FB92412AB403}" presName="rootText" presStyleLbl="node2" presStyleIdx="0" presStyleCnt="6" custScaleX="124552" custScaleY="113314" custLinFactNeighborX="1159">
        <dgm:presLayoutVars>
          <dgm:chPref val="3"/>
        </dgm:presLayoutVars>
      </dgm:prSet>
      <dgm:spPr/>
    </dgm:pt>
    <dgm:pt modelId="{C4587781-F1E5-4C12-94F9-CB74A6A9B224}" type="pres">
      <dgm:prSet presAssocID="{B56AE18B-442F-4FD7-87AA-FB92412AB403}" presName="rootConnector" presStyleLbl="node2" presStyleIdx="0" presStyleCnt="6"/>
      <dgm:spPr/>
    </dgm:pt>
    <dgm:pt modelId="{CBE96B94-078D-4962-8762-DFB1E3116D5D}" type="pres">
      <dgm:prSet presAssocID="{B56AE18B-442F-4FD7-87AA-FB92412AB403}" presName="hierChild4" presStyleCnt="0"/>
      <dgm:spPr/>
    </dgm:pt>
    <dgm:pt modelId="{B02363F9-3361-49B3-A0AB-EFA118C8E1E8}" type="pres">
      <dgm:prSet presAssocID="{F617B82C-1829-4788-A8E8-716128B4EFDD}" presName="Name37" presStyleLbl="parChTrans1D3" presStyleIdx="0" presStyleCnt="6"/>
      <dgm:spPr/>
    </dgm:pt>
    <dgm:pt modelId="{90D43341-8CAB-493C-A8D6-5F2C5C413D2D}" type="pres">
      <dgm:prSet presAssocID="{0A4EE482-308D-45D0-BE45-1D3479F0CA5F}" presName="hierRoot2" presStyleCnt="0">
        <dgm:presLayoutVars>
          <dgm:hierBranch val="init"/>
        </dgm:presLayoutVars>
      </dgm:prSet>
      <dgm:spPr/>
    </dgm:pt>
    <dgm:pt modelId="{729D8C7D-1757-49C2-926E-13727953A080}" type="pres">
      <dgm:prSet presAssocID="{0A4EE482-308D-45D0-BE45-1D3479F0CA5F}" presName="rootComposite" presStyleCnt="0"/>
      <dgm:spPr/>
    </dgm:pt>
    <dgm:pt modelId="{C8EF5DA9-5494-4D1F-9889-52050CFFE389}" type="pres">
      <dgm:prSet presAssocID="{0A4EE482-308D-45D0-BE45-1D3479F0CA5F}" presName="rootText" presStyleLbl="node3" presStyleIdx="0" presStyleCnt="6" custFlipHor="1" custScaleX="142654" custScaleY="163463">
        <dgm:presLayoutVars>
          <dgm:chPref val="3"/>
        </dgm:presLayoutVars>
      </dgm:prSet>
      <dgm:spPr/>
    </dgm:pt>
    <dgm:pt modelId="{0642C4AF-6F2E-4241-BE17-CECDFE215F10}" type="pres">
      <dgm:prSet presAssocID="{0A4EE482-308D-45D0-BE45-1D3479F0CA5F}" presName="rootConnector" presStyleLbl="node3" presStyleIdx="0" presStyleCnt="6"/>
      <dgm:spPr/>
    </dgm:pt>
    <dgm:pt modelId="{4DDCCA98-2C5B-461E-BA25-5CF82FBB4FF4}" type="pres">
      <dgm:prSet presAssocID="{0A4EE482-308D-45D0-BE45-1D3479F0CA5F}" presName="hierChild4" presStyleCnt="0"/>
      <dgm:spPr/>
    </dgm:pt>
    <dgm:pt modelId="{67A098E6-356F-4392-B467-601BFD8CBC97}" type="pres">
      <dgm:prSet presAssocID="{9BD55377-28F9-4FC9-A090-F29A1B2FA4B2}" presName="Name37" presStyleLbl="parChTrans1D4" presStyleIdx="0" presStyleCnt="18"/>
      <dgm:spPr/>
    </dgm:pt>
    <dgm:pt modelId="{411F460E-EBA9-40EB-AFA0-828E65A25585}" type="pres">
      <dgm:prSet presAssocID="{B81C947C-ED9B-4867-A9AD-BFD1A39A74AE}" presName="hierRoot2" presStyleCnt="0">
        <dgm:presLayoutVars>
          <dgm:hierBranch val="init"/>
        </dgm:presLayoutVars>
      </dgm:prSet>
      <dgm:spPr/>
    </dgm:pt>
    <dgm:pt modelId="{9E47E5A0-42E0-4D1D-8F7A-4B7DDF13CF9A}" type="pres">
      <dgm:prSet presAssocID="{B81C947C-ED9B-4867-A9AD-BFD1A39A74AE}" presName="rootComposite" presStyleCnt="0"/>
      <dgm:spPr/>
    </dgm:pt>
    <dgm:pt modelId="{8B5EE6A8-ACB2-4B6B-ACF1-E27B2FF6AAF5}" type="pres">
      <dgm:prSet presAssocID="{B81C947C-ED9B-4867-A9AD-BFD1A39A74AE}" presName="rootText" presStyleLbl="node4" presStyleIdx="0" presStyleCnt="18" custScaleX="162004" custScaleY="160666">
        <dgm:presLayoutVars>
          <dgm:chPref val="3"/>
        </dgm:presLayoutVars>
      </dgm:prSet>
      <dgm:spPr/>
    </dgm:pt>
    <dgm:pt modelId="{F1A37301-237D-4FE0-BF56-D293C0C48D05}" type="pres">
      <dgm:prSet presAssocID="{B81C947C-ED9B-4867-A9AD-BFD1A39A74AE}" presName="rootConnector" presStyleLbl="node4" presStyleIdx="0" presStyleCnt="18"/>
      <dgm:spPr/>
    </dgm:pt>
    <dgm:pt modelId="{C83A97F8-45D2-49E1-9C1B-C3C343CC39C9}" type="pres">
      <dgm:prSet presAssocID="{B81C947C-ED9B-4867-A9AD-BFD1A39A74AE}" presName="hierChild4" presStyleCnt="0"/>
      <dgm:spPr/>
    </dgm:pt>
    <dgm:pt modelId="{7FE4B26B-D6F6-4C8E-B0F1-AD87A4FBE65C}" type="pres">
      <dgm:prSet presAssocID="{0CFB3EF7-0804-4A30-B659-0564491BC9B8}" presName="Name37" presStyleLbl="parChTrans1D4" presStyleIdx="1" presStyleCnt="18"/>
      <dgm:spPr/>
    </dgm:pt>
    <dgm:pt modelId="{48D3D794-6733-4A95-874F-635CE86A88C8}" type="pres">
      <dgm:prSet presAssocID="{7C337038-4BB2-4630-A2F1-32508B6654D1}" presName="hierRoot2" presStyleCnt="0">
        <dgm:presLayoutVars>
          <dgm:hierBranch val="init"/>
        </dgm:presLayoutVars>
      </dgm:prSet>
      <dgm:spPr/>
    </dgm:pt>
    <dgm:pt modelId="{28547F19-6DCA-45EF-AAB4-32218F5CE63C}" type="pres">
      <dgm:prSet presAssocID="{7C337038-4BB2-4630-A2F1-32508B6654D1}" presName="rootComposite" presStyleCnt="0"/>
      <dgm:spPr/>
    </dgm:pt>
    <dgm:pt modelId="{E8FBEB47-F5EE-46FB-BC50-768A1A5E70FD}" type="pres">
      <dgm:prSet presAssocID="{7C337038-4BB2-4630-A2F1-32508B6654D1}" presName="rootText" presStyleLbl="node4" presStyleIdx="1" presStyleCnt="18" custScaleX="150033" custScaleY="224495">
        <dgm:presLayoutVars>
          <dgm:chPref val="3"/>
        </dgm:presLayoutVars>
      </dgm:prSet>
      <dgm:spPr/>
    </dgm:pt>
    <dgm:pt modelId="{C05CC874-4242-40C4-881E-FF2AA2E4BA6F}" type="pres">
      <dgm:prSet presAssocID="{7C337038-4BB2-4630-A2F1-32508B6654D1}" presName="rootConnector" presStyleLbl="node4" presStyleIdx="1" presStyleCnt="18"/>
      <dgm:spPr/>
    </dgm:pt>
    <dgm:pt modelId="{86C9B895-C9A7-44E3-A5FB-D7D1A92B20DA}" type="pres">
      <dgm:prSet presAssocID="{7C337038-4BB2-4630-A2F1-32508B6654D1}" presName="hierChild4" presStyleCnt="0"/>
      <dgm:spPr/>
    </dgm:pt>
    <dgm:pt modelId="{2A4EB097-6FCB-4F53-9E90-C3975B67D659}" type="pres">
      <dgm:prSet presAssocID="{F9602E8E-B4FE-4934-8114-3FE89D55B156}" presName="Name37" presStyleLbl="parChTrans1D4" presStyleIdx="2" presStyleCnt="18"/>
      <dgm:spPr/>
    </dgm:pt>
    <dgm:pt modelId="{215C63A7-1C39-4D12-A4A5-0A4A053702C5}" type="pres">
      <dgm:prSet presAssocID="{0240D21D-7F4C-4646-8D36-BA4F4F979AB4}" presName="hierRoot2" presStyleCnt="0">
        <dgm:presLayoutVars>
          <dgm:hierBranch val="init"/>
        </dgm:presLayoutVars>
      </dgm:prSet>
      <dgm:spPr/>
    </dgm:pt>
    <dgm:pt modelId="{B1A44E8E-BCEB-4A30-890E-7B8145CD08F8}" type="pres">
      <dgm:prSet presAssocID="{0240D21D-7F4C-4646-8D36-BA4F4F979AB4}" presName="rootComposite" presStyleCnt="0"/>
      <dgm:spPr/>
    </dgm:pt>
    <dgm:pt modelId="{B566C9D0-56FC-4095-B113-41E7E46451F3}" type="pres">
      <dgm:prSet presAssocID="{0240D21D-7F4C-4646-8D36-BA4F4F979AB4}" presName="rootText" presStyleLbl="node4" presStyleIdx="2" presStyleCnt="18" custScaleX="172198" custScaleY="179956">
        <dgm:presLayoutVars>
          <dgm:chPref val="3"/>
        </dgm:presLayoutVars>
      </dgm:prSet>
      <dgm:spPr/>
    </dgm:pt>
    <dgm:pt modelId="{4C734E1B-0DE8-4638-861E-44FAF35BE350}" type="pres">
      <dgm:prSet presAssocID="{0240D21D-7F4C-4646-8D36-BA4F4F979AB4}" presName="rootConnector" presStyleLbl="node4" presStyleIdx="2" presStyleCnt="18"/>
      <dgm:spPr/>
    </dgm:pt>
    <dgm:pt modelId="{6D93B264-CE99-42D3-A5E0-FE480EDE930B}" type="pres">
      <dgm:prSet presAssocID="{0240D21D-7F4C-4646-8D36-BA4F4F979AB4}" presName="hierChild4" presStyleCnt="0"/>
      <dgm:spPr/>
    </dgm:pt>
    <dgm:pt modelId="{5FC33750-46E4-4CB7-97C6-645EC88C4725}" type="pres">
      <dgm:prSet presAssocID="{0240D21D-7F4C-4646-8D36-BA4F4F979AB4}" presName="hierChild5" presStyleCnt="0"/>
      <dgm:spPr/>
    </dgm:pt>
    <dgm:pt modelId="{BA9B6F84-4C2A-483E-94E2-F619A690BC44}" type="pres">
      <dgm:prSet presAssocID="{7C337038-4BB2-4630-A2F1-32508B6654D1}" presName="hierChild5" presStyleCnt="0"/>
      <dgm:spPr/>
    </dgm:pt>
    <dgm:pt modelId="{03A1D549-E4D4-4930-B7D5-7A509E65360A}" type="pres">
      <dgm:prSet presAssocID="{B81C947C-ED9B-4867-A9AD-BFD1A39A74AE}" presName="hierChild5" presStyleCnt="0"/>
      <dgm:spPr/>
    </dgm:pt>
    <dgm:pt modelId="{918C0DD0-42FD-471B-AD12-C57C7C2A3C76}" type="pres">
      <dgm:prSet presAssocID="{0A4EE482-308D-45D0-BE45-1D3479F0CA5F}" presName="hierChild5" presStyleCnt="0"/>
      <dgm:spPr/>
    </dgm:pt>
    <dgm:pt modelId="{FEA45D36-ED77-49ED-9ED5-08B3C0399855}" type="pres">
      <dgm:prSet presAssocID="{B56AE18B-442F-4FD7-87AA-FB92412AB403}" presName="hierChild5" presStyleCnt="0"/>
      <dgm:spPr/>
    </dgm:pt>
    <dgm:pt modelId="{87CCACCB-5E8E-49FF-9F5D-B1E2B32CD89D}" type="pres">
      <dgm:prSet presAssocID="{3C25C855-A490-4172-9B2C-51A0B2F5AE13}" presName="Name37" presStyleLbl="parChTrans1D2" presStyleIdx="1" presStyleCnt="6"/>
      <dgm:spPr/>
    </dgm:pt>
    <dgm:pt modelId="{F799C7CA-BB62-48B1-A488-81668E5CBE04}" type="pres">
      <dgm:prSet presAssocID="{1948E89F-714C-4F23-A5AB-83EB9397E889}" presName="hierRoot2" presStyleCnt="0">
        <dgm:presLayoutVars>
          <dgm:hierBranch val="init"/>
        </dgm:presLayoutVars>
      </dgm:prSet>
      <dgm:spPr/>
    </dgm:pt>
    <dgm:pt modelId="{B7921E0A-A6C6-423B-9233-4C3FAF84EBC3}" type="pres">
      <dgm:prSet presAssocID="{1948E89F-714C-4F23-A5AB-83EB9397E889}" presName="rootComposite" presStyleCnt="0"/>
      <dgm:spPr/>
    </dgm:pt>
    <dgm:pt modelId="{F522E48E-6679-459B-977B-C485B90759F2}" type="pres">
      <dgm:prSet presAssocID="{1948E89F-714C-4F23-A5AB-83EB9397E889}" presName="rootText" presStyleLbl="node2" presStyleIdx="1" presStyleCnt="6" custScaleX="173624" custScaleY="111321">
        <dgm:presLayoutVars>
          <dgm:chPref val="3"/>
        </dgm:presLayoutVars>
      </dgm:prSet>
      <dgm:spPr/>
    </dgm:pt>
    <dgm:pt modelId="{F8C58165-1B14-4B4E-897C-0465F9C1CE81}" type="pres">
      <dgm:prSet presAssocID="{1948E89F-714C-4F23-A5AB-83EB9397E889}" presName="rootConnector" presStyleLbl="node2" presStyleIdx="1" presStyleCnt="6"/>
      <dgm:spPr/>
    </dgm:pt>
    <dgm:pt modelId="{22680E03-6F40-470D-B12C-F2A2E13879A7}" type="pres">
      <dgm:prSet presAssocID="{1948E89F-714C-4F23-A5AB-83EB9397E889}" presName="hierChild4" presStyleCnt="0"/>
      <dgm:spPr/>
    </dgm:pt>
    <dgm:pt modelId="{EDB26CDC-D935-4453-AA73-D5FFD6DA863E}" type="pres">
      <dgm:prSet presAssocID="{2FD34E80-24BB-4A75-ABAA-DCC8FD772A52}" presName="Name37" presStyleLbl="parChTrans1D3" presStyleIdx="1" presStyleCnt="6"/>
      <dgm:spPr/>
    </dgm:pt>
    <dgm:pt modelId="{682BC945-B1BC-4422-8136-25CC2F802EF0}" type="pres">
      <dgm:prSet presAssocID="{0452861A-BF4F-431A-9F7B-D3BAA78CD071}" presName="hierRoot2" presStyleCnt="0">
        <dgm:presLayoutVars>
          <dgm:hierBranch val="init"/>
        </dgm:presLayoutVars>
      </dgm:prSet>
      <dgm:spPr/>
    </dgm:pt>
    <dgm:pt modelId="{E9922A2D-2839-41B6-B4EB-990AA2C01E64}" type="pres">
      <dgm:prSet presAssocID="{0452861A-BF4F-431A-9F7B-D3BAA78CD071}" presName="rootComposite" presStyleCnt="0"/>
      <dgm:spPr/>
    </dgm:pt>
    <dgm:pt modelId="{B2532CC4-4CE6-43DC-9C60-A93FC6B87F9E}" type="pres">
      <dgm:prSet presAssocID="{0452861A-BF4F-431A-9F7B-D3BAA78CD071}" presName="rootText" presStyleLbl="node3" presStyleIdx="1" presStyleCnt="6" custScaleX="132730" custScaleY="180596">
        <dgm:presLayoutVars>
          <dgm:chPref val="3"/>
        </dgm:presLayoutVars>
      </dgm:prSet>
      <dgm:spPr/>
    </dgm:pt>
    <dgm:pt modelId="{FB068495-C7B4-47AE-B9C6-CEE38F304FED}" type="pres">
      <dgm:prSet presAssocID="{0452861A-BF4F-431A-9F7B-D3BAA78CD071}" presName="rootConnector" presStyleLbl="node3" presStyleIdx="1" presStyleCnt="6"/>
      <dgm:spPr/>
    </dgm:pt>
    <dgm:pt modelId="{EC894324-C5B1-4FD1-9E2B-582D0EAB225F}" type="pres">
      <dgm:prSet presAssocID="{0452861A-BF4F-431A-9F7B-D3BAA78CD071}" presName="hierChild4" presStyleCnt="0"/>
      <dgm:spPr/>
    </dgm:pt>
    <dgm:pt modelId="{B19C03B0-A628-47D4-859D-CFFCC75AF8FB}" type="pres">
      <dgm:prSet presAssocID="{6C13D321-A8C0-410C-83B5-DC34D5AAF4EE}" presName="Name37" presStyleLbl="parChTrans1D4" presStyleIdx="3" presStyleCnt="18"/>
      <dgm:spPr/>
    </dgm:pt>
    <dgm:pt modelId="{7237132E-0B74-4EE2-A0DB-60AD9D6DD126}" type="pres">
      <dgm:prSet presAssocID="{F9363F40-F316-4C14-923E-6A2B61117B0F}" presName="hierRoot2" presStyleCnt="0">
        <dgm:presLayoutVars>
          <dgm:hierBranch val="init"/>
        </dgm:presLayoutVars>
      </dgm:prSet>
      <dgm:spPr/>
    </dgm:pt>
    <dgm:pt modelId="{5887878E-ED4F-4662-BF8C-4D1CE017EB9A}" type="pres">
      <dgm:prSet presAssocID="{F9363F40-F316-4C14-923E-6A2B61117B0F}" presName="rootComposite" presStyleCnt="0"/>
      <dgm:spPr/>
    </dgm:pt>
    <dgm:pt modelId="{BBB685DB-F7B4-4EBB-87FF-15284AF0FAD9}" type="pres">
      <dgm:prSet presAssocID="{F9363F40-F316-4C14-923E-6A2B61117B0F}" presName="rootText" presStyleLbl="node4" presStyleIdx="3" presStyleCnt="18" custScaleX="138544" custScaleY="170644">
        <dgm:presLayoutVars>
          <dgm:chPref val="3"/>
        </dgm:presLayoutVars>
      </dgm:prSet>
      <dgm:spPr/>
    </dgm:pt>
    <dgm:pt modelId="{059B0B48-FC1D-48EC-8142-7D61B71DC641}" type="pres">
      <dgm:prSet presAssocID="{F9363F40-F316-4C14-923E-6A2B61117B0F}" presName="rootConnector" presStyleLbl="node4" presStyleIdx="3" presStyleCnt="18"/>
      <dgm:spPr/>
    </dgm:pt>
    <dgm:pt modelId="{AAFE30EA-4F09-4838-BD63-3CE382AD4487}" type="pres">
      <dgm:prSet presAssocID="{F9363F40-F316-4C14-923E-6A2B61117B0F}" presName="hierChild4" presStyleCnt="0"/>
      <dgm:spPr/>
    </dgm:pt>
    <dgm:pt modelId="{4245E870-5344-4FF8-82C7-757AD35CD800}" type="pres">
      <dgm:prSet presAssocID="{8E6BD620-7D7C-45D9-AA75-7B2AFA3FA197}" presName="Name37" presStyleLbl="parChTrans1D4" presStyleIdx="4" presStyleCnt="18"/>
      <dgm:spPr/>
    </dgm:pt>
    <dgm:pt modelId="{5947ED6F-748A-4522-8E66-EE9FCFADA72C}" type="pres">
      <dgm:prSet presAssocID="{6B8383EF-0CA9-4A63-A3B5-D7FFE9E4B8EF}" presName="hierRoot2" presStyleCnt="0">
        <dgm:presLayoutVars>
          <dgm:hierBranch val="init"/>
        </dgm:presLayoutVars>
      </dgm:prSet>
      <dgm:spPr/>
    </dgm:pt>
    <dgm:pt modelId="{E3C0A649-B757-45E4-B542-7AC9ADB1702E}" type="pres">
      <dgm:prSet presAssocID="{6B8383EF-0CA9-4A63-A3B5-D7FFE9E4B8EF}" presName="rootComposite" presStyleCnt="0"/>
      <dgm:spPr/>
    </dgm:pt>
    <dgm:pt modelId="{0319F83E-5DED-467E-A34B-518E304F2291}" type="pres">
      <dgm:prSet presAssocID="{6B8383EF-0CA9-4A63-A3B5-D7FFE9E4B8EF}" presName="rootText" presStyleLbl="node4" presStyleIdx="4" presStyleCnt="18" custScaleX="179922" custScaleY="237865">
        <dgm:presLayoutVars>
          <dgm:chPref val="3"/>
        </dgm:presLayoutVars>
      </dgm:prSet>
      <dgm:spPr/>
    </dgm:pt>
    <dgm:pt modelId="{45748C0B-50EE-4CFC-9C77-1877FB0F06C5}" type="pres">
      <dgm:prSet presAssocID="{6B8383EF-0CA9-4A63-A3B5-D7FFE9E4B8EF}" presName="rootConnector" presStyleLbl="node4" presStyleIdx="4" presStyleCnt="18"/>
      <dgm:spPr/>
    </dgm:pt>
    <dgm:pt modelId="{4E8114AF-EB2E-49D7-9E7E-5FFBB0149C7B}" type="pres">
      <dgm:prSet presAssocID="{6B8383EF-0CA9-4A63-A3B5-D7FFE9E4B8EF}" presName="hierChild4" presStyleCnt="0"/>
      <dgm:spPr/>
    </dgm:pt>
    <dgm:pt modelId="{B22236B5-A47B-4735-A442-959AA681ADB3}" type="pres">
      <dgm:prSet presAssocID="{8AF7D8FD-C027-4A05-98D6-BA69DCD6D158}" presName="Name37" presStyleLbl="parChTrans1D4" presStyleIdx="5" presStyleCnt="18"/>
      <dgm:spPr/>
    </dgm:pt>
    <dgm:pt modelId="{BB9EB9B4-8439-4EA4-963E-BE06934875ED}" type="pres">
      <dgm:prSet presAssocID="{25B20C6E-4C41-43A2-8518-71FF1F8A8193}" presName="hierRoot2" presStyleCnt="0">
        <dgm:presLayoutVars>
          <dgm:hierBranch val="init"/>
        </dgm:presLayoutVars>
      </dgm:prSet>
      <dgm:spPr/>
    </dgm:pt>
    <dgm:pt modelId="{10E4B019-5371-4CBA-9FFD-2170389BC902}" type="pres">
      <dgm:prSet presAssocID="{25B20C6E-4C41-43A2-8518-71FF1F8A8193}" presName="rootComposite" presStyleCnt="0"/>
      <dgm:spPr/>
    </dgm:pt>
    <dgm:pt modelId="{2053EDA9-C65B-4302-923A-B4F1BD708847}" type="pres">
      <dgm:prSet presAssocID="{25B20C6E-4C41-43A2-8518-71FF1F8A8193}" presName="rootText" presStyleLbl="node4" presStyleIdx="5" presStyleCnt="18" custScaleX="143609" custScaleY="182501">
        <dgm:presLayoutVars>
          <dgm:chPref val="3"/>
        </dgm:presLayoutVars>
      </dgm:prSet>
      <dgm:spPr/>
    </dgm:pt>
    <dgm:pt modelId="{99217329-8A08-47A5-8016-8849B452451E}" type="pres">
      <dgm:prSet presAssocID="{25B20C6E-4C41-43A2-8518-71FF1F8A8193}" presName="rootConnector" presStyleLbl="node4" presStyleIdx="5" presStyleCnt="18"/>
      <dgm:spPr/>
    </dgm:pt>
    <dgm:pt modelId="{1DD9803B-FFA4-4DC6-9C7D-4D4FCA49D182}" type="pres">
      <dgm:prSet presAssocID="{25B20C6E-4C41-43A2-8518-71FF1F8A8193}" presName="hierChild4" presStyleCnt="0"/>
      <dgm:spPr/>
    </dgm:pt>
    <dgm:pt modelId="{960A788E-C211-4151-A3E8-54E13B25B7A9}" type="pres">
      <dgm:prSet presAssocID="{25B20C6E-4C41-43A2-8518-71FF1F8A8193}" presName="hierChild5" presStyleCnt="0"/>
      <dgm:spPr/>
    </dgm:pt>
    <dgm:pt modelId="{E6EF1D32-FA55-4EDC-8370-6458B4B8BA4D}" type="pres">
      <dgm:prSet presAssocID="{6B8383EF-0CA9-4A63-A3B5-D7FFE9E4B8EF}" presName="hierChild5" presStyleCnt="0"/>
      <dgm:spPr/>
    </dgm:pt>
    <dgm:pt modelId="{CE856B08-0925-406E-A509-483B73F6871D}" type="pres">
      <dgm:prSet presAssocID="{F9363F40-F316-4C14-923E-6A2B61117B0F}" presName="hierChild5" presStyleCnt="0"/>
      <dgm:spPr/>
    </dgm:pt>
    <dgm:pt modelId="{FF3AAF25-77C4-44B1-972A-5E75A82A660E}" type="pres">
      <dgm:prSet presAssocID="{0452861A-BF4F-431A-9F7B-D3BAA78CD071}" presName="hierChild5" presStyleCnt="0"/>
      <dgm:spPr/>
    </dgm:pt>
    <dgm:pt modelId="{A386046C-9DE7-4DA6-A1DE-0D68B7C606CD}" type="pres">
      <dgm:prSet presAssocID="{1948E89F-714C-4F23-A5AB-83EB9397E889}" presName="hierChild5" presStyleCnt="0"/>
      <dgm:spPr/>
    </dgm:pt>
    <dgm:pt modelId="{4C265030-A8DE-420D-8436-7E3F8CFB5936}" type="pres">
      <dgm:prSet presAssocID="{1A936C4B-9D42-4469-90AA-2D71205A0697}" presName="Name37" presStyleLbl="parChTrans1D2" presStyleIdx="2" presStyleCnt="6"/>
      <dgm:spPr/>
    </dgm:pt>
    <dgm:pt modelId="{AEFDB2BD-8577-4C8E-A9A1-26000ECD0FD4}" type="pres">
      <dgm:prSet presAssocID="{FBB0B3A7-6CF5-46C9-BF07-A1F52F9D5F73}" presName="hierRoot2" presStyleCnt="0">
        <dgm:presLayoutVars>
          <dgm:hierBranch val="init"/>
        </dgm:presLayoutVars>
      </dgm:prSet>
      <dgm:spPr/>
    </dgm:pt>
    <dgm:pt modelId="{1FB6DF15-0022-48A5-B8FA-8EEF79BEAAAD}" type="pres">
      <dgm:prSet presAssocID="{FBB0B3A7-6CF5-46C9-BF07-A1F52F9D5F73}" presName="rootComposite" presStyleCnt="0"/>
      <dgm:spPr/>
    </dgm:pt>
    <dgm:pt modelId="{E2F482FB-49AF-454E-AD7C-446FB9874F43}" type="pres">
      <dgm:prSet presAssocID="{FBB0B3A7-6CF5-46C9-BF07-A1F52F9D5F73}" presName="rootText" presStyleLbl="node2" presStyleIdx="2" presStyleCnt="6" custScaleX="153302" custScaleY="111444">
        <dgm:presLayoutVars>
          <dgm:chPref val="3"/>
        </dgm:presLayoutVars>
      </dgm:prSet>
      <dgm:spPr/>
    </dgm:pt>
    <dgm:pt modelId="{11A29522-22F3-4AC2-8BBB-4A40374573E6}" type="pres">
      <dgm:prSet presAssocID="{FBB0B3A7-6CF5-46C9-BF07-A1F52F9D5F73}" presName="rootConnector" presStyleLbl="node2" presStyleIdx="2" presStyleCnt="6"/>
      <dgm:spPr/>
    </dgm:pt>
    <dgm:pt modelId="{DFCB7185-3A4A-4FE5-87E4-8299CC95A336}" type="pres">
      <dgm:prSet presAssocID="{FBB0B3A7-6CF5-46C9-BF07-A1F52F9D5F73}" presName="hierChild4" presStyleCnt="0"/>
      <dgm:spPr/>
    </dgm:pt>
    <dgm:pt modelId="{B1CA94FE-6478-4921-B6BF-D8E712712087}" type="pres">
      <dgm:prSet presAssocID="{D3065F81-17B3-4812-961D-F25D5CABF01B}" presName="Name37" presStyleLbl="parChTrans1D3" presStyleIdx="2" presStyleCnt="6"/>
      <dgm:spPr/>
    </dgm:pt>
    <dgm:pt modelId="{36E08B2D-8618-4CEC-A93E-CE1211065CE7}" type="pres">
      <dgm:prSet presAssocID="{7603DCD2-C4FA-44AD-9D23-83FB6FBA45E9}" presName="hierRoot2" presStyleCnt="0">
        <dgm:presLayoutVars>
          <dgm:hierBranch val="init"/>
        </dgm:presLayoutVars>
      </dgm:prSet>
      <dgm:spPr/>
    </dgm:pt>
    <dgm:pt modelId="{6D11234B-2258-48F1-BCE5-08E74FB0922B}" type="pres">
      <dgm:prSet presAssocID="{7603DCD2-C4FA-44AD-9D23-83FB6FBA45E9}" presName="rootComposite" presStyleCnt="0"/>
      <dgm:spPr/>
    </dgm:pt>
    <dgm:pt modelId="{3F0C4385-B846-457A-BED6-CE5E5CF9B4F0}" type="pres">
      <dgm:prSet presAssocID="{7603DCD2-C4FA-44AD-9D23-83FB6FBA45E9}" presName="rootText" presStyleLbl="node3" presStyleIdx="2" presStyleCnt="6" custScaleX="165025" custScaleY="126502">
        <dgm:presLayoutVars>
          <dgm:chPref val="3"/>
        </dgm:presLayoutVars>
      </dgm:prSet>
      <dgm:spPr/>
    </dgm:pt>
    <dgm:pt modelId="{571D75EE-140B-481A-AD04-AA6933481F83}" type="pres">
      <dgm:prSet presAssocID="{7603DCD2-C4FA-44AD-9D23-83FB6FBA45E9}" presName="rootConnector" presStyleLbl="node3" presStyleIdx="2" presStyleCnt="6"/>
      <dgm:spPr/>
    </dgm:pt>
    <dgm:pt modelId="{4A8E3DA3-DA6D-4FBE-B49E-AA7CB4340206}" type="pres">
      <dgm:prSet presAssocID="{7603DCD2-C4FA-44AD-9D23-83FB6FBA45E9}" presName="hierChild4" presStyleCnt="0"/>
      <dgm:spPr/>
    </dgm:pt>
    <dgm:pt modelId="{76900910-8B4E-485E-B4D4-AC2E6870AD4B}" type="pres">
      <dgm:prSet presAssocID="{A947BE85-1421-46EB-9938-FBC3CFB66FF5}" presName="Name37" presStyleLbl="parChTrans1D4" presStyleIdx="6" presStyleCnt="18"/>
      <dgm:spPr/>
    </dgm:pt>
    <dgm:pt modelId="{9636F50C-5A8E-4C53-ACBA-9BD392355D3B}" type="pres">
      <dgm:prSet presAssocID="{E2B436C1-9A96-4ADF-A9E6-B86EC6C6B4C1}" presName="hierRoot2" presStyleCnt="0">
        <dgm:presLayoutVars>
          <dgm:hierBranch val="init"/>
        </dgm:presLayoutVars>
      </dgm:prSet>
      <dgm:spPr/>
    </dgm:pt>
    <dgm:pt modelId="{C8B363EA-9901-4A8F-8052-C94C02A22F7C}" type="pres">
      <dgm:prSet presAssocID="{E2B436C1-9A96-4ADF-A9E6-B86EC6C6B4C1}" presName="rootComposite" presStyleCnt="0"/>
      <dgm:spPr/>
    </dgm:pt>
    <dgm:pt modelId="{4DF61A5A-1B35-4C66-8D5E-F534FEFCD4D5}" type="pres">
      <dgm:prSet presAssocID="{E2B436C1-9A96-4ADF-A9E6-B86EC6C6B4C1}" presName="rootText" presStyleLbl="node4" presStyleIdx="6" presStyleCnt="18" custScaleX="184911" custScaleY="137644">
        <dgm:presLayoutVars>
          <dgm:chPref val="3"/>
        </dgm:presLayoutVars>
      </dgm:prSet>
      <dgm:spPr/>
    </dgm:pt>
    <dgm:pt modelId="{76C7762A-A3DF-4EDA-BD1B-AD64E7913901}" type="pres">
      <dgm:prSet presAssocID="{E2B436C1-9A96-4ADF-A9E6-B86EC6C6B4C1}" presName="rootConnector" presStyleLbl="node4" presStyleIdx="6" presStyleCnt="18"/>
      <dgm:spPr/>
    </dgm:pt>
    <dgm:pt modelId="{020F1A48-D832-4CAB-8F74-3A8B3AD6A899}" type="pres">
      <dgm:prSet presAssocID="{E2B436C1-9A96-4ADF-A9E6-B86EC6C6B4C1}" presName="hierChild4" presStyleCnt="0"/>
      <dgm:spPr/>
    </dgm:pt>
    <dgm:pt modelId="{0D8CDF44-7517-471B-BBD4-9D08A22A847C}" type="pres">
      <dgm:prSet presAssocID="{65794716-9369-499B-83CD-099D9E66CB87}" presName="Name37" presStyleLbl="parChTrans1D4" presStyleIdx="7" presStyleCnt="18"/>
      <dgm:spPr/>
    </dgm:pt>
    <dgm:pt modelId="{7F99539B-75AF-417F-96EA-9884AC80B612}" type="pres">
      <dgm:prSet presAssocID="{064C7C01-F84A-4EE4-B6A6-9852BB7445A3}" presName="hierRoot2" presStyleCnt="0">
        <dgm:presLayoutVars>
          <dgm:hierBranch val="init"/>
        </dgm:presLayoutVars>
      </dgm:prSet>
      <dgm:spPr/>
    </dgm:pt>
    <dgm:pt modelId="{73D97E46-1FC5-4925-A286-4A228BB8E9D8}" type="pres">
      <dgm:prSet presAssocID="{064C7C01-F84A-4EE4-B6A6-9852BB7445A3}" presName="rootComposite" presStyleCnt="0"/>
      <dgm:spPr/>
    </dgm:pt>
    <dgm:pt modelId="{8EAEB888-6D2D-4780-9909-59978F18667F}" type="pres">
      <dgm:prSet presAssocID="{064C7C01-F84A-4EE4-B6A6-9852BB7445A3}" presName="rootText" presStyleLbl="node4" presStyleIdx="7" presStyleCnt="18" custScaleX="128066" custScaleY="182194">
        <dgm:presLayoutVars>
          <dgm:chPref val="3"/>
        </dgm:presLayoutVars>
      </dgm:prSet>
      <dgm:spPr/>
    </dgm:pt>
    <dgm:pt modelId="{16D2325C-169C-4425-A75F-38AD4B295002}" type="pres">
      <dgm:prSet presAssocID="{064C7C01-F84A-4EE4-B6A6-9852BB7445A3}" presName="rootConnector" presStyleLbl="node4" presStyleIdx="7" presStyleCnt="18"/>
      <dgm:spPr/>
    </dgm:pt>
    <dgm:pt modelId="{B71308CC-EBD5-46FA-BD29-C531DB2A0287}" type="pres">
      <dgm:prSet presAssocID="{064C7C01-F84A-4EE4-B6A6-9852BB7445A3}" presName="hierChild4" presStyleCnt="0"/>
      <dgm:spPr/>
    </dgm:pt>
    <dgm:pt modelId="{688DDDC7-8A52-4EFD-93C3-5B1FF8714B5B}" type="pres">
      <dgm:prSet presAssocID="{7967B216-84F1-4FCC-A251-F8CD429AD99F}" presName="Name37" presStyleLbl="parChTrans1D4" presStyleIdx="8" presStyleCnt="18"/>
      <dgm:spPr/>
    </dgm:pt>
    <dgm:pt modelId="{4FF500E0-0570-48C6-A646-9E68E757CE5E}" type="pres">
      <dgm:prSet presAssocID="{A208CCF6-A182-4684-B1E3-58CCFF89E467}" presName="hierRoot2" presStyleCnt="0">
        <dgm:presLayoutVars>
          <dgm:hierBranch val="init"/>
        </dgm:presLayoutVars>
      </dgm:prSet>
      <dgm:spPr/>
    </dgm:pt>
    <dgm:pt modelId="{E01A8C33-8898-4DD7-BCFA-7E2A8629CF69}" type="pres">
      <dgm:prSet presAssocID="{A208CCF6-A182-4684-B1E3-58CCFF89E467}" presName="rootComposite" presStyleCnt="0"/>
      <dgm:spPr/>
    </dgm:pt>
    <dgm:pt modelId="{0941AD4C-63C4-4520-8257-62E9AA526BCB}" type="pres">
      <dgm:prSet presAssocID="{A208CCF6-A182-4684-B1E3-58CCFF89E467}" presName="rootText" presStyleLbl="node4" presStyleIdx="8" presStyleCnt="18" custScaleX="160541" custScaleY="180689">
        <dgm:presLayoutVars>
          <dgm:chPref val="3"/>
        </dgm:presLayoutVars>
      </dgm:prSet>
      <dgm:spPr/>
    </dgm:pt>
    <dgm:pt modelId="{618E6320-5806-4399-8347-E9BBFFB8B395}" type="pres">
      <dgm:prSet presAssocID="{A208CCF6-A182-4684-B1E3-58CCFF89E467}" presName="rootConnector" presStyleLbl="node4" presStyleIdx="8" presStyleCnt="18"/>
      <dgm:spPr/>
    </dgm:pt>
    <dgm:pt modelId="{A0AE1BD2-A2AA-4939-841A-5B514B2C26AC}" type="pres">
      <dgm:prSet presAssocID="{A208CCF6-A182-4684-B1E3-58CCFF89E467}" presName="hierChild4" presStyleCnt="0"/>
      <dgm:spPr/>
    </dgm:pt>
    <dgm:pt modelId="{1113A7FF-4FAD-4A49-9D0A-86A9EF6D9CCA}" type="pres">
      <dgm:prSet presAssocID="{A208CCF6-A182-4684-B1E3-58CCFF89E467}" presName="hierChild5" presStyleCnt="0"/>
      <dgm:spPr/>
    </dgm:pt>
    <dgm:pt modelId="{BCB6C674-674C-4FC6-B853-384458D42A91}" type="pres">
      <dgm:prSet presAssocID="{064C7C01-F84A-4EE4-B6A6-9852BB7445A3}" presName="hierChild5" presStyleCnt="0"/>
      <dgm:spPr/>
    </dgm:pt>
    <dgm:pt modelId="{7E53EB4E-A657-4E37-B092-3571EE3D5AEE}" type="pres">
      <dgm:prSet presAssocID="{E2B436C1-9A96-4ADF-A9E6-B86EC6C6B4C1}" presName="hierChild5" presStyleCnt="0"/>
      <dgm:spPr/>
    </dgm:pt>
    <dgm:pt modelId="{4C7ED14D-3E22-4C98-958F-162BB2443DCF}" type="pres">
      <dgm:prSet presAssocID="{7603DCD2-C4FA-44AD-9D23-83FB6FBA45E9}" presName="hierChild5" presStyleCnt="0"/>
      <dgm:spPr/>
    </dgm:pt>
    <dgm:pt modelId="{0B17D702-2FD3-4A6C-80A7-76AFCDDCB64C}" type="pres">
      <dgm:prSet presAssocID="{FBB0B3A7-6CF5-46C9-BF07-A1F52F9D5F73}" presName="hierChild5" presStyleCnt="0"/>
      <dgm:spPr/>
    </dgm:pt>
    <dgm:pt modelId="{43879159-6C95-499C-935F-84FF82C53FEC}" type="pres">
      <dgm:prSet presAssocID="{0A966161-7E06-46F8-90B8-BE4DBB66C288}" presName="Name37" presStyleLbl="parChTrans1D2" presStyleIdx="3" presStyleCnt="6"/>
      <dgm:spPr/>
    </dgm:pt>
    <dgm:pt modelId="{ACF94F01-5AA0-4046-884A-EF74CCF41D1E}" type="pres">
      <dgm:prSet presAssocID="{2ED45B02-13CC-493E-8953-CCDE29CD0ACE}" presName="hierRoot2" presStyleCnt="0">
        <dgm:presLayoutVars>
          <dgm:hierBranch val="init"/>
        </dgm:presLayoutVars>
      </dgm:prSet>
      <dgm:spPr/>
    </dgm:pt>
    <dgm:pt modelId="{74DE410C-5452-4685-92CE-879047D8EC2B}" type="pres">
      <dgm:prSet presAssocID="{2ED45B02-13CC-493E-8953-CCDE29CD0ACE}" presName="rootComposite" presStyleCnt="0"/>
      <dgm:spPr/>
    </dgm:pt>
    <dgm:pt modelId="{9DA01269-9D81-437B-B15A-2413ECAC67BE}" type="pres">
      <dgm:prSet presAssocID="{2ED45B02-13CC-493E-8953-CCDE29CD0ACE}" presName="rootText" presStyleLbl="node2" presStyleIdx="3" presStyleCnt="6" custScaleX="124966">
        <dgm:presLayoutVars>
          <dgm:chPref val="3"/>
        </dgm:presLayoutVars>
      </dgm:prSet>
      <dgm:spPr/>
    </dgm:pt>
    <dgm:pt modelId="{E1F2FADB-5693-44A2-B0A9-F48E15818F71}" type="pres">
      <dgm:prSet presAssocID="{2ED45B02-13CC-493E-8953-CCDE29CD0ACE}" presName="rootConnector" presStyleLbl="node2" presStyleIdx="3" presStyleCnt="6"/>
      <dgm:spPr/>
    </dgm:pt>
    <dgm:pt modelId="{487E14FB-E176-442E-B73B-910F047B361E}" type="pres">
      <dgm:prSet presAssocID="{2ED45B02-13CC-493E-8953-CCDE29CD0ACE}" presName="hierChild4" presStyleCnt="0"/>
      <dgm:spPr/>
    </dgm:pt>
    <dgm:pt modelId="{66697131-895D-47A6-A37D-59A536E4A2CF}" type="pres">
      <dgm:prSet presAssocID="{30DC4958-D9AA-4A5A-B27F-053C79636F2D}" presName="Name37" presStyleLbl="parChTrans1D3" presStyleIdx="3" presStyleCnt="6"/>
      <dgm:spPr/>
    </dgm:pt>
    <dgm:pt modelId="{64D18DB9-22EB-4A25-9C91-2C4EB07CBC33}" type="pres">
      <dgm:prSet presAssocID="{8815B6DE-449D-4B80-A50D-D788A06C0694}" presName="hierRoot2" presStyleCnt="0">
        <dgm:presLayoutVars>
          <dgm:hierBranch val="init"/>
        </dgm:presLayoutVars>
      </dgm:prSet>
      <dgm:spPr/>
    </dgm:pt>
    <dgm:pt modelId="{57DEBFEA-C42A-4177-BAE8-18FD243FA9B6}" type="pres">
      <dgm:prSet presAssocID="{8815B6DE-449D-4B80-A50D-D788A06C0694}" presName="rootComposite" presStyleCnt="0"/>
      <dgm:spPr/>
    </dgm:pt>
    <dgm:pt modelId="{F7227953-3256-4474-8FE2-40C0FD494B08}" type="pres">
      <dgm:prSet presAssocID="{8815B6DE-449D-4B80-A50D-D788A06C0694}" presName="rootText" presStyleLbl="node3" presStyleIdx="3" presStyleCnt="6" custScaleX="129689" custScaleY="152072">
        <dgm:presLayoutVars>
          <dgm:chPref val="3"/>
        </dgm:presLayoutVars>
      </dgm:prSet>
      <dgm:spPr/>
    </dgm:pt>
    <dgm:pt modelId="{4D6D645B-8CF2-41CB-944A-97D1789E6258}" type="pres">
      <dgm:prSet presAssocID="{8815B6DE-449D-4B80-A50D-D788A06C0694}" presName="rootConnector" presStyleLbl="node3" presStyleIdx="3" presStyleCnt="6"/>
      <dgm:spPr/>
    </dgm:pt>
    <dgm:pt modelId="{B4F50CC7-56BD-4B7E-BF04-3FD5E69E51DD}" type="pres">
      <dgm:prSet presAssocID="{8815B6DE-449D-4B80-A50D-D788A06C0694}" presName="hierChild4" presStyleCnt="0"/>
      <dgm:spPr/>
    </dgm:pt>
    <dgm:pt modelId="{1CFDA050-908C-413E-907C-F9DE257659ED}" type="pres">
      <dgm:prSet presAssocID="{04B6C924-0B65-4742-943C-DF62DBBE3670}" presName="Name37" presStyleLbl="parChTrans1D4" presStyleIdx="9" presStyleCnt="18"/>
      <dgm:spPr/>
    </dgm:pt>
    <dgm:pt modelId="{EFACCB51-6F1A-4900-8033-64499694EE5C}" type="pres">
      <dgm:prSet presAssocID="{A520DF9C-0835-4242-BD26-4A13E7891D14}" presName="hierRoot2" presStyleCnt="0">
        <dgm:presLayoutVars>
          <dgm:hierBranch val="init"/>
        </dgm:presLayoutVars>
      </dgm:prSet>
      <dgm:spPr/>
    </dgm:pt>
    <dgm:pt modelId="{D6F4C54F-3707-4D88-92FC-FDA62CC7E15D}" type="pres">
      <dgm:prSet presAssocID="{A520DF9C-0835-4242-BD26-4A13E7891D14}" presName="rootComposite" presStyleCnt="0"/>
      <dgm:spPr/>
    </dgm:pt>
    <dgm:pt modelId="{3E553BFE-F245-4631-B9BB-D6D0C03F21C2}" type="pres">
      <dgm:prSet presAssocID="{A520DF9C-0835-4242-BD26-4A13E7891D14}" presName="rootText" presStyleLbl="node4" presStyleIdx="9" presStyleCnt="18" custScaleX="174331" custScaleY="197802">
        <dgm:presLayoutVars>
          <dgm:chPref val="3"/>
        </dgm:presLayoutVars>
      </dgm:prSet>
      <dgm:spPr/>
    </dgm:pt>
    <dgm:pt modelId="{F8BE31CB-68F9-48A7-9295-C217EC8A1898}" type="pres">
      <dgm:prSet presAssocID="{A520DF9C-0835-4242-BD26-4A13E7891D14}" presName="rootConnector" presStyleLbl="node4" presStyleIdx="9" presStyleCnt="18"/>
      <dgm:spPr/>
    </dgm:pt>
    <dgm:pt modelId="{F7FE2D38-0FF0-4108-8A8E-36D653FA47C0}" type="pres">
      <dgm:prSet presAssocID="{A520DF9C-0835-4242-BD26-4A13E7891D14}" presName="hierChild4" presStyleCnt="0"/>
      <dgm:spPr/>
    </dgm:pt>
    <dgm:pt modelId="{A311F96C-9F26-4951-8B90-8F8A059DB9C8}" type="pres">
      <dgm:prSet presAssocID="{97A0C3F8-FBA0-4604-B13A-561FD88DA1D4}" presName="Name37" presStyleLbl="parChTrans1D4" presStyleIdx="10" presStyleCnt="18"/>
      <dgm:spPr/>
    </dgm:pt>
    <dgm:pt modelId="{7E6CEE21-5018-4D55-8E02-432AA66BB55D}" type="pres">
      <dgm:prSet presAssocID="{4D740F5C-95F5-44DE-A0B0-594965E9F335}" presName="hierRoot2" presStyleCnt="0">
        <dgm:presLayoutVars>
          <dgm:hierBranch val="init"/>
        </dgm:presLayoutVars>
      </dgm:prSet>
      <dgm:spPr/>
    </dgm:pt>
    <dgm:pt modelId="{1AEB2EF4-F76C-4E43-B559-72C457412C53}" type="pres">
      <dgm:prSet presAssocID="{4D740F5C-95F5-44DE-A0B0-594965E9F335}" presName="rootComposite" presStyleCnt="0"/>
      <dgm:spPr/>
    </dgm:pt>
    <dgm:pt modelId="{1A4EE746-E61A-48CA-9F9C-6AD02DE8C1D3}" type="pres">
      <dgm:prSet presAssocID="{4D740F5C-95F5-44DE-A0B0-594965E9F335}" presName="rootText" presStyleLbl="node4" presStyleIdx="10" presStyleCnt="18" custScaleX="150170" custScaleY="170274">
        <dgm:presLayoutVars>
          <dgm:chPref val="3"/>
        </dgm:presLayoutVars>
      </dgm:prSet>
      <dgm:spPr/>
    </dgm:pt>
    <dgm:pt modelId="{942A2F11-C223-46A5-B3ED-E1364007B01D}" type="pres">
      <dgm:prSet presAssocID="{4D740F5C-95F5-44DE-A0B0-594965E9F335}" presName="rootConnector" presStyleLbl="node4" presStyleIdx="10" presStyleCnt="18"/>
      <dgm:spPr/>
    </dgm:pt>
    <dgm:pt modelId="{FFF75563-300B-4C3A-9842-EA694BEB6904}" type="pres">
      <dgm:prSet presAssocID="{4D740F5C-95F5-44DE-A0B0-594965E9F335}" presName="hierChild4" presStyleCnt="0"/>
      <dgm:spPr/>
    </dgm:pt>
    <dgm:pt modelId="{4A49BAC7-4573-43C1-8D68-5635D0AAEB5A}" type="pres">
      <dgm:prSet presAssocID="{DA9361A8-5D30-4DE9-9691-481862FE4580}" presName="Name37" presStyleLbl="parChTrans1D4" presStyleIdx="11" presStyleCnt="18"/>
      <dgm:spPr/>
    </dgm:pt>
    <dgm:pt modelId="{68EF0956-02C3-4281-BDB3-1113805E32A3}" type="pres">
      <dgm:prSet presAssocID="{E8CED96F-922B-4A42-8712-E26812B3F3ED}" presName="hierRoot2" presStyleCnt="0">
        <dgm:presLayoutVars>
          <dgm:hierBranch val="init"/>
        </dgm:presLayoutVars>
      </dgm:prSet>
      <dgm:spPr/>
    </dgm:pt>
    <dgm:pt modelId="{8EB023A7-394D-477D-8662-C93577A94611}" type="pres">
      <dgm:prSet presAssocID="{E8CED96F-922B-4A42-8712-E26812B3F3ED}" presName="rootComposite" presStyleCnt="0"/>
      <dgm:spPr/>
    </dgm:pt>
    <dgm:pt modelId="{1FE54AF6-DDD1-4D59-A7EA-7C8548F5073C}" type="pres">
      <dgm:prSet presAssocID="{E8CED96F-922B-4A42-8712-E26812B3F3ED}" presName="rootText" presStyleLbl="node4" presStyleIdx="11" presStyleCnt="18" custScaleX="183255" custScaleY="192605">
        <dgm:presLayoutVars>
          <dgm:chPref val="3"/>
        </dgm:presLayoutVars>
      </dgm:prSet>
      <dgm:spPr/>
    </dgm:pt>
    <dgm:pt modelId="{CBF42C5D-4FF2-4031-BF0C-2F7DC11A83E6}" type="pres">
      <dgm:prSet presAssocID="{E8CED96F-922B-4A42-8712-E26812B3F3ED}" presName="rootConnector" presStyleLbl="node4" presStyleIdx="11" presStyleCnt="18"/>
      <dgm:spPr/>
    </dgm:pt>
    <dgm:pt modelId="{12827A42-EA64-4AF1-B0A3-7DABC55AB0BF}" type="pres">
      <dgm:prSet presAssocID="{E8CED96F-922B-4A42-8712-E26812B3F3ED}" presName="hierChild4" presStyleCnt="0"/>
      <dgm:spPr/>
    </dgm:pt>
    <dgm:pt modelId="{388ECF86-DB1F-40D8-ACC2-A64A386B745E}" type="pres">
      <dgm:prSet presAssocID="{70EE1B14-BAA3-487D-A50E-8D165AB4DE51}" presName="Name37" presStyleLbl="parChTrans1D4" presStyleIdx="12" presStyleCnt="18"/>
      <dgm:spPr/>
    </dgm:pt>
    <dgm:pt modelId="{1EBEEC95-AA42-4BA7-A159-83A730813673}" type="pres">
      <dgm:prSet presAssocID="{FE617413-D255-416C-AA89-125730286300}" presName="hierRoot2" presStyleCnt="0">
        <dgm:presLayoutVars>
          <dgm:hierBranch val="init"/>
        </dgm:presLayoutVars>
      </dgm:prSet>
      <dgm:spPr/>
    </dgm:pt>
    <dgm:pt modelId="{F0BC05C2-2B5F-4784-8AFC-60A204F8452B}" type="pres">
      <dgm:prSet presAssocID="{FE617413-D255-416C-AA89-125730286300}" presName="rootComposite" presStyleCnt="0"/>
      <dgm:spPr/>
    </dgm:pt>
    <dgm:pt modelId="{400AFAF8-34E1-450F-A7AF-32B4058715A2}" type="pres">
      <dgm:prSet presAssocID="{FE617413-D255-416C-AA89-125730286300}" presName="rootText" presStyleLbl="node4" presStyleIdx="12" presStyleCnt="18" custScaleX="196866" custScaleY="158996">
        <dgm:presLayoutVars>
          <dgm:chPref val="3"/>
        </dgm:presLayoutVars>
      </dgm:prSet>
      <dgm:spPr/>
    </dgm:pt>
    <dgm:pt modelId="{52628EE5-136A-40F5-9257-57423D4820ED}" type="pres">
      <dgm:prSet presAssocID="{FE617413-D255-416C-AA89-125730286300}" presName="rootConnector" presStyleLbl="node4" presStyleIdx="12" presStyleCnt="18"/>
      <dgm:spPr/>
    </dgm:pt>
    <dgm:pt modelId="{7DA1F154-CF99-4688-B33E-C7DD84BF7C69}" type="pres">
      <dgm:prSet presAssocID="{FE617413-D255-416C-AA89-125730286300}" presName="hierChild4" presStyleCnt="0"/>
      <dgm:spPr/>
    </dgm:pt>
    <dgm:pt modelId="{79145FB3-D5B0-4871-ABFA-51010E9570BA}" type="pres">
      <dgm:prSet presAssocID="{FE617413-D255-416C-AA89-125730286300}" presName="hierChild5" presStyleCnt="0"/>
      <dgm:spPr/>
    </dgm:pt>
    <dgm:pt modelId="{A85A9F36-3CF2-45F9-B918-71E71FFA88E3}" type="pres">
      <dgm:prSet presAssocID="{E8CED96F-922B-4A42-8712-E26812B3F3ED}" presName="hierChild5" presStyleCnt="0"/>
      <dgm:spPr/>
    </dgm:pt>
    <dgm:pt modelId="{56818320-DF24-452C-B708-127B599613E4}" type="pres">
      <dgm:prSet presAssocID="{4D740F5C-95F5-44DE-A0B0-594965E9F335}" presName="hierChild5" presStyleCnt="0"/>
      <dgm:spPr/>
    </dgm:pt>
    <dgm:pt modelId="{FBC8AE5C-9846-407D-812D-A93A1149F4E6}" type="pres">
      <dgm:prSet presAssocID="{A520DF9C-0835-4242-BD26-4A13E7891D14}" presName="hierChild5" presStyleCnt="0"/>
      <dgm:spPr/>
    </dgm:pt>
    <dgm:pt modelId="{9150768E-0A4B-47B2-9752-1BBE0F6A17F6}" type="pres">
      <dgm:prSet presAssocID="{8815B6DE-449D-4B80-A50D-D788A06C0694}" presName="hierChild5" presStyleCnt="0"/>
      <dgm:spPr/>
    </dgm:pt>
    <dgm:pt modelId="{00B1F51D-308E-4DF6-BAFC-A6DD8A7E5EC4}" type="pres">
      <dgm:prSet presAssocID="{2ED45B02-13CC-493E-8953-CCDE29CD0ACE}" presName="hierChild5" presStyleCnt="0"/>
      <dgm:spPr/>
    </dgm:pt>
    <dgm:pt modelId="{C0FBF511-4CEB-46A7-8313-15CD8A629CAF}" type="pres">
      <dgm:prSet presAssocID="{7F79855E-BB6D-43F8-BDD7-AE692B032998}" presName="Name37" presStyleLbl="parChTrans1D2" presStyleIdx="4" presStyleCnt="6"/>
      <dgm:spPr/>
    </dgm:pt>
    <dgm:pt modelId="{0E5C84CD-7C50-47E6-831C-9842E0F26773}" type="pres">
      <dgm:prSet presAssocID="{372752ED-2C61-4F6A-907A-747E97293805}" presName="hierRoot2" presStyleCnt="0">
        <dgm:presLayoutVars>
          <dgm:hierBranch val="init"/>
        </dgm:presLayoutVars>
      </dgm:prSet>
      <dgm:spPr/>
    </dgm:pt>
    <dgm:pt modelId="{D68FC31F-5EE2-4D94-BEF5-FE33AA7FD177}" type="pres">
      <dgm:prSet presAssocID="{372752ED-2C61-4F6A-907A-747E97293805}" presName="rootComposite" presStyleCnt="0"/>
      <dgm:spPr/>
    </dgm:pt>
    <dgm:pt modelId="{D7069123-4A3C-4EC0-AF6E-E15A78BC891A}" type="pres">
      <dgm:prSet presAssocID="{372752ED-2C61-4F6A-907A-747E97293805}" presName="rootText" presStyleLbl="node2" presStyleIdx="4" presStyleCnt="6" custScaleX="157378" custScaleY="138971">
        <dgm:presLayoutVars>
          <dgm:chPref val="3"/>
        </dgm:presLayoutVars>
      </dgm:prSet>
      <dgm:spPr/>
    </dgm:pt>
    <dgm:pt modelId="{3329381B-3BB6-4663-ACC0-3EF3BB5E0FFE}" type="pres">
      <dgm:prSet presAssocID="{372752ED-2C61-4F6A-907A-747E97293805}" presName="rootConnector" presStyleLbl="node2" presStyleIdx="4" presStyleCnt="6"/>
      <dgm:spPr/>
    </dgm:pt>
    <dgm:pt modelId="{1893AA0E-A92C-4173-977B-98241669A19F}" type="pres">
      <dgm:prSet presAssocID="{372752ED-2C61-4F6A-907A-747E97293805}" presName="hierChild4" presStyleCnt="0"/>
      <dgm:spPr/>
    </dgm:pt>
    <dgm:pt modelId="{FCE755FC-0CCA-41FC-8382-DBFDFA681916}" type="pres">
      <dgm:prSet presAssocID="{8BFBA232-9F83-4E2D-8F8A-D0B553BF872E}" presName="Name37" presStyleLbl="parChTrans1D3" presStyleIdx="4" presStyleCnt="6"/>
      <dgm:spPr/>
    </dgm:pt>
    <dgm:pt modelId="{3ED3ED6D-D367-4E27-9EBA-B2AD24BD4FF7}" type="pres">
      <dgm:prSet presAssocID="{F95EC4AC-BA8F-489C-ABD3-B5758199BB75}" presName="hierRoot2" presStyleCnt="0">
        <dgm:presLayoutVars>
          <dgm:hierBranch val="init"/>
        </dgm:presLayoutVars>
      </dgm:prSet>
      <dgm:spPr/>
    </dgm:pt>
    <dgm:pt modelId="{46128A7B-C7EA-4C24-848A-18A92D979557}" type="pres">
      <dgm:prSet presAssocID="{F95EC4AC-BA8F-489C-ABD3-B5758199BB75}" presName="rootComposite" presStyleCnt="0"/>
      <dgm:spPr/>
    </dgm:pt>
    <dgm:pt modelId="{15770114-ECCA-473A-92D2-AB3BAC30F9A9}" type="pres">
      <dgm:prSet presAssocID="{F95EC4AC-BA8F-489C-ABD3-B5758199BB75}" presName="rootText" presStyleLbl="node3" presStyleIdx="4" presStyleCnt="6" custScaleX="145611">
        <dgm:presLayoutVars>
          <dgm:chPref val="3"/>
        </dgm:presLayoutVars>
      </dgm:prSet>
      <dgm:spPr/>
    </dgm:pt>
    <dgm:pt modelId="{8090FEE8-8DCC-4E63-988A-0F13DEC3726C}" type="pres">
      <dgm:prSet presAssocID="{F95EC4AC-BA8F-489C-ABD3-B5758199BB75}" presName="rootConnector" presStyleLbl="node3" presStyleIdx="4" presStyleCnt="6"/>
      <dgm:spPr/>
    </dgm:pt>
    <dgm:pt modelId="{F02C1EA5-1EBC-4ADD-8993-092CA7E9C7F0}" type="pres">
      <dgm:prSet presAssocID="{F95EC4AC-BA8F-489C-ABD3-B5758199BB75}" presName="hierChild4" presStyleCnt="0"/>
      <dgm:spPr/>
    </dgm:pt>
    <dgm:pt modelId="{55B26322-4C80-4D81-A1D8-AAB26ABCD0CA}" type="pres">
      <dgm:prSet presAssocID="{289456F4-8BD2-4457-843E-9E0187DA0D73}" presName="Name37" presStyleLbl="parChTrans1D4" presStyleIdx="13" presStyleCnt="18"/>
      <dgm:spPr/>
    </dgm:pt>
    <dgm:pt modelId="{8B9F124A-6FB4-42CC-9954-FAB4D5B4D2A7}" type="pres">
      <dgm:prSet presAssocID="{54CAB07C-5FDF-4041-A21E-5A9D350C22B5}" presName="hierRoot2" presStyleCnt="0">
        <dgm:presLayoutVars>
          <dgm:hierBranch val="init"/>
        </dgm:presLayoutVars>
      </dgm:prSet>
      <dgm:spPr/>
    </dgm:pt>
    <dgm:pt modelId="{6ACD1D01-1D35-4F10-B527-6098A05EDBA6}" type="pres">
      <dgm:prSet presAssocID="{54CAB07C-5FDF-4041-A21E-5A9D350C22B5}" presName="rootComposite" presStyleCnt="0"/>
      <dgm:spPr/>
    </dgm:pt>
    <dgm:pt modelId="{C3BBD5D7-643A-4FAB-A600-838E835C24E3}" type="pres">
      <dgm:prSet presAssocID="{54CAB07C-5FDF-4041-A21E-5A9D350C22B5}" presName="rootText" presStyleLbl="node4" presStyleIdx="13" presStyleCnt="18" custScaleX="123944" custScaleY="133387">
        <dgm:presLayoutVars>
          <dgm:chPref val="3"/>
        </dgm:presLayoutVars>
      </dgm:prSet>
      <dgm:spPr/>
    </dgm:pt>
    <dgm:pt modelId="{36155969-9D7B-4EB0-B76F-FCE72308B7C1}" type="pres">
      <dgm:prSet presAssocID="{54CAB07C-5FDF-4041-A21E-5A9D350C22B5}" presName="rootConnector" presStyleLbl="node4" presStyleIdx="13" presStyleCnt="18"/>
      <dgm:spPr/>
    </dgm:pt>
    <dgm:pt modelId="{497816AC-12C4-4E45-A036-F320E2431FA7}" type="pres">
      <dgm:prSet presAssocID="{54CAB07C-5FDF-4041-A21E-5A9D350C22B5}" presName="hierChild4" presStyleCnt="0"/>
      <dgm:spPr/>
    </dgm:pt>
    <dgm:pt modelId="{F0AB56C0-3051-4533-8BC8-91F7AB906901}" type="pres">
      <dgm:prSet presAssocID="{42B62084-9BCD-43F2-A001-02A59DE79588}" presName="Name37" presStyleLbl="parChTrans1D4" presStyleIdx="14" presStyleCnt="18"/>
      <dgm:spPr/>
    </dgm:pt>
    <dgm:pt modelId="{41D05DD8-5C52-4A9C-B986-DA086AD8D387}" type="pres">
      <dgm:prSet presAssocID="{72FB09F1-9999-44C7-A1E6-6D86C158EA05}" presName="hierRoot2" presStyleCnt="0">
        <dgm:presLayoutVars>
          <dgm:hierBranch val="init"/>
        </dgm:presLayoutVars>
      </dgm:prSet>
      <dgm:spPr/>
    </dgm:pt>
    <dgm:pt modelId="{28D419A5-2DE9-4408-9F64-74AC328EADBE}" type="pres">
      <dgm:prSet presAssocID="{72FB09F1-9999-44C7-A1E6-6D86C158EA05}" presName="rootComposite" presStyleCnt="0"/>
      <dgm:spPr/>
    </dgm:pt>
    <dgm:pt modelId="{20BFA317-620A-4C83-B018-93FD48B09F29}" type="pres">
      <dgm:prSet presAssocID="{72FB09F1-9999-44C7-A1E6-6D86C158EA05}" presName="rootText" presStyleLbl="node4" presStyleIdx="14" presStyleCnt="18" custScaleX="141895" custScaleY="167223">
        <dgm:presLayoutVars>
          <dgm:chPref val="3"/>
        </dgm:presLayoutVars>
      </dgm:prSet>
      <dgm:spPr/>
    </dgm:pt>
    <dgm:pt modelId="{6124C33B-F39C-499D-8563-53090E015C28}" type="pres">
      <dgm:prSet presAssocID="{72FB09F1-9999-44C7-A1E6-6D86C158EA05}" presName="rootConnector" presStyleLbl="node4" presStyleIdx="14" presStyleCnt="18"/>
      <dgm:spPr/>
    </dgm:pt>
    <dgm:pt modelId="{5BF62B14-2D50-494E-9BC5-F8691DD6024B}" type="pres">
      <dgm:prSet presAssocID="{72FB09F1-9999-44C7-A1E6-6D86C158EA05}" presName="hierChild4" presStyleCnt="0"/>
      <dgm:spPr/>
    </dgm:pt>
    <dgm:pt modelId="{5E860742-620D-4384-B48C-AF85FA970805}" type="pres">
      <dgm:prSet presAssocID="{72FB09F1-9999-44C7-A1E6-6D86C158EA05}" presName="hierChild5" presStyleCnt="0"/>
      <dgm:spPr/>
    </dgm:pt>
    <dgm:pt modelId="{4FB53844-3648-4AE2-8396-38B8D67BA09C}" type="pres">
      <dgm:prSet presAssocID="{54CAB07C-5FDF-4041-A21E-5A9D350C22B5}" presName="hierChild5" presStyleCnt="0"/>
      <dgm:spPr/>
    </dgm:pt>
    <dgm:pt modelId="{B8FFBCF1-CB05-4ECA-A22C-D882DDD2583F}" type="pres">
      <dgm:prSet presAssocID="{F95EC4AC-BA8F-489C-ABD3-B5758199BB75}" presName="hierChild5" presStyleCnt="0"/>
      <dgm:spPr/>
    </dgm:pt>
    <dgm:pt modelId="{B2129455-C2CE-4500-A654-8EA2743D86E7}" type="pres">
      <dgm:prSet presAssocID="{372752ED-2C61-4F6A-907A-747E97293805}" presName="hierChild5" presStyleCnt="0"/>
      <dgm:spPr/>
    </dgm:pt>
    <dgm:pt modelId="{614FAB81-2058-4258-B4DD-64B24C445F82}" type="pres">
      <dgm:prSet presAssocID="{97FD9B7B-7487-46B5-AA2C-D15CE4FCEC05}" presName="Name37" presStyleLbl="parChTrans1D2" presStyleIdx="5" presStyleCnt="6"/>
      <dgm:spPr/>
    </dgm:pt>
    <dgm:pt modelId="{82601BD5-A722-437D-88CB-720635462765}" type="pres">
      <dgm:prSet presAssocID="{A217E567-7362-4145-B973-A43A6075ED22}" presName="hierRoot2" presStyleCnt="0">
        <dgm:presLayoutVars>
          <dgm:hierBranch val="init"/>
        </dgm:presLayoutVars>
      </dgm:prSet>
      <dgm:spPr/>
    </dgm:pt>
    <dgm:pt modelId="{5FB56B84-A2B4-4D42-A5E9-9F633BFDFAD8}" type="pres">
      <dgm:prSet presAssocID="{A217E567-7362-4145-B973-A43A6075ED22}" presName="rootComposite" presStyleCnt="0"/>
      <dgm:spPr/>
    </dgm:pt>
    <dgm:pt modelId="{13F8FFEE-314B-4DB6-9131-EA2CD8ED80BE}" type="pres">
      <dgm:prSet presAssocID="{A217E567-7362-4145-B973-A43A6075ED22}" presName="rootText" presStyleLbl="node2" presStyleIdx="5" presStyleCnt="6" custScaleX="167285" custScaleY="142441">
        <dgm:presLayoutVars>
          <dgm:chPref val="3"/>
        </dgm:presLayoutVars>
      </dgm:prSet>
      <dgm:spPr/>
    </dgm:pt>
    <dgm:pt modelId="{A62EF49E-9D61-4EE0-90D6-DD900C356987}" type="pres">
      <dgm:prSet presAssocID="{A217E567-7362-4145-B973-A43A6075ED22}" presName="rootConnector" presStyleLbl="node2" presStyleIdx="5" presStyleCnt="6"/>
      <dgm:spPr/>
    </dgm:pt>
    <dgm:pt modelId="{366B24EA-D364-48DD-9383-094266807F68}" type="pres">
      <dgm:prSet presAssocID="{A217E567-7362-4145-B973-A43A6075ED22}" presName="hierChild4" presStyleCnt="0"/>
      <dgm:spPr/>
    </dgm:pt>
    <dgm:pt modelId="{DB1ACDDF-5C4D-41E7-AA61-03FFF182BC65}" type="pres">
      <dgm:prSet presAssocID="{AD60964F-69BC-494B-A89E-ACB595039FE2}" presName="Name37" presStyleLbl="parChTrans1D3" presStyleIdx="5" presStyleCnt="6"/>
      <dgm:spPr/>
    </dgm:pt>
    <dgm:pt modelId="{6E81CFC4-CFB2-4E15-8EF6-AC8C78A74BFE}" type="pres">
      <dgm:prSet presAssocID="{16F13FF0-B0A1-4F8C-8254-FABA3C25C242}" presName="hierRoot2" presStyleCnt="0">
        <dgm:presLayoutVars>
          <dgm:hierBranch val="init"/>
        </dgm:presLayoutVars>
      </dgm:prSet>
      <dgm:spPr/>
    </dgm:pt>
    <dgm:pt modelId="{49E6D2F2-2C6E-4624-BDC6-200CCBAB92D6}" type="pres">
      <dgm:prSet presAssocID="{16F13FF0-B0A1-4F8C-8254-FABA3C25C242}" presName="rootComposite" presStyleCnt="0"/>
      <dgm:spPr/>
    </dgm:pt>
    <dgm:pt modelId="{837E472E-B982-4314-9DF9-839A1853988B}" type="pres">
      <dgm:prSet presAssocID="{16F13FF0-B0A1-4F8C-8254-FABA3C25C242}" presName="rootText" presStyleLbl="node3" presStyleIdx="5" presStyleCnt="6" custScaleX="151434" custScaleY="132432">
        <dgm:presLayoutVars>
          <dgm:chPref val="3"/>
        </dgm:presLayoutVars>
      </dgm:prSet>
      <dgm:spPr/>
    </dgm:pt>
    <dgm:pt modelId="{24628BC7-0AB3-4350-A4F0-8E315315D1AC}" type="pres">
      <dgm:prSet presAssocID="{16F13FF0-B0A1-4F8C-8254-FABA3C25C242}" presName="rootConnector" presStyleLbl="node3" presStyleIdx="5" presStyleCnt="6"/>
      <dgm:spPr/>
    </dgm:pt>
    <dgm:pt modelId="{89F49B31-37BC-4F17-80CF-2A33698408E2}" type="pres">
      <dgm:prSet presAssocID="{16F13FF0-B0A1-4F8C-8254-FABA3C25C242}" presName="hierChild4" presStyleCnt="0"/>
      <dgm:spPr/>
    </dgm:pt>
    <dgm:pt modelId="{41F1EEA0-1ED4-49AF-81D1-C946746E0A6E}" type="pres">
      <dgm:prSet presAssocID="{F3EC2A8F-4A72-4669-ACDF-CA1211DD36A4}" presName="Name37" presStyleLbl="parChTrans1D4" presStyleIdx="15" presStyleCnt="18"/>
      <dgm:spPr/>
    </dgm:pt>
    <dgm:pt modelId="{334961B8-A088-43AF-B096-21AA2A37A648}" type="pres">
      <dgm:prSet presAssocID="{3D18E577-618C-4149-A507-2041B0EFF692}" presName="hierRoot2" presStyleCnt="0">
        <dgm:presLayoutVars>
          <dgm:hierBranch val="init"/>
        </dgm:presLayoutVars>
      </dgm:prSet>
      <dgm:spPr/>
    </dgm:pt>
    <dgm:pt modelId="{F9D353AB-9107-4EB5-9CA7-1DEC39270A65}" type="pres">
      <dgm:prSet presAssocID="{3D18E577-618C-4149-A507-2041B0EFF692}" presName="rootComposite" presStyleCnt="0"/>
      <dgm:spPr/>
    </dgm:pt>
    <dgm:pt modelId="{4ED52AF9-8CB8-47CF-98CD-452406C1DFC0}" type="pres">
      <dgm:prSet presAssocID="{3D18E577-618C-4149-A507-2041B0EFF692}" presName="rootText" presStyleLbl="node4" presStyleIdx="15" presStyleCnt="18" custScaleX="171486" custScaleY="158189">
        <dgm:presLayoutVars>
          <dgm:chPref val="3"/>
        </dgm:presLayoutVars>
      </dgm:prSet>
      <dgm:spPr/>
    </dgm:pt>
    <dgm:pt modelId="{4BC18C5E-5920-4EEB-BF8F-7A6FA9EBB9D6}" type="pres">
      <dgm:prSet presAssocID="{3D18E577-618C-4149-A507-2041B0EFF692}" presName="rootConnector" presStyleLbl="node4" presStyleIdx="15" presStyleCnt="18"/>
      <dgm:spPr/>
    </dgm:pt>
    <dgm:pt modelId="{75C69213-1C52-4747-927B-28DD1737A92E}" type="pres">
      <dgm:prSet presAssocID="{3D18E577-618C-4149-A507-2041B0EFF692}" presName="hierChild4" presStyleCnt="0"/>
      <dgm:spPr/>
    </dgm:pt>
    <dgm:pt modelId="{2BF09996-324C-44F4-AF3B-7862D0F876B3}" type="pres">
      <dgm:prSet presAssocID="{6C947A7D-D7DD-4661-88CF-A54FDB310E1E}" presName="Name37" presStyleLbl="parChTrans1D4" presStyleIdx="16" presStyleCnt="18"/>
      <dgm:spPr/>
    </dgm:pt>
    <dgm:pt modelId="{77DFEFAC-4A31-4E34-A628-C909A3D444F2}" type="pres">
      <dgm:prSet presAssocID="{D073BD00-CCD6-4FCC-9209-86B04A74830F}" presName="hierRoot2" presStyleCnt="0">
        <dgm:presLayoutVars>
          <dgm:hierBranch val="init"/>
        </dgm:presLayoutVars>
      </dgm:prSet>
      <dgm:spPr/>
    </dgm:pt>
    <dgm:pt modelId="{556D280D-22C2-4DDA-8393-267835390DAD}" type="pres">
      <dgm:prSet presAssocID="{D073BD00-CCD6-4FCC-9209-86B04A74830F}" presName="rootComposite" presStyleCnt="0"/>
      <dgm:spPr/>
    </dgm:pt>
    <dgm:pt modelId="{2E726D26-8F06-45E7-BE15-291028EF9DDF}" type="pres">
      <dgm:prSet presAssocID="{D073BD00-CCD6-4FCC-9209-86B04A74830F}" presName="rootText" presStyleLbl="node4" presStyleIdx="16" presStyleCnt="18" custLinFactNeighborX="-1089" custLinFactNeighborY="6536">
        <dgm:presLayoutVars>
          <dgm:chPref val="3"/>
        </dgm:presLayoutVars>
      </dgm:prSet>
      <dgm:spPr/>
    </dgm:pt>
    <dgm:pt modelId="{9906B4A7-1932-4BA3-848A-0AAB95BC0ACC}" type="pres">
      <dgm:prSet presAssocID="{D073BD00-CCD6-4FCC-9209-86B04A74830F}" presName="rootConnector" presStyleLbl="node4" presStyleIdx="16" presStyleCnt="18"/>
      <dgm:spPr/>
    </dgm:pt>
    <dgm:pt modelId="{03EAEE60-3769-4A1A-85BF-E64578BF920B}" type="pres">
      <dgm:prSet presAssocID="{D073BD00-CCD6-4FCC-9209-86B04A74830F}" presName="hierChild4" presStyleCnt="0"/>
      <dgm:spPr/>
    </dgm:pt>
    <dgm:pt modelId="{44313434-BEAD-4804-8500-924DFC4AD31B}" type="pres">
      <dgm:prSet presAssocID="{4B7F1C88-A096-4135-81CA-5DD4B5B801B1}" presName="Name37" presStyleLbl="parChTrans1D4" presStyleIdx="17" presStyleCnt="18"/>
      <dgm:spPr/>
    </dgm:pt>
    <dgm:pt modelId="{C4E7CBA8-5E71-42C9-9BCB-B544F8851B2A}" type="pres">
      <dgm:prSet presAssocID="{73AF9088-00A5-4376-93B3-6808D2FEAA5A}" presName="hierRoot2" presStyleCnt="0">
        <dgm:presLayoutVars>
          <dgm:hierBranch val="init"/>
        </dgm:presLayoutVars>
      </dgm:prSet>
      <dgm:spPr/>
    </dgm:pt>
    <dgm:pt modelId="{F7BCB58F-C008-4C8A-9502-D43A04D40881}" type="pres">
      <dgm:prSet presAssocID="{73AF9088-00A5-4376-93B3-6808D2FEAA5A}" presName="rootComposite" presStyleCnt="0"/>
      <dgm:spPr/>
    </dgm:pt>
    <dgm:pt modelId="{1E569E71-AB8B-4B4E-A922-80EE6F636329}" type="pres">
      <dgm:prSet presAssocID="{73AF9088-00A5-4376-93B3-6808D2FEAA5A}" presName="rootText" presStyleLbl="node4" presStyleIdx="17" presStyleCnt="18" custScaleX="157456" custLinFactNeighborX="-26145" custLinFactNeighborY="4358">
        <dgm:presLayoutVars>
          <dgm:chPref val="3"/>
        </dgm:presLayoutVars>
      </dgm:prSet>
      <dgm:spPr/>
    </dgm:pt>
    <dgm:pt modelId="{8E4F3F1A-AF3F-4EC0-BEEB-38BA0EE15AE9}" type="pres">
      <dgm:prSet presAssocID="{73AF9088-00A5-4376-93B3-6808D2FEAA5A}" presName="rootConnector" presStyleLbl="node4" presStyleIdx="17" presStyleCnt="18"/>
      <dgm:spPr/>
    </dgm:pt>
    <dgm:pt modelId="{88B2BF1A-C778-4B3D-8134-FF3ECA8F44D9}" type="pres">
      <dgm:prSet presAssocID="{73AF9088-00A5-4376-93B3-6808D2FEAA5A}" presName="hierChild4" presStyleCnt="0"/>
      <dgm:spPr/>
    </dgm:pt>
    <dgm:pt modelId="{5FF3F560-A895-478C-BBFE-7FC15E52D011}" type="pres">
      <dgm:prSet presAssocID="{73AF9088-00A5-4376-93B3-6808D2FEAA5A}" presName="hierChild5" presStyleCnt="0"/>
      <dgm:spPr/>
    </dgm:pt>
    <dgm:pt modelId="{3A9F1683-019B-4F18-A403-593D99794EAE}" type="pres">
      <dgm:prSet presAssocID="{D073BD00-CCD6-4FCC-9209-86B04A74830F}" presName="hierChild5" presStyleCnt="0"/>
      <dgm:spPr/>
    </dgm:pt>
    <dgm:pt modelId="{3F8333FD-336E-4520-B3EB-D4FEDE0A6B93}" type="pres">
      <dgm:prSet presAssocID="{3D18E577-618C-4149-A507-2041B0EFF692}" presName="hierChild5" presStyleCnt="0"/>
      <dgm:spPr/>
    </dgm:pt>
    <dgm:pt modelId="{D51A5267-6978-4522-B547-2C6F57165C26}" type="pres">
      <dgm:prSet presAssocID="{16F13FF0-B0A1-4F8C-8254-FABA3C25C242}" presName="hierChild5" presStyleCnt="0"/>
      <dgm:spPr/>
    </dgm:pt>
    <dgm:pt modelId="{DF7EE0B4-6B76-440B-8ECF-684E89561C62}" type="pres">
      <dgm:prSet presAssocID="{A217E567-7362-4145-B973-A43A6075ED22}" presName="hierChild5" presStyleCnt="0"/>
      <dgm:spPr/>
    </dgm:pt>
    <dgm:pt modelId="{538EC4BD-737F-4466-A5DA-DADA4284D41F}" type="pres">
      <dgm:prSet presAssocID="{842A2B0D-D377-46A5-A977-9376397EFABF}" presName="hierChild3" presStyleCnt="0"/>
      <dgm:spPr/>
    </dgm:pt>
  </dgm:ptLst>
  <dgm:cxnLst>
    <dgm:cxn modelId="{925BB700-0101-4857-8405-CE967D06781D}" type="presOf" srcId="{97FD9B7B-7487-46B5-AA2C-D15CE4FCEC05}" destId="{614FAB81-2058-4258-B4DD-64B24C445F82}" srcOrd="0" destOrd="0" presId="urn:microsoft.com/office/officeart/2005/8/layout/orgChart1"/>
    <dgm:cxn modelId="{5C461701-CBCA-430A-B38C-93AC157E7D57}" type="presOf" srcId="{70EE1B14-BAA3-487D-A50E-8D165AB4DE51}" destId="{388ECF86-DB1F-40D8-ACC2-A64A386B745E}" srcOrd="0" destOrd="0" presId="urn:microsoft.com/office/officeart/2005/8/layout/orgChart1"/>
    <dgm:cxn modelId="{40C6F407-AFF4-4D36-89BA-A8530189C220}" srcId="{0452861A-BF4F-431A-9F7B-D3BAA78CD071}" destId="{F9363F40-F316-4C14-923E-6A2B61117B0F}" srcOrd="0" destOrd="0" parTransId="{6C13D321-A8C0-410C-83B5-DC34D5AAF4EE}" sibTransId="{77BD7668-B23A-4D84-B502-5856C38D351C}"/>
    <dgm:cxn modelId="{87BDC008-A9CC-48B5-A1AA-669621040F39}" type="presOf" srcId="{A520DF9C-0835-4242-BD26-4A13E7891D14}" destId="{3E553BFE-F245-4631-B9BB-D6D0C03F21C2}" srcOrd="0" destOrd="0" presId="urn:microsoft.com/office/officeart/2005/8/layout/orgChart1"/>
    <dgm:cxn modelId="{B0BC4A0B-21EC-4FCB-87A7-FD4D7A45E088}" type="presOf" srcId="{842A2B0D-D377-46A5-A977-9376397EFABF}" destId="{4F01C970-D723-4F1E-8308-486672D39361}" srcOrd="1" destOrd="0" presId="urn:microsoft.com/office/officeart/2005/8/layout/orgChart1"/>
    <dgm:cxn modelId="{7677300D-B286-4430-9252-2B4C446F5786}" srcId="{F95EC4AC-BA8F-489C-ABD3-B5758199BB75}" destId="{54CAB07C-5FDF-4041-A21E-5A9D350C22B5}" srcOrd="0" destOrd="0" parTransId="{289456F4-8BD2-4457-843E-9E0187DA0D73}" sibTransId="{B307E57E-23DF-49FA-84D2-5352117042D4}"/>
    <dgm:cxn modelId="{0820980D-352A-4D13-B07E-7D81C65D23B3}" type="presOf" srcId="{1A936C4B-9D42-4469-90AA-2D71205A0697}" destId="{4C265030-A8DE-420D-8436-7E3F8CFB5936}" srcOrd="0" destOrd="0" presId="urn:microsoft.com/office/officeart/2005/8/layout/orgChart1"/>
    <dgm:cxn modelId="{9BB9EA0F-2CED-44E4-AB6E-3695A4ACBCD0}" type="presOf" srcId="{8815B6DE-449D-4B80-A50D-D788A06C0694}" destId="{4D6D645B-8CF2-41CB-944A-97D1789E6258}" srcOrd="1" destOrd="0" presId="urn:microsoft.com/office/officeart/2005/8/layout/orgChart1"/>
    <dgm:cxn modelId="{A43EA812-FD27-4493-9C22-85E2168ADBC9}" srcId="{7603DCD2-C4FA-44AD-9D23-83FB6FBA45E9}" destId="{E2B436C1-9A96-4ADF-A9E6-B86EC6C6B4C1}" srcOrd="0" destOrd="0" parTransId="{A947BE85-1421-46EB-9938-FBC3CFB66FF5}" sibTransId="{DC990AB8-B607-4738-B998-58B50E9B5DD9}"/>
    <dgm:cxn modelId="{D90F2C16-05AF-4607-910B-D64F235B80FE}" type="presOf" srcId="{3D18E577-618C-4149-A507-2041B0EFF692}" destId="{4ED52AF9-8CB8-47CF-98CD-452406C1DFC0}" srcOrd="0" destOrd="0" presId="urn:microsoft.com/office/officeart/2005/8/layout/orgChart1"/>
    <dgm:cxn modelId="{DAC81917-29C7-4388-BB89-97CA0E2CB3B8}" type="presOf" srcId="{F95EC4AC-BA8F-489C-ABD3-B5758199BB75}" destId="{8090FEE8-8DCC-4E63-988A-0F13DEC3726C}" srcOrd="1" destOrd="0" presId="urn:microsoft.com/office/officeart/2005/8/layout/orgChart1"/>
    <dgm:cxn modelId="{349BBC1A-3E36-4880-84C9-787F29D99E76}" srcId="{064C7C01-F84A-4EE4-B6A6-9852BB7445A3}" destId="{A208CCF6-A182-4684-B1E3-58CCFF89E467}" srcOrd="0" destOrd="0" parTransId="{7967B216-84F1-4FCC-A251-F8CD429AD99F}" sibTransId="{A844E4FD-7ACE-42E8-871C-97CF1BE935E6}"/>
    <dgm:cxn modelId="{91AAFD1B-99A7-45DA-AAFC-E1B8ACBB1DA2}" type="presOf" srcId="{8E6BD620-7D7C-45D9-AA75-7B2AFA3FA197}" destId="{4245E870-5344-4FF8-82C7-757AD35CD800}" srcOrd="0" destOrd="0" presId="urn:microsoft.com/office/officeart/2005/8/layout/orgChart1"/>
    <dgm:cxn modelId="{2231AC1C-EDD0-46EB-AEF5-886E975E68FC}" type="presOf" srcId="{F95EC4AC-BA8F-489C-ABD3-B5758199BB75}" destId="{15770114-ECCA-473A-92D2-AB3BAC30F9A9}" srcOrd="0" destOrd="0" presId="urn:microsoft.com/office/officeart/2005/8/layout/orgChart1"/>
    <dgm:cxn modelId="{6C11A81D-0F87-4A58-8FA8-0957C0CBD4B1}" type="presOf" srcId="{42B62084-9BCD-43F2-A001-02A59DE79588}" destId="{F0AB56C0-3051-4533-8BC8-91F7AB906901}" srcOrd="0" destOrd="0" presId="urn:microsoft.com/office/officeart/2005/8/layout/orgChart1"/>
    <dgm:cxn modelId="{589D541F-F95A-46FB-93F5-19C8EF84210D}" srcId="{A520DF9C-0835-4242-BD26-4A13E7891D14}" destId="{4D740F5C-95F5-44DE-A0B0-594965E9F335}" srcOrd="0" destOrd="0" parTransId="{97A0C3F8-FBA0-4604-B13A-561FD88DA1D4}" sibTransId="{3C311660-C50C-4BE9-8D3D-725286C956C8}"/>
    <dgm:cxn modelId="{9CCA0720-544C-4E0B-AA11-14B1FF462858}" srcId="{E8CED96F-922B-4A42-8712-E26812B3F3ED}" destId="{FE617413-D255-416C-AA89-125730286300}" srcOrd="0" destOrd="0" parTransId="{70EE1B14-BAA3-487D-A50E-8D165AB4DE51}" sibTransId="{47011C3B-E826-4424-ADCB-6AB77AF16F71}"/>
    <dgm:cxn modelId="{8D500921-E73A-4D90-B34E-9BA0B083A863}" type="presOf" srcId="{0240D21D-7F4C-4646-8D36-BA4F4F979AB4}" destId="{B566C9D0-56FC-4095-B113-41E7E46451F3}" srcOrd="0" destOrd="0" presId="urn:microsoft.com/office/officeart/2005/8/layout/orgChart1"/>
    <dgm:cxn modelId="{D9AB0C22-82F5-484E-B712-874431ACF373}" type="presOf" srcId="{A208CCF6-A182-4684-B1E3-58CCFF89E467}" destId="{0941AD4C-63C4-4520-8257-62E9AA526BCB}" srcOrd="0" destOrd="0" presId="urn:microsoft.com/office/officeart/2005/8/layout/orgChart1"/>
    <dgm:cxn modelId="{A8241523-5C0F-4EAB-85BE-ADD3A0301AB8}" type="presOf" srcId="{2FD34E80-24BB-4A75-ABAA-DCC8FD772A52}" destId="{EDB26CDC-D935-4453-AA73-D5FFD6DA863E}" srcOrd="0" destOrd="0" presId="urn:microsoft.com/office/officeart/2005/8/layout/orgChart1"/>
    <dgm:cxn modelId="{2494BF25-73BD-433D-9288-F4C32448A734}" type="presOf" srcId="{0CFB3EF7-0804-4A30-B659-0564491BC9B8}" destId="{7FE4B26B-D6F6-4C8E-B0F1-AD87A4FBE65C}" srcOrd="0" destOrd="0" presId="urn:microsoft.com/office/officeart/2005/8/layout/orgChart1"/>
    <dgm:cxn modelId="{D33CEF26-2EF0-4180-B134-93F71C728808}" type="presOf" srcId="{54CAB07C-5FDF-4041-A21E-5A9D350C22B5}" destId="{36155969-9D7B-4EB0-B76F-FCE72308B7C1}" srcOrd="1" destOrd="0" presId="urn:microsoft.com/office/officeart/2005/8/layout/orgChart1"/>
    <dgm:cxn modelId="{F37F6429-7DB1-41F5-81A4-785FB5C10C01}" srcId="{2ED45B02-13CC-493E-8953-CCDE29CD0ACE}" destId="{8815B6DE-449D-4B80-A50D-D788A06C0694}" srcOrd="0" destOrd="0" parTransId="{30DC4958-D9AA-4A5A-B27F-053C79636F2D}" sibTransId="{E1DD2A66-C32D-4CF8-900A-8217BC1373FC}"/>
    <dgm:cxn modelId="{08C55929-62AE-4974-A039-9AB96A2DAA45}" type="presOf" srcId="{372752ED-2C61-4F6A-907A-747E97293805}" destId="{3329381B-3BB6-4663-ACC0-3EF3BB5E0FFE}" srcOrd="1" destOrd="0" presId="urn:microsoft.com/office/officeart/2005/8/layout/orgChart1"/>
    <dgm:cxn modelId="{01B6332D-880D-49F8-80A2-82C2805F5A1B}" srcId="{7C337038-4BB2-4630-A2F1-32508B6654D1}" destId="{0240D21D-7F4C-4646-8D36-BA4F4F979AB4}" srcOrd="0" destOrd="0" parTransId="{F9602E8E-B4FE-4934-8114-3FE89D55B156}" sibTransId="{D768DDF6-5439-43FE-B7C5-CBC6C6F7B682}"/>
    <dgm:cxn modelId="{44A2A72D-4A94-4508-8419-F5B1B5475121}" type="presOf" srcId="{B56AE18B-442F-4FD7-87AA-FB92412AB403}" destId="{ACB68F4F-EADC-4B5D-9EAC-BA529E1B788B}" srcOrd="0" destOrd="0" presId="urn:microsoft.com/office/officeart/2005/8/layout/orgChart1"/>
    <dgm:cxn modelId="{A6555B2E-FE4A-4164-A0D2-2E981286B674}" type="presOf" srcId="{7F79855E-BB6D-43F8-BDD7-AE692B032998}" destId="{C0FBF511-4CEB-46A7-8313-15CD8A629CAF}" srcOrd="0" destOrd="0" presId="urn:microsoft.com/office/officeart/2005/8/layout/orgChart1"/>
    <dgm:cxn modelId="{D3BAB432-A68A-4CDF-8CED-9F025905A5AF}" type="presOf" srcId="{25B20C6E-4C41-43A2-8518-71FF1F8A8193}" destId="{2053EDA9-C65B-4302-923A-B4F1BD708847}" srcOrd="0" destOrd="0" presId="urn:microsoft.com/office/officeart/2005/8/layout/orgChart1"/>
    <dgm:cxn modelId="{18DC7334-8AF3-41C0-A250-3D07010E00F0}" srcId="{4D740F5C-95F5-44DE-A0B0-594965E9F335}" destId="{E8CED96F-922B-4A42-8712-E26812B3F3ED}" srcOrd="0" destOrd="0" parTransId="{DA9361A8-5D30-4DE9-9691-481862FE4580}" sibTransId="{8A335A76-D84C-42C4-9BF9-38706110ADA4}"/>
    <dgm:cxn modelId="{59B85635-8C6A-4AC4-9686-028746114487}" type="presOf" srcId="{E8CED96F-922B-4A42-8712-E26812B3F3ED}" destId="{CBF42C5D-4FF2-4031-BF0C-2F7DC11A83E6}" srcOrd="1" destOrd="0" presId="urn:microsoft.com/office/officeart/2005/8/layout/orgChart1"/>
    <dgm:cxn modelId="{E757EC36-EC08-46C5-9A5A-8CDA756F5828}" type="presOf" srcId="{6B8383EF-0CA9-4A63-A3B5-D7FFE9E4B8EF}" destId="{45748C0B-50EE-4CFC-9C77-1877FB0F06C5}" srcOrd="1" destOrd="0" presId="urn:microsoft.com/office/officeart/2005/8/layout/orgChart1"/>
    <dgm:cxn modelId="{314F273F-EF64-42E6-985B-0C0598B061E6}" type="presOf" srcId="{0A4EE482-308D-45D0-BE45-1D3479F0CA5F}" destId="{0642C4AF-6F2E-4241-BE17-CECDFE215F10}" srcOrd="1" destOrd="0" presId="urn:microsoft.com/office/officeart/2005/8/layout/orgChart1"/>
    <dgm:cxn modelId="{0BBB105D-4427-43D3-9925-72407CDA7B6E}" type="presOf" srcId="{4D740F5C-95F5-44DE-A0B0-594965E9F335}" destId="{942A2F11-C223-46A5-B3ED-E1364007B01D}" srcOrd="1" destOrd="0" presId="urn:microsoft.com/office/officeart/2005/8/layout/orgChart1"/>
    <dgm:cxn modelId="{E5D8AC60-E7FE-450A-A0A6-25706175DB9C}" srcId="{372752ED-2C61-4F6A-907A-747E97293805}" destId="{F95EC4AC-BA8F-489C-ABD3-B5758199BB75}" srcOrd="0" destOrd="0" parTransId="{8BFBA232-9F83-4E2D-8F8A-D0B553BF872E}" sibTransId="{89D1E876-A39B-4E25-9AC6-981773DF2C3C}"/>
    <dgm:cxn modelId="{3587AD43-4706-4A81-A265-11A6C1EEC40D}" type="presOf" srcId="{73AF9088-00A5-4376-93B3-6808D2FEAA5A}" destId="{1E569E71-AB8B-4B4E-A922-80EE6F636329}" srcOrd="0" destOrd="0" presId="urn:microsoft.com/office/officeart/2005/8/layout/orgChart1"/>
    <dgm:cxn modelId="{782FD344-AC79-4C55-BA83-45F1B64C01A6}" type="presOf" srcId="{A208CCF6-A182-4684-B1E3-58CCFF89E467}" destId="{618E6320-5806-4399-8347-E9BBFFB8B395}" srcOrd="1" destOrd="0" presId="urn:microsoft.com/office/officeart/2005/8/layout/orgChart1"/>
    <dgm:cxn modelId="{8F39A646-E385-493E-84C9-3B9980096B5C}" type="presOf" srcId="{0452861A-BF4F-431A-9F7B-D3BAA78CD071}" destId="{FB068495-C7B4-47AE-B9C6-CEE38F304FED}" srcOrd="1" destOrd="0" presId="urn:microsoft.com/office/officeart/2005/8/layout/orgChart1"/>
    <dgm:cxn modelId="{34B12347-C83A-4DB2-B015-17390A07FFAE}" type="presOf" srcId="{8815B6DE-449D-4B80-A50D-D788A06C0694}" destId="{F7227953-3256-4474-8FE2-40C0FD494B08}" srcOrd="0" destOrd="0" presId="urn:microsoft.com/office/officeart/2005/8/layout/orgChart1"/>
    <dgm:cxn modelId="{53F88748-6BE7-4F1A-B792-BB7D4EC73C60}" srcId="{1948E89F-714C-4F23-A5AB-83EB9397E889}" destId="{0452861A-BF4F-431A-9F7B-D3BAA78CD071}" srcOrd="0" destOrd="0" parTransId="{2FD34E80-24BB-4A75-ABAA-DCC8FD772A52}" sibTransId="{E77FFE4C-905B-45DD-8F9C-3791A247A906}"/>
    <dgm:cxn modelId="{67E59C6A-6CE6-4621-9A90-DF63438697CE}" type="presOf" srcId="{73AF9088-00A5-4376-93B3-6808D2FEAA5A}" destId="{8E4F3F1A-AF3F-4EC0-BEEB-38BA0EE15AE9}" srcOrd="1" destOrd="0" presId="urn:microsoft.com/office/officeart/2005/8/layout/orgChart1"/>
    <dgm:cxn modelId="{9FA2A24B-7448-4997-8BAA-EE26624BC2EC}" type="presOf" srcId="{9BD55377-28F9-4FC9-A090-F29A1B2FA4B2}" destId="{67A098E6-356F-4392-B467-601BFD8CBC97}" srcOrd="0" destOrd="0" presId="urn:microsoft.com/office/officeart/2005/8/layout/orgChart1"/>
    <dgm:cxn modelId="{023FD46B-7731-4373-B472-89E4E4D838FE}" srcId="{0A4EE482-308D-45D0-BE45-1D3479F0CA5F}" destId="{B81C947C-ED9B-4867-A9AD-BFD1A39A74AE}" srcOrd="0" destOrd="0" parTransId="{9BD55377-28F9-4FC9-A090-F29A1B2FA4B2}" sibTransId="{A9F48A5D-B72A-4B02-BE5C-E7852D201AD6}"/>
    <dgm:cxn modelId="{229D7A4C-14E8-4CD4-9856-2D79AD13469C}" type="presOf" srcId="{72FB09F1-9999-44C7-A1E6-6D86C158EA05}" destId="{6124C33B-F39C-499D-8563-53090E015C28}" srcOrd="1" destOrd="0" presId="urn:microsoft.com/office/officeart/2005/8/layout/orgChart1"/>
    <dgm:cxn modelId="{8392F16F-9210-4500-B112-F98CF7DD090D}" type="presOf" srcId="{1948E89F-714C-4F23-A5AB-83EB9397E889}" destId="{F8C58165-1B14-4B4E-897C-0465F9C1CE81}" srcOrd="1" destOrd="0" presId="urn:microsoft.com/office/officeart/2005/8/layout/orgChart1"/>
    <dgm:cxn modelId="{26E19771-C1B2-43B7-ADA6-7F642BE2ACF4}" srcId="{842A2B0D-D377-46A5-A977-9376397EFABF}" destId="{A217E567-7362-4145-B973-A43A6075ED22}" srcOrd="5" destOrd="0" parTransId="{97FD9B7B-7487-46B5-AA2C-D15CE4FCEC05}" sibTransId="{8BBB92E3-96AB-4637-9005-CF2EED3E66E0}"/>
    <dgm:cxn modelId="{5931F771-5DB7-4435-A435-4947B8D9A9F2}" type="presOf" srcId="{0452861A-BF4F-431A-9F7B-D3BAA78CD071}" destId="{B2532CC4-4CE6-43DC-9C60-A93FC6B87F9E}" srcOrd="0" destOrd="0" presId="urn:microsoft.com/office/officeart/2005/8/layout/orgChart1"/>
    <dgm:cxn modelId="{9FF18C72-627E-4ABC-BE03-4AC681A6F905}" type="presOf" srcId="{4D740F5C-95F5-44DE-A0B0-594965E9F335}" destId="{1A4EE746-E61A-48CA-9F9C-6AD02DE8C1D3}" srcOrd="0" destOrd="0" presId="urn:microsoft.com/office/officeart/2005/8/layout/orgChart1"/>
    <dgm:cxn modelId="{0C759C53-8C96-45E0-AE54-78FFF71DE236}" type="presOf" srcId="{AD60964F-69BC-494B-A89E-ACB595039FE2}" destId="{DB1ACDDF-5C4D-41E7-AA61-03FFF182BC65}" srcOrd="0" destOrd="0" presId="urn:microsoft.com/office/officeart/2005/8/layout/orgChart1"/>
    <dgm:cxn modelId="{DB105974-AEE8-4302-B14C-E569EACD33F8}" srcId="{16F13FF0-B0A1-4F8C-8254-FABA3C25C242}" destId="{3D18E577-618C-4149-A507-2041B0EFF692}" srcOrd="0" destOrd="0" parTransId="{F3EC2A8F-4A72-4669-ACDF-CA1211DD36A4}" sibTransId="{C2E55FBD-15FB-4886-8156-8B5B3F4EC31F}"/>
    <dgm:cxn modelId="{0A708474-EE34-4029-AAEF-5284FBFD4798}" type="presOf" srcId="{F617B82C-1829-4788-A8E8-716128B4EFDD}" destId="{B02363F9-3361-49B3-A0AB-EFA118C8E1E8}" srcOrd="0" destOrd="0" presId="urn:microsoft.com/office/officeart/2005/8/layout/orgChart1"/>
    <dgm:cxn modelId="{1CAABB74-E74E-4705-BA0D-B9EF2394A7C3}" type="presOf" srcId="{FE617413-D255-416C-AA89-125730286300}" destId="{52628EE5-136A-40F5-9257-57423D4820ED}" srcOrd="1" destOrd="0" presId="urn:microsoft.com/office/officeart/2005/8/layout/orgChart1"/>
    <dgm:cxn modelId="{8E268856-ADBA-4D6C-89B5-2E118DC5E21B}" type="presOf" srcId="{65794716-9369-499B-83CD-099D9E66CB87}" destId="{0D8CDF44-7517-471B-BBD4-9D08A22A847C}" srcOrd="0" destOrd="0" presId="urn:microsoft.com/office/officeart/2005/8/layout/orgChart1"/>
    <dgm:cxn modelId="{2D4D4A77-2E91-4DAB-AAE1-81774B31147A}" type="presOf" srcId="{F9363F40-F316-4C14-923E-6A2B61117B0F}" destId="{059B0B48-FC1D-48EC-8142-7D61B71DC641}" srcOrd="1" destOrd="0" presId="urn:microsoft.com/office/officeart/2005/8/layout/orgChart1"/>
    <dgm:cxn modelId="{9EDDDE57-06F5-472E-9C98-12DAA5CD1B18}" type="presOf" srcId="{04B6C924-0B65-4742-943C-DF62DBBE3670}" destId="{1CFDA050-908C-413E-907C-F9DE257659ED}" srcOrd="0" destOrd="0" presId="urn:microsoft.com/office/officeart/2005/8/layout/orgChart1"/>
    <dgm:cxn modelId="{92E62679-8705-47A3-AA44-C9C849363418}" type="presOf" srcId="{54CAB07C-5FDF-4041-A21E-5A9D350C22B5}" destId="{C3BBD5D7-643A-4FAB-A600-838E835C24E3}" srcOrd="0" destOrd="0" presId="urn:microsoft.com/office/officeart/2005/8/layout/orgChart1"/>
    <dgm:cxn modelId="{DEC9B779-7E7B-444A-9037-3D882887E350}" type="presOf" srcId="{6B8383EF-0CA9-4A63-A3B5-D7FFE9E4B8EF}" destId="{0319F83E-5DED-467E-A34B-518E304F2291}" srcOrd="0" destOrd="0" presId="urn:microsoft.com/office/officeart/2005/8/layout/orgChart1"/>
    <dgm:cxn modelId="{DD49955A-8D67-47B1-ADF9-09DACB495B01}" srcId="{842A2B0D-D377-46A5-A977-9376397EFABF}" destId="{372752ED-2C61-4F6A-907A-747E97293805}" srcOrd="4" destOrd="0" parTransId="{7F79855E-BB6D-43F8-BDD7-AE692B032998}" sibTransId="{0F889FF5-15BC-4AAC-BA17-5E82CB90B5C0}"/>
    <dgm:cxn modelId="{30CAB37C-A03B-4AB9-BA3C-26AE7AB6669A}" type="presOf" srcId="{B56AE18B-442F-4FD7-87AA-FB92412AB403}" destId="{C4587781-F1E5-4C12-94F9-CB74A6A9B224}" srcOrd="1" destOrd="0" presId="urn:microsoft.com/office/officeart/2005/8/layout/orgChart1"/>
    <dgm:cxn modelId="{983AD47E-D507-4434-8C12-9E24BCBF4213}" srcId="{54CAB07C-5FDF-4041-A21E-5A9D350C22B5}" destId="{72FB09F1-9999-44C7-A1E6-6D86C158EA05}" srcOrd="0" destOrd="0" parTransId="{42B62084-9BCD-43F2-A001-02A59DE79588}" sibTransId="{4B5EA80D-0798-4783-BC7E-DEF3A8FE1AD8}"/>
    <dgm:cxn modelId="{D3F7DC86-B918-4808-B859-26A66EC37F30}" type="presOf" srcId="{A217E567-7362-4145-B973-A43A6075ED22}" destId="{13F8FFEE-314B-4DB6-9131-EA2CD8ED80BE}" srcOrd="0" destOrd="0" presId="urn:microsoft.com/office/officeart/2005/8/layout/orgChart1"/>
    <dgm:cxn modelId="{EE62A18A-2610-4EFE-85BA-59B502DE6364}" type="presOf" srcId="{30DC4958-D9AA-4A5A-B27F-053C79636F2D}" destId="{66697131-895D-47A6-A37D-59A536E4A2CF}" srcOrd="0" destOrd="0" presId="urn:microsoft.com/office/officeart/2005/8/layout/orgChart1"/>
    <dgm:cxn modelId="{2243A98A-8C41-4115-BE10-45B7E73019B9}" type="presOf" srcId="{D073BD00-CCD6-4FCC-9209-86B04A74830F}" destId="{2E726D26-8F06-45E7-BE15-291028EF9DDF}" srcOrd="0" destOrd="0" presId="urn:microsoft.com/office/officeart/2005/8/layout/orgChart1"/>
    <dgm:cxn modelId="{7DF1288E-5D59-4FF8-9B11-94F1D06EA689}" type="presOf" srcId="{064C7C01-F84A-4EE4-B6A6-9852BB7445A3}" destId="{16D2325C-169C-4425-A75F-38AD4B295002}" srcOrd="1" destOrd="0" presId="urn:microsoft.com/office/officeart/2005/8/layout/orgChart1"/>
    <dgm:cxn modelId="{C90FFC8E-6011-48A0-B6ED-0696044F8944}" type="presOf" srcId="{16F13FF0-B0A1-4F8C-8254-FABA3C25C242}" destId="{837E472E-B982-4314-9DF9-839A1853988B}" srcOrd="0" destOrd="0" presId="urn:microsoft.com/office/officeart/2005/8/layout/orgChart1"/>
    <dgm:cxn modelId="{8B40148F-26D1-4C79-8A56-65C1D13E8616}" type="presOf" srcId="{F3EC2A8F-4A72-4669-ACDF-CA1211DD36A4}" destId="{41F1EEA0-1ED4-49AF-81D1-C946746E0A6E}" srcOrd="0" destOrd="0" presId="urn:microsoft.com/office/officeart/2005/8/layout/orgChart1"/>
    <dgm:cxn modelId="{4174398F-6B61-4F47-8837-9DD7DEC5A74C}" type="presOf" srcId="{0240D21D-7F4C-4646-8D36-BA4F4F979AB4}" destId="{4C734E1B-0DE8-4638-861E-44FAF35BE350}" srcOrd="1" destOrd="0" presId="urn:microsoft.com/office/officeart/2005/8/layout/orgChart1"/>
    <dgm:cxn modelId="{0B657C90-B137-4048-BED5-9BCD21920101}" type="presOf" srcId="{E2B436C1-9A96-4ADF-A9E6-B86EC6C6B4C1}" destId="{76C7762A-A3DF-4EDA-BD1B-AD64E7913901}" srcOrd="1" destOrd="0" presId="urn:microsoft.com/office/officeart/2005/8/layout/orgChart1"/>
    <dgm:cxn modelId="{17F21A91-6C2A-45B2-B6F8-BFC492A8226D}" type="presOf" srcId="{D073BD00-CCD6-4FCC-9209-86B04A74830F}" destId="{9906B4A7-1932-4BA3-848A-0AAB95BC0ACC}" srcOrd="1" destOrd="0" presId="urn:microsoft.com/office/officeart/2005/8/layout/orgChart1"/>
    <dgm:cxn modelId="{EA0C7D96-5EDC-448D-9352-95A28CD8272E}" srcId="{E2B436C1-9A96-4ADF-A9E6-B86EC6C6B4C1}" destId="{064C7C01-F84A-4EE4-B6A6-9852BB7445A3}" srcOrd="0" destOrd="0" parTransId="{65794716-9369-499B-83CD-099D9E66CB87}" sibTransId="{0E75C80C-163F-44B6-A543-CDC94E41853D}"/>
    <dgm:cxn modelId="{2A216C97-8488-45E7-9301-1EAA8D8357BB}" srcId="{842A2B0D-D377-46A5-A977-9376397EFABF}" destId="{FBB0B3A7-6CF5-46C9-BF07-A1F52F9D5F73}" srcOrd="2" destOrd="0" parTransId="{1A936C4B-9D42-4469-90AA-2D71205A0697}" sibTransId="{F216AD0B-BC3F-4D49-9B83-3EE81D32B6A6}"/>
    <dgm:cxn modelId="{A4C2FF9C-946F-44C9-B669-AA8334327532}" srcId="{6B8383EF-0CA9-4A63-A3B5-D7FFE9E4B8EF}" destId="{25B20C6E-4C41-43A2-8518-71FF1F8A8193}" srcOrd="0" destOrd="0" parTransId="{8AF7D8FD-C027-4A05-98D6-BA69DCD6D158}" sibTransId="{86C6A96F-4AE9-443D-ACE1-D33518AAD0E2}"/>
    <dgm:cxn modelId="{60259A9D-28C2-4ECE-B3E7-8056252F19F7}" srcId="{FBB0B3A7-6CF5-46C9-BF07-A1F52F9D5F73}" destId="{7603DCD2-C4FA-44AD-9D23-83FB6FBA45E9}" srcOrd="0" destOrd="0" parTransId="{D3065F81-17B3-4812-961D-F25D5CABF01B}" sibTransId="{7FDD57FF-82DD-4DD0-A7EF-7CC45BB6E6F4}"/>
    <dgm:cxn modelId="{3BF6B09D-2937-41E9-AB91-AB824024CBE3}" type="presOf" srcId="{C30793C2-CEFA-4CE8-BDBD-07B7A6BA950C}" destId="{D1C67B10-6E0C-4E97-A62B-9FBCEB0711FA}" srcOrd="0" destOrd="0" presId="urn:microsoft.com/office/officeart/2005/8/layout/orgChart1"/>
    <dgm:cxn modelId="{C209619E-4AD0-4B6F-9EBE-D73D90FBCE0B}" type="presOf" srcId="{16F13FF0-B0A1-4F8C-8254-FABA3C25C242}" destId="{24628BC7-0AB3-4350-A4F0-8E315315D1AC}" srcOrd="1" destOrd="0" presId="urn:microsoft.com/office/officeart/2005/8/layout/orgChart1"/>
    <dgm:cxn modelId="{7285F19F-FACD-463E-B232-A91362FA0756}" type="presOf" srcId="{D3065F81-17B3-4812-961D-F25D5CABF01B}" destId="{B1CA94FE-6478-4921-B6BF-D8E712712087}" srcOrd="0" destOrd="0" presId="urn:microsoft.com/office/officeart/2005/8/layout/orgChart1"/>
    <dgm:cxn modelId="{57A125A0-83FD-47A2-AE5D-3E994F4CE237}" type="presOf" srcId="{1948E89F-714C-4F23-A5AB-83EB9397E889}" destId="{F522E48E-6679-459B-977B-C485B90759F2}" srcOrd="0" destOrd="0" presId="urn:microsoft.com/office/officeart/2005/8/layout/orgChart1"/>
    <dgm:cxn modelId="{1A48A2A1-0F42-489B-AAB8-1B152944A3F7}" type="presOf" srcId="{2ED45B02-13CC-493E-8953-CCDE29CD0ACE}" destId="{E1F2FADB-5693-44A2-B0A9-F48E15818F71}" srcOrd="1" destOrd="0" presId="urn:microsoft.com/office/officeart/2005/8/layout/orgChart1"/>
    <dgm:cxn modelId="{4F1635A2-3CDF-4792-893B-0775BA987850}" type="presOf" srcId="{A217E567-7362-4145-B973-A43A6075ED22}" destId="{A62EF49E-9D61-4EE0-90D6-DD900C356987}" srcOrd="1" destOrd="0" presId="urn:microsoft.com/office/officeart/2005/8/layout/orgChart1"/>
    <dgm:cxn modelId="{837B0BA3-8672-4AF4-9405-9FCAD3826586}" srcId="{842A2B0D-D377-46A5-A977-9376397EFABF}" destId="{1948E89F-714C-4F23-A5AB-83EB9397E889}" srcOrd="1" destOrd="0" parTransId="{3C25C855-A490-4172-9B2C-51A0B2F5AE13}" sibTransId="{4E85FFFE-8D0F-4DEE-AF2A-DD697770AD9E}"/>
    <dgm:cxn modelId="{276894A3-0225-485D-BBB7-553025E62DE0}" type="presOf" srcId="{F9602E8E-B4FE-4934-8114-3FE89D55B156}" destId="{2A4EB097-6FCB-4F53-9E90-C3975B67D659}" srcOrd="0" destOrd="0" presId="urn:microsoft.com/office/officeart/2005/8/layout/orgChart1"/>
    <dgm:cxn modelId="{F501BFA3-2717-4F6B-929D-32E8C1132BE0}" type="presOf" srcId="{25B20C6E-4C41-43A2-8518-71FF1F8A8193}" destId="{99217329-8A08-47A5-8016-8849B452451E}" srcOrd="1" destOrd="0" presId="urn:microsoft.com/office/officeart/2005/8/layout/orgChart1"/>
    <dgm:cxn modelId="{750B37A4-3996-4212-B1C1-FFE086B71690}" srcId="{D073BD00-CCD6-4FCC-9209-86B04A74830F}" destId="{73AF9088-00A5-4376-93B3-6808D2FEAA5A}" srcOrd="0" destOrd="0" parTransId="{4B7F1C88-A096-4135-81CA-5DD4B5B801B1}" sibTransId="{0CA2297B-F99D-412C-90F2-880AFD1446DF}"/>
    <dgm:cxn modelId="{719F64A7-B753-4AB1-9B9E-BCD596042963}" type="presOf" srcId="{E8CED96F-922B-4A42-8712-E26812B3F3ED}" destId="{1FE54AF6-DDD1-4D59-A7EA-7C8548F5073C}" srcOrd="0" destOrd="0" presId="urn:microsoft.com/office/officeart/2005/8/layout/orgChart1"/>
    <dgm:cxn modelId="{5F2347AC-8E13-4074-BEB0-4CB5589A1BC1}" type="presOf" srcId="{97A0C3F8-FBA0-4604-B13A-561FD88DA1D4}" destId="{A311F96C-9F26-4951-8B90-8F8A059DB9C8}" srcOrd="0" destOrd="0" presId="urn:microsoft.com/office/officeart/2005/8/layout/orgChart1"/>
    <dgm:cxn modelId="{045016AD-28F2-423C-87B3-0A5E5FF7E1D8}" type="presOf" srcId="{FE617413-D255-416C-AA89-125730286300}" destId="{400AFAF8-34E1-450F-A7AF-32B4058715A2}" srcOrd="0" destOrd="0" presId="urn:microsoft.com/office/officeart/2005/8/layout/orgChart1"/>
    <dgm:cxn modelId="{7D5E49AF-9732-41DB-908E-2C01C8A8D590}" type="presOf" srcId="{2ED45B02-13CC-493E-8953-CCDE29CD0ACE}" destId="{9DA01269-9D81-437B-B15A-2413ECAC67BE}" srcOrd="0" destOrd="0" presId="urn:microsoft.com/office/officeart/2005/8/layout/orgChart1"/>
    <dgm:cxn modelId="{95FA42B7-197B-4C88-B489-E03E418B0983}" type="presOf" srcId="{6C13D321-A8C0-410C-83B5-DC34D5AAF4EE}" destId="{B19C03B0-A628-47D4-859D-CFFCC75AF8FB}" srcOrd="0" destOrd="0" presId="urn:microsoft.com/office/officeart/2005/8/layout/orgChart1"/>
    <dgm:cxn modelId="{478332BB-8266-4681-A1C9-1C2A858FD588}" type="presOf" srcId="{4B7F1C88-A096-4135-81CA-5DD4B5B801B1}" destId="{44313434-BEAD-4804-8500-924DFC4AD31B}" srcOrd="0" destOrd="0" presId="urn:microsoft.com/office/officeart/2005/8/layout/orgChart1"/>
    <dgm:cxn modelId="{AF1542BB-6D62-4FE8-AB83-6851120FE887}" type="presOf" srcId="{FBB0B3A7-6CF5-46C9-BF07-A1F52F9D5F73}" destId="{E2F482FB-49AF-454E-AD7C-446FB9874F43}" srcOrd="0" destOrd="0" presId="urn:microsoft.com/office/officeart/2005/8/layout/orgChart1"/>
    <dgm:cxn modelId="{308B5ABC-75A4-476A-A7FB-147FE2835B21}" type="presOf" srcId="{8BFBA232-9F83-4E2D-8F8A-D0B553BF872E}" destId="{FCE755FC-0CCA-41FC-8382-DBFDFA681916}" srcOrd="0" destOrd="0" presId="urn:microsoft.com/office/officeart/2005/8/layout/orgChart1"/>
    <dgm:cxn modelId="{554B01C1-6000-49EE-80CE-304F5F0ED851}" type="presOf" srcId="{6C947A7D-D7DD-4661-88CF-A54FDB310E1E}" destId="{2BF09996-324C-44F4-AF3B-7862D0F876B3}" srcOrd="0" destOrd="0" presId="urn:microsoft.com/office/officeart/2005/8/layout/orgChart1"/>
    <dgm:cxn modelId="{AEF328C3-DF32-40A4-B9A2-CE43916E15EF}" type="presOf" srcId="{842A2B0D-D377-46A5-A977-9376397EFABF}" destId="{C3ABC975-715A-4B73-B3A4-EC1DB1CB840B}" srcOrd="0" destOrd="0" presId="urn:microsoft.com/office/officeart/2005/8/layout/orgChart1"/>
    <dgm:cxn modelId="{78B09CC3-FACB-44A7-8363-FDCAC9A5758A}" type="presOf" srcId="{7603DCD2-C4FA-44AD-9D23-83FB6FBA45E9}" destId="{3F0C4385-B846-457A-BED6-CE5E5CF9B4F0}" srcOrd="0" destOrd="0" presId="urn:microsoft.com/office/officeart/2005/8/layout/orgChart1"/>
    <dgm:cxn modelId="{EBBF36C5-E642-4520-A52F-6F43469C7F94}" type="presOf" srcId="{FBB0B3A7-6CF5-46C9-BF07-A1F52F9D5F73}" destId="{11A29522-22F3-4AC2-8BBB-4A40374573E6}" srcOrd="1" destOrd="0" presId="urn:microsoft.com/office/officeart/2005/8/layout/orgChart1"/>
    <dgm:cxn modelId="{C4DF17CB-70EF-42CD-B821-0FD7E9642B14}" type="presOf" srcId="{3C25C855-A490-4172-9B2C-51A0B2F5AE13}" destId="{87CCACCB-5E8E-49FF-9F5D-B1E2B32CD89D}" srcOrd="0" destOrd="0" presId="urn:microsoft.com/office/officeart/2005/8/layout/orgChart1"/>
    <dgm:cxn modelId="{018E2FCC-4DF9-426B-881A-FC728FCDF128}" type="presOf" srcId="{7C337038-4BB2-4630-A2F1-32508B6654D1}" destId="{C05CC874-4242-40C4-881E-FF2AA2E4BA6F}" srcOrd="1" destOrd="0" presId="urn:microsoft.com/office/officeart/2005/8/layout/orgChart1"/>
    <dgm:cxn modelId="{ABBED5CC-DD2D-48C7-95D1-892E95406FE5}" type="presOf" srcId="{8AF7D8FD-C027-4A05-98D6-BA69DCD6D158}" destId="{B22236B5-A47B-4735-A442-959AA681ADB3}" srcOrd="0" destOrd="0" presId="urn:microsoft.com/office/officeart/2005/8/layout/orgChart1"/>
    <dgm:cxn modelId="{99BF4BCE-98EA-47CE-823A-054B49760896}" type="presOf" srcId="{B81C947C-ED9B-4867-A9AD-BFD1A39A74AE}" destId="{F1A37301-237D-4FE0-BF56-D293C0C48D05}" srcOrd="1" destOrd="0" presId="urn:microsoft.com/office/officeart/2005/8/layout/orgChart1"/>
    <dgm:cxn modelId="{FFCA04D0-0466-4D90-AB75-FE0D87843AAB}" srcId="{842A2B0D-D377-46A5-A977-9376397EFABF}" destId="{2ED45B02-13CC-493E-8953-CCDE29CD0ACE}" srcOrd="3" destOrd="0" parTransId="{0A966161-7E06-46F8-90B8-BE4DBB66C288}" sibTransId="{FD147B01-2801-49D1-9E3B-E1EC3140742E}"/>
    <dgm:cxn modelId="{5E4C39D7-9D6E-4D93-98AD-5651A278DF92}" srcId="{B56AE18B-442F-4FD7-87AA-FB92412AB403}" destId="{0A4EE482-308D-45D0-BE45-1D3479F0CA5F}" srcOrd="0" destOrd="0" parTransId="{F617B82C-1829-4788-A8E8-716128B4EFDD}" sibTransId="{FDBE9F42-602B-44B3-A10E-4722E0C8415B}"/>
    <dgm:cxn modelId="{82B6AFD7-A156-4F08-80E4-B669A6B65AA7}" type="presOf" srcId="{B81C947C-ED9B-4867-A9AD-BFD1A39A74AE}" destId="{8B5EE6A8-ACB2-4B6B-ACF1-E27B2FF6AAF5}" srcOrd="0" destOrd="0" presId="urn:microsoft.com/office/officeart/2005/8/layout/orgChart1"/>
    <dgm:cxn modelId="{9375FAD9-F93C-41F4-ABD5-5C8270CD788F}" type="presOf" srcId="{E2B436C1-9A96-4ADF-A9E6-B86EC6C6B4C1}" destId="{4DF61A5A-1B35-4C66-8D5E-F534FEFCD4D5}" srcOrd="0" destOrd="0" presId="urn:microsoft.com/office/officeart/2005/8/layout/orgChart1"/>
    <dgm:cxn modelId="{FCC165DE-E49C-4E2E-AF47-940A0E8D90D6}" type="presOf" srcId="{7C337038-4BB2-4630-A2F1-32508B6654D1}" destId="{E8FBEB47-F5EE-46FB-BC50-768A1A5E70FD}" srcOrd="0" destOrd="0" presId="urn:microsoft.com/office/officeart/2005/8/layout/orgChart1"/>
    <dgm:cxn modelId="{F0B784DE-E508-4FCB-8FD3-5B2A5EDC080B}" srcId="{C30793C2-CEFA-4CE8-BDBD-07B7A6BA950C}" destId="{842A2B0D-D377-46A5-A977-9376397EFABF}" srcOrd="0" destOrd="0" parTransId="{5B13C42C-9F51-4C68-9339-C8E1473CD000}" sibTransId="{491CEC40-CD04-4440-BEC8-93F27020B29B}"/>
    <dgm:cxn modelId="{ACB504E1-11B6-40BE-9D59-BDB5D6FED669}" type="presOf" srcId="{A947BE85-1421-46EB-9938-FBC3CFB66FF5}" destId="{76900910-8B4E-485E-B4D4-AC2E6870AD4B}" srcOrd="0" destOrd="0" presId="urn:microsoft.com/office/officeart/2005/8/layout/orgChart1"/>
    <dgm:cxn modelId="{01705BE4-B607-4D70-ACA8-737FB27598C3}" type="presOf" srcId="{3D18E577-618C-4149-A507-2041B0EFF692}" destId="{4BC18C5E-5920-4EEB-BF8F-7A6FA9EBB9D6}" srcOrd="1" destOrd="0" presId="urn:microsoft.com/office/officeart/2005/8/layout/orgChart1"/>
    <dgm:cxn modelId="{EB3265E4-DF6C-4971-8718-11C767BE240F}" type="presOf" srcId="{0A966161-7E06-46F8-90B8-BE4DBB66C288}" destId="{43879159-6C95-499C-935F-84FF82C53FEC}" srcOrd="0" destOrd="0" presId="urn:microsoft.com/office/officeart/2005/8/layout/orgChart1"/>
    <dgm:cxn modelId="{03EE54E4-E62E-4737-A720-2E46E9F68EF3}" type="presOf" srcId="{DA9361A8-5D30-4DE9-9691-481862FE4580}" destId="{4A49BAC7-4573-43C1-8D68-5635D0AAEB5A}" srcOrd="0" destOrd="0" presId="urn:microsoft.com/office/officeart/2005/8/layout/orgChart1"/>
    <dgm:cxn modelId="{DBB9ECE8-C447-4EF8-B6AA-4DA363C55703}" type="presOf" srcId="{A520DF9C-0835-4242-BD26-4A13E7891D14}" destId="{F8BE31CB-68F9-48A7-9295-C217EC8A1898}" srcOrd="1" destOrd="0" presId="urn:microsoft.com/office/officeart/2005/8/layout/orgChart1"/>
    <dgm:cxn modelId="{49642CEA-A40E-4104-A4B2-8FA0CDADD9E0}" type="presOf" srcId="{C585EDF5-1A29-4519-B69C-A6FCC0712D34}" destId="{0532F247-CEE4-46E7-8B29-AA23D4298EB9}" srcOrd="0" destOrd="0" presId="urn:microsoft.com/office/officeart/2005/8/layout/orgChart1"/>
    <dgm:cxn modelId="{878E82EB-DD16-442A-B3AF-91020852944A}" type="presOf" srcId="{7967B216-84F1-4FCC-A251-F8CD429AD99F}" destId="{688DDDC7-8A52-4EFD-93C3-5B1FF8714B5B}" srcOrd="0" destOrd="0" presId="urn:microsoft.com/office/officeart/2005/8/layout/orgChart1"/>
    <dgm:cxn modelId="{B8140BEC-AAE0-4074-8666-E11B5EFECCD6}" type="presOf" srcId="{372752ED-2C61-4F6A-907A-747E97293805}" destId="{D7069123-4A3C-4EC0-AF6E-E15A78BC891A}" srcOrd="0" destOrd="0" presId="urn:microsoft.com/office/officeart/2005/8/layout/orgChart1"/>
    <dgm:cxn modelId="{62ACD3ED-C1E0-463B-BF95-8D8A1139A2CE}" srcId="{8815B6DE-449D-4B80-A50D-D788A06C0694}" destId="{A520DF9C-0835-4242-BD26-4A13E7891D14}" srcOrd="0" destOrd="0" parTransId="{04B6C924-0B65-4742-943C-DF62DBBE3670}" sibTransId="{C108ACBC-2AB6-4F50-B0B0-F50B7484F032}"/>
    <dgm:cxn modelId="{00274CEE-0405-4292-BC9A-70492B4F9C01}" type="presOf" srcId="{0A4EE482-308D-45D0-BE45-1D3479F0CA5F}" destId="{C8EF5DA9-5494-4D1F-9889-52050CFFE389}" srcOrd="0" destOrd="0" presId="urn:microsoft.com/office/officeart/2005/8/layout/orgChart1"/>
    <dgm:cxn modelId="{BDC370F1-E598-4F82-BF9A-0394FDCF0F59}" srcId="{B81C947C-ED9B-4867-A9AD-BFD1A39A74AE}" destId="{7C337038-4BB2-4630-A2F1-32508B6654D1}" srcOrd="0" destOrd="0" parTransId="{0CFB3EF7-0804-4A30-B659-0564491BC9B8}" sibTransId="{3C00BC01-D5B8-489B-9335-3C7FF700907B}"/>
    <dgm:cxn modelId="{7927ACF1-0738-46B5-BD3C-628C640782AC}" type="presOf" srcId="{7603DCD2-C4FA-44AD-9D23-83FB6FBA45E9}" destId="{571D75EE-140B-481A-AD04-AA6933481F83}" srcOrd="1" destOrd="0" presId="urn:microsoft.com/office/officeart/2005/8/layout/orgChart1"/>
    <dgm:cxn modelId="{234E45F4-54C3-4448-95D9-B7502DAAC511}" type="presOf" srcId="{289456F4-8BD2-4457-843E-9E0187DA0D73}" destId="{55B26322-4C80-4D81-A1D8-AAB26ABCD0CA}" srcOrd="0" destOrd="0" presId="urn:microsoft.com/office/officeart/2005/8/layout/orgChart1"/>
    <dgm:cxn modelId="{1A5C99F4-4229-4F82-8112-A80E27B18702}" srcId="{842A2B0D-D377-46A5-A977-9376397EFABF}" destId="{B56AE18B-442F-4FD7-87AA-FB92412AB403}" srcOrd="0" destOrd="0" parTransId="{C585EDF5-1A29-4519-B69C-A6FCC0712D34}" sibTransId="{73E74032-1E0D-4A99-BE6E-9B1AE3AAFFCD}"/>
    <dgm:cxn modelId="{0B2C71F7-7A90-49F2-9D35-2C7A95821066}" srcId="{A217E567-7362-4145-B973-A43A6075ED22}" destId="{16F13FF0-B0A1-4F8C-8254-FABA3C25C242}" srcOrd="0" destOrd="0" parTransId="{AD60964F-69BC-494B-A89E-ACB595039FE2}" sibTransId="{9CBF56AC-63AD-45E7-9D34-0C013836A1EE}"/>
    <dgm:cxn modelId="{DB1201F8-FFC2-45C7-BF23-383C299FD9DE}" type="presOf" srcId="{064C7C01-F84A-4EE4-B6A6-9852BB7445A3}" destId="{8EAEB888-6D2D-4780-9909-59978F18667F}" srcOrd="0" destOrd="0" presId="urn:microsoft.com/office/officeart/2005/8/layout/orgChart1"/>
    <dgm:cxn modelId="{98338DFB-961C-407E-A8D3-575F88029A72}" srcId="{F9363F40-F316-4C14-923E-6A2B61117B0F}" destId="{6B8383EF-0CA9-4A63-A3B5-D7FFE9E4B8EF}" srcOrd="0" destOrd="0" parTransId="{8E6BD620-7D7C-45D9-AA75-7B2AFA3FA197}" sibTransId="{CA0D4278-FAB7-4BAF-B2E9-3D24A59932D3}"/>
    <dgm:cxn modelId="{8D41D0FD-795C-4765-A09E-78F473FC2571}" srcId="{3D18E577-618C-4149-A507-2041B0EFF692}" destId="{D073BD00-CCD6-4FCC-9209-86B04A74830F}" srcOrd="0" destOrd="0" parTransId="{6C947A7D-D7DD-4661-88CF-A54FDB310E1E}" sibTransId="{AD2E849A-CE83-4032-AD32-1DDB7E6B0735}"/>
    <dgm:cxn modelId="{9D084FFE-D96C-4655-82DA-3E3CECB155D2}" type="presOf" srcId="{72FB09F1-9999-44C7-A1E6-6D86C158EA05}" destId="{20BFA317-620A-4C83-B018-93FD48B09F29}" srcOrd="0" destOrd="0" presId="urn:microsoft.com/office/officeart/2005/8/layout/orgChart1"/>
    <dgm:cxn modelId="{1617BCFE-3867-4A2E-9F9C-5C570420A431}" type="presOf" srcId="{F9363F40-F316-4C14-923E-6A2B61117B0F}" destId="{BBB685DB-F7B4-4EBB-87FF-15284AF0FAD9}" srcOrd="0" destOrd="0" presId="urn:microsoft.com/office/officeart/2005/8/layout/orgChart1"/>
    <dgm:cxn modelId="{1B56C779-0CEB-4ECB-8FF4-12C05AE190AB}" type="presParOf" srcId="{D1C67B10-6E0C-4E97-A62B-9FBCEB0711FA}" destId="{630F7231-A6C4-4ECD-AFA5-1088FF51454E}" srcOrd="0" destOrd="0" presId="urn:microsoft.com/office/officeart/2005/8/layout/orgChart1"/>
    <dgm:cxn modelId="{BCC3AC88-50B9-4EC0-9BDC-B1BEA90483AB}" type="presParOf" srcId="{630F7231-A6C4-4ECD-AFA5-1088FF51454E}" destId="{4A9C519D-8CDD-4411-8E25-72386EE177F0}" srcOrd="0" destOrd="0" presId="urn:microsoft.com/office/officeart/2005/8/layout/orgChart1"/>
    <dgm:cxn modelId="{01249FDA-FCB2-42E1-89B5-AE3D267F1D9B}" type="presParOf" srcId="{4A9C519D-8CDD-4411-8E25-72386EE177F0}" destId="{C3ABC975-715A-4B73-B3A4-EC1DB1CB840B}" srcOrd="0" destOrd="0" presId="urn:microsoft.com/office/officeart/2005/8/layout/orgChart1"/>
    <dgm:cxn modelId="{C827E16E-DB70-4BCC-AAED-2EF37500A938}" type="presParOf" srcId="{4A9C519D-8CDD-4411-8E25-72386EE177F0}" destId="{4F01C970-D723-4F1E-8308-486672D39361}" srcOrd="1" destOrd="0" presId="urn:microsoft.com/office/officeart/2005/8/layout/orgChart1"/>
    <dgm:cxn modelId="{DEB81252-6AD3-47EC-A75E-8D3A2A8D4D65}" type="presParOf" srcId="{630F7231-A6C4-4ECD-AFA5-1088FF51454E}" destId="{1839BC0B-3106-4D2C-922A-2C451BBFBA09}" srcOrd="1" destOrd="0" presId="urn:microsoft.com/office/officeart/2005/8/layout/orgChart1"/>
    <dgm:cxn modelId="{CFB539F0-5170-4583-9513-A3283759D83E}" type="presParOf" srcId="{1839BC0B-3106-4D2C-922A-2C451BBFBA09}" destId="{0532F247-CEE4-46E7-8B29-AA23D4298EB9}" srcOrd="0" destOrd="0" presId="urn:microsoft.com/office/officeart/2005/8/layout/orgChart1"/>
    <dgm:cxn modelId="{5E5662BC-1F3B-4300-8C83-A85212B00927}" type="presParOf" srcId="{1839BC0B-3106-4D2C-922A-2C451BBFBA09}" destId="{FAEE417A-6980-4EB7-A93C-A96D76663514}" srcOrd="1" destOrd="0" presId="urn:microsoft.com/office/officeart/2005/8/layout/orgChart1"/>
    <dgm:cxn modelId="{56F76448-9A37-4D1B-8225-0EA1D66AFEE0}" type="presParOf" srcId="{FAEE417A-6980-4EB7-A93C-A96D76663514}" destId="{9C0880F8-E423-4D9A-A162-FBD4BD3CD6EC}" srcOrd="0" destOrd="0" presId="urn:microsoft.com/office/officeart/2005/8/layout/orgChart1"/>
    <dgm:cxn modelId="{4A8E73B9-D2A8-4C0A-8267-B9A284D93D18}" type="presParOf" srcId="{9C0880F8-E423-4D9A-A162-FBD4BD3CD6EC}" destId="{ACB68F4F-EADC-4B5D-9EAC-BA529E1B788B}" srcOrd="0" destOrd="0" presId="urn:microsoft.com/office/officeart/2005/8/layout/orgChart1"/>
    <dgm:cxn modelId="{2CAFB0B0-3CF9-47DA-8895-91719C5EF3F2}" type="presParOf" srcId="{9C0880F8-E423-4D9A-A162-FBD4BD3CD6EC}" destId="{C4587781-F1E5-4C12-94F9-CB74A6A9B224}" srcOrd="1" destOrd="0" presId="urn:microsoft.com/office/officeart/2005/8/layout/orgChart1"/>
    <dgm:cxn modelId="{02E30C73-785B-4D82-9E81-E6FB66FB7322}" type="presParOf" srcId="{FAEE417A-6980-4EB7-A93C-A96D76663514}" destId="{CBE96B94-078D-4962-8762-DFB1E3116D5D}" srcOrd="1" destOrd="0" presId="urn:microsoft.com/office/officeart/2005/8/layout/orgChart1"/>
    <dgm:cxn modelId="{FC7B7F5A-A9D4-48D8-85F3-14F0FD6BA50D}" type="presParOf" srcId="{CBE96B94-078D-4962-8762-DFB1E3116D5D}" destId="{B02363F9-3361-49B3-A0AB-EFA118C8E1E8}" srcOrd="0" destOrd="0" presId="urn:microsoft.com/office/officeart/2005/8/layout/orgChart1"/>
    <dgm:cxn modelId="{F1727B88-357E-4E9B-B9FF-A3A6CA272953}" type="presParOf" srcId="{CBE96B94-078D-4962-8762-DFB1E3116D5D}" destId="{90D43341-8CAB-493C-A8D6-5F2C5C413D2D}" srcOrd="1" destOrd="0" presId="urn:microsoft.com/office/officeart/2005/8/layout/orgChart1"/>
    <dgm:cxn modelId="{6FC352BE-33DD-4B5D-9453-11489F2AF7A8}" type="presParOf" srcId="{90D43341-8CAB-493C-A8D6-5F2C5C413D2D}" destId="{729D8C7D-1757-49C2-926E-13727953A080}" srcOrd="0" destOrd="0" presId="urn:microsoft.com/office/officeart/2005/8/layout/orgChart1"/>
    <dgm:cxn modelId="{57ED69BA-F54F-4FB5-8165-949DD890579C}" type="presParOf" srcId="{729D8C7D-1757-49C2-926E-13727953A080}" destId="{C8EF5DA9-5494-4D1F-9889-52050CFFE389}" srcOrd="0" destOrd="0" presId="urn:microsoft.com/office/officeart/2005/8/layout/orgChart1"/>
    <dgm:cxn modelId="{4684C985-D05E-4D25-ACBC-F0C6B183A9B0}" type="presParOf" srcId="{729D8C7D-1757-49C2-926E-13727953A080}" destId="{0642C4AF-6F2E-4241-BE17-CECDFE215F10}" srcOrd="1" destOrd="0" presId="urn:microsoft.com/office/officeart/2005/8/layout/orgChart1"/>
    <dgm:cxn modelId="{812262A4-0871-4266-943E-110C45CE98D8}" type="presParOf" srcId="{90D43341-8CAB-493C-A8D6-5F2C5C413D2D}" destId="{4DDCCA98-2C5B-461E-BA25-5CF82FBB4FF4}" srcOrd="1" destOrd="0" presId="urn:microsoft.com/office/officeart/2005/8/layout/orgChart1"/>
    <dgm:cxn modelId="{F4AF6B43-D59F-40F7-B926-BC759D36833A}" type="presParOf" srcId="{4DDCCA98-2C5B-461E-BA25-5CF82FBB4FF4}" destId="{67A098E6-356F-4392-B467-601BFD8CBC97}" srcOrd="0" destOrd="0" presId="urn:microsoft.com/office/officeart/2005/8/layout/orgChart1"/>
    <dgm:cxn modelId="{B0FA5FE6-2005-400C-A21F-7A769900BA45}" type="presParOf" srcId="{4DDCCA98-2C5B-461E-BA25-5CF82FBB4FF4}" destId="{411F460E-EBA9-40EB-AFA0-828E65A25585}" srcOrd="1" destOrd="0" presId="urn:microsoft.com/office/officeart/2005/8/layout/orgChart1"/>
    <dgm:cxn modelId="{6DAEB73C-DAB0-4C13-9607-CA5716BDDB96}" type="presParOf" srcId="{411F460E-EBA9-40EB-AFA0-828E65A25585}" destId="{9E47E5A0-42E0-4D1D-8F7A-4B7DDF13CF9A}" srcOrd="0" destOrd="0" presId="urn:microsoft.com/office/officeart/2005/8/layout/orgChart1"/>
    <dgm:cxn modelId="{E56CBE8E-A359-4F88-9C1A-D2859E080AEB}" type="presParOf" srcId="{9E47E5A0-42E0-4D1D-8F7A-4B7DDF13CF9A}" destId="{8B5EE6A8-ACB2-4B6B-ACF1-E27B2FF6AAF5}" srcOrd="0" destOrd="0" presId="urn:microsoft.com/office/officeart/2005/8/layout/orgChart1"/>
    <dgm:cxn modelId="{6DC18CA0-96A7-4F4E-BB06-FCAC820719E5}" type="presParOf" srcId="{9E47E5A0-42E0-4D1D-8F7A-4B7DDF13CF9A}" destId="{F1A37301-237D-4FE0-BF56-D293C0C48D05}" srcOrd="1" destOrd="0" presId="urn:microsoft.com/office/officeart/2005/8/layout/orgChart1"/>
    <dgm:cxn modelId="{9E9BF80F-B10A-419D-818A-AB43B4E198C1}" type="presParOf" srcId="{411F460E-EBA9-40EB-AFA0-828E65A25585}" destId="{C83A97F8-45D2-49E1-9C1B-C3C343CC39C9}" srcOrd="1" destOrd="0" presId="urn:microsoft.com/office/officeart/2005/8/layout/orgChart1"/>
    <dgm:cxn modelId="{021DC115-38B7-4F3C-9B24-ED1F5C864F0E}" type="presParOf" srcId="{C83A97F8-45D2-49E1-9C1B-C3C343CC39C9}" destId="{7FE4B26B-D6F6-4C8E-B0F1-AD87A4FBE65C}" srcOrd="0" destOrd="0" presId="urn:microsoft.com/office/officeart/2005/8/layout/orgChart1"/>
    <dgm:cxn modelId="{952A8F90-8565-4632-B774-4E26362EA01C}" type="presParOf" srcId="{C83A97F8-45D2-49E1-9C1B-C3C343CC39C9}" destId="{48D3D794-6733-4A95-874F-635CE86A88C8}" srcOrd="1" destOrd="0" presId="urn:microsoft.com/office/officeart/2005/8/layout/orgChart1"/>
    <dgm:cxn modelId="{10D61F8B-C726-401F-B920-870EB54AC3AB}" type="presParOf" srcId="{48D3D794-6733-4A95-874F-635CE86A88C8}" destId="{28547F19-6DCA-45EF-AAB4-32218F5CE63C}" srcOrd="0" destOrd="0" presId="urn:microsoft.com/office/officeart/2005/8/layout/orgChart1"/>
    <dgm:cxn modelId="{85B48DA0-EA64-4C43-9467-C09F0EDB1322}" type="presParOf" srcId="{28547F19-6DCA-45EF-AAB4-32218F5CE63C}" destId="{E8FBEB47-F5EE-46FB-BC50-768A1A5E70FD}" srcOrd="0" destOrd="0" presId="urn:microsoft.com/office/officeart/2005/8/layout/orgChart1"/>
    <dgm:cxn modelId="{8D3F7BE2-C509-4B77-8288-ECCBB64E39FC}" type="presParOf" srcId="{28547F19-6DCA-45EF-AAB4-32218F5CE63C}" destId="{C05CC874-4242-40C4-881E-FF2AA2E4BA6F}" srcOrd="1" destOrd="0" presId="urn:microsoft.com/office/officeart/2005/8/layout/orgChart1"/>
    <dgm:cxn modelId="{38195A2E-FF40-4061-AEDD-ED57D50CFB2F}" type="presParOf" srcId="{48D3D794-6733-4A95-874F-635CE86A88C8}" destId="{86C9B895-C9A7-44E3-A5FB-D7D1A92B20DA}" srcOrd="1" destOrd="0" presId="urn:microsoft.com/office/officeart/2005/8/layout/orgChart1"/>
    <dgm:cxn modelId="{8F1E3C49-C27A-41CC-9A5E-0A234D78DBF7}" type="presParOf" srcId="{86C9B895-C9A7-44E3-A5FB-D7D1A92B20DA}" destId="{2A4EB097-6FCB-4F53-9E90-C3975B67D659}" srcOrd="0" destOrd="0" presId="urn:microsoft.com/office/officeart/2005/8/layout/orgChart1"/>
    <dgm:cxn modelId="{546E5EC9-19C8-4F1E-AD43-2D2E5EEF6787}" type="presParOf" srcId="{86C9B895-C9A7-44E3-A5FB-D7D1A92B20DA}" destId="{215C63A7-1C39-4D12-A4A5-0A4A053702C5}" srcOrd="1" destOrd="0" presId="urn:microsoft.com/office/officeart/2005/8/layout/orgChart1"/>
    <dgm:cxn modelId="{B67CB4D1-275D-44C6-91DF-3605526E30E7}" type="presParOf" srcId="{215C63A7-1C39-4D12-A4A5-0A4A053702C5}" destId="{B1A44E8E-BCEB-4A30-890E-7B8145CD08F8}" srcOrd="0" destOrd="0" presId="urn:microsoft.com/office/officeart/2005/8/layout/orgChart1"/>
    <dgm:cxn modelId="{2319658A-9712-4300-91F1-B044BF9EE917}" type="presParOf" srcId="{B1A44E8E-BCEB-4A30-890E-7B8145CD08F8}" destId="{B566C9D0-56FC-4095-B113-41E7E46451F3}" srcOrd="0" destOrd="0" presId="urn:microsoft.com/office/officeart/2005/8/layout/orgChart1"/>
    <dgm:cxn modelId="{EB2880ED-395C-4503-9612-1D9CE50BE90C}" type="presParOf" srcId="{B1A44E8E-BCEB-4A30-890E-7B8145CD08F8}" destId="{4C734E1B-0DE8-4638-861E-44FAF35BE350}" srcOrd="1" destOrd="0" presId="urn:microsoft.com/office/officeart/2005/8/layout/orgChart1"/>
    <dgm:cxn modelId="{A47D90D9-2876-40C5-AE02-1AB3D1AFFDC7}" type="presParOf" srcId="{215C63A7-1C39-4D12-A4A5-0A4A053702C5}" destId="{6D93B264-CE99-42D3-A5E0-FE480EDE930B}" srcOrd="1" destOrd="0" presId="urn:microsoft.com/office/officeart/2005/8/layout/orgChart1"/>
    <dgm:cxn modelId="{59210B45-56AC-4427-B411-3762DC941A7A}" type="presParOf" srcId="{215C63A7-1C39-4D12-A4A5-0A4A053702C5}" destId="{5FC33750-46E4-4CB7-97C6-645EC88C4725}" srcOrd="2" destOrd="0" presId="urn:microsoft.com/office/officeart/2005/8/layout/orgChart1"/>
    <dgm:cxn modelId="{764DF3D3-948B-451F-93F7-ED18F9E54F73}" type="presParOf" srcId="{48D3D794-6733-4A95-874F-635CE86A88C8}" destId="{BA9B6F84-4C2A-483E-94E2-F619A690BC44}" srcOrd="2" destOrd="0" presId="urn:microsoft.com/office/officeart/2005/8/layout/orgChart1"/>
    <dgm:cxn modelId="{60AB48A0-7336-4C26-81EA-7C27B921A3D0}" type="presParOf" srcId="{411F460E-EBA9-40EB-AFA0-828E65A25585}" destId="{03A1D549-E4D4-4930-B7D5-7A509E65360A}" srcOrd="2" destOrd="0" presId="urn:microsoft.com/office/officeart/2005/8/layout/orgChart1"/>
    <dgm:cxn modelId="{EC9DBDFA-D369-4ECE-9823-B53EA5C63500}" type="presParOf" srcId="{90D43341-8CAB-493C-A8D6-5F2C5C413D2D}" destId="{918C0DD0-42FD-471B-AD12-C57C7C2A3C76}" srcOrd="2" destOrd="0" presId="urn:microsoft.com/office/officeart/2005/8/layout/orgChart1"/>
    <dgm:cxn modelId="{442058DE-4940-4EEA-900D-66AABBFAEA9E}" type="presParOf" srcId="{FAEE417A-6980-4EB7-A93C-A96D76663514}" destId="{FEA45D36-ED77-49ED-9ED5-08B3C0399855}" srcOrd="2" destOrd="0" presId="urn:microsoft.com/office/officeart/2005/8/layout/orgChart1"/>
    <dgm:cxn modelId="{1FD06091-4DFD-4A4A-A84E-60140239E05E}" type="presParOf" srcId="{1839BC0B-3106-4D2C-922A-2C451BBFBA09}" destId="{87CCACCB-5E8E-49FF-9F5D-B1E2B32CD89D}" srcOrd="2" destOrd="0" presId="urn:microsoft.com/office/officeart/2005/8/layout/orgChart1"/>
    <dgm:cxn modelId="{7A0FD8AD-8E6A-4B79-ABEE-F9F0DF618E27}" type="presParOf" srcId="{1839BC0B-3106-4D2C-922A-2C451BBFBA09}" destId="{F799C7CA-BB62-48B1-A488-81668E5CBE04}" srcOrd="3" destOrd="0" presId="urn:microsoft.com/office/officeart/2005/8/layout/orgChart1"/>
    <dgm:cxn modelId="{7B2F45DB-3D2C-4B19-B79B-4AA3C1C708AE}" type="presParOf" srcId="{F799C7CA-BB62-48B1-A488-81668E5CBE04}" destId="{B7921E0A-A6C6-423B-9233-4C3FAF84EBC3}" srcOrd="0" destOrd="0" presId="urn:microsoft.com/office/officeart/2005/8/layout/orgChart1"/>
    <dgm:cxn modelId="{5FD42567-533E-4D52-BB44-BBD615FFE7D2}" type="presParOf" srcId="{B7921E0A-A6C6-423B-9233-4C3FAF84EBC3}" destId="{F522E48E-6679-459B-977B-C485B90759F2}" srcOrd="0" destOrd="0" presId="urn:microsoft.com/office/officeart/2005/8/layout/orgChart1"/>
    <dgm:cxn modelId="{EBCE5C1F-F707-45E3-AB96-0C252864DE16}" type="presParOf" srcId="{B7921E0A-A6C6-423B-9233-4C3FAF84EBC3}" destId="{F8C58165-1B14-4B4E-897C-0465F9C1CE81}" srcOrd="1" destOrd="0" presId="urn:microsoft.com/office/officeart/2005/8/layout/orgChart1"/>
    <dgm:cxn modelId="{4682C9F8-270E-44B6-8465-D8467DF157E8}" type="presParOf" srcId="{F799C7CA-BB62-48B1-A488-81668E5CBE04}" destId="{22680E03-6F40-470D-B12C-F2A2E13879A7}" srcOrd="1" destOrd="0" presId="urn:microsoft.com/office/officeart/2005/8/layout/orgChart1"/>
    <dgm:cxn modelId="{00C4ECF5-AC69-4488-ACB0-3BD7026245C7}" type="presParOf" srcId="{22680E03-6F40-470D-B12C-F2A2E13879A7}" destId="{EDB26CDC-D935-4453-AA73-D5FFD6DA863E}" srcOrd="0" destOrd="0" presId="urn:microsoft.com/office/officeart/2005/8/layout/orgChart1"/>
    <dgm:cxn modelId="{A7D261EF-BBE7-43C3-9B48-743C26D99333}" type="presParOf" srcId="{22680E03-6F40-470D-B12C-F2A2E13879A7}" destId="{682BC945-B1BC-4422-8136-25CC2F802EF0}" srcOrd="1" destOrd="0" presId="urn:microsoft.com/office/officeart/2005/8/layout/orgChart1"/>
    <dgm:cxn modelId="{5365CBBE-D201-4CD1-994B-70CF5F597239}" type="presParOf" srcId="{682BC945-B1BC-4422-8136-25CC2F802EF0}" destId="{E9922A2D-2839-41B6-B4EB-990AA2C01E64}" srcOrd="0" destOrd="0" presId="urn:microsoft.com/office/officeart/2005/8/layout/orgChart1"/>
    <dgm:cxn modelId="{C8B8BD20-B433-43B8-A829-4152E3967B80}" type="presParOf" srcId="{E9922A2D-2839-41B6-B4EB-990AA2C01E64}" destId="{B2532CC4-4CE6-43DC-9C60-A93FC6B87F9E}" srcOrd="0" destOrd="0" presId="urn:microsoft.com/office/officeart/2005/8/layout/orgChart1"/>
    <dgm:cxn modelId="{C13E3A47-5FFF-413C-9B85-B4E776C4E7F1}" type="presParOf" srcId="{E9922A2D-2839-41B6-B4EB-990AA2C01E64}" destId="{FB068495-C7B4-47AE-B9C6-CEE38F304FED}" srcOrd="1" destOrd="0" presId="urn:microsoft.com/office/officeart/2005/8/layout/orgChart1"/>
    <dgm:cxn modelId="{1B444544-4C11-4727-9ADF-2FD1239C718A}" type="presParOf" srcId="{682BC945-B1BC-4422-8136-25CC2F802EF0}" destId="{EC894324-C5B1-4FD1-9E2B-582D0EAB225F}" srcOrd="1" destOrd="0" presId="urn:microsoft.com/office/officeart/2005/8/layout/orgChart1"/>
    <dgm:cxn modelId="{FFE46EC4-CA37-497F-AB10-F2D4852DB31B}" type="presParOf" srcId="{EC894324-C5B1-4FD1-9E2B-582D0EAB225F}" destId="{B19C03B0-A628-47D4-859D-CFFCC75AF8FB}" srcOrd="0" destOrd="0" presId="urn:microsoft.com/office/officeart/2005/8/layout/orgChart1"/>
    <dgm:cxn modelId="{5AEADE24-4B1D-4801-A5B3-F9C63542572F}" type="presParOf" srcId="{EC894324-C5B1-4FD1-9E2B-582D0EAB225F}" destId="{7237132E-0B74-4EE2-A0DB-60AD9D6DD126}" srcOrd="1" destOrd="0" presId="urn:microsoft.com/office/officeart/2005/8/layout/orgChart1"/>
    <dgm:cxn modelId="{55752063-B86E-4111-987A-FA3661422B33}" type="presParOf" srcId="{7237132E-0B74-4EE2-A0DB-60AD9D6DD126}" destId="{5887878E-ED4F-4662-BF8C-4D1CE017EB9A}" srcOrd="0" destOrd="0" presId="urn:microsoft.com/office/officeart/2005/8/layout/orgChart1"/>
    <dgm:cxn modelId="{92B8E39F-B6E8-41BA-9B52-AE51E387DC71}" type="presParOf" srcId="{5887878E-ED4F-4662-BF8C-4D1CE017EB9A}" destId="{BBB685DB-F7B4-4EBB-87FF-15284AF0FAD9}" srcOrd="0" destOrd="0" presId="urn:microsoft.com/office/officeart/2005/8/layout/orgChart1"/>
    <dgm:cxn modelId="{6D25BB2B-60F7-413B-9AD2-5BE2AA1A6FA2}" type="presParOf" srcId="{5887878E-ED4F-4662-BF8C-4D1CE017EB9A}" destId="{059B0B48-FC1D-48EC-8142-7D61B71DC641}" srcOrd="1" destOrd="0" presId="urn:microsoft.com/office/officeart/2005/8/layout/orgChart1"/>
    <dgm:cxn modelId="{2EB87CCB-A55F-4871-B4E0-D346F8043D48}" type="presParOf" srcId="{7237132E-0B74-4EE2-A0DB-60AD9D6DD126}" destId="{AAFE30EA-4F09-4838-BD63-3CE382AD4487}" srcOrd="1" destOrd="0" presId="urn:microsoft.com/office/officeart/2005/8/layout/orgChart1"/>
    <dgm:cxn modelId="{07C00161-77BF-4E7E-9DFC-FCE250A7A3F6}" type="presParOf" srcId="{AAFE30EA-4F09-4838-BD63-3CE382AD4487}" destId="{4245E870-5344-4FF8-82C7-757AD35CD800}" srcOrd="0" destOrd="0" presId="urn:microsoft.com/office/officeart/2005/8/layout/orgChart1"/>
    <dgm:cxn modelId="{400994F7-6542-4CE4-831E-49D1C4ACBFFB}" type="presParOf" srcId="{AAFE30EA-4F09-4838-BD63-3CE382AD4487}" destId="{5947ED6F-748A-4522-8E66-EE9FCFADA72C}" srcOrd="1" destOrd="0" presId="urn:microsoft.com/office/officeart/2005/8/layout/orgChart1"/>
    <dgm:cxn modelId="{34823B56-DBD6-4E11-9C43-5496B51AE42C}" type="presParOf" srcId="{5947ED6F-748A-4522-8E66-EE9FCFADA72C}" destId="{E3C0A649-B757-45E4-B542-7AC9ADB1702E}" srcOrd="0" destOrd="0" presId="urn:microsoft.com/office/officeart/2005/8/layout/orgChart1"/>
    <dgm:cxn modelId="{7859B730-A1E2-45B6-8714-DADAD13B577C}" type="presParOf" srcId="{E3C0A649-B757-45E4-B542-7AC9ADB1702E}" destId="{0319F83E-5DED-467E-A34B-518E304F2291}" srcOrd="0" destOrd="0" presId="urn:microsoft.com/office/officeart/2005/8/layout/orgChart1"/>
    <dgm:cxn modelId="{E0003022-F02A-4C4D-A521-4EB7343DD11F}" type="presParOf" srcId="{E3C0A649-B757-45E4-B542-7AC9ADB1702E}" destId="{45748C0B-50EE-4CFC-9C77-1877FB0F06C5}" srcOrd="1" destOrd="0" presId="urn:microsoft.com/office/officeart/2005/8/layout/orgChart1"/>
    <dgm:cxn modelId="{96262070-75DD-4685-85FF-7E9925E08831}" type="presParOf" srcId="{5947ED6F-748A-4522-8E66-EE9FCFADA72C}" destId="{4E8114AF-EB2E-49D7-9E7E-5FFBB0149C7B}" srcOrd="1" destOrd="0" presId="urn:microsoft.com/office/officeart/2005/8/layout/orgChart1"/>
    <dgm:cxn modelId="{8E9EB4D0-298B-46AD-A85E-70954A0FE5DE}" type="presParOf" srcId="{4E8114AF-EB2E-49D7-9E7E-5FFBB0149C7B}" destId="{B22236B5-A47B-4735-A442-959AA681ADB3}" srcOrd="0" destOrd="0" presId="urn:microsoft.com/office/officeart/2005/8/layout/orgChart1"/>
    <dgm:cxn modelId="{B4FFB08D-3B2A-4D4D-A513-DA39143C9316}" type="presParOf" srcId="{4E8114AF-EB2E-49D7-9E7E-5FFBB0149C7B}" destId="{BB9EB9B4-8439-4EA4-963E-BE06934875ED}" srcOrd="1" destOrd="0" presId="urn:microsoft.com/office/officeart/2005/8/layout/orgChart1"/>
    <dgm:cxn modelId="{218A7940-F322-4E26-BF9E-DAE33EFDDF8E}" type="presParOf" srcId="{BB9EB9B4-8439-4EA4-963E-BE06934875ED}" destId="{10E4B019-5371-4CBA-9FFD-2170389BC902}" srcOrd="0" destOrd="0" presId="urn:microsoft.com/office/officeart/2005/8/layout/orgChart1"/>
    <dgm:cxn modelId="{8F829597-E2F6-42BB-BCC9-87249E68D080}" type="presParOf" srcId="{10E4B019-5371-4CBA-9FFD-2170389BC902}" destId="{2053EDA9-C65B-4302-923A-B4F1BD708847}" srcOrd="0" destOrd="0" presId="urn:microsoft.com/office/officeart/2005/8/layout/orgChart1"/>
    <dgm:cxn modelId="{3C444F40-34DA-4EF0-A494-D2A89D58F13F}" type="presParOf" srcId="{10E4B019-5371-4CBA-9FFD-2170389BC902}" destId="{99217329-8A08-47A5-8016-8849B452451E}" srcOrd="1" destOrd="0" presId="urn:microsoft.com/office/officeart/2005/8/layout/orgChart1"/>
    <dgm:cxn modelId="{E0B3FC39-EABD-4BCA-A185-EC3DCBCDB05E}" type="presParOf" srcId="{BB9EB9B4-8439-4EA4-963E-BE06934875ED}" destId="{1DD9803B-FFA4-4DC6-9C7D-4D4FCA49D182}" srcOrd="1" destOrd="0" presId="urn:microsoft.com/office/officeart/2005/8/layout/orgChart1"/>
    <dgm:cxn modelId="{39C35235-3980-4BB4-B8FF-40138BB01E4D}" type="presParOf" srcId="{BB9EB9B4-8439-4EA4-963E-BE06934875ED}" destId="{960A788E-C211-4151-A3E8-54E13B25B7A9}" srcOrd="2" destOrd="0" presId="urn:microsoft.com/office/officeart/2005/8/layout/orgChart1"/>
    <dgm:cxn modelId="{634B9A1C-BB98-4AC5-99ED-243199B16EA7}" type="presParOf" srcId="{5947ED6F-748A-4522-8E66-EE9FCFADA72C}" destId="{E6EF1D32-FA55-4EDC-8370-6458B4B8BA4D}" srcOrd="2" destOrd="0" presId="urn:microsoft.com/office/officeart/2005/8/layout/orgChart1"/>
    <dgm:cxn modelId="{DDA322A2-93C9-42FC-811C-FE9F448C5163}" type="presParOf" srcId="{7237132E-0B74-4EE2-A0DB-60AD9D6DD126}" destId="{CE856B08-0925-406E-A509-483B73F6871D}" srcOrd="2" destOrd="0" presId="urn:microsoft.com/office/officeart/2005/8/layout/orgChart1"/>
    <dgm:cxn modelId="{246BB4D8-65E9-414F-B70D-0DCC1CBA465E}" type="presParOf" srcId="{682BC945-B1BC-4422-8136-25CC2F802EF0}" destId="{FF3AAF25-77C4-44B1-972A-5E75A82A660E}" srcOrd="2" destOrd="0" presId="urn:microsoft.com/office/officeart/2005/8/layout/orgChart1"/>
    <dgm:cxn modelId="{C7A545DF-C601-48EC-9829-A6C3F53172ED}" type="presParOf" srcId="{F799C7CA-BB62-48B1-A488-81668E5CBE04}" destId="{A386046C-9DE7-4DA6-A1DE-0D68B7C606CD}" srcOrd="2" destOrd="0" presId="urn:microsoft.com/office/officeart/2005/8/layout/orgChart1"/>
    <dgm:cxn modelId="{4284875C-E4FB-49BC-AEE5-7C20C6625CF4}" type="presParOf" srcId="{1839BC0B-3106-4D2C-922A-2C451BBFBA09}" destId="{4C265030-A8DE-420D-8436-7E3F8CFB5936}" srcOrd="4" destOrd="0" presId="urn:microsoft.com/office/officeart/2005/8/layout/orgChart1"/>
    <dgm:cxn modelId="{C64EAE77-6DF7-4110-BCA9-E621B286680D}" type="presParOf" srcId="{1839BC0B-3106-4D2C-922A-2C451BBFBA09}" destId="{AEFDB2BD-8577-4C8E-A9A1-26000ECD0FD4}" srcOrd="5" destOrd="0" presId="urn:microsoft.com/office/officeart/2005/8/layout/orgChart1"/>
    <dgm:cxn modelId="{83273902-8A20-4F86-A3C2-47CAA237C9DE}" type="presParOf" srcId="{AEFDB2BD-8577-4C8E-A9A1-26000ECD0FD4}" destId="{1FB6DF15-0022-48A5-B8FA-8EEF79BEAAAD}" srcOrd="0" destOrd="0" presId="urn:microsoft.com/office/officeart/2005/8/layout/orgChart1"/>
    <dgm:cxn modelId="{D9695359-DEDB-437A-AE98-AB9F323B74F0}" type="presParOf" srcId="{1FB6DF15-0022-48A5-B8FA-8EEF79BEAAAD}" destId="{E2F482FB-49AF-454E-AD7C-446FB9874F43}" srcOrd="0" destOrd="0" presId="urn:microsoft.com/office/officeart/2005/8/layout/orgChart1"/>
    <dgm:cxn modelId="{DF1398DC-128C-41FD-B342-7F29679D8B8E}" type="presParOf" srcId="{1FB6DF15-0022-48A5-B8FA-8EEF79BEAAAD}" destId="{11A29522-22F3-4AC2-8BBB-4A40374573E6}" srcOrd="1" destOrd="0" presId="urn:microsoft.com/office/officeart/2005/8/layout/orgChart1"/>
    <dgm:cxn modelId="{BA41E33C-EBFE-424A-9B84-AA8D86982992}" type="presParOf" srcId="{AEFDB2BD-8577-4C8E-A9A1-26000ECD0FD4}" destId="{DFCB7185-3A4A-4FE5-87E4-8299CC95A336}" srcOrd="1" destOrd="0" presId="urn:microsoft.com/office/officeart/2005/8/layout/orgChart1"/>
    <dgm:cxn modelId="{C7D3D47A-8591-4A8C-BCCF-FB884E1366F3}" type="presParOf" srcId="{DFCB7185-3A4A-4FE5-87E4-8299CC95A336}" destId="{B1CA94FE-6478-4921-B6BF-D8E712712087}" srcOrd="0" destOrd="0" presId="urn:microsoft.com/office/officeart/2005/8/layout/orgChart1"/>
    <dgm:cxn modelId="{53A9E45B-6DA2-49C0-B4B3-1712FE3B8B15}" type="presParOf" srcId="{DFCB7185-3A4A-4FE5-87E4-8299CC95A336}" destId="{36E08B2D-8618-4CEC-A93E-CE1211065CE7}" srcOrd="1" destOrd="0" presId="urn:microsoft.com/office/officeart/2005/8/layout/orgChart1"/>
    <dgm:cxn modelId="{27F5D16F-1B4B-4C54-B8C9-BB6075EE4673}" type="presParOf" srcId="{36E08B2D-8618-4CEC-A93E-CE1211065CE7}" destId="{6D11234B-2258-48F1-BCE5-08E74FB0922B}" srcOrd="0" destOrd="0" presId="urn:microsoft.com/office/officeart/2005/8/layout/orgChart1"/>
    <dgm:cxn modelId="{18C25368-B48E-465E-B8BA-5907DF2621CB}" type="presParOf" srcId="{6D11234B-2258-48F1-BCE5-08E74FB0922B}" destId="{3F0C4385-B846-457A-BED6-CE5E5CF9B4F0}" srcOrd="0" destOrd="0" presId="urn:microsoft.com/office/officeart/2005/8/layout/orgChart1"/>
    <dgm:cxn modelId="{E5715A1F-4932-486A-A4B8-223683CA3B9C}" type="presParOf" srcId="{6D11234B-2258-48F1-BCE5-08E74FB0922B}" destId="{571D75EE-140B-481A-AD04-AA6933481F83}" srcOrd="1" destOrd="0" presId="urn:microsoft.com/office/officeart/2005/8/layout/orgChart1"/>
    <dgm:cxn modelId="{C68B322E-D688-437A-924E-C0C1395872B2}" type="presParOf" srcId="{36E08B2D-8618-4CEC-A93E-CE1211065CE7}" destId="{4A8E3DA3-DA6D-4FBE-B49E-AA7CB4340206}" srcOrd="1" destOrd="0" presId="urn:microsoft.com/office/officeart/2005/8/layout/orgChart1"/>
    <dgm:cxn modelId="{5DEA6250-86AD-46ED-BB2C-BDF765DFEDFB}" type="presParOf" srcId="{4A8E3DA3-DA6D-4FBE-B49E-AA7CB4340206}" destId="{76900910-8B4E-485E-B4D4-AC2E6870AD4B}" srcOrd="0" destOrd="0" presId="urn:microsoft.com/office/officeart/2005/8/layout/orgChart1"/>
    <dgm:cxn modelId="{8CE2525E-9926-49CD-805E-7A92447C6999}" type="presParOf" srcId="{4A8E3DA3-DA6D-4FBE-B49E-AA7CB4340206}" destId="{9636F50C-5A8E-4C53-ACBA-9BD392355D3B}" srcOrd="1" destOrd="0" presId="urn:microsoft.com/office/officeart/2005/8/layout/orgChart1"/>
    <dgm:cxn modelId="{4DBFC011-95FB-4641-B941-B0A3140D4180}" type="presParOf" srcId="{9636F50C-5A8E-4C53-ACBA-9BD392355D3B}" destId="{C8B363EA-9901-4A8F-8052-C94C02A22F7C}" srcOrd="0" destOrd="0" presId="urn:microsoft.com/office/officeart/2005/8/layout/orgChart1"/>
    <dgm:cxn modelId="{D8792BBA-BFAB-49FB-8FFF-EBD6B580B9CA}" type="presParOf" srcId="{C8B363EA-9901-4A8F-8052-C94C02A22F7C}" destId="{4DF61A5A-1B35-4C66-8D5E-F534FEFCD4D5}" srcOrd="0" destOrd="0" presId="urn:microsoft.com/office/officeart/2005/8/layout/orgChart1"/>
    <dgm:cxn modelId="{BA64F6D8-12C1-4EEB-B631-AB4E6C625FEC}" type="presParOf" srcId="{C8B363EA-9901-4A8F-8052-C94C02A22F7C}" destId="{76C7762A-A3DF-4EDA-BD1B-AD64E7913901}" srcOrd="1" destOrd="0" presId="urn:microsoft.com/office/officeart/2005/8/layout/orgChart1"/>
    <dgm:cxn modelId="{84022EF8-330F-40C9-9F7B-533410918418}" type="presParOf" srcId="{9636F50C-5A8E-4C53-ACBA-9BD392355D3B}" destId="{020F1A48-D832-4CAB-8F74-3A8B3AD6A899}" srcOrd="1" destOrd="0" presId="urn:microsoft.com/office/officeart/2005/8/layout/orgChart1"/>
    <dgm:cxn modelId="{AD57B3F7-0064-4987-848F-7F9EB7887A84}" type="presParOf" srcId="{020F1A48-D832-4CAB-8F74-3A8B3AD6A899}" destId="{0D8CDF44-7517-471B-BBD4-9D08A22A847C}" srcOrd="0" destOrd="0" presId="urn:microsoft.com/office/officeart/2005/8/layout/orgChart1"/>
    <dgm:cxn modelId="{5E260F0B-E5B5-4BC5-8D44-9F8BD6A38027}" type="presParOf" srcId="{020F1A48-D832-4CAB-8F74-3A8B3AD6A899}" destId="{7F99539B-75AF-417F-96EA-9884AC80B612}" srcOrd="1" destOrd="0" presId="urn:microsoft.com/office/officeart/2005/8/layout/orgChart1"/>
    <dgm:cxn modelId="{A1D5A297-6FA7-4DAA-9CDA-F27B8D312049}" type="presParOf" srcId="{7F99539B-75AF-417F-96EA-9884AC80B612}" destId="{73D97E46-1FC5-4925-A286-4A228BB8E9D8}" srcOrd="0" destOrd="0" presId="urn:microsoft.com/office/officeart/2005/8/layout/orgChart1"/>
    <dgm:cxn modelId="{1CC251C9-D355-41D5-ABB0-247ABDCDC0D1}" type="presParOf" srcId="{73D97E46-1FC5-4925-A286-4A228BB8E9D8}" destId="{8EAEB888-6D2D-4780-9909-59978F18667F}" srcOrd="0" destOrd="0" presId="urn:microsoft.com/office/officeart/2005/8/layout/orgChart1"/>
    <dgm:cxn modelId="{E1026724-1F9E-48EB-A813-4FF84CB6DF79}" type="presParOf" srcId="{73D97E46-1FC5-4925-A286-4A228BB8E9D8}" destId="{16D2325C-169C-4425-A75F-38AD4B295002}" srcOrd="1" destOrd="0" presId="urn:microsoft.com/office/officeart/2005/8/layout/orgChart1"/>
    <dgm:cxn modelId="{C88EB5B3-659E-4755-AC12-561EB5C34685}" type="presParOf" srcId="{7F99539B-75AF-417F-96EA-9884AC80B612}" destId="{B71308CC-EBD5-46FA-BD29-C531DB2A0287}" srcOrd="1" destOrd="0" presId="urn:microsoft.com/office/officeart/2005/8/layout/orgChart1"/>
    <dgm:cxn modelId="{039A1A9E-1A3D-4FBB-A2EC-A91BD14F8A15}" type="presParOf" srcId="{B71308CC-EBD5-46FA-BD29-C531DB2A0287}" destId="{688DDDC7-8A52-4EFD-93C3-5B1FF8714B5B}" srcOrd="0" destOrd="0" presId="urn:microsoft.com/office/officeart/2005/8/layout/orgChart1"/>
    <dgm:cxn modelId="{834CE9CD-7A80-4D23-AE64-975E8472886F}" type="presParOf" srcId="{B71308CC-EBD5-46FA-BD29-C531DB2A0287}" destId="{4FF500E0-0570-48C6-A646-9E68E757CE5E}" srcOrd="1" destOrd="0" presId="urn:microsoft.com/office/officeart/2005/8/layout/orgChart1"/>
    <dgm:cxn modelId="{5C7FDA60-8892-4B25-A959-5734F96BF6E9}" type="presParOf" srcId="{4FF500E0-0570-48C6-A646-9E68E757CE5E}" destId="{E01A8C33-8898-4DD7-BCFA-7E2A8629CF69}" srcOrd="0" destOrd="0" presId="urn:microsoft.com/office/officeart/2005/8/layout/orgChart1"/>
    <dgm:cxn modelId="{58A7D47E-8A3C-44A3-A02D-ABBDEF8315E8}" type="presParOf" srcId="{E01A8C33-8898-4DD7-BCFA-7E2A8629CF69}" destId="{0941AD4C-63C4-4520-8257-62E9AA526BCB}" srcOrd="0" destOrd="0" presId="urn:microsoft.com/office/officeart/2005/8/layout/orgChart1"/>
    <dgm:cxn modelId="{C7B6B88B-B80D-48A6-8B5C-FD8F6542CB62}" type="presParOf" srcId="{E01A8C33-8898-4DD7-BCFA-7E2A8629CF69}" destId="{618E6320-5806-4399-8347-E9BBFFB8B395}" srcOrd="1" destOrd="0" presId="urn:microsoft.com/office/officeart/2005/8/layout/orgChart1"/>
    <dgm:cxn modelId="{DE7831FF-197E-4CA4-A1B3-3FBF09E12293}" type="presParOf" srcId="{4FF500E0-0570-48C6-A646-9E68E757CE5E}" destId="{A0AE1BD2-A2AA-4939-841A-5B514B2C26AC}" srcOrd="1" destOrd="0" presId="urn:microsoft.com/office/officeart/2005/8/layout/orgChart1"/>
    <dgm:cxn modelId="{5868A0B6-D450-4AAD-BB14-945D22C25AE2}" type="presParOf" srcId="{4FF500E0-0570-48C6-A646-9E68E757CE5E}" destId="{1113A7FF-4FAD-4A49-9D0A-86A9EF6D9CCA}" srcOrd="2" destOrd="0" presId="urn:microsoft.com/office/officeart/2005/8/layout/orgChart1"/>
    <dgm:cxn modelId="{CD701E84-020A-4C43-BDD9-42EB5ACBEEF8}" type="presParOf" srcId="{7F99539B-75AF-417F-96EA-9884AC80B612}" destId="{BCB6C674-674C-4FC6-B853-384458D42A91}" srcOrd="2" destOrd="0" presId="urn:microsoft.com/office/officeart/2005/8/layout/orgChart1"/>
    <dgm:cxn modelId="{39ED107A-E7EC-45EF-A34C-DBED64C37A09}" type="presParOf" srcId="{9636F50C-5A8E-4C53-ACBA-9BD392355D3B}" destId="{7E53EB4E-A657-4E37-B092-3571EE3D5AEE}" srcOrd="2" destOrd="0" presId="urn:microsoft.com/office/officeart/2005/8/layout/orgChart1"/>
    <dgm:cxn modelId="{7D5A2D87-38C9-4B84-968F-509740F812F9}" type="presParOf" srcId="{36E08B2D-8618-4CEC-A93E-CE1211065CE7}" destId="{4C7ED14D-3E22-4C98-958F-162BB2443DCF}" srcOrd="2" destOrd="0" presId="urn:microsoft.com/office/officeart/2005/8/layout/orgChart1"/>
    <dgm:cxn modelId="{77581C15-5CD3-4948-A42F-2F18FFFE2655}" type="presParOf" srcId="{AEFDB2BD-8577-4C8E-A9A1-26000ECD0FD4}" destId="{0B17D702-2FD3-4A6C-80A7-76AFCDDCB64C}" srcOrd="2" destOrd="0" presId="urn:microsoft.com/office/officeart/2005/8/layout/orgChart1"/>
    <dgm:cxn modelId="{143C286A-6F9A-492D-BC28-61C2131AB0C3}" type="presParOf" srcId="{1839BC0B-3106-4D2C-922A-2C451BBFBA09}" destId="{43879159-6C95-499C-935F-84FF82C53FEC}" srcOrd="6" destOrd="0" presId="urn:microsoft.com/office/officeart/2005/8/layout/orgChart1"/>
    <dgm:cxn modelId="{711DF63A-D869-430C-86E1-11A381DF11C8}" type="presParOf" srcId="{1839BC0B-3106-4D2C-922A-2C451BBFBA09}" destId="{ACF94F01-5AA0-4046-884A-EF74CCF41D1E}" srcOrd="7" destOrd="0" presId="urn:microsoft.com/office/officeart/2005/8/layout/orgChart1"/>
    <dgm:cxn modelId="{9AA73835-922B-4742-ABC9-8F141E30CBDA}" type="presParOf" srcId="{ACF94F01-5AA0-4046-884A-EF74CCF41D1E}" destId="{74DE410C-5452-4685-92CE-879047D8EC2B}" srcOrd="0" destOrd="0" presId="urn:microsoft.com/office/officeart/2005/8/layout/orgChart1"/>
    <dgm:cxn modelId="{F1949742-9FAF-4B7A-BA6B-B4035797E0EA}" type="presParOf" srcId="{74DE410C-5452-4685-92CE-879047D8EC2B}" destId="{9DA01269-9D81-437B-B15A-2413ECAC67BE}" srcOrd="0" destOrd="0" presId="urn:microsoft.com/office/officeart/2005/8/layout/orgChart1"/>
    <dgm:cxn modelId="{9B26BC29-197B-4C65-9AD0-1A88AD6977F6}" type="presParOf" srcId="{74DE410C-5452-4685-92CE-879047D8EC2B}" destId="{E1F2FADB-5693-44A2-B0A9-F48E15818F71}" srcOrd="1" destOrd="0" presId="urn:microsoft.com/office/officeart/2005/8/layout/orgChart1"/>
    <dgm:cxn modelId="{E49B6FA6-026D-437A-9B80-8DD7A888DA5A}" type="presParOf" srcId="{ACF94F01-5AA0-4046-884A-EF74CCF41D1E}" destId="{487E14FB-E176-442E-B73B-910F047B361E}" srcOrd="1" destOrd="0" presId="urn:microsoft.com/office/officeart/2005/8/layout/orgChart1"/>
    <dgm:cxn modelId="{295EE3ED-6F93-4F01-9C6C-00D086D53CE3}" type="presParOf" srcId="{487E14FB-E176-442E-B73B-910F047B361E}" destId="{66697131-895D-47A6-A37D-59A536E4A2CF}" srcOrd="0" destOrd="0" presId="urn:microsoft.com/office/officeart/2005/8/layout/orgChart1"/>
    <dgm:cxn modelId="{0C142599-BD87-4FC4-942A-E0C4267EB7A1}" type="presParOf" srcId="{487E14FB-E176-442E-B73B-910F047B361E}" destId="{64D18DB9-22EB-4A25-9C91-2C4EB07CBC33}" srcOrd="1" destOrd="0" presId="urn:microsoft.com/office/officeart/2005/8/layout/orgChart1"/>
    <dgm:cxn modelId="{5D81F390-7E51-4FAC-BE44-B81343018AA3}" type="presParOf" srcId="{64D18DB9-22EB-4A25-9C91-2C4EB07CBC33}" destId="{57DEBFEA-C42A-4177-BAE8-18FD243FA9B6}" srcOrd="0" destOrd="0" presId="urn:microsoft.com/office/officeart/2005/8/layout/orgChart1"/>
    <dgm:cxn modelId="{5D351FD9-CABC-4C60-9FB0-9559A147735D}" type="presParOf" srcId="{57DEBFEA-C42A-4177-BAE8-18FD243FA9B6}" destId="{F7227953-3256-4474-8FE2-40C0FD494B08}" srcOrd="0" destOrd="0" presId="urn:microsoft.com/office/officeart/2005/8/layout/orgChart1"/>
    <dgm:cxn modelId="{196FCCBE-0A0E-4F4F-9844-D4F74DCAC3F2}" type="presParOf" srcId="{57DEBFEA-C42A-4177-BAE8-18FD243FA9B6}" destId="{4D6D645B-8CF2-41CB-944A-97D1789E6258}" srcOrd="1" destOrd="0" presId="urn:microsoft.com/office/officeart/2005/8/layout/orgChart1"/>
    <dgm:cxn modelId="{CAD37555-16C9-4433-A810-F3D29BA085C6}" type="presParOf" srcId="{64D18DB9-22EB-4A25-9C91-2C4EB07CBC33}" destId="{B4F50CC7-56BD-4B7E-BF04-3FD5E69E51DD}" srcOrd="1" destOrd="0" presId="urn:microsoft.com/office/officeart/2005/8/layout/orgChart1"/>
    <dgm:cxn modelId="{A50DB600-36AB-443D-8E38-3BFD7417C6FA}" type="presParOf" srcId="{B4F50CC7-56BD-4B7E-BF04-3FD5E69E51DD}" destId="{1CFDA050-908C-413E-907C-F9DE257659ED}" srcOrd="0" destOrd="0" presId="urn:microsoft.com/office/officeart/2005/8/layout/orgChart1"/>
    <dgm:cxn modelId="{70579BF4-4F3F-4AF3-9B33-CFA21DC20ECB}" type="presParOf" srcId="{B4F50CC7-56BD-4B7E-BF04-3FD5E69E51DD}" destId="{EFACCB51-6F1A-4900-8033-64499694EE5C}" srcOrd="1" destOrd="0" presId="urn:microsoft.com/office/officeart/2005/8/layout/orgChart1"/>
    <dgm:cxn modelId="{3A9EEEB8-9AF0-4923-A624-995C1119F767}" type="presParOf" srcId="{EFACCB51-6F1A-4900-8033-64499694EE5C}" destId="{D6F4C54F-3707-4D88-92FC-FDA62CC7E15D}" srcOrd="0" destOrd="0" presId="urn:microsoft.com/office/officeart/2005/8/layout/orgChart1"/>
    <dgm:cxn modelId="{E3778968-6A7B-463A-BE3A-FEB4BC7B29EF}" type="presParOf" srcId="{D6F4C54F-3707-4D88-92FC-FDA62CC7E15D}" destId="{3E553BFE-F245-4631-B9BB-D6D0C03F21C2}" srcOrd="0" destOrd="0" presId="urn:microsoft.com/office/officeart/2005/8/layout/orgChart1"/>
    <dgm:cxn modelId="{EF44CDD3-583E-44F4-9E6F-3D4B6BF3E665}" type="presParOf" srcId="{D6F4C54F-3707-4D88-92FC-FDA62CC7E15D}" destId="{F8BE31CB-68F9-48A7-9295-C217EC8A1898}" srcOrd="1" destOrd="0" presId="urn:microsoft.com/office/officeart/2005/8/layout/orgChart1"/>
    <dgm:cxn modelId="{8A2F984E-D407-4E5D-AA27-36DFCDE3A975}" type="presParOf" srcId="{EFACCB51-6F1A-4900-8033-64499694EE5C}" destId="{F7FE2D38-0FF0-4108-8A8E-36D653FA47C0}" srcOrd="1" destOrd="0" presId="urn:microsoft.com/office/officeart/2005/8/layout/orgChart1"/>
    <dgm:cxn modelId="{43C765E7-A56F-4857-868D-F8CF79FC0056}" type="presParOf" srcId="{F7FE2D38-0FF0-4108-8A8E-36D653FA47C0}" destId="{A311F96C-9F26-4951-8B90-8F8A059DB9C8}" srcOrd="0" destOrd="0" presId="urn:microsoft.com/office/officeart/2005/8/layout/orgChart1"/>
    <dgm:cxn modelId="{BDB3F6FB-7AC5-45B3-BFD4-9E1F88E69D91}" type="presParOf" srcId="{F7FE2D38-0FF0-4108-8A8E-36D653FA47C0}" destId="{7E6CEE21-5018-4D55-8E02-432AA66BB55D}" srcOrd="1" destOrd="0" presId="urn:microsoft.com/office/officeart/2005/8/layout/orgChart1"/>
    <dgm:cxn modelId="{A4332EE1-FF7C-496F-B60B-34E7F7F96480}" type="presParOf" srcId="{7E6CEE21-5018-4D55-8E02-432AA66BB55D}" destId="{1AEB2EF4-F76C-4E43-B559-72C457412C53}" srcOrd="0" destOrd="0" presId="urn:microsoft.com/office/officeart/2005/8/layout/orgChart1"/>
    <dgm:cxn modelId="{80818601-1A8B-4071-88AC-9DBA40C3FCB9}" type="presParOf" srcId="{1AEB2EF4-F76C-4E43-B559-72C457412C53}" destId="{1A4EE746-E61A-48CA-9F9C-6AD02DE8C1D3}" srcOrd="0" destOrd="0" presId="urn:microsoft.com/office/officeart/2005/8/layout/orgChart1"/>
    <dgm:cxn modelId="{CF857258-2FC7-4D8D-AA64-8B059291DF54}" type="presParOf" srcId="{1AEB2EF4-F76C-4E43-B559-72C457412C53}" destId="{942A2F11-C223-46A5-B3ED-E1364007B01D}" srcOrd="1" destOrd="0" presId="urn:microsoft.com/office/officeart/2005/8/layout/orgChart1"/>
    <dgm:cxn modelId="{4372C70D-BF4A-42D4-951A-1DFF69F6ABF8}" type="presParOf" srcId="{7E6CEE21-5018-4D55-8E02-432AA66BB55D}" destId="{FFF75563-300B-4C3A-9842-EA694BEB6904}" srcOrd="1" destOrd="0" presId="urn:microsoft.com/office/officeart/2005/8/layout/orgChart1"/>
    <dgm:cxn modelId="{913FBAAD-C651-4E05-B093-6944600DB699}" type="presParOf" srcId="{FFF75563-300B-4C3A-9842-EA694BEB6904}" destId="{4A49BAC7-4573-43C1-8D68-5635D0AAEB5A}" srcOrd="0" destOrd="0" presId="urn:microsoft.com/office/officeart/2005/8/layout/orgChart1"/>
    <dgm:cxn modelId="{2BECB420-42E2-474C-ABAC-B8A72EF0635E}" type="presParOf" srcId="{FFF75563-300B-4C3A-9842-EA694BEB6904}" destId="{68EF0956-02C3-4281-BDB3-1113805E32A3}" srcOrd="1" destOrd="0" presId="urn:microsoft.com/office/officeart/2005/8/layout/orgChart1"/>
    <dgm:cxn modelId="{ACD838CA-4A8A-4D7D-A13F-240F798A8F43}" type="presParOf" srcId="{68EF0956-02C3-4281-BDB3-1113805E32A3}" destId="{8EB023A7-394D-477D-8662-C93577A94611}" srcOrd="0" destOrd="0" presId="urn:microsoft.com/office/officeart/2005/8/layout/orgChart1"/>
    <dgm:cxn modelId="{34869E4D-3646-48B1-BFC0-2A14B86F955B}" type="presParOf" srcId="{8EB023A7-394D-477D-8662-C93577A94611}" destId="{1FE54AF6-DDD1-4D59-A7EA-7C8548F5073C}" srcOrd="0" destOrd="0" presId="urn:microsoft.com/office/officeart/2005/8/layout/orgChart1"/>
    <dgm:cxn modelId="{B17A5D3F-C823-46FF-98CC-C1DECBB8A86E}" type="presParOf" srcId="{8EB023A7-394D-477D-8662-C93577A94611}" destId="{CBF42C5D-4FF2-4031-BF0C-2F7DC11A83E6}" srcOrd="1" destOrd="0" presId="urn:microsoft.com/office/officeart/2005/8/layout/orgChart1"/>
    <dgm:cxn modelId="{23635810-864D-47E0-AF7A-3775EE69161F}" type="presParOf" srcId="{68EF0956-02C3-4281-BDB3-1113805E32A3}" destId="{12827A42-EA64-4AF1-B0A3-7DABC55AB0BF}" srcOrd="1" destOrd="0" presId="urn:microsoft.com/office/officeart/2005/8/layout/orgChart1"/>
    <dgm:cxn modelId="{5C3E32EA-51EC-4731-A31E-557744206AED}" type="presParOf" srcId="{12827A42-EA64-4AF1-B0A3-7DABC55AB0BF}" destId="{388ECF86-DB1F-40D8-ACC2-A64A386B745E}" srcOrd="0" destOrd="0" presId="urn:microsoft.com/office/officeart/2005/8/layout/orgChart1"/>
    <dgm:cxn modelId="{5A664E46-9007-4BBA-81D6-084F59D746A9}" type="presParOf" srcId="{12827A42-EA64-4AF1-B0A3-7DABC55AB0BF}" destId="{1EBEEC95-AA42-4BA7-A159-83A730813673}" srcOrd="1" destOrd="0" presId="urn:microsoft.com/office/officeart/2005/8/layout/orgChart1"/>
    <dgm:cxn modelId="{EC3EE043-AAFA-4F9B-897A-F537242CC750}" type="presParOf" srcId="{1EBEEC95-AA42-4BA7-A159-83A730813673}" destId="{F0BC05C2-2B5F-4784-8AFC-60A204F8452B}" srcOrd="0" destOrd="0" presId="urn:microsoft.com/office/officeart/2005/8/layout/orgChart1"/>
    <dgm:cxn modelId="{0D79904C-3C07-4E53-ABCF-AA388053B7ED}" type="presParOf" srcId="{F0BC05C2-2B5F-4784-8AFC-60A204F8452B}" destId="{400AFAF8-34E1-450F-A7AF-32B4058715A2}" srcOrd="0" destOrd="0" presId="urn:microsoft.com/office/officeart/2005/8/layout/orgChart1"/>
    <dgm:cxn modelId="{E847557B-9BA7-4BFD-A459-4ABE589DEFD9}" type="presParOf" srcId="{F0BC05C2-2B5F-4784-8AFC-60A204F8452B}" destId="{52628EE5-136A-40F5-9257-57423D4820ED}" srcOrd="1" destOrd="0" presId="urn:microsoft.com/office/officeart/2005/8/layout/orgChart1"/>
    <dgm:cxn modelId="{0DF01680-C113-4AAE-982D-6A07BBEA0969}" type="presParOf" srcId="{1EBEEC95-AA42-4BA7-A159-83A730813673}" destId="{7DA1F154-CF99-4688-B33E-C7DD84BF7C69}" srcOrd="1" destOrd="0" presId="urn:microsoft.com/office/officeart/2005/8/layout/orgChart1"/>
    <dgm:cxn modelId="{1B1CFF51-BC63-4273-8790-7AAE2A9B09AB}" type="presParOf" srcId="{1EBEEC95-AA42-4BA7-A159-83A730813673}" destId="{79145FB3-D5B0-4871-ABFA-51010E9570BA}" srcOrd="2" destOrd="0" presId="urn:microsoft.com/office/officeart/2005/8/layout/orgChart1"/>
    <dgm:cxn modelId="{4D28A6DC-D14E-4CFB-B20C-17A882C256A9}" type="presParOf" srcId="{68EF0956-02C3-4281-BDB3-1113805E32A3}" destId="{A85A9F36-3CF2-45F9-B918-71E71FFA88E3}" srcOrd="2" destOrd="0" presId="urn:microsoft.com/office/officeart/2005/8/layout/orgChart1"/>
    <dgm:cxn modelId="{21772974-856E-42A4-94E8-D4C45A89B4B6}" type="presParOf" srcId="{7E6CEE21-5018-4D55-8E02-432AA66BB55D}" destId="{56818320-DF24-452C-B708-127B599613E4}" srcOrd="2" destOrd="0" presId="urn:microsoft.com/office/officeart/2005/8/layout/orgChart1"/>
    <dgm:cxn modelId="{AC8845A2-A48D-4FF4-8423-3FE7F85BBD61}" type="presParOf" srcId="{EFACCB51-6F1A-4900-8033-64499694EE5C}" destId="{FBC8AE5C-9846-407D-812D-A93A1149F4E6}" srcOrd="2" destOrd="0" presId="urn:microsoft.com/office/officeart/2005/8/layout/orgChart1"/>
    <dgm:cxn modelId="{F52CD887-96DD-46D1-BAAC-28EE24BB42EC}" type="presParOf" srcId="{64D18DB9-22EB-4A25-9C91-2C4EB07CBC33}" destId="{9150768E-0A4B-47B2-9752-1BBE0F6A17F6}" srcOrd="2" destOrd="0" presId="urn:microsoft.com/office/officeart/2005/8/layout/orgChart1"/>
    <dgm:cxn modelId="{A04F49F2-2871-45A0-9BC4-3D0031AE8F24}" type="presParOf" srcId="{ACF94F01-5AA0-4046-884A-EF74CCF41D1E}" destId="{00B1F51D-308E-4DF6-BAFC-A6DD8A7E5EC4}" srcOrd="2" destOrd="0" presId="urn:microsoft.com/office/officeart/2005/8/layout/orgChart1"/>
    <dgm:cxn modelId="{E6E973C1-8EBF-4FD1-8070-B112F0D39520}" type="presParOf" srcId="{1839BC0B-3106-4D2C-922A-2C451BBFBA09}" destId="{C0FBF511-4CEB-46A7-8313-15CD8A629CAF}" srcOrd="8" destOrd="0" presId="urn:microsoft.com/office/officeart/2005/8/layout/orgChart1"/>
    <dgm:cxn modelId="{70D08B75-EAE4-4286-85BC-F62BDA8E7F54}" type="presParOf" srcId="{1839BC0B-3106-4D2C-922A-2C451BBFBA09}" destId="{0E5C84CD-7C50-47E6-831C-9842E0F26773}" srcOrd="9" destOrd="0" presId="urn:microsoft.com/office/officeart/2005/8/layout/orgChart1"/>
    <dgm:cxn modelId="{C23014F9-4086-4304-9B85-91D05B6061EC}" type="presParOf" srcId="{0E5C84CD-7C50-47E6-831C-9842E0F26773}" destId="{D68FC31F-5EE2-4D94-BEF5-FE33AA7FD177}" srcOrd="0" destOrd="0" presId="urn:microsoft.com/office/officeart/2005/8/layout/orgChart1"/>
    <dgm:cxn modelId="{2AD6483B-F05D-40B4-A24C-FA6807B42368}" type="presParOf" srcId="{D68FC31F-5EE2-4D94-BEF5-FE33AA7FD177}" destId="{D7069123-4A3C-4EC0-AF6E-E15A78BC891A}" srcOrd="0" destOrd="0" presId="urn:microsoft.com/office/officeart/2005/8/layout/orgChart1"/>
    <dgm:cxn modelId="{9ACCF60E-D607-4C7F-B3A1-EB8D4D8E752B}" type="presParOf" srcId="{D68FC31F-5EE2-4D94-BEF5-FE33AA7FD177}" destId="{3329381B-3BB6-4663-ACC0-3EF3BB5E0FFE}" srcOrd="1" destOrd="0" presId="urn:microsoft.com/office/officeart/2005/8/layout/orgChart1"/>
    <dgm:cxn modelId="{BC6D6B0E-E15A-4EC7-890A-90155E7B83D9}" type="presParOf" srcId="{0E5C84CD-7C50-47E6-831C-9842E0F26773}" destId="{1893AA0E-A92C-4173-977B-98241669A19F}" srcOrd="1" destOrd="0" presId="urn:microsoft.com/office/officeart/2005/8/layout/orgChart1"/>
    <dgm:cxn modelId="{F5AC6B65-D6CC-47B8-9B1A-3A5FD610D72A}" type="presParOf" srcId="{1893AA0E-A92C-4173-977B-98241669A19F}" destId="{FCE755FC-0CCA-41FC-8382-DBFDFA681916}" srcOrd="0" destOrd="0" presId="urn:microsoft.com/office/officeart/2005/8/layout/orgChart1"/>
    <dgm:cxn modelId="{1B19E9D1-0A31-4B6B-B06A-B4AFC156F4A6}" type="presParOf" srcId="{1893AA0E-A92C-4173-977B-98241669A19F}" destId="{3ED3ED6D-D367-4E27-9EBA-B2AD24BD4FF7}" srcOrd="1" destOrd="0" presId="urn:microsoft.com/office/officeart/2005/8/layout/orgChart1"/>
    <dgm:cxn modelId="{186DE2EC-47B9-4156-81A6-F4BA6DF68293}" type="presParOf" srcId="{3ED3ED6D-D367-4E27-9EBA-B2AD24BD4FF7}" destId="{46128A7B-C7EA-4C24-848A-18A92D979557}" srcOrd="0" destOrd="0" presId="urn:microsoft.com/office/officeart/2005/8/layout/orgChart1"/>
    <dgm:cxn modelId="{522602A4-A893-4EC8-B954-984683AE0E4B}" type="presParOf" srcId="{46128A7B-C7EA-4C24-848A-18A92D979557}" destId="{15770114-ECCA-473A-92D2-AB3BAC30F9A9}" srcOrd="0" destOrd="0" presId="urn:microsoft.com/office/officeart/2005/8/layout/orgChart1"/>
    <dgm:cxn modelId="{10E8D393-DF5B-4FA5-930B-6F6CDC6F6DAF}" type="presParOf" srcId="{46128A7B-C7EA-4C24-848A-18A92D979557}" destId="{8090FEE8-8DCC-4E63-988A-0F13DEC3726C}" srcOrd="1" destOrd="0" presId="urn:microsoft.com/office/officeart/2005/8/layout/orgChart1"/>
    <dgm:cxn modelId="{93DB085B-D1D6-4514-A86F-CA99B39C4794}" type="presParOf" srcId="{3ED3ED6D-D367-4E27-9EBA-B2AD24BD4FF7}" destId="{F02C1EA5-1EBC-4ADD-8993-092CA7E9C7F0}" srcOrd="1" destOrd="0" presId="urn:microsoft.com/office/officeart/2005/8/layout/orgChart1"/>
    <dgm:cxn modelId="{6009E5C1-A70F-460C-89B9-0EE89642CB87}" type="presParOf" srcId="{F02C1EA5-1EBC-4ADD-8993-092CA7E9C7F0}" destId="{55B26322-4C80-4D81-A1D8-AAB26ABCD0CA}" srcOrd="0" destOrd="0" presId="urn:microsoft.com/office/officeart/2005/8/layout/orgChart1"/>
    <dgm:cxn modelId="{FC692199-AC89-47AC-AB38-043C936201C5}" type="presParOf" srcId="{F02C1EA5-1EBC-4ADD-8993-092CA7E9C7F0}" destId="{8B9F124A-6FB4-42CC-9954-FAB4D5B4D2A7}" srcOrd="1" destOrd="0" presId="urn:microsoft.com/office/officeart/2005/8/layout/orgChart1"/>
    <dgm:cxn modelId="{51D315BE-9650-41D8-AD54-97BF4CAB9FE2}" type="presParOf" srcId="{8B9F124A-6FB4-42CC-9954-FAB4D5B4D2A7}" destId="{6ACD1D01-1D35-4F10-B527-6098A05EDBA6}" srcOrd="0" destOrd="0" presId="urn:microsoft.com/office/officeart/2005/8/layout/orgChart1"/>
    <dgm:cxn modelId="{E4DF7343-3A39-46CE-B2C4-1A97C23E5E50}" type="presParOf" srcId="{6ACD1D01-1D35-4F10-B527-6098A05EDBA6}" destId="{C3BBD5D7-643A-4FAB-A600-838E835C24E3}" srcOrd="0" destOrd="0" presId="urn:microsoft.com/office/officeart/2005/8/layout/orgChart1"/>
    <dgm:cxn modelId="{4F992B94-4288-4DF3-99CA-60DAE8394066}" type="presParOf" srcId="{6ACD1D01-1D35-4F10-B527-6098A05EDBA6}" destId="{36155969-9D7B-4EB0-B76F-FCE72308B7C1}" srcOrd="1" destOrd="0" presId="urn:microsoft.com/office/officeart/2005/8/layout/orgChart1"/>
    <dgm:cxn modelId="{B1778F8D-B5BA-419C-9209-A8044D7E520F}" type="presParOf" srcId="{8B9F124A-6FB4-42CC-9954-FAB4D5B4D2A7}" destId="{497816AC-12C4-4E45-A036-F320E2431FA7}" srcOrd="1" destOrd="0" presId="urn:microsoft.com/office/officeart/2005/8/layout/orgChart1"/>
    <dgm:cxn modelId="{B01622EC-2B67-4B16-A77F-3B6126AAC601}" type="presParOf" srcId="{497816AC-12C4-4E45-A036-F320E2431FA7}" destId="{F0AB56C0-3051-4533-8BC8-91F7AB906901}" srcOrd="0" destOrd="0" presId="urn:microsoft.com/office/officeart/2005/8/layout/orgChart1"/>
    <dgm:cxn modelId="{5E2D3E0D-8D74-49E8-BE5C-871B4A303629}" type="presParOf" srcId="{497816AC-12C4-4E45-A036-F320E2431FA7}" destId="{41D05DD8-5C52-4A9C-B986-DA086AD8D387}" srcOrd="1" destOrd="0" presId="urn:microsoft.com/office/officeart/2005/8/layout/orgChart1"/>
    <dgm:cxn modelId="{C5F9BD7E-0947-4046-8C80-6E9F18E9F85F}" type="presParOf" srcId="{41D05DD8-5C52-4A9C-B986-DA086AD8D387}" destId="{28D419A5-2DE9-4408-9F64-74AC328EADBE}" srcOrd="0" destOrd="0" presId="urn:microsoft.com/office/officeart/2005/8/layout/orgChart1"/>
    <dgm:cxn modelId="{B86B45A2-4C6F-4E32-9B8F-EDE9266B4961}" type="presParOf" srcId="{28D419A5-2DE9-4408-9F64-74AC328EADBE}" destId="{20BFA317-620A-4C83-B018-93FD48B09F29}" srcOrd="0" destOrd="0" presId="urn:microsoft.com/office/officeart/2005/8/layout/orgChart1"/>
    <dgm:cxn modelId="{CD090601-BF8C-4276-96EE-47F4FABCAEBF}" type="presParOf" srcId="{28D419A5-2DE9-4408-9F64-74AC328EADBE}" destId="{6124C33B-F39C-499D-8563-53090E015C28}" srcOrd="1" destOrd="0" presId="urn:microsoft.com/office/officeart/2005/8/layout/orgChart1"/>
    <dgm:cxn modelId="{97EA7629-F521-46DF-B7FC-E6FB15896B86}" type="presParOf" srcId="{41D05DD8-5C52-4A9C-B986-DA086AD8D387}" destId="{5BF62B14-2D50-494E-9BC5-F8691DD6024B}" srcOrd="1" destOrd="0" presId="urn:microsoft.com/office/officeart/2005/8/layout/orgChart1"/>
    <dgm:cxn modelId="{61F82CA1-ED3E-46E3-B01D-16C9056FEA1C}" type="presParOf" srcId="{41D05DD8-5C52-4A9C-B986-DA086AD8D387}" destId="{5E860742-620D-4384-B48C-AF85FA970805}" srcOrd="2" destOrd="0" presId="urn:microsoft.com/office/officeart/2005/8/layout/orgChart1"/>
    <dgm:cxn modelId="{18931D20-FA02-4B5A-961E-67DE19970FC7}" type="presParOf" srcId="{8B9F124A-6FB4-42CC-9954-FAB4D5B4D2A7}" destId="{4FB53844-3648-4AE2-8396-38B8D67BA09C}" srcOrd="2" destOrd="0" presId="urn:microsoft.com/office/officeart/2005/8/layout/orgChart1"/>
    <dgm:cxn modelId="{6ECAD0F4-ACB3-4727-A635-9DE307E61F33}" type="presParOf" srcId="{3ED3ED6D-D367-4E27-9EBA-B2AD24BD4FF7}" destId="{B8FFBCF1-CB05-4ECA-A22C-D882DDD2583F}" srcOrd="2" destOrd="0" presId="urn:microsoft.com/office/officeart/2005/8/layout/orgChart1"/>
    <dgm:cxn modelId="{83645400-9F9F-40D2-8BB3-4E266C7617F8}" type="presParOf" srcId="{0E5C84CD-7C50-47E6-831C-9842E0F26773}" destId="{B2129455-C2CE-4500-A654-8EA2743D86E7}" srcOrd="2" destOrd="0" presId="urn:microsoft.com/office/officeart/2005/8/layout/orgChart1"/>
    <dgm:cxn modelId="{AC31F62A-73B6-4AAE-8F00-17911F1DA32F}" type="presParOf" srcId="{1839BC0B-3106-4D2C-922A-2C451BBFBA09}" destId="{614FAB81-2058-4258-B4DD-64B24C445F82}" srcOrd="10" destOrd="0" presId="urn:microsoft.com/office/officeart/2005/8/layout/orgChart1"/>
    <dgm:cxn modelId="{36C22D4C-1D4E-4F56-B3CD-8FDA6DBB8374}" type="presParOf" srcId="{1839BC0B-3106-4D2C-922A-2C451BBFBA09}" destId="{82601BD5-A722-437D-88CB-720635462765}" srcOrd="11" destOrd="0" presId="urn:microsoft.com/office/officeart/2005/8/layout/orgChart1"/>
    <dgm:cxn modelId="{9AB4DA8D-192A-4B72-9003-2A0B1DDA1E0E}" type="presParOf" srcId="{82601BD5-A722-437D-88CB-720635462765}" destId="{5FB56B84-A2B4-4D42-A5E9-9F633BFDFAD8}" srcOrd="0" destOrd="0" presId="urn:microsoft.com/office/officeart/2005/8/layout/orgChart1"/>
    <dgm:cxn modelId="{3F7B987A-E15E-4A2A-B3DC-A7A6DD257612}" type="presParOf" srcId="{5FB56B84-A2B4-4D42-A5E9-9F633BFDFAD8}" destId="{13F8FFEE-314B-4DB6-9131-EA2CD8ED80BE}" srcOrd="0" destOrd="0" presId="urn:microsoft.com/office/officeart/2005/8/layout/orgChart1"/>
    <dgm:cxn modelId="{99B6149A-5363-48EF-84E7-4F3F330DFB5C}" type="presParOf" srcId="{5FB56B84-A2B4-4D42-A5E9-9F633BFDFAD8}" destId="{A62EF49E-9D61-4EE0-90D6-DD900C356987}" srcOrd="1" destOrd="0" presId="urn:microsoft.com/office/officeart/2005/8/layout/orgChart1"/>
    <dgm:cxn modelId="{86CFD68D-3EC3-4A52-BEFA-56A1F5613DA7}" type="presParOf" srcId="{82601BD5-A722-437D-88CB-720635462765}" destId="{366B24EA-D364-48DD-9383-094266807F68}" srcOrd="1" destOrd="0" presId="urn:microsoft.com/office/officeart/2005/8/layout/orgChart1"/>
    <dgm:cxn modelId="{6999D48E-4B98-4800-8D29-0202475FFF4A}" type="presParOf" srcId="{366B24EA-D364-48DD-9383-094266807F68}" destId="{DB1ACDDF-5C4D-41E7-AA61-03FFF182BC65}" srcOrd="0" destOrd="0" presId="urn:microsoft.com/office/officeart/2005/8/layout/orgChart1"/>
    <dgm:cxn modelId="{0AE76321-341D-412B-A667-78BEFBC4BBDB}" type="presParOf" srcId="{366B24EA-D364-48DD-9383-094266807F68}" destId="{6E81CFC4-CFB2-4E15-8EF6-AC8C78A74BFE}" srcOrd="1" destOrd="0" presId="urn:microsoft.com/office/officeart/2005/8/layout/orgChart1"/>
    <dgm:cxn modelId="{E4884A35-3EF8-4BCC-A2D2-2CDAAEBEB209}" type="presParOf" srcId="{6E81CFC4-CFB2-4E15-8EF6-AC8C78A74BFE}" destId="{49E6D2F2-2C6E-4624-BDC6-200CCBAB92D6}" srcOrd="0" destOrd="0" presId="urn:microsoft.com/office/officeart/2005/8/layout/orgChart1"/>
    <dgm:cxn modelId="{C4AEE64C-66DA-494D-B135-DD2E0176C402}" type="presParOf" srcId="{49E6D2F2-2C6E-4624-BDC6-200CCBAB92D6}" destId="{837E472E-B982-4314-9DF9-839A1853988B}" srcOrd="0" destOrd="0" presId="urn:microsoft.com/office/officeart/2005/8/layout/orgChart1"/>
    <dgm:cxn modelId="{7BF19CCC-C21C-4CA4-886B-FCC10CAB5621}" type="presParOf" srcId="{49E6D2F2-2C6E-4624-BDC6-200CCBAB92D6}" destId="{24628BC7-0AB3-4350-A4F0-8E315315D1AC}" srcOrd="1" destOrd="0" presId="urn:microsoft.com/office/officeart/2005/8/layout/orgChart1"/>
    <dgm:cxn modelId="{046A3CC3-C4B9-4E4E-8C1C-93EE13E43717}" type="presParOf" srcId="{6E81CFC4-CFB2-4E15-8EF6-AC8C78A74BFE}" destId="{89F49B31-37BC-4F17-80CF-2A33698408E2}" srcOrd="1" destOrd="0" presId="urn:microsoft.com/office/officeart/2005/8/layout/orgChart1"/>
    <dgm:cxn modelId="{8869F7F1-E008-4C04-8767-47BB3A47D736}" type="presParOf" srcId="{89F49B31-37BC-4F17-80CF-2A33698408E2}" destId="{41F1EEA0-1ED4-49AF-81D1-C946746E0A6E}" srcOrd="0" destOrd="0" presId="urn:microsoft.com/office/officeart/2005/8/layout/orgChart1"/>
    <dgm:cxn modelId="{376B0921-632A-4AEE-AB2C-EDB12E35D116}" type="presParOf" srcId="{89F49B31-37BC-4F17-80CF-2A33698408E2}" destId="{334961B8-A088-43AF-B096-21AA2A37A648}" srcOrd="1" destOrd="0" presId="urn:microsoft.com/office/officeart/2005/8/layout/orgChart1"/>
    <dgm:cxn modelId="{EEF09AF3-F74A-4AC6-80CA-EC32F3568C31}" type="presParOf" srcId="{334961B8-A088-43AF-B096-21AA2A37A648}" destId="{F9D353AB-9107-4EB5-9CA7-1DEC39270A65}" srcOrd="0" destOrd="0" presId="urn:microsoft.com/office/officeart/2005/8/layout/orgChart1"/>
    <dgm:cxn modelId="{B3F8AA4C-F9CB-4F2B-B079-A59A8EBC7123}" type="presParOf" srcId="{F9D353AB-9107-4EB5-9CA7-1DEC39270A65}" destId="{4ED52AF9-8CB8-47CF-98CD-452406C1DFC0}" srcOrd="0" destOrd="0" presId="urn:microsoft.com/office/officeart/2005/8/layout/orgChart1"/>
    <dgm:cxn modelId="{7163E7D2-0F71-4191-8BD2-E3E41C0A16DF}" type="presParOf" srcId="{F9D353AB-9107-4EB5-9CA7-1DEC39270A65}" destId="{4BC18C5E-5920-4EEB-BF8F-7A6FA9EBB9D6}" srcOrd="1" destOrd="0" presId="urn:microsoft.com/office/officeart/2005/8/layout/orgChart1"/>
    <dgm:cxn modelId="{FC88EB80-A0C7-42D3-90A6-4B49EA690A85}" type="presParOf" srcId="{334961B8-A088-43AF-B096-21AA2A37A648}" destId="{75C69213-1C52-4747-927B-28DD1737A92E}" srcOrd="1" destOrd="0" presId="urn:microsoft.com/office/officeart/2005/8/layout/orgChart1"/>
    <dgm:cxn modelId="{D53124CB-CD51-455A-9901-D34DE19A72B2}" type="presParOf" srcId="{75C69213-1C52-4747-927B-28DD1737A92E}" destId="{2BF09996-324C-44F4-AF3B-7862D0F876B3}" srcOrd="0" destOrd="0" presId="urn:microsoft.com/office/officeart/2005/8/layout/orgChart1"/>
    <dgm:cxn modelId="{D9588ABE-C8DC-43E6-8398-F40BB7623356}" type="presParOf" srcId="{75C69213-1C52-4747-927B-28DD1737A92E}" destId="{77DFEFAC-4A31-4E34-A628-C909A3D444F2}" srcOrd="1" destOrd="0" presId="urn:microsoft.com/office/officeart/2005/8/layout/orgChart1"/>
    <dgm:cxn modelId="{B8D1DCFE-F79A-40C1-82B8-EB20C4EB1257}" type="presParOf" srcId="{77DFEFAC-4A31-4E34-A628-C909A3D444F2}" destId="{556D280D-22C2-4DDA-8393-267835390DAD}" srcOrd="0" destOrd="0" presId="urn:microsoft.com/office/officeart/2005/8/layout/orgChart1"/>
    <dgm:cxn modelId="{0FB1E153-EBEB-4AD9-B615-44F0DBE989EF}" type="presParOf" srcId="{556D280D-22C2-4DDA-8393-267835390DAD}" destId="{2E726D26-8F06-45E7-BE15-291028EF9DDF}" srcOrd="0" destOrd="0" presId="urn:microsoft.com/office/officeart/2005/8/layout/orgChart1"/>
    <dgm:cxn modelId="{480363B3-C670-4BAF-89C0-7BCE290DD199}" type="presParOf" srcId="{556D280D-22C2-4DDA-8393-267835390DAD}" destId="{9906B4A7-1932-4BA3-848A-0AAB95BC0ACC}" srcOrd="1" destOrd="0" presId="urn:microsoft.com/office/officeart/2005/8/layout/orgChart1"/>
    <dgm:cxn modelId="{8E7F0C0D-9B6E-4A0A-AAD1-EC0BC93A259D}" type="presParOf" srcId="{77DFEFAC-4A31-4E34-A628-C909A3D444F2}" destId="{03EAEE60-3769-4A1A-85BF-E64578BF920B}" srcOrd="1" destOrd="0" presId="urn:microsoft.com/office/officeart/2005/8/layout/orgChart1"/>
    <dgm:cxn modelId="{E60D0B11-7812-4AE5-AF44-462274884602}" type="presParOf" srcId="{03EAEE60-3769-4A1A-85BF-E64578BF920B}" destId="{44313434-BEAD-4804-8500-924DFC4AD31B}" srcOrd="0" destOrd="0" presId="urn:microsoft.com/office/officeart/2005/8/layout/orgChart1"/>
    <dgm:cxn modelId="{74E33D94-B9FF-4028-B163-697ABFCBD83F}" type="presParOf" srcId="{03EAEE60-3769-4A1A-85BF-E64578BF920B}" destId="{C4E7CBA8-5E71-42C9-9BCB-B544F8851B2A}" srcOrd="1" destOrd="0" presId="urn:microsoft.com/office/officeart/2005/8/layout/orgChart1"/>
    <dgm:cxn modelId="{0C4BAA33-162B-40E9-A906-70BDECE4D5B9}" type="presParOf" srcId="{C4E7CBA8-5E71-42C9-9BCB-B544F8851B2A}" destId="{F7BCB58F-C008-4C8A-9502-D43A04D40881}" srcOrd="0" destOrd="0" presId="urn:microsoft.com/office/officeart/2005/8/layout/orgChart1"/>
    <dgm:cxn modelId="{153ADA77-E788-40BC-82D4-9FAB3773B0FB}" type="presParOf" srcId="{F7BCB58F-C008-4C8A-9502-D43A04D40881}" destId="{1E569E71-AB8B-4B4E-A922-80EE6F636329}" srcOrd="0" destOrd="0" presId="urn:microsoft.com/office/officeart/2005/8/layout/orgChart1"/>
    <dgm:cxn modelId="{3885423B-F0AC-4485-B1CC-F3831D49DCD2}" type="presParOf" srcId="{F7BCB58F-C008-4C8A-9502-D43A04D40881}" destId="{8E4F3F1A-AF3F-4EC0-BEEB-38BA0EE15AE9}" srcOrd="1" destOrd="0" presId="urn:microsoft.com/office/officeart/2005/8/layout/orgChart1"/>
    <dgm:cxn modelId="{70D0B1EB-D532-497D-8E16-3813EB169D80}" type="presParOf" srcId="{C4E7CBA8-5E71-42C9-9BCB-B544F8851B2A}" destId="{88B2BF1A-C778-4B3D-8134-FF3ECA8F44D9}" srcOrd="1" destOrd="0" presId="urn:microsoft.com/office/officeart/2005/8/layout/orgChart1"/>
    <dgm:cxn modelId="{09BD980E-275A-4717-A7C9-E218BA731F3F}" type="presParOf" srcId="{C4E7CBA8-5E71-42C9-9BCB-B544F8851B2A}" destId="{5FF3F560-A895-478C-BBFE-7FC15E52D011}" srcOrd="2" destOrd="0" presId="urn:microsoft.com/office/officeart/2005/8/layout/orgChart1"/>
    <dgm:cxn modelId="{F1B6D3CC-523A-44EE-841A-F49F9A3C21D3}" type="presParOf" srcId="{77DFEFAC-4A31-4E34-A628-C909A3D444F2}" destId="{3A9F1683-019B-4F18-A403-593D99794EAE}" srcOrd="2" destOrd="0" presId="urn:microsoft.com/office/officeart/2005/8/layout/orgChart1"/>
    <dgm:cxn modelId="{9532A8D4-8A58-4C05-9196-A5C9071EA0B8}" type="presParOf" srcId="{334961B8-A088-43AF-B096-21AA2A37A648}" destId="{3F8333FD-336E-4520-B3EB-D4FEDE0A6B93}" srcOrd="2" destOrd="0" presId="urn:microsoft.com/office/officeart/2005/8/layout/orgChart1"/>
    <dgm:cxn modelId="{A68FBE56-6F43-47EF-9958-9F2F283EDCCC}" type="presParOf" srcId="{6E81CFC4-CFB2-4E15-8EF6-AC8C78A74BFE}" destId="{D51A5267-6978-4522-B547-2C6F57165C26}" srcOrd="2" destOrd="0" presId="urn:microsoft.com/office/officeart/2005/8/layout/orgChart1"/>
    <dgm:cxn modelId="{49EFDC06-C7E5-4345-B547-C029FD251F69}" type="presParOf" srcId="{82601BD5-A722-437D-88CB-720635462765}" destId="{DF7EE0B4-6B76-440B-8ECF-684E89561C62}" srcOrd="2" destOrd="0" presId="urn:microsoft.com/office/officeart/2005/8/layout/orgChart1"/>
    <dgm:cxn modelId="{C6A0172B-6E6D-4929-BE37-0B428ED9551B}" type="presParOf" srcId="{630F7231-A6C4-4ECD-AFA5-1088FF51454E}" destId="{538EC4BD-737F-4466-A5DA-DADA4284D41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4313434-BEAD-4804-8500-924DFC4AD31B}">
      <dsp:nvSpPr>
        <dsp:cNvPr id="0" name=""/>
        <dsp:cNvSpPr/>
      </dsp:nvSpPr>
      <dsp:spPr>
        <a:xfrm>
          <a:off x="5496538" y="2672450"/>
          <a:ext cx="91440" cy="238201"/>
        </a:xfrm>
        <a:custGeom>
          <a:avLst/>
          <a:gdLst/>
          <a:ahLst/>
          <a:cxnLst/>
          <a:rect l="0" t="0" r="0" b="0"/>
          <a:pathLst>
            <a:path>
              <a:moveTo>
                <a:pt x="99055" y="0"/>
              </a:moveTo>
              <a:lnTo>
                <a:pt x="45720" y="23820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F09996-324C-44F4-AF3B-7862D0F876B3}">
      <dsp:nvSpPr>
        <dsp:cNvPr id="0" name=""/>
        <dsp:cNvSpPr/>
      </dsp:nvSpPr>
      <dsp:spPr>
        <a:xfrm>
          <a:off x="5762028" y="2278543"/>
          <a:ext cx="91440" cy="128713"/>
        </a:xfrm>
        <a:custGeom>
          <a:avLst/>
          <a:gdLst/>
          <a:ahLst/>
          <a:cxnLst/>
          <a:rect l="0" t="0" r="0" b="0"/>
          <a:pathLst>
            <a:path>
              <a:moveTo>
                <a:pt x="51495" y="0"/>
              </a:moveTo>
              <a:lnTo>
                <a:pt x="51495" y="73023"/>
              </a:lnTo>
              <a:lnTo>
                <a:pt x="45720" y="73023"/>
              </a:lnTo>
              <a:lnTo>
                <a:pt x="45720" y="1287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F1EEA0-1ED4-49AF-81D1-C946746E0A6E}">
      <dsp:nvSpPr>
        <dsp:cNvPr id="0" name=""/>
        <dsp:cNvSpPr/>
      </dsp:nvSpPr>
      <dsp:spPr>
        <a:xfrm>
          <a:off x="5767804" y="1747657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1ACDDF-5C4D-41E7-AA61-03FFF182BC65}">
      <dsp:nvSpPr>
        <dsp:cNvPr id="0" name=""/>
        <dsp:cNvSpPr/>
      </dsp:nvSpPr>
      <dsp:spPr>
        <a:xfrm>
          <a:off x="5767804" y="1285076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4FAB81-2058-4258-B4DD-64B24C445F82}">
      <dsp:nvSpPr>
        <dsp:cNvPr id="0" name=""/>
        <dsp:cNvSpPr/>
      </dsp:nvSpPr>
      <dsp:spPr>
        <a:xfrm>
          <a:off x="3180935" y="795952"/>
          <a:ext cx="2632589" cy="1113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690"/>
              </a:lnTo>
              <a:lnTo>
                <a:pt x="2632589" y="55690"/>
              </a:lnTo>
              <a:lnTo>
                <a:pt x="2632589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AB56C0-3051-4533-8BC8-91F7AB906901}">
      <dsp:nvSpPr>
        <dsp:cNvPr id="0" name=""/>
        <dsp:cNvSpPr/>
      </dsp:nvSpPr>
      <dsp:spPr>
        <a:xfrm>
          <a:off x="4396177" y="2117561"/>
          <a:ext cx="98607" cy="3331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3112"/>
              </a:lnTo>
              <a:lnTo>
                <a:pt x="98607" y="33311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26322-4C80-4D81-A1D8-AAB26ABCD0CA}">
      <dsp:nvSpPr>
        <dsp:cNvPr id="0" name=""/>
        <dsp:cNvSpPr/>
      </dsp:nvSpPr>
      <dsp:spPr>
        <a:xfrm>
          <a:off x="4613410" y="1652447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E755FC-0CCA-41FC-8382-DBFDFA681916}">
      <dsp:nvSpPr>
        <dsp:cNvPr id="0" name=""/>
        <dsp:cNvSpPr/>
      </dsp:nvSpPr>
      <dsp:spPr>
        <a:xfrm>
          <a:off x="4613410" y="1275874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FBF511-4CEB-46A7-8313-15CD8A629CAF}">
      <dsp:nvSpPr>
        <dsp:cNvPr id="0" name=""/>
        <dsp:cNvSpPr/>
      </dsp:nvSpPr>
      <dsp:spPr>
        <a:xfrm>
          <a:off x="3180935" y="795952"/>
          <a:ext cx="1478194" cy="1113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690"/>
              </a:lnTo>
              <a:lnTo>
                <a:pt x="1478194" y="55690"/>
              </a:lnTo>
              <a:lnTo>
                <a:pt x="1478194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8ECF86-DB1F-40D8-ACC2-A64A386B745E}">
      <dsp:nvSpPr>
        <dsp:cNvPr id="0" name=""/>
        <dsp:cNvSpPr/>
      </dsp:nvSpPr>
      <dsp:spPr>
        <a:xfrm>
          <a:off x="3367962" y="3508218"/>
          <a:ext cx="145793" cy="3222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2203"/>
              </a:lnTo>
              <a:lnTo>
                <a:pt x="145793" y="3222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49BAC7-4573-43C1-8D68-5635D0AAEB5A}">
      <dsp:nvSpPr>
        <dsp:cNvPr id="0" name=""/>
        <dsp:cNvSpPr/>
      </dsp:nvSpPr>
      <dsp:spPr>
        <a:xfrm>
          <a:off x="3711025" y="2886063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11F96C-9F26-4951-8B90-8F8A059DB9C8}">
      <dsp:nvSpPr>
        <dsp:cNvPr id="0" name=""/>
        <dsp:cNvSpPr/>
      </dsp:nvSpPr>
      <dsp:spPr>
        <a:xfrm>
          <a:off x="3711025" y="2323128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FDA050-908C-413E-907C-F9DE257659ED}">
      <dsp:nvSpPr>
        <dsp:cNvPr id="0" name=""/>
        <dsp:cNvSpPr/>
      </dsp:nvSpPr>
      <dsp:spPr>
        <a:xfrm>
          <a:off x="3711025" y="1687190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697131-895D-47A6-A37D-59A536E4A2CF}">
      <dsp:nvSpPr>
        <dsp:cNvPr id="0" name=""/>
        <dsp:cNvSpPr/>
      </dsp:nvSpPr>
      <dsp:spPr>
        <a:xfrm>
          <a:off x="3711025" y="1172526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879159-6C95-499C-935F-84FF82C53FEC}">
      <dsp:nvSpPr>
        <dsp:cNvPr id="0" name=""/>
        <dsp:cNvSpPr/>
      </dsp:nvSpPr>
      <dsp:spPr>
        <a:xfrm>
          <a:off x="3180935" y="795952"/>
          <a:ext cx="575810" cy="1113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690"/>
              </a:lnTo>
              <a:lnTo>
                <a:pt x="575810" y="55690"/>
              </a:lnTo>
              <a:lnTo>
                <a:pt x="575810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8DDDC7-8A52-4EFD-93C3-5B1FF8714B5B}">
      <dsp:nvSpPr>
        <dsp:cNvPr id="0" name=""/>
        <dsp:cNvSpPr/>
      </dsp:nvSpPr>
      <dsp:spPr>
        <a:xfrm>
          <a:off x="2206013" y="2720678"/>
          <a:ext cx="101886" cy="3509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967"/>
              </a:lnTo>
              <a:lnTo>
                <a:pt x="101886" y="3509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CDF44-7517-471B-BBD4-9D08A22A847C}">
      <dsp:nvSpPr>
        <dsp:cNvPr id="0" name=""/>
        <dsp:cNvSpPr/>
      </dsp:nvSpPr>
      <dsp:spPr>
        <a:xfrm>
          <a:off x="2431991" y="2126132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900910-8B4E-485E-B4D4-AC2E6870AD4B}">
      <dsp:nvSpPr>
        <dsp:cNvPr id="0" name=""/>
        <dsp:cNvSpPr/>
      </dsp:nvSpPr>
      <dsp:spPr>
        <a:xfrm>
          <a:off x="2431991" y="1649729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CA94FE-6478-4921-B6BF-D8E712712087}">
      <dsp:nvSpPr>
        <dsp:cNvPr id="0" name=""/>
        <dsp:cNvSpPr/>
      </dsp:nvSpPr>
      <dsp:spPr>
        <a:xfrm>
          <a:off x="2431991" y="1202874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265030-A8DE-420D-8436-7E3F8CFB5936}">
      <dsp:nvSpPr>
        <dsp:cNvPr id="0" name=""/>
        <dsp:cNvSpPr/>
      </dsp:nvSpPr>
      <dsp:spPr>
        <a:xfrm>
          <a:off x="2477711" y="795952"/>
          <a:ext cx="703223" cy="111380"/>
        </a:xfrm>
        <a:custGeom>
          <a:avLst/>
          <a:gdLst/>
          <a:ahLst/>
          <a:cxnLst/>
          <a:rect l="0" t="0" r="0" b="0"/>
          <a:pathLst>
            <a:path>
              <a:moveTo>
                <a:pt x="703223" y="0"/>
              </a:moveTo>
              <a:lnTo>
                <a:pt x="703223" y="55690"/>
              </a:lnTo>
              <a:lnTo>
                <a:pt x="0" y="55690"/>
              </a:lnTo>
              <a:lnTo>
                <a:pt x="0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2236B5-A47B-4735-A442-959AA681ADB3}">
      <dsp:nvSpPr>
        <dsp:cNvPr id="0" name=""/>
        <dsp:cNvSpPr/>
      </dsp:nvSpPr>
      <dsp:spPr>
        <a:xfrm>
          <a:off x="1117634" y="3098954"/>
          <a:ext cx="143141" cy="3533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3370"/>
              </a:lnTo>
              <a:lnTo>
                <a:pt x="143141" y="35337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45E870-5344-4FF8-82C7-757AD35CD800}">
      <dsp:nvSpPr>
        <dsp:cNvPr id="0" name=""/>
        <dsp:cNvSpPr/>
      </dsp:nvSpPr>
      <dsp:spPr>
        <a:xfrm>
          <a:off x="1453626" y="2356773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9C03B0-A628-47D4-859D-CFFCC75AF8FB}">
      <dsp:nvSpPr>
        <dsp:cNvPr id="0" name=""/>
        <dsp:cNvSpPr/>
      </dsp:nvSpPr>
      <dsp:spPr>
        <a:xfrm>
          <a:off x="1453626" y="1792856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B26CDC-D935-4453-AA73-D5FFD6DA863E}">
      <dsp:nvSpPr>
        <dsp:cNvPr id="0" name=""/>
        <dsp:cNvSpPr/>
      </dsp:nvSpPr>
      <dsp:spPr>
        <a:xfrm>
          <a:off x="1453626" y="1202548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CCACCB-5E8E-49FF-9F5D-B1E2B32CD89D}">
      <dsp:nvSpPr>
        <dsp:cNvPr id="0" name=""/>
        <dsp:cNvSpPr/>
      </dsp:nvSpPr>
      <dsp:spPr>
        <a:xfrm>
          <a:off x="1499346" y="795952"/>
          <a:ext cx="1681588" cy="111380"/>
        </a:xfrm>
        <a:custGeom>
          <a:avLst/>
          <a:gdLst/>
          <a:ahLst/>
          <a:cxnLst/>
          <a:rect l="0" t="0" r="0" b="0"/>
          <a:pathLst>
            <a:path>
              <a:moveTo>
                <a:pt x="1681588" y="0"/>
              </a:moveTo>
              <a:lnTo>
                <a:pt x="1681588" y="55690"/>
              </a:lnTo>
              <a:lnTo>
                <a:pt x="0" y="55690"/>
              </a:lnTo>
              <a:lnTo>
                <a:pt x="0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4EB097-6FCB-4F53-9E90-C3975B67D659}">
      <dsp:nvSpPr>
        <dsp:cNvPr id="0" name=""/>
        <dsp:cNvSpPr/>
      </dsp:nvSpPr>
      <dsp:spPr>
        <a:xfrm>
          <a:off x="116720" y="2996887"/>
          <a:ext cx="119362" cy="3499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49995"/>
              </a:lnTo>
              <a:lnTo>
                <a:pt x="119362" y="34999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E4B26B-D6F6-4C8E-B0F1-AD87A4FBE65C}">
      <dsp:nvSpPr>
        <dsp:cNvPr id="0" name=""/>
        <dsp:cNvSpPr/>
      </dsp:nvSpPr>
      <dsp:spPr>
        <a:xfrm>
          <a:off x="389301" y="2290161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A098E6-356F-4392-B467-601BFD8CBC97}">
      <dsp:nvSpPr>
        <dsp:cNvPr id="0" name=""/>
        <dsp:cNvSpPr/>
      </dsp:nvSpPr>
      <dsp:spPr>
        <a:xfrm>
          <a:off x="389301" y="1752706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2363F9-3361-49B3-A0AB-EFA118C8E1E8}">
      <dsp:nvSpPr>
        <dsp:cNvPr id="0" name=""/>
        <dsp:cNvSpPr/>
      </dsp:nvSpPr>
      <dsp:spPr>
        <a:xfrm>
          <a:off x="389301" y="1207833"/>
          <a:ext cx="91440" cy="111380"/>
        </a:xfrm>
        <a:custGeom>
          <a:avLst/>
          <a:gdLst/>
          <a:ahLst/>
          <a:cxnLst/>
          <a:rect l="0" t="0" r="0" b="0"/>
          <a:pathLst>
            <a:path>
              <a:moveTo>
                <a:pt x="51867" y="0"/>
              </a:moveTo>
              <a:lnTo>
                <a:pt x="51867" y="55690"/>
              </a:lnTo>
              <a:lnTo>
                <a:pt x="45720" y="55690"/>
              </a:lnTo>
              <a:lnTo>
                <a:pt x="45720" y="1113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32F247-CEE4-46E7-8B29-AA23D4298EB9}">
      <dsp:nvSpPr>
        <dsp:cNvPr id="0" name=""/>
        <dsp:cNvSpPr/>
      </dsp:nvSpPr>
      <dsp:spPr>
        <a:xfrm>
          <a:off x="441168" y="795952"/>
          <a:ext cx="2739766" cy="111380"/>
        </a:xfrm>
        <a:custGeom>
          <a:avLst/>
          <a:gdLst/>
          <a:ahLst/>
          <a:cxnLst/>
          <a:rect l="0" t="0" r="0" b="0"/>
          <a:pathLst>
            <a:path>
              <a:moveTo>
                <a:pt x="2739766" y="0"/>
              </a:moveTo>
              <a:lnTo>
                <a:pt x="2739766" y="55690"/>
              </a:lnTo>
              <a:lnTo>
                <a:pt x="0" y="55690"/>
              </a:lnTo>
              <a:lnTo>
                <a:pt x="0" y="1113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ABC975-715A-4B73-B3A4-EC1DB1CB840B}">
      <dsp:nvSpPr>
        <dsp:cNvPr id="0" name=""/>
        <dsp:cNvSpPr/>
      </dsp:nvSpPr>
      <dsp:spPr>
        <a:xfrm>
          <a:off x="2681511" y="149755"/>
          <a:ext cx="998848" cy="6461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solidFill>
                <a:srgbClr val="FFCA33"/>
              </a:solidFill>
            </a:rPr>
            <a:t>REOPENING OF HIGHWAY-JULY 2025 - WEST MIDLANDS</a:t>
          </a:r>
        </a:p>
      </dsp:txBody>
      <dsp:txXfrm>
        <a:off x="2681511" y="149755"/>
        <a:ext cx="998848" cy="646197"/>
      </dsp:txXfrm>
    </dsp:sp>
    <dsp:sp modelId="{ACB68F4F-EADC-4B5D-9EAC-BA529E1B788B}">
      <dsp:nvSpPr>
        <dsp:cNvPr id="0" name=""/>
        <dsp:cNvSpPr/>
      </dsp:nvSpPr>
      <dsp:spPr>
        <a:xfrm>
          <a:off x="110865" y="907333"/>
          <a:ext cx="660605" cy="3005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b="1" kern="1200">
              <a:highlight>
                <a:srgbClr val="800080"/>
              </a:highlight>
            </a:rPr>
            <a:t>1.Project Initiation</a:t>
          </a:r>
        </a:p>
      </dsp:txBody>
      <dsp:txXfrm>
        <a:off x="110865" y="907333"/>
        <a:ext cx="660605" cy="300500"/>
      </dsp:txXfrm>
    </dsp:sp>
    <dsp:sp modelId="{C8EF5DA9-5494-4D1F-9889-52050CFFE389}">
      <dsp:nvSpPr>
        <dsp:cNvPr id="0" name=""/>
        <dsp:cNvSpPr/>
      </dsp:nvSpPr>
      <dsp:spPr>
        <a:xfrm flipH="1">
          <a:off x="56713" y="1319214"/>
          <a:ext cx="756615" cy="4334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1.1 Appoint Project manager</a:t>
          </a:r>
        </a:p>
      </dsp:txBody>
      <dsp:txXfrm>
        <a:off x="56713" y="1319214"/>
        <a:ext cx="756615" cy="433491"/>
      </dsp:txXfrm>
    </dsp:sp>
    <dsp:sp modelId="{8B5EE6A8-ACB2-4B6B-ACF1-E27B2FF6AAF5}">
      <dsp:nvSpPr>
        <dsp:cNvPr id="0" name=""/>
        <dsp:cNvSpPr/>
      </dsp:nvSpPr>
      <dsp:spPr>
        <a:xfrm>
          <a:off x="5398" y="1864087"/>
          <a:ext cx="859245" cy="4260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1.2 Establish governance structure</a:t>
          </a:r>
        </a:p>
      </dsp:txBody>
      <dsp:txXfrm>
        <a:off x="5398" y="1864087"/>
        <a:ext cx="859245" cy="426074"/>
      </dsp:txXfrm>
    </dsp:sp>
    <dsp:sp modelId="{E8FBEB47-F5EE-46FB-BC50-768A1A5E70FD}">
      <dsp:nvSpPr>
        <dsp:cNvPr id="0" name=""/>
        <dsp:cNvSpPr/>
      </dsp:nvSpPr>
      <dsp:spPr>
        <a:xfrm>
          <a:off x="37144" y="2401542"/>
          <a:ext cx="795752" cy="59534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1.3 Secure emergency funding</a:t>
          </a:r>
        </a:p>
      </dsp:txBody>
      <dsp:txXfrm>
        <a:off x="37144" y="2401542"/>
        <a:ext cx="795752" cy="595344"/>
      </dsp:txXfrm>
    </dsp:sp>
    <dsp:sp modelId="{B566C9D0-56FC-4095-B113-41E7E46451F3}">
      <dsp:nvSpPr>
        <dsp:cNvPr id="0" name=""/>
        <dsp:cNvSpPr/>
      </dsp:nvSpPr>
      <dsp:spPr>
        <a:xfrm>
          <a:off x="236083" y="3108268"/>
          <a:ext cx="913312" cy="47723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1.4 Stakeholder briefing</a:t>
          </a:r>
        </a:p>
      </dsp:txBody>
      <dsp:txXfrm>
        <a:off x="236083" y="3108268"/>
        <a:ext cx="913312" cy="477230"/>
      </dsp:txXfrm>
    </dsp:sp>
    <dsp:sp modelId="{F522E48E-6679-459B-977B-C485B90759F2}">
      <dsp:nvSpPr>
        <dsp:cNvPr id="0" name=""/>
        <dsp:cNvSpPr/>
      </dsp:nvSpPr>
      <dsp:spPr>
        <a:xfrm>
          <a:off x="1038908" y="907333"/>
          <a:ext cx="920876" cy="29521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highlight>
                <a:srgbClr val="800080"/>
              </a:highlight>
            </a:rPr>
            <a:t>2.Assessment Phase</a:t>
          </a:r>
          <a:endParaRPr lang="en-GB" sz="1050" b="1" kern="1200">
            <a:highlight>
              <a:srgbClr val="800080"/>
            </a:highlight>
          </a:endParaRPr>
        </a:p>
      </dsp:txBody>
      <dsp:txXfrm>
        <a:off x="1038908" y="907333"/>
        <a:ext cx="920876" cy="295215"/>
      </dsp:txXfrm>
    </dsp:sp>
    <dsp:sp modelId="{B2532CC4-4CE6-43DC-9C60-A93FC6B87F9E}">
      <dsp:nvSpPr>
        <dsp:cNvPr id="0" name=""/>
        <dsp:cNvSpPr/>
      </dsp:nvSpPr>
      <dsp:spPr>
        <a:xfrm>
          <a:off x="1147356" y="1313929"/>
          <a:ext cx="703980" cy="4789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2.1 Structural inspections</a:t>
          </a:r>
        </a:p>
      </dsp:txBody>
      <dsp:txXfrm>
        <a:off x="1147356" y="1313929"/>
        <a:ext cx="703980" cy="478927"/>
      </dsp:txXfrm>
    </dsp:sp>
    <dsp:sp modelId="{BBB685DB-F7B4-4EBB-87FF-15284AF0FAD9}">
      <dsp:nvSpPr>
        <dsp:cNvPr id="0" name=""/>
        <dsp:cNvSpPr/>
      </dsp:nvSpPr>
      <dsp:spPr>
        <a:xfrm>
          <a:off x="1131938" y="1904237"/>
          <a:ext cx="734816" cy="452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2.2 Drainage evaluation</a:t>
          </a:r>
        </a:p>
      </dsp:txBody>
      <dsp:txXfrm>
        <a:off x="1131938" y="1904237"/>
        <a:ext cx="734816" cy="452535"/>
      </dsp:txXfrm>
    </dsp:sp>
    <dsp:sp modelId="{0319F83E-5DED-467E-A34B-518E304F2291}">
      <dsp:nvSpPr>
        <dsp:cNvPr id="0" name=""/>
        <dsp:cNvSpPr/>
      </dsp:nvSpPr>
      <dsp:spPr>
        <a:xfrm>
          <a:off x="1022206" y="2468153"/>
          <a:ext cx="954279" cy="6308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2.3 Environmental and safety </a:t>
          </a:r>
          <a:r>
            <a:rPr lang="en-US" sz="1050" kern="1200"/>
            <a:t>assessments </a:t>
          </a:r>
          <a:endParaRPr lang="en-GB" sz="1050" kern="1200"/>
        </a:p>
      </dsp:txBody>
      <dsp:txXfrm>
        <a:off x="1022206" y="2468153"/>
        <a:ext cx="954279" cy="630800"/>
      </dsp:txXfrm>
    </dsp:sp>
    <dsp:sp modelId="{2053EDA9-C65B-4302-923A-B4F1BD708847}">
      <dsp:nvSpPr>
        <dsp:cNvPr id="0" name=""/>
        <dsp:cNvSpPr/>
      </dsp:nvSpPr>
      <dsp:spPr>
        <a:xfrm>
          <a:off x="1260776" y="3210335"/>
          <a:ext cx="761680" cy="4839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2.4 Route prioritisation</a:t>
          </a:r>
        </a:p>
      </dsp:txBody>
      <dsp:txXfrm>
        <a:off x="1260776" y="3210335"/>
        <a:ext cx="761680" cy="483979"/>
      </dsp:txXfrm>
    </dsp:sp>
    <dsp:sp modelId="{E2F482FB-49AF-454E-AD7C-446FB9874F43}">
      <dsp:nvSpPr>
        <dsp:cNvPr id="0" name=""/>
        <dsp:cNvSpPr/>
      </dsp:nvSpPr>
      <dsp:spPr>
        <a:xfrm>
          <a:off x="2071165" y="907333"/>
          <a:ext cx="813091" cy="29554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b="1" kern="1200">
              <a:highlight>
                <a:srgbClr val="800080"/>
              </a:highlight>
            </a:rPr>
            <a:t>3.Clearance Phase</a:t>
          </a:r>
        </a:p>
      </dsp:txBody>
      <dsp:txXfrm>
        <a:off x="2071165" y="907333"/>
        <a:ext cx="813091" cy="295541"/>
      </dsp:txXfrm>
    </dsp:sp>
    <dsp:sp modelId="{3F0C4385-B846-457A-BED6-CE5E5CF9B4F0}">
      <dsp:nvSpPr>
        <dsp:cNvPr id="0" name=""/>
        <dsp:cNvSpPr/>
      </dsp:nvSpPr>
      <dsp:spPr>
        <a:xfrm>
          <a:off x="2040077" y="1314255"/>
          <a:ext cx="875268" cy="33547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3.1 Debris removal</a:t>
          </a:r>
        </a:p>
      </dsp:txBody>
      <dsp:txXfrm>
        <a:off x="2040077" y="1314255"/>
        <a:ext cx="875268" cy="335473"/>
      </dsp:txXfrm>
    </dsp:sp>
    <dsp:sp modelId="{4DF61A5A-1B35-4C66-8D5E-F534FEFCD4D5}">
      <dsp:nvSpPr>
        <dsp:cNvPr id="0" name=""/>
        <dsp:cNvSpPr/>
      </dsp:nvSpPr>
      <dsp:spPr>
        <a:xfrm>
          <a:off x="1987340" y="1761110"/>
          <a:ext cx="980740" cy="365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3.2 Hazardous material disposal</a:t>
          </a:r>
        </a:p>
      </dsp:txBody>
      <dsp:txXfrm>
        <a:off x="1987340" y="1761110"/>
        <a:ext cx="980740" cy="365021"/>
      </dsp:txXfrm>
    </dsp:sp>
    <dsp:sp modelId="{8EAEB888-6D2D-4780-9909-59978F18667F}">
      <dsp:nvSpPr>
        <dsp:cNvPr id="0" name=""/>
        <dsp:cNvSpPr/>
      </dsp:nvSpPr>
      <dsp:spPr>
        <a:xfrm>
          <a:off x="2138089" y="2237513"/>
          <a:ext cx="679243" cy="48316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3.3 Drainage clearance</a:t>
          </a:r>
        </a:p>
      </dsp:txBody>
      <dsp:txXfrm>
        <a:off x="2138089" y="2237513"/>
        <a:ext cx="679243" cy="483165"/>
      </dsp:txXfrm>
    </dsp:sp>
    <dsp:sp modelId="{0941AD4C-63C4-4520-8257-62E9AA526BCB}">
      <dsp:nvSpPr>
        <dsp:cNvPr id="0" name=""/>
        <dsp:cNvSpPr/>
      </dsp:nvSpPr>
      <dsp:spPr>
        <a:xfrm>
          <a:off x="2307900" y="2832059"/>
          <a:ext cx="851485" cy="47917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3.4 Temporary traffic management</a:t>
          </a:r>
        </a:p>
      </dsp:txBody>
      <dsp:txXfrm>
        <a:off x="2307900" y="2832059"/>
        <a:ext cx="851485" cy="479173"/>
      </dsp:txXfrm>
    </dsp:sp>
    <dsp:sp modelId="{9DA01269-9D81-437B-B15A-2413ECAC67BE}">
      <dsp:nvSpPr>
        <dsp:cNvPr id="0" name=""/>
        <dsp:cNvSpPr/>
      </dsp:nvSpPr>
      <dsp:spPr>
        <a:xfrm>
          <a:off x="3425345" y="907333"/>
          <a:ext cx="662801" cy="2651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b="1" kern="1200">
              <a:highlight>
                <a:srgbClr val="800080"/>
              </a:highlight>
            </a:rPr>
            <a:t>4.Repair </a:t>
          </a:r>
          <a:r>
            <a:rPr lang="en-US" sz="1050" b="1" kern="1200">
              <a:highlight>
                <a:srgbClr val="800080"/>
              </a:highlight>
            </a:rPr>
            <a:t>Phase </a:t>
          </a:r>
          <a:endParaRPr lang="en-GB" sz="1050" b="1" kern="1200">
            <a:highlight>
              <a:srgbClr val="800080"/>
            </a:highlight>
          </a:endParaRPr>
        </a:p>
      </dsp:txBody>
      <dsp:txXfrm>
        <a:off x="3425345" y="907333"/>
        <a:ext cx="662801" cy="265192"/>
      </dsp:txXfrm>
    </dsp:sp>
    <dsp:sp modelId="{F7227953-3256-4474-8FE2-40C0FD494B08}">
      <dsp:nvSpPr>
        <dsp:cNvPr id="0" name=""/>
        <dsp:cNvSpPr/>
      </dsp:nvSpPr>
      <dsp:spPr>
        <a:xfrm>
          <a:off x="3412820" y="1283907"/>
          <a:ext cx="687851" cy="40328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4.1 Road surface repair</a:t>
          </a:r>
        </a:p>
      </dsp:txBody>
      <dsp:txXfrm>
        <a:off x="3412820" y="1283907"/>
        <a:ext cx="687851" cy="403283"/>
      </dsp:txXfrm>
    </dsp:sp>
    <dsp:sp modelId="{3E553BFE-F245-4631-B9BB-D6D0C03F21C2}">
      <dsp:nvSpPr>
        <dsp:cNvPr id="0" name=""/>
        <dsp:cNvSpPr/>
      </dsp:nvSpPr>
      <dsp:spPr>
        <a:xfrm>
          <a:off x="3294432" y="1798571"/>
          <a:ext cx="924625" cy="5245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4.2 Embankment stabilisation</a:t>
          </a:r>
        </a:p>
      </dsp:txBody>
      <dsp:txXfrm>
        <a:off x="3294432" y="1798571"/>
        <a:ext cx="924625" cy="524556"/>
      </dsp:txXfrm>
    </dsp:sp>
    <dsp:sp modelId="{1A4EE746-E61A-48CA-9F9C-6AD02DE8C1D3}">
      <dsp:nvSpPr>
        <dsp:cNvPr id="0" name=""/>
        <dsp:cNvSpPr/>
      </dsp:nvSpPr>
      <dsp:spPr>
        <a:xfrm>
          <a:off x="3358506" y="2434508"/>
          <a:ext cx="796479" cy="4515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4.3 Bridge repairs</a:t>
          </a:r>
        </a:p>
      </dsp:txBody>
      <dsp:txXfrm>
        <a:off x="3358506" y="2434508"/>
        <a:ext cx="796479" cy="451554"/>
      </dsp:txXfrm>
    </dsp:sp>
    <dsp:sp modelId="{1FE54AF6-DDD1-4D59-A7EA-7C8548F5073C}">
      <dsp:nvSpPr>
        <dsp:cNvPr id="0" name=""/>
        <dsp:cNvSpPr/>
      </dsp:nvSpPr>
      <dsp:spPr>
        <a:xfrm>
          <a:off x="3270767" y="2997444"/>
          <a:ext cx="971957" cy="5107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4.4 Signage and barrier replacement</a:t>
          </a:r>
        </a:p>
      </dsp:txBody>
      <dsp:txXfrm>
        <a:off x="3270767" y="2997444"/>
        <a:ext cx="971957" cy="510774"/>
      </dsp:txXfrm>
    </dsp:sp>
    <dsp:sp modelId="{400AFAF8-34E1-450F-A7AF-32B4058715A2}">
      <dsp:nvSpPr>
        <dsp:cNvPr id="0" name=""/>
        <dsp:cNvSpPr/>
      </dsp:nvSpPr>
      <dsp:spPr>
        <a:xfrm>
          <a:off x="3513756" y="3619599"/>
          <a:ext cx="1044148" cy="4216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4.5 Electrical and lighting restoration</a:t>
          </a:r>
        </a:p>
      </dsp:txBody>
      <dsp:txXfrm>
        <a:off x="3513756" y="3619599"/>
        <a:ext cx="1044148" cy="421645"/>
      </dsp:txXfrm>
    </dsp:sp>
    <dsp:sp modelId="{D7069123-4A3C-4EC0-AF6E-E15A78BC891A}">
      <dsp:nvSpPr>
        <dsp:cNvPr id="0" name=""/>
        <dsp:cNvSpPr/>
      </dsp:nvSpPr>
      <dsp:spPr>
        <a:xfrm>
          <a:off x="4241775" y="907333"/>
          <a:ext cx="834709" cy="36854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b="1" kern="1200">
              <a:highlight>
                <a:srgbClr val="800080"/>
              </a:highlight>
            </a:rPr>
            <a:t>5.Testing and Certification</a:t>
          </a:r>
        </a:p>
      </dsp:txBody>
      <dsp:txXfrm>
        <a:off x="4241775" y="907333"/>
        <a:ext cx="834709" cy="368540"/>
      </dsp:txXfrm>
    </dsp:sp>
    <dsp:sp modelId="{15770114-ECCA-473A-92D2-AB3BAC30F9A9}">
      <dsp:nvSpPr>
        <dsp:cNvPr id="0" name=""/>
        <dsp:cNvSpPr/>
      </dsp:nvSpPr>
      <dsp:spPr>
        <a:xfrm>
          <a:off x="4272980" y="1387255"/>
          <a:ext cx="772299" cy="2651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5.1 Safety inspections</a:t>
          </a:r>
        </a:p>
      </dsp:txBody>
      <dsp:txXfrm>
        <a:off x="4272980" y="1387255"/>
        <a:ext cx="772299" cy="265192"/>
      </dsp:txXfrm>
    </dsp:sp>
    <dsp:sp modelId="{C3BBD5D7-643A-4FAB-A600-838E835C24E3}">
      <dsp:nvSpPr>
        <dsp:cNvPr id="0" name=""/>
        <dsp:cNvSpPr/>
      </dsp:nvSpPr>
      <dsp:spPr>
        <a:xfrm>
          <a:off x="4330439" y="1763828"/>
          <a:ext cx="657380" cy="35373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5.2 Load testing</a:t>
          </a:r>
        </a:p>
      </dsp:txBody>
      <dsp:txXfrm>
        <a:off x="4330439" y="1763828"/>
        <a:ext cx="657380" cy="353732"/>
      </dsp:txXfrm>
    </dsp:sp>
    <dsp:sp modelId="{20BFA317-620A-4C83-B018-93FD48B09F29}">
      <dsp:nvSpPr>
        <dsp:cNvPr id="0" name=""/>
        <dsp:cNvSpPr/>
      </dsp:nvSpPr>
      <dsp:spPr>
        <a:xfrm>
          <a:off x="4494784" y="2228942"/>
          <a:ext cx="752590" cy="44346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5.3 Certification</a:t>
          </a:r>
        </a:p>
      </dsp:txBody>
      <dsp:txXfrm>
        <a:off x="4494784" y="2228942"/>
        <a:ext cx="752590" cy="443463"/>
      </dsp:txXfrm>
    </dsp:sp>
    <dsp:sp modelId="{13F8FFEE-314B-4DB6-9131-EA2CD8ED80BE}">
      <dsp:nvSpPr>
        <dsp:cNvPr id="0" name=""/>
        <dsp:cNvSpPr/>
      </dsp:nvSpPr>
      <dsp:spPr>
        <a:xfrm>
          <a:off x="5369896" y="907333"/>
          <a:ext cx="887254" cy="3777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b="1" kern="1200">
              <a:highlight>
                <a:srgbClr val="800080"/>
              </a:highlight>
              <a:latin typeface="Arial" panose="020B0604020202020204" pitchFamily="34" charset="0"/>
              <a:cs typeface="Arial" panose="020B0604020202020204" pitchFamily="34" charset="0"/>
            </a:rPr>
            <a:t>6.Reopening and Handover</a:t>
          </a:r>
        </a:p>
      </dsp:txBody>
      <dsp:txXfrm>
        <a:off x="5369896" y="907333"/>
        <a:ext cx="887254" cy="377743"/>
      </dsp:txXfrm>
    </dsp:sp>
    <dsp:sp modelId="{837E472E-B982-4314-9DF9-839A1853988B}">
      <dsp:nvSpPr>
        <dsp:cNvPr id="0" name=""/>
        <dsp:cNvSpPr/>
      </dsp:nvSpPr>
      <dsp:spPr>
        <a:xfrm>
          <a:off x="5411932" y="1396457"/>
          <a:ext cx="803183" cy="3511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6.1 Staged reopening</a:t>
          </a:r>
        </a:p>
      </dsp:txBody>
      <dsp:txXfrm>
        <a:off x="5411932" y="1396457"/>
        <a:ext cx="803183" cy="351199"/>
      </dsp:txXfrm>
    </dsp:sp>
    <dsp:sp modelId="{4ED52AF9-8CB8-47CF-98CD-452406C1DFC0}">
      <dsp:nvSpPr>
        <dsp:cNvPr id="0" name=""/>
        <dsp:cNvSpPr/>
      </dsp:nvSpPr>
      <dsp:spPr>
        <a:xfrm>
          <a:off x="5358756" y="1859038"/>
          <a:ext cx="909536" cy="419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6.2 Public communication</a:t>
          </a:r>
        </a:p>
      </dsp:txBody>
      <dsp:txXfrm>
        <a:off x="5358756" y="1859038"/>
        <a:ext cx="909536" cy="419505"/>
      </dsp:txXfrm>
    </dsp:sp>
    <dsp:sp modelId="{2E726D26-8F06-45E7-BE15-291028EF9DDF}">
      <dsp:nvSpPr>
        <dsp:cNvPr id="0" name=""/>
        <dsp:cNvSpPr/>
      </dsp:nvSpPr>
      <dsp:spPr>
        <a:xfrm>
          <a:off x="5542555" y="2407257"/>
          <a:ext cx="530385" cy="2651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6.3 Final report</a:t>
          </a:r>
        </a:p>
      </dsp:txBody>
      <dsp:txXfrm>
        <a:off x="5542555" y="2407257"/>
        <a:ext cx="530385" cy="265192"/>
      </dsp:txXfrm>
    </dsp:sp>
    <dsp:sp modelId="{1E569E71-AB8B-4B4E-A922-80EE6F636329}">
      <dsp:nvSpPr>
        <dsp:cNvPr id="0" name=""/>
        <dsp:cNvSpPr/>
      </dsp:nvSpPr>
      <dsp:spPr>
        <a:xfrm>
          <a:off x="5542258" y="2778055"/>
          <a:ext cx="835123" cy="2651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6.4 Lessons learned</a:t>
          </a:r>
        </a:p>
      </dsp:txBody>
      <dsp:txXfrm>
        <a:off x="5542258" y="2778055"/>
        <a:ext cx="835123" cy="2651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A7C30-A6D9-44C9-8B70-35366C3B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3671</Words>
  <Characters>20926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Okwala Ibengina</dc:creator>
  <cp:keywords/>
  <dc:description/>
  <cp:lastModifiedBy>Laurence Okwala Ibengina</cp:lastModifiedBy>
  <cp:revision>2</cp:revision>
  <dcterms:created xsi:type="dcterms:W3CDTF">2026-04-19T19:48:00Z</dcterms:created>
  <dcterms:modified xsi:type="dcterms:W3CDTF">2026-04-19T19:48:00Z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33c5953a-03e4-42a7-b493-6f97184f6a36</vt:lpwstr>
  </property>
</Properties>
</file>