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984" w:rsidRPr="004D5C3C" w:rsidRDefault="00DD3984">
      <w:pPr>
        <w:rPr>
          <w:rFonts w:ascii="Century Gothic" w:hAnsi="Century Gothic"/>
          <w:sz w:val="20"/>
          <w:szCs w:val="20"/>
        </w:rPr>
      </w:pPr>
    </w:p>
    <w:p w:rsidR="000D18B6" w:rsidRPr="004D5C3C" w:rsidRDefault="000D18B6">
      <w:pPr>
        <w:rPr>
          <w:rFonts w:ascii="Century Gothic" w:hAnsi="Century Gothic"/>
          <w:sz w:val="20"/>
          <w:szCs w:val="20"/>
        </w:rPr>
      </w:pPr>
    </w:p>
    <w:p w:rsidR="000D18B6" w:rsidRPr="004D5C3C" w:rsidRDefault="004D5C3C" w:rsidP="000D18B6">
      <w:pPr>
        <w:jc w:val="center"/>
        <w:rPr>
          <w:rFonts w:ascii="Century Gothic" w:hAnsi="Century Gothic"/>
          <w:sz w:val="20"/>
          <w:szCs w:val="20"/>
          <w:u w:val="single"/>
        </w:rPr>
      </w:pPr>
      <w:r w:rsidRPr="004D5C3C">
        <w:rPr>
          <w:rFonts w:ascii="Century Gothic" w:hAnsi="Century Gothic"/>
          <w:sz w:val="20"/>
          <w:szCs w:val="20"/>
          <w:u w:val="single"/>
        </w:rPr>
        <w:t>Contemporary Developments in Employment Relations</w:t>
      </w: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r w:rsidRPr="004D5C3C">
        <w:rPr>
          <w:rFonts w:ascii="Century Gothic" w:hAnsi="Century Gothic"/>
          <w:sz w:val="20"/>
          <w:szCs w:val="20"/>
        </w:rPr>
        <w:t>Name</w:t>
      </w:r>
      <w:r w:rsidR="00732AE0" w:rsidRPr="004D5C3C">
        <w:rPr>
          <w:rFonts w:ascii="Century Gothic" w:hAnsi="Century Gothic"/>
          <w:sz w:val="20"/>
          <w:szCs w:val="20"/>
        </w:rPr>
        <w:t>:</w:t>
      </w:r>
      <w:r w:rsidR="00732AE0" w:rsidRPr="004D5C3C">
        <w:rPr>
          <w:rFonts w:ascii="Century Gothic" w:hAnsi="Century Gothic"/>
          <w:sz w:val="20"/>
          <w:szCs w:val="20"/>
        </w:rPr>
        <w:tab/>
        <w:t>Sarah Jones</w:t>
      </w: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r w:rsidRPr="004D5C3C">
        <w:rPr>
          <w:rFonts w:ascii="Century Gothic" w:hAnsi="Century Gothic"/>
          <w:sz w:val="20"/>
          <w:szCs w:val="20"/>
        </w:rPr>
        <w:t>CIPD Membership Number</w:t>
      </w:r>
      <w:r w:rsidR="00732AE0" w:rsidRPr="004D5C3C">
        <w:rPr>
          <w:rFonts w:ascii="Century Gothic" w:hAnsi="Century Gothic"/>
          <w:sz w:val="20"/>
          <w:szCs w:val="20"/>
        </w:rPr>
        <w:t>: 48781620</w:t>
      </w: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r w:rsidRPr="004D5C3C">
        <w:rPr>
          <w:rFonts w:ascii="Century Gothic" w:hAnsi="Century Gothic"/>
          <w:sz w:val="20"/>
          <w:szCs w:val="20"/>
        </w:rPr>
        <w:t>Date</w:t>
      </w:r>
      <w:r w:rsidR="00732AE0" w:rsidRPr="004D5C3C">
        <w:rPr>
          <w:rFonts w:ascii="Century Gothic" w:hAnsi="Century Gothic"/>
          <w:sz w:val="20"/>
          <w:szCs w:val="20"/>
        </w:rPr>
        <w:t xml:space="preserve">: </w:t>
      </w:r>
      <w:r w:rsidR="004D5C3C" w:rsidRPr="004D5C3C">
        <w:rPr>
          <w:rFonts w:ascii="Century Gothic" w:hAnsi="Century Gothic"/>
          <w:sz w:val="20"/>
          <w:szCs w:val="20"/>
        </w:rPr>
        <w:t xml:space="preserve"> </w:t>
      </w:r>
      <w:r w:rsidR="00803902">
        <w:rPr>
          <w:rFonts w:ascii="Century Gothic" w:hAnsi="Century Gothic"/>
          <w:sz w:val="20"/>
          <w:szCs w:val="20"/>
        </w:rPr>
        <w:t>April</w:t>
      </w:r>
      <w:r w:rsidR="004D5C3C" w:rsidRPr="004D5C3C">
        <w:rPr>
          <w:rFonts w:ascii="Century Gothic" w:hAnsi="Century Gothic"/>
          <w:sz w:val="20"/>
          <w:szCs w:val="20"/>
        </w:rPr>
        <w:t xml:space="preserve"> 2018</w:t>
      </w: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r w:rsidRPr="004D5C3C">
        <w:rPr>
          <w:rFonts w:ascii="Century Gothic" w:hAnsi="Century Gothic"/>
          <w:sz w:val="20"/>
          <w:szCs w:val="20"/>
        </w:rPr>
        <w:t>I declare that this assignment is my own work and that any information obtained from books and other sources have been appropriately referenced.</w:t>
      </w:r>
    </w:p>
    <w:p w:rsidR="000D18B6" w:rsidRPr="004D5C3C" w:rsidRDefault="000D18B6">
      <w:pPr>
        <w:rPr>
          <w:rFonts w:ascii="Century Gothic" w:hAnsi="Century Gothic"/>
          <w:sz w:val="20"/>
          <w:szCs w:val="20"/>
        </w:rPr>
      </w:pPr>
    </w:p>
    <w:p w:rsidR="000D18B6" w:rsidRPr="004D5C3C" w:rsidRDefault="000D18B6">
      <w:pPr>
        <w:rPr>
          <w:rFonts w:ascii="Century Gothic" w:hAnsi="Century Gothic"/>
          <w:sz w:val="20"/>
          <w:szCs w:val="20"/>
        </w:rPr>
      </w:pPr>
      <w:r w:rsidRPr="004D5C3C">
        <w:rPr>
          <w:rFonts w:ascii="Century Gothic" w:hAnsi="Century Gothic"/>
          <w:sz w:val="20"/>
          <w:szCs w:val="20"/>
        </w:rPr>
        <w:t>Signed.........................................................</w:t>
      </w:r>
      <w:r w:rsidRPr="004D5C3C">
        <w:rPr>
          <w:rFonts w:ascii="Century Gothic" w:hAnsi="Century Gothic"/>
          <w:sz w:val="20"/>
          <w:szCs w:val="20"/>
        </w:rPr>
        <w:tab/>
        <w:t>Date...............................................</w:t>
      </w:r>
    </w:p>
    <w:p w:rsidR="004D5C3C" w:rsidRPr="004D5C3C" w:rsidRDefault="004D5C3C">
      <w:pPr>
        <w:rPr>
          <w:rFonts w:ascii="Century Gothic" w:hAnsi="Century Gothic"/>
          <w:sz w:val="20"/>
          <w:szCs w:val="20"/>
        </w:rPr>
      </w:pPr>
    </w:p>
    <w:p w:rsidR="004D5C3C" w:rsidRPr="004D5C3C" w:rsidRDefault="004D5C3C">
      <w:pPr>
        <w:rPr>
          <w:rFonts w:ascii="Century Gothic" w:hAnsi="Century Gothic"/>
          <w:sz w:val="20"/>
          <w:szCs w:val="20"/>
        </w:rPr>
      </w:pPr>
    </w:p>
    <w:p w:rsidR="004D5C3C" w:rsidRPr="004D5C3C" w:rsidRDefault="004D5C3C">
      <w:pPr>
        <w:rPr>
          <w:rFonts w:ascii="Century Gothic" w:hAnsi="Century Gothic"/>
          <w:sz w:val="20"/>
          <w:szCs w:val="20"/>
        </w:rPr>
      </w:pPr>
    </w:p>
    <w:p w:rsidR="004D5C3C" w:rsidRPr="004D5C3C" w:rsidRDefault="004D5C3C">
      <w:pPr>
        <w:rPr>
          <w:rFonts w:ascii="Century Gothic" w:hAnsi="Century Gothic"/>
          <w:sz w:val="20"/>
          <w:szCs w:val="20"/>
        </w:rPr>
      </w:pPr>
    </w:p>
    <w:p w:rsidR="004D5C3C" w:rsidRDefault="004D5C3C">
      <w:pPr>
        <w:rPr>
          <w:rFonts w:ascii="Century Gothic" w:hAnsi="Century Gothic"/>
          <w:sz w:val="20"/>
          <w:szCs w:val="20"/>
        </w:rPr>
      </w:pPr>
    </w:p>
    <w:p w:rsidR="004D5C3C" w:rsidRDefault="004D5C3C">
      <w:pPr>
        <w:rPr>
          <w:rFonts w:ascii="Century Gothic" w:hAnsi="Century Gothic"/>
          <w:sz w:val="20"/>
          <w:szCs w:val="20"/>
        </w:rPr>
      </w:pPr>
    </w:p>
    <w:p w:rsidR="004D5C3C" w:rsidRDefault="004D5C3C">
      <w:pPr>
        <w:rPr>
          <w:rFonts w:ascii="Century Gothic" w:hAnsi="Century Gothic"/>
          <w:sz w:val="20"/>
          <w:szCs w:val="20"/>
        </w:rPr>
      </w:pPr>
    </w:p>
    <w:p w:rsidR="004D5C3C" w:rsidRDefault="004D5C3C">
      <w:pPr>
        <w:rPr>
          <w:rFonts w:ascii="Century Gothic" w:hAnsi="Century Gothic"/>
          <w:sz w:val="20"/>
          <w:szCs w:val="20"/>
        </w:rPr>
      </w:pPr>
    </w:p>
    <w:p w:rsidR="004D5C3C" w:rsidRDefault="004D5C3C">
      <w:pPr>
        <w:rPr>
          <w:rFonts w:ascii="Century Gothic" w:hAnsi="Century Gothic"/>
          <w:sz w:val="20"/>
          <w:szCs w:val="20"/>
        </w:rPr>
      </w:pPr>
    </w:p>
    <w:p w:rsidR="004D5C3C" w:rsidRDefault="004D5C3C">
      <w:pPr>
        <w:rPr>
          <w:rFonts w:ascii="Century Gothic" w:hAnsi="Century Gothic"/>
          <w:b/>
          <w:sz w:val="20"/>
          <w:szCs w:val="20"/>
        </w:rPr>
      </w:pPr>
      <w:r w:rsidRPr="004C3DB7">
        <w:rPr>
          <w:rFonts w:ascii="Century Gothic" w:hAnsi="Century Gothic"/>
          <w:b/>
          <w:sz w:val="20"/>
          <w:szCs w:val="20"/>
        </w:rPr>
        <w:lastRenderedPageBreak/>
        <w:t>Introduction</w:t>
      </w:r>
    </w:p>
    <w:p w:rsidR="006F2B10" w:rsidRDefault="006F2B10" w:rsidP="006F2B10">
      <w:pPr>
        <w:rPr>
          <w:rFonts w:ascii="Century Gothic" w:hAnsi="Century Gothic"/>
          <w:sz w:val="20"/>
          <w:szCs w:val="20"/>
        </w:rPr>
      </w:pPr>
      <w:r w:rsidRPr="004A6FD6">
        <w:rPr>
          <w:rFonts w:ascii="Century Gothic" w:hAnsi="Century Gothic"/>
          <w:sz w:val="20"/>
          <w:szCs w:val="20"/>
        </w:rPr>
        <w:t xml:space="preserve">For much of its history the </w:t>
      </w:r>
      <w:r>
        <w:rPr>
          <w:rFonts w:ascii="Century Gothic" w:hAnsi="Century Gothic"/>
          <w:sz w:val="20"/>
          <w:szCs w:val="20"/>
        </w:rPr>
        <w:t>Royal Mail</w:t>
      </w:r>
      <w:r w:rsidRPr="004A6FD6">
        <w:rPr>
          <w:rFonts w:ascii="Century Gothic" w:hAnsi="Century Gothic"/>
          <w:sz w:val="20"/>
          <w:szCs w:val="20"/>
        </w:rPr>
        <w:t xml:space="preserve"> has been under State control – a Government Department until 1969, and from then on a public corporation. </w:t>
      </w:r>
    </w:p>
    <w:p w:rsidR="006F2B10" w:rsidRDefault="006F2B10" w:rsidP="006F2B10">
      <w:pPr>
        <w:rPr>
          <w:rFonts w:ascii="Century Gothic" w:hAnsi="Century Gothic"/>
          <w:sz w:val="20"/>
          <w:szCs w:val="20"/>
        </w:rPr>
      </w:pPr>
      <w:r w:rsidRPr="004A6FD6">
        <w:rPr>
          <w:rFonts w:ascii="Century Gothic" w:hAnsi="Century Gothic"/>
          <w:sz w:val="20"/>
          <w:szCs w:val="20"/>
        </w:rPr>
        <w:t>As a result it has many of the characteristics of public sector employee relations − highly unionised with a long tradition of negotiation and consultation over a wide range of issues; clear job and pay grades; pay linked to seniority and length of service; and a strong commitment to public service.</w:t>
      </w:r>
    </w:p>
    <w:p w:rsidR="004A6FD6" w:rsidRDefault="004A6FD6" w:rsidP="006F2B10">
      <w:pPr>
        <w:rPr>
          <w:rFonts w:ascii="Century Gothic" w:hAnsi="Century Gothic"/>
          <w:sz w:val="20"/>
          <w:szCs w:val="20"/>
        </w:rPr>
      </w:pPr>
      <w:r w:rsidRPr="004A6FD6">
        <w:rPr>
          <w:rFonts w:ascii="Century Gothic" w:hAnsi="Century Gothic"/>
          <w:sz w:val="20"/>
          <w:szCs w:val="20"/>
        </w:rPr>
        <w:t>The company, in its early development as part of the Post Office has frequently been cited as an early example of a bureaucratic but paternalistic organisation with considerable attention being paid to what we would now associate with quite sophisticated people management policies</w:t>
      </w:r>
      <w:r>
        <w:rPr>
          <w:rFonts w:ascii="Century Gothic" w:hAnsi="Century Gothic"/>
          <w:sz w:val="20"/>
          <w:szCs w:val="20"/>
        </w:rPr>
        <w:t>.</w:t>
      </w:r>
    </w:p>
    <w:p w:rsidR="00E906F3" w:rsidRDefault="00E906F3" w:rsidP="00E906F3">
      <w:pPr>
        <w:rPr>
          <w:rFonts w:ascii="Century Gothic" w:hAnsi="Century Gothic"/>
          <w:sz w:val="20"/>
          <w:szCs w:val="20"/>
        </w:rPr>
      </w:pPr>
      <w:r>
        <w:rPr>
          <w:rFonts w:ascii="Century Gothic" w:hAnsi="Century Gothic"/>
          <w:sz w:val="20"/>
          <w:szCs w:val="20"/>
        </w:rPr>
        <w:t>In October 2013 the Government announced its intention to privatise Royal Mail through a flotation on the London Stock Exchange on the 15</w:t>
      </w:r>
      <w:r w:rsidRPr="004D5C3C">
        <w:rPr>
          <w:rFonts w:ascii="Century Gothic" w:hAnsi="Century Gothic"/>
          <w:sz w:val="20"/>
          <w:szCs w:val="20"/>
          <w:vertAlign w:val="superscript"/>
        </w:rPr>
        <w:t>th</w:t>
      </w:r>
      <w:r>
        <w:rPr>
          <w:rFonts w:ascii="Century Gothic" w:hAnsi="Century Gothic"/>
          <w:sz w:val="20"/>
          <w:szCs w:val="20"/>
        </w:rPr>
        <w:t xml:space="preserve"> October 2013</w:t>
      </w:r>
      <w:r w:rsidR="00D66941">
        <w:rPr>
          <w:rFonts w:ascii="Century Gothic" w:hAnsi="Century Gothic"/>
          <w:sz w:val="20"/>
          <w:szCs w:val="20"/>
        </w:rPr>
        <w:t xml:space="preserve"> </w:t>
      </w:r>
      <w:sdt>
        <w:sdtPr>
          <w:rPr>
            <w:rFonts w:ascii="Century Gothic" w:hAnsi="Century Gothic"/>
            <w:sz w:val="20"/>
            <w:szCs w:val="20"/>
          </w:rPr>
          <w:id w:val="-1783570223"/>
          <w:citation/>
        </w:sdtPr>
        <w:sdtEndPr/>
        <w:sdtContent>
          <w:r w:rsidR="00D66941">
            <w:rPr>
              <w:rFonts w:ascii="Century Gothic" w:hAnsi="Century Gothic"/>
              <w:sz w:val="20"/>
              <w:szCs w:val="20"/>
            </w:rPr>
            <w:fldChar w:fldCharType="begin"/>
          </w:r>
          <w:r w:rsidR="00D66941">
            <w:rPr>
              <w:rFonts w:ascii="Century Gothic" w:hAnsi="Century Gothic"/>
              <w:sz w:val="20"/>
              <w:szCs w:val="20"/>
            </w:rPr>
            <w:instrText xml:space="preserve"> CITATION Sky17 \l 2057 </w:instrText>
          </w:r>
          <w:r w:rsidR="00D66941">
            <w:rPr>
              <w:rFonts w:ascii="Century Gothic" w:hAnsi="Century Gothic"/>
              <w:sz w:val="20"/>
              <w:szCs w:val="20"/>
            </w:rPr>
            <w:fldChar w:fldCharType="separate"/>
          </w:r>
          <w:r w:rsidR="00D66941" w:rsidRPr="00D66941">
            <w:rPr>
              <w:rFonts w:ascii="Century Gothic" w:hAnsi="Century Gothic"/>
              <w:noProof/>
              <w:sz w:val="20"/>
              <w:szCs w:val="20"/>
            </w:rPr>
            <w:t>(Sky News, 2017)</w:t>
          </w:r>
          <w:r w:rsidR="00D66941">
            <w:rPr>
              <w:rFonts w:ascii="Century Gothic" w:hAnsi="Century Gothic"/>
              <w:sz w:val="20"/>
              <w:szCs w:val="20"/>
            </w:rPr>
            <w:fldChar w:fldCharType="end"/>
          </w:r>
        </w:sdtContent>
      </w:sdt>
      <w:r>
        <w:rPr>
          <w:rFonts w:ascii="Century Gothic" w:hAnsi="Century Gothic"/>
          <w:sz w:val="20"/>
          <w:szCs w:val="20"/>
        </w:rPr>
        <w:t>.</w:t>
      </w:r>
    </w:p>
    <w:p w:rsidR="00C6162A" w:rsidRDefault="00C6162A" w:rsidP="006F2B10">
      <w:pPr>
        <w:rPr>
          <w:rFonts w:ascii="Century Gothic" w:hAnsi="Century Gothic"/>
          <w:sz w:val="20"/>
          <w:szCs w:val="20"/>
        </w:rPr>
      </w:pPr>
      <w:r w:rsidRPr="00C6162A">
        <w:rPr>
          <w:rFonts w:ascii="Century Gothic" w:hAnsi="Century Gothic"/>
          <w:sz w:val="20"/>
          <w:szCs w:val="20"/>
        </w:rPr>
        <w:t>Privatisation ha</w:t>
      </w:r>
      <w:r w:rsidR="002D258F">
        <w:rPr>
          <w:rFonts w:ascii="Century Gothic" w:hAnsi="Century Gothic"/>
          <w:sz w:val="20"/>
          <w:szCs w:val="20"/>
        </w:rPr>
        <w:t>d</w:t>
      </w:r>
      <w:r w:rsidRPr="00C6162A">
        <w:rPr>
          <w:rFonts w:ascii="Century Gothic" w:hAnsi="Century Gothic"/>
          <w:sz w:val="20"/>
          <w:szCs w:val="20"/>
        </w:rPr>
        <w:t xml:space="preserve"> been planned for many years, with legislation enacted in 2011 to pave the way for the sale.</w:t>
      </w:r>
    </w:p>
    <w:p w:rsidR="00E906F3" w:rsidRPr="00056633" w:rsidRDefault="00E906F3" w:rsidP="00E906F3">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sidRPr="00056633">
        <w:rPr>
          <w:rFonts w:ascii="Century Gothic" w:eastAsiaTheme="minorHAnsi" w:hAnsi="Century Gothic" w:cstheme="minorBidi"/>
          <w:sz w:val="20"/>
          <w:szCs w:val="20"/>
          <w:lang w:eastAsia="en-US"/>
        </w:rPr>
        <w:t>The Communication Workers Union (CWU), which represents the majority of Royal Mail workers, argue</w:t>
      </w:r>
      <w:r>
        <w:rPr>
          <w:rFonts w:ascii="Century Gothic" w:eastAsiaTheme="minorHAnsi" w:hAnsi="Century Gothic" w:cstheme="minorBidi"/>
          <w:sz w:val="20"/>
          <w:szCs w:val="20"/>
          <w:lang w:eastAsia="en-US"/>
        </w:rPr>
        <w:t>d</w:t>
      </w:r>
      <w:r w:rsidRPr="00056633">
        <w:rPr>
          <w:rFonts w:ascii="Century Gothic" w:eastAsiaTheme="minorHAnsi" w:hAnsi="Century Gothic" w:cstheme="minorBidi"/>
          <w:sz w:val="20"/>
          <w:szCs w:val="20"/>
          <w:lang w:eastAsia="en-US"/>
        </w:rPr>
        <w:t xml:space="preserve"> that privatisation will lead to </w:t>
      </w:r>
      <w:r w:rsidR="002C19EC" w:rsidRPr="00056633">
        <w:rPr>
          <w:rFonts w:ascii="Century Gothic" w:eastAsiaTheme="minorHAnsi" w:hAnsi="Century Gothic" w:cstheme="minorBidi"/>
          <w:sz w:val="20"/>
          <w:szCs w:val="20"/>
          <w:lang w:eastAsia="en-US"/>
        </w:rPr>
        <w:t>deterioration</w:t>
      </w:r>
      <w:r w:rsidRPr="00056633">
        <w:rPr>
          <w:rFonts w:ascii="Century Gothic" w:eastAsiaTheme="minorHAnsi" w:hAnsi="Century Gothic" w:cstheme="minorBidi"/>
          <w:sz w:val="20"/>
          <w:szCs w:val="20"/>
          <w:lang w:eastAsia="en-US"/>
        </w:rPr>
        <w:t xml:space="preserve"> in services and could harm working conditions for its members</w:t>
      </w:r>
      <w:r>
        <w:rPr>
          <w:rFonts w:ascii="Century Gothic" w:eastAsiaTheme="minorHAnsi" w:hAnsi="Century Gothic" w:cstheme="minorBidi"/>
          <w:sz w:val="20"/>
          <w:szCs w:val="20"/>
          <w:lang w:eastAsia="en-US"/>
        </w:rPr>
        <w:t xml:space="preserve"> and accused bosses of cost cutting and asset stripping to satisfy shareholders </w:t>
      </w:r>
      <w:sdt>
        <w:sdtPr>
          <w:rPr>
            <w:rFonts w:ascii="Century Gothic" w:eastAsiaTheme="minorHAnsi" w:hAnsi="Century Gothic" w:cstheme="minorBidi"/>
            <w:sz w:val="20"/>
            <w:szCs w:val="20"/>
            <w:lang w:eastAsia="en-US"/>
          </w:rPr>
          <w:id w:val="-391889021"/>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Sky7e \l 2057 </w:instrText>
          </w:r>
          <w:r>
            <w:rPr>
              <w:rFonts w:ascii="Century Gothic" w:eastAsiaTheme="minorHAnsi" w:hAnsi="Century Gothic" w:cstheme="minorBidi"/>
              <w:sz w:val="20"/>
              <w:szCs w:val="20"/>
              <w:lang w:eastAsia="en-US"/>
            </w:rPr>
            <w:fldChar w:fldCharType="separate"/>
          </w:r>
          <w:r w:rsidRPr="00C83F5E">
            <w:rPr>
              <w:rFonts w:ascii="Century Gothic" w:eastAsiaTheme="minorHAnsi" w:hAnsi="Century Gothic" w:cstheme="minorBidi"/>
              <w:noProof/>
              <w:sz w:val="20"/>
              <w:szCs w:val="20"/>
              <w:lang w:eastAsia="en-US"/>
            </w:rPr>
            <w:t>(Sky News, 2017e)</w:t>
          </w:r>
          <w:r>
            <w:rPr>
              <w:rFonts w:ascii="Century Gothic" w:eastAsiaTheme="minorHAnsi" w:hAnsi="Century Gothic" w:cstheme="minorBidi"/>
              <w:sz w:val="20"/>
              <w:szCs w:val="20"/>
              <w:lang w:eastAsia="en-US"/>
            </w:rPr>
            <w:fldChar w:fldCharType="end"/>
          </w:r>
        </w:sdtContent>
      </w:sdt>
      <w:r w:rsidRPr="00056633">
        <w:rPr>
          <w:rFonts w:ascii="Century Gothic" w:eastAsiaTheme="minorHAnsi" w:hAnsi="Century Gothic" w:cstheme="minorBidi"/>
          <w:sz w:val="20"/>
          <w:szCs w:val="20"/>
          <w:lang w:eastAsia="en-US"/>
        </w:rPr>
        <w:t>.</w:t>
      </w:r>
    </w:p>
    <w:p w:rsidR="009975E8" w:rsidRDefault="009975E8" w:rsidP="00E906F3">
      <w:pPr>
        <w:spacing w:before="120"/>
        <w:rPr>
          <w:rFonts w:ascii="Century Gothic" w:hAnsi="Century Gothic"/>
          <w:sz w:val="20"/>
          <w:szCs w:val="20"/>
        </w:rPr>
      </w:pPr>
      <w:r>
        <w:rPr>
          <w:rFonts w:ascii="Century Gothic" w:hAnsi="Century Gothic"/>
          <w:sz w:val="20"/>
          <w:szCs w:val="20"/>
        </w:rPr>
        <w:t>Royal Mail management, along with the Government communicated that the company needed access to private capital in order to grow and compete.</w:t>
      </w:r>
    </w:p>
    <w:p w:rsidR="001078B3" w:rsidRDefault="001078B3" w:rsidP="001078B3">
      <w:pPr>
        <w:spacing w:before="120"/>
        <w:rPr>
          <w:rFonts w:ascii="Century Gothic" w:hAnsi="Century Gothic"/>
          <w:sz w:val="20"/>
          <w:szCs w:val="20"/>
        </w:rPr>
      </w:pPr>
      <w:r>
        <w:rPr>
          <w:rFonts w:ascii="Century Gothic" w:hAnsi="Century Gothic"/>
          <w:sz w:val="20"/>
          <w:szCs w:val="20"/>
        </w:rPr>
        <w:t xml:space="preserve">Ten per cent of shares will be given to employees without charge and the rest will be sold to the public as well as big institutional investors </w:t>
      </w:r>
      <w:sdt>
        <w:sdtPr>
          <w:rPr>
            <w:rFonts w:ascii="Century Gothic" w:hAnsi="Century Gothic"/>
            <w:sz w:val="20"/>
            <w:szCs w:val="20"/>
          </w:rPr>
          <w:id w:val="-1397582046"/>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BBC13 \l 2057 </w:instrText>
          </w:r>
          <w:r>
            <w:rPr>
              <w:rFonts w:ascii="Century Gothic" w:hAnsi="Century Gothic"/>
              <w:sz w:val="20"/>
              <w:szCs w:val="20"/>
            </w:rPr>
            <w:fldChar w:fldCharType="separate"/>
          </w:r>
          <w:r w:rsidRPr="00056633">
            <w:rPr>
              <w:rFonts w:ascii="Century Gothic" w:hAnsi="Century Gothic"/>
              <w:noProof/>
              <w:sz w:val="20"/>
              <w:szCs w:val="20"/>
            </w:rPr>
            <w:t>(BBC, 2013)</w:t>
          </w:r>
          <w:r>
            <w:rPr>
              <w:rFonts w:ascii="Century Gothic" w:hAnsi="Century Gothic"/>
              <w:sz w:val="20"/>
              <w:szCs w:val="20"/>
            </w:rPr>
            <w:fldChar w:fldCharType="end"/>
          </w:r>
        </w:sdtContent>
      </w:sdt>
      <w:r>
        <w:rPr>
          <w:rFonts w:ascii="Century Gothic" w:hAnsi="Century Gothic"/>
          <w:sz w:val="20"/>
          <w:szCs w:val="20"/>
        </w:rPr>
        <w:t>.</w:t>
      </w:r>
    </w:p>
    <w:p w:rsidR="001078B3" w:rsidRDefault="001078B3" w:rsidP="001078B3">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sidRPr="00056633">
        <w:rPr>
          <w:rFonts w:ascii="Century Gothic" w:eastAsiaTheme="minorHAnsi" w:hAnsi="Century Gothic" w:cstheme="minorBidi"/>
          <w:sz w:val="20"/>
          <w:szCs w:val="20"/>
          <w:lang w:eastAsia="en-US"/>
        </w:rPr>
        <w:t xml:space="preserve">CWU members voted against the sale, and </w:t>
      </w:r>
      <w:r>
        <w:rPr>
          <w:rFonts w:ascii="Century Gothic" w:eastAsiaTheme="minorHAnsi" w:hAnsi="Century Gothic" w:cstheme="minorBidi"/>
          <w:sz w:val="20"/>
          <w:szCs w:val="20"/>
          <w:lang w:eastAsia="en-US"/>
        </w:rPr>
        <w:t xml:space="preserve">planned </w:t>
      </w:r>
      <w:r w:rsidRPr="00056633">
        <w:rPr>
          <w:rFonts w:ascii="Century Gothic" w:eastAsiaTheme="minorHAnsi" w:hAnsi="Century Gothic" w:cstheme="minorBidi"/>
          <w:sz w:val="20"/>
          <w:szCs w:val="20"/>
          <w:lang w:eastAsia="en-US"/>
        </w:rPr>
        <w:t xml:space="preserve">a potential strike over the privatisation, </w:t>
      </w:r>
      <w:r>
        <w:rPr>
          <w:rFonts w:ascii="Century Gothic" w:eastAsiaTheme="minorHAnsi" w:hAnsi="Century Gothic" w:cstheme="minorBidi"/>
          <w:sz w:val="20"/>
          <w:szCs w:val="20"/>
          <w:lang w:eastAsia="en-US"/>
        </w:rPr>
        <w:t xml:space="preserve">pensions, pay </w:t>
      </w:r>
      <w:r w:rsidRPr="00056633">
        <w:rPr>
          <w:rFonts w:ascii="Century Gothic" w:eastAsiaTheme="minorHAnsi" w:hAnsi="Century Gothic" w:cstheme="minorBidi"/>
          <w:sz w:val="20"/>
          <w:szCs w:val="20"/>
          <w:lang w:eastAsia="en-US"/>
        </w:rPr>
        <w:t>and</w:t>
      </w:r>
      <w:r>
        <w:rPr>
          <w:rFonts w:ascii="Century Gothic" w:eastAsiaTheme="minorHAnsi" w:hAnsi="Century Gothic" w:cstheme="minorBidi"/>
          <w:sz w:val="20"/>
          <w:szCs w:val="20"/>
          <w:lang w:eastAsia="en-US"/>
        </w:rPr>
        <w:t xml:space="preserve"> working conditions</w:t>
      </w:r>
      <w:r w:rsidRPr="00056633">
        <w:rPr>
          <w:rFonts w:ascii="Century Gothic" w:eastAsiaTheme="minorHAnsi" w:hAnsi="Century Gothic" w:cstheme="minorBidi"/>
          <w:sz w:val="20"/>
          <w:szCs w:val="20"/>
          <w:lang w:eastAsia="en-US"/>
        </w:rPr>
        <w:t xml:space="preserve">. </w:t>
      </w:r>
      <w:r>
        <w:rPr>
          <w:rFonts w:ascii="Century Gothic" w:eastAsiaTheme="minorHAnsi" w:hAnsi="Century Gothic" w:cstheme="minorBidi"/>
          <w:sz w:val="20"/>
          <w:szCs w:val="20"/>
          <w:lang w:eastAsia="en-US"/>
        </w:rPr>
        <w:t>Agreeing that the Royal Mail needed investment, CWU stated that this can be achieved within the public sector and pointed out that Royal Mail is already profitable, demonstrating its success without privatisation</w:t>
      </w:r>
      <w:r w:rsidR="00D66941">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650557155"/>
          <w:citation/>
        </w:sdtPr>
        <w:sdtEndPr/>
        <w:sdtContent>
          <w:r w:rsidR="00D66941">
            <w:rPr>
              <w:rFonts w:ascii="Century Gothic" w:eastAsiaTheme="minorHAnsi" w:hAnsi="Century Gothic" w:cstheme="minorBidi"/>
              <w:sz w:val="20"/>
              <w:szCs w:val="20"/>
              <w:lang w:eastAsia="en-US"/>
            </w:rPr>
            <w:fldChar w:fldCharType="begin"/>
          </w:r>
          <w:r w:rsidR="00D66941">
            <w:rPr>
              <w:rFonts w:ascii="Century Gothic" w:eastAsiaTheme="minorHAnsi" w:hAnsi="Century Gothic" w:cstheme="minorBidi"/>
              <w:sz w:val="20"/>
              <w:szCs w:val="20"/>
              <w:lang w:eastAsia="en-US"/>
            </w:rPr>
            <w:instrText xml:space="preserve"> CITATION Ind17 \l 2057 </w:instrText>
          </w:r>
          <w:r w:rsidR="00D66941">
            <w:rPr>
              <w:rFonts w:ascii="Century Gothic" w:eastAsiaTheme="minorHAnsi" w:hAnsi="Century Gothic" w:cstheme="minorBidi"/>
              <w:sz w:val="20"/>
              <w:szCs w:val="20"/>
              <w:lang w:eastAsia="en-US"/>
            </w:rPr>
            <w:fldChar w:fldCharType="separate"/>
          </w:r>
          <w:r w:rsidR="00D66941" w:rsidRPr="00D66941">
            <w:rPr>
              <w:rFonts w:ascii="Century Gothic" w:eastAsiaTheme="minorHAnsi" w:hAnsi="Century Gothic" w:cstheme="minorBidi"/>
              <w:noProof/>
              <w:sz w:val="20"/>
              <w:szCs w:val="20"/>
              <w:lang w:eastAsia="en-US"/>
            </w:rPr>
            <w:t>(Independent, 2017)</w:t>
          </w:r>
          <w:r w:rsidR="00D66941">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w:t>
      </w:r>
    </w:p>
    <w:p w:rsidR="005C51E9" w:rsidRDefault="005C51E9">
      <w:pPr>
        <w:rPr>
          <w:rFonts w:ascii="Century Gothic" w:hAnsi="Century Gothic"/>
          <w:sz w:val="20"/>
          <w:szCs w:val="20"/>
        </w:rPr>
      </w:pPr>
    </w:p>
    <w:p w:rsidR="00151961" w:rsidRDefault="00151961">
      <w:pPr>
        <w:rPr>
          <w:rFonts w:ascii="Century Gothic" w:hAnsi="Century Gothic"/>
          <w:b/>
          <w:sz w:val="20"/>
          <w:szCs w:val="20"/>
        </w:rPr>
      </w:pPr>
      <w:r>
        <w:rPr>
          <w:rFonts w:ascii="Century Gothic" w:hAnsi="Century Gothic"/>
          <w:b/>
          <w:sz w:val="20"/>
          <w:szCs w:val="20"/>
        </w:rPr>
        <w:t>Factors impacting on employment relations</w:t>
      </w:r>
    </w:p>
    <w:p w:rsidR="00151961" w:rsidRDefault="00151961">
      <w:pPr>
        <w:rPr>
          <w:rFonts w:ascii="Century Gothic" w:hAnsi="Century Gothic"/>
          <w:sz w:val="20"/>
          <w:szCs w:val="20"/>
        </w:rPr>
      </w:pPr>
      <w:r>
        <w:rPr>
          <w:rFonts w:ascii="Century Gothic" w:hAnsi="Century Gothic"/>
          <w:sz w:val="20"/>
          <w:szCs w:val="20"/>
        </w:rPr>
        <w:t xml:space="preserve">‘Employee relations’ replaces the previously used term industrial relations which </w:t>
      </w:r>
      <w:r w:rsidR="002C19EC">
        <w:rPr>
          <w:rFonts w:ascii="Century Gothic" w:hAnsi="Century Gothic"/>
          <w:sz w:val="20"/>
          <w:szCs w:val="20"/>
        </w:rPr>
        <w:t>refer</w:t>
      </w:r>
      <w:r>
        <w:rPr>
          <w:rFonts w:ascii="Century Gothic" w:hAnsi="Century Gothic"/>
          <w:sz w:val="20"/>
          <w:szCs w:val="20"/>
        </w:rPr>
        <w:t xml:space="preserve"> to collective relationships between employers and their workforce. Today’s interpretation of employee relations is much wider and refers to individual as well as collective workplace relationships. It reflects the increasing individualisation of the employment relationship following the rise of individual workplace rights and the decline in trade union reach and influence </w:t>
      </w:r>
      <w:sdt>
        <w:sdtPr>
          <w:rPr>
            <w:rFonts w:ascii="Century Gothic" w:hAnsi="Century Gothic"/>
            <w:sz w:val="20"/>
            <w:szCs w:val="20"/>
          </w:rPr>
          <w:id w:val="776225139"/>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CIP171 \l 2057 </w:instrText>
          </w:r>
          <w:r>
            <w:rPr>
              <w:rFonts w:ascii="Century Gothic" w:hAnsi="Century Gothic"/>
              <w:sz w:val="20"/>
              <w:szCs w:val="20"/>
            </w:rPr>
            <w:fldChar w:fldCharType="separate"/>
          </w:r>
          <w:r w:rsidRPr="00151961">
            <w:rPr>
              <w:rFonts w:ascii="Century Gothic" w:hAnsi="Century Gothic"/>
              <w:noProof/>
              <w:sz w:val="20"/>
              <w:szCs w:val="20"/>
            </w:rPr>
            <w:t>(CIPD, 2017)</w:t>
          </w:r>
          <w:r>
            <w:rPr>
              <w:rFonts w:ascii="Century Gothic" w:hAnsi="Century Gothic"/>
              <w:sz w:val="20"/>
              <w:szCs w:val="20"/>
            </w:rPr>
            <w:fldChar w:fldCharType="end"/>
          </w:r>
        </w:sdtContent>
      </w:sdt>
      <w:r>
        <w:rPr>
          <w:rFonts w:ascii="Century Gothic" w:hAnsi="Century Gothic"/>
          <w:sz w:val="20"/>
          <w:szCs w:val="20"/>
        </w:rPr>
        <w:t>.</w:t>
      </w:r>
    </w:p>
    <w:p w:rsidR="000430AF" w:rsidRDefault="00D66941" w:rsidP="000430AF">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hAnsi="Century Gothic"/>
          <w:sz w:val="20"/>
          <w:szCs w:val="20"/>
        </w:rPr>
        <w:t>There are several e</w:t>
      </w:r>
      <w:r w:rsidR="00E906F3">
        <w:rPr>
          <w:rFonts w:ascii="Century Gothic" w:hAnsi="Century Gothic"/>
          <w:sz w:val="20"/>
          <w:szCs w:val="20"/>
        </w:rPr>
        <w:t>xternal factors</w:t>
      </w:r>
      <w:r>
        <w:rPr>
          <w:rFonts w:ascii="Century Gothic" w:hAnsi="Century Gothic"/>
          <w:sz w:val="20"/>
          <w:szCs w:val="20"/>
        </w:rPr>
        <w:t xml:space="preserve"> that have</w:t>
      </w:r>
      <w:r w:rsidR="00E906F3">
        <w:rPr>
          <w:rFonts w:ascii="Century Gothic" w:hAnsi="Century Gothic"/>
          <w:sz w:val="20"/>
          <w:szCs w:val="20"/>
        </w:rPr>
        <w:t xml:space="preserve"> contribut</w:t>
      </w:r>
      <w:r>
        <w:rPr>
          <w:rFonts w:ascii="Century Gothic" w:hAnsi="Century Gothic"/>
          <w:sz w:val="20"/>
          <w:szCs w:val="20"/>
        </w:rPr>
        <w:t>ed</w:t>
      </w:r>
      <w:r w:rsidR="00E906F3">
        <w:rPr>
          <w:rFonts w:ascii="Century Gothic" w:hAnsi="Century Gothic"/>
          <w:sz w:val="20"/>
          <w:szCs w:val="20"/>
        </w:rPr>
        <w:t xml:space="preserve"> to</w:t>
      </w:r>
      <w:r>
        <w:rPr>
          <w:rFonts w:ascii="Century Gothic" w:hAnsi="Century Gothic"/>
          <w:sz w:val="20"/>
          <w:szCs w:val="20"/>
        </w:rPr>
        <w:t xml:space="preserve"> the potential strike action. </w:t>
      </w:r>
      <w:r w:rsidR="000430AF">
        <w:rPr>
          <w:rFonts w:ascii="Century Gothic" w:eastAsiaTheme="minorHAnsi" w:hAnsi="Century Gothic" w:cstheme="minorBidi"/>
          <w:sz w:val="20"/>
          <w:szCs w:val="20"/>
          <w:lang w:eastAsia="en-US"/>
        </w:rPr>
        <w:t>Changes in regards to demand and supply have contributed to the resulting conflict. Long hours are worked and the demands are increasing, especially with competition from private operators such as Target, TNT and UK Mail following the opening up of the market in 2006 when Royal Mail lost its 350 year monopoly of postal delivery in the UK. This has contributed significantly to the worsening of employee relations in the company.</w:t>
      </w:r>
    </w:p>
    <w:p w:rsidR="00B54005" w:rsidRDefault="00B54005" w:rsidP="00B54005">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lastRenderedPageBreak/>
        <w:t>Letter volumes have declined and the boom in internet shopping means parcel delivery is now far more important to Royal Mail’s business.</w:t>
      </w:r>
    </w:p>
    <w:p w:rsidR="00B54005" w:rsidRDefault="00B54005" w:rsidP="00B54005">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Whereas years ago bills, marketing materials and other information would be sent by post, this is now carried out electronically through email or on social media sites increasing the decline of mail being posted </w:t>
      </w:r>
      <w:sdt>
        <w:sdtPr>
          <w:rPr>
            <w:rFonts w:ascii="Century Gothic" w:eastAsiaTheme="minorHAnsi" w:hAnsi="Century Gothic" w:cstheme="minorBidi"/>
            <w:sz w:val="20"/>
            <w:szCs w:val="20"/>
            <w:lang w:eastAsia="en-US"/>
          </w:rPr>
          <w:id w:val="730117566"/>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BBC13 \l 2057 </w:instrText>
          </w:r>
          <w:r>
            <w:rPr>
              <w:rFonts w:ascii="Century Gothic" w:eastAsiaTheme="minorHAnsi" w:hAnsi="Century Gothic" w:cstheme="minorBidi"/>
              <w:sz w:val="20"/>
              <w:szCs w:val="20"/>
              <w:lang w:eastAsia="en-US"/>
            </w:rPr>
            <w:fldChar w:fldCharType="separate"/>
          </w:r>
          <w:r w:rsidRPr="002D258F">
            <w:rPr>
              <w:rFonts w:ascii="Century Gothic" w:eastAsiaTheme="minorHAnsi" w:hAnsi="Century Gothic" w:cstheme="minorBidi"/>
              <w:noProof/>
              <w:sz w:val="20"/>
              <w:szCs w:val="20"/>
              <w:lang w:eastAsia="en-US"/>
            </w:rPr>
            <w:t>(BBC, 2013)</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w:t>
      </w:r>
    </w:p>
    <w:p w:rsidR="00B54005" w:rsidRDefault="009A2FC0" w:rsidP="00B54005">
      <w:pPr>
        <w:spacing w:before="240"/>
        <w:rPr>
          <w:rFonts w:ascii="Century Gothic" w:hAnsi="Century Gothic"/>
          <w:sz w:val="20"/>
          <w:szCs w:val="20"/>
        </w:rPr>
      </w:pPr>
      <w:r>
        <w:rPr>
          <w:rFonts w:ascii="Century Gothic" w:hAnsi="Century Gothic"/>
          <w:sz w:val="20"/>
          <w:szCs w:val="20"/>
        </w:rPr>
        <w:t>Royal Mail insist that privatisation is the only way they can raise enough money to compete with competitors, although t</w:t>
      </w:r>
      <w:r w:rsidR="00B54005">
        <w:rPr>
          <w:rFonts w:ascii="Century Gothic" w:hAnsi="Century Gothic"/>
          <w:sz w:val="20"/>
          <w:szCs w:val="20"/>
        </w:rPr>
        <w:t>he government is also reluctant to invest large sums of money itself in a time when it is trying to cu</w:t>
      </w:r>
      <w:r>
        <w:rPr>
          <w:rFonts w:ascii="Century Gothic" w:hAnsi="Century Gothic"/>
          <w:sz w:val="20"/>
          <w:szCs w:val="20"/>
        </w:rPr>
        <w:t>t public spending and borrowing, and especially since they have already taken over Royal Mail’s 10 billion pension deficit, but will however retain 30% of shares in Royal Mail.</w:t>
      </w:r>
    </w:p>
    <w:p w:rsidR="00C951DB" w:rsidRDefault="00C951DB" w:rsidP="00B54005">
      <w:pPr>
        <w:spacing w:before="240"/>
        <w:rPr>
          <w:rFonts w:ascii="Century Gothic" w:hAnsi="Century Gothic"/>
          <w:sz w:val="20"/>
          <w:szCs w:val="20"/>
        </w:rPr>
      </w:pPr>
      <w:r>
        <w:rPr>
          <w:rFonts w:ascii="Century Gothic" w:hAnsi="Century Gothic"/>
          <w:sz w:val="20"/>
          <w:szCs w:val="20"/>
        </w:rPr>
        <w:t xml:space="preserve">The legal obligation Royal Mail have in regards to the Universal Service has also contributed with Royal Mail making a loss when delivering in rural areas and the CWU feel this service will be destabilised after privatisation </w:t>
      </w:r>
      <w:sdt>
        <w:sdtPr>
          <w:rPr>
            <w:rFonts w:ascii="Century Gothic" w:hAnsi="Century Gothic"/>
            <w:sz w:val="20"/>
            <w:szCs w:val="20"/>
          </w:rPr>
          <w:id w:val="108408465"/>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Roy13 \l 2057 </w:instrText>
          </w:r>
          <w:r>
            <w:rPr>
              <w:rFonts w:ascii="Century Gothic" w:hAnsi="Century Gothic"/>
              <w:sz w:val="20"/>
              <w:szCs w:val="20"/>
            </w:rPr>
            <w:fldChar w:fldCharType="separate"/>
          </w:r>
          <w:r w:rsidRPr="00C951DB">
            <w:rPr>
              <w:rFonts w:ascii="Century Gothic" w:hAnsi="Century Gothic"/>
              <w:noProof/>
              <w:sz w:val="20"/>
              <w:szCs w:val="20"/>
            </w:rPr>
            <w:t>(The Independent, 2013)</w:t>
          </w:r>
          <w:r>
            <w:rPr>
              <w:rFonts w:ascii="Century Gothic" w:hAnsi="Century Gothic"/>
              <w:sz w:val="20"/>
              <w:szCs w:val="20"/>
            </w:rPr>
            <w:fldChar w:fldCharType="end"/>
          </w:r>
        </w:sdtContent>
      </w:sdt>
      <w:r>
        <w:rPr>
          <w:rFonts w:ascii="Century Gothic" w:hAnsi="Century Gothic"/>
          <w:sz w:val="20"/>
          <w:szCs w:val="20"/>
        </w:rPr>
        <w:t>.</w:t>
      </w:r>
    </w:p>
    <w:p w:rsidR="009A2FC0" w:rsidRDefault="009A2FC0" w:rsidP="009A2FC0">
      <w:pPr>
        <w:pStyle w:val="NormalWeb"/>
        <w:spacing w:before="0" w:beforeAutospacing="0"/>
        <w:rPr>
          <w:rFonts w:ascii="Century Gothic" w:eastAsiaTheme="minorHAnsi" w:hAnsi="Century Gothic" w:cstheme="minorBidi"/>
          <w:sz w:val="20"/>
          <w:szCs w:val="20"/>
          <w:lang w:eastAsia="en-US"/>
        </w:rPr>
      </w:pPr>
      <w:r w:rsidRPr="0041351C">
        <w:rPr>
          <w:rFonts w:ascii="Century Gothic" w:eastAsiaTheme="minorHAnsi" w:hAnsi="Century Gothic" w:cstheme="minorBidi"/>
          <w:sz w:val="20"/>
          <w:szCs w:val="20"/>
          <w:lang w:eastAsia="en-US"/>
        </w:rPr>
        <w:t>Pension cuts</w:t>
      </w:r>
      <w:r>
        <w:rPr>
          <w:rFonts w:ascii="Century Gothic" w:eastAsiaTheme="minorHAnsi" w:hAnsi="Century Gothic" w:cstheme="minorBidi"/>
          <w:sz w:val="20"/>
          <w:szCs w:val="20"/>
          <w:lang w:eastAsia="en-US"/>
        </w:rPr>
        <w:t xml:space="preserve"> planned </w:t>
      </w:r>
      <w:r w:rsidRPr="0041351C">
        <w:rPr>
          <w:rFonts w:ascii="Century Gothic" w:eastAsiaTheme="minorHAnsi" w:hAnsi="Century Gothic" w:cstheme="minorBidi"/>
          <w:sz w:val="20"/>
          <w:szCs w:val="20"/>
          <w:lang w:eastAsia="en-US"/>
        </w:rPr>
        <w:t xml:space="preserve">will represent a shortfall in </w:t>
      </w:r>
      <w:r>
        <w:rPr>
          <w:rFonts w:ascii="Century Gothic" w:eastAsiaTheme="minorHAnsi" w:hAnsi="Century Gothic" w:cstheme="minorBidi"/>
          <w:sz w:val="20"/>
          <w:szCs w:val="20"/>
          <w:lang w:eastAsia="en-US"/>
        </w:rPr>
        <w:t xml:space="preserve">Royal Mail </w:t>
      </w:r>
      <w:r w:rsidRPr="0041351C">
        <w:rPr>
          <w:rFonts w:ascii="Century Gothic" w:eastAsiaTheme="minorHAnsi" w:hAnsi="Century Gothic" w:cstheme="minorBidi"/>
          <w:sz w:val="20"/>
          <w:szCs w:val="20"/>
          <w:lang w:eastAsia="en-US"/>
        </w:rPr>
        <w:t>employee pensions</w:t>
      </w:r>
      <w:r>
        <w:rPr>
          <w:rFonts w:ascii="Century Gothic" w:eastAsiaTheme="minorHAnsi" w:hAnsi="Century Gothic" w:cstheme="minorBidi"/>
          <w:sz w:val="20"/>
          <w:szCs w:val="20"/>
          <w:lang w:eastAsia="en-US"/>
        </w:rPr>
        <w:t>. Currently, t</w:t>
      </w:r>
      <w:r w:rsidRPr="0041351C">
        <w:rPr>
          <w:rFonts w:ascii="Century Gothic" w:eastAsiaTheme="minorHAnsi" w:hAnsi="Century Gothic" w:cstheme="minorBidi"/>
          <w:sz w:val="20"/>
          <w:szCs w:val="20"/>
          <w:lang w:eastAsia="en-US"/>
        </w:rPr>
        <w:t>he ongoing annual cash cost of</w:t>
      </w:r>
      <w:hyperlink r:id="rId9" w:tgtFrame="_blank" w:history="1">
        <w:r w:rsidRPr="0041351C">
          <w:rPr>
            <w:rFonts w:ascii="Century Gothic" w:eastAsiaTheme="minorHAnsi" w:hAnsi="Century Gothic" w:cstheme="minorBidi"/>
            <w:sz w:val="20"/>
            <w:szCs w:val="20"/>
            <w:lang w:eastAsia="en-US"/>
          </w:rPr>
          <w:t> pensions</w:t>
        </w:r>
      </w:hyperlink>
      <w:r w:rsidRPr="0041351C">
        <w:rPr>
          <w:rFonts w:ascii="Century Gothic" w:eastAsiaTheme="minorHAnsi" w:hAnsi="Century Gothic" w:cstheme="minorBidi"/>
          <w:sz w:val="20"/>
          <w:szCs w:val="20"/>
          <w:lang w:eastAsia="en-US"/>
        </w:rPr>
        <w:t> will continue t</w:t>
      </w:r>
      <w:r>
        <w:rPr>
          <w:rFonts w:ascii="Century Gothic" w:eastAsiaTheme="minorHAnsi" w:hAnsi="Century Gothic" w:cstheme="minorBidi"/>
          <w:sz w:val="20"/>
          <w:szCs w:val="20"/>
          <w:lang w:eastAsia="en-US"/>
        </w:rPr>
        <w:t>o be approximately £400 million, but with new offers on the table, t</w:t>
      </w:r>
      <w:r w:rsidRPr="0041351C">
        <w:rPr>
          <w:rFonts w:ascii="Century Gothic" w:eastAsiaTheme="minorHAnsi" w:hAnsi="Century Gothic" w:cstheme="minorBidi"/>
          <w:sz w:val="20"/>
          <w:szCs w:val="20"/>
          <w:lang w:eastAsia="en-US"/>
        </w:rPr>
        <w:t>he pension changes have been designed to provide a similar level of me</w:t>
      </w:r>
      <w:r>
        <w:rPr>
          <w:rFonts w:ascii="Century Gothic" w:eastAsiaTheme="minorHAnsi" w:hAnsi="Century Gothic" w:cstheme="minorBidi"/>
          <w:sz w:val="20"/>
          <w:szCs w:val="20"/>
          <w:lang w:eastAsia="en-US"/>
        </w:rPr>
        <w:t xml:space="preserve">mber benefit as the previous </w:t>
      </w:r>
      <w:r w:rsidRPr="0041351C">
        <w:rPr>
          <w:rFonts w:ascii="Century Gothic" w:eastAsiaTheme="minorHAnsi" w:hAnsi="Century Gothic" w:cstheme="minorBidi"/>
          <w:sz w:val="20"/>
          <w:szCs w:val="20"/>
          <w:lang w:eastAsia="en-US"/>
        </w:rPr>
        <w:t>provision, while significantly reducing risk for the organisation</w:t>
      </w:r>
      <w:r>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059988509"/>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Emp18 \l 2057 </w:instrText>
          </w:r>
          <w:r>
            <w:rPr>
              <w:rFonts w:ascii="Century Gothic" w:eastAsiaTheme="minorHAnsi" w:hAnsi="Century Gothic" w:cstheme="minorBidi"/>
              <w:sz w:val="20"/>
              <w:szCs w:val="20"/>
              <w:lang w:eastAsia="en-US"/>
            </w:rPr>
            <w:fldChar w:fldCharType="separate"/>
          </w:r>
          <w:r w:rsidRPr="0041351C">
            <w:rPr>
              <w:rFonts w:ascii="Century Gothic" w:eastAsiaTheme="minorHAnsi" w:hAnsi="Century Gothic" w:cstheme="minorBidi"/>
              <w:noProof/>
              <w:sz w:val="20"/>
              <w:szCs w:val="20"/>
              <w:lang w:eastAsia="en-US"/>
            </w:rPr>
            <w:t>(Employee Benefits, 2018)</w:t>
          </w:r>
          <w:r>
            <w:rPr>
              <w:rFonts w:ascii="Century Gothic" w:eastAsiaTheme="minorHAnsi" w:hAnsi="Century Gothic" w:cstheme="minorBidi"/>
              <w:sz w:val="20"/>
              <w:szCs w:val="20"/>
              <w:lang w:eastAsia="en-US"/>
            </w:rPr>
            <w:fldChar w:fldCharType="end"/>
          </w:r>
        </w:sdtContent>
      </w:sdt>
      <w:r w:rsidRPr="0041351C">
        <w:rPr>
          <w:rFonts w:ascii="Century Gothic" w:eastAsiaTheme="minorHAnsi" w:hAnsi="Century Gothic" w:cstheme="minorBidi"/>
          <w:sz w:val="20"/>
          <w:szCs w:val="20"/>
          <w:lang w:eastAsia="en-US"/>
        </w:rPr>
        <w:t>.</w:t>
      </w:r>
    </w:p>
    <w:p w:rsidR="009A2FC0" w:rsidRDefault="009A2FC0" w:rsidP="00B54005">
      <w:pPr>
        <w:spacing w:before="240"/>
        <w:rPr>
          <w:rFonts w:ascii="Century Gothic" w:hAnsi="Century Gothic"/>
          <w:sz w:val="20"/>
          <w:szCs w:val="20"/>
        </w:rPr>
      </w:pPr>
      <w:r>
        <w:rPr>
          <w:rFonts w:ascii="Century Gothic" w:hAnsi="Century Gothic"/>
          <w:sz w:val="20"/>
          <w:szCs w:val="20"/>
        </w:rPr>
        <w:t>Employees feel shares will be sold too cheaply and that Royal Mail prices may well increase under private ownership.</w:t>
      </w:r>
    </w:p>
    <w:p w:rsidR="00FA4675" w:rsidRDefault="00FA4675" w:rsidP="00056633">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sidRPr="00FA4675">
        <w:rPr>
          <w:rFonts w:ascii="Century Gothic" w:eastAsiaTheme="minorHAnsi" w:hAnsi="Century Gothic" w:cstheme="minorBidi"/>
          <w:sz w:val="20"/>
          <w:szCs w:val="20"/>
          <w:lang w:eastAsia="en-US"/>
        </w:rPr>
        <w:t>In the UK the relative balance of power has shifted and employee voice has been transformed. P</w:t>
      </w:r>
      <w:r>
        <w:rPr>
          <w:rFonts w:ascii="Century Gothic" w:eastAsiaTheme="minorHAnsi" w:hAnsi="Century Gothic" w:cstheme="minorBidi"/>
          <w:sz w:val="20"/>
          <w:szCs w:val="20"/>
          <w:lang w:eastAsia="en-US"/>
        </w:rPr>
        <w:t>oints of debate have been broad</w:t>
      </w:r>
      <w:r w:rsidRPr="00FA4675">
        <w:rPr>
          <w:rFonts w:ascii="Century Gothic" w:eastAsiaTheme="minorHAnsi" w:hAnsi="Century Gothic" w:cstheme="minorBidi"/>
          <w:sz w:val="20"/>
          <w:szCs w:val="20"/>
          <w:lang w:eastAsia="en-US"/>
        </w:rPr>
        <w:t xml:space="preserve">, covering greater individualisation, deregulated rights and employment protections, employer assertiveness and a preoccupation with market agility and performance measures. Where employers endeavour to diffuse ‘collectiveness’ amongst employees, the form of collectiveness has increasingly tended to be employer-dominated rather than employee-led, often featuring teamwork and, in some cases, replacing unions with newer and direct </w:t>
      </w:r>
      <w:r w:rsidR="002C19EC" w:rsidRPr="00FA4675">
        <w:rPr>
          <w:rFonts w:ascii="Century Gothic" w:eastAsiaTheme="minorHAnsi" w:hAnsi="Century Gothic" w:cstheme="minorBidi"/>
          <w:sz w:val="20"/>
          <w:szCs w:val="20"/>
          <w:lang w:eastAsia="en-US"/>
        </w:rPr>
        <w:t>management led</w:t>
      </w:r>
      <w:r w:rsidRPr="00FA4675">
        <w:rPr>
          <w:rFonts w:ascii="Century Gothic" w:eastAsiaTheme="minorHAnsi" w:hAnsi="Century Gothic" w:cstheme="minorBidi"/>
          <w:sz w:val="20"/>
          <w:szCs w:val="20"/>
          <w:lang w:eastAsia="en-US"/>
        </w:rPr>
        <w:t xml:space="preserve"> communication</w:t>
      </w:r>
      <w:r>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82715567"/>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CIP172 \l 2057 </w:instrText>
          </w:r>
          <w:r>
            <w:rPr>
              <w:rFonts w:ascii="Century Gothic" w:eastAsiaTheme="minorHAnsi" w:hAnsi="Century Gothic" w:cstheme="minorBidi"/>
              <w:sz w:val="20"/>
              <w:szCs w:val="20"/>
              <w:lang w:eastAsia="en-US"/>
            </w:rPr>
            <w:fldChar w:fldCharType="separate"/>
          </w:r>
          <w:r w:rsidRPr="00FA4675">
            <w:rPr>
              <w:rFonts w:ascii="Century Gothic" w:eastAsiaTheme="minorHAnsi" w:hAnsi="Century Gothic" w:cstheme="minorBidi"/>
              <w:noProof/>
              <w:sz w:val="20"/>
              <w:szCs w:val="20"/>
              <w:lang w:eastAsia="en-US"/>
            </w:rPr>
            <w:t>(CIPD, 2017a)</w:t>
          </w:r>
          <w:r>
            <w:rPr>
              <w:rFonts w:ascii="Century Gothic" w:eastAsiaTheme="minorHAnsi" w:hAnsi="Century Gothic" w:cstheme="minorBidi"/>
              <w:sz w:val="20"/>
              <w:szCs w:val="20"/>
              <w:lang w:eastAsia="en-US"/>
            </w:rPr>
            <w:fldChar w:fldCharType="end"/>
          </w:r>
        </w:sdtContent>
      </w:sdt>
      <w:r w:rsidRPr="00FA4675">
        <w:rPr>
          <w:rFonts w:ascii="Century Gothic" w:eastAsiaTheme="minorHAnsi" w:hAnsi="Century Gothic" w:cstheme="minorBidi"/>
          <w:sz w:val="20"/>
          <w:szCs w:val="20"/>
          <w:lang w:eastAsia="en-US"/>
        </w:rPr>
        <w:t xml:space="preserve">. </w:t>
      </w:r>
    </w:p>
    <w:p w:rsidR="00FA4675" w:rsidRDefault="00FA4675" w:rsidP="00FA4675">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It is the first nationwide strike ballot since new legal requirements for industrial action were introduced by the Conservatives. The Trade Union Act 2016, which came into force in March 2017, dictates that lawful strike action now requires a 50% turnout vote </w:t>
      </w:r>
      <w:sdt>
        <w:sdtPr>
          <w:rPr>
            <w:rFonts w:ascii="Century Gothic" w:eastAsiaTheme="minorHAnsi" w:hAnsi="Century Gothic" w:cstheme="minorBidi"/>
            <w:sz w:val="20"/>
            <w:szCs w:val="20"/>
            <w:lang w:eastAsia="en-US"/>
          </w:rPr>
          <w:id w:val="-43835606"/>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The7c \l 2057 </w:instrText>
          </w:r>
          <w:r>
            <w:rPr>
              <w:rFonts w:ascii="Century Gothic" w:eastAsiaTheme="minorHAnsi" w:hAnsi="Century Gothic" w:cstheme="minorBidi"/>
              <w:sz w:val="20"/>
              <w:szCs w:val="20"/>
              <w:lang w:eastAsia="en-US"/>
            </w:rPr>
            <w:fldChar w:fldCharType="separate"/>
          </w:r>
          <w:r w:rsidRPr="007B0810">
            <w:rPr>
              <w:rFonts w:ascii="Century Gothic" w:eastAsiaTheme="minorHAnsi" w:hAnsi="Century Gothic" w:cstheme="minorBidi"/>
              <w:noProof/>
              <w:sz w:val="20"/>
              <w:szCs w:val="20"/>
              <w:lang w:eastAsia="en-US"/>
            </w:rPr>
            <w:t>(The Conversation, 2017c)</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w:t>
      </w:r>
    </w:p>
    <w:p w:rsidR="00C2526A" w:rsidRDefault="00C2526A" w:rsidP="00056633">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Members of the CWU backed walkouts by 89 per cent on a turnout of 73 p</w:t>
      </w:r>
      <w:r w:rsidR="007B0810">
        <w:rPr>
          <w:rFonts w:ascii="Century Gothic" w:eastAsiaTheme="minorHAnsi" w:hAnsi="Century Gothic" w:cstheme="minorBidi"/>
          <w:sz w:val="20"/>
          <w:szCs w:val="20"/>
          <w:lang w:eastAsia="en-US"/>
        </w:rPr>
        <w:t xml:space="preserve">er cent of the 110,000 balloted, therefore </w:t>
      </w:r>
      <w:r>
        <w:rPr>
          <w:rFonts w:ascii="Century Gothic" w:eastAsiaTheme="minorHAnsi" w:hAnsi="Century Gothic" w:cstheme="minorBidi"/>
          <w:sz w:val="20"/>
          <w:szCs w:val="20"/>
          <w:lang w:eastAsia="en-US"/>
        </w:rPr>
        <w:t>pass</w:t>
      </w:r>
      <w:r w:rsidR="007B0810">
        <w:rPr>
          <w:rFonts w:ascii="Century Gothic" w:eastAsiaTheme="minorHAnsi" w:hAnsi="Century Gothic" w:cstheme="minorBidi"/>
          <w:sz w:val="20"/>
          <w:szCs w:val="20"/>
          <w:lang w:eastAsia="en-US"/>
        </w:rPr>
        <w:t>ing</w:t>
      </w:r>
      <w:r>
        <w:rPr>
          <w:rFonts w:ascii="Century Gothic" w:eastAsiaTheme="minorHAnsi" w:hAnsi="Century Gothic" w:cstheme="minorBidi"/>
          <w:sz w:val="20"/>
          <w:szCs w:val="20"/>
          <w:lang w:eastAsia="en-US"/>
        </w:rPr>
        <w:t xml:space="preserve"> the threshold in the Government’s controversial T</w:t>
      </w:r>
      <w:r w:rsidR="007B0810">
        <w:rPr>
          <w:rFonts w:ascii="Century Gothic" w:eastAsiaTheme="minorHAnsi" w:hAnsi="Century Gothic" w:cstheme="minorBidi"/>
          <w:sz w:val="20"/>
          <w:szCs w:val="20"/>
          <w:lang w:eastAsia="en-US"/>
        </w:rPr>
        <w:t>r</w:t>
      </w:r>
      <w:r>
        <w:rPr>
          <w:rFonts w:ascii="Century Gothic" w:eastAsiaTheme="minorHAnsi" w:hAnsi="Century Gothic" w:cstheme="minorBidi"/>
          <w:sz w:val="20"/>
          <w:szCs w:val="20"/>
          <w:lang w:eastAsia="en-US"/>
        </w:rPr>
        <w:t>ade Union Act</w:t>
      </w:r>
      <w:r w:rsidR="007B0810">
        <w:rPr>
          <w:rFonts w:ascii="Century Gothic" w:eastAsiaTheme="minorHAnsi" w:hAnsi="Century Gothic" w:cstheme="minorBidi"/>
          <w:sz w:val="20"/>
          <w:szCs w:val="20"/>
          <w:lang w:eastAsia="en-US"/>
        </w:rPr>
        <w:t>.</w:t>
      </w:r>
      <w:r>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722739561"/>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Ind17 \l 2057 </w:instrText>
          </w:r>
          <w:r>
            <w:rPr>
              <w:rFonts w:ascii="Century Gothic" w:eastAsiaTheme="minorHAnsi" w:hAnsi="Century Gothic" w:cstheme="minorBidi"/>
              <w:sz w:val="20"/>
              <w:szCs w:val="20"/>
              <w:lang w:eastAsia="en-US"/>
            </w:rPr>
            <w:fldChar w:fldCharType="separate"/>
          </w:r>
          <w:r w:rsidRPr="00C2526A">
            <w:rPr>
              <w:rFonts w:ascii="Century Gothic" w:eastAsiaTheme="minorHAnsi" w:hAnsi="Century Gothic" w:cstheme="minorBidi"/>
              <w:noProof/>
              <w:sz w:val="20"/>
              <w:szCs w:val="20"/>
              <w:lang w:eastAsia="en-US"/>
            </w:rPr>
            <w:t>(Independent, 2017)</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w:t>
      </w:r>
    </w:p>
    <w:p w:rsidR="00361558" w:rsidRDefault="004C3DB7" w:rsidP="00056633">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The vote clearly indicated that Royal Mail bosses no longer had the trust of front line staff</w:t>
      </w:r>
      <w:r w:rsidR="00C83F5E">
        <w:rPr>
          <w:rFonts w:ascii="Century Gothic" w:eastAsiaTheme="minorHAnsi" w:hAnsi="Century Gothic" w:cstheme="minorBidi"/>
          <w:sz w:val="20"/>
          <w:szCs w:val="20"/>
          <w:lang w:eastAsia="en-US"/>
        </w:rPr>
        <w:t xml:space="preserve"> thus leading to</w:t>
      </w:r>
      <w:r>
        <w:rPr>
          <w:rFonts w:ascii="Century Gothic" w:eastAsiaTheme="minorHAnsi" w:hAnsi="Century Gothic" w:cstheme="minorBidi"/>
          <w:sz w:val="20"/>
          <w:szCs w:val="20"/>
          <w:lang w:eastAsia="en-US"/>
        </w:rPr>
        <w:t xml:space="preserve"> a climate of fear and insecurity within the workforce</w:t>
      </w:r>
      <w:r w:rsidR="00FA4675">
        <w:rPr>
          <w:rFonts w:ascii="Century Gothic" w:eastAsiaTheme="minorHAnsi" w:hAnsi="Century Gothic" w:cstheme="minorBidi"/>
          <w:sz w:val="20"/>
          <w:szCs w:val="20"/>
          <w:lang w:eastAsia="en-US"/>
        </w:rPr>
        <w:t>, adding to the indeterminacy of the employment relationship</w:t>
      </w:r>
      <w:r w:rsidR="0041351C">
        <w:rPr>
          <w:rFonts w:ascii="Century Gothic" w:eastAsiaTheme="minorHAnsi" w:hAnsi="Century Gothic" w:cstheme="minorBidi"/>
          <w:sz w:val="20"/>
          <w:szCs w:val="20"/>
          <w:lang w:eastAsia="en-US"/>
        </w:rPr>
        <w:t xml:space="preserve"> and damaging the psychological contract</w:t>
      </w:r>
      <w:r>
        <w:rPr>
          <w:rFonts w:ascii="Century Gothic" w:eastAsiaTheme="minorHAnsi" w:hAnsi="Century Gothic" w:cstheme="minorBidi"/>
          <w:sz w:val="20"/>
          <w:szCs w:val="20"/>
          <w:lang w:eastAsia="en-US"/>
        </w:rPr>
        <w:t>.</w:t>
      </w:r>
      <w:r w:rsidR="00C83F5E">
        <w:rPr>
          <w:rFonts w:ascii="Century Gothic" w:eastAsiaTheme="minorHAnsi" w:hAnsi="Century Gothic" w:cstheme="minorBidi"/>
          <w:sz w:val="20"/>
          <w:szCs w:val="20"/>
          <w:lang w:eastAsia="en-US"/>
        </w:rPr>
        <w:t xml:space="preserve"> </w:t>
      </w:r>
    </w:p>
    <w:p w:rsidR="00361558" w:rsidRDefault="00361558" w:rsidP="00056633">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The psychological contract covers the following aspects of the employment relationship;</w:t>
      </w:r>
    </w:p>
    <w:p w:rsidR="00361558" w:rsidRDefault="00361558" w:rsidP="00FA4675">
      <w:pPr>
        <w:pStyle w:val="story-bodyanswer"/>
        <w:shd w:val="clear" w:color="auto" w:fill="FFFFFF"/>
        <w:spacing w:before="0" w:beforeAutospacing="0" w:after="0" w:afterAutospacing="0"/>
        <w:textAlignment w:val="baseline"/>
        <w:rPr>
          <w:rFonts w:ascii="Century Gothic" w:eastAsiaTheme="minorHAnsi" w:hAnsi="Century Gothic" w:cstheme="minorBidi"/>
          <w:sz w:val="20"/>
          <w:szCs w:val="20"/>
          <w:lang w:eastAsia="en-US"/>
        </w:rPr>
      </w:pPr>
    </w:p>
    <w:p w:rsidR="00361558" w:rsidRDefault="00361558" w:rsidP="00361558">
      <w:pPr>
        <w:pStyle w:val="story-bodyanswer"/>
        <w:numPr>
          <w:ilvl w:val="0"/>
          <w:numId w:val="3"/>
        </w:numPr>
        <w:shd w:val="clear" w:color="auto" w:fill="FFFFFF"/>
        <w:spacing w:before="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Job security</w:t>
      </w:r>
    </w:p>
    <w:p w:rsidR="00361558" w:rsidRDefault="00361558" w:rsidP="00361558">
      <w:pPr>
        <w:pStyle w:val="story-bodyanswer"/>
        <w:numPr>
          <w:ilvl w:val="0"/>
          <w:numId w:val="3"/>
        </w:numPr>
        <w:shd w:val="clear" w:color="auto" w:fill="FFFFFF"/>
        <w:spacing w:before="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Career prospects</w:t>
      </w:r>
    </w:p>
    <w:p w:rsidR="00361558" w:rsidRDefault="00361558" w:rsidP="00361558">
      <w:pPr>
        <w:pStyle w:val="story-bodyanswer"/>
        <w:numPr>
          <w:ilvl w:val="0"/>
          <w:numId w:val="3"/>
        </w:numPr>
        <w:shd w:val="clear" w:color="auto" w:fill="FFFFFF"/>
        <w:spacing w:before="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Training and development</w:t>
      </w:r>
    </w:p>
    <w:p w:rsidR="00361558" w:rsidRDefault="00361558" w:rsidP="00361558">
      <w:pPr>
        <w:pStyle w:val="story-bodyanswer"/>
        <w:numPr>
          <w:ilvl w:val="0"/>
          <w:numId w:val="3"/>
        </w:numPr>
        <w:shd w:val="clear" w:color="auto" w:fill="FFFFFF"/>
        <w:spacing w:before="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Perceived fairness of pay and benefits</w:t>
      </w:r>
    </w:p>
    <w:p w:rsidR="00361558" w:rsidRDefault="00361558" w:rsidP="00361558">
      <w:pPr>
        <w:pStyle w:val="story-bodyanswer"/>
        <w:numPr>
          <w:ilvl w:val="0"/>
          <w:numId w:val="3"/>
        </w:numPr>
        <w:shd w:val="clear" w:color="auto" w:fill="FFFFFF"/>
        <w:spacing w:before="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lastRenderedPageBreak/>
        <w:t>Manager support</w:t>
      </w:r>
    </w:p>
    <w:p w:rsidR="00361558" w:rsidRDefault="00361558" w:rsidP="00361558">
      <w:pPr>
        <w:pStyle w:val="story-bodyanswer"/>
        <w:numPr>
          <w:ilvl w:val="0"/>
          <w:numId w:val="3"/>
        </w:numPr>
        <w:shd w:val="clear" w:color="auto" w:fill="FFFFFF"/>
        <w:spacing w:before="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Employer’s reputation and impact on society</w:t>
      </w:r>
    </w:p>
    <w:p w:rsidR="00361558" w:rsidRDefault="00361558" w:rsidP="00361558">
      <w:pPr>
        <w:pStyle w:val="story-bodyanswer"/>
        <w:shd w:val="clear" w:color="auto" w:fill="FFFFFF"/>
        <w:spacing w:before="0" w:beforeAutospacing="0" w:after="0" w:afterAutospacing="0"/>
        <w:textAlignment w:val="baseline"/>
        <w:rPr>
          <w:rFonts w:ascii="Century Gothic" w:eastAsiaTheme="minorHAnsi" w:hAnsi="Century Gothic" w:cstheme="minorBidi"/>
          <w:sz w:val="20"/>
          <w:szCs w:val="20"/>
          <w:lang w:eastAsia="en-US"/>
        </w:rPr>
      </w:pPr>
    </w:p>
    <w:p w:rsidR="00361558" w:rsidRDefault="001F5614" w:rsidP="00361558">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sdt>
        <w:sdtPr>
          <w:rPr>
            <w:rFonts w:ascii="Century Gothic" w:eastAsiaTheme="minorHAnsi" w:hAnsi="Century Gothic" w:cstheme="minorBidi"/>
            <w:sz w:val="20"/>
            <w:szCs w:val="20"/>
            <w:lang w:eastAsia="en-US"/>
          </w:rPr>
          <w:id w:val="1737433525"/>
          <w:citation/>
        </w:sdtPr>
        <w:sdtEndPr/>
        <w:sdtContent>
          <w:r w:rsidR="00361558">
            <w:rPr>
              <w:rFonts w:ascii="Century Gothic" w:eastAsiaTheme="minorHAnsi" w:hAnsi="Century Gothic" w:cstheme="minorBidi"/>
              <w:sz w:val="20"/>
              <w:szCs w:val="20"/>
              <w:lang w:eastAsia="en-US"/>
            </w:rPr>
            <w:fldChar w:fldCharType="begin"/>
          </w:r>
          <w:r w:rsidR="00361558">
            <w:rPr>
              <w:rFonts w:ascii="Century Gothic" w:eastAsiaTheme="minorHAnsi" w:hAnsi="Century Gothic" w:cstheme="minorBidi"/>
              <w:sz w:val="20"/>
              <w:szCs w:val="20"/>
              <w:lang w:eastAsia="en-US"/>
            </w:rPr>
            <w:instrText xml:space="preserve"> CITATION CIP181 \l 2057 </w:instrText>
          </w:r>
          <w:r w:rsidR="00361558">
            <w:rPr>
              <w:rFonts w:ascii="Century Gothic" w:eastAsiaTheme="minorHAnsi" w:hAnsi="Century Gothic" w:cstheme="minorBidi"/>
              <w:sz w:val="20"/>
              <w:szCs w:val="20"/>
              <w:lang w:eastAsia="en-US"/>
            </w:rPr>
            <w:fldChar w:fldCharType="separate"/>
          </w:r>
          <w:r w:rsidR="00361558" w:rsidRPr="00361558">
            <w:rPr>
              <w:rFonts w:ascii="Century Gothic" w:eastAsiaTheme="minorHAnsi" w:hAnsi="Century Gothic" w:cstheme="minorBidi"/>
              <w:noProof/>
              <w:sz w:val="20"/>
              <w:szCs w:val="20"/>
              <w:lang w:eastAsia="en-US"/>
            </w:rPr>
            <w:t>(CIPD, 2018)</w:t>
          </w:r>
          <w:r w:rsidR="00361558">
            <w:rPr>
              <w:rFonts w:ascii="Century Gothic" w:eastAsiaTheme="minorHAnsi" w:hAnsi="Century Gothic" w:cstheme="minorBidi"/>
              <w:sz w:val="20"/>
              <w:szCs w:val="20"/>
              <w:lang w:eastAsia="en-US"/>
            </w:rPr>
            <w:fldChar w:fldCharType="end"/>
          </w:r>
        </w:sdtContent>
      </w:sdt>
      <w:r w:rsidR="00067B7B">
        <w:rPr>
          <w:rFonts w:ascii="Century Gothic" w:eastAsiaTheme="minorHAnsi" w:hAnsi="Century Gothic" w:cstheme="minorBidi"/>
          <w:sz w:val="20"/>
          <w:szCs w:val="20"/>
          <w:lang w:eastAsia="en-US"/>
        </w:rPr>
        <w:t>.</w:t>
      </w:r>
    </w:p>
    <w:p w:rsidR="00C17992" w:rsidRDefault="00C17992" w:rsidP="00361558">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The psychological contract relies on mutual expectations of employers and employees being fulfilled. It consists of a set of reciprocal or two way obligations and promises between the employee and the employer (Guest and Conway 2002: 1).</w:t>
      </w:r>
    </w:p>
    <w:p w:rsidR="004C3DB7" w:rsidRDefault="00C83F5E" w:rsidP="00056633">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This failure in trust created a breakdown in relationships and a toxic environment where working together to solve difficult problems was now impossible </w:t>
      </w:r>
      <w:sdt>
        <w:sdtPr>
          <w:rPr>
            <w:rFonts w:ascii="Century Gothic" w:eastAsiaTheme="minorHAnsi" w:hAnsi="Century Gothic" w:cstheme="minorBidi"/>
            <w:sz w:val="20"/>
            <w:szCs w:val="20"/>
            <w:lang w:eastAsia="en-US"/>
          </w:rPr>
          <w:id w:val="693588144"/>
          <w:citation/>
        </w:sdtPr>
        <w:sdtEndPr/>
        <w:sdtContent>
          <w:r w:rsidR="001225C1">
            <w:rPr>
              <w:rFonts w:ascii="Century Gothic" w:eastAsiaTheme="minorHAnsi" w:hAnsi="Century Gothic" w:cstheme="minorBidi"/>
              <w:sz w:val="20"/>
              <w:szCs w:val="20"/>
              <w:lang w:eastAsia="en-US"/>
            </w:rPr>
            <w:fldChar w:fldCharType="begin"/>
          </w:r>
          <w:r w:rsidR="001225C1">
            <w:rPr>
              <w:rFonts w:ascii="Century Gothic" w:eastAsiaTheme="minorHAnsi" w:hAnsi="Century Gothic" w:cstheme="minorBidi"/>
              <w:sz w:val="20"/>
              <w:szCs w:val="20"/>
              <w:lang w:eastAsia="en-US"/>
            </w:rPr>
            <w:instrText xml:space="preserve"> CITATION Sky7e \l 2057 </w:instrText>
          </w:r>
          <w:r w:rsidR="001225C1">
            <w:rPr>
              <w:rFonts w:ascii="Century Gothic" w:eastAsiaTheme="minorHAnsi" w:hAnsi="Century Gothic" w:cstheme="minorBidi"/>
              <w:sz w:val="20"/>
              <w:szCs w:val="20"/>
              <w:lang w:eastAsia="en-US"/>
            </w:rPr>
            <w:fldChar w:fldCharType="separate"/>
          </w:r>
          <w:r w:rsidR="001225C1" w:rsidRPr="001225C1">
            <w:rPr>
              <w:rFonts w:ascii="Century Gothic" w:eastAsiaTheme="minorHAnsi" w:hAnsi="Century Gothic" w:cstheme="minorBidi"/>
              <w:noProof/>
              <w:sz w:val="20"/>
              <w:szCs w:val="20"/>
              <w:lang w:eastAsia="en-US"/>
            </w:rPr>
            <w:t>(Sky News, 2017e)</w:t>
          </w:r>
          <w:r w:rsidR="001225C1">
            <w:rPr>
              <w:rFonts w:ascii="Century Gothic" w:eastAsiaTheme="minorHAnsi" w:hAnsi="Century Gothic" w:cstheme="minorBidi"/>
              <w:sz w:val="20"/>
              <w:szCs w:val="20"/>
              <w:lang w:eastAsia="en-US"/>
            </w:rPr>
            <w:fldChar w:fldCharType="end"/>
          </w:r>
        </w:sdtContent>
      </w:sdt>
      <w:r w:rsidR="001225C1">
        <w:rPr>
          <w:rFonts w:ascii="Century Gothic" w:eastAsiaTheme="minorHAnsi" w:hAnsi="Century Gothic" w:cstheme="minorBidi"/>
          <w:sz w:val="20"/>
          <w:szCs w:val="20"/>
          <w:lang w:eastAsia="en-US"/>
        </w:rPr>
        <w:t>.</w:t>
      </w:r>
    </w:p>
    <w:p w:rsidR="0058604A" w:rsidRDefault="0058604A" w:rsidP="0058604A">
      <w:pPr>
        <w:pStyle w:val="NormalWeb"/>
        <w:spacing w:before="240" w:beforeAutospacing="0" w:after="0" w:afterAutospacing="0"/>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The CWU continue negotiations with the Royal Mail and with the High Court preventing a strike on the grounds that the CWU was breaking its contract by calling a strike before outside mediation was completed, this has prevented the company suffering commercially </w:t>
      </w:r>
      <w:sdt>
        <w:sdtPr>
          <w:rPr>
            <w:rFonts w:ascii="Century Gothic" w:eastAsiaTheme="minorHAnsi" w:hAnsi="Century Gothic" w:cstheme="minorBidi"/>
            <w:sz w:val="20"/>
            <w:szCs w:val="20"/>
            <w:lang w:eastAsia="en-US"/>
          </w:rPr>
          <w:id w:val="861017988"/>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Sky7d \l 2057 </w:instrText>
          </w:r>
          <w:r>
            <w:rPr>
              <w:rFonts w:ascii="Century Gothic" w:eastAsiaTheme="minorHAnsi" w:hAnsi="Century Gothic" w:cstheme="minorBidi"/>
              <w:sz w:val="20"/>
              <w:szCs w:val="20"/>
              <w:lang w:eastAsia="en-US"/>
            </w:rPr>
            <w:fldChar w:fldCharType="separate"/>
          </w:r>
          <w:r w:rsidRPr="005C2486">
            <w:rPr>
              <w:rFonts w:ascii="Century Gothic" w:eastAsiaTheme="minorHAnsi" w:hAnsi="Century Gothic" w:cstheme="minorBidi"/>
              <w:noProof/>
              <w:sz w:val="20"/>
              <w:szCs w:val="20"/>
              <w:lang w:eastAsia="en-US"/>
            </w:rPr>
            <w:t>(Sky News, 2017d)</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w:t>
      </w:r>
    </w:p>
    <w:p w:rsidR="0058604A" w:rsidRDefault="0058604A" w:rsidP="00056633">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p>
    <w:p w:rsidR="00A21492" w:rsidRPr="00A21492" w:rsidRDefault="00A21492" w:rsidP="00A21492">
      <w:pPr>
        <w:pStyle w:val="NormalWeb"/>
        <w:spacing w:before="240" w:beforeAutospacing="0" w:after="0" w:afterAutospacing="0"/>
        <w:rPr>
          <w:rFonts w:ascii="Century Gothic" w:eastAsiaTheme="minorHAnsi" w:hAnsi="Century Gothic" w:cstheme="minorBidi"/>
          <w:b/>
          <w:sz w:val="20"/>
          <w:szCs w:val="20"/>
          <w:lang w:eastAsia="en-US"/>
        </w:rPr>
      </w:pPr>
      <w:r w:rsidRPr="00A21492">
        <w:rPr>
          <w:rFonts w:ascii="Century Gothic" w:eastAsiaTheme="minorHAnsi" w:hAnsi="Century Gothic" w:cstheme="minorBidi"/>
          <w:b/>
          <w:sz w:val="20"/>
          <w:szCs w:val="20"/>
          <w:lang w:eastAsia="en-US"/>
        </w:rPr>
        <w:t>Pluralist and unitarist approaches of ER</w:t>
      </w:r>
    </w:p>
    <w:p w:rsidR="00EA3848" w:rsidRDefault="007A466A" w:rsidP="00A21492">
      <w:pPr>
        <w:pStyle w:val="NormalWeb"/>
        <w:spacing w:before="240" w:beforeAutospacing="0" w:after="0" w:afterAutospacing="0"/>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There are two basic views regarding the basis of the relationship between management and trade unions which are described as the unitary and the pluralist approaches.</w:t>
      </w:r>
    </w:p>
    <w:p w:rsidR="007A466A" w:rsidRDefault="007A466A" w:rsidP="00A21492">
      <w:pPr>
        <w:pStyle w:val="NormalWeb"/>
        <w:spacing w:before="240" w:beforeAutospacing="0" w:after="0" w:afterAutospacing="0"/>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The Royal Mail falls under the </w:t>
      </w:r>
      <w:r w:rsidR="00A21492">
        <w:rPr>
          <w:rFonts w:ascii="Century Gothic" w:eastAsiaTheme="minorHAnsi" w:hAnsi="Century Gothic" w:cstheme="minorBidi"/>
          <w:sz w:val="20"/>
          <w:szCs w:val="20"/>
          <w:lang w:eastAsia="en-US"/>
        </w:rPr>
        <w:t>pluralist</w:t>
      </w:r>
      <w:r>
        <w:rPr>
          <w:rFonts w:ascii="Century Gothic" w:eastAsiaTheme="minorHAnsi" w:hAnsi="Century Gothic" w:cstheme="minorBidi"/>
          <w:sz w:val="20"/>
          <w:szCs w:val="20"/>
          <w:lang w:eastAsia="en-US"/>
        </w:rPr>
        <w:t xml:space="preserve"> perspective </w:t>
      </w:r>
      <w:r w:rsidR="00897DBC">
        <w:rPr>
          <w:rFonts w:ascii="Century Gothic" w:eastAsiaTheme="minorHAnsi" w:hAnsi="Century Gothic" w:cstheme="minorBidi"/>
          <w:sz w:val="20"/>
          <w:szCs w:val="20"/>
          <w:lang w:eastAsia="en-US"/>
        </w:rPr>
        <w:t>where trade unions have an important role as regulators of the conflict.  A</w:t>
      </w:r>
      <w:r>
        <w:rPr>
          <w:rFonts w:ascii="Century Gothic" w:eastAsiaTheme="minorHAnsi" w:hAnsi="Century Gothic" w:cstheme="minorBidi"/>
          <w:sz w:val="20"/>
          <w:szCs w:val="20"/>
          <w:lang w:eastAsia="en-US"/>
        </w:rPr>
        <w:t xml:space="preserve">s described by Fox (1966) is an industrial organisation, containing many related but separate interests and objectives which must be maintained in some kind of </w:t>
      </w:r>
      <w:r w:rsidR="002C19EC">
        <w:rPr>
          <w:rFonts w:ascii="Century Gothic" w:eastAsiaTheme="minorHAnsi" w:hAnsi="Century Gothic" w:cstheme="minorBidi"/>
          <w:sz w:val="20"/>
          <w:szCs w:val="20"/>
          <w:lang w:eastAsia="en-US"/>
        </w:rPr>
        <w:t>equilibrium?</w:t>
      </w:r>
      <w:r>
        <w:rPr>
          <w:rFonts w:ascii="Century Gothic" w:eastAsiaTheme="minorHAnsi" w:hAnsi="Century Gothic" w:cstheme="minorBidi"/>
          <w:sz w:val="20"/>
          <w:szCs w:val="20"/>
          <w:lang w:eastAsia="en-US"/>
        </w:rPr>
        <w:t xml:space="preserve"> Here the conflict is legitimate with heavy trade union representation.</w:t>
      </w:r>
    </w:p>
    <w:p w:rsidR="00A21492" w:rsidRDefault="007A466A" w:rsidP="00A21492">
      <w:pPr>
        <w:pStyle w:val="NormalWeb"/>
        <w:spacing w:before="240" w:beforeAutospacing="0" w:after="0" w:afterAutospacing="0"/>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Pluralism regards the workforce as being represented by an opposition that does not seek to govern (Clegg, 1976). With senior management at the Royal Mail wanting to maximise profits, employees want the best return for their labour out of </w:t>
      </w:r>
      <w:r w:rsidR="002C19EC">
        <w:rPr>
          <w:rFonts w:ascii="Century Gothic" w:eastAsiaTheme="minorHAnsi" w:hAnsi="Century Gothic" w:cstheme="minorBidi"/>
          <w:sz w:val="20"/>
          <w:szCs w:val="20"/>
          <w:lang w:eastAsia="en-US"/>
        </w:rPr>
        <w:t>self-interest</w:t>
      </w:r>
      <w:r>
        <w:rPr>
          <w:rFonts w:ascii="Century Gothic" w:eastAsiaTheme="minorHAnsi" w:hAnsi="Century Gothic" w:cstheme="minorBidi"/>
          <w:sz w:val="20"/>
          <w:szCs w:val="20"/>
          <w:lang w:eastAsia="en-US"/>
        </w:rPr>
        <w:t xml:space="preserve"> and will remain with the Company as long as it serves their needs. </w:t>
      </w:r>
    </w:p>
    <w:p w:rsidR="00A21492" w:rsidRDefault="007A466A" w:rsidP="00A21492">
      <w:pPr>
        <w:pStyle w:val="NormalWeb"/>
        <w:spacing w:before="240" w:beforeAutospacing="0" w:after="0" w:afterAutospacing="0"/>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Pluralism, as described by Cave (1994) involves a balance of power between two organised interests and a sufficient degree of trust within the relationship</w:t>
      </w:r>
      <w:r w:rsidR="00897DBC">
        <w:rPr>
          <w:rFonts w:ascii="Century Gothic" w:eastAsiaTheme="minorHAnsi" w:hAnsi="Century Gothic" w:cstheme="minorBidi"/>
          <w:sz w:val="20"/>
          <w:szCs w:val="20"/>
          <w:lang w:eastAsia="en-US"/>
        </w:rPr>
        <w:t xml:space="preserve"> for each side to respect the others interests and refrain from pushing their interests separately to the point where it becomes impossible to continue the relationship.</w:t>
      </w:r>
      <w:r w:rsidRPr="007A466A">
        <w:rPr>
          <w:rFonts w:ascii="Century Gothic" w:eastAsiaTheme="minorHAnsi" w:hAnsi="Century Gothic" w:cstheme="minorBidi"/>
          <w:sz w:val="20"/>
          <w:szCs w:val="20"/>
          <w:lang w:eastAsia="en-US"/>
        </w:rPr>
        <w:br/>
      </w:r>
      <w:r w:rsidRPr="007A466A">
        <w:rPr>
          <w:rFonts w:ascii="Century Gothic" w:eastAsiaTheme="minorHAnsi" w:hAnsi="Century Gothic" w:cstheme="minorBidi"/>
          <w:sz w:val="20"/>
          <w:szCs w:val="20"/>
          <w:lang w:eastAsia="en-US"/>
        </w:rPr>
        <w:br/>
      </w:r>
      <w:r w:rsidR="00897DBC">
        <w:rPr>
          <w:rFonts w:ascii="Century Gothic" w:eastAsiaTheme="minorHAnsi" w:hAnsi="Century Gothic" w:cstheme="minorBidi"/>
          <w:sz w:val="20"/>
          <w:szCs w:val="20"/>
          <w:lang w:eastAsia="en-US"/>
        </w:rPr>
        <w:t xml:space="preserve">As seen with the Royal Mail  the pluralistic approach shows </w:t>
      </w:r>
      <w:r w:rsidRPr="007A466A">
        <w:rPr>
          <w:rFonts w:ascii="Century Gothic" w:eastAsiaTheme="minorHAnsi" w:hAnsi="Century Gothic" w:cstheme="minorBidi"/>
          <w:sz w:val="20"/>
          <w:szCs w:val="20"/>
          <w:lang w:eastAsia="en-US"/>
        </w:rPr>
        <w:t>Management and employees ha</w:t>
      </w:r>
      <w:r w:rsidR="00897DBC">
        <w:rPr>
          <w:rFonts w:ascii="Century Gothic" w:eastAsiaTheme="minorHAnsi" w:hAnsi="Century Gothic" w:cstheme="minorBidi"/>
          <w:sz w:val="20"/>
          <w:szCs w:val="20"/>
          <w:lang w:eastAsia="en-US"/>
        </w:rPr>
        <w:t>ving</w:t>
      </w:r>
      <w:r w:rsidRPr="007A466A">
        <w:rPr>
          <w:rFonts w:ascii="Century Gothic" w:eastAsiaTheme="minorHAnsi" w:hAnsi="Century Gothic" w:cstheme="minorBidi"/>
          <w:sz w:val="20"/>
          <w:szCs w:val="20"/>
          <w:lang w:eastAsia="en-US"/>
        </w:rPr>
        <w:t xml:space="preserve"> different, and legitimate, views and objectives which could give rise to conflict between them</w:t>
      </w:r>
      <w:r w:rsidR="00897DBC">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230971642"/>
          <w:citation/>
        </w:sdtPr>
        <w:sdtEndPr/>
        <w:sdtContent>
          <w:r w:rsidR="00897DBC">
            <w:rPr>
              <w:rFonts w:ascii="Century Gothic" w:eastAsiaTheme="minorHAnsi" w:hAnsi="Century Gothic" w:cstheme="minorBidi"/>
              <w:sz w:val="20"/>
              <w:szCs w:val="20"/>
              <w:lang w:eastAsia="en-US"/>
            </w:rPr>
            <w:fldChar w:fldCharType="begin"/>
          </w:r>
          <w:r w:rsidR="00897DBC">
            <w:rPr>
              <w:rFonts w:ascii="Century Gothic" w:eastAsiaTheme="minorHAnsi" w:hAnsi="Century Gothic" w:cstheme="minorBidi"/>
              <w:sz w:val="20"/>
              <w:szCs w:val="20"/>
              <w:lang w:eastAsia="en-US"/>
            </w:rPr>
            <w:instrText xml:space="preserve"> CITATION Arm99 \l 2057 </w:instrText>
          </w:r>
          <w:r w:rsidR="00897DBC">
            <w:rPr>
              <w:rFonts w:ascii="Century Gothic" w:eastAsiaTheme="minorHAnsi" w:hAnsi="Century Gothic" w:cstheme="minorBidi"/>
              <w:sz w:val="20"/>
              <w:szCs w:val="20"/>
              <w:lang w:eastAsia="en-US"/>
            </w:rPr>
            <w:fldChar w:fldCharType="separate"/>
          </w:r>
          <w:r w:rsidR="00897DBC" w:rsidRPr="00897DBC">
            <w:rPr>
              <w:rFonts w:ascii="Century Gothic" w:eastAsiaTheme="minorHAnsi" w:hAnsi="Century Gothic" w:cstheme="minorBidi"/>
              <w:noProof/>
              <w:sz w:val="20"/>
              <w:szCs w:val="20"/>
              <w:lang w:eastAsia="en-US"/>
            </w:rPr>
            <w:t>(Armstrong, 1999)</w:t>
          </w:r>
          <w:r w:rsidR="00897DBC">
            <w:rPr>
              <w:rFonts w:ascii="Century Gothic" w:eastAsiaTheme="minorHAnsi" w:hAnsi="Century Gothic" w:cstheme="minorBidi"/>
              <w:sz w:val="20"/>
              <w:szCs w:val="20"/>
              <w:lang w:eastAsia="en-US"/>
            </w:rPr>
            <w:fldChar w:fldCharType="end"/>
          </w:r>
        </w:sdtContent>
      </w:sdt>
      <w:r w:rsidR="00897DBC">
        <w:rPr>
          <w:rFonts w:ascii="Century Gothic" w:eastAsiaTheme="minorHAnsi" w:hAnsi="Century Gothic" w:cstheme="minorBidi"/>
          <w:sz w:val="20"/>
          <w:szCs w:val="20"/>
          <w:lang w:eastAsia="en-US"/>
        </w:rPr>
        <w:t>.</w:t>
      </w:r>
      <w:r w:rsidRPr="007A466A">
        <w:rPr>
          <w:rFonts w:ascii="Century Gothic" w:eastAsiaTheme="minorHAnsi" w:hAnsi="Century Gothic" w:cstheme="minorBidi"/>
          <w:sz w:val="20"/>
          <w:szCs w:val="20"/>
          <w:lang w:eastAsia="en-US"/>
        </w:rPr>
        <w:br/>
      </w:r>
      <w:r w:rsidRPr="007A466A">
        <w:rPr>
          <w:rFonts w:ascii="Century Gothic" w:eastAsiaTheme="minorHAnsi" w:hAnsi="Century Gothic" w:cstheme="minorBidi"/>
          <w:sz w:val="20"/>
          <w:szCs w:val="20"/>
          <w:lang w:eastAsia="en-US"/>
        </w:rPr>
        <w:br/>
      </w:r>
      <w:r w:rsidR="00897DBC">
        <w:rPr>
          <w:rFonts w:ascii="Century Gothic" w:eastAsiaTheme="minorHAnsi" w:hAnsi="Century Gothic" w:cstheme="minorBidi"/>
          <w:sz w:val="20"/>
          <w:szCs w:val="20"/>
          <w:lang w:eastAsia="en-US"/>
        </w:rPr>
        <w:t xml:space="preserve">On the flip side the </w:t>
      </w:r>
      <w:r w:rsidRPr="007A466A">
        <w:rPr>
          <w:rFonts w:ascii="Century Gothic" w:eastAsiaTheme="minorHAnsi" w:hAnsi="Century Gothic" w:cstheme="minorBidi"/>
          <w:sz w:val="20"/>
          <w:szCs w:val="20"/>
          <w:lang w:eastAsia="en-US"/>
        </w:rPr>
        <w:t>Unitarist perspective</w:t>
      </w:r>
      <w:r w:rsidR="00897DBC">
        <w:rPr>
          <w:rFonts w:ascii="Century Gothic" w:eastAsiaTheme="minorHAnsi" w:hAnsi="Century Gothic" w:cstheme="minorBidi"/>
          <w:sz w:val="20"/>
          <w:szCs w:val="20"/>
          <w:lang w:eastAsia="en-US"/>
        </w:rPr>
        <w:t xml:space="preserve"> organisation </w:t>
      </w:r>
      <w:r w:rsidRPr="007A466A">
        <w:rPr>
          <w:rFonts w:ascii="Century Gothic" w:eastAsiaTheme="minorHAnsi" w:hAnsi="Century Gothic" w:cstheme="minorBidi"/>
          <w:sz w:val="20"/>
          <w:szCs w:val="20"/>
          <w:lang w:eastAsia="en-US"/>
        </w:rPr>
        <w:t>is rather like a team or family</w:t>
      </w:r>
      <w:r w:rsidR="00897DBC">
        <w:rPr>
          <w:rFonts w:ascii="Century Gothic" w:eastAsiaTheme="minorHAnsi" w:hAnsi="Century Gothic" w:cstheme="minorBidi"/>
          <w:sz w:val="20"/>
          <w:szCs w:val="20"/>
          <w:lang w:eastAsia="en-US"/>
        </w:rPr>
        <w:t xml:space="preserve"> with charismatic leaders and usually involves</w:t>
      </w:r>
      <w:r w:rsidR="0058604A">
        <w:rPr>
          <w:rFonts w:ascii="Century Gothic" w:eastAsiaTheme="minorHAnsi" w:hAnsi="Century Gothic" w:cstheme="minorBidi"/>
          <w:sz w:val="20"/>
          <w:szCs w:val="20"/>
          <w:lang w:eastAsia="en-US"/>
        </w:rPr>
        <w:t xml:space="preserve"> small or family run companies. Everyone here strives jointly to a common objective and pulls their weight to the best of their ability and accepts their place and function gladly, following the leadership of the appointed manager.</w:t>
      </w:r>
      <w:r w:rsidRPr="007A466A">
        <w:rPr>
          <w:rFonts w:ascii="Century Gothic" w:eastAsiaTheme="minorHAnsi" w:hAnsi="Century Gothic" w:cstheme="minorBidi"/>
          <w:sz w:val="20"/>
          <w:szCs w:val="20"/>
          <w:lang w:eastAsia="en-US"/>
        </w:rPr>
        <w:br/>
      </w:r>
      <w:r w:rsidRPr="007A466A">
        <w:rPr>
          <w:rFonts w:ascii="Century Gothic" w:eastAsiaTheme="minorHAnsi" w:hAnsi="Century Gothic" w:cstheme="minorBidi"/>
          <w:sz w:val="20"/>
          <w:szCs w:val="20"/>
          <w:lang w:eastAsia="en-US"/>
        </w:rPr>
        <w:br/>
        <w:t>There is one single, shared, set of objectives for management and employees</w:t>
      </w:r>
      <w:r w:rsidR="0058604A">
        <w:rPr>
          <w:rFonts w:ascii="Century Gothic" w:eastAsiaTheme="minorHAnsi" w:hAnsi="Century Gothic" w:cstheme="minorBidi"/>
          <w:sz w:val="20"/>
          <w:szCs w:val="20"/>
          <w:lang w:eastAsia="en-US"/>
        </w:rPr>
        <w:t xml:space="preserve"> with no place for conflict.</w:t>
      </w:r>
      <w:r w:rsidRPr="007A466A">
        <w:rPr>
          <w:rFonts w:ascii="Century Gothic" w:eastAsiaTheme="minorHAnsi" w:hAnsi="Century Gothic" w:cstheme="minorBidi"/>
          <w:sz w:val="20"/>
          <w:szCs w:val="20"/>
          <w:lang w:eastAsia="en-US"/>
        </w:rPr>
        <w:br/>
      </w:r>
      <w:r w:rsidRPr="007A466A">
        <w:rPr>
          <w:rFonts w:ascii="Century Gothic" w:eastAsiaTheme="minorHAnsi" w:hAnsi="Century Gothic" w:cstheme="minorBidi"/>
          <w:sz w:val="20"/>
          <w:szCs w:val="20"/>
          <w:lang w:eastAsia="en-US"/>
        </w:rPr>
        <w:br/>
        <w:t xml:space="preserve">Unitarism represents a form of control vested in management’s right to manage. Support for this view comes from the fact that the HRM philosophy assumes that managers have an </w:t>
      </w:r>
      <w:r w:rsidRPr="007A466A">
        <w:rPr>
          <w:rFonts w:ascii="Century Gothic" w:eastAsiaTheme="minorHAnsi" w:hAnsi="Century Gothic" w:cstheme="minorBidi"/>
          <w:sz w:val="20"/>
          <w:szCs w:val="20"/>
          <w:lang w:eastAsia="en-US"/>
        </w:rPr>
        <w:lastRenderedPageBreak/>
        <w:t>important role to play both as strategists and as implementers of HRM policies and practices.</w:t>
      </w:r>
      <w:r w:rsidRPr="007A466A">
        <w:rPr>
          <w:rFonts w:ascii="Century Gothic" w:eastAsiaTheme="minorHAnsi" w:hAnsi="Century Gothic" w:cstheme="minorBidi"/>
          <w:sz w:val="20"/>
          <w:szCs w:val="20"/>
          <w:lang w:eastAsia="en-US"/>
        </w:rPr>
        <w:br/>
      </w:r>
    </w:p>
    <w:p w:rsidR="0058604A" w:rsidRDefault="0058604A" w:rsidP="0058604A">
      <w:pPr>
        <w:pStyle w:val="NormalWeb"/>
        <w:spacing w:before="0" w:beforeAutospacing="0" w:after="0" w:afterAutospacing="0"/>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This unitary view, which is essentially autocratic and authoritarian, has sometimes been expressed in agreements as ‘management’s right to manage’.  The philosophy of HRM with its emphasis on commitment and mutuality is based on the unitary perspective </w:t>
      </w:r>
      <w:sdt>
        <w:sdtPr>
          <w:rPr>
            <w:rFonts w:ascii="Century Gothic" w:eastAsiaTheme="minorHAnsi" w:hAnsi="Century Gothic" w:cstheme="minorBidi"/>
            <w:sz w:val="20"/>
            <w:szCs w:val="20"/>
            <w:lang w:eastAsia="en-US"/>
          </w:rPr>
          <w:id w:val="-378780848"/>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Arm99 \l 2057 </w:instrText>
          </w:r>
          <w:r>
            <w:rPr>
              <w:rFonts w:ascii="Century Gothic" w:eastAsiaTheme="minorHAnsi" w:hAnsi="Century Gothic" w:cstheme="minorBidi"/>
              <w:sz w:val="20"/>
              <w:szCs w:val="20"/>
              <w:lang w:eastAsia="en-US"/>
            </w:rPr>
            <w:fldChar w:fldCharType="separate"/>
          </w:r>
          <w:r w:rsidRPr="0058604A">
            <w:rPr>
              <w:rFonts w:ascii="Century Gothic" w:eastAsiaTheme="minorHAnsi" w:hAnsi="Century Gothic" w:cstheme="minorBidi"/>
              <w:noProof/>
              <w:sz w:val="20"/>
              <w:szCs w:val="20"/>
              <w:lang w:eastAsia="en-US"/>
            </w:rPr>
            <w:t>(Armstrong, 1999)</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 xml:space="preserve">. </w:t>
      </w:r>
    </w:p>
    <w:p w:rsidR="0067478D" w:rsidRDefault="00E81E73" w:rsidP="007E4D0B">
      <w:pPr>
        <w:pStyle w:val="story-bodyanswer"/>
        <w:shd w:val="clear" w:color="auto" w:fill="FFFFFF"/>
        <w:spacing w:before="270" w:beforeAutospacing="0" w:after="0" w:afterAutospacing="0"/>
        <w:textAlignment w:val="baseline"/>
        <w:rPr>
          <w:rFonts w:ascii="Century Gothic" w:hAnsi="Century Gothic"/>
          <w:b/>
          <w:sz w:val="20"/>
          <w:szCs w:val="20"/>
        </w:rPr>
      </w:pPr>
      <w:r>
        <w:rPr>
          <w:rFonts w:ascii="Century Gothic" w:hAnsi="Century Gothic"/>
          <w:b/>
          <w:sz w:val="20"/>
          <w:szCs w:val="20"/>
        </w:rPr>
        <w:t xml:space="preserve">Contracts of Employment and </w:t>
      </w:r>
      <w:r w:rsidR="00F11DC3">
        <w:rPr>
          <w:rFonts w:ascii="Century Gothic" w:hAnsi="Century Gothic"/>
          <w:b/>
          <w:sz w:val="20"/>
          <w:szCs w:val="20"/>
        </w:rPr>
        <w:t>Employment Law</w:t>
      </w:r>
    </w:p>
    <w:p w:rsidR="0050284C" w:rsidRPr="0050284C" w:rsidRDefault="0050284C" w:rsidP="0050284C">
      <w:pPr>
        <w:shd w:val="clear" w:color="auto" w:fill="FFFFFF"/>
        <w:spacing w:before="240" w:after="300" w:line="240" w:lineRule="auto"/>
        <w:rPr>
          <w:rFonts w:ascii="Century Gothic" w:hAnsi="Century Gothic"/>
          <w:sz w:val="20"/>
          <w:szCs w:val="20"/>
        </w:rPr>
      </w:pPr>
      <w:r w:rsidRPr="0050284C">
        <w:rPr>
          <w:rFonts w:ascii="Century Gothic" w:hAnsi="Century Gothic"/>
          <w:sz w:val="20"/>
          <w:szCs w:val="20"/>
        </w:rPr>
        <w:t>All employees have an employment contract with their employer. A contract is an agreement that sets out an employee’s:</w:t>
      </w:r>
    </w:p>
    <w:p w:rsidR="0050284C" w:rsidRPr="0050284C" w:rsidRDefault="0050284C" w:rsidP="0050284C">
      <w:pPr>
        <w:numPr>
          <w:ilvl w:val="0"/>
          <w:numId w:val="4"/>
        </w:numPr>
        <w:shd w:val="clear" w:color="auto" w:fill="FFFFFF"/>
        <w:spacing w:after="0" w:line="240" w:lineRule="auto"/>
        <w:ind w:left="300"/>
        <w:rPr>
          <w:rFonts w:ascii="Century Gothic" w:hAnsi="Century Gothic"/>
          <w:sz w:val="20"/>
          <w:szCs w:val="20"/>
        </w:rPr>
      </w:pPr>
      <w:r w:rsidRPr="0050284C">
        <w:rPr>
          <w:rFonts w:ascii="Century Gothic" w:hAnsi="Century Gothic"/>
          <w:sz w:val="20"/>
          <w:szCs w:val="20"/>
        </w:rPr>
        <w:t>employment conditions</w:t>
      </w:r>
    </w:p>
    <w:p w:rsidR="0050284C" w:rsidRPr="0050284C" w:rsidRDefault="0050284C" w:rsidP="0050284C">
      <w:pPr>
        <w:numPr>
          <w:ilvl w:val="0"/>
          <w:numId w:val="4"/>
        </w:numPr>
        <w:shd w:val="clear" w:color="auto" w:fill="FFFFFF"/>
        <w:spacing w:after="0" w:line="240" w:lineRule="auto"/>
        <w:ind w:left="300"/>
        <w:rPr>
          <w:rFonts w:ascii="Century Gothic" w:hAnsi="Century Gothic"/>
          <w:sz w:val="20"/>
          <w:szCs w:val="20"/>
        </w:rPr>
      </w:pPr>
      <w:r w:rsidRPr="0050284C">
        <w:rPr>
          <w:rFonts w:ascii="Century Gothic" w:hAnsi="Century Gothic"/>
          <w:sz w:val="20"/>
          <w:szCs w:val="20"/>
        </w:rPr>
        <w:t>rights</w:t>
      </w:r>
    </w:p>
    <w:p w:rsidR="0050284C" w:rsidRPr="0050284C" w:rsidRDefault="0050284C" w:rsidP="0050284C">
      <w:pPr>
        <w:numPr>
          <w:ilvl w:val="0"/>
          <w:numId w:val="4"/>
        </w:numPr>
        <w:shd w:val="clear" w:color="auto" w:fill="FFFFFF"/>
        <w:spacing w:after="0" w:line="240" w:lineRule="auto"/>
        <w:ind w:left="300"/>
        <w:rPr>
          <w:rFonts w:ascii="Century Gothic" w:hAnsi="Century Gothic"/>
          <w:sz w:val="20"/>
          <w:szCs w:val="20"/>
        </w:rPr>
      </w:pPr>
      <w:r w:rsidRPr="0050284C">
        <w:rPr>
          <w:rFonts w:ascii="Century Gothic" w:hAnsi="Century Gothic"/>
          <w:sz w:val="20"/>
          <w:szCs w:val="20"/>
        </w:rPr>
        <w:t>responsibilities</w:t>
      </w:r>
    </w:p>
    <w:p w:rsidR="0050284C" w:rsidRPr="0050284C" w:rsidRDefault="0050284C" w:rsidP="0050284C">
      <w:pPr>
        <w:numPr>
          <w:ilvl w:val="0"/>
          <w:numId w:val="4"/>
        </w:numPr>
        <w:shd w:val="clear" w:color="auto" w:fill="FFFFFF"/>
        <w:spacing w:after="0" w:line="240" w:lineRule="auto"/>
        <w:ind w:left="300"/>
        <w:rPr>
          <w:rFonts w:ascii="Century Gothic" w:hAnsi="Century Gothic"/>
          <w:sz w:val="20"/>
          <w:szCs w:val="20"/>
        </w:rPr>
      </w:pPr>
      <w:r w:rsidRPr="0050284C">
        <w:rPr>
          <w:rFonts w:ascii="Century Gothic" w:hAnsi="Century Gothic"/>
          <w:sz w:val="20"/>
          <w:szCs w:val="20"/>
        </w:rPr>
        <w:t>duties</w:t>
      </w:r>
    </w:p>
    <w:p w:rsidR="0050284C" w:rsidRPr="0050284C" w:rsidRDefault="0050284C" w:rsidP="0050284C">
      <w:pPr>
        <w:shd w:val="clear" w:color="auto" w:fill="FFFFFF"/>
        <w:spacing w:before="300" w:after="300" w:line="240" w:lineRule="auto"/>
        <w:rPr>
          <w:rFonts w:ascii="Century Gothic" w:hAnsi="Century Gothic"/>
          <w:sz w:val="20"/>
          <w:szCs w:val="20"/>
        </w:rPr>
      </w:pPr>
      <w:r w:rsidRPr="0050284C">
        <w:rPr>
          <w:rFonts w:ascii="Century Gothic" w:hAnsi="Century Gothic"/>
          <w:sz w:val="20"/>
          <w:szCs w:val="20"/>
        </w:rPr>
        <w:t>These are called the ‘terms’ of the contract.</w:t>
      </w:r>
      <w:r>
        <w:rPr>
          <w:rFonts w:ascii="Century Gothic" w:hAnsi="Century Gothic"/>
          <w:sz w:val="20"/>
          <w:szCs w:val="20"/>
        </w:rPr>
        <w:t xml:space="preserve"> </w:t>
      </w:r>
      <w:r w:rsidRPr="0050284C">
        <w:rPr>
          <w:rFonts w:ascii="Century Gothic" w:hAnsi="Century Gothic"/>
          <w:sz w:val="20"/>
          <w:szCs w:val="20"/>
        </w:rPr>
        <w:t>Employees and employers must stick to a contract until it ends (</w:t>
      </w:r>
      <w:r w:rsidR="002C19EC" w:rsidRPr="0050284C">
        <w:rPr>
          <w:rFonts w:ascii="Century Gothic" w:hAnsi="Century Gothic"/>
          <w:sz w:val="20"/>
          <w:szCs w:val="20"/>
        </w:rPr>
        <w:t>e.g.</w:t>
      </w:r>
      <w:r w:rsidRPr="0050284C">
        <w:rPr>
          <w:rFonts w:ascii="Century Gothic" w:hAnsi="Century Gothic"/>
          <w:sz w:val="20"/>
          <w:szCs w:val="20"/>
        </w:rPr>
        <w:t xml:space="preserve"> by an employer or employee giving notice or an employee being dismissed) or until the terms are changed (usually by agreement be</w:t>
      </w:r>
      <w:r>
        <w:rPr>
          <w:rFonts w:ascii="Century Gothic" w:hAnsi="Century Gothic"/>
          <w:sz w:val="20"/>
          <w:szCs w:val="20"/>
        </w:rPr>
        <w:t>tween the employee and employer</w:t>
      </w:r>
      <w:r w:rsidRPr="0050284C">
        <w:rPr>
          <w:rFonts w:ascii="Century Gothic" w:hAnsi="Century Gothic"/>
          <w:sz w:val="20"/>
          <w:szCs w:val="20"/>
        </w:rPr>
        <w:t>.</w:t>
      </w:r>
    </w:p>
    <w:p w:rsidR="0050284C" w:rsidRDefault="0050284C" w:rsidP="007E4D0B">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sidRPr="0050284C">
        <w:rPr>
          <w:rFonts w:ascii="Century Gothic" w:eastAsiaTheme="minorHAnsi" w:hAnsi="Century Gothic" w:cstheme="minorBidi"/>
          <w:sz w:val="20"/>
          <w:szCs w:val="20"/>
          <w:lang w:eastAsia="en-US"/>
        </w:rPr>
        <w:t>There are various types of employment contract including full-time and part-time contracts; fixed term contracts; agency staff; freelancers, consultants, Contractors; and zero hour contracts</w:t>
      </w:r>
      <w:r>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900635167"/>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Gov181 \l 2057 </w:instrText>
          </w:r>
          <w:r>
            <w:rPr>
              <w:rFonts w:ascii="Century Gothic" w:eastAsiaTheme="minorHAnsi" w:hAnsi="Century Gothic" w:cstheme="minorBidi"/>
              <w:sz w:val="20"/>
              <w:szCs w:val="20"/>
              <w:lang w:eastAsia="en-US"/>
            </w:rPr>
            <w:fldChar w:fldCharType="separate"/>
          </w:r>
          <w:r w:rsidRPr="0050284C">
            <w:rPr>
              <w:rFonts w:ascii="Century Gothic" w:eastAsiaTheme="minorHAnsi" w:hAnsi="Century Gothic" w:cstheme="minorBidi"/>
              <w:noProof/>
              <w:sz w:val="20"/>
              <w:szCs w:val="20"/>
              <w:lang w:eastAsia="en-US"/>
            </w:rPr>
            <w:t>(Gov.uk)</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w:t>
      </w:r>
    </w:p>
    <w:p w:rsidR="00E81E73" w:rsidRDefault="00E81E73" w:rsidP="007E4D0B">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For the UK, the Employment Rights Act 1996 defines what </w:t>
      </w:r>
      <w:r w:rsidRPr="00E81E73">
        <w:rPr>
          <w:rFonts w:ascii="Century Gothic" w:eastAsiaTheme="minorHAnsi" w:hAnsi="Century Gothic" w:cstheme="minorBidi"/>
          <w:sz w:val="20"/>
          <w:szCs w:val="20"/>
          <w:lang w:eastAsia="en-US"/>
        </w:rPr>
        <w:t>organisations</w:t>
      </w:r>
      <w:r>
        <w:rPr>
          <w:rFonts w:ascii="Century Gothic" w:eastAsiaTheme="minorHAnsi" w:hAnsi="Century Gothic" w:cstheme="minorBidi"/>
          <w:sz w:val="20"/>
          <w:szCs w:val="20"/>
          <w:lang w:eastAsia="en-US"/>
        </w:rPr>
        <w:t xml:space="preserve"> should</w:t>
      </w:r>
      <w:r w:rsidRPr="00E81E73">
        <w:rPr>
          <w:rFonts w:ascii="Century Gothic" w:eastAsiaTheme="minorHAnsi" w:hAnsi="Century Gothic" w:cstheme="minorBidi"/>
          <w:sz w:val="20"/>
          <w:szCs w:val="20"/>
          <w:lang w:eastAsia="en-US"/>
        </w:rPr>
        <w:t xml:space="preserve"> follow</w:t>
      </w:r>
      <w:r>
        <w:rPr>
          <w:rFonts w:ascii="Century Gothic" w:eastAsiaTheme="minorHAnsi" w:hAnsi="Century Gothic" w:cstheme="minorBidi"/>
          <w:sz w:val="20"/>
          <w:szCs w:val="20"/>
          <w:lang w:eastAsia="en-US"/>
        </w:rPr>
        <w:t xml:space="preserve"> regarding Contracts of Employment</w:t>
      </w:r>
      <w:r w:rsidRPr="00E81E73">
        <w:rPr>
          <w:rFonts w:ascii="Century Gothic" w:eastAsiaTheme="minorHAnsi" w:hAnsi="Century Gothic" w:cstheme="minorBidi"/>
          <w:sz w:val="20"/>
          <w:szCs w:val="20"/>
          <w:lang w:eastAsia="en-US"/>
        </w:rPr>
        <w:t>, but it</w:t>
      </w:r>
      <w:r>
        <w:rPr>
          <w:rFonts w:ascii="Century Gothic" w:eastAsiaTheme="minorHAnsi" w:hAnsi="Century Gothic" w:cstheme="minorBidi"/>
          <w:sz w:val="20"/>
          <w:szCs w:val="20"/>
          <w:lang w:eastAsia="en-US"/>
        </w:rPr>
        <w:t xml:space="preserve"> is</w:t>
      </w:r>
      <w:r w:rsidRPr="00E81E73">
        <w:rPr>
          <w:rFonts w:ascii="Century Gothic" w:eastAsiaTheme="minorHAnsi" w:hAnsi="Century Gothic" w:cstheme="minorBidi"/>
          <w:sz w:val="20"/>
          <w:szCs w:val="20"/>
          <w:lang w:eastAsia="en-US"/>
        </w:rPr>
        <w:t xml:space="preserve"> also good practice to ensure that both employers and employees understand the basis on which employment has been agreed.</w:t>
      </w:r>
    </w:p>
    <w:p w:rsidR="00E81E73" w:rsidRDefault="00E81E73" w:rsidP="007E4D0B">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The </w:t>
      </w:r>
      <w:r w:rsidRPr="00E81E73">
        <w:rPr>
          <w:rFonts w:ascii="Century Gothic" w:eastAsiaTheme="minorHAnsi" w:hAnsi="Century Gothic" w:cstheme="minorBidi"/>
          <w:sz w:val="20"/>
          <w:szCs w:val="20"/>
          <w:lang w:eastAsia="en-US"/>
        </w:rPr>
        <w:t>contract should</w:t>
      </w:r>
      <w:r>
        <w:rPr>
          <w:rFonts w:ascii="Century Gothic" w:eastAsiaTheme="minorHAnsi" w:hAnsi="Century Gothic" w:cstheme="minorBidi"/>
          <w:sz w:val="20"/>
          <w:szCs w:val="20"/>
          <w:lang w:eastAsia="en-US"/>
        </w:rPr>
        <w:t xml:space="preserve"> be well drafted with</w:t>
      </w:r>
      <w:r w:rsidRPr="00E81E73">
        <w:rPr>
          <w:rFonts w:ascii="Century Gothic" w:eastAsiaTheme="minorHAnsi" w:hAnsi="Century Gothic" w:cstheme="minorBidi"/>
          <w:sz w:val="20"/>
          <w:szCs w:val="20"/>
          <w:lang w:eastAsia="en-US"/>
        </w:rPr>
        <w:t xml:space="preserve"> Employers familiaris</w:t>
      </w:r>
      <w:r>
        <w:rPr>
          <w:rFonts w:ascii="Century Gothic" w:eastAsiaTheme="minorHAnsi" w:hAnsi="Century Gothic" w:cstheme="minorBidi"/>
          <w:sz w:val="20"/>
          <w:szCs w:val="20"/>
          <w:lang w:eastAsia="en-US"/>
        </w:rPr>
        <w:t>ing</w:t>
      </w:r>
      <w:r w:rsidRPr="00E81E73">
        <w:rPr>
          <w:rFonts w:ascii="Century Gothic" w:eastAsiaTheme="minorHAnsi" w:hAnsi="Century Gothic" w:cstheme="minorBidi"/>
          <w:sz w:val="20"/>
          <w:szCs w:val="20"/>
          <w:lang w:eastAsia="en-US"/>
        </w:rPr>
        <w:t xml:space="preserve"> themselves on the relevant points of law, such as employee status, the rules governing written particulars, equal pay and the minimum wage, fixed-term and part-time work, flexible working, parental leave and working hours</w:t>
      </w:r>
      <w:r>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305359555"/>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CIP7b \l 2057 </w:instrText>
          </w:r>
          <w:r>
            <w:rPr>
              <w:rFonts w:ascii="Century Gothic" w:eastAsiaTheme="minorHAnsi" w:hAnsi="Century Gothic" w:cstheme="minorBidi"/>
              <w:sz w:val="20"/>
              <w:szCs w:val="20"/>
              <w:lang w:eastAsia="en-US"/>
            </w:rPr>
            <w:fldChar w:fldCharType="separate"/>
          </w:r>
          <w:r w:rsidRPr="00E81E73">
            <w:rPr>
              <w:rFonts w:ascii="Century Gothic" w:eastAsiaTheme="minorHAnsi" w:hAnsi="Century Gothic" w:cstheme="minorBidi"/>
              <w:noProof/>
              <w:sz w:val="20"/>
              <w:szCs w:val="20"/>
              <w:lang w:eastAsia="en-US"/>
            </w:rPr>
            <w:t>(CIPD, 2017b)</w:t>
          </w:r>
          <w:r>
            <w:rPr>
              <w:rFonts w:ascii="Century Gothic" w:eastAsiaTheme="minorHAnsi" w:hAnsi="Century Gothic" w:cstheme="minorBidi"/>
              <w:sz w:val="20"/>
              <w:szCs w:val="20"/>
              <w:lang w:eastAsia="en-US"/>
            </w:rPr>
            <w:fldChar w:fldCharType="end"/>
          </w:r>
        </w:sdtContent>
      </w:sdt>
      <w:r w:rsidRPr="00E81E73">
        <w:rPr>
          <w:rFonts w:ascii="Century Gothic" w:eastAsiaTheme="minorHAnsi" w:hAnsi="Century Gothic" w:cstheme="minorBidi"/>
          <w:sz w:val="20"/>
          <w:szCs w:val="20"/>
          <w:lang w:eastAsia="en-US"/>
        </w:rPr>
        <w:t>.</w:t>
      </w:r>
    </w:p>
    <w:p w:rsidR="00E81E73" w:rsidRDefault="004B6B22" w:rsidP="007E4D0B">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sidRPr="004B6B22">
        <w:rPr>
          <w:rFonts w:ascii="Century Gothic" w:eastAsiaTheme="minorHAnsi" w:hAnsi="Century Gothic" w:cstheme="minorBidi"/>
          <w:sz w:val="20"/>
          <w:szCs w:val="20"/>
          <w:lang w:eastAsia="en-US"/>
        </w:rPr>
        <w:t>The contract of employment remains the primary vehicle for distributing and attributing statutory employment protection rights, with many core protections, for example against unfair dismissal, (still) limited only to</w:t>
      </w:r>
      <w:r w:rsidR="00E81E73">
        <w:rPr>
          <w:rFonts w:ascii="Century Gothic" w:eastAsiaTheme="minorHAnsi" w:hAnsi="Century Gothic" w:cstheme="minorBidi"/>
          <w:sz w:val="20"/>
          <w:szCs w:val="20"/>
          <w:lang w:eastAsia="en-US"/>
        </w:rPr>
        <w:t xml:space="preserve"> employees. </w:t>
      </w:r>
    </w:p>
    <w:p w:rsidR="004B6B22" w:rsidRDefault="004B6B22" w:rsidP="007E4D0B">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sidRPr="004B6B22">
        <w:rPr>
          <w:rFonts w:ascii="Century Gothic" w:eastAsiaTheme="minorHAnsi" w:hAnsi="Century Gothic" w:cstheme="minorBidi"/>
          <w:sz w:val="20"/>
          <w:szCs w:val="20"/>
          <w:lang w:eastAsia="en-US"/>
        </w:rPr>
        <w:t xml:space="preserve">UK legislation has in recent </w:t>
      </w:r>
      <w:r w:rsidR="00E81E73">
        <w:rPr>
          <w:rFonts w:ascii="Century Gothic" w:eastAsiaTheme="minorHAnsi" w:hAnsi="Century Gothic" w:cstheme="minorBidi"/>
          <w:sz w:val="20"/>
          <w:szCs w:val="20"/>
          <w:lang w:eastAsia="en-US"/>
        </w:rPr>
        <w:t>years</w:t>
      </w:r>
      <w:r w:rsidRPr="004B6B22">
        <w:rPr>
          <w:rFonts w:ascii="Century Gothic" w:eastAsiaTheme="minorHAnsi" w:hAnsi="Century Gothic" w:cstheme="minorBidi"/>
          <w:sz w:val="20"/>
          <w:szCs w:val="20"/>
          <w:lang w:eastAsia="en-US"/>
        </w:rPr>
        <w:t xml:space="preserve"> provided additional definitions of employment status to which a more limited range of statutory rights apply. Most particularly, those defined as ‘workers’ attract the protection of, principally, National Minimum Wage legislation, the Working Time Regulations 1998 (WTR) – including minimum paid annual leave – and the provisions on unlawful deductions from wages. The scope of this contract status extends beyond the core contract of employment to cover any contract under which an individual ‘undertakes to do or perform personally any work or services for another party’ (reg 2(1) of the WTR) and is not carrying out a business vis-à-vis a customer or client</w:t>
      </w:r>
      <w:r w:rsidR="00E81E73">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664288126"/>
          <w:citation/>
        </w:sdtPr>
        <w:sdtEndPr/>
        <w:sdtContent>
          <w:r w:rsidR="00E81E73">
            <w:rPr>
              <w:rFonts w:ascii="Century Gothic" w:eastAsiaTheme="minorHAnsi" w:hAnsi="Century Gothic" w:cstheme="minorBidi"/>
              <w:sz w:val="20"/>
              <w:szCs w:val="20"/>
              <w:lang w:eastAsia="en-US"/>
            </w:rPr>
            <w:fldChar w:fldCharType="begin"/>
          </w:r>
          <w:r w:rsidR="00E81E73">
            <w:rPr>
              <w:rFonts w:ascii="Century Gothic" w:eastAsiaTheme="minorHAnsi" w:hAnsi="Century Gothic" w:cstheme="minorBidi"/>
              <w:sz w:val="20"/>
              <w:szCs w:val="20"/>
              <w:lang w:eastAsia="en-US"/>
            </w:rPr>
            <w:instrText xml:space="preserve"> CITATION CIP7b \l 2057 </w:instrText>
          </w:r>
          <w:r w:rsidR="00E81E73">
            <w:rPr>
              <w:rFonts w:ascii="Century Gothic" w:eastAsiaTheme="minorHAnsi" w:hAnsi="Century Gothic" w:cstheme="minorBidi"/>
              <w:sz w:val="20"/>
              <w:szCs w:val="20"/>
              <w:lang w:eastAsia="en-US"/>
            </w:rPr>
            <w:fldChar w:fldCharType="separate"/>
          </w:r>
          <w:r w:rsidR="00E81E73" w:rsidRPr="00E81E73">
            <w:rPr>
              <w:rFonts w:ascii="Century Gothic" w:eastAsiaTheme="minorHAnsi" w:hAnsi="Century Gothic" w:cstheme="minorBidi"/>
              <w:noProof/>
              <w:sz w:val="20"/>
              <w:szCs w:val="20"/>
              <w:lang w:eastAsia="en-US"/>
            </w:rPr>
            <w:t>(CIPD, 2017b)</w:t>
          </w:r>
          <w:r w:rsidR="00E81E73">
            <w:rPr>
              <w:rFonts w:ascii="Century Gothic" w:eastAsiaTheme="minorHAnsi" w:hAnsi="Century Gothic" w:cstheme="minorBidi"/>
              <w:sz w:val="20"/>
              <w:szCs w:val="20"/>
              <w:lang w:eastAsia="en-US"/>
            </w:rPr>
            <w:fldChar w:fldCharType="end"/>
          </w:r>
        </w:sdtContent>
      </w:sdt>
      <w:r w:rsidRPr="004B6B22">
        <w:rPr>
          <w:rFonts w:ascii="Century Gothic" w:eastAsiaTheme="minorHAnsi" w:hAnsi="Century Gothic" w:cstheme="minorBidi"/>
          <w:sz w:val="20"/>
          <w:szCs w:val="20"/>
          <w:lang w:eastAsia="en-US"/>
        </w:rPr>
        <w:t>.</w:t>
      </w:r>
    </w:p>
    <w:p w:rsidR="004B6B22" w:rsidRDefault="00152CCF" w:rsidP="007E4D0B">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A high percentage of staff at Royal Mail are either on Zero Hours Contracts or temporary/fixed term contracts</w:t>
      </w:r>
      <w:r w:rsidR="008777D2">
        <w:rPr>
          <w:rFonts w:ascii="Century Gothic" w:eastAsiaTheme="minorHAnsi" w:hAnsi="Century Gothic" w:cstheme="minorBidi"/>
          <w:sz w:val="20"/>
          <w:szCs w:val="20"/>
          <w:lang w:eastAsia="en-US"/>
        </w:rPr>
        <w:t xml:space="preserve"> and very rarely are employed permanently on a full time basis</w:t>
      </w:r>
      <w:r>
        <w:rPr>
          <w:rFonts w:ascii="Century Gothic" w:eastAsiaTheme="minorHAnsi" w:hAnsi="Century Gothic" w:cstheme="minorBidi"/>
          <w:sz w:val="20"/>
          <w:szCs w:val="20"/>
          <w:lang w:eastAsia="en-US"/>
        </w:rPr>
        <w:t xml:space="preserve">. </w:t>
      </w:r>
    </w:p>
    <w:p w:rsidR="00152CCF" w:rsidRDefault="008777D2" w:rsidP="008777D2">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The </w:t>
      </w:r>
      <w:sdt>
        <w:sdtPr>
          <w:rPr>
            <w:rFonts w:ascii="Century Gothic" w:eastAsiaTheme="minorHAnsi" w:hAnsi="Century Gothic" w:cstheme="minorBidi"/>
            <w:sz w:val="20"/>
            <w:szCs w:val="20"/>
            <w:lang w:eastAsia="en-US"/>
          </w:rPr>
          <w:id w:val="-308785143"/>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CIP173 \l 2057 </w:instrText>
          </w:r>
          <w:r>
            <w:rPr>
              <w:rFonts w:ascii="Century Gothic" w:eastAsiaTheme="minorHAnsi" w:hAnsi="Century Gothic" w:cstheme="minorBidi"/>
              <w:sz w:val="20"/>
              <w:szCs w:val="20"/>
              <w:lang w:eastAsia="en-US"/>
            </w:rPr>
            <w:fldChar w:fldCharType="separate"/>
          </w:r>
          <w:r w:rsidRPr="008777D2">
            <w:rPr>
              <w:rFonts w:ascii="Century Gothic" w:eastAsiaTheme="minorHAnsi" w:hAnsi="Century Gothic" w:cstheme="minorBidi"/>
              <w:noProof/>
              <w:sz w:val="20"/>
              <w:szCs w:val="20"/>
              <w:lang w:eastAsia="en-US"/>
            </w:rPr>
            <w:t>(CIPD, 2017c)</w:t>
          </w:r>
          <w:r>
            <w:rPr>
              <w:rFonts w:ascii="Century Gothic" w:eastAsiaTheme="minorHAnsi" w:hAnsi="Century Gothic" w:cstheme="minorBidi"/>
              <w:sz w:val="20"/>
              <w:szCs w:val="20"/>
              <w:lang w:eastAsia="en-US"/>
            </w:rPr>
            <w:fldChar w:fldCharType="end"/>
          </w:r>
        </w:sdtContent>
      </w:sdt>
      <w:r w:rsidR="00152CCF" w:rsidRPr="00152CCF">
        <w:rPr>
          <w:rFonts w:ascii="Century Gothic" w:eastAsiaTheme="minorHAnsi" w:hAnsi="Century Gothic" w:cstheme="minorBidi"/>
          <w:sz w:val="20"/>
          <w:szCs w:val="20"/>
          <w:lang w:eastAsia="en-US"/>
        </w:rPr>
        <w:t xml:space="preserve"> defines a zero-hours contract as ‘an agreement between two parties that one may be asked to perform work for another but there is no minimum set contracted </w:t>
      </w:r>
      <w:r w:rsidR="00152CCF" w:rsidRPr="00152CCF">
        <w:rPr>
          <w:rFonts w:ascii="Century Gothic" w:eastAsiaTheme="minorHAnsi" w:hAnsi="Century Gothic" w:cstheme="minorBidi"/>
          <w:sz w:val="20"/>
          <w:szCs w:val="20"/>
          <w:lang w:eastAsia="en-US"/>
        </w:rPr>
        <w:lastRenderedPageBreak/>
        <w:t>hours. The contract will state what pay the individual will get if they do work and will deal with circumstances in which work may be offered and possibly turned down’.</w:t>
      </w:r>
    </w:p>
    <w:p w:rsidR="00152CCF" w:rsidRDefault="008777D2" w:rsidP="007E4D0B">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With Royal Mail employees working on these types of Contracts various issues arise. Employees feel undervalued working alongside permanent staff when they are doing exactly the same job role.  They miss out on </w:t>
      </w:r>
      <w:r w:rsidR="000C4FC8">
        <w:rPr>
          <w:rFonts w:ascii="Century Gothic" w:eastAsiaTheme="minorHAnsi" w:hAnsi="Century Gothic" w:cstheme="minorBidi"/>
          <w:sz w:val="20"/>
          <w:szCs w:val="20"/>
          <w:lang w:eastAsia="en-US"/>
        </w:rPr>
        <w:t xml:space="preserve">things </w:t>
      </w:r>
      <w:r>
        <w:rPr>
          <w:rFonts w:ascii="Century Gothic" w:eastAsiaTheme="minorHAnsi" w:hAnsi="Century Gothic" w:cstheme="minorBidi"/>
          <w:sz w:val="20"/>
          <w:szCs w:val="20"/>
          <w:lang w:eastAsia="en-US"/>
        </w:rPr>
        <w:t>that full time staff have such as pension and redundancy rights. Royal Mail exploit these employees by calling them in for last minute work which can effect childcare plans and social activities</w:t>
      </w:r>
      <w:r w:rsidR="000C4FC8">
        <w:rPr>
          <w:rFonts w:ascii="Century Gothic" w:eastAsiaTheme="minorHAnsi" w:hAnsi="Century Gothic" w:cstheme="minorBidi"/>
          <w:sz w:val="20"/>
          <w:szCs w:val="20"/>
          <w:lang w:eastAsia="en-US"/>
        </w:rPr>
        <w:t>, and also can effect employees who may wish to buy a house but are unable to secure a mortgage on these types of contracts; this inevitable leads to low morale.</w:t>
      </w:r>
    </w:p>
    <w:p w:rsidR="006C19C0" w:rsidRDefault="006C19C0" w:rsidP="007E4D0B">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sidRPr="006C19C0">
        <w:rPr>
          <w:rFonts w:ascii="Century Gothic" w:eastAsiaTheme="minorHAnsi" w:hAnsi="Century Gothic" w:cstheme="minorBidi"/>
          <w:sz w:val="20"/>
          <w:szCs w:val="20"/>
          <w:lang w:eastAsia="en-US"/>
        </w:rPr>
        <w:t>UK employment law originates in three places: in Parliament through the legislative process, in the courts through judicial decisions and in European Union institutions.</w:t>
      </w:r>
    </w:p>
    <w:p w:rsidR="006C19C0" w:rsidRPr="006C19C0" w:rsidRDefault="006C19C0" w:rsidP="006C19C0">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Acts of</w:t>
      </w:r>
      <w:r w:rsidRPr="006C19C0">
        <w:rPr>
          <w:rFonts w:ascii="Century Gothic" w:eastAsiaTheme="minorHAnsi" w:hAnsi="Century Gothic" w:cstheme="minorBidi"/>
          <w:sz w:val="20"/>
          <w:szCs w:val="20"/>
          <w:lang w:eastAsia="en-US"/>
        </w:rPr>
        <w:t xml:space="preserve"> Parliament are sources of primary legislation in which the key principles of the law are set out. Important acts relating to employment law include the Employment Rights Act 1996, the Employment Act 2002, the Equality Act 2010, the Enterprise and Regulatory Reform Act 2013 and more recently the Trade Union Act 2016.</w:t>
      </w:r>
    </w:p>
    <w:p w:rsidR="006C19C0" w:rsidRPr="006C19C0" w:rsidRDefault="006C19C0" w:rsidP="006C19C0">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sidRPr="006C19C0">
        <w:rPr>
          <w:rFonts w:ascii="Century Gothic" w:eastAsiaTheme="minorHAnsi" w:hAnsi="Century Gothic" w:cstheme="minorBidi"/>
          <w:sz w:val="20"/>
          <w:szCs w:val="20"/>
          <w:lang w:eastAsia="en-US"/>
        </w:rPr>
        <w:t>While the Acts are in their draft form and being considered by Members of Parliament, they are called Bills</w:t>
      </w:r>
      <w:r>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726963408"/>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CIP6d \l 2057 </w:instrText>
          </w:r>
          <w:r>
            <w:rPr>
              <w:rFonts w:ascii="Century Gothic" w:eastAsiaTheme="minorHAnsi" w:hAnsi="Century Gothic" w:cstheme="minorBidi"/>
              <w:sz w:val="20"/>
              <w:szCs w:val="20"/>
              <w:lang w:eastAsia="en-US"/>
            </w:rPr>
            <w:fldChar w:fldCharType="separate"/>
          </w:r>
          <w:r w:rsidRPr="006C19C0">
            <w:rPr>
              <w:rFonts w:ascii="Century Gothic" w:eastAsiaTheme="minorHAnsi" w:hAnsi="Century Gothic" w:cstheme="minorBidi"/>
              <w:noProof/>
              <w:sz w:val="20"/>
              <w:szCs w:val="20"/>
              <w:lang w:eastAsia="en-US"/>
            </w:rPr>
            <w:t>(CIPD, 2016d)</w:t>
          </w:r>
          <w:r>
            <w:rPr>
              <w:rFonts w:ascii="Century Gothic" w:eastAsiaTheme="minorHAnsi" w:hAnsi="Century Gothic" w:cstheme="minorBidi"/>
              <w:sz w:val="20"/>
              <w:szCs w:val="20"/>
              <w:lang w:eastAsia="en-US"/>
            </w:rPr>
            <w:fldChar w:fldCharType="end"/>
          </w:r>
        </w:sdtContent>
      </w:sdt>
      <w:r w:rsidRPr="006C19C0">
        <w:rPr>
          <w:rFonts w:ascii="Century Gothic" w:eastAsiaTheme="minorHAnsi" w:hAnsi="Century Gothic" w:cstheme="minorBidi"/>
          <w:sz w:val="20"/>
          <w:szCs w:val="20"/>
          <w:lang w:eastAsia="en-US"/>
        </w:rPr>
        <w:t>.</w:t>
      </w:r>
    </w:p>
    <w:p w:rsidR="00A6729E" w:rsidRDefault="000C4FC8" w:rsidP="00A6729E">
      <w:pPr>
        <w:spacing w:before="240"/>
        <w:rPr>
          <w:rFonts w:ascii="Century Gothic" w:hAnsi="Century Gothic"/>
          <w:sz w:val="20"/>
          <w:szCs w:val="20"/>
        </w:rPr>
      </w:pPr>
      <w:r w:rsidRPr="00A6729E">
        <w:rPr>
          <w:rFonts w:ascii="Century Gothic" w:hAnsi="Century Gothic"/>
          <w:sz w:val="20"/>
          <w:szCs w:val="20"/>
        </w:rPr>
        <w:t>European employment relations law-making is also a source following the UK joining the European Economic Community (later the European Union) in 1973</w:t>
      </w:r>
      <w:r w:rsidR="00A6729E">
        <w:rPr>
          <w:rFonts w:ascii="Century Gothic" w:hAnsi="Century Gothic"/>
          <w:sz w:val="20"/>
          <w:szCs w:val="20"/>
        </w:rPr>
        <w:t xml:space="preserve"> </w:t>
      </w:r>
      <w:sdt>
        <w:sdtPr>
          <w:rPr>
            <w:rFonts w:ascii="Century Gothic" w:hAnsi="Century Gothic"/>
            <w:sz w:val="20"/>
            <w:szCs w:val="20"/>
          </w:rPr>
          <w:id w:val="-1803458257"/>
          <w:citation/>
        </w:sdtPr>
        <w:sdtEndPr/>
        <w:sdtContent>
          <w:r w:rsidR="00A6729E">
            <w:rPr>
              <w:rFonts w:ascii="Century Gothic" w:hAnsi="Century Gothic"/>
              <w:sz w:val="20"/>
              <w:szCs w:val="20"/>
            </w:rPr>
            <w:fldChar w:fldCharType="begin"/>
          </w:r>
          <w:r w:rsidR="00A6729E">
            <w:rPr>
              <w:rFonts w:ascii="Century Gothic" w:hAnsi="Century Gothic"/>
              <w:sz w:val="20"/>
              <w:szCs w:val="20"/>
            </w:rPr>
            <w:instrText xml:space="preserve"> CITATION CIP6d \l 2057 </w:instrText>
          </w:r>
          <w:r w:rsidR="00A6729E">
            <w:rPr>
              <w:rFonts w:ascii="Century Gothic" w:hAnsi="Century Gothic"/>
              <w:sz w:val="20"/>
              <w:szCs w:val="20"/>
            </w:rPr>
            <w:fldChar w:fldCharType="separate"/>
          </w:r>
          <w:r w:rsidR="00A6729E" w:rsidRPr="00A6729E">
            <w:rPr>
              <w:rFonts w:ascii="Century Gothic" w:hAnsi="Century Gothic"/>
              <w:noProof/>
              <w:sz w:val="20"/>
              <w:szCs w:val="20"/>
            </w:rPr>
            <w:t>(CIPD, 2016d)</w:t>
          </w:r>
          <w:r w:rsidR="00A6729E">
            <w:rPr>
              <w:rFonts w:ascii="Century Gothic" w:hAnsi="Century Gothic"/>
              <w:sz w:val="20"/>
              <w:szCs w:val="20"/>
            </w:rPr>
            <w:fldChar w:fldCharType="end"/>
          </w:r>
        </w:sdtContent>
      </w:sdt>
      <w:r w:rsidRPr="00A6729E">
        <w:rPr>
          <w:rFonts w:ascii="Century Gothic" w:hAnsi="Century Gothic"/>
          <w:sz w:val="20"/>
          <w:szCs w:val="20"/>
        </w:rPr>
        <w:t>.</w:t>
      </w:r>
    </w:p>
    <w:p w:rsidR="000C4FC8" w:rsidRPr="00A6729E" w:rsidRDefault="000C4FC8" w:rsidP="00A6729E">
      <w:pPr>
        <w:spacing w:before="240"/>
        <w:rPr>
          <w:rFonts w:ascii="Century Gothic" w:hAnsi="Century Gothic"/>
          <w:sz w:val="20"/>
          <w:szCs w:val="20"/>
        </w:rPr>
      </w:pPr>
      <w:r w:rsidRPr="00A6729E">
        <w:rPr>
          <w:rFonts w:ascii="Century Gothic" w:hAnsi="Century Gothic"/>
          <w:sz w:val="20"/>
          <w:szCs w:val="20"/>
        </w:rPr>
        <w:t xml:space="preserve">Decisions of the Court of Appeal and the Supreme Court also become part of the law (Chartered Institute of Legal Executives, 2017). </w:t>
      </w:r>
    </w:p>
    <w:p w:rsidR="000C4FC8" w:rsidRPr="00A6729E" w:rsidRDefault="000C4FC8" w:rsidP="000C4FC8">
      <w:pPr>
        <w:pStyle w:val="Heading1"/>
        <w:shd w:val="clear" w:color="auto" w:fill="FFFFFF"/>
        <w:spacing w:before="240" w:after="240"/>
        <w:rPr>
          <w:rFonts w:ascii="Century Gothic" w:eastAsiaTheme="minorHAnsi" w:hAnsi="Century Gothic" w:cstheme="minorBidi"/>
          <w:b w:val="0"/>
          <w:color w:val="auto"/>
          <w:sz w:val="20"/>
          <w:szCs w:val="20"/>
          <w:lang w:eastAsia="en-US"/>
        </w:rPr>
      </w:pPr>
      <w:r w:rsidRPr="00A6729E">
        <w:rPr>
          <w:rFonts w:ascii="Century Gothic" w:eastAsiaTheme="minorHAnsi" w:hAnsi="Century Gothic" w:cstheme="minorBidi"/>
          <w:b w:val="0"/>
          <w:color w:val="auto"/>
          <w:sz w:val="20"/>
          <w:szCs w:val="20"/>
          <w:lang w:eastAsia="en-US"/>
        </w:rPr>
        <w:t>T</w:t>
      </w:r>
      <w:r w:rsidR="00A6729E">
        <w:rPr>
          <w:rFonts w:ascii="Century Gothic" w:eastAsiaTheme="minorHAnsi" w:hAnsi="Century Gothic" w:cstheme="minorBidi"/>
          <w:b w:val="0"/>
          <w:color w:val="auto"/>
          <w:sz w:val="20"/>
          <w:szCs w:val="20"/>
          <w:lang w:eastAsia="en-US"/>
        </w:rPr>
        <w:t>wo</w:t>
      </w:r>
      <w:r w:rsidRPr="00A6729E">
        <w:rPr>
          <w:rFonts w:ascii="Century Gothic" w:eastAsiaTheme="minorHAnsi" w:hAnsi="Century Gothic" w:cstheme="minorBidi"/>
          <w:b w:val="0"/>
          <w:color w:val="auto"/>
          <w:sz w:val="20"/>
          <w:szCs w:val="20"/>
          <w:lang w:eastAsia="en-US"/>
        </w:rPr>
        <w:t xml:space="preserve"> examples of changes in recent employment law</w:t>
      </w:r>
      <w:r w:rsidR="00A6729E">
        <w:rPr>
          <w:rFonts w:ascii="Century Gothic" w:eastAsiaTheme="minorHAnsi" w:hAnsi="Century Gothic" w:cstheme="minorBidi"/>
          <w:b w:val="0"/>
          <w:color w:val="auto"/>
          <w:sz w:val="20"/>
          <w:szCs w:val="20"/>
          <w:lang w:eastAsia="en-US"/>
        </w:rPr>
        <w:t xml:space="preserve"> which could have contributed to the conflict </w:t>
      </w:r>
      <w:r w:rsidRPr="00A6729E">
        <w:rPr>
          <w:rFonts w:ascii="Century Gothic" w:eastAsiaTheme="minorHAnsi" w:hAnsi="Century Gothic" w:cstheme="minorBidi"/>
          <w:b w:val="0"/>
          <w:color w:val="auto"/>
          <w:sz w:val="20"/>
          <w:szCs w:val="20"/>
          <w:lang w:eastAsia="en-US"/>
        </w:rPr>
        <w:t>are:</w:t>
      </w:r>
    </w:p>
    <w:p w:rsidR="000C4FC8" w:rsidRPr="00A6729E" w:rsidRDefault="000C4FC8" w:rsidP="000C4FC8">
      <w:pPr>
        <w:numPr>
          <w:ilvl w:val="0"/>
          <w:numId w:val="6"/>
        </w:numPr>
        <w:pBdr>
          <w:top w:val="nil"/>
          <w:left w:val="nil"/>
          <w:bottom w:val="nil"/>
          <w:right w:val="nil"/>
          <w:between w:val="nil"/>
        </w:pBdr>
        <w:spacing w:after="0" w:line="240" w:lineRule="auto"/>
        <w:contextualSpacing/>
        <w:rPr>
          <w:rFonts w:ascii="Century Gothic" w:hAnsi="Century Gothic"/>
          <w:sz w:val="20"/>
          <w:szCs w:val="20"/>
        </w:rPr>
      </w:pPr>
      <w:r w:rsidRPr="00A6729E">
        <w:rPr>
          <w:rFonts w:ascii="Century Gothic" w:hAnsi="Century Gothic"/>
          <w:sz w:val="20"/>
          <w:szCs w:val="20"/>
        </w:rPr>
        <w:t>The Trade Union (Wales) Act 2017</w:t>
      </w:r>
    </w:p>
    <w:p w:rsidR="000C4FC8" w:rsidRPr="00A6729E" w:rsidRDefault="000C4FC8" w:rsidP="000C4FC8">
      <w:pPr>
        <w:numPr>
          <w:ilvl w:val="0"/>
          <w:numId w:val="6"/>
        </w:numPr>
        <w:pBdr>
          <w:top w:val="nil"/>
          <w:left w:val="nil"/>
          <w:bottom w:val="nil"/>
          <w:right w:val="nil"/>
          <w:between w:val="nil"/>
        </w:pBdr>
        <w:spacing w:after="160" w:line="259" w:lineRule="auto"/>
        <w:rPr>
          <w:rFonts w:ascii="Century Gothic" w:hAnsi="Century Gothic"/>
          <w:sz w:val="20"/>
          <w:szCs w:val="20"/>
        </w:rPr>
      </w:pPr>
      <w:r w:rsidRPr="00A6729E">
        <w:rPr>
          <w:rFonts w:ascii="Century Gothic" w:hAnsi="Century Gothic"/>
          <w:sz w:val="20"/>
          <w:szCs w:val="20"/>
        </w:rPr>
        <w:t xml:space="preserve">Working Time Directive </w:t>
      </w:r>
    </w:p>
    <w:p w:rsidR="00E67D3C" w:rsidRDefault="004E53EF" w:rsidP="00E67D3C">
      <w:pPr>
        <w:pStyle w:val="Heading1"/>
        <w:shd w:val="clear" w:color="auto" w:fill="FFFFFF"/>
        <w:spacing w:before="240" w:after="240"/>
        <w:rPr>
          <w:rFonts w:ascii="Century Gothic" w:eastAsiaTheme="minorHAnsi" w:hAnsi="Century Gothic" w:cstheme="minorBidi"/>
          <w:sz w:val="20"/>
          <w:szCs w:val="20"/>
          <w:lang w:eastAsia="en-US"/>
        </w:rPr>
      </w:pPr>
      <w:r w:rsidRPr="004E53EF">
        <w:rPr>
          <w:rFonts w:ascii="Century Gothic" w:eastAsiaTheme="minorHAnsi" w:hAnsi="Century Gothic" w:cstheme="minorBidi"/>
          <w:b w:val="0"/>
          <w:color w:val="auto"/>
          <w:sz w:val="20"/>
          <w:szCs w:val="20"/>
          <w:lang w:eastAsia="en-US"/>
        </w:rPr>
        <w:t xml:space="preserve">The Trade Union (Wales) Act 2017 makes “provision about industrial action and trade union activity in relation to the operations of, and services provided by, devolved public authorities” </w:t>
      </w:r>
      <w:sdt>
        <w:sdtPr>
          <w:rPr>
            <w:rFonts w:ascii="Century Gothic" w:eastAsiaTheme="minorHAnsi" w:hAnsi="Century Gothic" w:cstheme="minorBidi"/>
            <w:b w:val="0"/>
            <w:color w:val="auto"/>
            <w:sz w:val="20"/>
            <w:szCs w:val="20"/>
            <w:lang w:eastAsia="en-US"/>
          </w:rPr>
          <w:id w:val="1178159438"/>
          <w:citation/>
        </w:sdtPr>
        <w:sdtEndPr/>
        <w:sdtContent>
          <w:r w:rsidRPr="004E53EF">
            <w:rPr>
              <w:rFonts w:ascii="Century Gothic" w:eastAsiaTheme="minorHAnsi" w:hAnsi="Century Gothic" w:cstheme="minorBidi"/>
              <w:b w:val="0"/>
              <w:color w:val="auto"/>
              <w:sz w:val="20"/>
              <w:szCs w:val="20"/>
              <w:lang w:eastAsia="en-US"/>
            </w:rPr>
            <w:fldChar w:fldCharType="begin"/>
          </w:r>
          <w:r w:rsidRPr="004E53EF">
            <w:rPr>
              <w:rFonts w:ascii="Century Gothic" w:eastAsiaTheme="minorHAnsi" w:hAnsi="Century Gothic" w:cstheme="minorBidi"/>
              <w:b w:val="0"/>
              <w:color w:val="auto"/>
              <w:sz w:val="20"/>
              <w:szCs w:val="20"/>
              <w:lang w:eastAsia="en-US"/>
            </w:rPr>
            <w:instrText xml:space="preserve"> CITATION Leg18 \l 2057 </w:instrText>
          </w:r>
          <w:r w:rsidRPr="004E53EF">
            <w:rPr>
              <w:rFonts w:ascii="Century Gothic" w:eastAsiaTheme="minorHAnsi" w:hAnsi="Century Gothic" w:cstheme="minorBidi"/>
              <w:b w:val="0"/>
              <w:color w:val="auto"/>
              <w:sz w:val="20"/>
              <w:szCs w:val="20"/>
              <w:lang w:eastAsia="en-US"/>
            </w:rPr>
            <w:fldChar w:fldCharType="separate"/>
          </w:r>
          <w:r w:rsidRPr="004E53EF">
            <w:rPr>
              <w:rFonts w:ascii="Century Gothic" w:eastAsiaTheme="minorHAnsi" w:hAnsi="Century Gothic" w:cstheme="minorBidi"/>
              <w:b w:val="0"/>
              <w:noProof/>
              <w:color w:val="auto"/>
              <w:sz w:val="20"/>
              <w:szCs w:val="20"/>
              <w:lang w:eastAsia="en-US"/>
            </w:rPr>
            <w:t>(Legislation.gov.uk)</w:t>
          </w:r>
          <w:r w:rsidRPr="004E53EF">
            <w:rPr>
              <w:rFonts w:ascii="Century Gothic" w:eastAsiaTheme="minorHAnsi" w:hAnsi="Century Gothic" w:cstheme="minorBidi"/>
              <w:b w:val="0"/>
              <w:color w:val="auto"/>
              <w:sz w:val="20"/>
              <w:szCs w:val="20"/>
              <w:lang w:eastAsia="en-US"/>
            </w:rPr>
            <w:fldChar w:fldCharType="end"/>
          </w:r>
        </w:sdtContent>
      </w:sdt>
      <w:r w:rsidRPr="004E53EF">
        <w:rPr>
          <w:rFonts w:ascii="Century Gothic" w:eastAsiaTheme="minorHAnsi" w:hAnsi="Century Gothic" w:cstheme="minorBidi"/>
          <w:b w:val="0"/>
          <w:color w:val="auto"/>
          <w:sz w:val="20"/>
          <w:szCs w:val="20"/>
          <w:lang w:eastAsia="en-US"/>
        </w:rPr>
        <w:t xml:space="preserve">. </w:t>
      </w:r>
      <w:r w:rsidR="00E67D3C">
        <w:rPr>
          <w:rFonts w:ascii="Century Gothic" w:eastAsiaTheme="minorHAnsi" w:hAnsi="Century Gothic" w:cstheme="minorBidi"/>
          <w:b w:val="0"/>
          <w:color w:val="auto"/>
          <w:sz w:val="20"/>
          <w:szCs w:val="20"/>
          <w:lang w:eastAsia="en-US"/>
        </w:rPr>
        <w:t xml:space="preserve">This could affect the Royal Mail strike action as it dictates </w:t>
      </w:r>
      <w:r w:rsidR="00E67D3C" w:rsidRPr="00E67D3C">
        <w:rPr>
          <w:rFonts w:ascii="Century Gothic" w:eastAsiaTheme="minorHAnsi" w:hAnsi="Century Gothic" w:cstheme="minorBidi"/>
          <w:b w:val="0"/>
          <w:color w:val="auto"/>
          <w:sz w:val="20"/>
          <w:szCs w:val="20"/>
          <w:lang w:eastAsia="en-US"/>
        </w:rPr>
        <w:t xml:space="preserve">that </w:t>
      </w:r>
      <w:r w:rsidR="00E67D3C" w:rsidRPr="00E67D3C">
        <w:rPr>
          <w:rFonts w:ascii="Century Gothic" w:eastAsiaTheme="minorHAnsi" w:hAnsi="Century Gothic" w:cstheme="minorBidi"/>
          <w:b w:val="0"/>
          <w:sz w:val="20"/>
          <w:szCs w:val="20"/>
          <w:lang w:eastAsia="en-US"/>
        </w:rPr>
        <w:t xml:space="preserve">lawful strike action now requires a 50% turnout vote </w:t>
      </w:r>
      <w:sdt>
        <w:sdtPr>
          <w:rPr>
            <w:rFonts w:ascii="Century Gothic" w:eastAsiaTheme="minorHAnsi" w:hAnsi="Century Gothic" w:cstheme="minorBidi"/>
            <w:b w:val="0"/>
            <w:sz w:val="20"/>
            <w:szCs w:val="20"/>
            <w:lang w:eastAsia="en-US"/>
          </w:rPr>
          <w:id w:val="-1248885357"/>
          <w:citation/>
        </w:sdtPr>
        <w:sdtEndPr/>
        <w:sdtContent>
          <w:r w:rsidR="00E67D3C" w:rsidRPr="00E67D3C">
            <w:rPr>
              <w:rFonts w:ascii="Century Gothic" w:eastAsiaTheme="minorHAnsi" w:hAnsi="Century Gothic" w:cstheme="minorBidi"/>
              <w:b w:val="0"/>
              <w:sz w:val="20"/>
              <w:szCs w:val="20"/>
              <w:lang w:eastAsia="en-US"/>
            </w:rPr>
            <w:fldChar w:fldCharType="begin"/>
          </w:r>
          <w:r w:rsidR="00E67D3C" w:rsidRPr="00E67D3C">
            <w:rPr>
              <w:rFonts w:ascii="Century Gothic" w:eastAsiaTheme="minorHAnsi" w:hAnsi="Century Gothic" w:cstheme="minorBidi"/>
              <w:b w:val="0"/>
              <w:sz w:val="20"/>
              <w:szCs w:val="20"/>
              <w:lang w:eastAsia="en-US"/>
            </w:rPr>
            <w:instrText xml:space="preserve"> CITATION The7c \l 2057 </w:instrText>
          </w:r>
          <w:r w:rsidR="00E67D3C" w:rsidRPr="00E67D3C">
            <w:rPr>
              <w:rFonts w:ascii="Century Gothic" w:eastAsiaTheme="minorHAnsi" w:hAnsi="Century Gothic" w:cstheme="minorBidi"/>
              <w:b w:val="0"/>
              <w:sz w:val="20"/>
              <w:szCs w:val="20"/>
              <w:lang w:eastAsia="en-US"/>
            </w:rPr>
            <w:fldChar w:fldCharType="separate"/>
          </w:r>
          <w:r w:rsidR="00E67D3C" w:rsidRPr="00E67D3C">
            <w:rPr>
              <w:rFonts w:ascii="Century Gothic" w:eastAsiaTheme="minorHAnsi" w:hAnsi="Century Gothic" w:cstheme="minorBidi"/>
              <w:b w:val="0"/>
              <w:noProof/>
              <w:sz w:val="20"/>
              <w:szCs w:val="20"/>
              <w:lang w:eastAsia="en-US"/>
            </w:rPr>
            <w:t>(The Conversation, 2017c)</w:t>
          </w:r>
          <w:r w:rsidR="00E67D3C" w:rsidRPr="00E67D3C">
            <w:rPr>
              <w:rFonts w:ascii="Century Gothic" w:eastAsiaTheme="minorHAnsi" w:hAnsi="Century Gothic" w:cstheme="minorBidi"/>
              <w:b w:val="0"/>
              <w:sz w:val="20"/>
              <w:szCs w:val="20"/>
              <w:lang w:eastAsia="en-US"/>
            </w:rPr>
            <w:fldChar w:fldCharType="end"/>
          </w:r>
        </w:sdtContent>
      </w:sdt>
      <w:r w:rsidR="00E67D3C" w:rsidRPr="00E67D3C">
        <w:rPr>
          <w:rFonts w:ascii="Century Gothic" w:eastAsiaTheme="minorHAnsi" w:hAnsi="Century Gothic" w:cstheme="minorBidi"/>
          <w:b w:val="0"/>
          <w:sz w:val="20"/>
          <w:szCs w:val="20"/>
          <w:lang w:eastAsia="en-US"/>
        </w:rPr>
        <w:t>.</w:t>
      </w:r>
    </w:p>
    <w:p w:rsidR="00E67D3C" w:rsidRDefault="00BE5020" w:rsidP="00E67D3C">
      <w:pPr>
        <w:pStyle w:val="story-bodyanswer"/>
        <w:shd w:val="clear" w:color="auto" w:fill="FFFFFF"/>
        <w:spacing w:before="270" w:beforeAutospacing="0" w:after="0" w:afterAutospacing="0"/>
        <w:textAlignment w:val="baseline"/>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It is noted however, that m</w:t>
      </w:r>
      <w:r w:rsidR="00E67D3C">
        <w:rPr>
          <w:rFonts w:ascii="Century Gothic" w:eastAsiaTheme="minorHAnsi" w:hAnsi="Century Gothic" w:cstheme="minorBidi"/>
          <w:sz w:val="20"/>
          <w:szCs w:val="20"/>
          <w:lang w:eastAsia="en-US"/>
        </w:rPr>
        <w:t xml:space="preserve">embers of the CWU backed walkouts by 89 per cent on a turnout of 73 per cent of the 110,000 balloted, therefore passing the threshold in the Government’s controversial Trade Union Act. </w:t>
      </w:r>
      <w:sdt>
        <w:sdtPr>
          <w:rPr>
            <w:rFonts w:ascii="Century Gothic" w:eastAsiaTheme="minorHAnsi" w:hAnsi="Century Gothic" w:cstheme="minorBidi"/>
            <w:sz w:val="20"/>
            <w:szCs w:val="20"/>
            <w:lang w:eastAsia="en-US"/>
          </w:rPr>
          <w:id w:val="-1104567809"/>
          <w:citation/>
        </w:sdtPr>
        <w:sdtEndPr/>
        <w:sdtContent>
          <w:r w:rsidR="00E67D3C">
            <w:rPr>
              <w:rFonts w:ascii="Century Gothic" w:eastAsiaTheme="minorHAnsi" w:hAnsi="Century Gothic" w:cstheme="minorBidi"/>
              <w:sz w:val="20"/>
              <w:szCs w:val="20"/>
              <w:lang w:eastAsia="en-US"/>
            </w:rPr>
            <w:fldChar w:fldCharType="begin"/>
          </w:r>
          <w:r w:rsidR="00E67D3C">
            <w:rPr>
              <w:rFonts w:ascii="Century Gothic" w:eastAsiaTheme="minorHAnsi" w:hAnsi="Century Gothic" w:cstheme="minorBidi"/>
              <w:sz w:val="20"/>
              <w:szCs w:val="20"/>
              <w:lang w:eastAsia="en-US"/>
            </w:rPr>
            <w:instrText xml:space="preserve"> CITATION Ind17 \l 2057 </w:instrText>
          </w:r>
          <w:r w:rsidR="00E67D3C">
            <w:rPr>
              <w:rFonts w:ascii="Century Gothic" w:eastAsiaTheme="minorHAnsi" w:hAnsi="Century Gothic" w:cstheme="minorBidi"/>
              <w:sz w:val="20"/>
              <w:szCs w:val="20"/>
              <w:lang w:eastAsia="en-US"/>
            </w:rPr>
            <w:fldChar w:fldCharType="separate"/>
          </w:r>
          <w:r w:rsidR="00E67D3C" w:rsidRPr="00C2526A">
            <w:rPr>
              <w:rFonts w:ascii="Century Gothic" w:eastAsiaTheme="minorHAnsi" w:hAnsi="Century Gothic" w:cstheme="minorBidi"/>
              <w:noProof/>
              <w:sz w:val="20"/>
              <w:szCs w:val="20"/>
              <w:lang w:eastAsia="en-US"/>
            </w:rPr>
            <w:t>(Independent, 2017)</w:t>
          </w:r>
          <w:r w:rsidR="00E67D3C">
            <w:rPr>
              <w:rFonts w:ascii="Century Gothic" w:eastAsiaTheme="minorHAnsi" w:hAnsi="Century Gothic" w:cstheme="minorBidi"/>
              <w:sz w:val="20"/>
              <w:szCs w:val="20"/>
              <w:lang w:eastAsia="en-US"/>
            </w:rPr>
            <w:fldChar w:fldCharType="end"/>
          </w:r>
        </w:sdtContent>
      </w:sdt>
      <w:r w:rsidR="00E67D3C">
        <w:rPr>
          <w:rFonts w:ascii="Century Gothic" w:eastAsiaTheme="minorHAnsi" w:hAnsi="Century Gothic" w:cstheme="minorBidi"/>
          <w:sz w:val="20"/>
          <w:szCs w:val="20"/>
          <w:lang w:eastAsia="en-US"/>
        </w:rPr>
        <w:t>.</w:t>
      </w:r>
    </w:p>
    <w:p w:rsidR="004812DF" w:rsidRPr="004812DF" w:rsidRDefault="004812DF" w:rsidP="004812DF">
      <w:pPr>
        <w:spacing w:before="240" w:after="240" w:line="240" w:lineRule="auto"/>
        <w:textAlignment w:val="baseline"/>
        <w:rPr>
          <w:rFonts w:ascii="Century Gothic" w:hAnsi="Century Gothic"/>
          <w:sz w:val="20"/>
          <w:szCs w:val="20"/>
        </w:rPr>
      </w:pPr>
      <w:r w:rsidRPr="004812DF">
        <w:rPr>
          <w:rFonts w:ascii="Century Gothic" w:hAnsi="Century Gothic"/>
          <w:sz w:val="20"/>
          <w:szCs w:val="20"/>
        </w:rPr>
        <w:t>The Working Time Regulations (1998) implement the European Working Time Directive into GB law.</w:t>
      </w:r>
    </w:p>
    <w:p w:rsidR="004812DF" w:rsidRDefault="004812DF" w:rsidP="004812DF">
      <w:pPr>
        <w:spacing w:after="240" w:line="240" w:lineRule="auto"/>
        <w:textAlignment w:val="baseline"/>
        <w:rPr>
          <w:rFonts w:ascii="Century Gothic" w:hAnsi="Century Gothic"/>
          <w:sz w:val="20"/>
          <w:szCs w:val="20"/>
        </w:rPr>
      </w:pPr>
      <w:r w:rsidRPr="004812DF">
        <w:rPr>
          <w:rFonts w:ascii="Century Gothic" w:hAnsi="Century Gothic"/>
          <w:sz w:val="20"/>
          <w:szCs w:val="20"/>
        </w:rPr>
        <w:t>The Regulations were amended, with effect from 1 August 2003, to extend working time measures in full to all non-mobile workers in road, sea, inland waterways and lake transport, to all workers in the railway and offshore sectors, and to all workers in aviation who are not covered by the Civil Aviation (Working Time) Regulations 2004</w:t>
      </w:r>
      <w:r w:rsidR="00553CA6">
        <w:rPr>
          <w:rFonts w:ascii="Century Gothic" w:hAnsi="Century Gothic"/>
          <w:sz w:val="20"/>
          <w:szCs w:val="20"/>
        </w:rPr>
        <w:t xml:space="preserve"> </w:t>
      </w:r>
      <w:sdt>
        <w:sdtPr>
          <w:rPr>
            <w:rFonts w:ascii="Century Gothic" w:hAnsi="Century Gothic"/>
            <w:sz w:val="20"/>
            <w:szCs w:val="20"/>
          </w:rPr>
          <w:id w:val="-134182018"/>
          <w:citation/>
        </w:sdtPr>
        <w:sdtEndPr/>
        <w:sdtContent>
          <w:r w:rsidR="00553CA6">
            <w:rPr>
              <w:rFonts w:ascii="Century Gothic" w:hAnsi="Century Gothic"/>
              <w:sz w:val="20"/>
              <w:szCs w:val="20"/>
            </w:rPr>
            <w:fldChar w:fldCharType="begin"/>
          </w:r>
          <w:r w:rsidR="00553CA6">
            <w:rPr>
              <w:rFonts w:ascii="Century Gothic" w:hAnsi="Century Gothic"/>
              <w:sz w:val="20"/>
              <w:szCs w:val="20"/>
            </w:rPr>
            <w:instrText xml:space="preserve"> CITATION Hea18 \l 2057 </w:instrText>
          </w:r>
          <w:r w:rsidR="00553CA6">
            <w:rPr>
              <w:rFonts w:ascii="Century Gothic" w:hAnsi="Century Gothic"/>
              <w:sz w:val="20"/>
              <w:szCs w:val="20"/>
            </w:rPr>
            <w:fldChar w:fldCharType="separate"/>
          </w:r>
          <w:r w:rsidR="00553CA6" w:rsidRPr="00553CA6">
            <w:rPr>
              <w:rFonts w:ascii="Century Gothic" w:hAnsi="Century Gothic"/>
              <w:noProof/>
              <w:sz w:val="20"/>
              <w:szCs w:val="20"/>
            </w:rPr>
            <w:t>(Health and Safety Executive)</w:t>
          </w:r>
          <w:r w:rsidR="00553CA6">
            <w:rPr>
              <w:rFonts w:ascii="Century Gothic" w:hAnsi="Century Gothic"/>
              <w:sz w:val="20"/>
              <w:szCs w:val="20"/>
            </w:rPr>
            <w:fldChar w:fldCharType="end"/>
          </w:r>
        </w:sdtContent>
      </w:sdt>
      <w:r w:rsidRPr="004812DF">
        <w:rPr>
          <w:rFonts w:ascii="Century Gothic" w:hAnsi="Century Gothic"/>
          <w:sz w:val="20"/>
          <w:szCs w:val="20"/>
        </w:rPr>
        <w:t>.</w:t>
      </w:r>
    </w:p>
    <w:p w:rsidR="00553CA6" w:rsidRDefault="00553CA6" w:rsidP="004812DF">
      <w:pPr>
        <w:spacing w:after="240" w:line="240" w:lineRule="auto"/>
        <w:textAlignment w:val="baseline"/>
        <w:rPr>
          <w:rFonts w:ascii="Century Gothic" w:hAnsi="Century Gothic"/>
          <w:sz w:val="20"/>
          <w:szCs w:val="20"/>
        </w:rPr>
      </w:pPr>
      <w:r>
        <w:rPr>
          <w:rFonts w:ascii="Century Gothic" w:hAnsi="Century Gothic"/>
          <w:sz w:val="20"/>
          <w:szCs w:val="20"/>
        </w:rPr>
        <w:t>This regulation would affect the number of hours worked by Royal Mail staff, especially during busy periods such as Christmas.</w:t>
      </w:r>
    </w:p>
    <w:p w:rsidR="009331CA" w:rsidRDefault="009331CA" w:rsidP="004812DF">
      <w:pPr>
        <w:spacing w:after="240" w:line="240" w:lineRule="auto"/>
        <w:textAlignment w:val="baseline"/>
        <w:rPr>
          <w:rFonts w:ascii="Century Gothic" w:hAnsi="Century Gothic"/>
          <w:sz w:val="20"/>
          <w:szCs w:val="20"/>
        </w:rPr>
      </w:pPr>
    </w:p>
    <w:p w:rsidR="009331CA" w:rsidRDefault="009331CA" w:rsidP="004812DF">
      <w:pPr>
        <w:spacing w:after="240" w:line="240" w:lineRule="auto"/>
        <w:textAlignment w:val="baseline"/>
        <w:rPr>
          <w:rFonts w:ascii="Century Gothic" w:hAnsi="Century Gothic"/>
          <w:b/>
          <w:sz w:val="20"/>
          <w:szCs w:val="20"/>
        </w:rPr>
      </w:pPr>
      <w:r>
        <w:rPr>
          <w:rFonts w:ascii="Century Gothic" w:hAnsi="Century Gothic"/>
          <w:b/>
          <w:sz w:val="20"/>
          <w:szCs w:val="20"/>
        </w:rPr>
        <w:lastRenderedPageBreak/>
        <w:t>Trade Unions</w:t>
      </w:r>
    </w:p>
    <w:p w:rsidR="009331CA" w:rsidRDefault="009331CA" w:rsidP="004812DF">
      <w:pPr>
        <w:spacing w:after="240" w:line="240" w:lineRule="auto"/>
        <w:textAlignment w:val="baseline"/>
        <w:rPr>
          <w:rFonts w:ascii="Century Gothic" w:hAnsi="Century Gothic"/>
          <w:sz w:val="20"/>
          <w:szCs w:val="20"/>
        </w:rPr>
      </w:pPr>
      <w:r>
        <w:rPr>
          <w:rFonts w:ascii="Century Gothic" w:hAnsi="Century Gothic"/>
          <w:sz w:val="20"/>
          <w:szCs w:val="20"/>
        </w:rPr>
        <w:t>A trade union is recognised when it is:</w:t>
      </w:r>
    </w:p>
    <w:p w:rsidR="000640A5" w:rsidRPr="000640A5" w:rsidRDefault="000640A5" w:rsidP="000640A5">
      <w:pPr>
        <w:pStyle w:val="ListParagraph"/>
        <w:numPr>
          <w:ilvl w:val="0"/>
          <w:numId w:val="8"/>
        </w:numPr>
        <w:spacing w:after="240" w:line="240" w:lineRule="auto"/>
        <w:textAlignment w:val="baseline"/>
        <w:rPr>
          <w:rFonts w:ascii="Century Gothic" w:hAnsi="Century Gothic"/>
          <w:sz w:val="20"/>
          <w:szCs w:val="20"/>
        </w:rPr>
      </w:pPr>
      <w:r w:rsidRPr="000640A5">
        <w:rPr>
          <w:rFonts w:ascii="Century Gothic" w:hAnsi="Century Gothic"/>
          <w:sz w:val="20"/>
          <w:szCs w:val="20"/>
        </w:rPr>
        <w:t xml:space="preserve">Independent, and </w:t>
      </w:r>
    </w:p>
    <w:p w:rsidR="009331CA" w:rsidRDefault="000640A5" w:rsidP="000640A5">
      <w:pPr>
        <w:pStyle w:val="ListParagraph"/>
        <w:numPr>
          <w:ilvl w:val="0"/>
          <w:numId w:val="8"/>
        </w:numPr>
        <w:spacing w:after="240" w:line="240" w:lineRule="auto"/>
        <w:textAlignment w:val="baseline"/>
        <w:rPr>
          <w:rFonts w:ascii="Century Gothic" w:hAnsi="Century Gothic"/>
          <w:sz w:val="20"/>
          <w:szCs w:val="20"/>
        </w:rPr>
      </w:pPr>
      <w:r w:rsidRPr="000640A5">
        <w:rPr>
          <w:rFonts w:ascii="Century Gothic" w:hAnsi="Century Gothic"/>
          <w:sz w:val="20"/>
          <w:szCs w:val="20"/>
        </w:rPr>
        <w:t>Recognised by an employer, or two or more a</w:t>
      </w:r>
      <w:r w:rsidR="009331CA" w:rsidRPr="000640A5">
        <w:rPr>
          <w:rFonts w:ascii="Century Gothic" w:hAnsi="Century Gothic"/>
          <w:sz w:val="20"/>
          <w:szCs w:val="20"/>
        </w:rPr>
        <w:t xml:space="preserve">ssociated employers, for the purpose of collective bargaining. </w:t>
      </w:r>
      <w:r w:rsidRPr="000640A5">
        <w:rPr>
          <w:rFonts w:ascii="Century Gothic" w:hAnsi="Century Gothic"/>
          <w:sz w:val="20"/>
          <w:szCs w:val="20"/>
        </w:rPr>
        <w:t xml:space="preserve"> </w:t>
      </w:r>
    </w:p>
    <w:p w:rsidR="009331CA" w:rsidRPr="009331CA" w:rsidRDefault="000640A5" w:rsidP="000640A5">
      <w:pPr>
        <w:spacing w:after="240" w:line="240" w:lineRule="auto"/>
        <w:textAlignment w:val="baseline"/>
        <w:rPr>
          <w:rFonts w:ascii="Century Gothic" w:hAnsi="Century Gothic"/>
          <w:sz w:val="20"/>
          <w:szCs w:val="20"/>
        </w:rPr>
      </w:pPr>
      <w:r>
        <w:rPr>
          <w:rFonts w:ascii="Century Gothic" w:hAnsi="Century Gothic"/>
          <w:sz w:val="20"/>
          <w:szCs w:val="20"/>
        </w:rPr>
        <w:t xml:space="preserve">Trade union recognition can be either by voluntary agreement between parties, or an application can be made for </w:t>
      </w:r>
      <w:r w:rsidR="009331CA" w:rsidRPr="009331CA">
        <w:rPr>
          <w:rFonts w:ascii="Century Gothic" w:hAnsi="Century Gothic"/>
          <w:sz w:val="20"/>
          <w:szCs w:val="20"/>
        </w:rPr>
        <w:t>statutory recognition.</w:t>
      </w:r>
    </w:p>
    <w:p w:rsidR="009331CA" w:rsidRPr="009331CA" w:rsidRDefault="009331CA" w:rsidP="009331CA">
      <w:pPr>
        <w:shd w:val="clear" w:color="auto" w:fill="FFFFFF"/>
        <w:spacing w:before="100" w:beforeAutospacing="1" w:after="100" w:afterAutospacing="1" w:line="240" w:lineRule="auto"/>
        <w:rPr>
          <w:rFonts w:ascii="Century Gothic" w:hAnsi="Century Gothic"/>
          <w:sz w:val="20"/>
          <w:szCs w:val="20"/>
        </w:rPr>
      </w:pPr>
      <w:r w:rsidRPr="009331CA">
        <w:rPr>
          <w:rFonts w:ascii="Century Gothic" w:hAnsi="Century Gothic"/>
          <w:sz w:val="20"/>
          <w:szCs w:val="20"/>
        </w:rPr>
        <w:t>Enforced statutory recognition occurs where an independent trade union (or two or more trade unions acting together) makes a request for recognition.</w:t>
      </w:r>
    </w:p>
    <w:p w:rsidR="009331CA" w:rsidRPr="009331CA" w:rsidRDefault="009331CA" w:rsidP="009331CA">
      <w:pPr>
        <w:shd w:val="clear" w:color="auto" w:fill="FFFFFF"/>
        <w:spacing w:before="100" w:beforeAutospacing="1" w:after="100" w:afterAutospacing="1" w:line="240" w:lineRule="auto"/>
        <w:rPr>
          <w:rFonts w:ascii="Century Gothic" w:hAnsi="Century Gothic"/>
          <w:sz w:val="20"/>
          <w:szCs w:val="20"/>
        </w:rPr>
      </w:pPr>
      <w:r w:rsidRPr="009331CA">
        <w:rPr>
          <w:rFonts w:ascii="Century Gothic" w:hAnsi="Century Gothic"/>
          <w:sz w:val="20"/>
          <w:szCs w:val="20"/>
        </w:rPr>
        <w:t xml:space="preserve">If the employer, together with any associated employer, employs fewer than 21 workers on the day that the request is received the request is invalid as far as the legislation is concerned. It is therefore voluntary for employers with fewer than </w:t>
      </w:r>
      <w:r w:rsidR="000640A5">
        <w:rPr>
          <w:rFonts w:ascii="Century Gothic" w:hAnsi="Century Gothic"/>
          <w:sz w:val="20"/>
          <w:szCs w:val="20"/>
        </w:rPr>
        <w:t xml:space="preserve">21 workers to recognise a union </w:t>
      </w:r>
      <w:sdt>
        <w:sdtPr>
          <w:rPr>
            <w:rFonts w:ascii="Century Gothic" w:hAnsi="Century Gothic"/>
            <w:sz w:val="20"/>
            <w:szCs w:val="20"/>
          </w:rPr>
          <w:id w:val="1191491898"/>
          <w:citation/>
        </w:sdtPr>
        <w:sdtEndPr/>
        <w:sdtContent>
          <w:r w:rsidR="000640A5">
            <w:rPr>
              <w:rFonts w:ascii="Century Gothic" w:hAnsi="Century Gothic"/>
              <w:sz w:val="20"/>
              <w:szCs w:val="20"/>
            </w:rPr>
            <w:fldChar w:fldCharType="begin"/>
          </w:r>
          <w:r w:rsidR="000640A5">
            <w:rPr>
              <w:rFonts w:ascii="Century Gothic" w:hAnsi="Century Gothic"/>
              <w:sz w:val="20"/>
              <w:szCs w:val="20"/>
            </w:rPr>
            <w:instrText xml:space="preserve"> CITATION CIP7e \l 2057 </w:instrText>
          </w:r>
          <w:r w:rsidR="000640A5">
            <w:rPr>
              <w:rFonts w:ascii="Century Gothic" w:hAnsi="Century Gothic"/>
              <w:sz w:val="20"/>
              <w:szCs w:val="20"/>
            </w:rPr>
            <w:fldChar w:fldCharType="separate"/>
          </w:r>
          <w:r w:rsidR="000640A5" w:rsidRPr="000640A5">
            <w:rPr>
              <w:rFonts w:ascii="Century Gothic" w:hAnsi="Century Gothic"/>
              <w:noProof/>
              <w:sz w:val="20"/>
              <w:szCs w:val="20"/>
            </w:rPr>
            <w:t>(CIPD, 2017e)</w:t>
          </w:r>
          <w:r w:rsidR="000640A5">
            <w:rPr>
              <w:rFonts w:ascii="Century Gothic" w:hAnsi="Century Gothic"/>
              <w:sz w:val="20"/>
              <w:szCs w:val="20"/>
            </w:rPr>
            <w:fldChar w:fldCharType="end"/>
          </w:r>
        </w:sdtContent>
      </w:sdt>
      <w:r w:rsidR="000640A5">
        <w:rPr>
          <w:rFonts w:ascii="Century Gothic" w:hAnsi="Century Gothic"/>
          <w:sz w:val="20"/>
          <w:szCs w:val="20"/>
        </w:rPr>
        <w:t>.</w:t>
      </w:r>
    </w:p>
    <w:p w:rsidR="003B17D9" w:rsidRPr="003B17D9" w:rsidRDefault="003B17D9" w:rsidP="003B17D9">
      <w:pPr>
        <w:pStyle w:val="NormalWeb"/>
        <w:rPr>
          <w:rFonts w:ascii="Century Gothic" w:eastAsiaTheme="minorHAnsi" w:hAnsi="Century Gothic" w:cstheme="minorBidi"/>
          <w:sz w:val="20"/>
          <w:szCs w:val="20"/>
          <w:lang w:eastAsia="en-US"/>
        </w:rPr>
      </w:pPr>
      <w:r w:rsidRPr="003B17D9">
        <w:rPr>
          <w:rFonts w:ascii="Century Gothic" w:eastAsiaTheme="minorHAnsi" w:hAnsi="Century Gothic" w:cstheme="minorBidi"/>
          <w:sz w:val="20"/>
          <w:szCs w:val="20"/>
          <w:lang w:eastAsia="en-US"/>
        </w:rPr>
        <w:t xml:space="preserve">The Communication Workers Union (CWU) is the main </w:t>
      </w:r>
      <w:hyperlink r:id="rId10" w:tooltip="Trade union" w:history="1">
        <w:r w:rsidRPr="003B17D9">
          <w:rPr>
            <w:rFonts w:ascii="Century Gothic" w:eastAsiaTheme="minorHAnsi" w:hAnsi="Century Gothic" w:cstheme="minorBidi"/>
            <w:sz w:val="20"/>
            <w:szCs w:val="20"/>
            <w:lang w:eastAsia="en-US"/>
          </w:rPr>
          <w:t>trade union</w:t>
        </w:r>
      </w:hyperlink>
      <w:r w:rsidRPr="003B17D9">
        <w:rPr>
          <w:rFonts w:ascii="Century Gothic" w:eastAsiaTheme="minorHAnsi" w:hAnsi="Century Gothic" w:cstheme="minorBidi"/>
          <w:sz w:val="20"/>
          <w:szCs w:val="20"/>
          <w:lang w:eastAsia="en-US"/>
        </w:rPr>
        <w:t xml:space="preserve"> in the United Kingdom for people working for </w:t>
      </w:r>
      <w:hyperlink r:id="rId11" w:tooltip="Telephone" w:history="1">
        <w:r w:rsidRPr="003B17D9">
          <w:rPr>
            <w:rFonts w:ascii="Century Gothic" w:eastAsiaTheme="minorHAnsi" w:hAnsi="Century Gothic" w:cstheme="minorBidi"/>
            <w:sz w:val="20"/>
            <w:szCs w:val="20"/>
            <w:lang w:eastAsia="en-US"/>
          </w:rPr>
          <w:t>telephone</w:t>
        </w:r>
      </w:hyperlink>
      <w:r w:rsidRPr="003B17D9">
        <w:rPr>
          <w:rFonts w:ascii="Century Gothic" w:eastAsiaTheme="minorHAnsi" w:hAnsi="Century Gothic" w:cstheme="minorBidi"/>
          <w:sz w:val="20"/>
          <w:szCs w:val="20"/>
          <w:lang w:eastAsia="en-US"/>
        </w:rPr>
        <w:t xml:space="preserve">, </w:t>
      </w:r>
      <w:hyperlink r:id="rId12" w:tooltip="Cable television" w:history="1">
        <w:r w:rsidRPr="003B17D9">
          <w:rPr>
            <w:rFonts w:ascii="Century Gothic" w:eastAsiaTheme="minorHAnsi" w:hAnsi="Century Gothic" w:cstheme="minorBidi"/>
            <w:sz w:val="20"/>
            <w:szCs w:val="20"/>
            <w:lang w:eastAsia="en-US"/>
          </w:rPr>
          <w:t>cable</w:t>
        </w:r>
      </w:hyperlink>
      <w:r w:rsidRPr="003B17D9">
        <w:rPr>
          <w:rFonts w:ascii="Century Gothic" w:eastAsiaTheme="minorHAnsi" w:hAnsi="Century Gothic" w:cstheme="minorBidi"/>
          <w:sz w:val="20"/>
          <w:szCs w:val="20"/>
          <w:lang w:eastAsia="en-US"/>
        </w:rPr>
        <w:t xml:space="preserve">, </w:t>
      </w:r>
      <w:hyperlink r:id="rId13" w:tooltip="DSL" w:history="1">
        <w:r w:rsidRPr="003B17D9">
          <w:rPr>
            <w:rFonts w:ascii="Century Gothic" w:eastAsiaTheme="minorHAnsi" w:hAnsi="Century Gothic" w:cstheme="minorBidi"/>
            <w:sz w:val="20"/>
            <w:szCs w:val="20"/>
            <w:lang w:eastAsia="en-US"/>
          </w:rPr>
          <w:t>DSL</w:t>
        </w:r>
      </w:hyperlink>
      <w:r w:rsidRPr="003B17D9">
        <w:rPr>
          <w:rFonts w:ascii="Century Gothic" w:eastAsiaTheme="minorHAnsi" w:hAnsi="Century Gothic" w:cstheme="minorBidi"/>
          <w:sz w:val="20"/>
          <w:szCs w:val="20"/>
          <w:lang w:eastAsia="en-US"/>
        </w:rPr>
        <w:t xml:space="preserve"> and </w:t>
      </w:r>
      <w:hyperlink r:id="rId14" w:tooltip="Mail" w:history="1">
        <w:r w:rsidRPr="003B17D9">
          <w:rPr>
            <w:rFonts w:ascii="Century Gothic" w:eastAsiaTheme="minorHAnsi" w:hAnsi="Century Gothic" w:cstheme="minorBidi"/>
            <w:sz w:val="20"/>
            <w:szCs w:val="20"/>
            <w:lang w:eastAsia="en-US"/>
          </w:rPr>
          <w:t>postal</w:t>
        </w:r>
      </w:hyperlink>
      <w:r w:rsidRPr="003B17D9">
        <w:rPr>
          <w:rFonts w:ascii="Century Gothic" w:eastAsiaTheme="minorHAnsi" w:hAnsi="Century Gothic" w:cstheme="minorBidi"/>
          <w:sz w:val="20"/>
          <w:szCs w:val="20"/>
          <w:lang w:eastAsia="en-US"/>
        </w:rPr>
        <w:t xml:space="preserve"> delivery companies. It has 110,000 members in Royal Mail as well as more in many other communication companies. </w:t>
      </w:r>
    </w:p>
    <w:p w:rsidR="003B17D9" w:rsidRDefault="003B17D9" w:rsidP="003B17D9">
      <w:pPr>
        <w:pStyle w:val="NormalWeb"/>
        <w:rPr>
          <w:rFonts w:ascii="Century Gothic" w:eastAsiaTheme="minorHAnsi" w:hAnsi="Century Gothic" w:cstheme="minorBidi"/>
          <w:sz w:val="20"/>
          <w:szCs w:val="20"/>
          <w:lang w:eastAsia="en-US"/>
        </w:rPr>
      </w:pPr>
      <w:r w:rsidRPr="003B17D9">
        <w:rPr>
          <w:rFonts w:ascii="Century Gothic" w:eastAsiaTheme="minorHAnsi" w:hAnsi="Century Gothic" w:cstheme="minorBidi"/>
          <w:sz w:val="20"/>
          <w:szCs w:val="20"/>
          <w:lang w:eastAsia="en-US"/>
        </w:rPr>
        <w:t xml:space="preserve">Formed in 1995, by the merger of the </w:t>
      </w:r>
      <w:hyperlink r:id="rId15" w:tooltip="Union of Communication Workers" w:history="1">
        <w:r w:rsidRPr="003B17D9">
          <w:rPr>
            <w:rFonts w:ascii="Century Gothic" w:eastAsiaTheme="minorHAnsi" w:hAnsi="Century Gothic" w:cstheme="minorBidi"/>
            <w:sz w:val="20"/>
            <w:szCs w:val="20"/>
            <w:lang w:eastAsia="en-US"/>
          </w:rPr>
          <w:t>Union of Communication Workers</w:t>
        </w:r>
      </w:hyperlink>
      <w:r w:rsidRPr="003B17D9">
        <w:rPr>
          <w:rFonts w:ascii="Century Gothic" w:eastAsiaTheme="minorHAnsi" w:hAnsi="Century Gothic" w:cstheme="minorBidi"/>
          <w:sz w:val="20"/>
          <w:szCs w:val="20"/>
          <w:lang w:eastAsia="en-US"/>
        </w:rPr>
        <w:t xml:space="preserve"> and </w:t>
      </w:r>
      <w:hyperlink r:id="rId16" w:tooltip="National Communications Union" w:history="1">
        <w:r w:rsidRPr="003B17D9">
          <w:rPr>
            <w:rFonts w:ascii="Century Gothic" w:eastAsiaTheme="minorHAnsi" w:hAnsi="Century Gothic" w:cstheme="minorBidi"/>
            <w:sz w:val="20"/>
            <w:szCs w:val="20"/>
            <w:lang w:eastAsia="en-US"/>
          </w:rPr>
          <w:t>National Communications Union</w:t>
        </w:r>
      </w:hyperlink>
      <w:r w:rsidRPr="003B17D9">
        <w:rPr>
          <w:rFonts w:ascii="Century Gothic" w:eastAsiaTheme="minorHAnsi" w:hAnsi="Century Gothic" w:cstheme="minorBidi"/>
          <w:sz w:val="20"/>
          <w:szCs w:val="20"/>
          <w:lang w:eastAsia="en-US"/>
        </w:rPr>
        <w:t xml:space="preserve">, its current general secretary is </w:t>
      </w:r>
      <w:hyperlink r:id="rId17" w:tooltip="Dave Ward (trade unionist)" w:history="1">
        <w:r w:rsidRPr="003B17D9">
          <w:rPr>
            <w:rFonts w:ascii="Century Gothic" w:eastAsiaTheme="minorHAnsi" w:hAnsi="Century Gothic" w:cstheme="minorBidi"/>
            <w:sz w:val="20"/>
            <w:szCs w:val="20"/>
            <w:lang w:eastAsia="en-US"/>
          </w:rPr>
          <w:t>Dave Ward</w:t>
        </w:r>
      </w:hyperlink>
      <w:r w:rsidRPr="003B17D9">
        <w:rPr>
          <w:rFonts w:ascii="Century Gothic" w:eastAsiaTheme="minorHAnsi" w:hAnsi="Century Gothic" w:cstheme="minorBidi"/>
          <w:sz w:val="20"/>
          <w:szCs w:val="20"/>
          <w:lang w:eastAsia="en-US"/>
        </w:rPr>
        <w:t xml:space="preserve">. CWU members work for </w:t>
      </w:r>
      <w:hyperlink r:id="rId18" w:tooltip="Royal Mail" w:history="1">
        <w:r w:rsidRPr="003B17D9">
          <w:rPr>
            <w:rFonts w:ascii="Century Gothic" w:eastAsiaTheme="minorHAnsi" w:hAnsi="Century Gothic" w:cstheme="minorBidi"/>
            <w:sz w:val="20"/>
            <w:szCs w:val="20"/>
            <w:lang w:eastAsia="en-US"/>
          </w:rPr>
          <w:t>Royal Mail</w:t>
        </w:r>
      </w:hyperlink>
      <w:r w:rsidRPr="003B17D9">
        <w:rPr>
          <w:rFonts w:ascii="Century Gothic" w:eastAsiaTheme="minorHAnsi" w:hAnsi="Century Gothic" w:cstheme="minorBidi"/>
          <w:sz w:val="20"/>
          <w:szCs w:val="20"/>
          <w:lang w:eastAsia="en-US"/>
        </w:rPr>
        <w:t xml:space="preserve">, the </w:t>
      </w:r>
      <w:hyperlink r:id="rId19" w:tooltip="Post Office Ltd" w:history="1">
        <w:r w:rsidRPr="003B17D9">
          <w:rPr>
            <w:rFonts w:ascii="Century Gothic" w:eastAsiaTheme="minorHAnsi" w:hAnsi="Century Gothic" w:cstheme="minorBidi"/>
            <w:sz w:val="20"/>
            <w:szCs w:val="20"/>
            <w:lang w:eastAsia="en-US"/>
          </w:rPr>
          <w:t>Post Office</w:t>
        </w:r>
      </w:hyperlink>
      <w:r w:rsidRPr="003B17D9">
        <w:rPr>
          <w:rFonts w:ascii="Century Gothic" w:eastAsiaTheme="minorHAnsi" w:hAnsi="Century Gothic" w:cstheme="minorBidi"/>
          <w:sz w:val="20"/>
          <w:szCs w:val="20"/>
          <w:lang w:eastAsia="en-US"/>
        </w:rPr>
        <w:t xml:space="preserve">, </w:t>
      </w:r>
      <w:hyperlink r:id="rId20" w:tooltip="BT Group" w:history="1">
        <w:r w:rsidRPr="003B17D9">
          <w:rPr>
            <w:rFonts w:ascii="Century Gothic" w:eastAsiaTheme="minorHAnsi" w:hAnsi="Century Gothic" w:cstheme="minorBidi"/>
            <w:sz w:val="20"/>
            <w:szCs w:val="20"/>
            <w:lang w:eastAsia="en-US"/>
          </w:rPr>
          <w:t>BT</w:t>
        </w:r>
      </w:hyperlink>
      <w:r w:rsidRPr="003B17D9">
        <w:rPr>
          <w:rFonts w:ascii="Century Gothic" w:eastAsiaTheme="minorHAnsi" w:hAnsi="Century Gothic" w:cstheme="minorBidi"/>
          <w:sz w:val="20"/>
          <w:szCs w:val="20"/>
          <w:lang w:eastAsia="en-US"/>
        </w:rPr>
        <w:t xml:space="preserve">, </w:t>
      </w:r>
      <w:hyperlink r:id="rId21" w:tooltip="Telefónica Europe" w:history="1">
        <w:r w:rsidRPr="003B17D9">
          <w:rPr>
            <w:rFonts w:ascii="Century Gothic" w:eastAsiaTheme="minorHAnsi" w:hAnsi="Century Gothic" w:cstheme="minorBidi"/>
            <w:sz w:val="20"/>
            <w:szCs w:val="20"/>
            <w:lang w:eastAsia="en-US"/>
          </w:rPr>
          <w:t>O2</w:t>
        </w:r>
      </w:hyperlink>
      <w:r w:rsidRPr="003B17D9">
        <w:rPr>
          <w:rFonts w:ascii="Century Gothic" w:eastAsiaTheme="minorHAnsi" w:hAnsi="Century Gothic" w:cstheme="minorBidi"/>
          <w:sz w:val="20"/>
          <w:szCs w:val="20"/>
          <w:lang w:eastAsia="en-US"/>
        </w:rPr>
        <w:t xml:space="preserve">, cable TV, </w:t>
      </w:r>
      <w:hyperlink r:id="rId22" w:tooltip="Accenture" w:history="1">
        <w:r w:rsidRPr="003B17D9">
          <w:rPr>
            <w:rFonts w:ascii="Century Gothic" w:eastAsiaTheme="minorHAnsi" w:hAnsi="Century Gothic" w:cstheme="minorBidi"/>
            <w:sz w:val="20"/>
            <w:szCs w:val="20"/>
            <w:lang w:eastAsia="en-US"/>
          </w:rPr>
          <w:t>Accenture HR Services</w:t>
        </w:r>
      </w:hyperlink>
      <w:r w:rsidRPr="003B17D9">
        <w:rPr>
          <w:rFonts w:ascii="Century Gothic" w:eastAsiaTheme="minorHAnsi" w:hAnsi="Century Gothic" w:cstheme="minorBidi"/>
          <w:sz w:val="20"/>
          <w:szCs w:val="20"/>
          <w:lang w:eastAsia="en-US"/>
        </w:rPr>
        <w:t xml:space="preserve">, </w:t>
      </w:r>
      <w:hyperlink r:id="rId23" w:tooltip="Orange (telecommunications)" w:history="1">
        <w:r w:rsidRPr="003B17D9">
          <w:rPr>
            <w:rFonts w:ascii="Century Gothic" w:eastAsiaTheme="minorHAnsi" w:hAnsi="Century Gothic" w:cstheme="minorBidi"/>
            <w:sz w:val="20"/>
            <w:szCs w:val="20"/>
            <w:lang w:eastAsia="en-US"/>
          </w:rPr>
          <w:t>Orange</w:t>
        </w:r>
      </w:hyperlink>
      <w:r w:rsidRPr="003B17D9">
        <w:rPr>
          <w:rFonts w:ascii="Century Gothic" w:eastAsiaTheme="minorHAnsi" w:hAnsi="Century Gothic" w:cstheme="minorBidi"/>
          <w:sz w:val="20"/>
          <w:szCs w:val="20"/>
          <w:lang w:eastAsia="en-US"/>
        </w:rPr>
        <w:t xml:space="preserve">, </w:t>
      </w:r>
      <w:hyperlink r:id="rId24" w:tooltip="Virgin Media" w:history="1">
        <w:r w:rsidRPr="003B17D9">
          <w:rPr>
            <w:rFonts w:ascii="Century Gothic" w:eastAsiaTheme="minorHAnsi" w:hAnsi="Century Gothic" w:cstheme="minorBidi"/>
            <w:sz w:val="20"/>
            <w:szCs w:val="20"/>
            <w:lang w:eastAsia="en-US"/>
          </w:rPr>
          <w:t>Virgin Media</w:t>
        </w:r>
      </w:hyperlink>
      <w:r w:rsidRPr="003B17D9">
        <w:rPr>
          <w:rFonts w:ascii="Century Gothic" w:eastAsiaTheme="minorHAnsi" w:hAnsi="Century Gothic" w:cstheme="minorBidi"/>
          <w:sz w:val="20"/>
          <w:szCs w:val="20"/>
          <w:lang w:eastAsia="en-US"/>
        </w:rPr>
        <w:t xml:space="preserve"> and other communication companies</w:t>
      </w:r>
      <w:r>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293953962"/>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TUC18 \l 2057 </w:instrText>
          </w:r>
          <w:r>
            <w:rPr>
              <w:rFonts w:ascii="Century Gothic" w:eastAsiaTheme="minorHAnsi" w:hAnsi="Century Gothic" w:cstheme="minorBidi"/>
              <w:sz w:val="20"/>
              <w:szCs w:val="20"/>
              <w:lang w:eastAsia="en-US"/>
            </w:rPr>
            <w:fldChar w:fldCharType="separate"/>
          </w:r>
          <w:r w:rsidRPr="003B17D9">
            <w:rPr>
              <w:rFonts w:ascii="Century Gothic" w:eastAsiaTheme="minorHAnsi" w:hAnsi="Century Gothic" w:cstheme="minorBidi"/>
              <w:noProof/>
              <w:sz w:val="20"/>
              <w:szCs w:val="20"/>
              <w:lang w:eastAsia="en-US"/>
            </w:rPr>
            <w:t>(TUC)</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w:t>
      </w:r>
    </w:p>
    <w:p w:rsidR="003B17D9" w:rsidRDefault="003B17D9" w:rsidP="003B17D9">
      <w:pPr>
        <w:pStyle w:val="NormalWeb"/>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Although trade unions have declined over the years, trade union influence is still an everyday reality for some organisations, particularly in the public sector, but continues to decline across the wider economy. In line with the recent growing focus on individual relationships, there is an increasing emphasis on helping line </w:t>
      </w:r>
      <w:r w:rsidR="005A1AAB">
        <w:rPr>
          <w:rFonts w:ascii="Century Gothic" w:eastAsiaTheme="minorHAnsi" w:hAnsi="Century Gothic" w:cstheme="minorBidi"/>
          <w:sz w:val="20"/>
          <w:szCs w:val="20"/>
          <w:lang w:eastAsia="en-US"/>
        </w:rPr>
        <w:t xml:space="preserve">managers establish trust based relationships with employees </w:t>
      </w:r>
      <w:sdt>
        <w:sdtPr>
          <w:rPr>
            <w:rFonts w:ascii="Century Gothic" w:eastAsiaTheme="minorHAnsi" w:hAnsi="Century Gothic" w:cstheme="minorBidi"/>
            <w:sz w:val="20"/>
            <w:szCs w:val="20"/>
            <w:lang w:eastAsia="en-US"/>
          </w:rPr>
          <w:id w:val="-1921244779"/>
          <w:citation/>
        </w:sdtPr>
        <w:sdtEndPr/>
        <w:sdtContent>
          <w:r w:rsidR="005A1AAB">
            <w:rPr>
              <w:rFonts w:ascii="Century Gothic" w:eastAsiaTheme="minorHAnsi" w:hAnsi="Century Gothic" w:cstheme="minorBidi"/>
              <w:sz w:val="20"/>
              <w:szCs w:val="20"/>
              <w:lang w:eastAsia="en-US"/>
            </w:rPr>
            <w:fldChar w:fldCharType="begin"/>
          </w:r>
          <w:r w:rsidR="005A1AAB">
            <w:rPr>
              <w:rFonts w:ascii="Century Gothic" w:eastAsiaTheme="minorHAnsi" w:hAnsi="Century Gothic" w:cstheme="minorBidi"/>
              <w:sz w:val="20"/>
              <w:szCs w:val="20"/>
              <w:lang w:eastAsia="en-US"/>
            </w:rPr>
            <w:instrText xml:space="preserve"> CITATION CIP171 \l 2057 </w:instrText>
          </w:r>
          <w:r w:rsidR="005A1AAB">
            <w:rPr>
              <w:rFonts w:ascii="Century Gothic" w:eastAsiaTheme="minorHAnsi" w:hAnsi="Century Gothic" w:cstheme="minorBidi"/>
              <w:sz w:val="20"/>
              <w:szCs w:val="20"/>
              <w:lang w:eastAsia="en-US"/>
            </w:rPr>
            <w:fldChar w:fldCharType="separate"/>
          </w:r>
          <w:r w:rsidR="005A1AAB" w:rsidRPr="005A1AAB">
            <w:rPr>
              <w:rFonts w:ascii="Century Gothic" w:eastAsiaTheme="minorHAnsi" w:hAnsi="Century Gothic" w:cstheme="minorBidi"/>
              <w:noProof/>
              <w:sz w:val="20"/>
              <w:szCs w:val="20"/>
              <w:lang w:eastAsia="en-US"/>
            </w:rPr>
            <w:t>(CIPD, 2017)</w:t>
          </w:r>
          <w:r w:rsidR="005A1AAB">
            <w:rPr>
              <w:rFonts w:ascii="Century Gothic" w:eastAsiaTheme="minorHAnsi" w:hAnsi="Century Gothic" w:cstheme="minorBidi"/>
              <w:sz w:val="20"/>
              <w:szCs w:val="20"/>
              <w:lang w:eastAsia="en-US"/>
            </w:rPr>
            <w:fldChar w:fldCharType="end"/>
          </w:r>
        </w:sdtContent>
      </w:sdt>
      <w:r w:rsidR="005A1AAB">
        <w:rPr>
          <w:rFonts w:ascii="Century Gothic" w:eastAsiaTheme="minorHAnsi" w:hAnsi="Century Gothic" w:cstheme="minorBidi"/>
          <w:sz w:val="20"/>
          <w:szCs w:val="20"/>
          <w:lang w:eastAsia="en-US"/>
        </w:rPr>
        <w:t>.</w:t>
      </w:r>
    </w:p>
    <w:p w:rsidR="005A1AAB" w:rsidRDefault="005A1AAB" w:rsidP="003B17D9">
      <w:pPr>
        <w:pStyle w:val="NormalWeb"/>
        <w:rPr>
          <w:rFonts w:ascii="Century Gothic" w:eastAsiaTheme="minorHAnsi" w:hAnsi="Century Gothic" w:cstheme="minorBidi"/>
          <w:b/>
          <w:sz w:val="20"/>
          <w:szCs w:val="20"/>
          <w:lang w:eastAsia="en-US"/>
        </w:rPr>
      </w:pPr>
      <w:r>
        <w:rPr>
          <w:rFonts w:ascii="Century Gothic" w:eastAsiaTheme="minorHAnsi" w:hAnsi="Century Gothic" w:cstheme="minorBidi"/>
          <w:b/>
          <w:sz w:val="20"/>
          <w:szCs w:val="20"/>
          <w:lang w:eastAsia="en-US"/>
        </w:rPr>
        <w:t>Employee Voice</w:t>
      </w:r>
    </w:p>
    <w:p w:rsidR="00A620B4" w:rsidRDefault="00494F72" w:rsidP="003B17D9">
      <w:pPr>
        <w:pStyle w:val="NormalWeb"/>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Employment relations </w:t>
      </w:r>
      <w:r w:rsidR="00A620B4">
        <w:rPr>
          <w:rFonts w:ascii="Century Gothic" w:eastAsiaTheme="minorHAnsi" w:hAnsi="Century Gothic" w:cstheme="minorBidi"/>
          <w:sz w:val="20"/>
          <w:szCs w:val="20"/>
          <w:lang w:eastAsia="en-US"/>
        </w:rPr>
        <w:t>involves the degree to which management is able to make decisions unimpeded and concerns the power and control in the employment relationship. A key aspect of employee relations is the means by which employees are able to influence managerial decisions.</w:t>
      </w:r>
    </w:p>
    <w:p w:rsidR="00A620B4" w:rsidRDefault="00A620B4" w:rsidP="003B17D9">
      <w:pPr>
        <w:pStyle w:val="NormalWeb"/>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Employee voice is used to refer to ‘a whole variety of processes and structures which enable and empower employees directly and indirectly, to contribute to decision making in the organisation (Boxall and Purcell, 2003: 162).</w:t>
      </w:r>
    </w:p>
    <w:p w:rsidR="007E1571" w:rsidRDefault="00A620B4" w:rsidP="003B17D9">
      <w:pPr>
        <w:pStyle w:val="NormalWeb"/>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In the </w:t>
      </w:r>
      <w:r w:rsidR="007E1571">
        <w:rPr>
          <w:rFonts w:ascii="Century Gothic" w:eastAsiaTheme="minorHAnsi" w:hAnsi="Century Gothic" w:cstheme="minorBidi"/>
          <w:sz w:val="20"/>
          <w:szCs w:val="20"/>
          <w:lang w:eastAsia="en-US"/>
        </w:rPr>
        <w:t>1970’s decision making through employee voice was done indirectly via trade union representation, but after the decline in membership and recognition in the late 1980’s direct voice was afforded through employee involvement via forums or communication channels set up by management.</w:t>
      </w:r>
    </w:p>
    <w:p w:rsidR="007E1571" w:rsidRPr="007E1571" w:rsidRDefault="007E1571" w:rsidP="007E1571">
      <w:pPr>
        <w:pStyle w:val="NormalWeb"/>
        <w:rPr>
          <w:rFonts w:ascii="Century Gothic" w:eastAsiaTheme="minorHAnsi" w:hAnsi="Century Gothic" w:cstheme="minorBidi"/>
          <w:sz w:val="20"/>
          <w:szCs w:val="20"/>
          <w:lang w:eastAsia="en-US"/>
        </w:rPr>
      </w:pPr>
      <w:r w:rsidRPr="007E1571">
        <w:rPr>
          <w:rFonts w:ascii="Century Gothic" w:eastAsiaTheme="minorHAnsi" w:hAnsi="Century Gothic" w:cstheme="minorBidi"/>
          <w:sz w:val="20"/>
          <w:szCs w:val="20"/>
          <w:lang w:eastAsia="en-US"/>
        </w:rPr>
        <w:t>Employee involvement is an environment where employees have an impact on decisions and actions that affect their jobs (Heathfield, 2018). </w:t>
      </w:r>
    </w:p>
    <w:p w:rsidR="007E1571" w:rsidRDefault="007E1571" w:rsidP="007E1571">
      <w:pPr>
        <w:pStyle w:val="NormalWeb"/>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The terms ‘involvement’ and ‘participation’ are used in reference to the extent of decision making influence afforded by employee ‘voice’ mechanisms.  Lewis et al (2003: 248) suggest </w:t>
      </w:r>
      <w:r>
        <w:rPr>
          <w:rFonts w:ascii="Century Gothic" w:eastAsiaTheme="minorHAnsi" w:hAnsi="Century Gothic" w:cstheme="minorBidi"/>
          <w:sz w:val="20"/>
          <w:szCs w:val="20"/>
          <w:lang w:eastAsia="en-US"/>
        </w:rPr>
        <w:lastRenderedPageBreak/>
        <w:t xml:space="preserve">that ‘important differences exist between the concepts in relation to the exercise in power, the locus of control, the nature of employee influence, and the driving force behind each approach in practice.  </w:t>
      </w:r>
    </w:p>
    <w:p w:rsidR="007E1571" w:rsidRDefault="007E1571" w:rsidP="003B17D9">
      <w:pPr>
        <w:pStyle w:val="NormalWeb"/>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The scope, form, level and depth of the employee voice present in organisations </w:t>
      </w:r>
      <w:r w:rsidR="002C19EC">
        <w:rPr>
          <w:rFonts w:ascii="Century Gothic" w:eastAsiaTheme="minorHAnsi" w:hAnsi="Century Gothic" w:cstheme="minorBidi"/>
          <w:sz w:val="20"/>
          <w:szCs w:val="20"/>
          <w:lang w:eastAsia="en-US"/>
        </w:rPr>
        <w:t>depend</w:t>
      </w:r>
      <w:r>
        <w:rPr>
          <w:rFonts w:ascii="Century Gothic" w:eastAsiaTheme="minorHAnsi" w:hAnsi="Century Gothic" w:cstheme="minorBidi"/>
          <w:sz w:val="20"/>
          <w:szCs w:val="20"/>
          <w:lang w:eastAsia="en-US"/>
        </w:rPr>
        <w:t xml:space="preserve"> on a range of factors including; organisational performance, union presence, market sector and management style (Lloyd and Newell, 2001).  These, in turn, also shape employees attitudes to these initiatives (Marchington et al., 1994).</w:t>
      </w:r>
    </w:p>
    <w:p w:rsidR="007E1571" w:rsidRDefault="007E1571" w:rsidP="007E1571">
      <w:pPr>
        <w:pStyle w:val="NormalWeb"/>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In the 1990’s the focus shifted to ‘partnership’ between management and workers and joint decision making (Rollinson and Dundon, 2007).</w:t>
      </w:r>
    </w:p>
    <w:p w:rsidR="007E1571" w:rsidRDefault="007E1571" w:rsidP="003B17D9">
      <w:pPr>
        <w:pStyle w:val="NormalWeb"/>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Partnership is a pluralistic model of work and involves employee representatives and employers sharing the same commitment to the success of the organisation, with mutual gains and tackling issues in a spirit of co-operation, rather than through traditional adversarial relationships.  This includes a high commitment to information sharing </w:t>
      </w:r>
      <w:sdt>
        <w:sdtPr>
          <w:rPr>
            <w:rFonts w:ascii="Century Gothic" w:eastAsiaTheme="minorHAnsi" w:hAnsi="Century Gothic" w:cstheme="minorBidi"/>
            <w:sz w:val="20"/>
            <w:szCs w:val="20"/>
            <w:lang w:eastAsia="en-US"/>
          </w:rPr>
          <w:id w:val="-615987812"/>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CIP174 \l 2057 </w:instrText>
          </w:r>
          <w:r>
            <w:rPr>
              <w:rFonts w:ascii="Century Gothic" w:eastAsiaTheme="minorHAnsi" w:hAnsi="Century Gothic" w:cstheme="minorBidi"/>
              <w:sz w:val="20"/>
              <w:szCs w:val="20"/>
              <w:lang w:eastAsia="en-US"/>
            </w:rPr>
            <w:fldChar w:fldCharType="separate"/>
          </w:r>
          <w:r w:rsidRPr="007E1571">
            <w:rPr>
              <w:rFonts w:ascii="Century Gothic" w:eastAsiaTheme="minorHAnsi" w:hAnsi="Century Gothic" w:cstheme="minorBidi"/>
              <w:noProof/>
              <w:sz w:val="20"/>
              <w:szCs w:val="20"/>
              <w:lang w:eastAsia="en-US"/>
            </w:rPr>
            <w:t>(CIPD, 2017f)</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w:t>
      </w:r>
    </w:p>
    <w:p w:rsidR="009331CA" w:rsidRPr="007E1571" w:rsidRDefault="007E1571" w:rsidP="004812DF">
      <w:pPr>
        <w:spacing w:after="240" w:line="240" w:lineRule="auto"/>
        <w:textAlignment w:val="baseline"/>
        <w:rPr>
          <w:rFonts w:ascii="Century Gothic" w:hAnsi="Century Gothic"/>
          <w:sz w:val="20"/>
          <w:szCs w:val="20"/>
        </w:rPr>
      </w:pPr>
      <w:r>
        <w:rPr>
          <w:rFonts w:ascii="Century Gothic" w:hAnsi="Century Gothic"/>
          <w:sz w:val="20"/>
          <w:szCs w:val="20"/>
        </w:rPr>
        <w:t>This approach can be seen as one sided with the management having greater strength, which results in the weakening of trade union participation.</w:t>
      </w:r>
    </w:p>
    <w:p w:rsidR="007E1571" w:rsidRPr="007E1571" w:rsidRDefault="007E1571" w:rsidP="004812DF">
      <w:pPr>
        <w:spacing w:after="240" w:line="240" w:lineRule="auto"/>
        <w:textAlignment w:val="baseline"/>
        <w:rPr>
          <w:rFonts w:ascii="Century Gothic" w:hAnsi="Century Gothic"/>
          <w:sz w:val="20"/>
          <w:szCs w:val="20"/>
        </w:rPr>
      </w:pPr>
      <w:r>
        <w:rPr>
          <w:rFonts w:ascii="Century Gothic" w:hAnsi="Century Gothic"/>
          <w:sz w:val="20"/>
          <w:szCs w:val="20"/>
        </w:rPr>
        <w:t>Collective bargaining</w:t>
      </w:r>
      <w:r>
        <w:rPr>
          <w:rFonts w:ascii="Helvetica Neue" w:hAnsi="Helvetica Neue"/>
          <w:b/>
          <w:bCs/>
          <w:color w:val="58595B"/>
          <w:shd w:val="clear" w:color="auto" w:fill="F7F6F6"/>
        </w:rPr>
        <w:t xml:space="preserve"> </w:t>
      </w:r>
      <w:r w:rsidRPr="007E1571">
        <w:rPr>
          <w:rFonts w:ascii="Century Gothic" w:hAnsi="Century Gothic"/>
          <w:sz w:val="20"/>
          <w:szCs w:val="20"/>
        </w:rPr>
        <w:t>has been seen as necessary to give employees a say in decision making (in organisations with formally-recognised trade unions) and the emphasis has been on managing the conflict between employees and employer. As union membership has declined so has collective bargaining, although it remains influential particularly in the public sector</w:t>
      </w:r>
      <w:r>
        <w:rPr>
          <w:rFonts w:ascii="Century Gothic" w:hAnsi="Century Gothic"/>
          <w:sz w:val="20"/>
          <w:szCs w:val="20"/>
        </w:rPr>
        <w:t xml:space="preserve"> </w:t>
      </w:r>
      <w:sdt>
        <w:sdtPr>
          <w:rPr>
            <w:rFonts w:ascii="Century Gothic" w:hAnsi="Century Gothic"/>
            <w:sz w:val="20"/>
            <w:szCs w:val="20"/>
          </w:rPr>
          <w:id w:val="-997572023"/>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CIP174 \l 2057 </w:instrText>
          </w:r>
          <w:r>
            <w:rPr>
              <w:rFonts w:ascii="Century Gothic" w:hAnsi="Century Gothic"/>
              <w:sz w:val="20"/>
              <w:szCs w:val="20"/>
            </w:rPr>
            <w:fldChar w:fldCharType="separate"/>
          </w:r>
          <w:r w:rsidRPr="007E1571">
            <w:rPr>
              <w:rFonts w:ascii="Century Gothic" w:hAnsi="Century Gothic"/>
              <w:noProof/>
              <w:sz w:val="20"/>
              <w:szCs w:val="20"/>
            </w:rPr>
            <w:t>(CIPD, 2017f)</w:t>
          </w:r>
          <w:r>
            <w:rPr>
              <w:rFonts w:ascii="Century Gothic" w:hAnsi="Century Gothic"/>
              <w:sz w:val="20"/>
              <w:szCs w:val="20"/>
            </w:rPr>
            <w:fldChar w:fldCharType="end"/>
          </w:r>
        </w:sdtContent>
      </w:sdt>
      <w:r w:rsidRPr="007E1571">
        <w:rPr>
          <w:rFonts w:ascii="Century Gothic" w:hAnsi="Century Gothic"/>
          <w:sz w:val="20"/>
          <w:szCs w:val="20"/>
        </w:rPr>
        <w:t>.</w:t>
      </w:r>
    </w:p>
    <w:p w:rsidR="00553CA6" w:rsidRDefault="007E1571" w:rsidP="004812DF">
      <w:pPr>
        <w:spacing w:after="240" w:line="240" w:lineRule="auto"/>
        <w:textAlignment w:val="baseline"/>
        <w:rPr>
          <w:rFonts w:ascii="Century Gothic" w:hAnsi="Century Gothic"/>
          <w:sz w:val="20"/>
          <w:szCs w:val="20"/>
        </w:rPr>
      </w:pPr>
      <w:r>
        <w:rPr>
          <w:rFonts w:ascii="Century Gothic" w:hAnsi="Century Gothic"/>
          <w:sz w:val="20"/>
          <w:szCs w:val="20"/>
        </w:rPr>
        <w:t xml:space="preserve">In unionised organisations employees join the union so that it may represent their interests to management. With considerably more financial resource and expertise, the union seeks to voice concerns and interests of employees to management.  From an employee perspective, the intervening role of the union allows employees to express important concerns that management may be unwilling to hear, and shields individual employees from victimisation. </w:t>
      </w:r>
    </w:p>
    <w:p w:rsidR="007E1571" w:rsidRDefault="007E1571" w:rsidP="004812DF">
      <w:pPr>
        <w:spacing w:after="240" w:line="240" w:lineRule="auto"/>
        <w:textAlignment w:val="baseline"/>
        <w:rPr>
          <w:rFonts w:ascii="Century Gothic" w:hAnsi="Century Gothic"/>
          <w:sz w:val="20"/>
          <w:szCs w:val="20"/>
        </w:rPr>
      </w:pPr>
      <w:r>
        <w:rPr>
          <w:rFonts w:ascii="Century Gothic" w:hAnsi="Century Gothic"/>
          <w:sz w:val="20"/>
          <w:szCs w:val="20"/>
        </w:rPr>
        <w:t xml:space="preserve">Unions have formal rights under the law and because they represent many members, they are harder for management to ignore than a single employee who voices concerns </w:t>
      </w:r>
      <w:sdt>
        <w:sdtPr>
          <w:rPr>
            <w:rFonts w:ascii="Century Gothic" w:hAnsi="Century Gothic"/>
            <w:sz w:val="20"/>
            <w:szCs w:val="20"/>
          </w:rPr>
          <w:id w:val="-861357296"/>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Dib11 \l 2057 </w:instrText>
          </w:r>
          <w:r>
            <w:rPr>
              <w:rFonts w:ascii="Century Gothic" w:hAnsi="Century Gothic"/>
              <w:sz w:val="20"/>
              <w:szCs w:val="20"/>
            </w:rPr>
            <w:fldChar w:fldCharType="separate"/>
          </w:r>
          <w:r w:rsidRPr="007E1571">
            <w:rPr>
              <w:rFonts w:ascii="Century Gothic" w:hAnsi="Century Gothic"/>
              <w:noProof/>
              <w:sz w:val="20"/>
              <w:szCs w:val="20"/>
            </w:rPr>
            <w:t>(Dibben, Klerck, &amp; Wood, 2011)</w:t>
          </w:r>
          <w:r>
            <w:rPr>
              <w:rFonts w:ascii="Century Gothic" w:hAnsi="Century Gothic"/>
              <w:sz w:val="20"/>
              <w:szCs w:val="20"/>
            </w:rPr>
            <w:fldChar w:fldCharType="end"/>
          </w:r>
        </w:sdtContent>
      </w:sdt>
      <w:r>
        <w:rPr>
          <w:rFonts w:ascii="Century Gothic" w:hAnsi="Century Gothic"/>
          <w:sz w:val="20"/>
          <w:szCs w:val="20"/>
        </w:rPr>
        <w:t>.</w:t>
      </w:r>
    </w:p>
    <w:p w:rsidR="007E1571" w:rsidRDefault="007E1571" w:rsidP="004812DF">
      <w:pPr>
        <w:spacing w:after="240" w:line="240" w:lineRule="auto"/>
        <w:textAlignment w:val="baseline"/>
        <w:rPr>
          <w:rFonts w:ascii="Century Gothic" w:hAnsi="Century Gothic"/>
          <w:sz w:val="20"/>
          <w:szCs w:val="20"/>
        </w:rPr>
      </w:pPr>
      <w:r>
        <w:rPr>
          <w:rFonts w:ascii="Century Gothic" w:hAnsi="Century Gothic"/>
          <w:sz w:val="20"/>
          <w:szCs w:val="20"/>
        </w:rPr>
        <w:t xml:space="preserve">The decline of trade union representation in the UK workplace has meant that in many industries, employment relationships without unions are the norm rather than the exception </w:t>
      </w:r>
      <w:sdt>
        <w:sdtPr>
          <w:rPr>
            <w:rFonts w:ascii="Century Gothic" w:hAnsi="Century Gothic"/>
            <w:sz w:val="20"/>
            <w:szCs w:val="20"/>
          </w:rPr>
          <w:id w:val="-1442680207"/>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Dib11 \l 2057 </w:instrText>
          </w:r>
          <w:r>
            <w:rPr>
              <w:rFonts w:ascii="Century Gothic" w:hAnsi="Century Gothic"/>
              <w:sz w:val="20"/>
              <w:szCs w:val="20"/>
            </w:rPr>
            <w:fldChar w:fldCharType="separate"/>
          </w:r>
          <w:r w:rsidRPr="007E1571">
            <w:rPr>
              <w:rFonts w:ascii="Century Gothic" w:hAnsi="Century Gothic"/>
              <w:noProof/>
              <w:sz w:val="20"/>
              <w:szCs w:val="20"/>
            </w:rPr>
            <w:t>(Dibben, Klerck, &amp; Wood, 2011)</w:t>
          </w:r>
          <w:r>
            <w:rPr>
              <w:rFonts w:ascii="Century Gothic" w:hAnsi="Century Gothic"/>
              <w:sz w:val="20"/>
              <w:szCs w:val="20"/>
            </w:rPr>
            <w:fldChar w:fldCharType="end"/>
          </w:r>
        </w:sdtContent>
      </w:sdt>
      <w:r>
        <w:rPr>
          <w:rFonts w:ascii="Century Gothic" w:hAnsi="Century Gothic"/>
          <w:sz w:val="20"/>
          <w:szCs w:val="20"/>
        </w:rPr>
        <w:t>. This has coincided with an increase in direct employee involvement and employees deal with employers directly as individuals</w:t>
      </w:r>
      <w:r w:rsidR="00F170F0">
        <w:rPr>
          <w:rFonts w:ascii="Century Gothic" w:hAnsi="Century Gothic"/>
          <w:sz w:val="20"/>
          <w:szCs w:val="20"/>
        </w:rPr>
        <w:t>.</w:t>
      </w:r>
    </w:p>
    <w:p w:rsidR="006C7902" w:rsidRPr="006C7902" w:rsidRDefault="006A77F8" w:rsidP="004812DF">
      <w:pPr>
        <w:spacing w:after="240" w:line="240" w:lineRule="auto"/>
        <w:textAlignment w:val="baseline"/>
        <w:rPr>
          <w:rFonts w:ascii="Century Gothic" w:hAnsi="Century Gothic"/>
          <w:sz w:val="20"/>
          <w:szCs w:val="20"/>
        </w:rPr>
      </w:pPr>
      <w:r w:rsidRPr="006C7902">
        <w:rPr>
          <w:rFonts w:ascii="Century Gothic" w:hAnsi="Century Gothic"/>
          <w:sz w:val="20"/>
          <w:szCs w:val="20"/>
        </w:rPr>
        <w:t xml:space="preserve">As </w:t>
      </w:r>
      <w:sdt>
        <w:sdtPr>
          <w:rPr>
            <w:rFonts w:ascii="Century Gothic" w:hAnsi="Century Gothic"/>
            <w:sz w:val="20"/>
            <w:szCs w:val="20"/>
          </w:rPr>
          <w:id w:val="-377155603"/>
          <w:citation/>
        </w:sdtPr>
        <w:sdtEndPr/>
        <w:sdtContent>
          <w:r w:rsidRPr="006C7902">
            <w:rPr>
              <w:rFonts w:ascii="Century Gothic" w:hAnsi="Century Gothic"/>
              <w:sz w:val="20"/>
              <w:szCs w:val="20"/>
            </w:rPr>
            <w:fldChar w:fldCharType="begin"/>
          </w:r>
          <w:r w:rsidRPr="006C7902">
            <w:rPr>
              <w:rFonts w:ascii="Century Gothic" w:hAnsi="Century Gothic"/>
              <w:sz w:val="20"/>
              <w:szCs w:val="20"/>
            </w:rPr>
            <w:instrText xml:space="preserve"> CITATION Bea13 \l 2057 </w:instrText>
          </w:r>
          <w:r w:rsidRPr="006C7902">
            <w:rPr>
              <w:rFonts w:ascii="Century Gothic" w:hAnsi="Century Gothic"/>
              <w:sz w:val="20"/>
              <w:szCs w:val="20"/>
            </w:rPr>
            <w:fldChar w:fldCharType="separate"/>
          </w:r>
          <w:r w:rsidRPr="006C7902">
            <w:rPr>
              <w:rFonts w:ascii="Century Gothic" w:hAnsi="Century Gothic"/>
              <w:sz w:val="20"/>
              <w:szCs w:val="20"/>
            </w:rPr>
            <w:t>(Beale &amp; Mustchin, 2013)</w:t>
          </w:r>
          <w:r w:rsidRPr="006C7902">
            <w:rPr>
              <w:rFonts w:ascii="Century Gothic" w:hAnsi="Century Gothic"/>
              <w:sz w:val="20"/>
              <w:szCs w:val="20"/>
            </w:rPr>
            <w:fldChar w:fldCharType="end"/>
          </w:r>
        </w:sdtContent>
      </w:sdt>
      <w:r w:rsidRPr="006C7902">
        <w:rPr>
          <w:rFonts w:ascii="Century Gothic" w:hAnsi="Century Gothic"/>
          <w:sz w:val="20"/>
          <w:szCs w:val="20"/>
        </w:rPr>
        <w:t xml:space="preserve"> suggest, the Royal Mail </w:t>
      </w:r>
      <w:r w:rsidR="006C7902" w:rsidRPr="006C7902">
        <w:rPr>
          <w:rFonts w:ascii="Century Gothic" w:hAnsi="Century Gothic"/>
          <w:sz w:val="20"/>
          <w:szCs w:val="20"/>
        </w:rPr>
        <w:t>carried out a case study which examined employee involvement and participation in the last few decades.</w:t>
      </w:r>
    </w:p>
    <w:p w:rsidR="006A77F8" w:rsidRDefault="006A77F8" w:rsidP="004812DF">
      <w:pPr>
        <w:spacing w:after="240" w:line="240" w:lineRule="auto"/>
        <w:textAlignment w:val="baseline"/>
        <w:rPr>
          <w:rFonts w:ascii="Century Gothic" w:hAnsi="Century Gothic"/>
          <w:sz w:val="20"/>
          <w:szCs w:val="20"/>
        </w:rPr>
      </w:pPr>
      <w:r w:rsidRPr="006C7902">
        <w:rPr>
          <w:rFonts w:ascii="Century Gothic" w:hAnsi="Century Gothic"/>
          <w:sz w:val="20"/>
          <w:szCs w:val="20"/>
        </w:rPr>
        <w:t>Findings suggest that these management initiatives and union responses have mutated over time, with an ever-growing gap between management rhetoric associated with employee involvement and increasingly punitive management practice; and with changing but relatively resilient, oppositional workplace union responses. These developments are closely related to the entrenched, confrontational nature of Royal Mail industrial relations that has persisted since the mid-1980s</w:t>
      </w:r>
      <w:r w:rsidR="006C7902">
        <w:rPr>
          <w:rFonts w:ascii="Century Gothic" w:hAnsi="Century Gothic"/>
          <w:sz w:val="20"/>
          <w:szCs w:val="20"/>
        </w:rPr>
        <w:t xml:space="preserve"> </w:t>
      </w:r>
      <w:sdt>
        <w:sdtPr>
          <w:rPr>
            <w:rFonts w:ascii="Century Gothic" w:hAnsi="Century Gothic"/>
            <w:sz w:val="20"/>
            <w:szCs w:val="20"/>
          </w:rPr>
          <w:id w:val="183023167"/>
          <w:citation/>
        </w:sdtPr>
        <w:sdtEndPr/>
        <w:sdtContent>
          <w:r w:rsidR="006C7902">
            <w:rPr>
              <w:rFonts w:ascii="Century Gothic" w:hAnsi="Century Gothic"/>
              <w:sz w:val="20"/>
              <w:szCs w:val="20"/>
            </w:rPr>
            <w:fldChar w:fldCharType="begin"/>
          </w:r>
          <w:r w:rsidR="006C7902">
            <w:rPr>
              <w:rFonts w:ascii="Century Gothic" w:hAnsi="Century Gothic"/>
              <w:sz w:val="20"/>
              <w:szCs w:val="20"/>
            </w:rPr>
            <w:instrText xml:space="preserve"> CITATION Bea13 \l 2057 </w:instrText>
          </w:r>
          <w:r w:rsidR="006C7902">
            <w:rPr>
              <w:rFonts w:ascii="Century Gothic" w:hAnsi="Century Gothic"/>
              <w:sz w:val="20"/>
              <w:szCs w:val="20"/>
            </w:rPr>
            <w:fldChar w:fldCharType="separate"/>
          </w:r>
          <w:r w:rsidR="006C7902" w:rsidRPr="006C7902">
            <w:rPr>
              <w:rFonts w:ascii="Century Gothic" w:hAnsi="Century Gothic"/>
              <w:noProof/>
              <w:sz w:val="20"/>
              <w:szCs w:val="20"/>
            </w:rPr>
            <w:t>(Beale &amp; Mustchin, 2013)</w:t>
          </w:r>
          <w:r w:rsidR="006C7902">
            <w:rPr>
              <w:rFonts w:ascii="Century Gothic" w:hAnsi="Century Gothic"/>
              <w:sz w:val="20"/>
              <w:szCs w:val="20"/>
            </w:rPr>
            <w:fldChar w:fldCharType="end"/>
          </w:r>
        </w:sdtContent>
      </w:sdt>
      <w:r w:rsidRPr="006C7902">
        <w:rPr>
          <w:rFonts w:ascii="Century Gothic" w:hAnsi="Century Gothic"/>
          <w:sz w:val="20"/>
          <w:szCs w:val="20"/>
        </w:rPr>
        <w:t>.</w:t>
      </w:r>
    </w:p>
    <w:p w:rsidR="00A83CAA" w:rsidRDefault="007E1571" w:rsidP="006C7902">
      <w:pPr>
        <w:spacing w:after="240" w:line="240" w:lineRule="auto"/>
        <w:textAlignment w:val="baseline"/>
        <w:rPr>
          <w:rFonts w:ascii="Century Gothic" w:hAnsi="Century Gothic"/>
          <w:sz w:val="20"/>
          <w:szCs w:val="20"/>
        </w:rPr>
      </w:pPr>
      <w:r w:rsidRPr="006C7902">
        <w:rPr>
          <w:rFonts w:ascii="Century Gothic" w:hAnsi="Century Gothic"/>
          <w:sz w:val="20"/>
          <w:szCs w:val="20"/>
        </w:rPr>
        <w:t>Non-union representative</w:t>
      </w:r>
      <w:r w:rsidR="00A83CAA">
        <w:rPr>
          <w:rFonts w:ascii="Century Gothic" w:hAnsi="Century Gothic"/>
          <w:sz w:val="20"/>
          <w:szCs w:val="20"/>
        </w:rPr>
        <w:t>s</w:t>
      </w:r>
      <w:r w:rsidRPr="006C7902">
        <w:rPr>
          <w:rFonts w:ascii="Century Gothic" w:hAnsi="Century Gothic"/>
          <w:sz w:val="20"/>
          <w:szCs w:val="20"/>
        </w:rPr>
        <w:t xml:space="preserve"> have statutory rights to paid time-off to perform their duties and in some cases to receive training and there are 7 specific areas</w:t>
      </w:r>
      <w:r w:rsidR="00A83CAA">
        <w:rPr>
          <w:rFonts w:ascii="Century Gothic" w:hAnsi="Century Gothic"/>
          <w:sz w:val="20"/>
          <w:szCs w:val="20"/>
        </w:rPr>
        <w:t xml:space="preserve"> </w:t>
      </w:r>
      <w:sdt>
        <w:sdtPr>
          <w:rPr>
            <w:rFonts w:ascii="Century Gothic" w:hAnsi="Century Gothic"/>
            <w:sz w:val="20"/>
            <w:szCs w:val="20"/>
          </w:rPr>
          <w:id w:val="125982574"/>
          <w:citation/>
        </w:sdtPr>
        <w:sdtEndPr/>
        <w:sdtContent>
          <w:r w:rsidR="00A83CAA">
            <w:rPr>
              <w:rFonts w:ascii="Century Gothic" w:hAnsi="Century Gothic"/>
              <w:sz w:val="20"/>
              <w:szCs w:val="20"/>
            </w:rPr>
            <w:fldChar w:fldCharType="begin"/>
          </w:r>
          <w:r w:rsidR="00A83CAA">
            <w:rPr>
              <w:rFonts w:ascii="Century Gothic" w:hAnsi="Century Gothic"/>
              <w:sz w:val="20"/>
              <w:szCs w:val="20"/>
            </w:rPr>
            <w:instrText xml:space="preserve"> CITATION ACA14 \l 2057 </w:instrText>
          </w:r>
          <w:r w:rsidR="00A83CAA">
            <w:rPr>
              <w:rFonts w:ascii="Century Gothic" w:hAnsi="Century Gothic"/>
              <w:sz w:val="20"/>
              <w:szCs w:val="20"/>
            </w:rPr>
            <w:fldChar w:fldCharType="separate"/>
          </w:r>
          <w:r w:rsidR="00A83CAA" w:rsidRPr="00A83CAA">
            <w:rPr>
              <w:rFonts w:ascii="Century Gothic" w:hAnsi="Century Gothic"/>
              <w:noProof/>
              <w:sz w:val="20"/>
              <w:szCs w:val="20"/>
            </w:rPr>
            <w:t>(ACAS, 2014)</w:t>
          </w:r>
          <w:r w:rsidR="00A83CAA">
            <w:rPr>
              <w:rFonts w:ascii="Century Gothic" w:hAnsi="Century Gothic"/>
              <w:sz w:val="20"/>
              <w:szCs w:val="20"/>
            </w:rPr>
            <w:fldChar w:fldCharType="end"/>
          </w:r>
        </w:sdtContent>
      </w:sdt>
      <w:r w:rsidRPr="006C7902">
        <w:rPr>
          <w:rFonts w:ascii="Century Gothic" w:hAnsi="Century Gothic"/>
          <w:sz w:val="20"/>
          <w:szCs w:val="20"/>
        </w:rPr>
        <w:t>.</w:t>
      </w:r>
    </w:p>
    <w:p w:rsidR="00A83CAA" w:rsidRDefault="00A83CAA" w:rsidP="006C7902">
      <w:pPr>
        <w:spacing w:after="240" w:line="240" w:lineRule="auto"/>
        <w:textAlignment w:val="baseline"/>
        <w:rPr>
          <w:rFonts w:ascii="Century Gothic" w:hAnsi="Century Gothic"/>
          <w:sz w:val="20"/>
          <w:szCs w:val="20"/>
        </w:rPr>
      </w:pPr>
      <w:r>
        <w:rPr>
          <w:rFonts w:ascii="Century Gothic" w:hAnsi="Century Gothic"/>
          <w:sz w:val="20"/>
          <w:szCs w:val="20"/>
        </w:rPr>
        <w:lastRenderedPageBreak/>
        <w:t xml:space="preserve">Where unions are not present, organisations may consult, inform or negotiate with employees in different ways. Talks can range from one to one discussions to group meetings with nominated members of staff. What sets unionised firms apart is that the role of the union means that management may be legally bound to take such procedures more seriously, and the union can back up its position in collective bargaining with the threat of collective action </w:t>
      </w:r>
      <w:sdt>
        <w:sdtPr>
          <w:rPr>
            <w:rFonts w:ascii="Century Gothic" w:hAnsi="Century Gothic"/>
            <w:sz w:val="20"/>
            <w:szCs w:val="20"/>
          </w:rPr>
          <w:id w:val="227114360"/>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Dib11 \l 2057 </w:instrText>
          </w:r>
          <w:r>
            <w:rPr>
              <w:rFonts w:ascii="Century Gothic" w:hAnsi="Century Gothic"/>
              <w:sz w:val="20"/>
              <w:szCs w:val="20"/>
            </w:rPr>
            <w:fldChar w:fldCharType="separate"/>
          </w:r>
          <w:r w:rsidRPr="00A83CAA">
            <w:rPr>
              <w:rFonts w:ascii="Century Gothic" w:hAnsi="Century Gothic"/>
              <w:noProof/>
              <w:sz w:val="20"/>
              <w:szCs w:val="20"/>
            </w:rPr>
            <w:t>(Dibben, Klerck, &amp; Wood, 2011)</w:t>
          </w:r>
          <w:r>
            <w:rPr>
              <w:rFonts w:ascii="Century Gothic" w:hAnsi="Century Gothic"/>
              <w:sz w:val="20"/>
              <w:szCs w:val="20"/>
            </w:rPr>
            <w:fldChar w:fldCharType="end"/>
          </w:r>
        </w:sdtContent>
      </w:sdt>
      <w:r>
        <w:rPr>
          <w:rFonts w:ascii="Century Gothic" w:hAnsi="Century Gothic"/>
          <w:sz w:val="20"/>
          <w:szCs w:val="20"/>
        </w:rPr>
        <w:t>.</w:t>
      </w:r>
    </w:p>
    <w:p w:rsidR="00261498" w:rsidRDefault="00261498" w:rsidP="006C7902">
      <w:pPr>
        <w:spacing w:after="240" w:line="240" w:lineRule="auto"/>
        <w:textAlignment w:val="baseline"/>
        <w:rPr>
          <w:rFonts w:ascii="Century Gothic" w:hAnsi="Century Gothic"/>
          <w:sz w:val="20"/>
          <w:szCs w:val="20"/>
        </w:rPr>
      </w:pPr>
      <w:r>
        <w:rPr>
          <w:rFonts w:ascii="Century Gothic" w:hAnsi="Century Gothic"/>
          <w:sz w:val="20"/>
          <w:szCs w:val="20"/>
        </w:rPr>
        <w:t xml:space="preserve">Benefits and success </w:t>
      </w:r>
      <w:r w:rsidR="002C19EC">
        <w:rPr>
          <w:rFonts w:ascii="Century Gothic" w:hAnsi="Century Gothic"/>
          <w:sz w:val="20"/>
          <w:szCs w:val="20"/>
        </w:rPr>
        <w:t>factors are</w:t>
      </w:r>
      <w:r>
        <w:rPr>
          <w:rFonts w:ascii="Century Gothic" w:hAnsi="Century Gothic"/>
          <w:sz w:val="20"/>
          <w:szCs w:val="20"/>
        </w:rPr>
        <w:t xml:space="preserve"> a two way channel for employee voice in an organisation.</w:t>
      </w:r>
    </w:p>
    <w:p w:rsidR="00261498" w:rsidRDefault="00261498" w:rsidP="006C7902">
      <w:pPr>
        <w:spacing w:after="240" w:line="240" w:lineRule="auto"/>
        <w:textAlignment w:val="baseline"/>
        <w:rPr>
          <w:rFonts w:ascii="Century Gothic" w:hAnsi="Century Gothic"/>
          <w:sz w:val="20"/>
          <w:szCs w:val="20"/>
        </w:rPr>
      </w:pPr>
      <w:r>
        <w:rPr>
          <w:rFonts w:ascii="Century Gothic" w:hAnsi="Century Gothic"/>
          <w:sz w:val="20"/>
          <w:szCs w:val="20"/>
        </w:rPr>
        <w:t>Employee benefits;</w:t>
      </w:r>
    </w:p>
    <w:p w:rsidR="00261498" w:rsidRDefault="00261498" w:rsidP="00261498">
      <w:pPr>
        <w:pStyle w:val="ListParagraph"/>
        <w:numPr>
          <w:ilvl w:val="0"/>
          <w:numId w:val="12"/>
        </w:numPr>
        <w:spacing w:after="240" w:line="240" w:lineRule="auto"/>
        <w:textAlignment w:val="baseline"/>
        <w:rPr>
          <w:rFonts w:ascii="Century Gothic" w:hAnsi="Century Gothic"/>
          <w:sz w:val="20"/>
          <w:szCs w:val="20"/>
        </w:rPr>
      </w:pPr>
      <w:r>
        <w:rPr>
          <w:rFonts w:ascii="Century Gothic" w:hAnsi="Century Gothic"/>
          <w:sz w:val="20"/>
          <w:szCs w:val="20"/>
        </w:rPr>
        <w:t>Have higher job satisfaction</w:t>
      </w:r>
    </w:p>
    <w:p w:rsidR="00261498" w:rsidRDefault="00261498" w:rsidP="00261498">
      <w:pPr>
        <w:pStyle w:val="ListParagraph"/>
        <w:numPr>
          <w:ilvl w:val="0"/>
          <w:numId w:val="12"/>
        </w:numPr>
        <w:spacing w:after="240" w:line="240" w:lineRule="auto"/>
        <w:textAlignment w:val="baseline"/>
        <w:rPr>
          <w:rFonts w:ascii="Century Gothic" w:hAnsi="Century Gothic"/>
          <w:sz w:val="20"/>
          <w:szCs w:val="20"/>
        </w:rPr>
      </w:pPr>
      <w:r>
        <w:rPr>
          <w:rFonts w:ascii="Century Gothic" w:hAnsi="Century Gothic"/>
          <w:sz w:val="20"/>
          <w:szCs w:val="20"/>
        </w:rPr>
        <w:t>Have more influence over their work</w:t>
      </w:r>
    </w:p>
    <w:p w:rsidR="00261498" w:rsidRDefault="00261498" w:rsidP="00261498">
      <w:pPr>
        <w:pStyle w:val="ListParagraph"/>
        <w:numPr>
          <w:ilvl w:val="0"/>
          <w:numId w:val="12"/>
        </w:numPr>
        <w:spacing w:after="240" w:line="240" w:lineRule="auto"/>
        <w:textAlignment w:val="baseline"/>
        <w:rPr>
          <w:rFonts w:ascii="Century Gothic" w:hAnsi="Century Gothic"/>
          <w:sz w:val="20"/>
          <w:szCs w:val="20"/>
        </w:rPr>
      </w:pPr>
      <w:r>
        <w:rPr>
          <w:rFonts w:ascii="Century Gothic" w:hAnsi="Century Gothic"/>
          <w:sz w:val="20"/>
          <w:szCs w:val="20"/>
        </w:rPr>
        <w:t>Have more opportunity to develop skills</w:t>
      </w:r>
    </w:p>
    <w:p w:rsidR="00261498" w:rsidRDefault="00261498" w:rsidP="00261498">
      <w:pPr>
        <w:pStyle w:val="ListParagraph"/>
        <w:numPr>
          <w:ilvl w:val="0"/>
          <w:numId w:val="12"/>
        </w:numPr>
        <w:spacing w:after="240" w:line="240" w:lineRule="auto"/>
        <w:textAlignment w:val="baseline"/>
        <w:rPr>
          <w:rFonts w:ascii="Century Gothic" w:hAnsi="Century Gothic"/>
          <w:sz w:val="20"/>
          <w:szCs w:val="20"/>
        </w:rPr>
      </w:pPr>
      <w:r>
        <w:rPr>
          <w:rFonts w:ascii="Century Gothic" w:hAnsi="Century Gothic"/>
          <w:sz w:val="20"/>
          <w:szCs w:val="20"/>
        </w:rPr>
        <w:t>Improved well being</w:t>
      </w:r>
    </w:p>
    <w:p w:rsidR="00261498" w:rsidRDefault="00261498" w:rsidP="00261498">
      <w:pPr>
        <w:spacing w:after="240" w:line="240" w:lineRule="auto"/>
        <w:textAlignment w:val="baseline"/>
        <w:rPr>
          <w:rFonts w:ascii="Century Gothic" w:hAnsi="Century Gothic"/>
          <w:sz w:val="20"/>
          <w:szCs w:val="20"/>
        </w:rPr>
      </w:pPr>
      <w:r>
        <w:rPr>
          <w:rFonts w:ascii="Century Gothic" w:hAnsi="Century Gothic"/>
          <w:sz w:val="20"/>
          <w:szCs w:val="20"/>
        </w:rPr>
        <w:t>Employer benefits;</w:t>
      </w:r>
      <w:r w:rsidRPr="00261498">
        <w:rPr>
          <w:rFonts w:ascii="Century Gothic" w:hAnsi="Century Gothic"/>
          <w:sz w:val="20"/>
          <w:szCs w:val="20"/>
        </w:rPr>
        <w:t xml:space="preserve"> </w:t>
      </w:r>
    </w:p>
    <w:p w:rsidR="00261498" w:rsidRDefault="00261498" w:rsidP="00261498">
      <w:pPr>
        <w:pStyle w:val="ListParagraph"/>
        <w:numPr>
          <w:ilvl w:val="0"/>
          <w:numId w:val="13"/>
        </w:numPr>
        <w:spacing w:after="240" w:line="240" w:lineRule="auto"/>
        <w:textAlignment w:val="baseline"/>
        <w:rPr>
          <w:rFonts w:ascii="Century Gothic" w:hAnsi="Century Gothic"/>
          <w:sz w:val="20"/>
          <w:szCs w:val="20"/>
        </w:rPr>
      </w:pPr>
      <w:r>
        <w:rPr>
          <w:rFonts w:ascii="Century Gothic" w:hAnsi="Century Gothic"/>
          <w:sz w:val="20"/>
          <w:szCs w:val="20"/>
        </w:rPr>
        <w:t>Conflict is reduced and cooperation between employer and employees is based on interdependence</w:t>
      </w:r>
    </w:p>
    <w:p w:rsidR="00261498" w:rsidRDefault="00261498" w:rsidP="00261498">
      <w:pPr>
        <w:pStyle w:val="ListParagraph"/>
        <w:numPr>
          <w:ilvl w:val="0"/>
          <w:numId w:val="13"/>
        </w:numPr>
        <w:spacing w:after="240" w:line="240" w:lineRule="auto"/>
        <w:textAlignment w:val="baseline"/>
        <w:rPr>
          <w:rFonts w:ascii="Century Gothic" w:hAnsi="Century Gothic"/>
          <w:sz w:val="20"/>
          <w:szCs w:val="20"/>
        </w:rPr>
      </w:pPr>
      <w:r>
        <w:rPr>
          <w:rFonts w:ascii="Century Gothic" w:hAnsi="Century Gothic"/>
          <w:sz w:val="20"/>
          <w:szCs w:val="20"/>
        </w:rPr>
        <w:t>Employees feel valued</w:t>
      </w:r>
      <w:r w:rsidR="006E3BC9">
        <w:rPr>
          <w:rFonts w:ascii="Century Gothic" w:hAnsi="Century Gothic"/>
          <w:sz w:val="20"/>
          <w:szCs w:val="20"/>
        </w:rPr>
        <w:t xml:space="preserve"> and therefore are more likely to stay and contribute more</w:t>
      </w:r>
    </w:p>
    <w:p w:rsidR="006E3BC9" w:rsidRDefault="006E3BC9" w:rsidP="00261498">
      <w:pPr>
        <w:pStyle w:val="ListParagraph"/>
        <w:numPr>
          <w:ilvl w:val="0"/>
          <w:numId w:val="13"/>
        </w:numPr>
        <w:spacing w:after="240" w:line="240" w:lineRule="auto"/>
        <w:textAlignment w:val="baseline"/>
        <w:rPr>
          <w:rFonts w:ascii="Century Gothic" w:hAnsi="Century Gothic"/>
          <w:sz w:val="20"/>
          <w:szCs w:val="20"/>
        </w:rPr>
      </w:pPr>
      <w:r>
        <w:rPr>
          <w:rFonts w:ascii="Century Gothic" w:hAnsi="Century Gothic"/>
          <w:sz w:val="20"/>
          <w:szCs w:val="20"/>
        </w:rPr>
        <w:t>Employee skills and knowledge is better utilised, leading to higher productivity, greater innovation and solutions to problems</w:t>
      </w:r>
    </w:p>
    <w:p w:rsidR="006E3BC9" w:rsidRDefault="006E3BC9" w:rsidP="006E3BC9">
      <w:pPr>
        <w:pStyle w:val="ListParagraph"/>
        <w:numPr>
          <w:ilvl w:val="0"/>
          <w:numId w:val="13"/>
        </w:numPr>
        <w:spacing w:after="240" w:line="240" w:lineRule="auto"/>
        <w:textAlignment w:val="baseline"/>
        <w:rPr>
          <w:rFonts w:ascii="Century Gothic" w:hAnsi="Century Gothic"/>
          <w:sz w:val="20"/>
          <w:szCs w:val="20"/>
        </w:rPr>
      </w:pPr>
      <w:r>
        <w:rPr>
          <w:rFonts w:ascii="Century Gothic" w:hAnsi="Century Gothic"/>
          <w:sz w:val="20"/>
          <w:szCs w:val="20"/>
        </w:rPr>
        <w:t xml:space="preserve">Organisational effectiveness is improved by listening to staff </w:t>
      </w:r>
      <w:r w:rsidR="002C19EC">
        <w:rPr>
          <w:rFonts w:ascii="Century Gothic" w:hAnsi="Century Gothic"/>
          <w:sz w:val="20"/>
          <w:szCs w:val="20"/>
        </w:rPr>
        <w:t>that</w:t>
      </w:r>
      <w:r>
        <w:rPr>
          <w:rFonts w:ascii="Century Gothic" w:hAnsi="Century Gothic"/>
          <w:sz w:val="20"/>
          <w:szCs w:val="20"/>
        </w:rPr>
        <w:t xml:space="preserve"> interact with clients and customers on a day to day basis </w:t>
      </w:r>
      <w:sdt>
        <w:sdtPr>
          <w:rPr>
            <w:rFonts w:ascii="Century Gothic" w:hAnsi="Century Gothic"/>
            <w:sz w:val="20"/>
            <w:szCs w:val="20"/>
          </w:rPr>
          <w:id w:val="-1029329909"/>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CIP174 \l 2057 </w:instrText>
          </w:r>
          <w:r>
            <w:rPr>
              <w:rFonts w:ascii="Century Gothic" w:hAnsi="Century Gothic"/>
              <w:sz w:val="20"/>
              <w:szCs w:val="20"/>
            </w:rPr>
            <w:fldChar w:fldCharType="separate"/>
          </w:r>
          <w:r w:rsidRPr="006E3BC9">
            <w:rPr>
              <w:rFonts w:ascii="Century Gothic" w:hAnsi="Century Gothic"/>
              <w:noProof/>
              <w:sz w:val="20"/>
              <w:szCs w:val="20"/>
            </w:rPr>
            <w:t>(CIPD, 2017f)</w:t>
          </w:r>
          <w:r>
            <w:rPr>
              <w:rFonts w:ascii="Century Gothic" w:hAnsi="Century Gothic"/>
              <w:sz w:val="20"/>
              <w:szCs w:val="20"/>
            </w:rPr>
            <w:fldChar w:fldCharType="end"/>
          </w:r>
        </w:sdtContent>
      </w:sdt>
      <w:r>
        <w:rPr>
          <w:rFonts w:ascii="Century Gothic" w:hAnsi="Century Gothic"/>
          <w:sz w:val="20"/>
          <w:szCs w:val="20"/>
        </w:rPr>
        <w:t>.</w:t>
      </w:r>
    </w:p>
    <w:p w:rsidR="006E3BC9" w:rsidRDefault="00DE06DF" w:rsidP="006E3BC9">
      <w:pPr>
        <w:spacing w:after="240" w:line="240" w:lineRule="auto"/>
        <w:textAlignment w:val="baseline"/>
        <w:rPr>
          <w:rFonts w:ascii="Century Gothic" w:hAnsi="Century Gothic"/>
          <w:sz w:val="20"/>
          <w:szCs w:val="20"/>
        </w:rPr>
      </w:pPr>
      <w:r>
        <w:rPr>
          <w:rFonts w:ascii="Century Gothic" w:hAnsi="Century Gothic"/>
          <w:sz w:val="20"/>
          <w:szCs w:val="20"/>
        </w:rPr>
        <w:t>Of course this success has to be actively committed from the top and managers should lead by example, along with employee representatives, union officials or others.</w:t>
      </w:r>
    </w:p>
    <w:p w:rsidR="00DE06DF" w:rsidRDefault="00DE06DF" w:rsidP="006E3BC9">
      <w:pPr>
        <w:spacing w:after="240" w:line="240" w:lineRule="auto"/>
        <w:textAlignment w:val="baseline"/>
        <w:rPr>
          <w:rFonts w:ascii="Century Gothic" w:hAnsi="Century Gothic"/>
          <w:sz w:val="20"/>
          <w:szCs w:val="20"/>
        </w:rPr>
      </w:pPr>
      <w:r>
        <w:rPr>
          <w:rFonts w:ascii="Century Gothic" w:hAnsi="Century Gothic"/>
          <w:sz w:val="20"/>
          <w:szCs w:val="20"/>
        </w:rPr>
        <w:t xml:space="preserve">There should be open channels of communication which is important for building trust between management and employees </w:t>
      </w:r>
      <w:sdt>
        <w:sdtPr>
          <w:rPr>
            <w:rFonts w:ascii="Century Gothic" w:hAnsi="Century Gothic"/>
            <w:sz w:val="20"/>
            <w:szCs w:val="20"/>
          </w:rPr>
          <w:id w:val="-50848029"/>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CIP174 \l 2057 </w:instrText>
          </w:r>
          <w:r>
            <w:rPr>
              <w:rFonts w:ascii="Century Gothic" w:hAnsi="Century Gothic"/>
              <w:sz w:val="20"/>
              <w:szCs w:val="20"/>
            </w:rPr>
            <w:fldChar w:fldCharType="separate"/>
          </w:r>
          <w:r w:rsidRPr="00DE06DF">
            <w:rPr>
              <w:rFonts w:ascii="Century Gothic" w:hAnsi="Century Gothic"/>
              <w:noProof/>
              <w:sz w:val="20"/>
              <w:szCs w:val="20"/>
            </w:rPr>
            <w:t>(CIPD, 2017f)</w:t>
          </w:r>
          <w:r>
            <w:rPr>
              <w:rFonts w:ascii="Century Gothic" w:hAnsi="Century Gothic"/>
              <w:sz w:val="20"/>
              <w:szCs w:val="20"/>
            </w:rPr>
            <w:fldChar w:fldCharType="end"/>
          </w:r>
        </w:sdtContent>
      </w:sdt>
      <w:r>
        <w:rPr>
          <w:rFonts w:ascii="Century Gothic" w:hAnsi="Century Gothic"/>
          <w:sz w:val="20"/>
          <w:szCs w:val="20"/>
        </w:rPr>
        <w:t>.</w:t>
      </w:r>
    </w:p>
    <w:p w:rsidR="00DE06DF" w:rsidRDefault="0036345B" w:rsidP="006E3BC9">
      <w:pPr>
        <w:spacing w:after="240" w:line="240" w:lineRule="auto"/>
        <w:textAlignment w:val="baseline"/>
        <w:rPr>
          <w:rFonts w:ascii="Century Gothic" w:hAnsi="Century Gothic"/>
          <w:b/>
          <w:sz w:val="20"/>
          <w:szCs w:val="20"/>
        </w:rPr>
      </w:pPr>
      <w:r>
        <w:rPr>
          <w:rFonts w:ascii="Century Gothic" w:hAnsi="Century Gothic"/>
          <w:b/>
          <w:sz w:val="20"/>
          <w:szCs w:val="20"/>
        </w:rPr>
        <w:t>Conflict in the workplace</w:t>
      </w:r>
    </w:p>
    <w:p w:rsidR="0036345B" w:rsidRDefault="0036345B" w:rsidP="006E3BC9">
      <w:pPr>
        <w:spacing w:after="240" w:line="240" w:lineRule="auto"/>
        <w:textAlignment w:val="baseline"/>
        <w:rPr>
          <w:rFonts w:ascii="Century Gothic" w:hAnsi="Century Gothic"/>
          <w:sz w:val="20"/>
          <w:szCs w:val="20"/>
        </w:rPr>
      </w:pPr>
      <w:r w:rsidRPr="0036345B">
        <w:rPr>
          <w:rFonts w:ascii="Century Gothic" w:hAnsi="Century Gothic"/>
          <w:sz w:val="20"/>
          <w:szCs w:val="20"/>
        </w:rPr>
        <w:t xml:space="preserve">Conflict at work takes many forms. It may be that two workers simply don’t get on; or that an individual has a grievance against their manager. </w:t>
      </w:r>
    </w:p>
    <w:p w:rsidR="0036345B" w:rsidRDefault="0036345B" w:rsidP="006E3BC9">
      <w:pPr>
        <w:spacing w:after="240" w:line="240" w:lineRule="auto"/>
        <w:textAlignment w:val="baseline"/>
        <w:rPr>
          <w:rFonts w:ascii="Century Gothic" w:hAnsi="Century Gothic"/>
          <w:sz w:val="20"/>
          <w:szCs w:val="20"/>
        </w:rPr>
      </w:pPr>
      <w:r w:rsidRPr="0036345B">
        <w:rPr>
          <w:rFonts w:ascii="Century Gothic" w:hAnsi="Century Gothic"/>
          <w:sz w:val="20"/>
          <w:szCs w:val="20"/>
        </w:rPr>
        <w:t xml:space="preserve">Conflict may </w:t>
      </w:r>
      <w:r>
        <w:rPr>
          <w:rFonts w:ascii="Century Gothic" w:hAnsi="Century Gothic"/>
          <w:sz w:val="20"/>
          <w:szCs w:val="20"/>
        </w:rPr>
        <w:t>be</w:t>
      </w:r>
      <w:r w:rsidRPr="0036345B">
        <w:rPr>
          <w:rFonts w:ascii="Century Gothic" w:hAnsi="Century Gothic"/>
          <w:sz w:val="20"/>
          <w:szCs w:val="20"/>
        </w:rPr>
        <w:t xml:space="preserve"> rivalry between teams; or it may be apparent by the lack of trust and cooperation between large groups of employees and management. To prevent conflict </w:t>
      </w:r>
      <w:r>
        <w:rPr>
          <w:rFonts w:ascii="Century Gothic" w:hAnsi="Century Gothic"/>
          <w:sz w:val="20"/>
          <w:szCs w:val="20"/>
        </w:rPr>
        <w:t>escalating</w:t>
      </w:r>
      <w:r w:rsidRPr="0036345B">
        <w:rPr>
          <w:rFonts w:ascii="Century Gothic" w:hAnsi="Century Gothic"/>
          <w:sz w:val="20"/>
          <w:szCs w:val="20"/>
        </w:rPr>
        <w:t xml:space="preserve"> to strikes or employment tribunal claims</w:t>
      </w:r>
      <w:r w:rsidR="00C057A1">
        <w:rPr>
          <w:rFonts w:ascii="Century Gothic" w:hAnsi="Century Gothic"/>
          <w:sz w:val="20"/>
          <w:szCs w:val="20"/>
        </w:rPr>
        <w:t>,</w:t>
      </w:r>
      <w:r w:rsidRPr="0036345B">
        <w:rPr>
          <w:rFonts w:ascii="Century Gothic" w:hAnsi="Century Gothic"/>
          <w:sz w:val="20"/>
          <w:szCs w:val="20"/>
        </w:rPr>
        <w:t xml:space="preserve"> interven</w:t>
      </w:r>
      <w:r>
        <w:rPr>
          <w:rFonts w:ascii="Century Gothic" w:hAnsi="Century Gothic"/>
          <w:sz w:val="20"/>
          <w:szCs w:val="20"/>
        </w:rPr>
        <w:t>tion should be</w:t>
      </w:r>
      <w:r w:rsidR="00C057A1">
        <w:rPr>
          <w:rFonts w:ascii="Century Gothic" w:hAnsi="Century Gothic"/>
          <w:sz w:val="20"/>
          <w:szCs w:val="20"/>
        </w:rPr>
        <w:t xml:space="preserve"> as soon as possible </w:t>
      </w:r>
      <w:sdt>
        <w:sdtPr>
          <w:rPr>
            <w:rFonts w:ascii="Century Gothic" w:hAnsi="Century Gothic"/>
            <w:sz w:val="20"/>
            <w:szCs w:val="20"/>
          </w:rPr>
          <w:id w:val="1871492688"/>
          <w:citation/>
        </w:sdtPr>
        <w:sdtEndPr/>
        <w:sdtContent>
          <w:r>
            <w:rPr>
              <w:rFonts w:ascii="Century Gothic" w:hAnsi="Century Gothic"/>
              <w:sz w:val="20"/>
              <w:szCs w:val="20"/>
            </w:rPr>
            <w:fldChar w:fldCharType="begin"/>
          </w:r>
          <w:r>
            <w:rPr>
              <w:rFonts w:ascii="Century Gothic" w:hAnsi="Century Gothic"/>
              <w:sz w:val="20"/>
              <w:szCs w:val="20"/>
            </w:rPr>
            <w:instrText xml:space="preserve">CITATION ACA181 \l 2057 </w:instrText>
          </w:r>
          <w:r>
            <w:rPr>
              <w:rFonts w:ascii="Century Gothic" w:hAnsi="Century Gothic"/>
              <w:sz w:val="20"/>
              <w:szCs w:val="20"/>
            </w:rPr>
            <w:fldChar w:fldCharType="separate"/>
          </w:r>
          <w:r w:rsidRPr="0036345B">
            <w:rPr>
              <w:rFonts w:ascii="Century Gothic" w:hAnsi="Century Gothic"/>
              <w:noProof/>
              <w:sz w:val="20"/>
              <w:szCs w:val="20"/>
            </w:rPr>
            <w:t>(ACAS, 2014)</w:t>
          </w:r>
          <w:r>
            <w:rPr>
              <w:rFonts w:ascii="Century Gothic" w:hAnsi="Century Gothic"/>
              <w:sz w:val="20"/>
              <w:szCs w:val="20"/>
            </w:rPr>
            <w:fldChar w:fldCharType="end"/>
          </w:r>
        </w:sdtContent>
      </w:sdt>
      <w:r w:rsidRPr="0036345B">
        <w:rPr>
          <w:rFonts w:ascii="Century Gothic" w:hAnsi="Century Gothic"/>
          <w:sz w:val="20"/>
          <w:szCs w:val="20"/>
        </w:rPr>
        <w:t>.</w:t>
      </w:r>
      <w:r w:rsidR="00B979D4">
        <w:rPr>
          <w:rFonts w:ascii="Century Gothic" w:hAnsi="Century Gothic"/>
          <w:sz w:val="20"/>
          <w:szCs w:val="20"/>
        </w:rPr>
        <w:t xml:space="preserve"> Unlike misbehaviour, conflict is a natural occurrence that is unavoidable in </w:t>
      </w:r>
      <w:r w:rsidR="002C19EC">
        <w:rPr>
          <w:rFonts w:ascii="Century Gothic" w:hAnsi="Century Gothic"/>
          <w:sz w:val="20"/>
          <w:szCs w:val="20"/>
        </w:rPr>
        <w:t>everyday</w:t>
      </w:r>
      <w:r w:rsidR="00B979D4">
        <w:rPr>
          <w:rFonts w:ascii="Century Gothic" w:hAnsi="Century Gothic"/>
          <w:sz w:val="20"/>
          <w:szCs w:val="20"/>
        </w:rPr>
        <w:t xml:space="preserve"> life and in the workplace between individuals with different views, cultures, backgrounds or opinions.</w:t>
      </w:r>
    </w:p>
    <w:p w:rsidR="0036345B" w:rsidRDefault="00B979D4" w:rsidP="006E3BC9">
      <w:pPr>
        <w:spacing w:after="240" w:line="240" w:lineRule="auto"/>
        <w:textAlignment w:val="baseline"/>
        <w:rPr>
          <w:rFonts w:ascii="Century Gothic" w:hAnsi="Century Gothic"/>
          <w:sz w:val="20"/>
          <w:szCs w:val="20"/>
        </w:rPr>
      </w:pPr>
      <w:r>
        <w:rPr>
          <w:rFonts w:ascii="Century Gothic" w:hAnsi="Century Gothic"/>
          <w:sz w:val="20"/>
          <w:szCs w:val="20"/>
        </w:rPr>
        <w:t>Wiener and Vardi (1996), define misbehaviour as ‘any intentional action by members of an organisation that violates core organisational and/or societal</w:t>
      </w:r>
      <w:r w:rsidR="005B4837">
        <w:rPr>
          <w:rFonts w:ascii="Century Gothic" w:hAnsi="Century Gothic"/>
          <w:sz w:val="20"/>
          <w:szCs w:val="20"/>
        </w:rPr>
        <w:t xml:space="preserve"> norms’.  This can be by stealing, damaging company property, sabotaging processes or machinery, harassing others or misleading customers etc.</w:t>
      </w:r>
    </w:p>
    <w:p w:rsidR="005B4837" w:rsidRDefault="005B4837" w:rsidP="002012B2">
      <w:pPr>
        <w:spacing w:after="0" w:line="240" w:lineRule="auto"/>
        <w:textAlignment w:val="baseline"/>
        <w:rPr>
          <w:rFonts w:ascii="Century Gothic" w:hAnsi="Century Gothic"/>
          <w:sz w:val="20"/>
          <w:szCs w:val="20"/>
        </w:rPr>
      </w:pPr>
      <w:r>
        <w:rPr>
          <w:rFonts w:ascii="Century Gothic" w:hAnsi="Century Gothic"/>
          <w:sz w:val="20"/>
          <w:szCs w:val="20"/>
        </w:rPr>
        <w:t>Misbehaviour can be costly to an organisation and lead to disciplinary action.</w:t>
      </w:r>
    </w:p>
    <w:p w:rsidR="002012B2" w:rsidRDefault="002012B2" w:rsidP="002012B2">
      <w:pPr>
        <w:spacing w:after="0" w:line="240" w:lineRule="auto"/>
        <w:textAlignment w:val="baseline"/>
        <w:rPr>
          <w:rFonts w:ascii="Century Gothic" w:hAnsi="Century Gothic"/>
          <w:sz w:val="20"/>
          <w:szCs w:val="20"/>
        </w:rPr>
      </w:pPr>
    </w:p>
    <w:p w:rsidR="000148CC" w:rsidRDefault="005B4837" w:rsidP="002012B2">
      <w:pPr>
        <w:pStyle w:val="NormalWeb"/>
        <w:shd w:val="clear" w:color="auto" w:fill="FFFFFF"/>
        <w:spacing w:before="0" w:beforeAutospacing="0" w:after="0" w:afterAutospacing="0"/>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 xml:space="preserve">Conflict can be between individuals or groups and can be official or unofficial.  The Royal Mail conflict is official as it is fully backed by a trade union.  </w:t>
      </w:r>
    </w:p>
    <w:p w:rsidR="000148CC" w:rsidRDefault="000148CC" w:rsidP="002012B2">
      <w:pPr>
        <w:pStyle w:val="NormalWeb"/>
        <w:shd w:val="clear" w:color="auto" w:fill="FFFFFF"/>
        <w:spacing w:before="0" w:beforeAutospacing="0" w:after="0" w:afterAutospacing="0"/>
        <w:rPr>
          <w:rFonts w:ascii="Century Gothic" w:eastAsiaTheme="minorHAnsi" w:hAnsi="Century Gothic" w:cstheme="minorBidi"/>
          <w:sz w:val="20"/>
          <w:szCs w:val="20"/>
          <w:lang w:eastAsia="en-US"/>
        </w:rPr>
      </w:pPr>
    </w:p>
    <w:p w:rsidR="00B979D4" w:rsidRPr="00B979D4" w:rsidRDefault="002012B2" w:rsidP="002012B2">
      <w:pPr>
        <w:pStyle w:val="NormalWeb"/>
        <w:shd w:val="clear" w:color="auto" w:fill="FFFFFF"/>
        <w:spacing w:before="0" w:beforeAutospacing="0" w:after="0" w:afterAutospacing="0"/>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T</w:t>
      </w:r>
      <w:r w:rsidR="005B4837">
        <w:rPr>
          <w:rFonts w:ascii="Century Gothic" w:eastAsiaTheme="minorHAnsi" w:hAnsi="Century Gothic" w:cstheme="minorBidi"/>
          <w:sz w:val="20"/>
          <w:szCs w:val="20"/>
          <w:lang w:eastAsia="en-US"/>
        </w:rPr>
        <w:t>he Royal Mail</w:t>
      </w:r>
      <w:r>
        <w:rPr>
          <w:rFonts w:ascii="Century Gothic" w:eastAsiaTheme="minorHAnsi" w:hAnsi="Century Gothic" w:cstheme="minorBidi"/>
          <w:sz w:val="20"/>
          <w:szCs w:val="20"/>
          <w:lang w:eastAsia="en-US"/>
        </w:rPr>
        <w:t xml:space="preserve"> is prone to conflict over the years</w:t>
      </w:r>
      <w:r w:rsidR="000148CC">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470832642"/>
          <w:citation/>
        </w:sdtPr>
        <w:sdtEndPr/>
        <w:sdtContent>
          <w:r w:rsidR="000148CC">
            <w:rPr>
              <w:rFonts w:ascii="Century Gothic" w:eastAsiaTheme="minorHAnsi" w:hAnsi="Century Gothic" w:cstheme="minorBidi"/>
              <w:sz w:val="20"/>
              <w:szCs w:val="20"/>
              <w:lang w:eastAsia="en-US"/>
            </w:rPr>
            <w:fldChar w:fldCharType="begin"/>
          </w:r>
          <w:r w:rsidR="000148CC">
            <w:rPr>
              <w:rFonts w:ascii="Century Gothic" w:eastAsiaTheme="minorHAnsi" w:hAnsi="Century Gothic" w:cstheme="minorBidi"/>
              <w:sz w:val="20"/>
              <w:szCs w:val="20"/>
              <w:lang w:eastAsia="en-US"/>
            </w:rPr>
            <w:instrText xml:space="preserve"> CITATION The12 \l 2057 </w:instrText>
          </w:r>
          <w:r w:rsidR="000148CC">
            <w:rPr>
              <w:rFonts w:ascii="Century Gothic" w:eastAsiaTheme="minorHAnsi" w:hAnsi="Century Gothic" w:cstheme="minorBidi"/>
              <w:sz w:val="20"/>
              <w:szCs w:val="20"/>
              <w:lang w:eastAsia="en-US"/>
            </w:rPr>
            <w:fldChar w:fldCharType="separate"/>
          </w:r>
          <w:r w:rsidR="000148CC" w:rsidRPr="000148CC">
            <w:rPr>
              <w:rFonts w:ascii="Century Gothic" w:eastAsiaTheme="minorHAnsi" w:hAnsi="Century Gothic" w:cstheme="minorBidi"/>
              <w:noProof/>
              <w:sz w:val="20"/>
              <w:szCs w:val="20"/>
              <w:lang w:eastAsia="en-US"/>
            </w:rPr>
            <w:t>(The Guardian, 2012)</w:t>
          </w:r>
          <w:r w:rsidR="000148CC">
            <w:rPr>
              <w:rFonts w:ascii="Century Gothic" w:eastAsiaTheme="minorHAnsi" w:hAnsi="Century Gothic" w:cstheme="minorBidi"/>
              <w:sz w:val="20"/>
              <w:szCs w:val="20"/>
              <w:lang w:eastAsia="en-US"/>
            </w:rPr>
            <w:fldChar w:fldCharType="end"/>
          </w:r>
        </w:sdtContent>
      </w:sdt>
      <w:r w:rsidR="000148CC">
        <w:rPr>
          <w:rFonts w:ascii="Century Gothic" w:eastAsiaTheme="minorHAnsi" w:hAnsi="Century Gothic" w:cstheme="minorBidi"/>
          <w:sz w:val="20"/>
          <w:szCs w:val="20"/>
          <w:lang w:eastAsia="en-US"/>
        </w:rPr>
        <w:t>,</w:t>
      </w:r>
      <w:r>
        <w:rPr>
          <w:rFonts w:ascii="Century Gothic" w:eastAsiaTheme="minorHAnsi" w:hAnsi="Century Gothic" w:cstheme="minorBidi"/>
          <w:sz w:val="20"/>
          <w:szCs w:val="20"/>
          <w:lang w:eastAsia="en-US"/>
        </w:rPr>
        <w:t xml:space="preserve"> but there have also been cases of misbehaviour reported </w:t>
      </w:r>
      <w:sdt>
        <w:sdtPr>
          <w:rPr>
            <w:rFonts w:ascii="Century Gothic" w:eastAsiaTheme="minorHAnsi" w:hAnsi="Century Gothic" w:cstheme="minorBidi"/>
            <w:sz w:val="20"/>
            <w:szCs w:val="20"/>
            <w:lang w:eastAsia="en-US"/>
          </w:rPr>
          <w:id w:val="1993297895"/>
          <w:citation/>
        </w:sdtPr>
        <w:sdtEndPr/>
        <w:sdtContent>
          <w:r>
            <w:rPr>
              <w:rFonts w:ascii="Century Gothic" w:eastAsiaTheme="minorHAnsi" w:hAnsi="Century Gothic" w:cstheme="minorBidi"/>
              <w:sz w:val="20"/>
              <w:szCs w:val="20"/>
              <w:lang w:eastAsia="en-US"/>
            </w:rPr>
            <w:fldChar w:fldCharType="begin"/>
          </w:r>
          <w:r>
            <w:rPr>
              <w:rFonts w:ascii="Century Gothic" w:eastAsiaTheme="minorHAnsi" w:hAnsi="Century Gothic" w:cstheme="minorBidi"/>
              <w:sz w:val="20"/>
              <w:szCs w:val="20"/>
              <w:lang w:eastAsia="en-US"/>
            </w:rPr>
            <w:instrText xml:space="preserve"> CITATION BBC18 \l 2057 </w:instrText>
          </w:r>
          <w:r>
            <w:rPr>
              <w:rFonts w:ascii="Century Gothic" w:eastAsiaTheme="minorHAnsi" w:hAnsi="Century Gothic" w:cstheme="minorBidi"/>
              <w:sz w:val="20"/>
              <w:szCs w:val="20"/>
              <w:lang w:eastAsia="en-US"/>
            </w:rPr>
            <w:fldChar w:fldCharType="separate"/>
          </w:r>
          <w:r w:rsidRPr="002012B2">
            <w:rPr>
              <w:rFonts w:ascii="Century Gothic" w:eastAsiaTheme="minorHAnsi" w:hAnsi="Century Gothic" w:cstheme="minorBidi"/>
              <w:noProof/>
              <w:sz w:val="20"/>
              <w:szCs w:val="20"/>
              <w:lang w:eastAsia="en-US"/>
            </w:rPr>
            <w:t>(BBC, 2018)</w:t>
          </w:r>
          <w:r>
            <w:rPr>
              <w:rFonts w:ascii="Century Gothic" w:eastAsiaTheme="minorHAnsi" w:hAnsi="Century Gothic" w:cstheme="minorBidi"/>
              <w:sz w:val="20"/>
              <w:szCs w:val="20"/>
              <w:lang w:eastAsia="en-US"/>
            </w:rPr>
            <w:fldChar w:fldCharType="end"/>
          </w:r>
        </w:sdtContent>
      </w:sdt>
      <w:r>
        <w:rPr>
          <w:rFonts w:ascii="Century Gothic" w:eastAsiaTheme="minorHAnsi" w:hAnsi="Century Gothic" w:cstheme="minorBidi"/>
          <w:sz w:val="20"/>
          <w:szCs w:val="20"/>
          <w:lang w:eastAsia="en-US"/>
        </w:rPr>
        <w:t xml:space="preserve">. </w:t>
      </w:r>
    </w:p>
    <w:p w:rsidR="00B979D4" w:rsidRDefault="00B979D4" w:rsidP="006E3BC9">
      <w:pPr>
        <w:spacing w:after="240" w:line="240" w:lineRule="auto"/>
        <w:textAlignment w:val="baseline"/>
        <w:rPr>
          <w:rFonts w:ascii="Century Gothic" w:hAnsi="Century Gothic"/>
          <w:sz w:val="20"/>
          <w:szCs w:val="20"/>
        </w:rPr>
      </w:pPr>
    </w:p>
    <w:p w:rsidR="002012B2" w:rsidRDefault="002012B2" w:rsidP="006E3BC9">
      <w:pPr>
        <w:spacing w:after="240" w:line="240" w:lineRule="auto"/>
        <w:textAlignment w:val="baseline"/>
        <w:rPr>
          <w:rFonts w:ascii="Century Gothic" w:hAnsi="Century Gothic"/>
          <w:sz w:val="20"/>
          <w:szCs w:val="20"/>
        </w:rPr>
      </w:pPr>
      <w:r>
        <w:rPr>
          <w:rFonts w:ascii="Century Gothic" w:hAnsi="Century Gothic"/>
          <w:sz w:val="20"/>
          <w:szCs w:val="20"/>
        </w:rPr>
        <w:lastRenderedPageBreak/>
        <w:t>Organised Conflict can be strikes, protests, demonstrations, boycotts, overtime bans and work to rule, whilst unorganised conflict could be theft, sabotage, absence and resignation.</w:t>
      </w:r>
    </w:p>
    <w:p w:rsidR="000148CC" w:rsidRDefault="000148CC" w:rsidP="006E3BC9">
      <w:pPr>
        <w:spacing w:after="240" w:line="240" w:lineRule="auto"/>
        <w:textAlignment w:val="baseline"/>
        <w:rPr>
          <w:rFonts w:ascii="Century Gothic" w:hAnsi="Century Gothic"/>
          <w:sz w:val="20"/>
          <w:szCs w:val="20"/>
        </w:rPr>
      </w:pPr>
      <w:r>
        <w:rPr>
          <w:rFonts w:ascii="Century Gothic" w:hAnsi="Century Gothic"/>
          <w:sz w:val="20"/>
          <w:szCs w:val="20"/>
        </w:rPr>
        <w:t xml:space="preserve">In July 2017 Employment Tribunal Fees were abolished leading to an increase in claims and statistics show a 64% rise in single claims during quarter 3 of 2017 compared to the previous year </w:t>
      </w:r>
      <w:sdt>
        <w:sdtPr>
          <w:rPr>
            <w:rFonts w:ascii="Century Gothic" w:hAnsi="Century Gothic"/>
            <w:sz w:val="20"/>
            <w:szCs w:val="20"/>
          </w:rPr>
          <w:id w:val="-1500583674"/>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Ken18 \l 2057 </w:instrText>
          </w:r>
          <w:r>
            <w:rPr>
              <w:rFonts w:ascii="Century Gothic" w:hAnsi="Century Gothic"/>
              <w:sz w:val="20"/>
              <w:szCs w:val="20"/>
            </w:rPr>
            <w:fldChar w:fldCharType="separate"/>
          </w:r>
          <w:r w:rsidRPr="000148CC">
            <w:rPr>
              <w:rFonts w:ascii="Century Gothic" w:hAnsi="Century Gothic"/>
              <w:noProof/>
              <w:sz w:val="20"/>
              <w:szCs w:val="20"/>
            </w:rPr>
            <w:t>(Kenner, 2018)</w:t>
          </w:r>
          <w:r>
            <w:rPr>
              <w:rFonts w:ascii="Century Gothic" w:hAnsi="Century Gothic"/>
              <w:sz w:val="20"/>
              <w:szCs w:val="20"/>
            </w:rPr>
            <w:fldChar w:fldCharType="end"/>
          </w:r>
        </w:sdtContent>
      </w:sdt>
      <w:r>
        <w:rPr>
          <w:rFonts w:ascii="Century Gothic" w:hAnsi="Century Gothic"/>
          <w:sz w:val="20"/>
          <w:szCs w:val="20"/>
        </w:rPr>
        <w:t>. This will continue to rise.</w:t>
      </w:r>
    </w:p>
    <w:p w:rsidR="000148CC" w:rsidRDefault="00D42FE6" w:rsidP="006E3BC9">
      <w:pPr>
        <w:spacing w:after="240" w:line="240" w:lineRule="auto"/>
        <w:textAlignment w:val="baseline"/>
        <w:rPr>
          <w:rFonts w:ascii="Century Gothic" w:hAnsi="Century Gothic"/>
          <w:sz w:val="20"/>
          <w:szCs w:val="20"/>
        </w:rPr>
      </w:pPr>
      <w:r>
        <w:rPr>
          <w:rFonts w:ascii="Century Gothic" w:hAnsi="Century Gothic"/>
          <w:sz w:val="20"/>
          <w:szCs w:val="20"/>
        </w:rPr>
        <w:t xml:space="preserve">Line managers need to have the necessary </w:t>
      </w:r>
      <w:r w:rsidR="00697FB8">
        <w:rPr>
          <w:rFonts w:ascii="Century Gothic" w:hAnsi="Century Gothic"/>
          <w:sz w:val="20"/>
          <w:szCs w:val="20"/>
        </w:rPr>
        <w:t xml:space="preserve">training and </w:t>
      </w:r>
      <w:r>
        <w:rPr>
          <w:rFonts w:ascii="Century Gothic" w:hAnsi="Century Gothic"/>
          <w:sz w:val="20"/>
          <w:szCs w:val="20"/>
        </w:rPr>
        <w:t>skills to equip them</w:t>
      </w:r>
      <w:r w:rsidR="009351E8">
        <w:rPr>
          <w:rFonts w:ascii="Century Gothic" w:hAnsi="Century Gothic"/>
          <w:sz w:val="20"/>
          <w:szCs w:val="20"/>
        </w:rPr>
        <w:t xml:space="preserve"> to effectively</w:t>
      </w:r>
      <w:r w:rsidR="00697FB8">
        <w:rPr>
          <w:rFonts w:ascii="Century Gothic" w:hAnsi="Century Gothic"/>
          <w:sz w:val="20"/>
          <w:szCs w:val="20"/>
        </w:rPr>
        <w:t xml:space="preserve"> </w:t>
      </w:r>
      <w:r w:rsidR="009351E8">
        <w:rPr>
          <w:rFonts w:ascii="Century Gothic" w:hAnsi="Century Gothic"/>
          <w:sz w:val="20"/>
          <w:szCs w:val="20"/>
        </w:rPr>
        <w:t xml:space="preserve">manage grievance and </w:t>
      </w:r>
      <w:r w:rsidR="00697FB8">
        <w:rPr>
          <w:rFonts w:ascii="Century Gothic" w:hAnsi="Century Gothic"/>
          <w:sz w:val="20"/>
          <w:szCs w:val="20"/>
        </w:rPr>
        <w:t>disciplinary procedures</w:t>
      </w:r>
      <w:r w:rsidR="009351E8">
        <w:rPr>
          <w:rFonts w:ascii="Century Gothic" w:hAnsi="Century Gothic"/>
          <w:sz w:val="20"/>
          <w:szCs w:val="20"/>
        </w:rPr>
        <w:t xml:space="preserve">.  </w:t>
      </w:r>
      <w:r>
        <w:rPr>
          <w:rFonts w:ascii="Century Gothic" w:hAnsi="Century Gothic"/>
          <w:sz w:val="20"/>
          <w:szCs w:val="20"/>
        </w:rPr>
        <w:t xml:space="preserve"> </w:t>
      </w:r>
    </w:p>
    <w:p w:rsidR="00697FB8" w:rsidRDefault="00697FB8" w:rsidP="006E3BC9">
      <w:pPr>
        <w:spacing w:after="240" w:line="240" w:lineRule="auto"/>
        <w:textAlignment w:val="baseline"/>
        <w:rPr>
          <w:rFonts w:ascii="Century Gothic" w:hAnsi="Century Gothic"/>
          <w:sz w:val="20"/>
          <w:szCs w:val="20"/>
        </w:rPr>
      </w:pPr>
      <w:r>
        <w:rPr>
          <w:rFonts w:ascii="Century Gothic" w:hAnsi="Century Gothic"/>
          <w:sz w:val="20"/>
          <w:szCs w:val="20"/>
        </w:rPr>
        <w:t xml:space="preserve">Organisations need to train and support their managers in areas such as </w:t>
      </w:r>
      <w:r w:rsidR="002C19EC">
        <w:rPr>
          <w:rFonts w:ascii="Century Gothic" w:hAnsi="Century Gothic"/>
          <w:sz w:val="20"/>
          <w:szCs w:val="20"/>
        </w:rPr>
        <w:t>team working</w:t>
      </w:r>
      <w:r>
        <w:rPr>
          <w:rFonts w:ascii="Century Gothic" w:hAnsi="Century Gothic"/>
          <w:sz w:val="20"/>
          <w:szCs w:val="20"/>
        </w:rPr>
        <w:t xml:space="preserve">, difficult conversations, conflict management and change management as the basis for establishing and maintaining motivation and commitment, which is a critical role for managers </w:t>
      </w:r>
      <w:sdt>
        <w:sdtPr>
          <w:rPr>
            <w:rFonts w:ascii="Century Gothic" w:hAnsi="Century Gothic"/>
            <w:sz w:val="20"/>
            <w:szCs w:val="20"/>
          </w:rPr>
          <w:id w:val="1118800661"/>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CIP171 \l 2057 </w:instrText>
          </w:r>
          <w:r>
            <w:rPr>
              <w:rFonts w:ascii="Century Gothic" w:hAnsi="Century Gothic"/>
              <w:sz w:val="20"/>
              <w:szCs w:val="20"/>
            </w:rPr>
            <w:fldChar w:fldCharType="separate"/>
          </w:r>
          <w:r w:rsidRPr="00697FB8">
            <w:rPr>
              <w:rFonts w:ascii="Century Gothic" w:hAnsi="Century Gothic"/>
              <w:noProof/>
              <w:sz w:val="20"/>
              <w:szCs w:val="20"/>
            </w:rPr>
            <w:t>(CIPD, 2017)</w:t>
          </w:r>
          <w:r>
            <w:rPr>
              <w:rFonts w:ascii="Century Gothic" w:hAnsi="Century Gothic"/>
              <w:sz w:val="20"/>
              <w:szCs w:val="20"/>
            </w:rPr>
            <w:fldChar w:fldCharType="end"/>
          </w:r>
        </w:sdtContent>
      </w:sdt>
      <w:r>
        <w:rPr>
          <w:rFonts w:ascii="Century Gothic" w:hAnsi="Century Gothic"/>
          <w:sz w:val="20"/>
          <w:szCs w:val="20"/>
        </w:rPr>
        <w:t>.</w:t>
      </w:r>
    </w:p>
    <w:p w:rsidR="00D86FAE" w:rsidRDefault="00D86FAE" w:rsidP="006E3BC9">
      <w:pPr>
        <w:spacing w:after="240" w:line="240" w:lineRule="auto"/>
        <w:textAlignment w:val="baseline"/>
        <w:rPr>
          <w:rFonts w:ascii="Century Gothic" w:hAnsi="Century Gothic"/>
          <w:sz w:val="20"/>
          <w:szCs w:val="20"/>
        </w:rPr>
      </w:pPr>
      <w:r>
        <w:rPr>
          <w:rFonts w:ascii="Century Gothic" w:hAnsi="Century Gothic"/>
          <w:sz w:val="20"/>
          <w:szCs w:val="20"/>
        </w:rPr>
        <w:t xml:space="preserve">It is also recommended that Line Managers receive training for Listening Skills and Negotiation as </w:t>
      </w:r>
    </w:p>
    <w:p w:rsidR="00C057A1" w:rsidRDefault="001F5614" w:rsidP="006E3BC9">
      <w:pPr>
        <w:spacing w:after="240" w:line="240" w:lineRule="auto"/>
        <w:textAlignment w:val="baseline"/>
        <w:rPr>
          <w:rFonts w:ascii="Century Gothic" w:hAnsi="Century Gothic"/>
          <w:sz w:val="20"/>
          <w:szCs w:val="20"/>
        </w:rPr>
      </w:pPr>
      <w:sdt>
        <w:sdtPr>
          <w:rPr>
            <w:rFonts w:ascii="Century Gothic" w:hAnsi="Century Gothic"/>
            <w:sz w:val="20"/>
            <w:szCs w:val="20"/>
          </w:rPr>
          <w:id w:val="2030377214"/>
          <w:citation/>
        </w:sdtPr>
        <w:sdtEndPr/>
        <w:sdtContent>
          <w:r w:rsidR="00C057A1">
            <w:rPr>
              <w:rFonts w:ascii="Century Gothic" w:hAnsi="Century Gothic"/>
              <w:sz w:val="20"/>
              <w:szCs w:val="20"/>
            </w:rPr>
            <w:fldChar w:fldCharType="begin"/>
          </w:r>
          <w:r w:rsidR="00C057A1">
            <w:rPr>
              <w:rFonts w:ascii="Century Gothic" w:hAnsi="Century Gothic"/>
              <w:sz w:val="20"/>
              <w:szCs w:val="20"/>
            </w:rPr>
            <w:instrText xml:space="preserve"> CITATION ACA181 \l 2057 </w:instrText>
          </w:r>
          <w:r w:rsidR="00C057A1">
            <w:rPr>
              <w:rFonts w:ascii="Century Gothic" w:hAnsi="Century Gothic"/>
              <w:sz w:val="20"/>
              <w:szCs w:val="20"/>
            </w:rPr>
            <w:fldChar w:fldCharType="separate"/>
          </w:r>
          <w:r w:rsidR="00C057A1" w:rsidRPr="00C057A1">
            <w:rPr>
              <w:rFonts w:ascii="Century Gothic" w:hAnsi="Century Gothic"/>
              <w:noProof/>
              <w:sz w:val="20"/>
              <w:szCs w:val="20"/>
            </w:rPr>
            <w:t>(ACAS, 2014)</w:t>
          </w:r>
          <w:r w:rsidR="00C057A1">
            <w:rPr>
              <w:rFonts w:ascii="Century Gothic" w:hAnsi="Century Gothic"/>
              <w:sz w:val="20"/>
              <w:szCs w:val="20"/>
            </w:rPr>
            <w:fldChar w:fldCharType="end"/>
          </w:r>
        </w:sdtContent>
      </w:sdt>
      <w:r w:rsidR="00C057A1">
        <w:rPr>
          <w:rFonts w:ascii="Century Gothic" w:hAnsi="Century Gothic"/>
          <w:sz w:val="20"/>
          <w:szCs w:val="20"/>
        </w:rPr>
        <w:t xml:space="preserve"> has an easy to follow 6 step guide </w:t>
      </w:r>
      <w:r w:rsidR="00D86FAE">
        <w:rPr>
          <w:rFonts w:ascii="Century Gothic" w:hAnsi="Century Gothic"/>
          <w:sz w:val="20"/>
          <w:szCs w:val="20"/>
        </w:rPr>
        <w:t>which</w:t>
      </w:r>
      <w:r w:rsidR="00C057A1">
        <w:rPr>
          <w:rFonts w:ascii="Century Gothic" w:hAnsi="Century Gothic"/>
          <w:sz w:val="20"/>
          <w:szCs w:val="20"/>
        </w:rPr>
        <w:t xml:space="preserve"> managers </w:t>
      </w:r>
      <w:r w:rsidR="00D86FAE">
        <w:rPr>
          <w:rFonts w:ascii="Century Gothic" w:hAnsi="Century Gothic"/>
          <w:sz w:val="20"/>
          <w:szCs w:val="20"/>
        </w:rPr>
        <w:t>can</w:t>
      </w:r>
      <w:r w:rsidR="00C057A1">
        <w:rPr>
          <w:rFonts w:ascii="Century Gothic" w:hAnsi="Century Gothic"/>
          <w:sz w:val="20"/>
          <w:szCs w:val="20"/>
        </w:rPr>
        <w:t xml:space="preserve"> </w:t>
      </w:r>
      <w:r w:rsidR="00D86FAE">
        <w:rPr>
          <w:rFonts w:ascii="Century Gothic" w:hAnsi="Century Gothic"/>
          <w:sz w:val="20"/>
          <w:szCs w:val="20"/>
        </w:rPr>
        <w:t xml:space="preserve">follow when they are faced with </w:t>
      </w:r>
      <w:r w:rsidR="00C057A1">
        <w:rPr>
          <w:rFonts w:ascii="Century Gothic" w:hAnsi="Century Gothic"/>
          <w:sz w:val="20"/>
          <w:szCs w:val="20"/>
        </w:rPr>
        <w:t>conflict;</w:t>
      </w:r>
    </w:p>
    <w:p w:rsidR="00C057A1" w:rsidRDefault="00C057A1" w:rsidP="00C057A1">
      <w:pPr>
        <w:spacing w:after="240" w:line="240" w:lineRule="auto"/>
        <w:jc w:val="center"/>
        <w:textAlignment w:val="baseline"/>
        <w:rPr>
          <w:rFonts w:ascii="Century Gothic" w:hAnsi="Century Gothic"/>
          <w:sz w:val="20"/>
          <w:szCs w:val="20"/>
        </w:rPr>
      </w:pPr>
      <w:r>
        <w:rPr>
          <w:noProof/>
          <w:lang w:eastAsia="en-GB"/>
        </w:rPr>
        <w:drawing>
          <wp:inline distT="0" distB="0" distL="0" distR="0" wp14:anchorId="43500E32" wp14:editId="713D7844">
            <wp:extent cx="4381500" cy="3676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381500" cy="3676650"/>
                    </a:xfrm>
                    <a:prstGeom prst="rect">
                      <a:avLst/>
                    </a:prstGeom>
                  </pic:spPr>
                </pic:pic>
              </a:graphicData>
            </a:graphic>
          </wp:inline>
        </w:drawing>
      </w:r>
    </w:p>
    <w:p w:rsidR="00DD06C0" w:rsidRDefault="00DD06C0" w:rsidP="006E3BC9">
      <w:pPr>
        <w:spacing w:after="240" w:line="240" w:lineRule="auto"/>
        <w:textAlignment w:val="baseline"/>
        <w:rPr>
          <w:rFonts w:ascii="Century Gothic" w:hAnsi="Century Gothic"/>
          <w:sz w:val="20"/>
          <w:szCs w:val="20"/>
        </w:rPr>
      </w:pPr>
    </w:p>
    <w:p w:rsidR="00D86FAE" w:rsidRDefault="00DD06C0" w:rsidP="006E3BC9">
      <w:pPr>
        <w:spacing w:after="240" w:line="240" w:lineRule="auto"/>
        <w:textAlignment w:val="baseline"/>
        <w:rPr>
          <w:rFonts w:ascii="Century Gothic" w:hAnsi="Century Gothic"/>
          <w:sz w:val="20"/>
          <w:szCs w:val="20"/>
        </w:rPr>
      </w:pPr>
      <w:r>
        <w:rPr>
          <w:rFonts w:ascii="Century Gothic" w:hAnsi="Century Gothic"/>
          <w:sz w:val="20"/>
          <w:szCs w:val="20"/>
        </w:rPr>
        <w:t xml:space="preserve">If a dispute cannot be resolved between the parties themselves, then bringing </w:t>
      </w:r>
      <w:r w:rsidRPr="00DD06C0">
        <w:rPr>
          <w:rFonts w:ascii="Century Gothic" w:hAnsi="Century Gothic"/>
          <w:sz w:val="20"/>
          <w:szCs w:val="20"/>
        </w:rPr>
        <w:t>in a neutral third person is often the best way to handle it</w:t>
      </w:r>
      <w:r>
        <w:rPr>
          <w:rFonts w:ascii="Century Gothic" w:hAnsi="Century Gothic"/>
          <w:sz w:val="20"/>
          <w:szCs w:val="20"/>
        </w:rPr>
        <w:t xml:space="preserve"> </w:t>
      </w:r>
      <w:sdt>
        <w:sdtPr>
          <w:rPr>
            <w:rFonts w:ascii="Century Gothic" w:hAnsi="Century Gothic"/>
            <w:sz w:val="20"/>
            <w:szCs w:val="20"/>
          </w:rPr>
          <w:id w:val="1273744307"/>
          <w:citation/>
        </w:sdtPr>
        <w:sdtEndPr/>
        <w:sdtContent>
          <w:r>
            <w:rPr>
              <w:rFonts w:ascii="Century Gothic" w:hAnsi="Century Gothic"/>
              <w:sz w:val="20"/>
              <w:szCs w:val="20"/>
            </w:rPr>
            <w:fldChar w:fldCharType="begin"/>
          </w:r>
          <w:r>
            <w:rPr>
              <w:rFonts w:ascii="Century Gothic" w:hAnsi="Century Gothic"/>
              <w:sz w:val="20"/>
              <w:szCs w:val="20"/>
            </w:rPr>
            <w:instrText xml:space="preserve"> CITATION ACA13 \l 2057 </w:instrText>
          </w:r>
          <w:r>
            <w:rPr>
              <w:rFonts w:ascii="Century Gothic" w:hAnsi="Century Gothic"/>
              <w:sz w:val="20"/>
              <w:szCs w:val="20"/>
            </w:rPr>
            <w:fldChar w:fldCharType="separate"/>
          </w:r>
          <w:r w:rsidRPr="00DD06C0">
            <w:rPr>
              <w:rFonts w:ascii="Century Gothic" w:hAnsi="Century Gothic"/>
              <w:noProof/>
              <w:sz w:val="20"/>
              <w:szCs w:val="20"/>
            </w:rPr>
            <w:t>(ACAS, 2013)</w:t>
          </w:r>
          <w:r>
            <w:rPr>
              <w:rFonts w:ascii="Century Gothic" w:hAnsi="Century Gothic"/>
              <w:sz w:val="20"/>
              <w:szCs w:val="20"/>
            </w:rPr>
            <w:fldChar w:fldCharType="end"/>
          </w:r>
        </w:sdtContent>
      </w:sdt>
      <w:r w:rsidRPr="00DD06C0">
        <w:rPr>
          <w:rFonts w:ascii="Century Gothic" w:hAnsi="Century Gothic"/>
          <w:sz w:val="20"/>
          <w:szCs w:val="20"/>
        </w:rPr>
        <w:t>.</w:t>
      </w:r>
    </w:p>
    <w:p w:rsidR="00DD06C0" w:rsidRDefault="00DD06C0" w:rsidP="006E3BC9">
      <w:pPr>
        <w:spacing w:after="240" w:line="240" w:lineRule="auto"/>
        <w:textAlignment w:val="baseline"/>
        <w:rPr>
          <w:rFonts w:ascii="Century Gothic" w:hAnsi="Century Gothic"/>
          <w:sz w:val="20"/>
          <w:szCs w:val="20"/>
        </w:rPr>
      </w:pPr>
      <w:r w:rsidRPr="00DD06C0">
        <w:rPr>
          <w:rFonts w:ascii="Century Gothic" w:hAnsi="Century Gothic"/>
          <w:sz w:val="20"/>
          <w:szCs w:val="20"/>
        </w:rPr>
        <w:t xml:space="preserve">Acas has </w:t>
      </w:r>
      <w:r>
        <w:rPr>
          <w:rFonts w:ascii="Century Gothic" w:hAnsi="Century Gothic"/>
          <w:sz w:val="20"/>
          <w:szCs w:val="20"/>
        </w:rPr>
        <w:t xml:space="preserve">acted as this neutral third person for many years </w:t>
      </w:r>
      <w:r w:rsidRPr="00DD06C0">
        <w:rPr>
          <w:rFonts w:ascii="Century Gothic" w:hAnsi="Century Gothic"/>
          <w:sz w:val="20"/>
          <w:szCs w:val="20"/>
        </w:rPr>
        <w:t>to</w:t>
      </w:r>
      <w:r>
        <w:rPr>
          <w:rFonts w:ascii="Century Gothic" w:hAnsi="Century Gothic"/>
          <w:sz w:val="20"/>
          <w:szCs w:val="20"/>
        </w:rPr>
        <w:t xml:space="preserve"> help</w:t>
      </w:r>
      <w:r w:rsidRPr="00DD06C0">
        <w:rPr>
          <w:rFonts w:ascii="Century Gothic" w:hAnsi="Century Gothic"/>
          <w:sz w:val="20"/>
          <w:szCs w:val="20"/>
        </w:rPr>
        <w:t xml:space="preserve"> resolve workplace disputes</w:t>
      </w:r>
      <w:r>
        <w:rPr>
          <w:rFonts w:ascii="Century Gothic" w:hAnsi="Century Gothic"/>
          <w:sz w:val="20"/>
          <w:szCs w:val="20"/>
        </w:rPr>
        <w:t xml:space="preserve"> </w:t>
      </w:r>
      <w:r w:rsidRPr="00DD06C0">
        <w:rPr>
          <w:rFonts w:ascii="Century Gothic" w:hAnsi="Century Gothic"/>
          <w:sz w:val="20"/>
          <w:szCs w:val="20"/>
        </w:rPr>
        <w:t>offer</w:t>
      </w:r>
      <w:r>
        <w:rPr>
          <w:rFonts w:ascii="Century Gothic" w:hAnsi="Century Gothic"/>
          <w:sz w:val="20"/>
          <w:szCs w:val="20"/>
        </w:rPr>
        <w:t>ing</w:t>
      </w:r>
      <w:r w:rsidRPr="00DD06C0">
        <w:rPr>
          <w:rFonts w:ascii="Century Gothic" w:hAnsi="Century Gothic"/>
          <w:sz w:val="20"/>
          <w:szCs w:val="20"/>
        </w:rPr>
        <w:t xml:space="preserve"> mediation, conciliation and arbitration services. </w:t>
      </w:r>
    </w:p>
    <w:p w:rsidR="00C057A1" w:rsidRDefault="00C057A1" w:rsidP="006E3BC9">
      <w:pPr>
        <w:spacing w:after="240" w:line="240" w:lineRule="auto"/>
        <w:textAlignment w:val="baseline"/>
        <w:rPr>
          <w:rFonts w:ascii="Century Gothic" w:hAnsi="Century Gothic"/>
          <w:sz w:val="20"/>
          <w:szCs w:val="20"/>
        </w:rPr>
      </w:pPr>
      <w:r w:rsidRPr="0036345B">
        <w:rPr>
          <w:rFonts w:ascii="Century Gothic" w:hAnsi="Century Gothic"/>
          <w:sz w:val="20"/>
          <w:szCs w:val="20"/>
        </w:rPr>
        <w:t>Mediation is being increasingly used as a way of providing a positive outcome to conflict</w:t>
      </w:r>
      <w:r w:rsidR="00DD06C0">
        <w:rPr>
          <w:rFonts w:ascii="Century Gothic" w:hAnsi="Century Gothic"/>
          <w:sz w:val="20"/>
          <w:szCs w:val="20"/>
        </w:rPr>
        <w:t xml:space="preserve"> and is the most common form of conflict resolution</w:t>
      </w:r>
      <w:r w:rsidR="00D86FAE">
        <w:rPr>
          <w:rFonts w:ascii="Century Gothic" w:hAnsi="Century Gothic"/>
          <w:sz w:val="20"/>
          <w:szCs w:val="20"/>
        </w:rPr>
        <w:t>.</w:t>
      </w:r>
      <w:r w:rsidR="00DD06C0">
        <w:rPr>
          <w:rFonts w:ascii="Century Gothic" w:hAnsi="Century Gothic"/>
          <w:sz w:val="20"/>
          <w:szCs w:val="20"/>
        </w:rPr>
        <w:t xml:space="preserve"> </w:t>
      </w:r>
      <w:r w:rsidR="00D86FAE">
        <w:rPr>
          <w:rFonts w:ascii="Century Gothic" w:hAnsi="Century Gothic"/>
          <w:sz w:val="20"/>
          <w:szCs w:val="20"/>
        </w:rPr>
        <w:t xml:space="preserve"> </w:t>
      </w:r>
    </w:p>
    <w:p w:rsidR="00BF07F6" w:rsidRPr="00BF07F6" w:rsidRDefault="001F5614" w:rsidP="00BF07F6">
      <w:pPr>
        <w:pStyle w:val="NormalWeb"/>
        <w:shd w:val="clear" w:color="auto" w:fill="FFFFFF"/>
        <w:rPr>
          <w:rFonts w:ascii="Century Gothic" w:eastAsiaTheme="minorHAnsi" w:hAnsi="Century Gothic" w:cstheme="minorBidi"/>
          <w:sz w:val="20"/>
          <w:szCs w:val="20"/>
          <w:lang w:eastAsia="en-US"/>
        </w:rPr>
      </w:pPr>
      <w:hyperlink r:id="rId26" w:history="1">
        <w:r w:rsidR="00BF07F6" w:rsidRPr="00BF07F6">
          <w:rPr>
            <w:rFonts w:ascii="Century Gothic" w:eastAsiaTheme="minorHAnsi" w:hAnsi="Century Gothic" w:cstheme="minorBidi"/>
            <w:sz w:val="20"/>
            <w:szCs w:val="20"/>
            <w:lang w:eastAsia="en-US"/>
          </w:rPr>
          <w:t>Mediation</w:t>
        </w:r>
      </w:hyperlink>
      <w:r w:rsidR="00BF07F6" w:rsidRPr="00BF07F6">
        <w:rPr>
          <w:rFonts w:ascii="Century Gothic" w:eastAsiaTheme="minorHAnsi" w:hAnsi="Century Gothic" w:cstheme="minorBidi"/>
          <w:sz w:val="20"/>
          <w:szCs w:val="20"/>
          <w:lang w:eastAsia="en-US"/>
        </w:rPr>
        <w:t> seeks to rebuild and repair an employment relationship through an impartial and independent intermediary. This person could be a specialist Acas mediator or an employee trained to act as a mediator. Mediation is informal and not usually legally binding. It's confidential and both parties enter into it voluntarily</w:t>
      </w:r>
      <w:r w:rsidR="00BF07F6">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87042329"/>
          <w:citation/>
        </w:sdtPr>
        <w:sdtEndPr/>
        <w:sdtContent>
          <w:r w:rsidR="00BF07F6">
            <w:rPr>
              <w:rFonts w:ascii="Century Gothic" w:eastAsiaTheme="minorHAnsi" w:hAnsi="Century Gothic" w:cstheme="minorBidi"/>
              <w:sz w:val="20"/>
              <w:szCs w:val="20"/>
              <w:lang w:eastAsia="en-US"/>
            </w:rPr>
            <w:fldChar w:fldCharType="begin"/>
          </w:r>
          <w:r w:rsidR="00BF07F6">
            <w:rPr>
              <w:rFonts w:ascii="Century Gothic" w:eastAsiaTheme="minorHAnsi" w:hAnsi="Century Gothic" w:cstheme="minorBidi"/>
              <w:sz w:val="20"/>
              <w:szCs w:val="20"/>
              <w:lang w:eastAsia="en-US"/>
            </w:rPr>
            <w:instrText xml:space="preserve"> CITATION ACA181 \l 2057 </w:instrText>
          </w:r>
          <w:r w:rsidR="00BF07F6">
            <w:rPr>
              <w:rFonts w:ascii="Century Gothic" w:eastAsiaTheme="minorHAnsi" w:hAnsi="Century Gothic" w:cstheme="minorBidi"/>
              <w:sz w:val="20"/>
              <w:szCs w:val="20"/>
              <w:lang w:eastAsia="en-US"/>
            </w:rPr>
            <w:fldChar w:fldCharType="separate"/>
          </w:r>
          <w:r w:rsidR="00BF07F6" w:rsidRPr="00BF07F6">
            <w:rPr>
              <w:rFonts w:ascii="Century Gothic" w:eastAsiaTheme="minorHAnsi" w:hAnsi="Century Gothic" w:cstheme="minorBidi"/>
              <w:noProof/>
              <w:sz w:val="20"/>
              <w:szCs w:val="20"/>
              <w:lang w:eastAsia="en-US"/>
            </w:rPr>
            <w:t>(ACAS, 2014)</w:t>
          </w:r>
          <w:r w:rsidR="00BF07F6">
            <w:rPr>
              <w:rFonts w:ascii="Century Gothic" w:eastAsiaTheme="minorHAnsi" w:hAnsi="Century Gothic" w:cstheme="minorBidi"/>
              <w:sz w:val="20"/>
              <w:szCs w:val="20"/>
              <w:lang w:eastAsia="en-US"/>
            </w:rPr>
            <w:fldChar w:fldCharType="end"/>
          </w:r>
        </w:sdtContent>
      </w:sdt>
      <w:r w:rsidR="00BF07F6" w:rsidRPr="00BF07F6">
        <w:rPr>
          <w:rFonts w:ascii="Century Gothic" w:eastAsiaTheme="minorHAnsi" w:hAnsi="Century Gothic" w:cstheme="minorBidi"/>
          <w:sz w:val="20"/>
          <w:szCs w:val="20"/>
          <w:lang w:eastAsia="en-US"/>
        </w:rPr>
        <w:t>.</w:t>
      </w:r>
    </w:p>
    <w:p w:rsidR="00BF07F6" w:rsidRDefault="00D86FAE" w:rsidP="006E3BC9">
      <w:pPr>
        <w:spacing w:after="240" w:line="240" w:lineRule="auto"/>
        <w:textAlignment w:val="baseline"/>
        <w:rPr>
          <w:rFonts w:ascii="Century Gothic" w:hAnsi="Century Gothic"/>
          <w:sz w:val="20"/>
          <w:szCs w:val="20"/>
        </w:rPr>
      </w:pPr>
      <w:r w:rsidRPr="00BF07F6">
        <w:rPr>
          <w:rFonts w:ascii="Century Gothic" w:hAnsi="Century Gothic"/>
          <w:sz w:val="20"/>
          <w:szCs w:val="20"/>
        </w:rPr>
        <w:t xml:space="preserve">Conciliation involves an independent, impartial person helping two or more people in dispute resolve the difference between them. </w:t>
      </w:r>
      <w:r w:rsidR="00BF07F6">
        <w:rPr>
          <w:rFonts w:ascii="Century Gothic" w:hAnsi="Century Gothic"/>
          <w:sz w:val="20"/>
          <w:szCs w:val="20"/>
        </w:rPr>
        <w:t xml:space="preserve">Essentially it operates in the same way </w:t>
      </w:r>
      <w:r w:rsidRPr="00BF07F6">
        <w:rPr>
          <w:rFonts w:ascii="Century Gothic" w:hAnsi="Century Gothic"/>
          <w:sz w:val="20"/>
          <w:szCs w:val="20"/>
        </w:rPr>
        <w:t xml:space="preserve">as mediation, but </w:t>
      </w:r>
      <w:r w:rsidR="00BF07F6">
        <w:rPr>
          <w:rFonts w:ascii="Century Gothic" w:hAnsi="Century Gothic"/>
          <w:sz w:val="20"/>
          <w:szCs w:val="20"/>
        </w:rPr>
        <w:t xml:space="preserve">is used where a complaint about employee rights has been made to an employment tribunal </w:t>
      </w:r>
      <w:sdt>
        <w:sdtPr>
          <w:rPr>
            <w:rFonts w:ascii="Century Gothic" w:hAnsi="Century Gothic"/>
            <w:sz w:val="20"/>
            <w:szCs w:val="20"/>
          </w:rPr>
          <w:id w:val="-2102406579"/>
          <w:citation/>
        </w:sdtPr>
        <w:sdtEndPr/>
        <w:sdtContent>
          <w:r w:rsidR="00BF07F6">
            <w:rPr>
              <w:rFonts w:ascii="Century Gothic" w:hAnsi="Century Gothic"/>
              <w:sz w:val="20"/>
              <w:szCs w:val="20"/>
            </w:rPr>
            <w:fldChar w:fldCharType="begin"/>
          </w:r>
          <w:r w:rsidR="00BF07F6">
            <w:rPr>
              <w:rFonts w:ascii="Century Gothic" w:hAnsi="Century Gothic"/>
              <w:sz w:val="20"/>
              <w:szCs w:val="20"/>
            </w:rPr>
            <w:instrText xml:space="preserve"> CITATION ACA13 \l 2057 </w:instrText>
          </w:r>
          <w:r w:rsidR="00BF07F6">
            <w:rPr>
              <w:rFonts w:ascii="Century Gothic" w:hAnsi="Century Gothic"/>
              <w:sz w:val="20"/>
              <w:szCs w:val="20"/>
            </w:rPr>
            <w:fldChar w:fldCharType="separate"/>
          </w:r>
          <w:r w:rsidR="00BF07F6" w:rsidRPr="00BF07F6">
            <w:rPr>
              <w:rFonts w:ascii="Century Gothic" w:hAnsi="Century Gothic"/>
              <w:noProof/>
              <w:sz w:val="20"/>
              <w:szCs w:val="20"/>
            </w:rPr>
            <w:t>(ACAS, 2013)</w:t>
          </w:r>
          <w:r w:rsidR="00BF07F6">
            <w:rPr>
              <w:rFonts w:ascii="Century Gothic" w:hAnsi="Century Gothic"/>
              <w:sz w:val="20"/>
              <w:szCs w:val="20"/>
            </w:rPr>
            <w:fldChar w:fldCharType="end"/>
          </w:r>
        </w:sdtContent>
      </w:sdt>
      <w:r w:rsidR="00BF07F6">
        <w:rPr>
          <w:rFonts w:ascii="Century Gothic" w:hAnsi="Century Gothic"/>
          <w:sz w:val="20"/>
          <w:szCs w:val="20"/>
        </w:rPr>
        <w:t xml:space="preserve">. </w:t>
      </w:r>
    </w:p>
    <w:p w:rsidR="002012B2" w:rsidRDefault="00D86FAE" w:rsidP="006E3BC9">
      <w:pPr>
        <w:spacing w:after="240" w:line="240" w:lineRule="auto"/>
        <w:textAlignment w:val="baseline"/>
        <w:rPr>
          <w:rFonts w:ascii="Century Gothic" w:hAnsi="Century Gothic"/>
          <w:sz w:val="20"/>
          <w:szCs w:val="20"/>
        </w:rPr>
      </w:pPr>
      <w:r w:rsidRPr="00BF07F6">
        <w:rPr>
          <w:rFonts w:ascii="Century Gothic" w:hAnsi="Century Gothic"/>
          <w:sz w:val="20"/>
          <w:szCs w:val="20"/>
        </w:rPr>
        <w:t xml:space="preserve">Conciliation can save time, money and stress and promote a quick solution which suits the employer and employee and may help them avoid a permanent breakdown in their relationship. </w:t>
      </w:r>
    </w:p>
    <w:p w:rsidR="00BF07F6" w:rsidRPr="00BF07F6" w:rsidRDefault="00BF07F6" w:rsidP="00BF07F6">
      <w:pPr>
        <w:pStyle w:val="NormalWeb"/>
        <w:shd w:val="clear" w:color="auto" w:fill="FFFFFF"/>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A</w:t>
      </w:r>
      <w:r w:rsidRPr="00BF07F6">
        <w:rPr>
          <w:rFonts w:ascii="Century Gothic" w:eastAsiaTheme="minorHAnsi" w:hAnsi="Century Gothic" w:cstheme="minorBidi"/>
          <w:sz w:val="20"/>
          <w:szCs w:val="20"/>
          <w:lang w:eastAsia="en-US"/>
        </w:rPr>
        <w:t>rbitration is a little different from the other two in that the impartial third party is asked to make a decision on a dispute. The two sides present evidence to an arbitrator, who makes a decision that they have agreed in advance to abide by. In this way, it can be seen as a confidential alternative to a tribunal or court of law. As with the mediation and conciliation, arbitration is voluntary</w:t>
      </w:r>
      <w:r w:rsidR="000B4119">
        <w:rPr>
          <w:rFonts w:ascii="Century Gothic" w:eastAsiaTheme="minorHAnsi" w:hAnsi="Century Gothic" w:cstheme="minorBidi"/>
          <w:sz w:val="20"/>
          <w:szCs w:val="20"/>
          <w:lang w:eastAsia="en-US"/>
        </w:rPr>
        <w:t xml:space="preserve"> </w:t>
      </w:r>
      <w:sdt>
        <w:sdtPr>
          <w:rPr>
            <w:rFonts w:ascii="Century Gothic" w:eastAsiaTheme="minorHAnsi" w:hAnsi="Century Gothic" w:cstheme="minorBidi"/>
            <w:sz w:val="20"/>
            <w:szCs w:val="20"/>
            <w:lang w:eastAsia="en-US"/>
          </w:rPr>
          <w:id w:val="1333881726"/>
          <w:citation/>
        </w:sdtPr>
        <w:sdtEndPr/>
        <w:sdtContent>
          <w:r w:rsidR="000B4119">
            <w:rPr>
              <w:rFonts w:ascii="Century Gothic" w:eastAsiaTheme="minorHAnsi" w:hAnsi="Century Gothic" w:cstheme="minorBidi"/>
              <w:sz w:val="20"/>
              <w:szCs w:val="20"/>
              <w:lang w:eastAsia="en-US"/>
            </w:rPr>
            <w:fldChar w:fldCharType="begin"/>
          </w:r>
          <w:r w:rsidR="000B4119">
            <w:rPr>
              <w:rFonts w:ascii="Century Gothic" w:eastAsiaTheme="minorHAnsi" w:hAnsi="Century Gothic" w:cstheme="minorBidi"/>
              <w:sz w:val="20"/>
              <w:szCs w:val="20"/>
              <w:lang w:eastAsia="en-US"/>
            </w:rPr>
            <w:instrText xml:space="preserve"> CITATION ACA05 \l 2057 </w:instrText>
          </w:r>
          <w:r w:rsidR="000B4119">
            <w:rPr>
              <w:rFonts w:ascii="Century Gothic" w:eastAsiaTheme="minorHAnsi" w:hAnsi="Century Gothic" w:cstheme="minorBidi"/>
              <w:sz w:val="20"/>
              <w:szCs w:val="20"/>
              <w:lang w:eastAsia="en-US"/>
            </w:rPr>
            <w:fldChar w:fldCharType="separate"/>
          </w:r>
          <w:r w:rsidR="000B4119" w:rsidRPr="000B4119">
            <w:rPr>
              <w:rFonts w:ascii="Century Gothic" w:eastAsiaTheme="minorHAnsi" w:hAnsi="Century Gothic" w:cstheme="minorBidi"/>
              <w:noProof/>
              <w:sz w:val="20"/>
              <w:szCs w:val="20"/>
              <w:lang w:eastAsia="en-US"/>
            </w:rPr>
            <w:t>(ACAS, 2005)</w:t>
          </w:r>
          <w:r w:rsidR="000B4119">
            <w:rPr>
              <w:rFonts w:ascii="Century Gothic" w:eastAsiaTheme="minorHAnsi" w:hAnsi="Century Gothic" w:cstheme="minorBidi"/>
              <w:sz w:val="20"/>
              <w:szCs w:val="20"/>
              <w:lang w:eastAsia="en-US"/>
            </w:rPr>
            <w:fldChar w:fldCharType="end"/>
          </w:r>
        </w:sdtContent>
      </w:sdt>
      <w:r w:rsidRPr="00BF07F6">
        <w:rPr>
          <w:rFonts w:ascii="Century Gothic" w:eastAsiaTheme="minorHAnsi" w:hAnsi="Century Gothic" w:cstheme="minorBidi"/>
          <w:sz w:val="20"/>
          <w:szCs w:val="20"/>
          <w:lang w:eastAsia="en-US"/>
        </w:rPr>
        <w:t>.</w:t>
      </w:r>
    </w:p>
    <w:p w:rsidR="00BF07F6" w:rsidRDefault="00BF07F6"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Default="005D18AE" w:rsidP="006E3BC9">
      <w:pPr>
        <w:spacing w:after="240" w:line="240" w:lineRule="auto"/>
        <w:textAlignment w:val="baseline"/>
        <w:rPr>
          <w:rFonts w:ascii="Century Gothic" w:hAnsi="Century Gothic"/>
          <w:sz w:val="20"/>
          <w:szCs w:val="20"/>
        </w:rPr>
      </w:pPr>
    </w:p>
    <w:p w:rsidR="005D18AE" w:rsidRPr="005D18AE" w:rsidRDefault="005D18AE" w:rsidP="006E3BC9">
      <w:pPr>
        <w:spacing w:after="240" w:line="240" w:lineRule="auto"/>
        <w:textAlignment w:val="baseline"/>
        <w:rPr>
          <w:rFonts w:ascii="Century Gothic" w:hAnsi="Century Gothic"/>
          <w:b/>
          <w:sz w:val="20"/>
          <w:szCs w:val="20"/>
        </w:rPr>
      </w:pPr>
      <w:r>
        <w:rPr>
          <w:rFonts w:ascii="Century Gothic" w:hAnsi="Century Gothic"/>
          <w:b/>
          <w:sz w:val="20"/>
          <w:szCs w:val="20"/>
        </w:rPr>
        <w:lastRenderedPageBreak/>
        <w:t>References</w:t>
      </w:r>
      <w:bookmarkStart w:id="0" w:name="_GoBack"/>
      <w:bookmarkEnd w:id="0"/>
    </w:p>
    <w:p w:rsidR="005D18AE" w:rsidRDefault="005D18AE" w:rsidP="005D18AE">
      <w:pPr>
        <w:pStyle w:val="Bibliography"/>
        <w:ind w:left="720" w:hanging="720"/>
        <w:rPr>
          <w:noProof/>
        </w:rPr>
      </w:pPr>
      <w:r>
        <w:rPr>
          <w:rFonts w:ascii="Century Gothic" w:hAnsi="Century Gothic"/>
          <w:sz w:val="20"/>
          <w:szCs w:val="20"/>
        </w:rPr>
        <w:fldChar w:fldCharType="begin"/>
      </w:r>
      <w:r>
        <w:rPr>
          <w:rFonts w:ascii="Century Gothic" w:hAnsi="Century Gothic"/>
          <w:sz w:val="20"/>
          <w:szCs w:val="20"/>
        </w:rPr>
        <w:instrText xml:space="preserve"> BIBLIOGRAPHY  \l 2057 </w:instrText>
      </w:r>
      <w:r>
        <w:rPr>
          <w:rFonts w:ascii="Century Gothic" w:hAnsi="Century Gothic"/>
          <w:sz w:val="20"/>
          <w:szCs w:val="20"/>
        </w:rPr>
        <w:fldChar w:fldCharType="separate"/>
      </w:r>
      <w:r>
        <w:rPr>
          <w:noProof/>
        </w:rPr>
        <w:t xml:space="preserve">ACAS. (2005). </w:t>
      </w:r>
      <w:r>
        <w:rPr>
          <w:i/>
          <w:iCs/>
          <w:noProof/>
        </w:rPr>
        <w:t>Employment Relations Matters.</w:t>
      </w:r>
      <w:r>
        <w:rPr>
          <w:noProof/>
        </w:rPr>
        <w:t xml:space="preserve"> Retrieved April 2, 2018, from ACAS: http://www.acas.org.uk/media/pdf/0/j/emplmatwinter2005final_1.pdf</w:t>
      </w:r>
    </w:p>
    <w:p w:rsidR="005D18AE" w:rsidRDefault="005D18AE" w:rsidP="005D18AE">
      <w:pPr>
        <w:pStyle w:val="Bibliography"/>
        <w:ind w:left="720" w:hanging="720"/>
        <w:rPr>
          <w:noProof/>
        </w:rPr>
      </w:pPr>
      <w:r>
        <w:rPr>
          <w:noProof/>
        </w:rPr>
        <w:t xml:space="preserve">ACAS. (2013). </w:t>
      </w:r>
      <w:r>
        <w:rPr>
          <w:i/>
          <w:iCs/>
          <w:noProof/>
        </w:rPr>
        <w:t>Mediation, conciliation, arbitration: What's the difference?</w:t>
      </w:r>
      <w:r>
        <w:rPr>
          <w:noProof/>
        </w:rPr>
        <w:t xml:space="preserve"> Retrieved March 2, 2018, from ACAS.org: http://www.acas.org.uk/index.aspx?articleid=4130</w:t>
      </w:r>
    </w:p>
    <w:p w:rsidR="005D18AE" w:rsidRDefault="005D18AE" w:rsidP="005D18AE">
      <w:pPr>
        <w:pStyle w:val="Bibliography"/>
        <w:ind w:left="720" w:hanging="720"/>
        <w:rPr>
          <w:noProof/>
        </w:rPr>
      </w:pPr>
      <w:r>
        <w:rPr>
          <w:noProof/>
        </w:rPr>
        <w:t xml:space="preserve">ACAS. (2014, June). </w:t>
      </w:r>
      <w:r>
        <w:rPr>
          <w:i/>
          <w:iCs/>
          <w:noProof/>
        </w:rPr>
        <w:t>Managing Conflict at Work.</w:t>
      </w:r>
      <w:r>
        <w:rPr>
          <w:noProof/>
        </w:rPr>
        <w:t xml:space="preserve"> Retrieved April 1, 2018, from ACAS: http://www.acas.org.uk/media/pdf/j/o/Managing-conflict-at-work-advisory-booklet.pdf</w:t>
      </w:r>
    </w:p>
    <w:p w:rsidR="005D18AE" w:rsidRDefault="005D18AE" w:rsidP="005D18AE">
      <w:pPr>
        <w:pStyle w:val="Bibliography"/>
        <w:ind w:left="720" w:hanging="720"/>
        <w:rPr>
          <w:noProof/>
        </w:rPr>
      </w:pPr>
      <w:r>
        <w:rPr>
          <w:noProof/>
        </w:rPr>
        <w:t xml:space="preserve">ACAS. (2014, March 1). </w:t>
      </w:r>
      <w:r>
        <w:rPr>
          <w:i/>
          <w:iCs/>
          <w:noProof/>
        </w:rPr>
        <w:t>Non-union representation in the workplace.</w:t>
      </w:r>
      <w:r>
        <w:rPr>
          <w:noProof/>
        </w:rPr>
        <w:t xml:space="preserve"> Retrieved April 1, 2018, from ACAS.org: http://m.acas.org.uk/media/pdf/9/o/Non-union-representation-in-the-workplace-advisory-booklet.pdf</w:t>
      </w:r>
    </w:p>
    <w:p w:rsidR="005D18AE" w:rsidRDefault="005D18AE" w:rsidP="005D18AE">
      <w:pPr>
        <w:pStyle w:val="Bibliography"/>
        <w:ind w:left="720" w:hanging="720"/>
        <w:rPr>
          <w:noProof/>
        </w:rPr>
      </w:pPr>
      <w:r>
        <w:rPr>
          <w:noProof/>
        </w:rPr>
        <w:t xml:space="preserve">ACAS. (n.d.). </w:t>
      </w:r>
      <w:r>
        <w:rPr>
          <w:i/>
          <w:iCs/>
          <w:noProof/>
        </w:rPr>
        <w:t>Contracts of Employment</w:t>
      </w:r>
      <w:r>
        <w:rPr>
          <w:noProof/>
        </w:rPr>
        <w:t>. Retrieved March 22, 2018, from ACAS.org: http://www.acas.org.uk/index.aspx?articleid=1577</w:t>
      </w:r>
    </w:p>
    <w:p w:rsidR="005D18AE" w:rsidRDefault="005D18AE" w:rsidP="005D18AE">
      <w:pPr>
        <w:pStyle w:val="Bibliography"/>
        <w:ind w:left="720" w:hanging="720"/>
        <w:rPr>
          <w:noProof/>
        </w:rPr>
      </w:pPr>
      <w:r>
        <w:rPr>
          <w:noProof/>
        </w:rPr>
        <w:t xml:space="preserve">Armstrong, M. (1999). </w:t>
      </w:r>
      <w:r>
        <w:rPr>
          <w:i/>
          <w:iCs/>
          <w:noProof/>
        </w:rPr>
        <w:t>The employee relations framework.</w:t>
      </w:r>
      <w:r>
        <w:rPr>
          <w:noProof/>
        </w:rPr>
        <w:t xml:space="preserve"> London: Kogan Page.</w:t>
      </w:r>
    </w:p>
    <w:p w:rsidR="005D18AE" w:rsidRDefault="005D18AE" w:rsidP="005D18AE">
      <w:pPr>
        <w:pStyle w:val="Bibliography"/>
        <w:ind w:left="720" w:hanging="720"/>
        <w:rPr>
          <w:noProof/>
        </w:rPr>
      </w:pPr>
      <w:r>
        <w:rPr>
          <w:noProof/>
        </w:rPr>
        <w:t xml:space="preserve">BBC. (2013, October 7). </w:t>
      </w:r>
      <w:r>
        <w:rPr>
          <w:i/>
          <w:iCs/>
          <w:noProof/>
        </w:rPr>
        <w:t>Q&amp;A: Royal Mail Privatisation.</w:t>
      </w:r>
      <w:r>
        <w:rPr>
          <w:noProof/>
        </w:rPr>
        <w:t xml:space="preserve"> Retrieved March 1, 2018, from BBC News: http://www.bbc.co.uk/news/business-23253370</w:t>
      </w:r>
    </w:p>
    <w:p w:rsidR="005D18AE" w:rsidRDefault="005D18AE" w:rsidP="005D18AE">
      <w:pPr>
        <w:pStyle w:val="Bibliography"/>
        <w:ind w:left="720" w:hanging="720"/>
        <w:rPr>
          <w:noProof/>
        </w:rPr>
      </w:pPr>
      <w:r>
        <w:rPr>
          <w:noProof/>
        </w:rPr>
        <w:t xml:space="preserve">BBC. (2018, March 14). </w:t>
      </w:r>
      <w:r>
        <w:rPr>
          <w:i/>
          <w:iCs/>
          <w:noProof/>
        </w:rPr>
        <w:t>'Sicko' sabotages Woodley grandmother's card with insults.</w:t>
      </w:r>
      <w:r>
        <w:rPr>
          <w:noProof/>
        </w:rPr>
        <w:t xml:space="preserve"> Retrieved March 28, 2018, from BBC: http://www.bbc.co.uk/news/av/uk-england-berkshire-43409812/sicko-sabotages-woodley-grandmother-s-card-with-insults?intlink_from_url=http%3A%2F%2Fwww.bbc.co.uk%2Fnews%2Ftopics%2Fcp7r8vglgwjt%2Froyal-mail&amp;link_location=live-reporting-map</w:t>
      </w:r>
    </w:p>
    <w:p w:rsidR="005D18AE" w:rsidRDefault="005D18AE" w:rsidP="005D18AE">
      <w:pPr>
        <w:pStyle w:val="Bibliography"/>
        <w:ind w:left="720" w:hanging="720"/>
        <w:rPr>
          <w:noProof/>
        </w:rPr>
      </w:pPr>
      <w:r>
        <w:rPr>
          <w:noProof/>
        </w:rPr>
        <w:t xml:space="preserve">Beale, D., &amp; Mustchin, S. (2013). Economic and Industrial Democracy. </w:t>
      </w:r>
      <w:r>
        <w:rPr>
          <w:i/>
          <w:iCs/>
          <w:noProof/>
        </w:rPr>
        <w:t>The bitter recent history of employee involvement at Royal Mail: An aggressive management agenda versus resilient workplace unionism</w:t>
      </w:r>
      <w:r>
        <w:rPr>
          <w:noProof/>
        </w:rPr>
        <w:t>, 289-308.</w:t>
      </w:r>
    </w:p>
    <w:p w:rsidR="005D18AE" w:rsidRDefault="005D18AE" w:rsidP="005D18AE">
      <w:pPr>
        <w:pStyle w:val="Bibliography"/>
        <w:ind w:left="720" w:hanging="720"/>
        <w:rPr>
          <w:noProof/>
        </w:rPr>
      </w:pPr>
      <w:r>
        <w:rPr>
          <w:noProof/>
        </w:rPr>
        <w:t xml:space="preserve">CIPD. (2005). </w:t>
      </w:r>
      <w:r>
        <w:rPr>
          <w:i/>
          <w:iCs/>
          <w:noProof/>
        </w:rPr>
        <w:t>Change Agenda: What is employee relations.</w:t>
      </w:r>
      <w:r>
        <w:rPr>
          <w:noProof/>
        </w:rPr>
        <w:t xml:space="preserve"> Retrieved Marc h 3, 2018, from CIPD: https://moodle.uwtsd.ac.uk/pluginfile.php/49697/mod_resource/content/1/what-is-employee-relations_2005.pdf</w:t>
      </w:r>
    </w:p>
    <w:p w:rsidR="005D18AE" w:rsidRDefault="005D18AE" w:rsidP="005D18AE">
      <w:pPr>
        <w:pStyle w:val="Bibliography"/>
        <w:ind w:left="720" w:hanging="720"/>
        <w:rPr>
          <w:noProof/>
        </w:rPr>
      </w:pPr>
      <w:r>
        <w:rPr>
          <w:noProof/>
        </w:rPr>
        <w:t xml:space="preserve">CIPD. (2011, April 1). </w:t>
      </w:r>
      <w:r>
        <w:rPr>
          <w:i/>
          <w:iCs/>
          <w:noProof/>
        </w:rPr>
        <w:t>Employment Relations - Survey Report.</w:t>
      </w:r>
      <w:r>
        <w:rPr>
          <w:noProof/>
        </w:rPr>
        <w:t xml:space="preserve"> Retrieved March 16, 2018, from CIPD: https://www.cipd.co.uk/Images/employment-relations_2011_tcm18-12164.pdf</w:t>
      </w:r>
    </w:p>
    <w:p w:rsidR="005D18AE" w:rsidRDefault="005D18AE" w:rsidP="005D18AE">
      <w:pPr>
        <w:pStyle w:val="Bibliography"/>
        <w:ind w:left="720" w:hanging="720"/>
        <w:rPr>
          <w:noProof/>
        </w:rPr>
      </w:pPr>
      <w:r>
        <w:rPr>
          <w:noProof/>
        </w:rPr>
        <w:t xml:space="preserve">CIPD. (2015, March). </w:t>
      </w:r>
      <w:r>
        <w:rPr>
          <w:i/>
          <w:iCs/>
          <w:noProof/>
        </w:rPr>
        <w:t>Conflict management: a shift in direction?</w:t>
      </w:r>
      <w:r>
        <w:rPr>
          <w:noProof/>
        </w:rPr>
        <w:t xml:space="preserve"> Retrieved April 10, 2018, from CIPD: https://www.cipd.co.uk/Images/conflict-management-shift-direction_tcm18-10803.pdf</w:t>
      </w:r>
    </w:p>
    <w:p w:rsidR="005D18AE" w:rsidRDefault="005D18AE" w:rsidP="005D18AE">
      <w:pPr>
        <w:pStyle w:val="Bibliography"/>
        <w:ind w:left="720" w:hanging="720"/>
        <w:rPr>
          <w:noProof/>
        </w:rPr>
      </w:pPr>
      <w:r>
        <w:rPr>
          <w:noProof/>
        </w:rPr>
        <w:t xml:space="preserve">CIPD. (2016d). </w:t>
      </w:r>
      <w:r>
        <w:rPr>
          <w:i/>
          <w:iCs/>
          <w:noProof/>
        </w:rPr>
        <w:t>How UK employment law is made</w:t>
      </w:r>
      <w:r>
        <w:rPr>
          <w:noProof/>
        </w:rPr>
        <w:t>. Retrieved March 27, 2018, from https://www.cipd.co.uk/knowledge/fundamentals/emp-law/about/uk-emp-law-made</w:t>
      </w:r>
    </w:p>
    <w:p w:rsidR="005D18AE" w:rsidRDefault="005D18AE" w:rsidP="005D18AE">
      <w:pPr>
        <w:pStyle w:val="Bibliography"/>
        <w:ind w:left="720" w:hanging="720"/>
        <w:rPr>
          <w:noProof/>
        </w:rPr>
      </w:pPr>
      <w:r>
        <w:rPr>
          <w:noProof/>
        </w:rPr>
        <w:t xml:space="preserve">CIPD. (2017, April 27). </w:t>
      </w:r>
      <w:r>
        <w:rPr>
          <w:i/>
          <w:iCs/>
          <w:noProof/>
        </w:rPr>
        <w:t>Employee Relations an Introduction.</w:t>
      </w:r>
      <w:r>
        <w:rPr>
          <w:noProof/>
        </w:rPr>
        <w:t xml:space="preserve"> Retrieved March 1, 2018, from https://www.cipd.co.uk/knowledge/fundamentals/relations/employees/factsheet</w:t>
      </w:r>
    </w:p>
    <w:p w:rsidR="005D18AE" w:rsidRDefault="005D18AE" w:rsidP="005D18AE">
      <w:pPr>
        <w:pStyle w:val="Bibliography"/>
        <w:ind w:left="720" w:hanging="720"/>
        <w:rPr>
          <w:noProof/>
        </w:rPr>
      </w:pPr>
      <w:r>
        <w:rPr>
          <w:noProof/>
        </w:rPr>
        <w:lastRenderedPageBreak/>
        <w:t xml:space="preserve">CIPD. (2017a). </w:t>
      </w:r>
      <w:r>
        <w:rPr>
          <w:i/>
          <w:iCs/>
          <w:noProof/>
        </w:rPr>
        <w:t>Power dynamics in work and employment relationships: the capacity for employee influence.</w:t>
      </w:r>
      <w:r>
        <w:rPr>
          <w:noProof/>
        </w:rPr>
        <w:t xml:space="preserve"> London: CIPD.</w:t>
      </w:r>
    </w:p>
    <w:p w:rsidR="005D18AE" w:rsidRDefault="005D18AE" w:rsidP="005D18AE">
      <w:pPr>
        <w:pStyle w:val="Bibliography"/>
        <w:ind w:left="720" w:hanging="720"/>
        <w:rPr>
          <w:noProof/>
        </w:rPr>
      </w:pPr>
      <w:r>
        <w:rPr>
          <w:noProof/>
        </w:rPr>
        <w:t xml:space="preserve">CIPD. (2017b, May 30). </w:t>
      </w:r>
      <w:r>
        <w:rPr>
          <w:i/>
          <w:iCs/>
          <w:noProof/>
        </w:rPr>
        <w:t>Contracts of employment.</w:t>
      </w:r>
      <w:r>
        <w:rPr>
          <w:noProof/>
        </w:rPr>
        <w:t xml:space="preserve"> Retrieved April 1, 2018, from CIPD: https://www.cipd.co.uk/knowledge/fundamentals/emp-law/terms-conditions/contracts-factsheet</w:t>
      </w:r>
    </w:p>
    <w:p w:rsidR="005D18AE" w:rsidRDefault="005D18AE" w:rsidP="005D18AE">
      <w:pPr>
        <w:pStyle w:val="Bibliography"/>
        <w:ind w:left="720" w:hanging="720"/>
        <w:rPr>
          <w:noProof/>
        </w:rPr>
      </w:pPr>
      <w:r>
        <w:rPr>
          <w:noProof/>
        </w:rPr>
        <w:t xml:space="preserve">CIPD. (2017c, January 30). </w:t>
      </w:r>
      <w:r>
        <w:rPr>
          <w:i/>
          <w:iCs/>
          <w:noProof/>
        </w:rPr>
        <w:t>Zero Hours Contracts.</w:t>
      </w:r>
      <w:r>
        <w:rPr>
          <w:noProof/>
        </w:rPr>
        <w:t xml:space="preserve"> Retrieved April 1, 2018, from CIPD: https://www.cipd.co.uk/knowledge/fundamentals/emp-law/terms-conditions/zero-hours-factsheet</w:t>
      </w:r>
    </w:p>
    <w:p w:rsidR="005D18AE" w:rsidRDefault="005D18AE" w:rsidP="005D18AE">
      <w:pPr>
        <w:pStyle w:val="Bibliography"/>
        <w:ind w:left="720" w:hanging="720"/>
        <w:rPr>
          <w:noProof/>
        </w:rPr>
      </w:pPr>
      <w:r>
        <w:rPr>
          <w:noProof/>
        </w:rPr>
        <w:t xml:space="preserve">CIPD. (2017e, March 30). </w:t>
      </w:r>
      <w:r>
        <w:rPr>
          <w:i/>
          <w:iCs/>
          <w:noProof/>
        </w:rPr>
        <w:t>Trade union recognition and industrial action Q&amp;As.</w:t>
      </w:r>
      <w:r>
        <w:rPr>
          <w:noProof/>
        </w:rPr>
        <w:t xml:space="preserve"> Retrieved April 1, 2018, from CIPD: https://www.cipd.co.uk/knowledge/fundamentals/relations/employees/trade-unions-questions</w:t>
      </w:r>
    </w:p>
    <w:p w:rsidR="005D18AE" w:rsidRDefault="005D18AE" w:rsidP="005D18AE">
      <w:pPr>
        <w:pStyle w:val="Bibliography"/>
        <w:ind w:left="720" w:hanging="720"/>
        <w:rPr>
          <w:noProof/>
        </w:rPr>
      </w:pPr>
      <w:r>
        <w:rPr>
          <w:noProof/>
        </w:rPr>
        <w:t xml:space="preserve">CIPD. (2017f, November 14). </w:t>
      </w:r>
      <w:r>
        <w:rPr>
          <w:i/>
          <w:iCs/>
          <w:noProof/>
        </w:rPr>
        <w:t>Employee Voice.</w:t>
      </w:r>
      <w:r>
        <w:rPr>
          <w:noProof/>
        </w:rPr>
        <w:t xml:space="preserve"> Retrieved April 2, 2018, from CIPD: https://www.cipd.co.uk/knowledge/fundamentals/relations/communication/voice-factsheet</w:t>
      </w:r>
    </w:p>
    <w:p w:rsidR="005D18AE" w:rsidRDefault="005D18AE" w:rsidP="005D18AE">
      <w:pPr>
        <w:pStyle w:val="Bibliography"/>
        <w:ind w:left="720" w:hanging="720"/>
        <w:rPr>
          <w:noProof/>
        </w:rPr>
      </w:pPr>
      <w:r>
        <w:rPr>
          <w:noProof/>
        </w:rPr>
        <w:t xml:space="preserve">CIPD. (2018, January 30). </w:t>
      </w:r>
      <w:r>
        <w:rPr>
          <w:i/>
          <w:iCs/>
          <w:noProof/>
        </w:rPr>
        <w:t>The Psychological Contract.</w:t>
      </w:r>
      <w:r>
        <w:rPr>
          <w:noProof/>
        </w:rPr>
        <w:t xml:space="preserve"> Retrieved March 21, 2018, from CIPD: https://www.cipd.co.uk/knowledge/fundamentals/relations/employees/psychological-factsheet</w:t>
      </w:r>
    </w:p>
    <w:p w:rsidR="005D18AE" w:rsidRDefault="005D18AE" w:rsidP="005D18AE">
      <w:pPr>
        <w:pStyle w:val="Bibliography"/>
        <w:ind w:left="720" w:hanging="720"/>
        <w:rPr>
          <w:noProof/>
        </w:rPr>
      </w:pPr>
      <w:r>
        <w:rPr>
          <w:noProof/>
        </w:rPr>
        <w:t xml:space="preserve">Couper, W. (2005). </w:t>
      </w:r>
      <w:r>
        <w:rPr>
          <w:i/>
          <w:iCs/>
          <w:noProof/>
        </w:rPr>
        <w:t>Employment Relations Matters</w:t>
      </w:r>
      <w:r>
        <w:rPr>
          <w:noProof/>
        </w:rPr>
        <w:t>. Retrieved March 27, 2018, from http://www.acas.org.uk/media/pdf/0/j/emplmatwinter2005final_1.pdf</w:t>
      </w:r>
    </w:p>
    <w:p w:rsidR="005D18AE" w:rsidRDefault="005D18AE" w:rsidP="005D18AE">
      <w:pPr>
        <w:pStyle w:val="Bibliography"/>
        <w:ind w:left="720" w:hanging="720"/>
        <w:rPr>
          <w:noProof/>
        </w:rPr>
      </w:pPr>
      <w:r>
        <w:rPr>
          <w:noProof/>
        </w:rPr>
        <w:t xml:space="preserve">Dibben, P., Klerck, G., &amp; Wood, G. (2011). </w:t>
      </w:r>
      <w:r>
        <w:rPr>
          <w:i/>
          <w:iCs/>
          <w:noProof/>
        </w:rPr>
        <w:t>Employment Relations.</w:t>
      </w:r>
      <w:r>
        <w:rPr>
          <w:noProof/>
        </w:rPr>
        <w:t xml:space="preserve"> London: CIPD.</w:t>
      </w:r>
    </w:p>
    <w:p w:rsidR="005D18AE" w:rsidRDefault="005D18AE" w:rsidP="005D18AE">
      <w:pPr>
        <w:pStyle w:val="Bibliography"/>
        <w:ind w:left="720" w:hanging="720"/>
        <w:rPr>
          <w:noProof/>
        </w:rPr>
      </w:pPr>
      <w:r>
        <w:rPr>
          <w:noProof/>
        </w:rPr>
        <w:t xml:space="preserve">Dundon, T., &amp; Rollinson, D. (2011b). </w:t>
      </w:r>
      <w:r>
        <w:rPr>
          <w:i/>
          <w:iCs/>
          <w:noProof/>
        </w:rPr>
        <w:t>Understanding Employment Relations</w:t>
      </w:r>
      <w:r>
        <w:rPr>
          <w:noProof/>
        </w:rPr>
        <w:t xml:space="preserve"> (2 ed.). Berkshire: McGraw-Hill Higher Education.</w:t>
      </w:r>
    </w:p>
    <w:p w:rsidR="005D18AE" w:rsidRDefault="005D18AE" w:rsidP="005D18AE">
      <w:pPr>
        <w:pStyle w:val="Bibliography"/>
        <w:ind w:left="720" w:hanging="720"/>
        <w:rPr>
          <w:noProof/>
        </w:rPr>
      </w:pPr>
      <w:r>
        <w:rPr>
          <w:noProof/>
        </w:rPr>
        <w:t xml:space="preserve">Employee Benefits. (2018, February 2). </w:t>
      </w:r>
      <w:r>
        <w:rPr>
          <w:i/>
          <w:iCs/>
          <w:noProof/>
        </w:rPr>
        <w:t>Royal Mail confirms pay and collective DC pensions scheme.</w:t>
      </w:r>
      <w:r>
        <w:rPr>
          <w:noProof/>
        </w:rPr>
        <w:t xml:space="preserve"> Retrieved March 2, 2018, from https://www.employeebenefits.co.uk/issues/february-2018/royal-mail-confirms-pay-and-collective-dc-pensions-scheme-for-110000-postal-employees/</w:t>
      </w:r>
    </w:p>
    <w:p w:rsidR="005D18AE" w:rsidRDefault="005D18AE" w:rsidP="005D18AE">
      <w:pPr>
        <w:pStyle w:val="Bibliography"/>
        <w:ind w:left="720" w:hanging="720"/>
        <w:rPr>
          <w:noProof/>
        </w:rPr>
      </w:pPr>
      <w:r>
        <w:rPr>
          <w:noProof/>
        </w:rPr>
        <w:t xml:space="preserve">Gov.uk. (n.d.). </w:t>
      </w:r>
      <w:r>
        <w:rPr>
          <w:i/>
          <w:iCs/>
          <w:noProof/>
        </w:rPr>
        <w:t>Changing an employment contract.</w:t>
      </w:r>
      <w:r>
        <w:rPr>
          <w:noProof/>
        </w:rPr>
        <w:t xml:space="preserve"> Retrieved March 2, 2018, from gov.uk: https://www.gov.uk/your-employment-contract-how-it-can-be-changed/dealing-with-problems</w:t>
      </w:r>
    </w:p>
    <w:p w:rsidR="005D18AE" w:rsidRDefault="005D18AE" w:rsidP="005D18AE">
      <w:pPr>
        <w:pStyle w:val="Bibliography"/>
        <w:ind w:left="720" w:hanging="720"/>
        <w:rPr>
          <w:noProof/>
        </w:rPr>
      </w:pPr>
      <w:r>
        <w:rPr>
          <w:noProof/>
        </w:rPr>
        <w:t xml:space="preserve">Gov.uk. (n.d.). </w:t>
      </w:r>
      <w:r>
        <w:rPr>
          <w:i/>
          <w:iCs/>
          <w:noProof/>
        </w:rPr>
        <w:t>Employment Contracts.</w:t>
      </w:r>
      <w:r>
        <w:rPr>
          <w:noProof/>
        </w:rPr>
        <w:t xml:space="preserve"> Retrieved April 1, 2018, from Gov.uk: https://www.gov.uk/employment-contracts-and-conditions</w:t>
      </w:r>
    </w:p>
    <w:p w:rsidR="005D18AE" w:rsidRDefault="005D18AE" w:rsidP="005D18AE">
      <w:pPr>
        <w:pStyle w:val="Bibliography"/>
        <w:ind w:left="720" w:hanging="720"/>
        <w:rPr>
          <w:noProof/>
        </w:rPr>
      </w:pPr>
      <w:r>
        <w:rPr>
          <w:noProof/>
        </w:rPr>
        <w:t xml:space="preserve">Health and Safety Executive. (n.d.). </w:t>
      </w:r>
      <w:r>
        <w:rPr>
          <w:i/>
          <w:iCs/>
          <w:noProof/>
        </w:rPr>
        <w:t>The Working Time Regulations.</w:t>
      </w:r>
      <w:r>
        <w:rPr>
          <w:noProof/>
        </w:rPr>
        <w:t xml:space="preserve"> Retrieved April 1, 2018, from hse.gov.uk: http://www.hse.gov.uk/contact/faqs/workingtimedirective.htm</w:t>
      </w:r>
    </w:p>
    <w:p w:rsidR="005D18AE" w:rsidRDefault="005D18AE" w:rsidP="005D18AE">
      <w:pPr>
        <w:pStyle w:val="Bibliography"/>
        <w:ind w:left="720" w:hanging="720"/>
        <w:rPr>
          <w:noProof/>
        </w:rPr>
      </w:pPr>
      <w:r>
        <w:rPr>
          <w:noProof/>
        </w:rPr>
        <w:t xml:space="preserve">ILPA. (2008, October 24). </w:t>
      </w:r>
      <w:r>
        <w:rPr>
          <w:i/>
          <w:iCs/>
          <w:noProof/>
        </w:rPr>
        <w:t>How laws are made in the UK and how to influence the law making process:.</w:t>
      </w:r>
      <w:r>
        <w:rPr>
          <w:noProof/>
        </w:rPr>
        <w:t xml:space="preserve"> Retrieved March 14, 2018, from ILPA.</w:t>
      </w:r>
    </w:p>
    <w:p w:rsidR="005D18AE" w:rsidRDefault="005D18AE" w:rsidP="005D18AE">
      <w:pPr>
        <w:pStyle w:val="Bibliography"/>
        <w:ind w:left="720" w:hanging="720"/>
        <w:rPr>
          <w:noProof/>
        </w:rPr>
      </w:pPr>
      <w:r>
        <w:rPr>
          <w:noProof/>
        </w:rPr>
        <w:lastRenderedPageBreak/>
        <w:t xml:space="preserve">Independent. (2017, October 3). </w:t>
      </w:r>
      <w:r>
        <w:rPr>
          <w:i/>
          <w:iCs/>
          <w:noProof/>
        </w:rPr>
        <w:t>Royal mail faces first national strike since it was privatised.</w:t>
      </w:r>
      <w:r>
        <w:rPr>
          <w:noProof/>
        </w:rPr>
        <w:t xml:space="preserve"> Retrieved March 2, 2018, from Independent News: https://www.independent.co.uk/news/uk/home-news/royal-mail-strikes-first-national-walkout-since-privatised-a7981666.html</w:t>
      </w:r>
    </w:p>
    <w:p w:rsidR="005D18AE" w:rsidRDefault="005D18AE" w:rsidP="005D18AE">
      <w:pPr>
        <w:pStyle w:val="Bibliography"/>
        <w:ind w:left="720" w:hanging="720"/>
        <w:rPr>
          <w:noProof/>
        </w:rPr>
      </w:pPr>
      <w:r>
        <w:rPr>
          <w:noProof/>
        </w:rPr>
        <w:t xml:space="preserve">Kenner, M. (Ed.). (2018, March 9). </w:t>
      </w:r>
      <w:r>
        <w:rPr>
          <w:i/>
          <w:iCs/>
          <w:noProof/>
        </w:rPr>
        <w:t>Employment tribunal claims up 90 per cent year on year.</w:t>
      </w:r>
      <w:r>
        <w:rPr>
          <w:noProof/>
        </w:rPr>
        <w:t xml:space="preserve"> Retrieved April 10, 2018, from People Management: https://www.peoplemanagement.co.uk/news/articles/employment-tribunal-claims-increase-90-percent#</w:t>
      </w:r>
    </w:p>
    <w:p w:rsidR="005D18AE" w:rsidRDefault="005D18AE" w:rsidP="005D18AE">
      <w:pPr>
        <w:pStyle w:val="Bibliography"/>
        <w:ind w:left="720" w:hanging="720"/>
        <w:rPr>
          <w:noProof/>
        </w:rPr>
      </w:pPr>
      <w:r>
        <w:rPr>
          <w:noProof/>
        </w:rPr>
        <w:t xml:space="preserve">Legislation.gov.uk. (n.d.). </w:t>
      </w:r>
      <w:r>
        <w:rPr>
          <w:i/>
          <w:iCs/>
          <w:noProof/>
        </w:rPr>
        <w:t>Trade Union Wales Act 2017.</w:t>
      </w:r>
      <w:r>
        <w:rPr>
          <w:noProof/>
        </w:rPr>
        <w:t xml:space="preserve"> Retrieved April 1, 2018, from Legislation.gov.uk: https://www.legislation.gov.uk/anaw/2017/4/contents</w:t>
      </w:r>
    </w:p>
    <w:p w:rsidR="005D18AE" w:rsidRDefault="005D18AE" w:rsidP="005D18AE">
      <w:pPr>
        <w:pStyle w:val="Bibliography"/>
        <w:ind w:left="720" w:hanging="720"/>
        <w:rPr>
          <w:noProof/>
        </w:rPr>
      </w:pPr>
      <w:r>
        <w:rPr>
          <w:noProof/>
        </w:rPr>
        <w:t xml:space="preserve">National Assembly for Wales. (2017, September 1). </w:t>
      </w:r>
      <w:r>
        <w:rPr>
          <w:i/>
          <w:iCs/>
          <w:noProof/>
        </w:rPr>
        <w:t>Research Briefing - Trade Union (Wales) Act 2017.</w:t>
      </w:r>
      <w:r>
        <w:rPr>
          <w:noProof/>
        </w:rPr>
        <w:t xml:space="preserve"> Retrieved March 17, 2018, from National Assembly for Wales: http://www.assembly.wales/Research%20Documents/19-019%20Trade%20Union%20(Wales)%20Act/17-019-Web-English.pdf</w:t>
      </w:r>
    </w:p>
    <w:p w:rsidR="005D18AE" w:rsidRDefault="005D18AE" w:rsidP="005D18AE">
      <w:pPr>
        <w:pStyle w:val="Bibliography"/>
        <w:ind w:left="720" w:hanging="720"/>
        <w:rPr>
          <w:noProof/>
        </w:rPr>
      </w:pPr>
      <w:r>
        <w:rPr>
          <w:noProof/>
        </w:rPr>
        <w:t xml:space="preserve">Sky News. (2017, July 14). </w:t>
      </w:r>
      <w:r>
        <w:rPr>
          <w:i/>
          <w:iCs/>
          <w:noProof/>
        </w:rPr>
        <w:t>Royal Mail offers staff new pension plan to avert strike.</w:t>
      </w:r>
      <w:r>
        <w:rPr>
          <w:noProof/>
        </w:rPr>
        <w:t xml:space="preserve"> Retrieved March 15, 2018, from Sky News: https://news.sky.com/story/royal-mail-offers-staff-new-pension-plan-to-avert-strike-10948459</w:t>
      </w:r>
    </w:p>
    <w:p w:rsidR="005D18AE" w:rsidRDefault="005D18AE" w:rsidP="005D18AE">
      <w:pPr>
        <w:pStyle w:val="Bibliography"/>
        <w:ind w:left="720" w:hanging="720"/>
        <w:rPr>
          <w:noProof/>
        </w:rPr>
      </w:pPr>
      <w:r>
        <w:rPr>
          <w:noProof/>
        </w:rPr>
        <w:t xml:space="preserve">Sky News. (2017, August 30). </w:t>
      </w:r>
      <w:r>
        <w:rPr>
          <w:i/>
          <w:iCs/>
          <w:noProof/>
        </w:rPr>
        <w:t>Royal Mail set to be relegated from FTSE 100 index.</w:t>
      </w:r>
      <w:r>
        <w:rPr>
          <w:noProof/>
        </w:rPr>
        <w:t xml:space="preserve"> Retrieved March 2, 2018, from Sky News: https://news.sky.com/story/royal-mail-set-to-be-relegated-from-ftse-100-index-11012973</w:t>
      </w:r>
    </w:p>
    <w:p w:rsidR="005D18AE" w:rsidRDefault="005D18AE" w:rsidP="005D18AE">
      <w:pPr>
        <w:pStyle w:val="Bibliography"/>
        <w:ind w:left="720" w:hanging="720"/>
        <w:rPr>
          <w:noProof/>
        </w:rPr>
      </w:pPr>
      <w:r>
        <w:rPr>
          <w:noProof/>
        </w:rPr>
        <w:t xml:space="preserve">Sky News. (2017d, October 12). </w:t>
      </w:r>
      <w:r>
        <w:rPr>
          <w:i/>
          <w:iCs/>
          <w:noProof/>
        </w:rPr>
        <w:t>Royal Mail wins High Court injunction to block 48 hour strike.</w:t>
      </w:r>
      <w:r>
        <w:rPr>
          <w:noProof/>
        </w:rPr>
        <w:t xml:space="preserve"> Retrieved March 19, 2018, from Sky News: https://news.sky.com/story/royal-mail-wins-injunction-to-block-48-hour-strike-11077655</w:t>
      </w:r>
    </w:p>
    <w:p w:rsidR="005D18AE" w:rsidRDefault="005D18AE" w:rsidP="005D18AE">
      <w:pPr>
        <w:pStyle w:val="Bibliography"/>
        <w:ind w:left="720" w:hanging="720"/>
        <w:rPr>
          <w:noProof/>
        </w:rPr>
      </w:pPr>
      <w:r>
        <w:rPr>
          <w:noProof/>
        </w:rPr>
        <w:t xml:space="preserve">Sky News. (2017e, October 3). </w:t>
      </w:r>
      <w:r>
        <w:rPr>
          <w:i/>
          <w:iCs/>
          <w:noProof/>
        </w:rPr>
        <w:t>Royal Mail staff back national strike in pay and pension dispute.</w:t>
      </w:r>
      <w:r>
        <w:rPr>
          <w:noProof/>
        </w:rPr>
        <w:t xml:space="preserve"> Retrieved March 20, 2018, from Sky News: https://news.sky.com/story/royal-mail-staff-back-national-strike-in-pay-and-pension-dispute-11065812</w:t>
      </w:r>
    </w:p>
    <w:p w:rsidR="005D18AE" w:rsidRDefault="005D18AE" w:rsidP="005D18AE">
      <w:pPr>
        <w:pStyle w:val="Bibliography"/>
        <w:ind w:left="720" w:hanging="720"/>
        <w:rPr>
          <w:noProof/>
        </w:rPr>
      </w:pPr>
      <w:r>
        <w:rPr>
          <w:noProof/>
        </w:rPr>
        <w:t xml:space="preserve">The Conversation. (2017c, October 5). </w:t>
      </w:r>
      <w:r>
        <w:rPr>
          <w:i/>
          <w:iCs/>
          <w:noProof/>
        </w:rPr>
        <w:t>Royal Mail workers vote for a national strike offers a lesson in how to organise effectively.</w:t>
      </w:r>
      <w:r>
        <w:rPr>
          <w:noProof/>
        </w:rPr>
        <w:t xml:space="preserve"> Retrieved March 20, 2018, from The Conversation: https://theconversation.com/royal-mail-workers-vote-for-a-national-strike-offers-a-lesson-in-how-to-organise-effectively-85192</w:t>
      </w:r>
    </w:p>
    <w:p w:rsidR="005D18AE" w:rsidRDefault="005D18AE" w:rsidP="005D18AE">
      <w:pPr>
        <w:pStyle w:val="Bibliography"/>
        <w:ind w:left="720" w:hanging="720"/>
        <w:rPr>
          <w:noProof/>
        </w:rPr>
      </w:pPr>
      <w:r>
        <w:rPr>
          <w:noProof/>
        </w:rPr>
        <w:t xml:space="preserve">The Guardian. (2012, January 23). </w:t>
      </w:r>
      <w:r>
        <w:rPr>
          <w:i/>
          <w:iCs/>
          <w:noProof/>
        </w:rPr>
        <w:t>Royal Mail faces wave of employment tribunals over delayed Christmas pay.</w:t>
      </w:r>
      <w:r>
        <w:rPr>
          <w:noProof/>
        </w:rPr>
        <w:t xml:space="preserve"> Retrieved April 10, 2018, from The Guardian: https://www.theguardian.com/uk/2012/jan/23/royal-mail-tribunals-christmas-pay</w:t>
      </w:r>
    </w:p>
    <w:p w:rsidR="005D18AE" w:rsidRDefault="005D18AE" w:rsidP="005D18AE">
      <w:pPr>
        <w:pStyle w:val="Bibliography"/>
        <w:ind w:left="720" w:hanging="720"/>
        <w:rPr>
          <w:noProof/>
        </w:rPr>
      </w:pPr>
      <w:r>
        <w:rPr>
          <w:noProof/>
        </w:rPr>
        <w:t xml:space="preserve">The Guardian. (2017, October 5). </w:t>
      </w:r>
      <w:r>
        <w:rPr>
          <w:i/>
          <w:iCs/>
          <w:noProof/>
        </w:rPr>
        <w:t>Royal Mail’s employees are striking on behalf of all workers.</w:t>
      </w:r>
      <w:r>
        <w:rPr>
          <w:noProof/>
        </w:rPr>
        <w:t xml:space="preserve"> Retrieved March 2, 2018, from The Guardian: https://www.theguardian.com/commentisfree/2017/oct/05/royal-mail-strike-cwu-post-delivery-pay-conditions</w:t>
      </w:r>
    </w:p>
    <w:p w:rsidR="005D18AE" w:rsidRDefault="005D18AE" w:rsidP="005D18AE">
      <w:pPr>
        <w:pStyle w:val="Bibliography"/>
        <w:ind w:left="720" w:hanging="720"/>
        <w:rPr>
          <w:noProof/>
        </w:rPr>
      </w:pPr>
      <w:r>
        <w:rPr>
          <w:noProof/>
        </w:rPr>
        <w:lastRenderedPageBreak/>
        <w:t xml:space="preserve">The Guardian. (2017a, October 6). </w:t>
      </w:r>
      <w:r>
        <w:rPr>
          <w:i/>
          <w:iCs/>
          <w:noProof/>
        </w:rPr>
        <w:t>Royal Mail threatens legal action against union over strike plan.</w:t>
      </w:r>
      <w:r>
        <w:rPr>
          <w:noProof/>
        </w:rPr>
        <w:t xml:space="preserve"> Retrieved March 5, 2018, from The Guardian: https://www.theguardian.com/business/2017/oct/06/royal-mail-threatens-legal-action-over-strike-notice</w:t>
      </w:r>
    </w:p>
    <w:p w:rsidR="005D18AE" w:rsidRDefault="005D18AE" w:rsidP="005D18AE">
      <w:pPr>
        <w:pStyle w:val="Bibliography"/>
        <w:ind w:left="720" w:hanging="720"/>
        <w:rPr>
          <w:noProof/>
        </w:rPr>
      </w:pPr>
      <w:r>
        <w:rPr>
          <w:noProof/>
        </w:rPr>
        <w:t xml:space="preserve">The Guardian. (2017b, October 10). </w:t>
      </w:r>
      <w:r>
        <w:rPr>
          <w:i/>
          <w:iCs/>
          <w:noProof/>
        </w:rPr>
        <w:t>Royal Mail’s attempt to block strike won’t sort this bitter dispute.</w:t>
      </w:r>
      <w:r>
        <w:rPr>
          <w:noProof/>
        </w:rPr>
        <w:t xml:space="preserve"> Retrieved March 9, 2018, from The Guardian: https://www.theguardian.com/business/nils-pratley-on-finance/2017/oct/09/royal-mail-strike-pensions-pay-jobs</w:t>
      </w:r>
    </w:p>
    <w:p w:rsidR="005D18AE" w:rsidRDefault="005D18AE" w:rsidP="005D18AE">
      <w:pPr>
        <w:pStyle w:val="Bibliography"/>
        <w:ind w:left="720" w:hanging="720"/>
        <w:rPr>
          <w:noProof/>
        </w:rPr>
      </w:pPr>
      <w:r>
        <w:rPr>
          <w:noProof/>
        </w:rPr>
        <w:t xml:space="preserve">The Independent. (2013, September 13). </w:t>
      </w:r>
      <w:r>
        <w:rPr>
          <w:i/>
          <w:iCs/>
          <w:noProof/>
        </w:rPr>
        <w:t>Royal mail privitisation: the pros and cons.</w:t>
      </w:r>
      <w:r>
        <w:rPr>
          <w:noProof/>
        </w:rPr>
        <w:t xml:space="preserve"> Retrieved March 2, 2018, from https://www.independent.co.uk/voices/debate/royal-mail-privatisation-the-pros-and-cons-8814217.html</w:t>
      </w:r>
    </w:p>
    <w:p w:rsidR="005D18AE" w:rsidRDefault="005D18AE" w:rsidP="005D18AE">
      <w:pPr>
        <w:pStyle w:val="Bibliography"/>
        <w:ind w:left="720" w:hanging="720"/>
        <w:rPr>
          <w:noProof/>
        </w:rPr>
      </w:pPr>
      <w:r>
        <w:rPr>
          <w:noProof/>
        </w:rPr>
        <w:t xml:space="preserve">The Telegraph. (2018, January 26). </w:t>
      </w:r>
      <w:r>
        <w:rPr>
          <w:i/>
          <w:iCs/>
          <w:noProof/>
        </w:rPr>
        <w:t>Royal mail strikes deal with unions over pay and pensions.</w:t>
      </w:r>
      <w:r>
        <w:rPr>
          <w:noProof/>
        </w:rPr>
        <w:t xml:space="preserve"> Retrieved March 15, 2018, from The Telegraph: https://www.telegraph.co.uk/business/2018/01/26/royal-mail-strikes-deal-unions-pay-pensions/</w:t>
      </w:r>
    </w:p>
    <w:p w:rsidR="005D18AE" w:rsidRDefault="005D18AE" w:rsidP="005D18AE">
      <w:pPr>
        <w:pStyle w:val="Bibliography"/>
        <w:ind w:left="720" w:hanging="720"/>
        <w:rPr>
          <w:noProof/>
        </w:rPr>
      </w:pPr>
      <w:r>
        <w:rPr>
          <w:noProof/>
        </w:rPr>
        <w:t xml:space="preserve">This is money. (2014, August 4). </w:t>
      </w:r>
      <w:r>
        <w:rPr>
          <w:i/>
          <w:iCs/>
          <w:noProof/>
        </w:rPr>
        <w:t>I never signed my contract: does that mean I can get out of the notice period that my employer is trying to enforce?</w:t>
      </w:r>
      <w:r>
        <w:rPr>
          <w:noProof/>
        </w:rPr>
        <w:t xml:space="preserve"> Retrieved March 2, 2018, from This is money: http://www.thisismoney.co.uk/money/experts/article-2715470/Is-employment-contract-binding-I-never-actually-signed-It-says-I-three-month-notice-period-never-signed-I-respect-it.html#ixzz57wbL9tao</w:t>
      </w:r>
    </w:p>
    <w:p w:rsidR="005D18AE" w:rsidRDefault="005D18AE" w:rsidP="005D18AE">
      <w:pPr>
        <w:pStyle w:val="Bibliography"/>
        <w:ind w:left="720" w:hanging="720"/>
        <w:rPr>
          <w:noProof/>
        </w:rPr>
      </w:pPr>
      <w:r>
        <w:rPr>
          <w:noProof/>
        </w:rPr>
        <w:t xml:space="preserve">TSSA. (2012). </w:t>
      </w:r>
      <w:r>
        <w:rPr>
          <w:i/>
          <w:iCs/>
          <w:noProof/>
        </w:rPr>
        <w:t>TUPE: a guide to the regulations.</w:t>
      </w:r>
      <w:r>
        <w:rPr>
          <w:noProof/>
        </w:rPr>
        <w:t xml:space="preserve"> Retrieved March 2, 2018, from TSSA: https://www.tssa.org.uk/en/Your-union/your-workplace/employment-rights/tupe--a-guide-to-the-regulations.cfm</w:t>
      </w:r>
    </w:p>
    <w:p w:rsidR="005D18AE" w:rsidRDefault="005D18AE" w:rsidP="005D18AE">
      <w:pPr>
        <w:pStyle w:val="Bibliography"/>
        <w:ind w:left="720" w:hanging="720"/>
        <w:rPr>
          <w:noProof/>
        </w:rPr>
      </w:pPr>
      <w:r>
        <w:rPr>
          <w:noProof/>
        </w:rPr>
        <w:t xml:space="preserve">TUC. (n.d.). </w:t>
      </w:r>
      <w:r>
        <w:rPr>
          <w:i/>
          <w:iCs/>
          <w:noProof/>
        </w:rPr>
        <w:t>Communication Workers Union.</w:t>
      </w:r>
      <w:r>
        <w:rPr>
          <w:noProof/>
        </w:rPr>
        <w:t xml:space="preserve"> Retrieved April 1, 2018, from Union Learn.org: https://www.unionlearn.org.uk/unions/cwu</w:t>
      </w:r>
    </w:p>
    <w:p w:rsidR="005D18AE" w:rsidRDefault="005D18AE" w:rsidP="005D18AE">
      <w:pPr>
        <w:spacing w:after="240" w:line="240" w:lineRule="auto"/>
        <w:textAlignment w:val="baseline"/>
        <w:rPr>
          <w:rFonts w:ascii="Century Gothic" w:hAnsi="Century Gothic"/>
          <w:sz w:val="20"/>
          <w:szCs w:val="20"/>
        </w:rPr>
      </w:pPr>
      <w:r>
        <w:rPr>
          <w:rFonts w:ascii="Century Gothic" w:hAnsi="Century Gothic"/>
          <w:sz w:val="20"/>
          <w:szCs w:val="20"/>
        </w:rPr>
        <w:fldChar w:fldCharType="end"/>
      </w:r>
    </w:p>
    <w:sectPr w:rsidR="005D18AE" w:rsidSect="00DD39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614" w:rsidRDefault="001F5614" w:rsidP="000D18B6">
      <w:pPr>
        <w:spacing w:after="0" w:line="240" w:lineRule="auto"/>
      </w:pPr>
      <w:r>
        <w:separator/>
      </w:r>
    </w:p>
  </w:endnote>
  <w:endnote w:type="continuationSeparator" w:id="0">
    <w:p w:rsidR="001F5614" w:rsidRDefault="001F5614" w:rsidP="000D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614" w:rsidRDefault="001F5614" w:rsidP="000D18B6">
      <w:pPr>
        <w:spacing w:after="0" w:line="240" w:lineRule="auto"/>
      </w:pPr>
      <w:r>
        <w:separator/>
      </w:r>
    </w:p>
  </w:footnote>
  <w:footnote w:type="continuationSeparator" w:id="0">
    <w:p w:rsidR="001F5614" w:rsidRDefault="001F5614" w:rsidP="000D18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3DB4"/>
    <w:multiLevelType w:val="hybridMultilevel"/>
    <w:tmpl w:val="C95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A62F12"/>
    <w:multiLevelType w:val="multilevel"/>
    <w:tmpl w:val="1D4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1E7F5D"/>
    <w:multiLevelType w:val="hybridMultilevel"/>
    <w:tmpl w:val="BB0A0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CA75F3"/>
    <w:multiLevelType w:val="hybridMultilevel"/>
    <w:tmpl w:val="839CA050"/>
    <w:lvl w:ilvl="0" w:tplc="ABE283BA">
      <w:start w:val="1"/>
      <w:numFmt w:val="bullet"/>
      <w:lvlText w:val="•"/>
      <w:lvlJc w:val="left"/>
      <w:pPr>
        <w:tabs>
          <w:tab w:val="num" w:pos="720"/>
        </w:tabs>
        <w:ind w:left="720" w:hanging="360"/>
      </w:pPr>
      <w:rPr>
        <w:rFonts w:ascii="Arial" w:hAnsi="Arial" w:hint="default"/>
      </w:rPr>
    </w:lvl>
    <w:lvl w:ilvl="1" w:tplc="0E60DB90" w:tentative="1">
      <w:start w:val="1"/>
      <w:numFmt w:val="bullet"/>
      <w:lvlText w:val="•"/>
      <w:lvlJc w:val="left"/>
      <w:pPr>
        <w:tabs>
          <w:tab w:val="num" w:pos="1440"/>
        </w:tabs>
        <w:ind w:left="1440" w:hanging="360"/>
      </w:pPr>
      <w:rPr>
        <w:rFonts w:ascii="Arial" w:hAnsi="Arial" w:hint="default"/>
      </w:rPr>
    </w:lvl>
    <w:lvl w:ilvl="2" w:tplc="A1526F30" w:tentative="1">
      <w:start w:val="1"/>
      <w:numFmt w:val="bullet"/>
      <w:lvlText w:val="•"/>
      <w:lvlJc w:val="left"/>
      <w:pPr>
        <w:tabs>
          <w:tab w:val="num" w:pos="2160"/>
        </w:tabs>
        <w:ind w:left="2160" w:hanging="360"/>
      </w:pPr>
      <w:rPr>
        <w:rFonts w:ascii="Arial" w:hAnsi="Arial" w:hint="default"/>
      </w:rPr>
    </w:lvl>
    <w:lvl w:ilvl="3" w:tplc="228CAE60" w:tentative="1">
      <w:start w:val="1"/>
      <w:numFmt w:val="bullet"/>
      <w:lvlText w:val="•"/>
      <w:lvlJc w:val="left"/>
      <w:pPr>
        <w:tabs>
          <w:tab w:val="num" w:pos="2880"/>
        </w:tabs>
        <w:ind w:left="2880" w:hanging="360"/>
      </w:pPr>
      <w:rPr>
        <w:rFonts w:ascii="Arial" w:hAnsi="Arial" w:hint="default"/>
      </w:rPr>
    </w:lvl>
    <w:lvl w:ilvl="4" w:tplc="09B4A2E6" w:tentative="1">
      <w:start w:val="1"/>
      <w:numFmt w:val="bullet"/>
      <w:lvlText w:val="•"/>
      <w:lvlJc w:val="left"/>
      <w:pPr>
        <w:tabs>
          <w:tab w:val="num" w:pos="3600"/>
        </w:tabs>
        <w:ind w:left="3600" w:hanging="360"/>
      </w:pPr>
      <w:rPr>
        <w:rFonts w:ascii="Arial" w:hAnsi="Arial" w:hint="default"/>
      </w:rPr>
    </w:lvl>
    <w:lvl w:ilvl="5" w:tplc="DEE21936" w:tentative="1">
      <w:start w:val="1"/>
      <w:numFmt w:val="bullet"/>
      <w:lvlText w:val="•"/>
      <w:lvlJc w:val="left"/>
      <w:pPr>
        <w:tabs>
          <w:tab w:val="num" w:pos="4320"/>
        </w:tabs>
        <w:ind w:left="4320" w:hanging="360"/>
      </w:pPr>
      <w:rPr>
        <w:rFonts w:ascii="Arial" w:hAnsi="Arial" w:hint="default"/>
      </w:rPr>
    </w:lvl>
    <w:lvl w:ilvl="6" w:tplc="7E8E8956" w:tentative="1">
      <w:start w:val="1"/>
      <w:numFmt w:val="bullet"/>
      <w:lvlText w:val="•"/>
      <w:lvlJc w:val="left"/>
      <w:pPr>
        <w:tabs>
          <w:tab w:val="num" w:pos="5040"/>
        </w:tabs>
        <w:ind w:left="5040" w:hanging="360"/>
      </w:pPr>
      <w:rPr>
        <w:rFonts w:ascii="Arial" w:hAnsi="Arial" w:hint="default"/>
      </w:rPr>
    </w:lvl>
    <w:lvl w:ilvl="7" w:tplc="0A70B3C8" w:tentative="1">
      <w:start w:val="1"/>
      <w:numFmt w:val="bullet"/>
      <w:lvlText w:val="•"/>
      <w:lvlJc w:val="left"/>
      <w:pPr>
        <w:tabs>
          <w:tab w:val="num" w:pos="5760"/>
        </w:tabs>
        <w:ind w:left="5760" w:hanging="360"/>
      </w:pPr>
      <w:rPr>
        <w:rFonts w:ascii="Arial" w:hAnsi="Arial" w:hint="default"/>
      </w:rPr>
    </w:lvl>
    <w:lvl w:ilvl="8" w:tplc="B5B6AD96" w:tentative="1">
      <w:start w:val="1"/>
      <w:numFmt w:val="bullet"/>
      <w:lvlText w:val="•"/>
      <w:lvlJc w:val="left"/>
      <w:pPr>
        <w:tabs>
          <w:tab w:val="num" w:pos="6480"/>
        </w:tabs>
        <w:ind w:left="6480" w:hanging="360"/>
      </w:pPr>
      <w:rPr>
        <w:rFonts w:ascii="Arial" w:hAnsi="Arial" w:hint="default"/>
      </w:rPr>
    </w:lvl>
  </w:abstractNum>
  <w:abstractNum w:abstractNumId="4">
    <w:nsid w:val="2BE52CD9"/>
    <w:multiLevelType w:val="multilevel"/>
    <w:tmpl w:val="955A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5326DC"/>
    <w:multiLevelType w:val="multilevel"/>
    <w:tmpl w:val="2246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9C2653"/>
    <w:multiLevelType w:val="multilevel"/>
    <w:tmpl w:val="EF0E6B14"/>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
      <w:lvlJc w:val="left"/>
      <w:pPr>
        <w:tabs>
          <w:tab w:val="num" w:pos="1560"/>
        </w:tabs>
        <w:ind w:left="1560" w:hanging="360"/>
      </w:pPr>
      <w:rPr>
        <w:rFonts w:ascii="Symbol" w:hAnsi="Symbol" w:hint="default"/>
        <w:sz w:val="20"/>
      </w:rPr>
    </w:lvl>
    <w:lvl w:ilvl="2" w:tentative="1">
      <w:start w:val="1"/>
      <w:numFmt w:val="bullet"/>
      <w:lvlText w:val=""/>
      <w:lvlJc w:val="left"/>
      <w:pPr>
        <w:tabs>
          <w:tab w:val="num" w:pos="2280"/>
        </w:tabs>
        <w:ind w:left="2280" w:hanging="360"/>
      </w:pPr>
      <w:rPr>
        <w:rFonts w:ascii="Symbol" w:hAnsi="Symbol" w:hint="default"/>
        <w:sz w:val="20"/>
      </w:rPr>
    </w:lvl>
    <w:lvl w:ilvl="3" w:tentative="1">
      <w:start w:val="1"/>
      <w:numFmt w:val="bullet"/>
      <w:lvlText w:val=""/>
      <w:lvlJc w:val="left"/>
      <w:pPr>
        <w:tabs>
          <w:tab w:val="num" w:pos="3000"/>
        </w:tabs>
        <w:ind w:left="3000" w:hanging="360"/>
      </w:pPr>
      <w:rPr>
        <w:rFonts w:ascii="Symbol" w:hAnsi="Symbol" w:hint="default"/>
        <w:sz w:val="20"/>
      </w:rPr>
    </w:lvl>
    <w:lvl w:ilvl="4" w:tentative="1">
      <w:start w:val="1"/>
      <w:numFmt w:val="bullet"/>
      <w:lvlText w:val=""/>
      <w:lvlJc w:val="left"/>
      <w:pPr>
        <w:tabs>
          <w:tab w:val="num" w:pos="3720"/>
        </w:tabs>
        <w:ind w:left="3720" w:hanging="360"/>
      </w:pPr>
      <w:rPr>
        <w:rFonts w:ascii="Symbol" w:hAnsi="Symbol" w:hint="default"/>
        <w:sz w:val="20"/>
      </w:rPr>
    </w:lvl>
    <w:lvl w:ilvl="5" w:tentative="1">
      <w:start w:val="1"/>
      <w:numFmt w:val="bullet"/>
      <w:lvlText w:val=""/>
      <w:lvlJc w:val="left"/>
      <w:pPr>
        <w:tabs>
          <w:tab w:val="num" w:pos="4440"/>
        </w:tabs>
        <w:ind w:left="4440" w:hanging="360"/>
      </w:pPr>
      <w:rPr>
        <w:rFonts w:ascii="Symbol" w:hAnsi="Symbol" w:hint="default"/>
        <w:sz w:val="20"/>
      </w:rPr>
    </w:lvl>
    <w:lvl w:ilvl="6" w:tentative="1">
      <w:start w:val="1"/>
      <w:numFmt w:val="bullet"/>
      <w:lvlText w:val=""/>
      <w:lvlJc w:val="left"/>
      <w:pPr>
        <w:tabs>
          <w:tab w:val="num" w:pos="5160"/>
        </w:tabs>
        <w:ind w:left="5160" w:hanging="360"/>
      </w:pPr>
      <w:rPr>
        <w:rFonts w:ascii="Symbol" w:hAnsi="Symbol" w:hint="default"/>
        <w:sz w:val="20"/>
      </w:rPr>
    </w:lvl>
    <w:lvl w:ilvl="7" w:tentative="1">
      <w:start w:val="1"/>
      <w:numFmt w:val="bullet"/>
      <w:lvlText w:val=""/>
      <w:lvlJc w:val="left"/>
      <w:pPr>
        <w:tabs>
          <w:tab w:val="num" w:pos="5880"/>
        </w:tabs>
        <w:ind w:left="5880" w:hanging="360"/>
      </w:pPr>
      <w:rPr>
        <w:rFonts w:ascii="Symbol" w:hAnsi="Symbol" w:hint="default"/>
        <w:sz w:val="20"/>
      </w:rPr>
    </w:lvl>
    <w:lvl w:ilvl="8" w:tentative="1">
      <w:start w:val="1"/>
      <w:numFmt w:val="bullet"/>
      <w:lvlText w:val=""/>
      <w:lvlJc w:val="left"/>
      <w:pPr>
        <w:tabs>
          <w:tab w:val="num" w:pos="6600"/>
        </w:tabs>
        <w:ind w:left="6600" w:hanging="360"/>
      </w:pPr>
      <w:rPr>
        <w:rFonts w:ascii="Symbol" w:hAnsi="Symbol" w:hint="default"/>
        <w:sz w:val="20"/>
      </w:rPr>
    </w:lvl>
  </w:abstractNum>
  <w:abstractNum w:abstractNumId="7">
    <w:nsid w:val="5CD22216"/>
    <w:multiLevelType w:val="multilevel"/>
    <w:tmpl w:val="9BAC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3740B4"/>
    <w:multiLevelType w:val="multilevel"/>
    <w:tmpl w:val="1B94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4A0F00"/>
    <w:multiLevelType w:val="multilevel"/>
    <w:tmpl w:val="53963A4A"/>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7A3D5233"/>
    <w:multiLevelType w:val="multilevel"/>
    <w:tmpl w:val="6AFE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990FE6"/>
    <w:multiLevelType w:val="hybridMultilevel"/>
    <w:tmpl w:val="44EEB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F2A42C5"/>
    <w:multiLevelType w:val="multilevel"/>
    <w:tmpl w:val="6AFE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2"/>
  </w:num>
  <w:num w:numId="4">
    <w:abstractNumId w:val="6"/>
  </w:num>
  <w:num w:numId="5">
    <w:abstractNumId w:val="4"/>
  </w:num>
  <w:num w:numId="6">
    <w:abstractNumId w:val="9"/>
  </w:num>
  <w:num w:numId="7">
    <w:abstractNumId w:val="10"/>
  </w:num>
  <w:num w:numId="8">
    <w:abstractNumId w:val="12"/>
  </w:num>
  <w:num w:numId="9">
    <w:abstractNumId w:val="1"/>
  </w:num>
  <w:num w:numId="10">
    <w:abstractNumId w:val="5"/>
  </w:num>
  <w:num w:numId="11">
    <w:abstractNumId w:val="8"/>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8B6"/>
    <w:rsid w:val="000148CC"/>
    <w:rsid w:val="000430AF"/>
    <w:rsid w:val="00056633"/>
    <w:rsid w:val="000640A5"/>
    <w:rsid w:val="00067B7B"/>
    <w:rsid w:val="0007181E"/>
    <w:rsid w:val="000A0D75"/>
    <w:rsid w:val="000A4310"/>
    <w:rsid w:val="000B4119"/>
    <w:rsid w:val="000C4FC8"/>
    <w:rsid w:val="000D18B6"/>
    <w:rsid w:val="001045C2"/>
    <w:rsid w:val="001078B3"/>
    <w:rsid w:val="001225C1"/>
    <w:rsid w:val="00151961"/>
    <w:rsid w:val="00152CCF"/>
    <w:rsid w:val="00181156"/>
    <w:rsid w:val="001F1636"/>
    <w:rsid w:val="001F5614"/>
    <w:rsid w:val="002012B2"/>
    <w:rsid w:val="00261498"/>
    <w:rsid w:val="002C19EC"/>
    <w:rsid w:val="002D258F"/>
    <w:rsid w:val="002D7881"/>
    <w:rsid w:val="00313B95"/>
    <w:rsid w:val="00325BB4"/>
    <w:rsid w:val="00332020"/>
    <w:rsid w:val="00361558"/>
    <w:rsid w:val="0036345B"/>
    <w:rsid w:val="00386606"/>
    <w:rsid w:val="003A7936"/>
    <w:rsid w:val="003B17D9"/>
    <w:rsid w:val="003C35CE"/>
    <w:rsid w:val="00406620"/>
    <w:rsid w:val="0041351C"/>
    <w:rsid w:val="00430A54"/>
    <w:rsid w:val="004812DF"/>
    <w:rsid w:val="00494F72"/>
    <w:rsid w:val="004A6FD6"/>
    <w:rsid w:val="004B6B22"/>
    <w:rsid w:val="004C3DB7"/>
    <w:rsid w:val="004C4BD5"/>
    <w:rsid w:val="004D5C3C"/>
    <w:rsid w:val="004E53EF"/>
    <w:rsid w:val="0050284C"/>
    <w:rsid w:val="00511310"/>
    <w:rsid w:val="00553CA6"/>
    <w:rsid w:val="00563BF9"/>
    <w:rsid w:val="0058604A"/>
    <w:rsid w:val="005A1AAB"/>
    <w:rsid w:val="005B4541"/>
    <w:rsid w:val="005B4837"/>
    <w:rsid w:val="005C2486"/>
    <w:rsid w:val="005C51E9"/>
    <w:rsid w:val="005D18AE"/>
    <w:rsid w:val="00644CD3"/>
    <w:rsid w:val="00663FBC"/>
    <w:rsid w:val="00670834"/>
    <w:rsid w:val="0067478D"/>
    <w:rsid w:val="006967CD"/>
    <w:rsid w:val="00697FB8"/>
    <w:rsid w:val="006A77F8"/>
    <w:rsid w:val="006C19C0"/>
    <w:rsid w:val="006C7902"/>
    <w:rsid w:val="006E3BC9"/>
    <w:rsid w:val="006F2B10"/>
    <w:rsid w:val="00723B37"/>
    <w:rsid w:val="007316DE"/>
    <w:rsid w:val="00732AE0"/>
    <w:rsid w:val="00777C2F"/>
    <w:rsid w:val="007A466A"/>
    <w:rsid w:val="007B0810"/>
    <w:rsid w:val="007B5269"/>
    <w:rsid w:val="007C690A"/>
    <w:rsid w:val="007E1571"/>
    <w:rsid w:val="007E4D0B"/>
    <w:rsid w:val="00803902"/>
    <w:rsid w:val="008777D2"/>
    <w:rsid w:val="00897DBC"/>
    <w:rsid w:val="00900579"/>
    <w:rsid w:val="009331CA"/>
    <w:rsid w:val="009351E8"/>
    <w:rsid w:val="009975E8"/>
    <w:rsid w:val="009A2FC0"/>
    <w:rsid w:val="00A17681"/>
    <w:rsid w:val="00A21492"/>
    <w:rsid w:val="00A24B9C"/>
    <w:rsid w:val="00A57C08"/>
    <w:rsid w:val="00A620B4"/>
    <w:rsid w:val="00A6729E"/>
    <w:rsid w:val="00A83CAA"/>
    <w:rsid w:val="00AD63F2"/>
    <w:rsid w:val="00B429CC"/>
    <w:rsid w:val="00B54005"/>
    <w:rsid w:val="00B773DE"/>
    <w:rsid w:val="00B92988"/>
    <w:rsid w:val="00B979D4"/>
    <w:rsid w:val="00BA2799"/>
    <w:rsid w:val="00BC7C18"/>
    <w:rsid w:val="00BE5020"/>
    <w:rsid w:val="00BE615F"/>
    <w:rsid w:val="00BF07F6"/>
    <w:rsid w:val="00C0403A"/>
    <w:rsid w:val="00C057A1"/>
    <w:rsid w:val="00C17992"/>
    <w:rsid w:val="00C2526A"/>
    <w:rsid w:val="00C60E92"/>
    <w:rsid w:val="00C6125D"/>
    <w:rsid w:val="00C6162A"/>
    <w:rsid w:val="00C71C9F"/>
    <w:rsid w:val="00C83F5E"/>
    <w:rsid w:val="00C951DB"/>
    <w:rsid w:val="00CC4035"/>
    <w:rsid w:val="00D024C5"/>
    <w:rsid w:val="00D41E75"/>
    <w:rsid w:val="00D42FE6"/>
    <w:rsid w:val="00D66941"/>
    <w:rsid w:val="00D7565A"/>
    <w:rsid w:val="00D86DDF"/>
    <w:rsid w:val="00D86FAE"/>
    <w:rsid w:val="00DA2F8F"/>
    <w:rsid w:val="00DC2677"/>
    <w:rsid w:val="00DD06C0"/>
    <w:rsid w:val="00DD3984"/>
    <w:rsid w:val="00DE06DF"/>
    <w:rsid w:val="00DE3BAB"/>
    <w:rsid w:val="00E06A08"/>
    <w:rsid w:val="00E354B1"/>
    <w:rsid w:val="00E41E39"/>
    <w:rsid w:val="00E67D3C"/>
    <w:rsid w:val="00E81E73"/>
    <w:rsid w:val="00E906F3"/>
    <w:rsid w:val="00E922FF"/>
    <w:rsid w:val="00EA3848"/>
    <w:rsid w:val="00EC3D18"/>
    <w:rsid w:val="00EE28FE"/>
    <w:rsid w:val="00F11DC3"/>
    <w:rsid w:val="00F170F0"/>
    <w:rsid w:val="00F2113C"/>
    <w:rsid w:val="00FA4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984"/>
  </w:style>
  <w:style w:type="paragraph" w:styleId="Heading1">
    <w:name w:val="heading 1"/>
    <w:basedOn w:val="Normal"/>
    <w:next w:val="Normal"/>
    <w:link w:val="Heading1Char"/>
    <w:rsid w:val="000C4FC8"/>
    <w:pPr>
      <w:keepNext/>
      <w:keepLines/>
      <w:pBdr>
        <w:top w:val="nil"/>
        <w:left w:val="nil"/>
        <w:bottom w:val="nil"/>
        <w:right w:val="nil"/>
        <w:between w:val="nil"/>
      </w:pBdr>
      <w:spacing w:before="480" w:after="120" w:line="259" w:lineRule="auto"/>
      <w:outlineLvl w:val="0"/>
    </w:pPr>
    <w:rPr>
      <w:rFonts w:ascii="Arial" w:eastAsia="Arial" w:hAnsi="Arial" w:cs="Arial"/>
      <w:b/>
      <w:color w:val="000000"/>
      <w:sz w:val="40"/>
      <w:szCs w:val="40"/>
      <w:lang w:eastAsia="en-GB"/>
    </w:rPr>
  </w:style>
  <w:style w:type="paragraph" w:styleId="Heading3">
    <w:name w:val="heading 3"/>
    <w:basedOn w:val="Normal"/>
    <w:next w:val="Normal"/>
    <w:link w:val="Heading3Char"/>
    <w:uiPriority w:val="9"/>
    <w:semiHidden/>
    <w:unhideWhenUsed/>
    <w:qFormat/>
    <w:rsid w:val="0026149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B6"/>
  </w:style>
  <w:style w:type="paragraph" w:styleId="Footer">
    <w:name w:val="footer"/>
    <w:basedOn w:val="Normal"/>
    <w:link w:val="FooterChar"/>
    <w:uiPriority w:val="99"/>
    <w:unhideWhenUsed/>
    <w:rsid w:val="000D1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B6"/>
  </w:style>
  <w:style w:type="paragraph" w:styleId="BalloonText">
    <w:name w:val="Balloon Text"/>
    <w:basedOn w:val="Normal"/>
    <w:link w:val="BalloonTextChar"/>
    <w:uiPriority w:val="99"/>
    <w:semiHidden/>
    <w:unhideWhenUsed/>
    <w:rsid w:val="00C71C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C9F"/>
    <w:rPr>
      <w:rFonts w:ascii="Tahoma" w:hAnsi="Tahoma" w:cs="Tahoma"/>
      <w:sz w:val="16"/>
      <w:szCs w:val="16"/>
    </w:rPr>
  </w:style>
  <w:style w:type="paragraph" w:customStyle="1" w:styleId="story-bodyquestion">
    <w:name w:val="story-body__question"/>
    <w:basedOn w:val="Normal"/>
    <w:rsid w:val="004D5C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5C3C"/>
    <w:rPr>
      <w:b/>
      <w:bCs/>
    </w:rPr>
  </w:style>
  <w:style w:type="paragraph" w:customStyle="1" w:styleId="story-bodyanswer">
    <w:name w:val="story-body__answer"/>
    <w:basedOn w:val="Normal"/>
    <w:rsid w:val="004D5C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D5C3C"/>
    <w:rPr>
      <w:color w:val="0000FF"/>
      <w:u w:val="single"/>
    </w:rPr>
  </w:style>
  <w:style w:type="paragraph" w:styleId="NormalWeb">
    <w:name w:val="Normal (Web)"/>
    <w:basedOn w:val="Normal"/>
    <w:uiPriority w:val="99"/>
    <w:unhideWhenUsed/>
    <w:rsid w:val="006747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7478D"/>
    <w:rPr>
      <w:i/>
      <w:iCs/>
    </w:rPr>
  </w:style>
  <w:style w:type="character" w:customStyle="1" w:styleId="Heading1Char">
    <w:name w:val="Heading 1 Char"/>
    <w:basedOn w:val="DefaultParagraphFont"/>
    <w:link w:val="Heading1"/>
    <w:rsid w:val="000C4FC8"/>
    <w:rPr>
      <w:rFonts w:ascii="Arial" w:eastAsia="Arial" w:hAnsi="Arial" w:cs="Arial"/>
      <w:b/>
      <w:color w:val="000000"/>
      <w:sz w:val="40"/>
      <w:szCs w:val="40"/>
      <w:lang w:eastAsia="en-GB"/>
    </w:rPr>
  </w:style>
  <w:style w:type="character" w:customStyle="1" w:styleId="y0nh2b">
    <w:name w:val="y0nh2b"/>
    <w:basedOn w:val="DefaultParagraphFont"/>
    <w:rsid w:val="00BE5020"/>
  </w:style>
  <w:style w:type="character" w:customStyle="1" w:styleId="wrk6pd">
    <w:name w:val="wrk6pd"/>
    <w:basedOn w:val="DefaultParagraphFont"/>
    <w:rsid w:val="00BE5020"/>
  </w:style>
  <w:style w:type="paragraph" w:styleId="ListParagraph">
    <w:name w:val="List Paragraph"/>
    <w:basedOn w:val="Normal"/>
    <w:uiPriority w:val="34"/>
    <w:qFormat/>
    <w:rsid w:val="000640A5"/>
    <w:pPr>
      <w:ind w:left="720"/>
      <w:contextualSpacing/>
    </w:pPr>
  </w:style>
  <w:style w:type="paragraph" w:styleId="NoSpacing">
    <w:name w:val="No Spacing"/>
    <w:uiPriority w:val="1"/>
    <w:qFormat/>
    <w:rsid w:val="007E1571"/>
    <w:pPr>
      <w:spacing w:after="0" w:line="240" w:lineRule="auto"/>
    </w:pPr>
  </w:style>
  <w:style w:type="paragraph" w:styleId="FootnoteText">
    <w:name w:val="footnote text"/>
    <w:basedOn w:val="Normal"/>
    <w:link w:val="FootnoteTextChar"/>
    <w:uiPriority w:val="99"/>
    <w:semiHidden/>
    <w:unhideWhenUsed/>
    <w:rsid w:val="00A83C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3CAA"/>
    <w:rPr>
      <w:sz w:val="20"/>
      <w:szCs w:val="20"/>
    </w:rPr>
  </w:style>
  <w:style w:type="character" w:styleId="FootnoteReference">
    <w:name w:val="footnote reference"/>
    <w:basedOn w:val="DefaultParagraphFont"/>
    <w:uiPriority w:val="99"/>
    <w:semiHidden/>
    <w:unhideWhenUsed/>
    <w:rsid w:val="00A83CAA"/>
    <w:rPr>
      <w:vertAlign w:val="superscript"/>
    </w:rPr>
  </w:style>
  <w:style w:type="character" w:customStyle="1" w:styleId="Heading3Char">
    <w:name w:val="Heading 3 Char"/>
    <w:basedOn w:val="DefaultParagraphFont"/>
    <w:link w:val="Heading3"/>
    <w:uiPriority w:val="9"/>
    <w:semiHidden/>
    <w:rsid w:val="00261498"/>
    <w:rPr>
      <w:rFonts w:asciiTheme="majorHAnsi" w:eastAsiaTheme="majorEastAsia" w:hAnsiTheme="majorHAnsi" w:cstheme="majorBidi"/>
      <w:b/>
      <w:bCs/>
      <w:color w:val="4F81BD" w:themeColor="accent1"/>
    </w:rPr>
  </w:style>
  <w:style w:type="paragraph" w:styleId="Bibliography">
    <w:name w:val="Bibliography"/>
    <w:basedOn w:val="Normal"/>
    <w:next w:val="Normal"/>
    <w:uiPriority w:val="37"/>
    <w:unhideWhenUsed/>
    <w:rsid w:val="005D18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984"/>
  </w:style>
  <w:style w:type="paragraph" w:styleId="Heading1">
    <w:name w:val="heading 1"/>
    <w:basedOn w:val="Normal"/>
    <w:next w:val="Normal"/>
    <w:link w:val="Heading1Char"/>
    <w:rsid w:val="000C4FC8"/>
    <w:pPr>
      <w:keepNext/>
      <w:keepLines/>
      <w:pBdr>
        <w:top w:val="nil"/>
        <w:left w:val="nil"/>
        <w:bottom w:val="nil"/>
        <w:right w:val="nil"/>
        <w:between w:val="nil"/>
      </w:pBdr>
      <w:spacing w:before="480" w:after="120" w:line="259" w:lineRule="auto"/>
      <w:outlineLvl w:val="0"/>
    </w:pPr>
    <w:rPr>
      <w:rFonts w:ascii="Arial" w:eastAsia="Arial" w:hAnsi="Arial" w:cs="Arial"/>
      <w:b/>
      <w:color w:val="000000"/>
      <w:sz w:val="40"/>
      <w:szCs w:val="40"/>
      <w:lang w:eastAsia="en-GB"/>
    </w:rPr>
  </w:style>
  <w:style w:type="paragraph" w:styleId="Heading3">
    <w:name w:val="heading 3"/>
    <w:basedOn w:val="Normal"/>
    <w:next w:val="Normal"/>
    <w:link w:val="Heading3Char"/>
    <w:uiPriority w:val="9"/>
    <w:semiHidden/>
    <w:unhideWhenUsed/>
    <w:qFormat/>
    <w:rsid w:val="0026149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B6"/>
  </w:style>
  <w:style w:type="paragraph" w:styleId="Footer">
    <w:name w:val="footer"/>
    <w:basedOn w:val="Normal"/>
    <w:link w:val="FooterChar"/>
    <w:uiPriority w:val="99"/>
    <w:unhideWhenUsed/>
    <w:rsid w:val="000D1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B6"/>
  </w:style>
  <w:style w:type="paragraph" w:styleId="BalloonText">
    <w:name w:val="Balloon Text"/>
    <w:basedOn w:val="Normal"/>
    <w:link w:val="BalloonTextChar"/>
    <w:uiPriority w:val="99"/>
    <w:semiHidden/>
    <w:unhideWhenUsed/>
    <w:rsid w:val="00C71C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C9F"/>
    <w:rPr>
      <w:rFonts w:ascii="Tahoma" w:hAnsi="Tahoma" w:cs="Tahoma"/>
      <w:sz w:val="16"/>
      <w:szCs w:val="16"/>
    </w:rPr>
  </w:style>
  <w:style w:type="paragraph" w:customStyle="1" w:styleId="story-bodyquestion">
    <w:name w:val="story-body__question"/>
    <w:basedOn w:val="Normal"/>
    <w:rsid w:val="004D5C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5C3C"/>
    <w:rPr>
      <w:b/>
      <w:bCs/>
    </w:rPr>
  </w:style>
  <w:style w:type="paragraph" w:customStyle="1" w:styleId="story-bodyanswer">
    <w:name w:val="story-body__answer"/>
    <w:basedOn w:val="Normal"/>
    <w:rsid w:val="004D5C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D5C3C"/>
    <w:rPr>
      <w:color w:val="0000FF"/>
      <w:u w:val="single"/>
    </w:rPr>
  </w:style>
  <w:style w:type="paragraph" w:styleId="NormalWeb">
    <w:name w:val="Normal (Web)"/>
    <w:basedOn w:val="Normal"/>
    <w:uiPriority w:val="99"/>
    <w:unhideWhenUsed/>
    <w:rsid w:val="006747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7478D"/>
    <w:rPr>
      <w:i/>
      <w:iCs/>
    </w:rPr>
  </w:style>
  <w:style w:type="character" w:customStyle="1" w:styleId="Heading1Char">
    <w:name w:val="Heading 1 Char"/>
    <w:basedOn w:val="DefaultParagraphFont"/>
    <w:link w:val="Heading1"/>
    <w:rsid w:val="000C4FC8"/>
    <w:rPr>
      <w:rFonts w:ascii="Arial" w:eastAsia="Arial" w:hAnsi="Arial" w:cs="Arial"/>
      <w:b/>
      <w:color w:val="000000"/>
      <w:sz w:val="40"/>
      <w:szCs w:val="40"/>
      <w:lang w:eastAsia="en-GB"/>
    </w:rPr>
  </w:style>
  <w:style w:type="character" w:customStyle="1" w:styleId="y0nh2b">
    <w:name w:val="y0nh2b"/>
    <w:basedOn w:val="DefaultParagraphFont"/>
    <w:rsid w:val="00BE5020"/>
  </w:style>
  <w:style w:type="character" w:customStyle="1" w:styleId="wrk6pd">
    <w:name w:val="wrk6pd"/>
    <w:basedOn w:val="DefaultParagraphFont"/>
    <w:rsid w:val="00BE5020"/>
  </w:style>
  <w:style w:type="paragraph" w:styleId="ListParagraph">
    <w:name w:val="List Paragraph"/>
    <w:basedOn w:val="Normal"/>
    <w:uiPriority w:val="34"/>
    <w:qFormat/>
    <w:rsid w:val="000640A5"/>
    <w:pPr>
      <w:ind w:left="720"/>
      <w:contextualSpacing/>
    </w:pPr>
  </w:style>
  <w:style w:type="paragraph" w:styleId="NoSpacing">
    <w:name w:val="No Spacing"/>
    <w:uiPriority w:val="1"/>
    <w:qFormat/>
    <w:rsid w:val="007E1571"/>
    <w:pPr>
      <w:spacing w:after="0" w:line="240" w:lineRule="auto"/>
    </w:pPr>
  </w:style>
  <w:style w:type="paragraph" w:styleId="FootnoteText">
    <w:name w:val="footnote text"/>
    <w:basedOn w:val="Normal"/>
    <w:link w:val="FootnoteTextChar"/>
    <w:uiPriority w:val="99"/>
    <w:semiHidden/>
    <w:unhideWhenUsed/>
    <w:rsid w:val="00A83C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3CAA"/>
    <w:rPr>
      <w:sz w:val="20"/>
      <w:szCs w:val="20"/>
    </w:rPr>
  </w:style>
  <w:style w:type="character" w:styleId="FootnoteReference">
    <w:name w:val="footnote reference"/>
    <w:basedOn w:val="DefaultParagraphFont"/>
    <w:uiPriority w:val="99"/>
    <w:semiHidden/>
    <w:unhideWhenUsed/>
    <w:rsid w:val="00A83CAA"/>
    <w:rPr>
      <w:vertAlign w:val="superscript"/>
    </w:rPr>
  </w:style>
  <w:style w:type="character" w:customStyle="1" w:styleId="Heading3Char">
    <w:name w:val="Heading 3 Char"/>
    <w:basedOn w:val="DefaultParagraphFont"/>
    <w:link w:val="Heading3"/>
    <w:uiPriority w:val="9"/>
    <w:semiHidden/>
    <w:rsid w:val="00261498"/>
    <w:rPr>
      <w:rFonts w:asciiTheme="majorHAnsi" w:eastAsiaTheme="majorEastAsia" w:hAnsiTheme="majorHAnsi" w:cstheme="majorBidi"/>
      <w:b/>
      <w:bCs/>
      <w:color w:val="4F81BD" w:themeColor="accent1"/>
    </w:rPr>
  </w:style>
  <w:style w:type="paragraph" w:styleId="Bibliography">
    <w:name w:val="Bibliography"/>
    <w:basedOn w:val="Normal"/>
    <w:next w:val="Normal"/>
    <w:uiPriority w:val="37"/>
    <w:unhideWhenUsed/>
    <w:rsid w:val="005D1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8853">
      <w:bodyDiv w:val="1"/>
      <w:marLeft w:val="0"/>
      <w:marRight w:val="0"/>
      <w:marTop w:val="0"/>
      <w:marBottom w:val="0"/>
      <w:divBdr>
        <w:top w:val="none" w:sz="0" w:space="0" w:color="auto"/>
        <w:left w:val="none" w:sz="0" w:space="0" w:color="auto"/>
        <w:bottom w:val="none" w:sz="0" w:space="0" w:color="auto"/>
        <w:right w:val="none" w:sz="0" w:space="0" w:color="auto"/>
      </w:divBdr>
    </w:div>
    <w:div w:id="92284334">
      <w:bodyDiv w:val="1"/>
      <w:marLeft w:val="0"/>
      <w:marRight w:val="0"/>
      <w:marTop w:val="0"/>
      <w:marBottom w:val="0"/>
      <w:divBdr>
        <w:top w:val="none" w:sz="0" w:space="0" w:color="auto"/>
        <w:left w:val="none" w:sz="0" w:space="0" w:color="auto"/>
        <w:bottom w:val="none" w:sz="0" w:space="0" w:color="auto"/>
        <w:right w:val="none" w:sz="0" w:space="0" w:color="auto"/>
      </w:divBdr>
    </w:div>
    <w:div w:id="193933209">
      <w:bodyDiv w:val="1"/>
      <w:marLeft w:val="0"/>
      <w:marRight w:val="0"/>
      <w:marTop w:val="0"/>
      <w:marBottom w:val="0"/>
      <w:divBdr>
        <w:top w:val="none" w:sz="0" w:space="0" w:color="auto"/>
        <w:left w:val="none" w:sz="0" w:space="0" w:color="auto"/>
        <w:bottom w:val="none" w:sz="0" w:space="0" w:color="auto"/>
        <w:right w:val="none" w:sz="0" w:space="0" w:color="auto"/>
      </w:divBdr>
    </w:div>
    <w:div w:id="202788033">
      <w:bodyDiv w:val="1"/>
      <w:marLeft w:val="0"/>
      <w:marRight w:val="0"/>
      <w:marTop w:val="0"/>
      <w:marBottom w:val="0"/>
      <w:divBdr>
        <w:top w:val="none" w:sz="0" w:space="0" w:color="auto"/>
        <w:left w:val="none" w:sz="0" w:space="0" w:color="auto"/>
        <w:bottom w:val="none" w:sz="0" w:space="0" w:color="auto"/>
        <w:right w:val="none" w:sz="0" w:space="0" w:color="auto"/>
      </w:divBdr>
    </w:div>
    <w:div w:id="204759997">
      <w:bodyDiv w:val="1"/>
      <w:marLeft w:val="0"/>
      <w:marRight w:val="0"/>
      <w:marTop w:val="0"/>
      <w:marBottom w:val="0"/>
      <w:divBdr>
        <w:top w:val="none" w:sz="0" w:space="0" w:color="auto"/>
        <w:left w:val="none" w:sz="0" w:space="0" w:color="auto"/>
        <w:bottom w:val="none" w:sz="0" w:space="0" w:color="auto"/>
        <w:right w:val="none" w:sz="0" w:space="0" w:color="auto"/>
      </w:divBdr>
    </w:div>
    <w:div w:id="354775294">
      <w:bodyDiv w:val="1"/>
      <w:marLeft w:val="0"/>
      <w:marRight w:val="0"/>
      <w:marTop w:val="0"/>
      <w:marBottom w:val="0"/>
      <w:divBdr>
        <w:top w:val="none" w:sz="0" w:space="0" w:color="auto"/>
        <w:left w:val="none" w:sz="0" w:space="0" w:color="auto"/>
        <w:bottom w:val="none" w:sz="0" w:space="0" w:color="auto"/>
        <w:right w:val="none" w:sz="0" w:space="0" w:color="auto"/>
      </w:divBdr>
      <w:divsChild>
        <w:div w:id="714160551">
          <w:marLeft w:val="547"/>
          <w:marRight w:val="0"/>
          <w:marTop w:val="106"/>
          <w:marBottom w:val="0"/>
          <w:divBdr>
            <w:top w:val="none" w:sz="0" w:space="0" w:color="auto"/>
            <w:left w:val="none" w:sz="0" w:space="0" w:color="auto"/>
            <w:bottom w:val="none" w:sz="0" w:space="0" w:color="auto"/>
            <w:right w:val="none" w:sz="0" w:space="0" w:color="auto"/>
          </w:divBdr>
        </w:div>
        <w:div w:id="1065645552">
          <w:marLeft w:val="547"/>
          <w:marRight w:val="0"/>
          <w:marTop w:val="106"/>
          <w:marBottom w:val="0"/>
          <w:divBdr>
            <w:top w:val="none" w:sz="0" w:space="0" w:color="auto"/>
            <w:left w:val="none" w:sz="0" w:space="0" w:color="auto"/>
            <w:bottom w:val="none" w:sz="0" w:space="0" w:color="auto"/>
            <w:right w:val="none" w:sz="0" w:space="0" w:color="auto"/>
          </w:divBdr>
        </w:div>
        <w:div w:id="1131901420">
          <w:marLeft w:val="547"/>
          <w:marRight w:val="0"/>
          <w:marTop w:val="106"/>
          <w:marBottom w:val="0"/>
          <w:divBdr>
            <w:top w:val="none" w:sz="0" w:space="0" w:color="auto"/>
            <w:left w:val="none" w:sz="0" w:space="0" w:color="auto"/>
            <w:bottom w:val="none" w:sz="0" w:space="0" w:color="auto"/>
            <w:right w:val="none" w:sz="0" w:space="0" w:color="auto"/>
          </w:divBdr>
        </w:div>
      </w:divsChild>
    </w:div>
    <w:div w:id="860359913">
      <w:bodyDiv w:val="1"/>
      <w:marLeft w:val="0"/>
      <w:marRight w:val="0"/>
      <w:marTop w:val="0"/>
      <w:marBottom w:val="0"/>
      <w:divBdr>
        <w:top w:val="none" w:sz="0" w:space="0" w:color="auto"/>
        <w:left w:val="none" w:sz="0" w:space="0" w:color="auto"/>
        <w:bottom w:val="none" w:sz="0" w:space="0" w:color="auto"/>
        <w:right w:val="none" w:sz="0" w:space="0" w:color="auto"/>
      </w:divBdr>
    </w:div>
    <w:div w:id="933325541">
      <w:bodyDiv w:val="1"/>
      <w:marLeft w:val="0"/>
      <w:marRight w:val="0"/>
      <w:marTop w:val="0"/>
      <w:marBottom w:val="0"/>
      <w:divBdr>
        <w:top w:val="none" w:sz="0" w:space="0" w:color="auto"/>
        <w:left w:val="none" w:sz="0" w:space="0" w:color="auto"/>
        <w:bottom w:val="none" w:sz="0" w:space="0" w:color="auto"/>
        <w:right w:val="none" w:sz="0" w:space="0" w:color="auto"/>
      </w:divBdr>
      <w:divsChild>
        <w:div w:id="1124617887">
          <w:marLeft w:val="0"/>
          <w:marRight w:val="0"/>
          <w:marTop w:val="0"/>
          <w:marBottom w:val="0"/>
          <w:divBdr>
            <w:top w:val="none" w:sz="0" w:space="0" w:color="auto"/>
            <w:left w:val="none" w:sz="0" w:space="0" w:color="auto"/>
            <w:bottom w:val="none" w:sz="0" w:space="0" w:color="auto"/>
            <w:right w:val="none" w:sz="0" w:space="0" w:color="auto"/>
          </w:divBdr>
          <w:divsChild>
            <w:div w:id="1584685188">
              <w:marLeft w:val="0"/>
              <w:marRight w:val="0"/>
              <w:marTop w:val="0"/>
              <w:marBottom w:val="0"/>
              <w:divBdr>
                <w:top w:val="none" w:sz="0" w:space="0" w:color="auto"/>
                <w:left w:val="none" w:sz="0" w:space="0" w:color="auto"/>
                <w:bottom w:val="none" w:sz="0" w:space="0" w:color="auto"/>
                <w:right w:val="none" w:sz="0" w:space="0" w:color="auto"/>
              </w:divBdr>
              <w:divsChild>
                <w:div w:id="980229641">
                  <w:marLeft w:val="0"/>
                  <w:marRight w:val="0"/>
                  <w:marTop w:val="0"/>
                  <w:marBottom w:val="0"/>
                  <w:divBdr>
                    <w:top w:val="none" w:sz="0" w:space="0" w:color="auto"/>
                    <w:left w:val="none" w:sz="0" w:space="0" w:color="auto"/>
                    <w:bottom w:val="none" w:sz="0" w:space="0" w:color="auto"/>
                    <w:right w:val="none" w:sz="0" w:space="0" w:color="auto"/>
                  </w:divBdr>
                  <w:divsChild>
                    <w:div w:id="194715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879745">
      <w:bodyDiv w:val="1"/>
      <w:marLeft w:val="0"/>
      <w:marRight w:val="0"/>
      <w:marTop w:val="0"/>
      <w:marBottom w:val="0"/>
      <w:divBdr>
        <w:top w:val="none" w:sz="0" w:space="0" w:color="auto"/>
        <w:left w:val="none" w:sz="0" w:space="0" w:color="auto"/>
        <w:bottom w:val="none" w:sz="0" w:space="0" w:color="auto"/>
        <w:right w:val="none" w:sz="0" w:space="0" w:color="auto"/>
      </w:divBdr>
      <w:divsChild>
        <w:div w:id="111899360">
          <w:marLeft w:val="0"/>
          <w:marRight w:val="0"/>
          <w:marTop w:val="0"/>
          <w:marBottom w:val="0"/>
          <w:divBdr>
            <w:top w:val="none" w:sz="0" w:space="0" w:color="auto"/>
            <w:left w:val="none" w:sz="0" w:space="0" w:color="auto"/>
            <w:bottom w:val="none" w:sz="0" w:space="0" w:color="auto"/>
            <w:right w:val="none" w:sz="0" w:space="0" w:color="auto"/>
          </w:divBdr>
        </w:div>
        <w:div w:id="346642474">
          <w:marLeft w:val="0"/>
          <w:marRight w:val="0"/>
          <w:marTop w:val="0"/>
          <w:marBottom w:val="0"/>
          <w:divBdr>
            <w:top w:val="none" w:sz="0" w:space="0" w:color="auto"/>
            <w:left w:val="none" w:sz="0" w:space="0" w:color="auto"/>
            <w:bottom w:val="none" w:sz="0" w:space="0" w:color="auto"/>
            <w:right w:val="none" w:sz="0" w:space="0" w:color="auto"/>
          </w:divBdr>
        </w:div>
        <w:div w:id="408892307">
          <w:marLeft w:val="0"/>
          <w:marRight w:val="0"/>
          <w:marTop w:val="0"/>
          <w:marBottom w:val="0"/>
          <w:divBdr>
            <w:top w:val="none" w:sz="0" w:space="0" w:color="auto"/>
            <w:left w:val="none" w:sz="0" w:space="0" w:color="auto"/>
            <w:bottom w:val="none" w:sz="0" w:space="0" w:color="auto"/>
            <w:right w:val="none" w:sz="0" w:space="0" w:color="auto"/>
          </w:divBdr>
        </w:div>
        <w:div w:id="559562317">
          <w:marLeft w:val="0"/>
          <w:marRight w:val="0"/>
          <w:marTop w:val="0"/>
          <w:marBottom w:val="0"/>
          <w:divBdr>
            <w:top w:val="none" w:sz="0" w:space="0" w:color="auto"/>
            <w:left w:val="none" w:sz="0" w:space="0" w:color="auto"/>
            <w:bottom w:val="none" w:sz="0" w:space="0" w:color="auto"/>
            <w:right w:val="none" w:sz="0" w:space="0" w:color="auto"/>
          </w:divBdr>
        </w:div>
        <w:div w:id="637154403">
          <w:marLeft w:val="0"/>
          <w:marRight w:val="0"/>
          <w:marTop w:val="0"/>
          <w:marBottom w:val="0"/>
          <w:divBdr>
            <w:top w:val="none" w:sz="0" w:space="0" w:color="auto"/>
            <w:left w:val="none" w:sz="0" w:space="0" w:color="auto"/>
            <w:bottom w:val="none" w:sz="0" w:space="0" w:color="auto"/>
            <w:right w:val="none" w:sz="0" w:space="0" w:color="auto"/>
          </w:divBdr>
        </w:div>
        <w:div w:id="706562786">
          <w:marLeft w:val="0"/>
          <w:marRight w:val="0"/>
          <w:marTop w:val="0"/>
          <w:marBottom w:val="0"/>
          <w:divBdr>
            <w:top w:val="none" w:sz="0" w:space="0" w:color="auto"/>
            <w:left w:val="none" w:sz="0" w:space="0" w:color="auto"/>
            <w:bottom w:val="none" w:sz="0" w:space="0" w:color="auto"/>
            <w:right w:val="none" w:sz="0" w:space="0" w:color="auto"/>
          </w:divBdr>
        </w:div>
        <w:div w:id="933712474">
          <w:marLeft w:val="0"/>
          <w:marRight w:val="0"/>
          <w:marTop w:val="0"/>
          <w:marBottom w:val="0"/>
          <w:divBdr>
            <w:top w:val="none" w:sz="0" w:space="0" w:color="auto"/>
            <w:left w:val="none" w:sz="0" w:space="0" w:color="auto"/>
            <w:bottom w:val="none" w:sz="0" w:space="0" w:color="auto"/>
            <w:right w:val="none" w:sz="0" w:space="0" w:color="auto"/>
          </w:divBdr>
        </w:div>
        <w:div w:id="1151366313">
          <w:marLeft w:val="0"/>
          <w:marRight w:val="0"/>
          <w:marTop w:val="0"/>
          <w:marBottom w:val="0"/>
          <w:divBdr>
            <w:top w:val="none" w:sz="0" w:space="0" w:color="auto"/>
            <w:left w:val="none" w:sz="0" w:space="0" w:color="auto"/>
            <w:bottom w:val="none" w:sz="0" w:space="0" w:color="auto"/>
            <w:right w:val="none" w:sz="0" w:space="0" w:color="auto"/>
          </w:divBdr>
        </w:div>
        <w:div w:id="1433627725">
          <w:marLeft w:val="0"/>
          <w:marRight w:val="0"/>
          <w:marTop w:val="0"/>
          <w:marBottom w:val="0"/>
          <w:divBdr>
            <w:top w:val="none" w:sz="0" w:space="0" w:color="auto"/>
            <w:left w:val="none" w:sz="0" w:space="0" w:color="auto"/>
            <w:bottom w:val="none" w:sz="0" w:space="0" w:color="auto"/>
            <w:right w:val="none" w:sz="0" w:space="0" w:color="auto"/>
          </w:divBdr>
        </w:div>
        <w:div w:id="1451244159">
          <w:marLeft w:val="0"/>
          <w:marRight w:val="0"/>
          <w:marTop w:val="0"/>
          <w:marBottom w:val="0"/>
          <w:divBdr>
            <w:top w:val="none" w:sz="0" w:space="0" w:color="auto"/>
            <w:left w:val="none" w:sz="0" w:space="0" w:color="auto"/>
            <w:bottom w:val="none" w:sz="0" w:space="0" w:color="auto"/>
            <w:right w:val="none" w:sz="0" w:space="0" w:color="auto"/>
          </w:divBdr>
        </w:div>
        <w:div w:id="1598974957">
          <w:marLeft w:val="0"/>
          <w:marRight w:val="0"/>
          <w:marTop w:val="0"/>
          <w:marBottom w:val="0"/>
          <w:divBdr>
            <w:top w:val="none" w:sz="0" w:space="0" w:color="auto"/>
            <w:left w:val="none" w:sz="0" w:space="0" w:color="auto"/>
            <w:bottom w:val="none" w:sz="0" w:space="0" w:color="auto"/>
            <w:right w:val="none" w:sz="0" w:space="0" w:color="auto"/>
          </w:divBdr>
        </w:div>
        <w:div w:id="1679694261">
          <w:marLeft w:val="0"/>
          <w:marRight w:val="0"/>
          <w:marTop w:val="0"/>
          <w:marBottom w:val="0"/>
          <w:divBdr>
            <w:top w:val="none" w:sz="0" w:space="0" w:color="auto"/>
            <w:left w:val="none" w:sz="0" w:space="0" w:color="auto"/>
            <w:bottom w:val="none" w:sz="0" w:space="0" w:color="auto"/>
            <w:right w:val="none" w:sz="0" w:space="0" w:color="auto"/>
          </w:divBdr>
        </w:div>
      </w:divsChild>
    </w:div>
    <w:div w:id="1187868632">
      <w:bodyDiv w:val="1"/>
      <w:marLeft w:val="0"/>
      <w:marRight w:val="0"/>
      <w:marTop w:val="0"/>
      <w:marBottom w:val="0"/>
      <w:divBdr>
        <w:top w:val="none" w:sz="0" w:space="0" w:color="auto"/>
        <w:left w:val="none" w:sz="0" w:space="0" w:color="auto"/>
        <w:bottom w:val="none" w:sz="0" w:space="0" w:color="auto"/>
        <w:right w:val="none" w:sz="0" w:space="0" w:color="auto"/>
      </w:divBdr>
    </w:div>
    <w:div w:id="1270970417">
      <w:bodyDiv w:val="1"/>
      <w:marLeft w:val="0"/>
      <w:marRight w:val="0"/>
      <w:marTop w:val="0"/>
      <w:marBottom w:val="0"/>
      <w:divBdr>
        <w:top w:val="none" w:sz="0" w:space="0" w:color="auto"/>
        <w:left w:val="none" w:sz="0" w:space="0" w:color="auto"/>
        <w:bottom w:val="none" w:sz="0" w:space="0" w:color="auto"/>
        <w:right w:val="none" w:sz="0" w:space="0" w:color="auto"/>
      </w:divBdr>
    </w:div>
    <w:div w:id="1432359313">
      <w:bodyDiv w:val="1"/>
      <w:marLeft w:val="0"/>
      <w:marRight w:val="0"/>
      <w:marTop w:val="0"/>
      <w:marBottom w:val="0"/>
      <w:divBdr>
        <w:top w:val="none" w:sz="0" w:space="0" w:color="auto"/>
        <w:left w:val="none" w:sz="0" w:space="0" w:color="auto"/>
        <w:bottom w:val="none" w:sz="0" w:space="0" w:color="auto"/>
        <w:right w:val="none" w:sz="0" w:space="0" w:color="auto"/>
      </w:divBdr>
    </w:div>
    <w:div w:id="1623489777">
      <w:bodyDiv w:val="1"/>
      <w:marLeft w:val="0"/>
      <w:marRight w:val="0"/>
      <w:marTop w:val="0"/>
      <w:marBottom w:val="0"/>
      <w:divBdr>
        <w:top w:val="none" w:sz="0" w:space="0" w:color="auto"/>
        <w:left w:val="none" w:sz="0" w:space="0" w:color="auto"/>
        <w:bottom w:val="none" w:sz="0" w:space="0" w:color="auto"/>
        <w:right w:val="none" w:sz="0" w:space="0" w:color="auto"/>
      </w:divBdr>
    </w:div>
    <w:div w:id="1851217540">
      <w:bodyDiv w:val="1"/>
      <w:marLeft w:val="0"/>
      <w:marRight w:val="0"/>
      <w:marTop w:val="0"/>
      <w:marBottom w:val="0"/>
      <w:divBdr>
        <w:top w:val="none" w:sz="0" w:space="0" w:color="auto"/>
        <w:left w:val="none" w:sz="0" w:space="0" w:color="auto"/>
        <w:bottom w:val="none" w:sz="0" w:space="0" w:color="auto"/>
        <w:right w:val="none" w:sz="0" w:space="0" w:color="auto"/>
      </w:divBdr>
    </w:div>
    <w:div w:id="192965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DSL" TargetMode="External"/><Relationship Id="rId18" Type="http://schemas.openxmlformats.org/officeDocument/2006/relationships/hyperlink" Target="https://en.wikipedia.org/wiki/Royal_Mail" TargetMode="External"/><Relationship Id="rId26" Type="http://schemas.openxmlformats.org/officeDocument/2006/relationships/hyperlink" Target="http://www.acas.org.uk/index.aspx?articleid=1680" TargetMode="External"/><Relationship Id="rId3" Type="http://schemas.openxmlformats.org/officeDocument/2006/relationships/styles" Target="styles.xml"/><Relationship Id="rId21" Type="http://schemas.openxmlformats.org/officeDocument/2006/relationships/hyperlink" Target="https://en.wikipedia.org/wiki/Telef%C3%B3nica_Europe" TargetMode="External"/><Relationship Id="rId7" Type="http://schemas.openxmlformats.org/officeDocument/2006/relationships/footnotes" Target="footnotes.xml"/><Relationship Id="rId12" Type="http://schemas.openxmlformats.org/officeDocument/2006/relationships/hyperlink" Target="https://en.wikipedia.org/wiki/Cable_television" TargetMode="External"/><Relationship Id="rId17" Type="http://schemas.openxmlformats.org/officeDocument/2006/relationships/hyperlink" Target="https://en.wikipedia.org/wiki/Dave_Ward_(trade_unionist)"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en.wikipedia.org/wiki/National_Communications_Union" TargetMode="External"/><Relationship Id="rId20" Type="http://schemas.openxmlformats.org/officeDocument/2006/relationships/hyperlink" Target="https://en.wikipedia.org/wiki/BT_Grou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Telephone" TargetMode="External"/><Relationship Id="rId24" Type="http://schemas.openxmlformats.org/officeDocument/2006/relationships/hyperlink" Target="https://en.wikipedia.org/wiki/Virgin_Media" TargetMode="External"/><Relationship Id="rId5" Type="http://schemas.openxmlformats.org/officeDocument/2006/relationships/settings" Target="settings.xml"/><Relationship Id="rId15" Type="http://schemas.openxmlformats.org/officeDocument/2006/relationships/hyperlink" Target="https://en.wikipedia.org/wiki/Union_of_Communication_Workers" TargetMode="External"/><Relationship Id="rId23" Type="http://schemas.openxmlformats.org/officeDocument/2006/relationships/hyperlink" Target="https://en.wikipedia.org/wiki/Orange_(telecommunications)" TargetMode="External"/><Relationship Id="rId28" Type="http://schemas.openxmlformats.org/officeDocument/2006/relationships/theme" Target="theme/theme1.xml"/><Relationship Id="rId10" Type="http://schemas.openxmlformats.org/officeDocument/2006/relationships/hyperlink" Target="https://en.wikipedia.org/wiki/Trade_union" TargetMode="External"/><Relationship Id="rId19" Type="http://schemas.openxmlformats.org/officeDocument/2006/relationships/hyperlink" Target="https://en.wikipedia.org/wiki/Post_Office_Ltd" TargetMode="External"/><Relationship Id="rId4" Type="http://schemas.microsoft.com/office/2007/relationships/stylesWithEffects" Target="stylesWithEffects.xml"/><Relationship Id="rId9" Type="http://schemas.openxmlformats.org/officeDocument/2006/relationships/hyperlink" Target="https://www.employeebenefits.co.uk/pensions-2/" TargetMode="External"/><Relationship Id="rId14" Type="http://schemas.openxmlformats.org/officeDocument/2006/relationships/hyperlink" Target="https://en.wikipedia.org/wiki/Mail" TargetMode="External"/><Relationship Id="rId22" Type="http://schemas.openxmlformats.org/officeDocument/2006/relationships/hyperlink" Target="https://en.wikipedia.org/wiki/Accentur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BBC13</b:Tag>
    <b:SourceType>DocumentFromInternetSite</b:SourceType>
    <b:Guid>{80030E6B-DB86-497D-8642-6F7BBD6A6A43}</b:Guid>
    <b:Author>
      <b:Author>
        <b:Corporate>BBC</b:Corporate>
      </b:Author>
    </b:Author>
    <b:Title>Q&amp;A: Royal Mail Privatisation</b:Title>
    <b:InternetSiteTitle>BBC News</b:InternetSiteTitle>
    <b:Year>2013</b:Year>
    <b:Month>October</b:Month>
    <b:Day>7</b:Day>
    <b:YearAccessed>2018</b:YearAccessed>
    <b:MonthAccessed>March</b:MonthAccessed>
    <b:DayAccessed>1</b:DayAccessed>
    <b:URL>http://www.bbc.co.uk/news/business-23253370</b:URL>
    <b:RefOrder>3</b:RefOrder>
  </b:Source>
  <b:Source>
    <b:Tag>CIP171</b:Tag>
    <b:SourceType>DocumentFromInternetSite</b:SourceType>
    <b:Guid>{999F43C3-B9A8-4C92-9297-4A42E762C498}</b:Guid>
    <b:Author>
      <b:Author>
        <b:Corporate>CIPD</b:Corporate>
      </b:Author>
    </b:Author>
    <b:Title>Employee Relations an Introduction</b:Title>
    <b:Year>2017</b:Year>
    <b:Month>April</b:Month>
    <b:Day>27</b:Day>
    <b:YearAccessed>2018</b:YearAccessed>
    <b:MonthAccessed>March</b:MonthAccessed>
    <b:DayAccessed>1</b:DayAccessed>
    <b:URL>https://www.cipd.co.uk/knowledge/fundamentals/relations/employees/factsheet</b:URL>
    <b:RefOrder>5</b:RefOrder>
  </b:Source>
  <b:Source>
    <b:Tag>Emp18</b:Tag>
    <b:SourceType>DocumentFromInternetSite</b:SourceType>
    <b:Guid>{DD81E4AE-1CCC-42E4-9D68-17E60097B4EB}</b:Guid>
    <b:Author>
      <b:Author>
        <b:Corporate>Employee Benefits</b:Corporate>
      </b:Author>
    </b:Author>
    <b:Title>Royal Mail confirms pay and collective DC pensions scheme</b:Title>
    <b:Year>2018</b:Year>
    <b:Month>February</b:Month>
    <b:Day>2</b:Day>
    <b:YearAccessed>2018</b:YearAccessed>
    <b:MonthAccessed>March</b:MonthAccessed>
    <b:DayAccessed>2</b:DayAccessed>
    <b:URL>https://www.employeebenefits.co.uk/issues/february-2018/royal-mail-confirms-pay-and-collective-dc-pensions-scheme-for-110000-postal-employees/</b:URL>
    <b:RefOrder>7</b:RefOrder>
  </b:Source>
  <b:Source>
    <b:Tag>Sky17</b:Tag>
    <b:SourceType>DocumentFromInternetSite</b:SourceType>
    <b:Guid>{27E41EA6-0784-456C-B9EE-9AF02E9DC5AE}</b:Guid>
    <b:Author>
      <b:Author>
        <b:Corporate>Sky News</b:Corporate>
      </b:Author>
    </b:Author>
    <b:Title>Royal Mail set to be relegated from FTSE 100 index</b:Title>
    <b:InternetSiteTitle>Sky News</b:InternetSiteTitle>
    <b:Year>2017</b:Year>
    <b:Month>August</b:Month>
    <b:Day>30</b:Day>
    <b:YearAccessed>2018</b:YearAccessed>
    <b:MonthAccessed>March</b:MonthAccessed>
    <b:DayAccessed>2</b:DayAccessed>
    <b:URL>https://news.sky.com/story/royal-mail-set-to-be-relegated-from-ftse-100-index-11012973</b:URL>
    <b:RefOrder>1</b:RefOrder>
  </b:Source>
  <b:Source>
    <b:Tag>Ind17</b:Tag>
    <b:SourceType>DocumentFromInternetSite</b:SourceType>
    <b:Guid>{97A9BEFA-5D25-49DA-83A5-3E65985782F8}</b:Guid>
    <b:Author>
      <b:Author>
        <b:Corporate>Independent</b:Corporate>
      </b:Author>
    </b:Author>
    <b:Title>Royal mail faces first national strike since it was privatised</b:Title>
    <b:InternetSiteTitle>Independent News</b:InternetSiteTitle>
    <b:Year>2017</b:Year>
    <b:Month>October</b:Month>
    <b:Day>3</b:Day>
    <b:YearAccessed>2018</b:YearAccessed>
    <b:MonthAccessed>March</b:MonthAccessed>
    <b:DayAccessed>2</b:DayAccessed>
    <b:URL>https://www.independent.co.uk/news/uk/home-news/royal-mail-strikes-first-national-walkout-since-privatised-a7981666.html</b:URL>
    <b:RefOrder>4</b:RefOrder>
  </b:Source>
  <b:Source>
    <b:Tag>The18</b:Tag>
    <b:SourceType>DocumentFromInternetSite</b:SourceType>
    <b:Guid>{676CA4D3-1DE0-43C4-A36C-B9A1F74D59A2}</b:Guid>
    <b:Author>
      <b:Author>
        <b:Corporate>The Telegraph</b:Corporate>
      </b:Author>
    </b:Author>
    <b:Title>Royal mail strikes deal with unions over pay and pensions</b:Title>
    <b:InternetSiteTitle>The Telegraph</b:InternetSiteTitle>
    <b:Year>2018</b:Year>
    <b:Month>January</b:Month>
    <b:Day>26</b:Day>
    <b:YearAccessed>2018</b:YearAccessed>
    <b:MonthAccessed>March</b:MonthAccessed>
    <b:DayAccessed>15</b:DayAccessed>
    <b:URL>https://www.telegraph.co.uk/business/2018/01/26/royal-mail-strikes-deal-unions-pay-pensions/</b:URL>
    <b:RefOrder>31</b:RefOrder>
  </b:Source>
  <b:Source>
    <b:Tag>Thi14</b:Tag>
    <b:SourceType>DocumentFromInternetSite</b:SourceType>
    <b:Guid>{C470143C-B197-42B0-8A6B-6F8B4B9021F6}</b:Guid>
    <b:Author>
      <b:Author>
        <b:Corporate>This is money</b:Corporate>
      </b:Author>
    </b:Author>
    <b:Title>I never signed my contract: does that mean I can get out of the notice period that my employer is trying to enforce?</b:Title>
    <b:InternetSiteTitle>This is money</b:InternetSiteTitle>
    <b:Year>2014</b:Year>
    <b:Month>August</b:Month>
    <b:Day>4</b:Day>
    <b:YearAccessed>2018</b:YearAccessed>
    <b:MonthAccessed>March</b:MonthAccessed>
    <b:DayAccessed>2</b:DayAccessed>
    <b:URL>http://www.thisismoney.co.uk/money/experts/article-2715470/Is-employment-contract-binding-I-never-actually-signed-It-says-I-three-month-notice-period-never-signed-I-respect-it.html#ixzz57wbL9tao</b:URL>
    <b:RefOrder>32</b:RefOrder>
  </b:Source>
  <b:Source>
    <b:Tag>TSS12</b:Tag>
    <b:SourceType>DocumentFromInternetSite</b:SourceType>
    <b:Guid>{AFEB0F8E-D602-4E25-A763-1239CAE61163}</b:Guid>
    <b:Author>
      <b:Author>
        <b:Corporate>TSSA</b:Corporate>
      </b:Author>
    </b:Author>
    <b:Title>TUPE: a guide to the regulations</b:Title>
    <b:InternetSiteTitle>TSSA</b:InternetSiteTitle>
    <b:Year>2012</b:Year>
    <b:YearAccessed>2018</b:YearAccessed>
    <b:MonthAccessed>March</b:MonthAccessed>
    <b:DayAccessed>2</b:DayAccessed>
    <b:URL>https://www.tssa.org.uk/en/Your-union/your-workplace/employment-rights/tupe--a-guide-to-the-regulations.cfm</b:URL>
    <b:RefOrder>33</b:RefOrder>
  </b:Source>
  <b:Source>
    <b:Tag>Gov18</b:Tag>
    <b:SourceType>DocumentFromInternetSite</b:SourceType>
    <b:Guid>{A3340C8B-445A-4E3B-A1B8-EA9921CA6A9B}</b:Guid>
    <b:Title>Changing an employment contract</b:Title>
    <b:InternetSiteTitle>gov.uk</b:InternetSiteTitle>
    <b:YearAccessed>2018</b:YearAccessed>
    <b:MonthAccessed>March</b:MonthAccessed>
    <b:DayAccessed>2</b:DayAccessed>
    <b:URL>https://www.gov.uk/your-employment-contract-how-it-can-be-changed/dealing-with-problems</b:URL>
    <b:Author>
      <b:Author>
        <b:Corporate>Gov.uk</b:Corporate>
      </b:Author>
    </b:Author>
    <b:RefOrder>34</b:RefOrder>
  </b:Source>
  <b:Source>
    <b:Tag>The17</b:Tag>
    <b:SourceType>DocumentFromInternetSite</b:SourceType>
    <b:Guid>{7227294D-1CDD-4042-8A53-7ACD1C39957A}</b:Guid>
    <b:Author>
      <b:Author>
        <b:Corporate>The Guardian</b:Corporate>
      </b:Author>
    </b:Author>
    <b:Title>Royal Mail’s employees are striking on behalf of all workers</b:Title>
    <b:InternetSiteTitle>The Guardian</b:InternetSiteTitle>
    <b:Year>2017</b:Year>
    <b:Month>October</b:Month>
    <b:Day>5</b:Day>
    <b:YearAccessed>2018</b:YearAccessed>
    <b:MonthAccessed>March</b:MonthAccessed>
    <b:DayAccessed>2</b:DayAccessed>
    <b:URL>https://www.theguardian.com/commentisfree/2017/oct/05/royal-mail-strike-cwu-post-delivery-pay-conditions</b:URL>
    <b:RefOrder>35</b:RefOrder>
  </b:Source>
  <b:Source>
    <b:Tag>The7a</b:Tag>
    <b:SourceType>DocumentFromInternetSite</b:SourceType>
    <b:Guid>{133D2AD7-F545-48BB-B8C4-969CB9EA8A52}</b:Guid>
    <b:Author>
      <b:Author>
        <b:Corporate>The Guardian</b:Corporate>
      </b:Author>
    </b:Author>
    <b:Title>Royal Mail threatens legal action against union over strike plan</b:Title>
    <b:InternetSiteTitle>The Guardian</b:InternetSiteTitle>
    <b:Year>2017a</b:Year>
    <b:Month>October</b:Month>
    <b:Day>6</b:Day>
    <b:YearAccessed>2018</b:YearAccessed>
    <b:MonthAccessed>March</b:MonthAccessed>
    <b:DayAccessed>5</b:DayAccessed>
    <b:URL>https://www.theguardian.com/business/2017/oct/06/royal-mail-threatens-legal-action-over-strike-notice</b:URL>
    <b:RefOrder>36</b:RefOrder>
  </b:Source>
  <b:Source>
    <b:Tag>The7b</b:Tag>
    <b:SourceType>DocumentFromInternetSite</b:SourceType>
    <b:Guid>{BA3D0A0B-31D3-4BE4-8D46-4F94A176682F}</b:Guid>
    <b:Author>
      <b:Author>
        <b:Corporate>The Guardian</b:Corporate>
      </b:Author>
    </b:Author>
    <b:Title>Royal Mail’s attempt to block strike won’t sort this bitter dispute</b:Title>
    <b:InternetSiteTitle>The Guardian</b:InternetSiteTitle>
    <b:Year>2017b</b:Year>
    <b:Month>October</b:Month>
    <b:Day>10</b:Day>
    <b:YearAccessed>2018</b:YearAccessed>
    <b:MonthAccessed>March</b:MonthAccessed>
    <b:DayAccessed>9</b:DayAccessed>
    <b:URL>https://www.theguardian.com/business/nils-pratley-on-finance/2017/oct/09/royal-mail-strike-pensions-pay-jobs</b:URL>
    <b:RefOrder>37</b:RefOrder>
  </b:Source>
  <b:Source>
    <b:Tag>BBC18</b:Tag>
    <b:SourceType>DocumentFromInternetSite</b:SourceType>
    <b:Guid>{12ADEB55-4930-4065-BCF2-0CFBA5F07C69}</b:Guid>
    <b:Author>
      <b:Author>
        <b:Corporate>BBC</b:Corporate>
      </b:Author>
    </b:Author>
    <b:Title>'Sicko' sabotages Woodley grandmother's card with insults</b:Title>
    <b:InternetSiteTitle>BBC</b:InternetSiteTitle>
    <b:Year>2018</b:Year>
    <b:Month>March</b:Month>
    <b:Day>14</b:Day>
    <b:YearAccessed>2018</b:YearAccessed>
    <b:MonthAccessed>March</b:MonthAccessed>
    <b:DayAccessed>28</b:DayAccessed>
    <b:URL>http://www.bbc.co.uk/news/av/uk-england-berkshire-43409812/sicko-sabotages-woodley-grandmother-s-card-with-insults?intlink_from_url=http%3A%2F%2Fwww.bbc.co.uk%2Fnews%2Ftopics%2Fcp7r8vglgwjt%2Froyal-mail&amp;link_location=live-reporting-map</b:URL>
    <b:RefOrder>27</b:RefOrder>
  </b:Source>
  <b:Source>
    <b:Tag>The7c</b:Tag>
    <b:SourceType>DocumentFromInternetSite</b:SourceType>
    <b:Guid>{1FFCB817-8938-4A8B-9F9A-174069A81896}</b:Guid>
    <b:Author>
      <b:Author>
        <b:Corporate>The Conversation</b:Corporate>
      </b:Author>
    </b:Author>
    <b:Title>Royal Mail workers vote for a national strike offers a lesson in how to organise effectively</b:Title>
    <b:InternetSiteTitle>The Conversation</b:InternetSiteTitle>
    <b:Year>2017c</b:Year>
    <b:Month>October</b:Month>
    <b:Day>5</b:Day>
    <b:YearAccessed>2018</b:YearAccessed>
    <b:MonthAccessed>March </b:MonthAccessed>
    <b:DayAccessed>20</b:DayAccessed>
    <b:URL>https://theconversation.com/royal-mail-workers-vote-for-a-national-strike-offers-a-lesson-in-how-to-organise-effectively-85192</b:URL>
    <b:RefOrder>9</b:RefOrder>
  </b:Source>
  <b:Source>
    <b:Tag>Sky7d</b:Tag>
    <b:SourceType>DocumentFromInternetSite</b:SourceType>
    <b:Guid>{BD355980-C4CA-490B-8B54-AF00F3C1F08D}</b:Guid>
    <b:Title>Royal Mail wins High Court injunction to block 48 hour strike</b:Title>
    <b:InternetSiteTitle>Sky News</b:InternetSiteTitle>
    <b:Year>2017d</b:Year>
    <b:Month>October</b:Month>
    <b:Day>12</b:Day>
    <b:YearAccessed>2018</b:YearAccessed>
    <b:MonthAccessed>March</b:MonthAccessed>
    <b:DayAccessed>19</b:DayAccessed>
    <b:URL>https://news.sky.com/story/royal-mail-wins-injunction-to-block-48-hour-strike-11077655</b:URL>
    <b:Author>
      <b:Author>
        <b:Corporate>Sky News</b:Corporate>
      </b:Author>
    </b:Author>
    <b:RefOrder>11</b:RefOrder>
  </b:Source>
  <b:Source>
    <b:Tag>Sky7e</b:Tag>
    <b:SourceType>DocumentFromInternetSite</b:SourceType>
    <b:Guid>{31E57FDE-593D-4867-B2FD-78C11BC7B2BF}</b:Guid>
    <b:Author>
      <b:Author>
        <b:Corporate>Sky News</b:Corporate>
      </b:Author>
    </b:Author>
    <b:Title>Royal Mail staff back national strike in pay and pension dispute</b:Title>
    <b:InternetSiteTitle>Sky News</b:InternetSiteTitle>
    <b:Year>2017e</b:Year>
    <b:Month>October</b:Month>
    <b:Day>3</b:Day>
    <b:YearAccessed>2018</b:YearAccessed>
    <b:MonthAccessed>March</b:MonthAccessed>
    <b:DayAccessed>20</b:DayAccessed>
    <b:URL>https://news.sky.com/story/royal-mail-staff-back-national-strike-in-pay-and-pension-dispute-11065812</b:URL>
    <b:RefOrder>2</b:RefOrder>
  </b:Source>
  <b:Source>
    <b:Tag>CIP181</b:Tag>
    <b:SourceType>DocumentFromInternetSite</b:SourceType>
    <b:Guid>{2208884F-43A8-4E35-844C-51A88590E7E3}</b:Guid>
    <b:Title>The Psychological Contract</b:Title>
    <b:InternetSiteTitle>CIPD</b:InternetSiteTitle>
    <b:Year>2018</b:Year>
    <b:Month>January</b:Month>
    <b:Day>30</b:Day>
    <b:YearAccessed>2018</b:YearAccessed>
    <b:MonthAccessed>March</b:MonthAccessed>
    <b:DayAccessed>21</b:DayAccessed>
    <b:URL>https://www.cipd.co.uk/knowledge/fundamentals/relations/employees/psychological-factsheet</b:URL>
    <b:Author>
      <b:Author>
        <b:Corporate>CIPD</b:Corporate>
      </b:Author>
    </b:Author>
    <b:RefOrder>10</b:RefOrder>
  </b:Source>
  <b:Source>
    <b:Tag>Sky171</b:Tag>
    <b:SourceType>DocumentFromInternetSite</b:SourceType>
    <b:Guid>{3B9068E6-43BD-4D0B-A627-89E8E650E881}</b:Guid>
    <b:Author>
      <b:Author>
        <b:Corporate>Sky News</b:Corporate>
      </b:Author>
    </b:Author>
    <b:Title>Royal Mail offers staff new pension plan to avert strike</b:Title>
    <b:InternetSiteTitle>Sky News</b:InternetSiteTitle>
    <b:Year>2017</b:Year>
    <b:Month>July</b:Month>
    <b:Day>14</b:Day>
    <b:YearAccessed>2018</b:YearAccessed>
    <b:MonthAccessed>March</b:MonthAccessed>
    <b:DayAccessed>15</b:DayAccessed>
    <b:URL>https://news.sky.com/story/royal-mail-offers-staff-new-pension-plan-to-avert-strike-10948459</b:URL>
    <b:RefOrder>38</b:RefOrder>
  </b:Source>
  <b:Source>
    <b:Tag>Nat17</b:Tag>
    <b:SourceType>DocumentFromInternetSite</b:SourceType>
    <b:Guid>{CCABD9AF-300D-4F4A-AD84-143CA9C918F1}</b:Guid>
    <b:Author>
      <b:Author>
        <b:Corporate>National Assembly for Wales</b:Corporate>
      </b:Author>
    </b:Author>
    <b:Title>Research Briefing - Trade Union (Wales) Act 2017</b:Title>
    <b:InternetSiteTitle>National Assembly for Wales</b:InternetSiteTitle>
    <b:Year>2017</b:Year>
    <b:Month>September</b:Month>
    <b:Day>1</b:Day>
    <b:YearAccessed>2018</b:YearAccessed>
    <b:MonthAccessed>March</b:MonthAccessed>
    <b:DayAccessed>17</b:DayAccessed>
    <b:URL>http://www.assembly.wales/Research%20Documents/19-019%20Trade%20Union%20(Wales)%20Act/17-019-Web-English.pdf</b:URL>
    <b:RefOrder>39</b:RefOrder>
  </b:Source>
  <b:Source>
    <b:Tag>CIP11</b:Tag>
    <b:SourceType>DocumentFromInternetSite</b:SourceType>
    <b:Guid>{2F04C5C1-E98D-4532-942D-0DA5C18FA209}</b:Guid>
    <b:Author>
      <b:Author>
        <b:Corporate>CIPD</b:Corporate>
      </b:Author>
    </b:Author>
    <b:Title>Employment Relations - Survey Report</b:Title>
    <b:InternetSiteTitle>CIPD</b:InternetSiteTitle>
    <b:Year>2011</b:Year>
    <b:Month>April</b:Month>
    <b:Day>1</b:Day>
    <b:YearAccessed>2018</b:YearAccessed>
    <b:MonthAccessed>March</b:MonthAccessed>
    <b:DayAccessed>16</b:DayAccessed>
    <b:URL>https://www.cipd.co.uk/Images/employment-relations_2011_tcm18-12164.pdf</b:URL>
    <b:RefOrder>40</b:RefOrder>
  </b:Source>
  <b:Source>
    <b:Tag>CIP05</b:Tag>
    <b:SourceType>DocumentFromInternetSite</b:SourceType>
    <b:Guid>{A83510A6-BD40-4297-8A6F-1146EA3C16EF}</b:Guid>
    <b:Author>
      <b:Author>
        <b:Corporate>CIPD</b:Corporate>
      </b:Author>
    </b:Author>
    <b:Title>Change Agenda: What is employee relations</b:Title>
    <b:InternetSiteTitle>CIPD</b:InternetSiteTitle>
    <b:Year>2005</b:Year>
    <b:YearAccessed>2018</b:YearAccessed>
    <b:MonthAccessed>Marc h</b:MonthAccessed>
    <b:DayAccessed>3</b:DayAccessed>
    <b:URL>https://moodle.uwtsd.ac.uk/pluginfile.php/49697/mod_resource/content/1/what-is-employee-relations_2005.pdf</b:URL>
    <b:RefOrder>41</b:RefOrder>
  </b:Source>
  <b:Source>
    <b:Tag>Arm99</b:Tag>
    <b:SourceType>Book</b:SourceType>
    <b:Guid>{D6E37527-E9D1-4333-8B56-4201B8C2E216}</b:Guid>
    <b:Title>The employee relations framework</b:Title>
    <b:Year>1999</b:Year>
    <b:City>London</b:City>
    <b:Publisher>Kogan Page</b:Publisher>
    <b:Author>
      <b:Author>
        <b:NameList>
          <b:Person>
            <b:Last>Armstrong</b:Last>
            <b:First>Michael</b:First>
          </b:Person>
        </b:NameList>
      </b:Author>
    </b:Author>
    <b:RefOrder>12</b:RefOrder>
  </b:Source>
  <b:Source>
    <b:Tag>Dib11</b:Tag>
    <b:SourceType>Book</b:SourceType>
    <b:Guid>{C9E8E1FD-65B1-4606-9285-7E157E217258}</b:Guid>
    <b:Title>Employment Relations</b:Title>
    <b:Year>2011</b:Year>
    <b:City>London</b:City>
    <b:Publisher>CIPD</b:Publisher>
    <b:Author>
      <b:Author>
        <b:NameList>
          <b:Person>
            <b:Last>Dibben</b:Last>
            <b:First>Pauline</b:First>
          </b:Person>
          <b:Person>
            <b:Last>Klerck</b:Last>
            <b:First>Gilton</b:First>
          </b:Person>
          <b:Person>
            <b:Last>Wood</b:Last>
            <b:First>Geoffrey</b:First>
          </b:Person>
        </b:NameList>
      </b:Author>
    </b:Author>
    <b:RefOrder>22</b:RefOrder>
  </b:Source>
  <b:Source>
    <b:Tag>ILP08</b:Tag>
    <b:SourceType>DocumentFromInternetSite</b:SourceType>
    <b:Guid>{E291CA5F-8F8D-490E-A61A-AF46DBB3FEA8}</b:Guid>
    <b:Title>How laws are made in the UK and how to influence the law making process:</b:Title>
    <b:Year>2008</b:Year>
    <b:Author>
      <b:Author>
        <b:Corporate>ILPA</b:Corporate>
      </b:Author>
    </b:Author>
    <b:InternetSiteTitle>ILPA</b:InternetSiteTitle>
    <b:Month>October</b:Month>
    <b:Day>24</b:Day>
    <b:YearAccessed>2018</b:YearAccessed>
    <b:MonthAccessed>March</b:MonthAccessed>
    <b:DayAccessed>14</b:DayAccessed>
    <b:RefOrder>42</b:RefOrder>
  </b:Source>
  <b:Source>
    <b:Tag>ACA14</b:Tag>
    <b:SourceType>DocumentFromInternetSite</b:SourceType>
    <b:Guid>{8C039581-3509-4BB2-A13F-17ACD9FC13DF}</b:Guid>
    <b:Author>
      <b:Author>
        <b:Corporate>ACAS</b:Corporate>
      </b:Author>
    </b:Author>
    <b:Title>Non-union representation in the workplace</b:Title>
    <b:InternetSiteTitle>ACAS.org</b:InternetSiteTitle>
    <b:Year>2014</b:Year>
    <b:Month>March</b:Month>
    <b:Day>1</b:Day>
    <b:YearAccessed>2018</b:YearAccessed>
    <b:MonthAccessed>April</b:MonthAccessed>
    <b:DayAccessed>1</b:DayAccessed>
    <b:URL>http://m.acas.org.uk/media/pdf/9/o/Non-union-representation-in-the-workplace-advisory-booklet.pdf</b:URL>
    <b:RefOrder>24</b:RefOrder>
  </b:Source>
  <b:Source>
    <b:Tag>ACA18</b:Tag>
    <b:SourceType>InternetSite</b:SourceType>
    <b:Guid>{DB5B316E-4526-4464-8FFA-EC0A64804008}</b:Guid>
    <b:Author>
      <b:Author>
        <b:Corporate>ACAS</b:Corporate>
      </b:Author>
    </b:Author>
    <b:Title>Contracts of Employment</b:Title>
    <b:InternetSiteTitle>ACAS.org</b:InternetSiteTitle>
    <b:YearAccessed>2018</b:YearAccessed>
    <b:MonthAccessed>March</b:MonthAccessed>
    <b:DayAccessed>22</b:DayAccessed>
    <b:URL>http://www.acas.org.uk/index.aspx?articleid=1577</b:URL>
    <b:RefOrder>43</b:RefOrder>
  </b:Source>
  <b:Source>
    <b:Tag>ACA13</b:Tag>
    <b:SourceType>InternetSite</b:SourceType>
    <b:Guid>{E0B42CCE-D5C3-441D-A3E0-2FE7C1F4911D}</b:Guid>
    <b:Author>
      <b:Author>
        <b:Corporate>ACAS</b:Corporate>
      </b:Author>
    </b:Author>
    <b:Title>Mediation, conciliation, arbitration: What's the difference?</b:Title>
    <b:InternetSiteTitle>ACAS.org</b:InternetSiteTitle>
    <b:Year>2013</b:Year>
    <b:YearAccessed>2018</b:YearAccessed>
    <b:MonthAccessed>March</b:MonthAccessed>
    <b:DayAccessed>2</b:DayAccessed>
    <b:URL>http://www.acas.org.uk/index.aspx?articleid=4130</b:URL>
    <b:RefOrder>29</b:RefOrder>
  </b:Source>
  <b:Source>
    <b:Tag>Roy13</b:Tag>
    <b:SourceType>DocumentFromInternetSite</b:SourceType>
    <b:Guid>{DCF5FB2E-8B3C-4AA9-AF0C-40A6E5EC0188}</b:Guid>
    <b:Title>Royal mail privitisation: the pros and cons</b:Title>
    <b:Year>2013</b:Year>
    <b:Month>September</b:Month>
    <b:Day>13</b:Day>
    <b:YearAccessed>2018</b:YearAccessed>
    <b:MonthAccessed>March</b:MonthAccessed>
    <b:DayAccessed>2</b:DayAccessed>
    <b:URL>https://www.independent.co.uk/voices/debate/royal-mail-privatisation-the-pros-and-cons-8814217.html</b:URL>
    <b:Author>
      <b:Author>
        <b:Corporate>The Independent</b:Corporate>
      </b:Author>
    </b:Author>
    <b:RefOrder>6</b:RefOrder>
  </b:Source>
  <b:Source>
    <b:Tag>CIP172</b:Tag>
    <b:SourceType>Report</b:SourceType>
    <b:Guid>{C8AA80B2-80BC-4896-80AA-C65CE1AB8DBA}</b:Guid>
    <b:Title>Power dynamics in work and employment relationships: the capacity for employee influence</b:Title>
    <b:Year>2017a</b:Year>
    <b:URL>https://www.cipd.co.uk/Images/power-dynamics-in-work-and-employment-relationships_2017-the-capacity-for-employee-influence_tcm18-33089.pdf</b:URL>
    <b:Publisher>CIPD</b:Publisher>
    <b:City>London</b:City>
    <b:Author>
      <b:Author>
        <b:Corporate>CIPD</b:Corporate>
      </b:Author>
    </b:Author>
    <b:RefOrder>8</b:RefOrder>
  </b:Source>
  <b:Source>
    <b:Tag>CIP7b</b:Tag>
    <b:SourceType>DocumentFromInternetSite</b:SourceType>
    <b:Guid>{5400FBCC-11B4-4A42-B080-50BA1F66FEBF}</b:Guid>
    <b:Title>Contracts of employment</b:Title>
    <b:Year>2017b</b:Year>
    <b:Author>
      <b:Author>
        <b:Corporate>CIPD</b:Corporate>
      </b:Author>
    </b:Author>
    <b:InternetSiteTitle>CIPD</b:InternetSiteTitle>
    <b:Month>May</b:Month>
    <b:Day>30</b:Day>
    <b:YearAccessed>2018</b:YearAccessed>
    <b:MonthAccessed>April</b:MonthAccessed>
    <b:DayAccessed>1</b:DayAccessed>
    <b:URL>https://www.cipd.co.uk/knowledge/fundamentals/emp-law/terms-conditions/contracts-factsheet</b:URL>
    <b:RefOrder>14</b:RefOrder>
  </b:Source>
  <b:Source>
    <b:Tag>Gov181</b:Tag>
    <b:SourceType>DocumentFromInternetSite</b:SourceType>
    <b:Guid>{5EE07DDC-3CD8-4D9F-9D1A-E54D4E567179}</b:Guid>
    <b:Author>
      <b:Author>
        <b:Corporate>Gov.uk</b:Corporate>
      </b:Author>
    </b:Author>
    <b:Title>Employment Contracts</b:Title>
    <b:InternetSiteTitle>Gov.uk</b:InternetSiteTitle>
    <b:YearAccessed>2018</b:YearAccessed>
    <b:MonthAccessed>April</b:MonthAccessed>
    <b:DayAccessed>1</b:DayAccessed>
    <b:URL>https://www.gov.uk/employment-contracts-and-conditions</b:URL>
    <b:RefOrder>13</b:RefOrder>
  </b:Source>
  <b:Source>
    <b:Tag>CIP173</b:Tag>
    <b:SourceType>DocumentFromInternetSite</b:SourceType>
    <b:Guid>{7163DA0B-2CF9-4381-A705-57F24770CD76}</b:Guid>
    <b:Author>
      <b:Author>
        <b:Corporate>CIPD</b:Corporate>
      </b:Author>
    </b:Author>
    <b:Title>Zero Hours Contracts</b:Title>
    <b:InternetSiteTitle>CIPD</b:InternetSiteTitle>
    <b:Year>2017c</b:Year>
    <b:Month>January</b:Month>
    <b:Day>30</b:Day>
    <b:YearAccessed>2018</b:YearAccessed>
    <b:MonthAccessed>April</b:MonthAccessed>
    <b:DayAccessed>1</b:DayAccessed>
    <b:URL>https://www.cipd.co.uk/knowledge/fundamentals/emp-law/terms-conditions/zero-hours-factsheet</b:URL>
    <b:RefOrder>15</b:RefOrder>
  </b:Source>
  <b:Source>
    <b:Tag>CIP6d</b:Tag>
    <b:SourceType>InternetSite</b:SourceType>
    <b:Guid>{B83D462F-E564-4E66-B45B-DFA38E3E1C2F}</b:Guid>
    <b:Title>How UK employment law is made</b:Title>
    <b:Year>2016d</b:Year>
    <b:YearAccessed>2018</b:YearAccessed>
    <b:MonthAccessed>March </b:MonthAccessed>
    <b:DayAccessed>27</b:DayAccessed>
    <b:URL>https://www.cipd.co.uk/knowledge/fundamentals/emp-law/about/uk-emp-law-made</b:URL>
    <b:Author>
      <b:Author>
        <b:Corporate>CIPD</b:Corporate>
      </b:Author>
    </b:Author>
    <b:RefOrder>16</b:RefOrder>
  </b:Source>
  <b:Source>
    <b:Tag>Leg18</b:Tag>
    <b:SourceType>DocumentFromInternetSite</b:SourceType>
    <b:Guid>{42421795-0CE0-4D79-A7E7-A2BED939F59A}</b:Guid>
    <b:Title>Trade Union Wales Act 2017</b:Title>
    <b:InternetSiteTitle>Legislation.gov.uk</b:InternetSiteTitle>
    <b:YearAccessed>2018</b:YearAccessed>
    <b:MonthAccessed>April</b:MonthAccessed>
    <b:DayAccessed>1</b:DayAccessed>
    <b:URL>https://www.legislation.gov.uk/anaw/2017/4/contents</b:URL>
    <b:Author>
      <b:Author>
        <b:Corporate>Legislation.gov.uk</b:Corporate>
      </b:Author>
    </b:Author>
    <b:RefOrder>17</b:RefOrder>
  </b:Source>
  <b:Source>
    <b:Tag>Hea18</b:Tag>
    <b:SourceType>DocumentFromInternetSite</b:SourceType>
    <b:Guid>{D028D50B-86F5-448D-987D-44A061428488}</b:Guid>
    <b:Author>
      <b:Author>
        <b:Corporate>Health and Safety Executive</b:Corporate>
      </b:Author>
    </b:Author>
    <b:Title>The Working Time Regulations</b:Title>
    <b:InternetSiteTitle>hse.gov.uk</b:InternetSiteTitle>
    <b:YearAccessed>2018</b:YearAccessed>
    <b:MonthAccessed>April</b:MonthAccessed>
    <b:DayAccessed>1</b:DayAccessed>
    <b:URL>http://www.hse.gov.uk/contact/faqs/workingtimedirective.htm</b:URL>
    <b:RefOrder>18</b:RefOrder>
  </b:Source>
  <b:Source>
    <b:Tag>CIP7e</b:Tag>
    <b:SourceType>DocumentFromInternetSite</b:SourceType>
    <b:Guid>{7350BEA5-0EC3-4452-8A85-0F71F11CDA5B}</b:Guid>
    <b:Author>
      <b:Author>
        <b:Corporate>CIPD</b:Corporate>
      </b:Author>
    </b:Author>
    <b:Title>Trade union recognition and industrial action Q&amp;As</b:Title>
    <b:InternetSiteTitle>CIPD</b:InternetSiteTitle>
    <b:Year>2017e</b:Year>
    <b:Month>March</b:Month>
    <b:Day>30</b:Day>
    <b:YearAccessed>2018</b:YearAccessed>
    <b:MonthAccessed>April</b:MonthAccessed>
    <b:DayAccessed>1</b:DayAccessed>
    <b:URL>https://www.cipd.co.uk/knowledge/fundamentals/relations/employees/trade-unions-questions</b:URL>
    <b:RefOrder>19</b:RefOrder>
  </b:Source>
  <b:Source>
    <b:Tag>TUC18</b:Tag>
    <b:SourceType>DocumentFromInternetSite</b:SourceType>
    <b:Guid>{372C02D7-D61F-4813-89D5-0E661F58643F}</b:Guid>
    <b:Author>
      <b:Author>
        <b:Corporate>TUC</b:Corporate>
      </b:Author>
    </b:Author>
    <b:Title>Communication Workers Union</b:Title>
    <b:InternetSiteTitle>Union Learn.org</b:InternetSiteTitle>
    <b:YearAccessed>2018</b:YearAccessed>
    <b:MonthAccessed>April</b:MonthAccessed>
    <b:DayAccessed>1</b:DayAccessed>
    <b:URL>https://www.unionlearn.org.uk/unions/cwu</b:URL>
    <b:RefOrder>20</b:RefOrder>
  </b:Source>
  <b:Source>
    <b:Tag>Cou05</b:Tag>
    <b:SourceType>InternetSite</b:SourceType>
    <b:Guid>{CF5AD3E1-FD12-4FE5-8A65-E77EDB0B3954}</b:Guid>
    <b:Title>Employment Relations Matters</b:Title>
    <b:Year>2005</b:Year>
    <b:Author>
      <b:Author>
        <b:NameList>
          <b:Person>
            <b:Last>Couper</b:Last>
            <b:First>William</b:First>
          </b:Person>
        </b:NameList>
      </b:Author>
    </b:Author>
    <b:YearAccessed>2018</b:YearAccessed>
    <b:MonthAccessed>March</b:MonthAccessed>
    <b:DayAccessed>27</b:DayAccessed>
    <b:URL>http://www.acas.org.uk/media/pdf/0/j/emplmatwinter2005final_1.pdf</b:URL>
    <b:RefOrder>44</b:RefOrder>
  </b:Source>
  <b:Source>
    <b:Tag>Dun1b</b:Tag>
    <b:SourceType>Book</b:SourceType>
    <b:Guid>{83884025-6E3E-4610-A75E-E48A7AB30EA7}</b:Guid>
    <b:Title>Understanding Employment Relations</b:Title>
    <b:Year>2011b</b:Year>
    <b:City>Berkshire</b:City>
    <b:Publisher>McGraw-Hill Higher Education</b:Publisher>
    <b:Edition>2</b:Edition>
    <b:Author>
      <b:Author>
        <b:NameList>
          <b:Person>
            <b:Last>Dundon</b:Last>
            <b:First>Tony</b:First>
          </b:Person>
          <b:Person>
            <b:Last>Rollinson</b:Last>
            <b:First>Derek</b:First>
          </b:Person>
        </b:NameList>
      </b:Author>
    </b:Author>
    <b:RefOrder>45</b:RefOrder>
  </b:Source>
  <b:Source>
    <b:Tag>ACA05</b:Tag>
    <b:SourceType>DocumentFromInternetSite</b:SourceType>
    <b:Guid>{783DC023-1E1C-494E-9014-5D1FD4E88CD9}</b:Guid>
    <b:Author>
      <b:Author>
        <b:Corporate>ACAS</b:Corporate>
      </b:Author>
    </b:Author>
    <b:Title>Employment Relations Matters</b:Title>
    <b:InternetSiteTitle>ACAS</b:InternetSiteTitle>
    <b:Year>2005</b:Year>
    <b:YearAccessed>2018</b:YearAccessed>
    <b:MonthAccessed>April</b:MonthAccessed>
    <b:DayAccessed>2</b:DayAccessed>
    <b:URL>http://www.acas.org.uk/media/pdf/0/j/emplmatwinter2005final_1.pdf</b:URL>
    <b:RefOrder>30</b:RefOrder>
  </b:Source>
  <b:Source>
    <b:Tag>CIP174</b:Tag>
    <b:SourceType>DocumentFromInternetSite</b:SourceType>
    <b:Guid>{0E36096B-DB88-4E8A-BB31-01BBDAAFFA78}</b:Guid>
    <b:Author>
      <b:Author>
        <b:Corporate>CIPD</b:Corporate>
      </b:Author>
    </b:Author>
    <b:Title>Employee Voice</b:Title>
    <b:InternetSiteTitle>CIPD</b:InternetSiteTitle>
    <b:Year>2017f</b:Year>
    <b:Month>November</b:Month>
    <b:Day>14</b:Day>
    <b:YearAccessed>2018</b:YearAccessed>
    <b:MonthAccessed>April</b:MonthAccessed>
    <b:DayAccessed>2</b:DayAccessed>
    <b:URL>https://www.cipd.co.uk/knowledge/fundamentals/relations/communication/voice-factsheet</b:URL>
    <b:RefOrder>21</b:RefOrder>
  </b:Source>
  <b:Source>
    <b:Tag>Bea13</b:Tag>
    <b:SourceType>JournalArticle</b:SourceType>
    <b:Guid>{550374DF-4E67-4098-9D69-B63831C9E83A}</b:Guid>
    <b:Title>Economic and Industrial Democracy</b:Title>
    <b:Year>2013</b:Year>
    <b:URL>http://journals.sagepub.com/doi/abs/10.1177/0143831X13479042?journalCode=eida</b:URL>
    <b:JournalName>The bitter recent history of employee involvement at Royal Mail: An aggressive management agenda versus resilient workplace unionism</b:JournalName>
    <b:Pages>289-308</b:Pages>
    <b:Author>
      <b:Author>
        <b:NameList>
          <b:Person>
            <b:Last>Beale</b:Last>
            <b:First>David</b:First>
          </b:Person>
          <b:Person>
            <b:Last>Mustchin</b:Last>
            <b:First>Stephen</b:First>
          </b:Person>
        </b:NameList>
      </b:Author>
    </b:Author>
    <b:RefOrder>23</b:RefOrder>
  </b:Source>
  <b:Source>
    <b:Tag>ACA181</b:Tag>
    <b:SourceType>DocumentFromInternetSite</b:SourceType>
    <b:Guid>{C23BEAAC-4789-43F0-84A8-95610B8F12B1}</b:Guid>
    <b:Title>Managing Conflict at Work</b:Title>
    <b:Author>
      <b:Author>
        <b:Corporate>ACAS</b:Corporate>
      </b:Author>
    </b:Author>
    <b:InternetSiteTitle>ACAS</b:InternetSiteTitle>
    <b:YearAccessed>2018</b:YearAccessed>
    <b:MonthAccessed>April</b:MonthAccessed>
    <b:DayAccessed>1</b:DayAccessed>
    <b:URL>http://www.acas.org.uk/media/pdf/j/o/Managing-conflict-at-work-advisory-booklet.pdf</b:URL>
    <b:Year>2014</b:Year>
    <b:Month>June</b:Month>
    <b:RefOrder>25</b:RefOrder>
  </b:Source>
  <b:Source>
    <b:Tag>The12</b:Tag>
    <b:SourceType>DocumentFromInternetSite</b:SourceType>
    <b:Guid>{B8B98AFD-3795-4F82-82F3-F72829237DF8}</b:Guid>
    <b:Author>
      <b:Author>
        <b:Corporate>The Guardian</b:Corporate>
      </b:Author>
    </b:Author>
    <b:Title>Royal Mail faces wave of employment tribunals over delayed Christmas pay</b:Title>
    <b:InternetSiteTitle>The Guardian</b:InternetSiteTitle>
    <b:Year>2012</b:Year>
    <b:Month>January</b:Month>
    <b:Day>23</b:Day>
    <b:YearAccessed>2018</b:YearAccessed>
    <b:MonthAccessed>April</b:MonthAccessed>
    <b:DayAccessed>10</b:DayAccessed>
    <b:URL>https://www.theguardian.com/uk/2012/jan/23/royal-mail-tribunals-christmas-pay</b:URL>
    <b:RefOrder>26</b:RefOrder>
  </b:Source>
  <b:Source>
    <b:Tag>Ken18</b:Tag>
    <b:SourceType>DocumentFromInternetSite</b:SourceType>
    <b:Guid>{7C5759FE-5F4E-49B9-B761-899B73973897}</b:Guid>
    <b:Author>
      <b:Editor>
        <b:NameList>
          <b:Person>
            <b:Last>Kenner</b:Last>
            <b:First>Miriam</b:First>
          </b:Person>
        </b:NameList>
      </b:Editor>
    </b:Author>
    <b:Title>Employment tribunal claims up 90 per cent year on year</b:Title>
    <b:InternetSiteTitle>People Management</b:InternetSiteTitle>
    <b:Year>2018</b:Year>
    <b:Month>March</b:Month>
    <b:Day>9</b:Day>
    <b:YearAccessed>2018</b:YearAccessed>
    <b:MonthAccessed>April</b:MonthAccessed>
    <b:DayAccessed>10</b:DayAccessed>
    <b:URL>https://www.peoplemanagement.co.uk/news/articles/employment-tribunal-claims-increase-90-percent#</b:URL>
    <b:RefOrder>28</b:RefOrder>
  </b:Source>
  <b:Source>
    <b:Tag>CIP151</b:Tag>
    <b:SourceType>DocumentFromInternetSite</b:SourceType>
    <b:Guid>{C7DF99D3-59EA-415A-ACEF-2BDE022B2E1C}</b:Guid>
    <b:Author>
      <b:Author>
        <b:Corporate>CIPD</b:Corporate>
      </b:Author>
    </b:Author>
    <b:Title>Conflict management: a shift in direction?</b:Title>
    <b:InternetSiteTitle>CIPD</b:InternetSiteTitle>
    <b:Year>2015</b:Year>
    <b:Month>March</b:Month>
    <b:YearAccessed>2018</b:YearAccessed>
    <b:MonthAccessed>April</b:MonthAccessed>
    <b:DayAccessed>10</b:DayAccessed>
    <b:URL>https://www.cipd.co.uk/Images/conflict-management-shift-direction_tcm18-10803.pdf</b:URL>
    <b:RefOrder>46</b:RefOrder>
  </b:Source>
</b:Sources>
</file>

<file path=customXml/itemProps1.xml><?xml version="1.0" encoding="utf-8"?>
<ds:datastoreItem xmlns:ds="http://schemas.openxmlformats.org/officeDocument/2006/customXml" ds:itemID="{59E59E02-5DC9-4E0A-AB45-9A6720123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20662</TotalTime>
  <Pages>15</Pages>
  <Words>5794</Words>
  <Characters>33027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ssignment Font Sheet</vt:lpstr>
    </vt:vector>
  </TitlesOfParts>
  <Company>SMU</Company>
  <LinksUpToDate>false</LinksUpToDate>
  <CharactersWithSpaces>38744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ssignment Font Sheet</dc:title>
  <dc:subject/>
  <dc:creator>Samantha Morgan</dc:creator>
  <cp:keywords/>
  <dc:description/>
  <cp:lastModifiedBy>admin</cp:lastModifiedBy>
  <cp:revision>12</cp:revision>
  <dcterms:created xsi:type="dcterms:W3CDTF">2018-03-11T10:44:00Z</dcterms:created>
  <dcterms:modified xsi:type="dcterms:W3CDTF">2018-04-19T08:54:00Z</dcterms:modified>
</cp:coreProperties>
</file>