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DBE07" w14:textId="65E642F4" w:rsidR="00521579" w:rsidRDefault="00521579" w:rsidP="003C18B7">
      <w:pPr>
        <w:pStyle w:val="Title"/>
      </w:pPr>
    </w:p>
    <w:p w14:paraId="75D569E6" w14:textId="77777777" w:rsidR="00A96DFE" w:rsidRDefault="00A96DFE" w:rsidP="00A96DFE"/>
    <w:p w14:paraId="6D387D7C" w14:textId="77777777" w:rsidR="00A96DFE" w:rsidRPr="00A96DFE" w:rsidRDefault="00A96DFE" w:rsidP="00A96DFE"/>
    <w:p w14:paraId="1A3323AF" w14:textId="01A9D042" w:rsidR="00521579" w:rsidRPr="00521579" w:rsidRDefault="00521579" w:rsidP="00CA405E">
      <w:pPr>
        <w:pStyle w:val="Title"/>
        <w:ind w:firstLine="0"/>
        <w:rPr>
          <w:b w:val="0"/>
        </w:rPr>
      </w:pPr>
      <w:r w:rsidRPr="00521579">
        <w:t xml:space="preserve">Reflection on </w:t>
      </w:r>
      <w:r w:rsidR="00CA405E">
        <w:t xml:space="preserve">“Deep Dive Team” </w:t>
      </w:r>
      <w:r w:rsidR="0092396A">
        <w:t xml:space="preserve">Work Based </w:t>
      </w:r>
      <w:r w:rsidR="00CA405E">
        <w:t>Group Project</w:t>
      </w:r>
    </w:p>
    <w:p w14:paraId="1CF5BBD2" w14:textId="77777777" w:rsidR="00521579" w:rsidRDefault="00521579" w:rsidP="003C18B7">
      <w:pPr>
        <w:pStyle w:val="Title"/>
        <w:rPr>
          <w:b w:val="0"/>
        </w:rPr>
      </w:pPr>
    </w:p>
    <w:p w14:paraId="2BEB3D2A" w14:textId="249B42A5" w:rsidR="007F503B" w:rsidRDefault="0092396A" w:rsidP="00CA405E">
      <w:pPr>
        <w:pStyle w:val="Title"/>
        <w:ind w:firstLine="0"/>
        <w:rPr>
          <w:b w:val="0"/>
        </w:rPr>
      </w:pPr>
      <w:r>
        <w:t xml:space="preserve">Work Based </w:t>
      </w:r>
      <w:r w:rsidR="00EA5AF5">
        <w:t>Group project</w:t>
      </w:r>
    </w:p>
    <w:p w14:paraId="4CFDE824" w14:textId="2780D8F0" w:rsidR="00521579" w:rsidRPr="00CA405E" w:rsidRDefault="00521579" w:rsidP="00CA405E">
      <w:pPr>
        <w:pStyle w:val="Title"/>
        <w:ind w:firstLine="0"/>
        <w:rPr>
          <w:b w:val="0"/>
        </w:rPr>
      </w:pPr>
      <w:r w:rsidRPr="00521579">
        <w:t>Module code ACDB</w:t>
      </w:r>
      <w:r w:rsidR="00CA405E">
        <w:t>5021/</w:t>
      </w:r>
      <w:r w:rsidR="00EA5AF5">
        <w:t>22</w:t>
      </w:r>
    </w:p>
    <w:p w14:paraId="28CC92D5" w14:textId="77777777" w:rsidR="00521579" w:rsidRDefault="00521579" w:rsidP="00521579">
      <w:pPr>
        <w:pStyle w:val="Heading2"/>
        <w:numPr>
          <w:ilvl w:val="0"/>
          <w:numId w:val="0"/>
        </w:numPr>
        <w:ind w:left="576" w:hanging="576"/>
      </w:pPr>
    </w:p>
    <w:p w14:paraId="1D7B2EF8" w14:textId="77777777" w:rsidR="00521579" w:rsidRPr="00521579" w:rsidRDefault="00521579" w:rsidP="00521579"/>
    <w:p w14:paraId="57A645F1" w14:textId="77777777" w:rsidR="00A87501" w:rsidRDefault="00503F74" w:rsidP="00503F74">
      <w:pPr>
        <w:rPr>
          <w:sz w:val="36"/>
          <w:szCs w:val="36"/>
        </w:rPr>
      </w:pPr>
      <w:r w:rsidRPr="00521579">
        <w:rPr>
          <w:sz w:val="36"/>
          <w:szCs w:val="36"/>
        </w:rPr>
        <w:t>Alex Clarke</w:t>
      </w:r>
      <w:r w:rsidR="00A87501">
        <w:rPr>
          <w:sz w:val="36"/>
          <w:szCs w:val="36"/>
        </w:rPr>
        <w:t xml:space="preserve"> </w:t>
      </w:r>
    </w:p>
    <w:p w14:paraId="767847AC" w14:textId="37B28BB4" w:rsidR="002A7672" w:rsidRPr="00A87501" w:rsidRDefault="002A7672" w:rsidP="00503F74">
      <w:pPr>
        <w:rPr>
          <w:sz w:val="36"/>
          <w:szCs w:val="36"/>
        </w:rPr>
      </w:pPr>
      <w:r w:rsidRPr="00A87501">
        <w:rPr>
          <w:sz w:val="36"/>
          <w:szCs w:val="36"/>
        </w:rPr>
        <w:t>2309711@student</w:t>
      </w:r>
      <w:r w:rsidR="00A87501" w:rsidRPr="00A87501">
        <w:rPr>
          <w:sz w:val="36"/>
          <w:szCs w:val="36"/>
        </w:rPr>
        <w:t>.uwtsd.ac.uk</w:t>
      </w:r>
    </w:p>
    <w:p w14:paraId="66A751C6" w14:textId="70F7C719" w:rsidR="00521579" w:rsidRPr="00521579" w:rsidRDefault="00521579" w:rsidP="00503F74">
      <w:pPr>
        <w:rPr>
          <w:sz w:val="36"/>
          <w:szCs w:val="36"/>
        </w:rPr>
      </w:pPr>
      <w:r w:rsidRPr="00521579">
        <w:rPr>
          <w:sz w:val="36"/>
          <w:szCs w:val="36"/>
        </w:rPr>
        <w:t>Level 4 OME</w:t>
      </w:r>
      <w:r w:rsidR="00857EF7">
        <w:rPr>
          <w:sz w:val="36"/>
          <w:szCs w:val="36"/>
        </w:rPr>
        <w:t xml:space="preserve"> Course</w:t>
      </w:r>
    </w:p>
    <w:p w14:paraId="59E1F4AD" w14:textId="49A9D950" w:rsidR="00503F74" w:rsidRDefault="00CA405E" w:rsidP="00503F74">
      <w:pPr>
        <w:rPr>
          <w:sz w:val="36"/>
          <w:szCs w:val="36"/>
        </w:rPr>
      </w:pPr>
      <w:r>
        <w:rPr>
          <w:sz w:val="36"/>
          <w:szCs w:val="36"/>
        </w:rPr>
        <w:t>November 2025</w:t>
      </w:r>
    </w:p>
    <w:p w14:paraId="46772616" w14:textId="4DA37C62" w:rsidR="00F42784" w:rsidRPr="00521579" w:rsidRDefault="00A96DFE" w:rsidP="00A96DFE">
      <w:pPr>
        <w:jc w:val="right"/>
        <w:rPr>
          <w:sz w:val="36"/>
          <w:szCs w:val="36"/>
        </w:rPr>
      </w:pPr>
      <w:r>
        <w:rPr>
          <w:noProof/>
        </w:rPr>
        <w:drawing>
          <wp:inline distT="0" distB="0" distL="0" distR="0" wp14:anchorId="13E78B1A" wp14:editId="34D03392">
            <wp:extent cx="2628900" cy="1171733"/>
            <wp:effectExtent l="0" t="0" r="0" b="9525"/>
            <wp:docPr id="53207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2139" cy="1177634"/>
                    </a:xfrm>
                    <a:prstGeom prst="rect">
                      <a:avLst/>
                    </a:prstGeom>
                    <a:noFill/>
                    <a:ln>
                      <a:noFill/>
                    </a:ln>
                  </pic:spPr>
                </pic:pic>
              </a:graphicData>
            </a:graphic>
          </wp:inline>
        </w:drawing>
      </w:r>
    </w:p>
    <w:p w14:paraId="7847433D" w14:textId="77777777" w:rsidR="00503F74" w:rsidRDefault="00503F74">
      <w:r>
        <w:br w:type="page"/>
      </w:r>
    </w:p>
    <w:sdt>
      <w:sdtPr>
        <w:rPr>
          <w:rFonts w:asciiTheme="minorHAnsi" w:eastAsiaTheme="minorHAnsi" w:hAnsiTheme="minorHAnsi" w:cstheme="minorBidi"/>
          <w:b w:val="0"/>
          <w:color w:val="auto"/>
          <w:kern w:val="2"/>
          <w:sz w:val="22"/>
          <w:szCs w:val="22"/>
          <w:lang w:val="en-GB"/>
          <w14:ligatures w14:val="standardContextual"/>
        </w:rPr>
        <w:id w:val="2081098229"/>
        <w:docPartObj>
          <w:docPartGallery w:val="Table of Contents"/>
          <w:docPartUnique/>
        </w:docPartObj>
      </w:sdtPr>
      <w:sdtEndPr>
        <w:rPr>
          <w:bCs/>
          <w:noProof/>
        </w:rPr>
      </w:sdtEndPr>
      <w:sdtContent>
        <w:p w14:paraId="29595903" w14:textId="39CA81CC" w:rsidR="00503F74" w:rsidRDefault="00503F74" w:rsidP="00503F74">
          <w:pPr>
            <w:pStyle w:val="TOCHeading"/>
            <w:numPr>
              <w:ilvl w:val="0"/>
              <w:numId w:val="0"/>
            </w:numPr>
            <w:ind w:left="432" w:hanging="432"/>
          </w:pPr>
          <w:r>
            <w:t>Table of Contents</w:t>
          </w:r>
        </w:p>
        <w:p w14:paraId="29B530E7" w14:textId="50B59400" w:rsidR="00835D88" w:rsidRDefault="00503F74">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5828959" w:history="1">
            <w:r w:rsidR="00835D88" w:rsidRPr="001F5602">
              <w:rPr>
                <w:rStyle w:val="Hyperlink"/>
                <w:noProof/>
              </w:rPr>
              <w:t>1</w:t>
            </w:r>
            <w:r w:rsidR="00835D88">
              <w:rPr>
                <w:rFonts w:eastAsiaTheme="minorEastAsia"/>
                <w:noProof/>
                <w:sz w:val="24"/>
                <w:szCs w:val="24"/>
                <w:lang w:eastAsia="en-GB"/>
              </w:rPr>
              <w:tab/>
            </w:r>
            <w:r w:rsidR="00835D88" w:rsidRPr="001F5602">
              <w:rPr>
                <w:rStyle w:val="Hyperlink"/>
                <w:noProof/>
              </w:rPr>
              <w:t>Introduction</w:t>
            </w:r>
            <w:r w:rsidR="00835D88">
              <w:rPr>
                <w:noProof/>
                <w:webHidden/>
              </w:rPr>
              <w:tab/>
            </w:r>
            <w:r w:rsidR="00835D88">
              <w:rPr>
                <w:noProof/>
                <w:webHidden/>
              </w:rPr>
              <w:fldChar w:fldCharType="begin"/>
            </w:r>
            <w:r w:rsidR="00835D88">
              <w:rPr>
                <w:noProof/>
                <w:webHidden/>
              </w:rPr>
              <w:instrText xml:space="preserve"> PAGEREF _Toc215828959 \h </w:instrText>
            </w:r>
            <w:r w:rsidR="00835D88">
              <w:rPr>
                <w:noProof/>
                <w:webHidden/>
              </w:rPr>
            </w:r>
            <w:r w:rsidR="00835D88">
              <w:rPr>
                <w:noProof/>
                <w:webHidden/>
              </w:rPr>
              <w:fldChar w:fldCharType="separate"/>
            </w:r>
            <w:r w:rsidR="00835D88">
              <w:rPr>
                <w:noProof/>
                <w:webHidden/>
              </w:rPr>
              <w:t>3</w:t>
            </w:r>
            <w:r w:rsidR="00835D88">
              <w:rPr>
                <w:noProof/>
                <w:webHidden/>
              </w:rPr>
              <w:fldChar w:fldCharType="end"/>
            </w:r>
          </w:hyperlink>
        </w:p>
        <w:p w14:paraId="2721CC56" w14:textId="31FF7A77" w:rsidR="00835D88" w:rsidRDefault="00835D88">
          <w:pPr>
            <w:pStyle w:val="TOC1"/>
            <w:tabs>
              <w:tab w:val="left" w:pos="440"/>
              <w:tab w:val="right" w:leader="dot" w:pos="9016"/>
            </w:tabs>
            <w:rPr>
              <w:rFonts w:eastAsiaTheme="minorEastAsia"/>
              <w:noProof/>
              <w:sz w:val="24"/>
              <w:szCs w:val="24"/>
              <w:lang w:eastAsia="en-GB"/>
            </w:rPr>
          </w:pPr>
          <w:hyperlink w:anchor="_Toc215828960" w:history="1">
            <w:r w:rsidRPr="001F5602">
              <w:rPr>
                <w:rStyle w:val="Hyperlink"/>
                <w:noProof/>
              </w:rPr>
              <w:t>2</w:t>
            </w:r>
            <w:r>
              <w:rPr>
                <w:rFonts w:eastAsiaTheme="minorEastAsia"/>
                <w:noProof/>
                <w:sz w:val="24"/>
                <w:szCs w:val="24"/>
                <w:lang w:eastAsia="en-GB"/>
              </w:rPr>
              <w:tab/>
            </w:r>
            <w:r w:rsidRPr="001F5602">
              <w:rPr>
                <w:rStyle w:val="Hyperlink"/>
                <w:noProof/>
              </w:rPr>
              <w:t>Design project management</w:t>
            </w:r>
            <w:r>
              <w:rPr>
                <w:noProof/>
                <w:webHidden/>
              </w:rPr>
              <w:tab/>
            </w:r>
            <w:r>
              <w:rPr>
                <w:noProof/>
                <w:webHidden/>
              </w:rPr>
              <w:fldChar w:fldCharType="begin"/>
            </w:r>
            <w:r>
              <w:rPr>
                <w:noProof/>
                <w:webHidden/>
              </w:rPr>
              <w:instrText xml:space="preserve"> PAGEREF _Toc215828960 \h </w:instrText>
            </w:r>
            <w:r>
              <w:rPr>
                <w:noProof/>
                <w:webHidden/>
              </w:rPr>
            </w:r>
            <w:r>
              <w:rPr>
                <w:noProof/>
                <w:webHidden/>
              </w:rPr>
              <w:fldChar w:fldCharType="separate"/>
            </w:r>
            <w:r>
              <w:rPr>
                <w:noProof/>
                <w:webHidden/>
              </w:rPr>
              <w:t>3</w:t>
            </w:r>
            <w:r>
              <w:rPr>
                <w:noProof/>
                <w:webHidden/>
              </w:rPr>
              <w:fldChar w:fldCharType="end"/>
            </w:r>
          </w:hyperlink>
        </w:p>
        <w:p w14:paraId="56A8BE7B" w14:textId="66A72EEB" w:rsidR="00835D88" w:rsidRDefault="00835D88">
          <w:pPr>
            <w:pStyle w:val="TOC2"/>
            <w:tabs>
              <w:tab w:val="left" w:pos="960"/>
              <w:tab w:val="right" w:leader="dot" w:pos="9016"/>
            </w:tabs>
            <w:rPr>
              <w:rFonts w:eastAsiaTheme="minorEastAsia"/>
              <w:noProof/>
              <w:sz w:val="24"/>
              <w:szCs w:val="24"/>
              <w:lang w:eastAsia="en-GB"/>
            </w:rPr>
          </w:pPr>
          <w:hyperlink w:anchor="_Toc215828961" w:history="1">
            <w:r w:rsidRPr="001F5602">
              <w:rPr>
                <w:rStyle w:val="Hyperlink"/>
                <w:noProof/>
              </w:rPr>
              <w:t>2.1</w:t>
            </w:r>
            <w:r>
              <w:rPr>
                <w:rFonts w:eastAsiaTheme="minorEastAsia"/>
                <w:noProof/>
                <w:sz w:val="24"/>
                <w:szCs w:val="24"/>
                <w:lang w:eastAsia="en-GB"/>
              </w:rPr>
              <w:tab/>
            </w:r>
            <w:r w:rsidRPr="001F5602">
              <w:rPr>
                <w:rStyle w:val="Hyperlink"/>
                <w:noProof/>
              </w:rPr>
              <w:t>Initial approach</w:t>
            </w:r>
            <w:r>
              <w:rPr>
                <w:noProof/>
                <w:webHidden/>
              </w:rPr>
              <w:tab/>
            </w:r>
            <w:r>
              <w:rPr>
                <w:noProof/>
                <w:webHidden/>
              </w:rPr>
              <w:fldChar w:fldCharType="begin"/>
            </w:r>
            <w:r>
              <w:rPr>
                <w:noProof/>
                <w:webHidden/>
              </w:rPr>
              <w:instrText xml:space="preserve"> PAGEREF _Toc215828961 \h </w:instrText>
            </w:r>
            <w:r>
              <w:rPr>
                <w:noProof/>
                <w:webHidden/>
              </w:rPr>
            </w:r>
            <w:r>
              <w:rPr>
                <w:noProof/>
                <w:webHidden/>
              </w:rPr>
              <w:fldChar w:fldCharType="separate"/>
            </w:r>
            <w:r>
              <w:rPr>
                <w:noProof/>
                <w:webHidden/>
              </w:rPr>
              <w:t>3</w:t>
            </w:r>
            <w:r>
              <w:rPr>
                <w:noProof/>
                <w:webHidden/>
              </w:rPr>
              <w:fldChar w:fldCharType="end"/>
            </w:r>
          </w:hyperlink>
        </w:p>
        <w:p w14:paraId="22A05A37" w14:textId="78721B75" w:rsidR="00835D88" w:rsidRDefault="00835D88">
          <w:pPr>
            <w:pStyle w:val="TOC2"/>
            <w:tabs>
              <w:tab w:val="left" w:pos="960"/>
              <w:tab w:val="right" w:leader="dot" w:pos="9016"/>
            </w:tabs>
            <w:rPr>
              <w:rFonts w:eastAsiaTheme="minorEastAsia"/>
              <w:noProof/>
              <w:sz w:val="24"/>
              <w:szCs w:val="24"/>
              <w:lang w:eastAsia="en-GB"/>
            </w:rPr>
          </w:pPr>
          <w:hyperlink w:anchor="_Toc215828962" w:history="1">
            <w:r w:rsidRPr="001F5602">
              <w:rPr>
                <w:rStyle w:val="Hyperlink"/>
                <w:noProof/>
              </w:rPr>
              <w:t>2.2</w:t>
            </w:r>
            <w:r>
              <w:rPr>
                <w:rFonts w:eastAsiaTheme="minorEastAsia"/>
                <w:noProof/>
                <w:sz w:val="24"/>
                <w:szCs w:val="24"/>
                <w:lang w:eastAsia="en-GB"/>
              </w:rPr>
              <w:tab/>
            </w:r>
            <w:r w:rsidRPr="001F5602">
              <w:rPr>
                <w:rStyle w:val="Hyperlink"/>
                <w:noProof/>
              </w:rPr>
              <w:t>Final approach</w:t>
            </w:r>
            <w:r>
              <w:rPr>
                <w:noProof/>
                <w:webHidden/>
              </w:rPr>
              <w:tab/>
            </w:r>
            <w:r>
              <w:rPr>
                <w:noProof/>
                <w:webHidden/>
              </w:rPr>
              <w:fldChar w:fldCharType="begin"/>
            </w:r>
            <w:r>
              <w:rPr>
                <w:noProof/>
                <w:webHidden/>
              </w:rPr>
              <w:instrText xml:space="preserve"> PAGEREF _Toc215828962 \h </w:instrText>
            </w:r>
            <w:r>
              <w:rPr>
                <w:noProof/>
                <w:webHidden/>
              </w:rPr>
            </w:r>
            <w:r>
              <w:rPr>
                <w:noProof/>
                <w:webHidden/>
              </w:rPr>
              <w:fldChar w:fldCharType="separate"/>
            </w:r>
            <w:r>
              <w:rPr>
                <w:noProof/>
                <w:webHidden/>
              </w:rPr>
              <w:t>3</w:t>
            </w:r>
            <w:r>
              <w:rPr>
                <w:noProof/>
                <w:webHidden/>
              </w:rPr>
              <w:fldChar w:fldCharType="end"/>
            </w:r>
          </w:hyperlink>
        </w:p>
        <w:p w14:paraId="7CB1A82C" w14:textId="6E4C76A9" w:rsidR="00835D88" w:rsidRDefault="00835D88">
          <w:pPr>
            <w:pStyle w:val="TOC2"/>
            <w:tabs>
              <w:tab w:val="left" w:pos="960"/>
              <w:tab w:val="right" w:leader="dot" w:pos="9016"/>
            </w:tabs>
            <w:rPr>
              <w:rFonts w:eastAsiaTheme="minorEastAsia"/>
              <w:noProof/>
              <w:sz w:val="24"/>
              <w:szCs w:val="24"/>
              <w:lang w:eastAsia="en-GB"/>
            </w:rPr>
          </w:pPr>
          <w:hyperlink w:anchor="_Toc215828963" w:history="1">
            <w:r w:rsidRPr="001F5602">
              <w:rPr>
                <w:rStyle w:val="Hyperlink"/>
                <w:noProof/>
              </w:rPr>
              <w:t>2.3</w:t>
            </w:r>
            <w:r>
              <w:rPr>
                <w:rFonts w:eastAsiaTheme="minorEastAsia"/>
                <w:noProof/>
                <w:sz w:val="24"/>
                <w:szCs w:val="24"/>
                <w:lang w:eastAsia="en-GB"/>
              </w:rPr>
              <w:tab/>
            </w:r>
            <w:r w:rsidRPr="001F5602">
              <w:rPr>
                <w:rStyle w:val="Hyperlink"/>
                <w:noProof/>
              </w:rPr>
              <w:t>Project team interaction</w:t>
            </w:r>
            <w:r>
              <w:rPr>
                <w:noProof/>
                <w:webHidden/>
              </w:rPr>
              <w:tab/>
            </w:r>
            <w:r>
              <w:rPr>
                <w:noProof/>
                <w:webHidden/>
              </w:rPr>
              <w:fldChar w:fldCharType="begin"/>
            </w:r>
            <w:r>
              <w:rPr>
                <w:noProof/>
                <w:webHidden/>
              </w:rPr>
              <w:instrText xml:space="preserve"> PAGEREF _Toc215828963 \h </w:instrText>
            </w:r>
            <w:r>
              <w:rPr>
                <w:noProof/>
                <w:webHidden/>
              </w:rPr>
            </w:r>
            <w:r>
              <w:rPr>
                <w:noProof/>
                <w:webHidden/>
              </w:rPr>
              <w:fldChar w:fldCharType="separate"/>
            </w:r>
            <w:r>
              <w:rPr>
                <w:noProof/>
                <w:webHidden/>
              </w:rPr>
              <w:t>3</w:t>
            </w:r>
            <w:r>
              <w:rPr>
                <w:noProof/>
                <w:webHidden/>
              </w:rPr>
              <w:fldChar w:fldCharType="end"/>
            </w:r>
          </w:hyperlink>
        </w:p>
        <w:p w14:paraId="468DA907" w14:textId="3ADFA1ED" w:rsidR="00835D88" w:rsidRDefault="00835D88">
          <w:pPr>
            <w:pStyle w:val="TOC1"/>
            <w:tabs>
              <w:tab w:val="left" w:pos="440"/>
              <w:tab w:val="right" w:leader="dot" w:pos="9016"/>
            </w:tabs>
            <w:rPr>
              <w:rFonts w:eastAsiaTheme="minorEastAsia"/>
              <w:noProof/>
              <w:sz w:val="24"/>
              <w:szCs w:val="24"/>
              <w:lang w:eastAsia="en-GB"/>
            </w:rPr>
          </w:pPr>
          <w:hyperlink w:anchor="_Toc215828964" w:history="1">
            <w:r w:rsidRPr="001F5602">
              <w:rPr>
                <w:rStyle w:val="Hyperlink"/>
                <w:noProof/>
              </w:rPr>
              <w:t>3</w:t>
            </w:r>
            <w:r>
              <w:rPr>
                <w:rFonts w:eastAsiaTheme="minorEastAsia"/>
                <w:noProof/>
                <w:sz w:val="24"/>
                <w:szCs w:val="24"/>
                <w:lang w:eastAsia="en-GB"/>
              </w:rPr>
              <w:tab/>
            </w:r>
            <w:r w:rsidRPr="001F5602">
              <w:rPr>
                <w:rStyle w:val="Hyperlink"/>
                <w:noProof/>
              </w:rPr>
              <w:t>My role in the team</w:t>
            </w:r>
            <w:r>
              <w:rPr>
                <w:noProof/>
                <w:webHidden/>
              </w:rPr>
              <w:tab/>
            </w:r>
            <w:r>
              <w:rPr>
                <w:noProof/>
                <w:webHidden/>
              </w:rPr>
              <w:fldChar w:fldCharType="begin"/>
            </w:r>
            <w:r>
              <w:rPr>
                <w:noProof/>
                <w:webHidden/>
              </w:rPr>
              <w:instrText xml:space="preserve"> PAGEREF _Toc215828964 \h </w:instrText>
            </w:r>
            <w:r>
              <w:rPr>
                <w:noProof/>
                <w:webHidden/>
              </w:rPr>
            </w:r>
            <w:r>
              <w:rPr>
                <w:noProof/>
                <w:webHidden/>
              </w:rPr>
              <w:fldChar w:fldCharType="separate"/>
            </w:r>
            <w:r>
              <w:rPr>
                <w:noProof/>
                <w:webHidden/>
              </w:rPr>
              <w:t>4</w:t>
            </w:r>
            <w:r>
              <w:rPr>
                <w:noProof/>
                <w:webHidden/>
              </w:rPr>
              <w:fldChar w:fldCharType="end"/>
            </w:r>
          </w:hyperlink>
        </w:p>
        <w:p w14:paraId="439A53ED" w14:textId="1987B771" w:rsidR="00835D88" w:rsidRDefault="00835D88">
          <w:pPr>
            <w:pStyle w:val="TOC2"/>
            <w:tabs>
              <w:tab w:val="left" w:pos="960"/>
              <w:tab w:val="right" w:leader="dot" w:pos="9016"/>
            </w:tabs>
            <w:rPr>
              <w:rFonts w:eastAsiaTheme="minorEastAsia"/>
              <w:noProof/>
              <w:sz w:val="24"/>
              <w:szCs w:val="24"/>
              <w:lang w:eastAsia="en-GB"/>
            </w:rPr>
          </w:pPr>
          <w:hyperlink w:anchor="_Toc215828965" w:history="1">
            <w:r w:rsidRPr="001F5602">
              <w:rPr>
                <w:rStyle w:val="Hyperlink"/>
                <w:noProof/>
              </w:rPr>
              <w:t>3.1</w:t>
            </w:r>
            <w:r>
              <w:rPr>
                <w:rFonts w:eastAsiaTheme="minorEastAsia"/>
                <w:noProof/>
                <w:sz w:val="24"/>
                <w:szCs w:val="24"/>
                <w:lang w:eastAsia="en-GB"/>
              </w:rPr>
              <w:tab/>
            </w:r>
            <w:r w:rsidRPr="001F5602">
              <w:rPr>
                <w:rStyle w:val="Hyperlink"/>
                <w:noProof/>
              </w:rPr>
              <w:t>Allocated role.</w:t>
            </w:r>
            <w:r>
              <w:rPr>
                <w:noProof/>
                <w:webHidden/>
              </w:rPr>
              <w:tab/>
            </w:r>
            <w:r>
              <w:rPr>
                <w:noProof/>
                <w:webHidden/>
              </w:rPr>
              <w:fldChar w:fldCharType="begin"/>
            </w:r>
            <w:r>
              <w:rPr>
                <w:noProof/>
                <w:webHidden/>
              </w:rPr>
              <w:instrText xml:space="preserve"> PAGEREF _Toc215828965 \h </w:instrText>
            </w:r>
            <w:r>
              <w:rPr>
                <w:noProof/>
                <w:webHidden/>
              </w:rPr>
            </w:r>
            <w:r>
              <w:rPr>
                <w:noProof/>
                <w:webHidden/>
              </w:rPr>
              <w:fldChar w:fldCharType="separate"/>
            </w:r>
            <w:r>
              <w:rPr>
                <w:noProof/>
                <w:webHidden/>
              </w:rPr>
              <w:t>4</w:t>
            </w:r>
            <w:r>
              <w:rPr>
                <w:noProof/>
                <w:webHidden/>
              </w:rPr>
              <w:fldChar w:fldCharType="end"/>
            </w:r>
          </w:hyperlink>
        </w:p>
        <w:p w14:paraId="12927189" w14:textId="25CAC57A" w:rsidR="00835D88" w:rsidRDefault="00835D88">
          <w:pPr>
            <w:pStyle w:val="TOC3"/>
            <w:tabs>
              <w:tab w:val="left" w:pos="1200"/>
              <w:tab w:val="right" w:leader="dot" w:pos="9016"/>
            </w:tabs>
            <w:rPr>
              <w:rFonts w:eastAsiaTheme="minorEastAsia"/>
              <w:noProof/>
              <w:sz w:val="24"/>
              <w:szCs w:val="24"/>
              <w:lang w:eastAsia="en-GB"/>
            </w:rPr>
          </w:pPr>
          <w:hyperlink w:anchor="_Toc215828966" w:history="1">
            <w:r w:rsidRPr="001F5602">
              <w:rPr>
                <w:rStyle w:val="Hyperlink"/>
                <w:noProof/>
              </w:rPr>
              <w:t>3.1.1</w:t>
            </w:r>
            <w:r>
              <w:rPr>
                <w:rFonts w:eastAsiaTheme="minorEastAsia"/>
                <w:noProof/>
                <w:sz w:val="24"/>
                <w:szCs w:val="24"/>
                <w:lang w:eastAsia="en-GB"/>
              </w:rPr>
              <w:tab/>
            </w:r>
            <w:r w:rsidRPr="001F5602">
              <w:rPr>
                <w:rStyle w:val="Hyperlink"/>
                <w:noProof/>
              </w:rPr>
              <w:t>Overall structural integrity of the munitions</w:t>
            </w:r>
            <w:r>
              <w:rPr>
                <w:noProof/>
                <w:webHidden/>
              </w:rPr>
              <w:tab/>
            </w:r>
            <w:r>
              <w:rPr>
                <w:noProof/>
                <w:webHidden/>
              </w:rPr>
              <w:fldChar w:fldCharType="begin"/>
            </w:r>
            <w:r>
              <w:rPr>
                <w:noProof/>
                <w:webHidden/>
              </w:rPr>
              <w:instrText xml:space="preserve"> PAGEREF _Toc215828966 \h </w:instrText>
            </w:r>
            <w:r>
              <w:rPr>
                <w:noProof/>
                <w:webHidden/>
              </w:rPr>
            </w:r>
            <w:r>
              <w:rPr>
                <w:noProof/>
                <w:webHidden/>
              </w:rPr>
              <w:fldChar w:fldCharType="separate"/>
            </w:r>
            <w:r>
              <w:rPr>
                <w:noProof/>
                <w:webHidden/>
              </w:rPr>
              <w:t>4</w:t>
            </w:r>
            <w:r>
              <w:rPr>
                <w:noProof/>
                <w:webHidden/>
              </w:rPr>
              <w:fldChar w:fldCharType="end"/>
            </w:r>
          </w:hyperlink>
        </w:p>
        <w:p w14:paraId="171A3E5C" w14:textId="6E9E22DE" w:rsidR="00835D88" w:rsidRDefault="00835D88">
          <w:pPr>
            <w:pStyle w:val="TOC3"/>
            <w:tabs>
              <w:tab w:val="left" w:pos="1200"/>
              <w:tab w:val="right" w:leader="dot" w:pos="9016"/>
            </w:tabs>
            <w:rPr>
              <w:rFonts w:eastAsiaTheme="minorEastAsia"/>
              <w:noProof/>
              <w:sz w:val="24"/>
              <w:szCs w:val="24"/>
              <w:lang w:eastAsia="en-GB"/>
            </w:rPr>
          </w:pPr>
          <w:hyperlink w:anchor="_Toc215828967" w:history="1">
            <w:r w:rsidRPr="001F5602">
              <w:rPr>
                <w:rStyle w:val="Hyperlink"/>
                <w:noProof/>
              </w:rPr>
              <w:t>3.1.2</w:t>
            </w:r>
            <w:r>
              <w:rPr>
                <w:rFonts w:eastAsiaTheme="minorEastAsia"/>
                <w:noProof/>
                <w:sz w:val="24"/>
                <w:szCs w:val="24"/>
                <w:lang w:eastAsia="en-GB"/>
              </w:rPr>
              <w:tab/>
            </w:r>
            <w:r w:rsidRPr="001F5602">
              <w:rPr>
                <w:rStyle w:val="Hyperlink"/>
                <w:noProof/>
              </w:rPr>
              <w:t>If the munitions casing has been breached</w:t>
            </w:r>
            <w:r>
              <w:rPr>
                <w:noProof/>
                <w:webHidden/>
              </w:rPr>
              <w:tab/>
            </w:r>
            <w:r>
              <w:rPr>
                <w:noProof/>
                <w:webHidden/>
              </w:rPr>
              <w:fldChar w:fldCharType="begin"/>
            </w:r>
            <w:r>
              <w:rPr>
                <w:noProof/>
                <w:webHidden/>
              </w:rPr>
              <w:instrText xml:space="preserve"> PAGEREF _Toc215828967 \h </w:instrText>
            </w:r>
            <w:r>
              <w:rPr>
                <w:noProof/>
                <w:webHidden/>
              </w:rPr>
            </w:r>
            <w:r>
              <w:rPr>
                <w:noProof/>
                <w:webHidden/>
              </w:rPr>
              <w:fldChar w:fldCharType="separate"/>
            </w:r>
            <w:r>
              <w:rPr>
                <w:noProof/>
                <w:webHidden/>
              </w:rPr>
              <w:t>5</w:t>
            </w:r>
            <w:r>
              <w:rPr>
                <w:noProof/>
                <w:webHidden/>
              </w:rPr>
              <w:fldChar w:fldCharType="end"/>
            </w:r>
          </w:hyperlink>
        </w:p>
        <w:p w14:paraId="64D6FBA1" w14:textId="4CDBCB08" w:rsidR="00835D88" w:rsidRDefault="00835D88">
          <w:pPr>
            <w:pStyle w:val="TOC3"/>
            <w:tabs>
              <w:tab w:val="left" w:pos="1200"/>
              <w:tab w:val="right" w:leader="dot" w:pos="9016"/>
            </w:tabs>
            <w:rPr>
              <w:rFonts w:eastAsiaTheme="minorEastAsia"/>
              <w:noProof/>
              <w:sz w:val="24"/>
              <w:szCs w:val="24"/>
              <w:lang w:eastAsia="en-GB"/>
            </w:rPr>
          </w:pPr>
          <w:hyperlink w:anchor="_Toc215828968" w:history="1">
            <w:r w:rsidRPr="001F5602">
              <w:rPr>
                <w:rStyle w:val="Hyperlink"/>
                <w:noProof/>
              </w:rPr>
              <w:t>3.1.3</w:t>
            </w:r>
            <w:r>
              <w:rPr>
                <w:rFonts w:eastAsiaTheme="minorEastAsia"/>
                <w:noProof/>
                <w:sz w:val="24"/>
                <w:szCs w:val="24"/>
                <w:lang w:eastAsia="en-GB"/>
              </w:rPr>
              <w:tab/>
            </w:r>
            <w:r w:rsidRPr="001F5602">
              <w:rPr>
                <w:rStyle w:val="Hyperlink"/>
                <w:noProof/>
              </w:rPr>
              <w:t>Overall integrity of the explosive compositions in the munitions</w:t>
            </w:r>
            <w:r>
              <w:rPr>
                <w:noProof/>
                <w:webHidden/>
              </w:rPr>
              <w:tab/>
            </w:r>
            <w:r>
              <w:rPr>
                <w:noProof/>
                <w:webHidden/>
              </w:rPr>
              <w:fldChar w:fldCharType="begin"/>
            </w:r>
            <w:r>
              <w:rPr>
                <w:noProof/>
                <w:webHidden/>
              </w:rPr>
              <w:instrText xml:space="preserve"> PAGEREF _Toc215828968 \h </w:instrText>
            </w:r>
            <w:r>
              <w:rPr>
                <w:noProof/>
                <w:webHidden/>
              </w:rPr>
            </w:r>
            <w:r>
              <w:rPr>
                <w:noProof/>
                <w:webHidden/>
              </w:rPr>
              <w:fldChar w:fldCharType="separate"/>
            </w:r>
            <w:r>
              <w:rPr>
                <w:noProof/>
                <w:webHidden/>
              </w:rPr>
              <w:t>5</w:t>
            </w:r>
            <w:r>
              <w:rPr>
                <w:noProof/>
                <w:webHidden/>
              </w:rPr>
              <w:fldChar w:fldCharType="end"/>
            </w:r>
          </w:hyperlink>
        </w:p>
        <w:p w14:paraId="26802FC6" w14:textId="1A31F0E5" w:rsidR="00835D88" w:rsidRDefault="00835D88">
          <w:pPr>
            <w:pStyle w:val="TOC2"/>
            <w:tabs>
              <w:tab w:val="left" w:pos="960"/>
              <w:tab w:val="right" w:leader="dot" w:pos="9016"/>
            </w:tabs>
            <w:rPr>
              <w:rFonts w:eastAsiaTheme="minorEastAsia"/>
              <w:noProof/>
              <w:sz w:val="24"/>
              <w:szCs w:val="24"/>
              <w:lang w:eastAsia="en-GB"/>
            </w:rPr>
          </w:pPr>
          <w:hyperlink w:anchor="_Toc215828969" w:history="1">
            <w:r w:rsidRPr="001F5602">
              <w:rPr>
                <w:rStyle w:val="Hyperlink"/>
                <w:noProof/>
              </w:rPr>
              <w:t>3.2</w:t>
            </w:r>
            <w:r>
              <w:rPr>
                <w:rFonts w:eastAsiaTheme="minorEastAsia"/>
                <w:noProof/>
                <w:sz w:val="24"/>
                <w:szCs w:val="24"/>
                <w:lang w:eastAsia="en-GB"/>
              </w:rPr>
              <w:tab/>
            </w:r>
            <w:r w:rsidRPr="001F5602">
              <w:rPr>
                <w:rStyle w:val="Hyperlink"/>
                <w:noProof/>
              </w:rPr>
              <w:t>Supporting roles</w:t>
            </w:r>
            <w:r>
              <w:rPr>
                <w:noProof/>
                <w:webHidden/>
              </w:rPr>
              <w:tab/>
            </w:r>
            <w:r>
              <w:rPr>
                <w:noProof/>
                <w:webHidden/>
              </w:rPr>
              <w:fldChar w:fldCharType="begin"/>
            </w:r>
            <w:r>
              <w:rPr>
                <w:noProof/>
                <w:webHidden/>
              </w:rPr>
              <w:instrText xml:space="preserve"> PAGEREF _Toc215828969 \h </w:instrText>
            </w:r>
            <w:r>
              <w:rPr>
                <w:noProof/>
                <w:webHidden/>
              </w:rPr>
            </w:r>
            <w:r>
              <w:rPr>
                <w:noProof/>
                <w:webHidden/>
              </w:rPr>
              <w:fldChar w:fldCharType="separate"/>
            </w:r>
            <w:r>
              <w:rPr>
                <w:noProof/>
                <w:webHidden/>
              </w:rPr>
              <w:t>6</w:t>
            </w:r>
            <w:r>
              <w:rPr>
                <w:noProof/>
                <w:webHidden/>
              </w:rPr>
              <w:fldChar w:fldCharType="end"/>
            </w:r>
          </w:hyperlink>
        </w:p>
        <w:p w14:paraId="1EB58211" w14:textId="75CAEF32" w:rsidR="00835D88" w:rsidRDefault="00835D88">
          <w:pPr>
            <w:pStyle w:val="TOC1"/>
            <w:tabs>
              <w:tab w:val="left" w:pos="440"/>
              <w:tab w:val="right" w:leader="dot" w:pos="9016"/>
            </w:tabs>
            <w:rPr>
              <w:rFonts w:eastAsiaTheme="minorEastAsia"/>
              <w:noProof/>
              <w:sz w:val="24"/>
              <w:szCs w:val="24"/>
              <w:lang w:eastAsia="en-GB"/>
            </w:rPr>
          </w:pPr>
          <w:hyperlink w:anchor="_Toc215828970" w:history="1">
            <w:r w:rsidRPr="001F5602">
              <w:rPr>
                <w:rStyle w:val="Hyperlink"/>
                <w:noProof/>
              </w:rPr>
              <w:t>4</w:t>
            </w:r>
            <w:r>
              <w:rPr>
                <w:rFonts w:eastAsiaTheme="minorEastAsia"/>
                <w:noProof/>
                <w:sz w:val="24"/>
                <w:szCs w:val="24"/>
                <w:lang w:eastAsia="en-GB"/>
              </w:rPr>
              <w:tab/>
            </w:r>
            <w:r w:rsidRPr="001F5602">
              <w:rPr>
                <w:rStyle w:val="Hyperlink"/>
                <w:noProof/>
              </w:rPr>
              <w:t>Presentation</w:t>
            </w:r>
            <w:r>
              <w:rPr>
                <w:noProof/>
                <w:webHidden/>
              </w:rPr>
              <w:tab/>
            </w:r>
            <w:r>
              <w:rPr>
                <w:noProof/>
                <w:webHidden/>
              </w:rPr>
              <w:fldChar w:fldCharType="begin"/>
            </w:r>
            <w:r>
              <w:rPr>
                <w:noProof/>
                <w:webHidden/>
              </w:rPr>
              <w:instrText xml:space="preserve"> PAGEREF _Toc215828970 \h </w:instrText>
            </w:r>
            <w:r>
              <w:rPr>
                <w:noProof/>
                <w:webHidden/>
              </w:rPr>
            </w:r>
            <w:r>
              <w:rPr>
                <w:noProof/>
                <w:webHidden/>
              </w:rPr>
              <w:fldChar w:fldCharType="separate"/>
            </w:r>
            <w:r>
              <w:rPr>
                <w:noProof/>
                <w:webHidden/>
              </w:rPr>
              <w:t>6</w:t>
            </w:r>
            <w:r>
              <w:rPr>
                <w:noProof/>
                <w:webHidden/>
              </w:rPr>
              <w:fldChar w:fldCharType="end"/>
            </w:r>
          </w:hyperlink>
        </w:p>
        <w:p w14:paraId="344B966D" w14:textId="1937D549" w:rsidR="00835D88" w:rsidRDefault="00835D88">
          <w:pPr>
            <w:pStyle w:val="TOC1"/>
            <w:tabs>
              <w:tab w:val="left" w:pos="440"/>
              <w:tab w:val="right" w:leader="dot" w:pos="9016"/>
            </w:tabs>
            <w:rPr>
              <w:rFonts w:eastAsiaTheme="minorEastAsia"/>
              <w:noProof/>
              <w:sz w:val="24"/>
              <w:szCs w:val="24"/>
              <w:lang w:eastAsia="en-GB"/>
            </w:rPr>
          </w:pPr>
          <w:hyperlink w:anchor="_Toc215828971" w:history="1">
            <w:r w:rsidRPr="001F5602">
              <w:rPr>
                <w:rStyle w:val="Hyperlink"/>
                <w:noProof/>
              </w:rPr>
              <w:t>5</w:t>
            </w:r>
            <w:r>
              <w:rPr>
                <w:rFonts w:eastAsiaTheme="minorEastAsia"/>
                <w:noProof/>
                <w:sz w:val="24"/>
                <w:szCs w:val="24"/>
                <w:lang w:eastAsia="en-GB"/>
              </w:rPr>
              <w:tab/>
            </w:r>
            <w:r w:rsidRPr="001F5602">
              <w:rPr>
                <w:rStyle w:val="Hyperlink"/>
                <w:noProof/>
              </w:rPr>
              <w:t>Feedback from presentation</w:t>
            </w:r>
            <w:r>
              <w:rPr>
                <w:noProof/>
                <w:webHidden/>
              </w:rPr>
              <w:tab/>
            </w:r>
            <w:r>
              <w:rPr>
                <w:noProof/>
                <w:webHidden/>
              </w:rPr>
              <w:fldChar w:fldCharType="begin"/>
            </w:r>
            <w:r>
              <w:rPr>
                <w:noProof/>
                <w:webHidden/>
              </w:rPr>
              <w:instrText xml:space="preserve"> PAGEREF _Toc215828971 \h </w:instrText>
            </w:r>
            <w:r>
              <w:rPr>
                <w:noProof/>
                <w:webHidden/>
              </w:rPr>
            </w:r>
            <w:r>
              <w:rPr>
                <w:noProof/>
                <w:webHidden/>
              </w:rPr>
              <w:fldChar w:fldCharType="separate"/>
            </w:r>
            <w:r>
              <w:rPr>
                <w:noProof/>
                <w:webHidden/>
              </w:rPr>
              <w:t>6</w:t>
            </w:r>
            <w:r>
              <w:rPr>
                <w:noProof/>
                <w:webHidden/>
              </w:rPr>
              <w:fldChar w:fldCharType="end"/>
            </w:r>
          </w:hyperlink>
        </w:p>
        <w:p w14:paraId="52D69BAE" w14:textId="64CA9F8A" w:rsidR="00835D88" w:rsidRDefault="00835D88">
          <w:pPr>
            <w:pStyle w:val="TOC1"/>
            <w:tabs>
              <w:tab w:val="left" w:pos="440"/>
              <w:tab w:val="right" w:leader="dot" w:pos="9016"/>
            </w:tabs>
            <w:rPr>
              <w:rFonts w:eastAsiaTheme="minorEastAsia"/>
              <w:noProof/>
              <w:sz w:val="24"/>
              <w:szCs w:val="24"/>
              <w:lang w:eastAsia="en-GB"/>
            </w:rPr>
          </w:pPr>
          <w:hyperlink w:anchor="_Toc215828972" w:history="1">
            <w:r w:rsidRPr="001F5602">
              <w:rPr>
                <w:rStyle w:val="Hyperlink"/>
                <w:noProof/>
              </w:rPr>
              <w:t>6</w:t>
            </w:r>
            <w:r>
              <w:rPr>
                <w:rFonts w:eastAsiaTheme="minorEastAsia"/>
                <w:noProof/>
                <w:sz w:val="24"/>
                <w:szCs w:val="24"/>
                <w:lang w:eastAsia="en-GB"/>
              </w:rPr>
              <w:tab/>
            </w:r>
            <w:r w:rsidRPr="001F5602">
              <w:rPr>
                <w:rStyle w:val="Hyperlink"/>
                <w:noProof/>
              </w:rPr>
              <w:t>Response to feedback</w:t>
            </w:r>
            <w:r>
              <w:rPr>
                <w:noProof/>
                <w:webHidden/>
              </w:rPr>
              <w:tab/>
            </w:r>
            <w:r>
              <w:rPr>
                <w:noProof/>
                <w:webHidden/>
              </w:rPr>
              <w:fldChar w:fldCharType="begin"/>
            </w:r>
            <w:r>
              <w:rPr>
                <w:noProof/>
                <w:webHidden/>
              </w:rPr>
              <w:instrText xml:space="preserve"> PAGEREF _Toc215828972 \h </w:instrText>
            </w:r>
            <w:r>
              <w:rPr>
                <w:noProof/>
                <w:webHidden/>
              </w:rPr>
            </w:r>
            <w:r>
              <w:rPr>
                <w:noProof/>
                <w:webHidden/>
              </w:rPr>
              <w:fldChar w:fldCharType="separate"/>
            </w:r>
            <w:r>
              <w:rPr>
                <w:noProof/>
                <w:webHidden/>
              </w:rPr>
              <w:t>8</w:t>
            </w:r>
            <w:r>
              <w:rPr>
                <w:noProof/>
                <w:webHidden/>
              </w:rPr>
              <w:fldChar w:fldCharType="end"/>
            </w:r>
          </w:hyperlink>
        </w:p>
        <w:p w14:paraId="0E1F3203" w14:textId="4FC3B783" w:rsidR="00835D88" w:rsidRDefault="00835D88">
          <w:pPr>
            <w:pStyle w:val="TOC1"/>
            <w:tabs>
              <w:tab w:val="left" w:pos="440"/>
              <w:tab w:val="right" w:leader="dot" w:pos="9016"/>
            </w:tabs>
            <w:rPr>
              <w:rFonts w:eastAsiaTheme="minorEastAsia"/>
              <w:noProof/>
              <w:sz w:val="24"/>
              <w:szCs w:val="24"/>
              <w:lang w:eastAsia="en-GB"/>
            </w:rPr>
          </w:pPr>
          <w:hyperlink w:anchor="_Toc215828973" w:history="1">
            <w:r w:rsidRPr="001F5602">
              <w:rPr>
                <w:rStyle w:val="Hyperlink"/>
                <w:noProof/>
              </w:rPr>
              <w:t>7</w:t>
            </w:r>
            <w:r>
              <w:rPr>
                <w:rFonts w:eastAsiaTheme="minorEastAsia"/>
                <w:noProof/>
                <w:sz w:val="24"/>
                <w:szCs w:val="24"/>
                <w:lang w:eastAsia="en-GB"/>
              </w:rPr>
              <w:tab/>
            </w:r>
            <w:r w:rsidRPr="001F5602">
              <w:rPr>
                <w:rStyle w:val="Hyperlink"/>
                <w:noProof/>
              </w:rPr>
              <w:t>Conclusions</w:t>
            </w:r>
            <w:r>
              <w:rPr>
                <w:noProof/>
                <w:webHidden/>
              </w:rPr>
              <w:tab/>
            </w:r>
            <w:r>
              <w:rPr>
                <w:noProof/>
                <w:webHidden/>
              </w:rPr>
              <w:fldChar w:fldCharType="begin"/>
            </w:r>
            <w:r>
              <w:rPr>
                <w:noProof/>
                <w:webHidden/>
              </w:rPr>
              <w:instrText xml:space="preserve"> PAGEREF _Toc215828973 \h </w:instrText>
            </w:r>
            <w:r>
              <w:rPr>
                <w:noProof/>
                <w:webHidden/>
              </w:rPr>
            </w:r>
            <w:r>
              <w:rPr>
                <w:noProof/>
                <w:webHidden/>
              </w:rPr>
              <w:fldChar w:fldCharType="separate"/>
            </w:r>
            <w:r>
              <w:rPr>
                <w:noProof/>
                <w:webHidden/>
              </w:rPr>
              <w:t>9</w:t>
            </w:r>
            <w:r>
              <w:rPr>
                <w:noProof/>
                <w:webHidden/>
              </w:rPr>
              <w:fldChar w:fldCharType="end"/>
            </w:r>
          </w:hyperlink>
        </w:p>
        <w:p w14:paraId="5DCE61B9" w14:textId="6F87506A" w:rsidR="00835D88" w:rsidRDefault="00835D88">
          <w:pPr>
            <w:pStyle w:val="TOC1"/>
            <w:tabs>
              <w:tab w:val="left" w:pos="440"/>
              <w:tab w:val="right" w:leader="dot" w:pos="9016"/>
            </w:tabs>
            <w:rPr>
              <w:rFonts w:eastAsiaTheme="minorEastAsia"/>
              <w:noProof/>
              <w:sz w:val="24"/>
              <w:szCs w:val="24"/>
              <w:lang w:eastAsia="en-GB"/>
            </w:rPr>
          </w:pPr>
          <w:hyperlink w:anchor="_Toc215828974" w:history="1">
            <w:r w:rsidRPr="001F5602">
              <w:rPr>
                <w:rStyle w:val="Hyperlink"/>
                <w:noProof/>
                <w:lang w:val="en-US"/>
              </w:rPr>
              <w:t>8</w:t>
            </w:r>
            <w:r>
              <w:rPr>
                <w:rFonts w:eastAsiaTheme="minorEastAsia"/>
                <w:noProof/>
                <w:sz w:val="24"/>
                <w:szCs w:val="24"/>
                <w:lang w:eastAsia="en-GB"/>
              </w:rPr>
              <w:tab/>
            </w:r>
            <w:r w:rsidRPr="001F5602">
              <w:rPr>
                <w:rStyle w:val="Hyperlink"/>
                <w:noProof/>
                <w:lang w:val="en-US"/>
              </w:rPr>
              <w:t>References</w:t>
            </w:r>
            <w:r>
              <w:rPr>
                <w:noProof/>
                <w:webHidden/>
              </w:rPr>
              <w:tab/>
            </w:r>
            <w:r>
              <w:rPr>
                <w:noProof/>
                <w:webHidden/>
              </w:rPr>
              <w:fldChar w:fldCharType="begin"/>
            </w:r>
            <w:r>
              <w:rPr>
                <w:noProof/>
                <w:webHidden/>
              </w:rPr>
              <w:instrText xml:space="preserve"> PAGEREF _Toc215828974 \h </w:instrText>
            </w:r>
            <w:r>
              <w:rPr>
                <w:noProof/>
                <w:webHidden/>
              </w:rPr>
            </w:r>
            <w:r>
              <w:rPr>
                <w:noProof/>
                <w:webHidden/>
              </w:rPr>
              <w:fldChar w:fldCharType="separate"/>
            </w:r>
            <w:r>
              <w:rPr>
                <w:noProof/>
                <w:webHidden/>
              </w:rPr>
              <w:t>9</w:t>
            </w:r>
            <w:r>
              <w:rPr>
                <w:noProof/>
                <w:webHidden/>
              </w:rPr>
              <w:fldChar w:fldCharType="end"/>
            </w:r>
          </w:hyperlink>
        </w:p>
        <w:p w14:paraId="5187DEBB" w14:textId="6549643F" w:rsidR="00835D88" w:rsidRDefault="00835D88">
          <w:pPr>
            <w:pStyle w:val="TOC1"/>
            <w:tabs>
              <w:tab w:val="left" w:pos="440"/>
              <w:tab w:val="right" w:leader="dot" w:pos="9016"/>
            </w:tabs>
            <w:rPr>
              <w:rFonts w:eastAsiaTheme="minorEastAsia"/>
              <w:noProof/>
              <w:sz w:val="24"/>
              <w:szCs w:val="24"/>
              <w:lang w:eastAsia="en-GB"/>
            </w:rPr>
          </w:pPr>
          <w:hyperlink w:anchor="_Toc215828975" w:history="1">
            <w:r w:rsidRPr="001F5602">
              <w:rPr>
                <w:rStyle w:val="Hyperlink"/>
                <w:noProof/>
              </w:rPr>
              <w:t>9</w:t>
            </w:r>
            <w:r>
              <w:rPr>
                <w:rFonts w:eastAsiaTheme="minorEastAsia"/>
                <w:noProof/>
                <w:sz w:val="24"/>
                <w:szCs w:val="24"/>
                <w:lang w:eastAsia="en-GB"/>
              </w:rPr>
              <w:tab/>
            </w:r>
            <w:r w:rsidRPr="001F5602">
              <w:rPr>
                <w:rStyle w:val="Hyperlink"/>
                <w:noProof/>
              </w:rPr>
              <w:t>Appendix A</w:t>
            </w:r>
            <w:r>
              <w:rPr>
                <w:noProof/>
                <w:webHidden/>
              </w:rPr>
              <w:tab/>
            </w:r>
            <w:r>
              <w:rPr>
                <w:noProof/>
                <w:webHidden/>
              </w:rPr>
              <w:fldChar w:fldCharType="begin"/>
            </w:r>
            <w:r>
              <w:rPr>
                <w:noProof/>
                <w:webHidden/>
              </w:rPr>
              <w:instrText xml:space="preserve"> PAGEREF _Toc215828975 \h </w:instrText>
            </w:r>
            <w:r>
              <w:rPr>
                <w:noProof/>
                <w:webHidden/>
              </w:rPr>
            </w:r>
            <w:r>
              <w:rPr>
                <w:noProof/>
                <w:webHidden/>
              </w:rPr>
              <w:fldChar w:fldCharType="separate"/>
            </w:r>
            <w:r>
              <w:rPr>
                <w:noProof/>
                <w:webHidden/>
              </w:rPr>
              <w:t>10</w:t>
            </w:r>
            <w:r>
              <w:rPr>
                <w:noProof/>
                <w:webHidden/>
              </w:rPr>
              <w:fldChar w:fldCharType="end"/>
            </w:r>
          </w:hyperlink>
        </w:p>
        <w:p w14:paraId="647894AE" w14:textId="12DC354E" w:rsidR="00835D88" w:rsidRDefault="00835D88">
          <w:pPr>
            <w:pStyle w:val="TOC2"/>
            <w:tabs>
              <w:tab w:val="left" w:pos="960"/>
              <w:tab w:val="right" w:leader="dot" w:pos="9016"/>
            </w:tabs>
            <w:rPr>
              <w:rFonts w:eastAsiaTheme="minorEastAsia"/>
              <w:noProof/>
              <w:sz w:val="24"/>
              <w:szCs w:val="24"/>
              <w:lang w:eastAsia="en-GB"/>
            </w:rPr>
          </w:pPr>
          <w:hyperlink w:anchor="_Toc215828976" w:history="1">
            <w:r w:rsidRPr="001F5602">
              <w:rPr>
                <w:rStyle w:val="Hyperlink"/>
                <w:noProof/>
              </w:rPr>
              <w:t>9.1</w:t>
            </w:r>
            <w:r>
              <w:rPr>
                <w:rFonts w:eastAsiaTheme="minorEastAsia"/>
                <w:noProof/>
                <w:sz w:val="24"/>
                <w:szCs w:val="24"/>
                <w:lang w:eastAsia="en-GB"/>
              </w:rPr>
              <w:tab/>
            </w:r>
            <w:r w:rsidRPr="001F5602">
              <w:rPr>
                <w:rStyle w:val="Hyperlink"/>
                <w:noProof/>
              </w:rPr>
              <w:t>Systems engineering workbook and supporting documents</w:t>
            </w:r>
            <w:r>
              <w:rPr>
                <w:noProof/>
                <w:webHidden/>
              </w:rPr>
              <w:tab/>
            </w:r>
            <w:r>
              <w:rPr>
                <w:noProof/>
                <w:webHidden/>
              </w:rPr>
              <w:fldChar w:fldCharType="begin"/>
            </w:r>
            <w:r>
              <w:rPr>
                <w:noProof/>
                <w:webHidden/>
              </w:rPr>
              <w:instrText xml:space="preserve"> PAGEREF _Toc215828976 \h </w:instrText>
            </w:r>
            <w:r>
              <w:rPr>
                <w:noProof/>
                <w:webHidden/>
              </w:rPr>
            </w:r>
            <w:r>
              <w:rPr>
                <w:noProof/>
                <w:webHidden/>
              </w:rPr>
              <w:fldChar w:fldCharType="separate"/>
            </w:r>
            <w:r>
              <w:rPr>
                <w:noProof/>
                <w:webHidden/>
              </w:rPr>
              <w:t>10</w:t>
            </w:r>
            <w:r>
              <w:rPr>
                <w:noProof/>
                <w:webHidden/>
              </w:rPr>
              <w:fldChar w:fldCharType="end"/>
            </w:r>
          </w:hyperlink>
        </w:p>
        <w:p w14:paraId="00ECD4DF" w14:textId="00EB5847" w:rsidR="00835D88" w:rsidRDefault="00835D88">
          <w:pPr>
            <w:pStyle w:val="TOC1"/>
            <w:tabs>
              <w:tab w:val="left" w:pos="720"/>
              <w:tab w:val="right" w:leader="dot" w:pos="9016"/>
            </w:tabs>
            <w:rPr>
              <w:rFonts w:eastAsiaTheme="minorEastAsia"/>
              <w:noProof/>
              <w:sz w:val="24"/>
              <w:szCs w:val="24"/>
              <w:lang w:eastAsia="en-GB"/>
            </w:rPr>
          </w:pPr>
          <w:hyperlink w:anchor="_Toc215828977" w:history="1">
            <w:r w:rsidRPr="001F5602">
              <w:rPr>
                <w:rStyle w:val="Hyperlink"/>
                <w:noProof/>
              </w:rPr>
              <w:t>10</w:t>
            </w:r>
            <w:r>
              <w:rPr>
                <w:rFonts w:eastAsiaTheme="minorEastAsia"/>
                <w:noProof/>
                <w:sz w:val="24"/>
                <w:szCs w:val="24"/>
                <w:lang w:eastAsia="en-GB"/>
              </w:rPr>
              <w:tab/>
            </w:r>
            <w:r w:rsidRPr="001F5602">
              <w:rPr>
                <w:rStyle w:val="Hyperlink"/>
                <w:noProof/>
              </w:rPr>
              <w:t>Appendix B</w:t>
            </w:r>
            <w:r>
              <w:rPr>
                <w:noProof/>
                <w:webHidden/>
              </w:rPr>
              <w:tab/>
            </w:r>
            <w:r>
              <w:rPr>
                <w:noProof/>
                <w:webHidden/>
              </w:rPr>
              <w:fldChar w:fldCharType="begin"/>
            </w:r>
            <w:r>
              <w:rPr>
                <w:noProof/>
                <w:webHidden/>
              </w:rPr>
              <w:instrText xml:space="preserve"> PAGEREF _Toc215828977 \h </w:instrText>
            </w:r>
            <w:r>
              <w:rPr>
                <w:noProof/>
                <w:webHidden/>
              </w:rPr>
            </w:r>
            <w:r>
              <w:rPr>
                <w:noProof/>
                <w:webHidden/>
              </w:rPr>
              <w:fldChar w:fldCharType="separate"/>
            </w:r>
            <w:r>
              <w:rPr>
                <w:noProof/>
                <w:webHidden/>
              </w:rPr>
              <w:t>12</w:t>
            </w:r>
            <w:r>
              <w:rPr>
                <w:noProof/>
                <w:webHidden/>
              </w:rPr>
              <w:fldChar w:fldCharType="end"/>
            </w:r>
          </w:hyperlink>
        </w:p>
        <w:p w14:paraId="18AF1394" w14:textId="0BB46ACD" w:rsidR="00835D88" w:rsidRDefault="00835D88">
          <w:pPr>
            <w:pStyle w:val="TOC2"/>
            <w:tabs>
              <w:tab w:val="left" w:pos="960"/>
              <w:tab w:val="right" w:leader="dot" w:pos="9016"/>
            </w:tabs>
            <w:rPr>
              <w:rFonts w:eastAsiaTheme="minorEastAsia"/>
              <w:noProof/>
              <w:sz w:val="24"/>
              <w:szCs w:val="24"/>
              <w:lang w:eastAsia="en-GB"/>
            </w:rPr>
          </w:pPr>
          <w:hyperlink w:anchor="_Toc215828978" w:history="1">
            <w:r w:rsidRPr="001F5602">
              <w:rPr>
                <w:rStyle w:val="Hyperlink"/>
                <w:noProof/>
              </w:rPr>
              <w:t>10.1</w:t>
            </w:r>
            <w:r>
              <w:rPr>
                <w:rFonts w:eastAsiaTheme="minorEastAsia"/>
                <w:noProof/>
                <w:sz w:val="24"/>
                <w:szCs w:val="24"/>
                <w:lang w:eastAsia="en-GB"/>
              </w:rPr>
              <w:tab/>
            </w:r>
            <w:r w:rsidRPr="001F5602">
              <w:rPr>
                <w:rStyle w:val="Hyperlink"/>
                <w:noProof/>
              </w:rPr>
              <w:t>Slide pack</w:t>
            </w:r>
            <w:r>
              <w:rPr>
                <w:noProof/>
                <w:webHidden/>
              </w:rPr>
              <w:tab/>
            </w:r>
            <w:r>
              <w:rPr>
                <w:noProof/>
                <w:webHidden/>
              </w:rPr>
              <w:fldChar w:fldCharType="begin"/>
            </w:r>
            <w:r>
              <w:rPr>
                <w:noProof/>
                <w:webHidden/>
              </w:rPr>
              <w:instrText xml:space="preserve"> PAGEREF _Toc215828978 \h </w:instrText>
            </w:r>
            <w:r>
              <w:rPr>
                <w:noProof/>
                <w:webHidden/>
              </w:rPr>
            </w:r>
            <w:r>
              <w:rPr>
                <w:noProof/>
                <w:webHidden/>
              </w:rPr>
              <w:fldChar w:fldCharType="separate"/>
            </w:r>
            <w:r>
              <w:rPr>
                <w:noProof/>
                <w:webHidden/>
              </w:rPr>
              <w:t>12</w:t>
            </w:r>
            <w:r>
              <w:rPr>
                <w:noProof/>
                <w:webHidden/>
              </w:rPr>
              <w:fldChar w:fldCharType="end"/>
            </w:r>
          </w:hyperlink>
        </w:p>
        <w:p w14:paraId="63B89291" w14:textId="0F8EE0D3" w:rsidR="00503F74" w:rsidRDefault="00503F74">
          <w:r>
            <w:rPr>
              <w:b/>
              <w:bCs/>
              <w:noProof/>
            </w:rPr>
            <w:fldChar w:fldCharType="end"/>
          </w:r>
        </w:p>
      </w:sdtContent>
    </w:sdt>
    <w:p w14:paraId="3A331175" w14:textId="77777777" w:rsidR="007F503B" w:rsidRDefault="007F503B" w:rsidP="007F503B">
      <w:pPr>
        <w:ind w:left="426"/>
      </w:pPr>
    </w:p>
    <w:p w14:paraId="37606B93" w14:textId="0917811A" w:rsidR="00835D88" w:rsidRDefault="009838A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5828979" w:history="1">
        <w:r w:rsidR="00835D88" w:rsidRPr="000104D1">
          <w:rPr>
            <w:rStyle w:val="Hyperlink"/>
            <w:b/>
            <w:bCs/>
            <w:noProof/>
          </w:rPr>
          <w:t>Figure 1 Shared OneDrive folder structure</w:t>
        </w:r>
        <w:r w:rsidR="00835D88">
          <w:rPr>
            <w:noProof/>
            <w:webHidden/>
          </w:rPr>
          <w:tab/>
        </w:r>
        <w:r w:rsidR="00835D88">
          <w:rPr>
            <w:noProof/>
            <w:webHidden/>
          </w:rPr>
          <w:fldChar w:fldCharType="begin"/>
        </w:r>
        <w:r w:rsidR="00835D88">
          <w:rPr>
            <w:noProof/>
            <w:webHidden/>
          </w:rPr>
          <w:instrText xml:space="preserve"> PAGEREF _Toc215828979 \h </w:instrText>
        </w:r>
        <w:r w:rsidR="00835D88">
          <w:rPr>
            <w:noProof/>
            <w:webHidden/>
          </w:rPr>
        </w:r>
        <w:r w:rsidR="00835D88">
          <w:rPr>
            <w:noProof/>
            <w:webHidden/>
          </w:rPr>
          <w:fldChar w:fldCharType="separate"/>
        </w:r>
        <w:r w:rsidR="00835D88">
          <w:rPr>
            <w:noProof/>
            <w:webHidden/>
          </w:rPr>
          <w:t>4</w:t>
        </w:r>
        <w:r w:rsidR="00835D88">
          <w:rPr>
            <w:noProof/>
            <w:webHidden/>
          </w:rPr>
          <w:fldChar w:fldCharType="end"/>
        </w:r>
      </w:hyperlink>
    </w:p>
    <w:p w14:paraId="090BA93E" w14:textId="21340A88" w:rsidR="00835D88" w:rsidRDefault="00835D88">
      <w:pPr>
        <w:pStyle w:val="TableofFigures"/>
        <w:tabs>
          <w:tab w:val="right" w:leader="dot" w:pos="9016"/>
        </w:tabs>
        <w:rPr>
          <w:rFonts w:eastAsiaTheme="minorEastAsia"/>
          <w:noProof/>
          <w:sz w:val="24"/>
          <w:szCs w:val="24"/>
          <w:lang w:eastAsia="en-GB"/>
        </w:rPr>
      </w:pPr>
      <w:hyperlink w:anchor="_Toc215828980" w:history="1">
        <w:r w:rsidRPr="000104D1">
          <w:rPr>
            <w:rStyle w:val="Hyperlink"/>
            <w:b/>
            <w:bCs/>
            <w:noProof/>
          </w:rPr>
          <w:t>Figure 2 Presentation summary feedback screenshot</w:t>
        </w:r>
        <w:r>
          <w:rPr>
            <w:noProof/>
            <w:webHidden/>
          </w:rPr>
          <w:tab/>
        </w:r>
        <w:r>
          <w:rPr>
            <w:noProof/>
            <w:webHidden/>
          </w:rPr>
          <w:fldChar w:fldCharType="begin"/>
        </w:r>
        <w:r>
          <w:rPr>
            <w:noProof/>
            <w:webHidden/>
          </w:rPr>
          <w:instrText xml:space="preserve"> PAGEREF _Toc215828980 \h </w:instrText>
        </w:r>
        <w:r>
          <w:rPr>
            <w:noProof/>
            <w:webHidden/>
          </w:rPr>
        </w:r>
        <w:r>
          <w:rPr>
            <w:noProof/>
            <w:webHidden/>
          </w:rPr>
          <w:fldChar w:fldCharType="separate"/>
        </w:r>
        <w:r>
          <w:rPr>
            <w:noProof/>
            <w:webHidden/>
          </w:rPr>
          <w:t>7</w:t>
        </w:r>
        <w:r>
          <w:rPr>
            <w:noProof/>
            <w:webHidden/>
          </w:rPr>
          <w:fldChar w:fldCharType="end"/>
        </w:r>
      </w:hyperlink>
    </w:p>
    <w:p w14:paraId="1F6863E7" w14:textId="565CA040" w:rsidR="00835D88" w:rsidRDefault="00835D88">
      <w:pPr>
        <w:pStyle w:val="TableofFigures"/>
        <w:tabs>
          <w:tab w:val="right" w:leader="dot" w:pos="9016"/>
        </w:tabs>
        <w:rPr>
          <w:rFonts w:eastAsiaTheme="minorEastAsia"/>
          <w:noProof/>
          <w:sz w:val="24"/>
          <w:szCs w:val="24"/>
          <w:lang w:eastAsia="en-GB"/>
        </w:rPr>
      </w:pPr>
      <w:hyperlink w:anchor="_Toc215828981" w:history="1">
        <w:r w:rsidRPr="000104D1">
          <w:rPr>
            <w:rStyle w:val="Hyperlink"/>
            <w:b/>
            <w:bCs/>
            <w:noProof/>
          </w:rPr>
          <w:t>Figure 3 Dave’s feedback screenshot</w:t>
        </w:r>
        <w:r>
          <w:rPr>
            <w:noProof/>
            <w:webHidden/>
          </w:rPr>
          <w:tab/>
        </w:r>
        <w:r>
          <w:rPr>
            <w:noProof/>
            <w:webHidden/>
          </w:rPr>
          <w:fldChar w:fldCharType="begin"/>
        </w:r>
        <w:r>
          <w:rPr>
            <w:noProof/>
            <w:webHidden/>
          </w:rPr>
          <w:instrText xml:space="preserve"> PAGEREF _Toc215828981 \h </w:instrText>
        </w:r>
        <w:r>
          <w:rPr>
            <w:noProof/>
            <w:webHidden/>
          </w:rPr>
        </w:r>
        <w:r>
          <w:rPr>
            <w:noProof/>
            <w:webHidden/>
          </w:rPr>
          <w:fldChar w:fldCharType="separate"/>
        </w:r>
        <w:r>
          <w:rPr>
            <w:noProof/>
            <w:webHidden/>
          </w:rPr>
          <w:t>7</w:t>
        </w:r>
        <w:r>
          <w:rPr>
            <w:noProof/>
            <w:webHidden/>
          </w:rPr>
          <w:fldChar w:fldCharType="end"/>
        </w:r>
      </w:hyperlink>
    </w:p>
    <w:p w14:paraId="02CD4720" w14:textId="58D9A563" w:rsidR="00835D88" w:rsidRDefault="00835D88">
      <w:pPr>
        <w:pStyle w:val="TableofFigures"/>
        <w:tabs>
          <w:tab w:val="right" w:leader="dot" w:pos="9016"/>
        </w:tabs>
        <w:rPr>
          <w:rFonts w:eastAsiaTheme="minorEastAsia"/>
          <w:noProof/>
          <w:sz w:val="24"/>
          <w:szCs w:val="24"/>
          <w:lang w:eastAsia="en-GB"/>
        </w:rPr>
      </w:pPr>
      <w:hyperlink w:anchor="_Toc215828982" w:history="1">
        <w:r w:rsidRPr="000104D1">
          <w:rPr>
            <w:rStyle w:val="Hyperlink"/>
            <w:b/>
            <w:bCs/>
            <w:noProof/>
          </w:rPr>
          <w:t>Figure 4 Jenni's feedback screenshot</w:t>
        </w:r>
        <w:r>
          <w:rPr>
            <w:noProof/>
            <w:webHidden/>
          </w:rPr>
          <w:tab/>
        </w:r>
        <w:r>
          <w:rPr>
            <w:noProof/>
            <w:webHidden/>
          </w:rPr>
          <w:fldChar w:fldCharType="begin"/>
        </w:r>
        <w:r>
          <w:rPr>
            <w:noProof/>
            <w:webHidden/>
          </w:rPr>
          <w:instrText xml:space="preserve"> PAGEREF _Toc215828982 \h </w:instrText>
        </w:r>
        <w:r>
          <w:rPr>
            <w:noProof/>
            <w:webHidden/>
          </w:rPr>
        </w:r>
        <w:r>
          <w:rPr>
            <w:noProof/>
            <w:webHidden/>
          </w:rPr>
          <w:fldChar w:fldCharType="separate"/>
        </w:r>
        <w:r>
          <w:rPr>
            <w:noProof/>
            <w:webHidden/>
          </w:rPr>
          <w:t>8</w:t>
        </w:r>
        <w:r>
          <w:rPr>
            <w:noProof/>
            <w:webHidden/>
          </w:rPr>
          <w:fldChar w:fldCharType="end"/>
        </w:r>
      </w:hyperlink>
    </w:p>
    <w:p w14:paraId="0B85FDF5" w14:textId="182E3E91" w:rsidR="007F503B" w:rsidRDefault="009838A0" w:rsidP="007F503B">
      <w:pPr>
        <w:ind w:left="426"/>
      </w:pPr>
      <w:r>
        <w:fldChar w:fldCharType="end"/>
      </w:r>
    </w:p>
    <w:p w14:paraId="2C7F23E9" w14:textId="543189F2" w:rsidR="00503F74" w:rsidRDefault="00503F74" w:rsidP="007F503B">
      <w:pPr>
        <w:ind w:left="426"/>
      </w:pPr>
      <w:r>
        <w:br w:type="page"/>
      </w:r>
    </w:p>
    <w:p w14:paraId="5C1B5AEC" w14:textId="3669D5D8" w:rsidR="003C18B7" w:rsidRDefault="003C18B7" w:rsidP="00503F74">
      <w:pPr>
        <w:pStyle w:val="Heading1"/>
      </w:pPr>
      <w:bookmarkStart w:id="0" w:name="_Toc215828959"/>
      <w:r>
        <w:lastRenderedPageBreak/>
        <w:t>Introduction</w:t>
      </w:r>
      <w:bookmarkEnd w:id="0"/>
    </w:p>
    <w:p w14:paraId="2F4DCA5E" w14:textId="3D43465C" w:rsidR="00E621DC" w:rsidRPr="00E621DC" w:rsidRDefault="00E621DC" w:rsidP="00E621DC">
      <w:r>
        <w:t xml:space="preserve">This report aims to reflect on </w:t>
      </w:r>
      <w:r w:rsidR="00A92ECE">
        <w:t xml:space="preserve">the </w:t>
      </w:r>
      <w:r w:rsidR="00E26535">
        <w:t>learner’s</w:t>
      </w:r>
      <w:r w:rsidR="00A92ECE">
        <w:t xml:space="preserve"> journey taken through the </w:t>
      </w:r>
      <w:r w:rsidR="00E26535">
        <w:t>group-based</w:t>
      </w:r>
      <w:r w:rsidR="00A92ECE">
        <w:t xml:space="preserve"> project unit</w:t>
      </w:r>
      <w:r w:rsidR="005F7337">
        <w:t xml:space="preserve"> and cover the steps taken </w:t>
      </w:r>
      <w:r w:rsidR="00FF1096">
        <w:t>by</w:t>
      </w:r>
      <w:r w:rsidR="005F7337">
        <w:t xml:space="preserve"> the learner to deliver the “Deep Dive Team” presentation.</w:t>
      </w:r>
      <w:r w:rsidR="00235A39">
        <w:t xml:space="preserve"> It will cover reflection</w:t>
      </w:r>
      <w:r w:rsidR="00665F08">
        <w:t>s on</w:t>
      </w:r>
      <w:r w:rsidR="00235A39">
        <w:t xml:space="preserve"> </w:t>
      </w:r>
      <w:r w:rsidR="00587169">
        <w:t>how the learner fe</w:t>
      </w:r>
      <w:r w:rsidR="003763D8">
        <w:t>lt</w:t>
      </w:r>
      <w:r w:rsidR="00587169">
        <w:t xml:space="preserve"> the project was managed, the </w:t>
      </w:r>
      <w:r w:rsidR="00E26535">
        <w:t>learner’s</w:t>
      </w:r>
      <w:r w:rsidR="00587169">
        <w:t xml:space="preserve"> role within the team (including referencing to supporting research)</w:t>
      </w:r>
      <w:r w:rsidR="00061680">
        <w:t>, the presentation</w:t>
      </w:r>
      <w:r w:rsidR="00FE32DB">
        <w:t xml:space="preserve"> itself,</w:t>
      </w:r>
      <w:r w:rsidR="00061680">
        <w:t xml:space="preserve"> including feedback and any potential design</w:t>
      </w:r>
      <w:r w:rsidR="00FF1096">
        <w:t>/ method changes or alternatives that could be applied to the process.</w:t>
      </w:r>
    </w:p>
    <w:p w14:paraId="2877DA3E" w14:textId="27C4142B" w:rsidR="00503F74" w:rsidRDefault="00705B52" w:rsidP="00503F74">
      <w:pPr>
        <w:pStyle w:val="Heading1"/>
      </w:pPr>
      <w:bookmarkStart w:id="1" w:name="_Toc215828960"/>
      <w:r>
        <w:t>Design project management</w:t>
      </w:r>
      <w:bookmarkEnd w:id="1"/>
    </w:p>
    <w:p w14:paraId="5EB6C2B2" w14:textId="76AE02E6" w:rsidR="00AF24F8" w:rsidRDefault="00AA2554" w:rsidP="00AF24F8">
      <w:pPr>
        <w:pStyle w:val="Heading2"/>
      </w:pPr>
      <w:bookmarkStart w:id="2" w:name="_Toc215828961"/>
      <w:r>
        <w:t>Initial approach</w:t>
      </w:r>
      <w:bookmarkEnd w:id="2"/>
    </w:p>
    <w:p w14:paraId="12743A96" w14:textId="48B103FC" w:rsidR="002A33D2" w:rsidRDefault="002A33D2" w:rsidP="002A33D2">
      <w:r>
        <w:t>As stated in the presentation the initial approach taken</w:t>
      </w:r>
      <w:r w:rsidR="002053E7">
        <w:t xml:space="preserve"> by the learner and the team was a “scatter gun” approach. This</w:t>
      </w:r>
      <w:r w:rsidR="00A95DE3">
        <w:t xml:space="preserve"> approach provided defined roles for the learner and the rest of the team</w:t>
      </w:r>
      <w:r w:rsidR="005F62D3">
        <w:t xml:space="preserve"> but with no structure of how to progress this project forwards in a defined and logical </w:t>
      </w:r>
      <w:r w:rsidR="005E420F">
        <w:t>manner</w:t>
      </w:r>
      <w:r w:rsidR="005F62D3">
        <w:t>.</w:t>
      </w:r>
      <w:r w:rsidR="005E420F">
        <w:t xml:space="preserve"> The</w:t>
      </w:r>
      <w:r w:rsidR="000129AD">
        <w:t xml:space="preserve"> initial</w:t>
      </w:r>
      <w:r w:rsidR="005E420F">
        <w:t xml:space="preserve"> defined roles of the learner and </w:t>
      </w:r>
      <w:r w:rsidR="00C45F65">
        <w:t>fellow team members were as follows:</w:t>
      </w:r>
    </w:p>
    <w:p w14:paraId="763F5B31" w14:textId="52D44BF0" w:rsidR="00C45F65" w:rsidRPr="00C15174" w:rsidRDefault="000129AD" w:rsidP="00C45F65">
      <w:pPr>
        <w:pStyle w:val="ListParagraph"/>
        <w:numPr>
          <w:ilvl w:val="0"/>
          <w:numId w:val="27"/>
        </w:numPr>
        <w:rPr>
          <w:rFonts w:asciiTheme="minorHAnsi" w:hAnsiTheme="minorHAnsi" w:cstheme="minorHAnsi"/>
          <w:sz w:val="22"/>
          <w:szCs w:val="22"/>
        </w:rPr>
      </w:pPr>
      <w:r w:rsidRPr="00C15174">
        <w:rPr>
          <w:rFonts w:asciiTheme="minorHAnsi" w:hAnsiTheme="minorHAnsi" w:cstheme="minorHAnsi"/>
          <w:sz w:val="22"/>
          <w:szCs w:val="22"/>
        </w:rPr>
        <w:t>Alex Clarke (lear</w:t>
      </w:r>
      <w:r w:rsidR="002B79F3" w:rsidRPr="00C15174">
        <w:rPr>
          <w:rFonts w:asciiTheme="minorHAnsi" w:hAnsiTheme="minorHAnsi" w:cstheme="minorHAnsi"/>
          <w:sz w:val="22"/>
          <w:szCs w:val="22"/>
        </w:rPr>
        <w:t>ner) –</w:t>
      </w:r>
      <w:r w:rsidR="00F80BB3" w:rsidRPr="00C15174">
        <w:rPr>
          <w:rFonts w:asciiTheme="minorHAnsi" w:hAnsiTheme="minorHAnsi" w:cstheme="minorHAnsi"/>
          <w:sz w:val="22"/>
          <w:szCs w:val="22"/>
        </w:rPr>
        <w:t xml:space="preserve"> Assessment of </w:t>
      </w:r>
      <w:r w:rsidR="008E20AB" w:rsidRPr="00C15174">
        <w:rPr>
          <w:rFonts w:asciiTheme="minorHAnsi" w:hAnsiTheme="minorHAnsi" w:cstheme="minorHAnsi"/>
          <w:sz w:val="22"/>
          <w:szCs w:val="22"/>
        </w:rPr>
        <w:t>munitio</w:t>
      </w:r>
      <w:r w:rsidR="00035AA3" w:rsidRPr="00C15174">
        <w:rPr>
          <w:rFonts w:asciiTheme="minorHAnsi" w:hAnsiTheme="minorHAnsi" w:cstheme="minorHAnsi"/>
          <w:sz w:val="22"/>
          <w:szCs w:val="22"/>
        </w:rPr>
        <w:t>ns</w:t>
      </w:r>
      <w:r w:rsidR="00F47F02" w:rsidRPr="00C15174">
        <w:rPr>
          <w:rFonts w:asciiTheme="minorHAnsi" w:hAnsiTheme="minorHAnsi" w:cstheme="minorHAnsi"/>
          <w:sz w:val="22"/>
          <w:szCs w:val="22"/>
        </w:rPr>
        <w:t xml:space="preserve"> and</w:t>
      </w:r>
      <w:r w:rsidR="008E20AB" w:rsidRPr="00C15174">
        <w:rPr>
          <w:rFonts w:asciiTheme="minorHAnsi" w:hAnsiTheme="minorHAnsi" w:cstheme="minorHAnsi"/>
          <w:sz w:val="22"/>
          <w:szCs w:val="22"/>
        </w:rPr>
        <w:t xml:space="preserve"> render munitions safe.</w:t>
      </w:r>
    </w:p>
    <w:p w14:paraId="2D679707" w14:textId="2577F220" w:rsidR="002B79F3" w:rsidRPr="00C15174" w:rsidRDefault="002B79F3" w:rsidP="00C45F65">
      <w:pPr>
        <w:pStyle w:val="ListParagraph"/>
        <w:numPr>
          <w:ilvl w:val="0"/>
          <w:numId w:val="27"/>
        </w:numPr>
        <w:rPr>
          <w:rFonts w:asciiTheme="minorHAnsi" w:hAnsiTheme="minorHAnsi" w:cstheme="minorHAnsi"/>
          <w:sz w:val="22"/>
          <w:szCs w:val="22"/>
        </w:rPr>
      </w:pPr>
      <w:r w:rsidRPr="00C15174">
        <w:rPr>
          <w:rFonts w:asciiTheme="minorHAnsi" w:hAnsiTheme="minorHAnsi" w:cstheme="minorHAnsi"/>
          <w:sz w:val="22"/>
          <w:szCs w:val="22"/>
        </w:rPr>
        <w:t>Simon Shepherdson</w:t>
      </w:r>
      <w:r w:rsidR="008E20AB" w:rsidRPr="00C15174">
        <w:rPr>
          <w:rFonts w:asciiTheme="minorHAnsi" w:hAnsiTheme="minorHAnsi" w:cstheme="minorHAnsi"/>
          <w:sz w:val="22"/>
          <w:szCs w:val="22"/>
        </w:rPr>
        <w:t xml:space="preserve"> – Safety and risk assess</w:t>
      </w:r>
      <w:r w:rsidR="00F47F02" w:rsidRPr="00C15174">
        <w:rPr>
          <w:rFonts w:asciiTheme="minorHAnsi" w:hAnsiTheme="minorHAnsi" w:cstheme="minorHAnsi"/>
          <w:sz w:val="22"/>
          <w:szCs w:val="22"/>
        </w:rPr>
        <w:t xml:space="preserve">ment, </w:t>
      </w:r>
      <w:r w:rsidR="00360DB2" w:rsidRPr="00C15174">
        <w:rPr>
          <w:rFonts w:asciiTheme="minorHAnsi" w:hAnsiTheme="minorHAnsi" w:cstheme="minorHAnsi"/>
          <w:sz w:val="22"/>
          <w:szCs w:val="22"/>
        </w:rPr>
        <w:t>d</w:t>
      </w:r>
      <w:r w:rsidR="00F47F02" w:rsidRPr="00C15174">
        <w:rPr>
          <w:rFonts w:asciiTheme="minorHAnsi" w:hAnsiTheme="minorHAnsi" w:cstheme="minorHAnsi"/>
          <w:sz w:val="22"/>
          <w:szCs w:val="22"/>
        </w:rPr>
        <w:t>eterm</w:t>
      </w:r>
      <w:r w:rsidR="00F72A04" w:rsidRPr="00C15174">
        <w:rPr>
          <w:rFonts w:asciiTheme="minorHAnsi" w:hAnsiTheme="minorHAnsi" w:cstheme="minorHAnsi"/>
          <w:sz w:val="22"/>
          <w:szCs w:val="22"/>
        </w:rPr>
        <w:t>ination of</w:t>
      </w:r>
      <w:r w:rsidR="00F47F02" w:rsidRPr="00C15174">
        <w:rPr>
          <w:rFonts w:asciiTheme="minorHAnsi" w:hAnsiTheme="minorHAnsi" w:cstheme="minorHAnsi"/>
          <w:sz w:val="22"/>
          <w:szCs w:val="22"/>
        </w:rPr>
        <w:t xml:space="preserve"> AO and det</w:t>
      </w:r>
      <w:r w:rsidR="00360DB2" w:rsidRPr="00C15174">
        <w:rPr>
          <w:rFonts w:asciiTheme="minorHAnsi" w:hAnsiTheme="minorHAnsi" w:cstheme="minorHAnsi"/>
          <w:sz w:val="22"/>
          <w:szCs w:val="22"/>
        </w:rPr>
        <w:t>ermination of</w:t>
      </w:r>
      <w:r w:rsidR="00F47F02" w:rsidRPr="00C15174">
        <w:rPr>
          <w:rFonts w:asciiTheme="minorHAnsi" w:hAnsiTheme="minorHAnsi" w:cstheme="minorHAnsi"/>
          <w:sz w:val="22"/>
          <w:szCs w:val="22"/>
        </w:rPr>
        <w:t xml:space="preserve"> quantities of</w:t>
      </w:r>
      <w:r w:rsidR="00360DB2" w:rsidRPr="00C15174">
        <w:rPr>
          <w:rFonts w:asciiTheme="minorHAnsi" w:hAnsiTheme="minorHAnsi" w:cstheme="minorHAnsi"/>
          <w:sz w:val="22"/>
          <w:szCs w:val="22"/>
        </w:rPr>
        <w:t xml:space="preserve"> </w:t>
      </w:r>
      <w:r w:rsidR="00F72A04" w:rsidRPr="00C15174">
        <w:rPr>
          <w:rFonts w:asciiTheme="minorHAnsi" w:hAnsiTheme="minorHAnsi" w:cstheme="minorHAnsi"/>
          <w:sz w:val="22"/>
          <w:szCs w:val="22"/>
        </w:rPr>
        <w:t>munition</w:t>
      </w:r>
      <w:r w:rsidR="00035AA3" w:rsidRPr="00C15174">
        <w:rPr>
          <w:rFonts w:asciiTheme="minorHAnsi" w:hAnsiTheme="minorHAnsi" w:cstheme="minorHAnsi"/>
          <w:sz w:val="22"/>
          <w:szCs w:val="22"/>
        </w:rPr>
        <w:t>s.</w:t>
      </w:r>
    </w:p>
    <w:p w14:paraId="3DD18036" w14:textId="1871F40C" w:rsidR="002B79F3" w:rsidRPr="00C15174" w:rsidRDefault="002B79F3" w:rsidP="00C45F65">
      <w:pPr>
        <w:pStyle w:val="ListParagraph"/>
        <w:numPr>
          <w:ilvl w:val="0"/>
          <w:numId w:val="27"/>
        </w:numPr>
        <w:rPr>
          <w:rFonts w:asciiTheme="minorHAnsi" w:hAnsiTheme="minorHAnsi" w:cstheme="minorHAnsi"/>
          <w:sz w:val="22"/>
          <w:szCs w:val="22"/>
        </w:rPr>
      </w:pPr>
      <w:r w:rsidRPr="00C15174">
        <w:rPr>
          <w:rFonts w:asciiTheme="minorHAnsi" w:hAnsiTheme="minorHAnsi" w:cstheme="minorHAnsi"/>
          <w:sz w:val="22"/>
          <w:szCs w:val="22"/>
        </w:rPr>
        <w:t>Dan Cow</w:t>
      </w:r>
      <w:r w:rsidR="003850F8" w:rsidRPr="00C15174">
        <w:rPr>
          <w:rFonts w:asciiTheme="minorHAnsi" w:hAnsiTheme="minorHAnsi" w:cstheme="minorHAnsi"/>
          <w:sz w:val="22"/>
          <w:szCs w:val="22"/>
        </w:rPr>
        <w:t>e</w:t>
      </w:r>
      <w:r w:rsidRPr="00C15174">
        <w:rPr>
          <w:rFonts w:asciiTheme="minorHAnsi" w:hAnsiTheme="minorHAnsi" w:cstheme="minorHAnsi"/>
          <w:sz w:val="22"/>
          <w:szCs w:val="22"/>
        </w:rPr>
        <w:t>n</w:t>
      </w:r>
      <w:r w:rsidR="00F72A04" w:rsidRPr="00C15174">
        <w:rPr>
          <w:rFonts w:asciiTheme="minorHAnsi" w:hAnsiTheme="minorHAnsi" w:cstheme="minorHAnsi"/>
          <w:sz w:val="22"/>
          <w:szCs w:val="22"/>
        </w:rPr>
        <w:t xml:space="preserve"> – Raising of munitions from lakebed.</w:t>
      </w:r>
    </w:p>
    <w:p w14:paraId="62BC1848" w14:textId="4798C29F" w:rsidR="002B79F3" w:rsidRPr="00C15174" w:rsidRDefault="002B79F3" w:rsidP="00C45F65">
      <w:pPr>
        <w:pStyle w:val="ListParagraph"/>
        <w:numPr>
          <w:ilvl w:val="0"/>
          <w:numId w:val="27"/>
        </w:numPr>
        <w:rPr>
          <w:rFonts w:asciiTheme="minorHAnsi" w:hAnsiTheme="minorHAnsi" w:cstheme="minorHAnsi"/>
          <w:sz w:val="22"/>
          <w:szCs w:val="22"/>
        </w:rPr>
      </w:pPr>
      <w:r w:rsidRPr="00C15174">
        <w:rPr>
          <w:rFonts w:asciiTheme="minorHAnsi" w:hAnsiTheme="minorHAnsi" w:cstheme="minorHAnsi"/>
          <w:sz w:val="22"/>
          <w:szCs w:val="22"/>
        </w:rPr>
        <w:t>Stephen Dean</w:t>
      </w:r>
      <w:r w:rsidR="00F72A04" w:rsidRPr="00C15174">
        <w:rPr>
          <w:rFonts w:asciiTheme="minorHAnsi" w:hAnsiTheme="minorHAnsi" w:cstheme="minorHAnsi"/>
          <w:sz w:val="22"/>
          <w:szCs w:val="22"/>
        </w:rPr>
        <w:t xml:space="preserve"> – Catalogu</w:t>
      </w:r>
      <w:r w:rsidR="00360DB2" w:rsidRPr="00C15174">
        <w:rPr>
          <w:rFonts w:asciiTheme="minorHAnsi" w:hAnsiTheme="minorHAnsi" w:cstheme="minorHAnsi"/>
          <w:sz w:val="22"/>
          <w:szCs w:val="22"/>
        </w:rPr>
        <w:t>ing</w:t>
      </w:r>
      <w:r w:rsidR="00F72A04" w:rsidRPr="00C15174">
        <w:rPr>
          <w:rFonts w:asciiTheme="minorHAnsi" w:hAnsiTheme="minorHAnsi" w:cstheme="minorHAnsi"/>
          <w:sz w:val="22"/>
          <w:szCs w:val="22"/>
        </w:rPr>
        <w:t xml:space="preserve"> of munitions and assessment of level of disruption to environment and ecology.</w:t>
      </w:r>
    </w:p>
    <w:p w14:paraId="5F305DDF" w14:textId="1EB7D2BC" w:rsidR="002B79F3" w:rsidRDefault="002B79F3" w:rsidP="00C45F65">
      <w:pPr>
        <w:pStyle w:val="ListParagraph"/>
        <w:numPr>
          <w:ilvl w:val="0"/>
          <w:numId w:val="27"/>
        </w:numPr>
        <w:rPr>
          <w:rFonts w:asciiTheme="minorHAnsi" w:hAnsiTheme="minorHAnsi" w:cstheme="minorHAnsi"/>
          <w:sz w:val="22"/>
          <w:szCs w:val="22"/>
        </w:rPr>
      </w:pPr>
      <w:r w:rsidRPr="00C15174">
        <w:rPr>
          <w:rFonts w:asciiTheme="minorHAnsi" w:hAnsiTheme="minorHAnsi" w:cstheme="minorHAnsi"/>
          <w:sz w:val="22"/>
          <w:szCs w:val="22"/>
        </w:rPr>
        <w:t xml:space="preserve">Daani </w:t>
      </w:r>
      <w:r w:rsidR="003850F8" w:rsidRPr="00C15174">
        <w:rPr>
          <w:rFonts w:asciiTheme="minorHAnsi" w:hAnsiTheme="minorHAnsi" w:cstheme="minorHAnsi"/>
          <w:sz w:val="22"/>
          <w:szCs w:val="22"/>
        </w:rPr>
        <w:t>NAYYAR</w:t>
      </w:r>
      <w:r w:rsidR="00360DB2" w:rsidRPr="00C15174">
        <w:rPr>
          <w:rFonts w:asciiTheme="minorHAnsi" w:hAnsiTheme="minorHAnsi" w:cstheme="minorHAnsi"/>
          <w:sz w:val="22"/>
          <w:szCs w:val="22"/>
        </w:rPr>
        <w:t xml:space="preserve"> – Transport, storage and disposal of munitions.</w:t>
      </w:r>
    </w:p>
    <w:p w14:paraId="2E53E414" w14:textId="77777777" w:rsidR="001C0AF8" w:rsidRDefault="001C0AF8" w:rsidP="001C0AF8">
      <w:pPr>
        <w:rPr>
          <w:rFonts w:cstheme="minorHAnsi"/>
        </w:rPr>
      </w:pPr>
    </w:p>
    <w:p w14:paraId="7120BBC7" w14:textId="0B265FA1" w:rsidR="006B4F70" w:rsidRDefault="001C0AF8" w:rsidP="00D50557">
      <w:pPr>
        <w:rPr>
          <w:rFonts w:cstheme="minorHAnsi"/>
        </w:rPr>
      </w:pPr>
      <w:r>
        <w:rPr>
          <w:rFonts w:cstheme="minorHAnsi"/>
        </w:rPr>
        <w:t>Each of these roles</w:t>
      </w:r>
      <w:r w:rsidR="00D50557">
        <w:rPr>
          <w:rFonts w:cstheme="minorHAnsi"/>
        </w:rPr>
        <w:t xml:space="preserve"> was allocated following a team discussion on what each team member believed their strengths laid and what applied most appropriately to their day jobs.</w:t>
      </w:r>
    </w:p>
    <w:p w14:paraId="2D4CB00E" w14:textId="043970B8" w:rsidR="006B4F70" w:rsidRPr="006B4F70" w:rsidRDefault="006B4F70" w:rsidP="006B4F70">
      <w:pPr>
        <w:rPr>
          <w:rFonts w:cstheme="minorHAnsi"/>
        </w:rPr>
      </w:pPr>
      <w:r>
        <w:rPr>
          <w:rFonts w:cstheme="minorHAnsi"/>
        </w:rPr>
        <w:t>Initially a project management role was not allocated to any of the team members but as the project started to progress</w:t>
      </w:r>
      <w:r w:rsidR="00414E68">
        <w:rPr>
          <w:rFonts w:cstheme="minorHAnsi"/>
        </w:rPr>
        <w:t>, this role was jointly taken by the learner and Simon Shepherdson.</w:t>
      </w:r>
    </w:p>
    <w:p w14:paraId="28854FBF" w14:textId="1B77BC9D" w:rsidR="00AA2554" w:rsidRDefault="00AA2554" w:rsidP="00AA2554">
      <w:pPr>
        <w:pStyle w:val="Heading2"/>
      </w:pPr>
      <w:bookmarkStart w:id="3" w:name="_Toc215828962"/>
      <w:r>
        <w:t>Final approach</w:t>
      </w:r>
      <w:bookmarkEnd w:id="3"/>
    </w:p>
    <w:p w14:paraId="695A3D18" w14:textId="2CF1EA2D" w:rsidR="000E2C44" w:rsidRPr="000E2C44" w:rsidRDefault="000E2C44" w:rsidP="000E2C44">
      <w:r>
        <w:t>Following on from initial role allocation of the team members</w:t>
      </w:r>
      <w:r w:rsidR="002424B8">
        <w:t xml:space="preserve"> and the summer break the team </w:t>
      </w:r>
      <w:r w:rsidR="00DE2899">
        <w:t>returned</w:t>
      </w:r>
      <w:r w:rsidR="002424B8">
        <w:t xml:space="preserve"> to </w:t>
      </w:r>
      <w:r w:rsidR="00B0366B">
        <w:t>University of Wales Trinity St David (</w:t>
      </w:r>
      <w:r w:rsidR="002424B8">
        <w:t>UWTSD</w:t>
      </w:r>
      <w:r w:rsidR="00B0366B">
        <w:t>)</w:t>
      </w:r>
      <w:r w:rsidR="002424B8">
        <w:t xml:space="preserve"> for a new academic year and quickly </w:t>
      </w:r>
      <w:r w:rsidR="00DE2899">
        <w:t>concluded</w:t>
      </w:r>
      <w:r w:rsidR="00B558AF">
        <w:t xml:space="preserve"> that application of a systems engineering approach would provide the most structure and direction on the project.</w:t>
      </w:r>
      <w:r w:rsidR="00FB0D5A">
        <w:t xml:space="preserve"> This approach applied multiple tools the learner had been taught during the systems engineering unit, specifically the systems engineering </w:t>
      </w:r>
      <w:r w:rsidR="00DE2899">
        <w:t>workbook</w:t>
      </w:r>
      <w:r w:rsidR="00FB0D5A">
        <w:t xml:space="preserve"> used </w:t>
      </w:r>
      <w:r w:rsidR="00DE2899">
        <w:t>for that assignment</w:t>
      </w:r>
      <w:r w:rsidR="00F30AE1">
        <w:t xml:space="preserve"> as seen in </w:t>
      </w:r>
      <w:r w:rsidR="00F30AE1" w:rsidRPr="00F30AE1">
        <w:rPr>
          <w:b/>
          <w:bCs/>
        </w:rPr>
        <w:t xml:space="preserve">Appendix </w:t>
      </w:r>
      <w:r w:rsidR="00F30AE1">
        <w:rPr>
          <w:b/>
          <w:bCs/>
        </w:rPr>
        <w:t>A</w:t>
      </w:r>
      <w:r w:rsidR="00DE2899" w:rsidRPr="00F30AE1">
        <w:rPr>
          <w:b/>
          <w:bCs/>
        </w:rPr>
        <w:t>.</w:t>
      </w:r>
    </w:p>
    <w:p w14:paraId="164BF7E1" w14:textId="2200F8A8" w:rsidR="00AA2554" w:rsidRDefault="00AA2554" w:rsidP="00AA2554">
      <w:pPr>
        <w:pStyle w:val="Heading2"/>
      </w:pPr>
      <w:bookmarkStart w:id="4" w:name="_Toc215828963"/>
      <w:r>
        <w:t>Project team interaction</w:t>
      </w:r>
      <w:bookmarkEnd w:id="4"/>
    </w:p>
    <w:p w14:paraId="00746A55" w14:textId="5D6B9146" w:rsidR="000E380B" w:rsidRDefault="006759F3" w:rsidP="000E380B">
      <w:r>
        <w:t>Initial interaction for allocation of roles</w:t>
      </w:r>
      <w:r w:rsidR="006864AD">
        <w:t xml:space="preserve"> and responsibilities demonstrated a good level of </w:t>
      </w:r>
      <w:r w:rsidR="004223CD">
        <w:t>teamwork</w:t>
      </w:r>
      <w:r w:rsidR="00865B48">
        <w:t xml:space="preserve"> but sadly this was short lived.</w:t>
      </w:r>
      <w:r w:rsidR="00A119C7">
        <w:t xml:space="preserve"> Whilst carrying out the initial stages of the systems engineering workbook some of the team members</w:t>
      </w:r>
      <w:r w:rsidR="004223CD">
        <w:t xml:space="preserve"> input was lacking due to minimal interaction and availability.</w:t>
      </w:r>
      <w:r w:rsidR="002B0C84">
        <w:t xml:space="preserve"> Thankfully as the workbook progressed</w:t>
      </w:r>
      <w:r w:rsidR="006C3B99">
        <w:t>, input f</w:t>
      </w:r>
      <w:r w:rsidR="004015DB">
        <w:t>rom</w:t>
      </w:r>
      <w:r w:rsidR="006C3B99">
        <w:t xml:space="preserve"> all team members increased which the learner felt greatly</w:t>
      </w:r>
      <w:r w:rsidR="00D4327A">
        <w:t xml:space="preserve"> improved the speed at which the project moved forwards. By the point of delivery of the presentation the whole</w:t>
      </w:r>
      <w:r w:rsidR="00E5111E">
        <w:t xml:space="preserve"> team was</w:t>
      </w:r>
      <w:r w:rsidR="009B1256">
        <w:t xml:space="preserve"> fully</w:t>
      </w:r>
      <w:r w:rsidR="00E5111E">
        <w:t xml:space="preserve"> interacting with each other and providing any support where required.</w:t>
      </w:r>
    </w:p>
    <w:p w14:paraId="1216DF81" w14:textId="63F8312B" w:rsidR="009B1256" w:rsidRDefault="009B1256" w:rsidP="000E380B">
      <w:r>
        <w:t>As the team was comprised of a mix of AWE and QinetiQ apprentices</w:t>
      </w:r>
      <w:r w:rsidR="00232A3B">
        <w:t xml:space="preserve">, communication was a potential issue. This was rectified </w:t>
      </w:r>
      <w:r w:rsidR="00B0366B">
        <w:t>using</w:t>
      </w:r>
      <w:r w:rsidR="009E2E4F">
        <w:t xml:space="preserve"> a </w:t>
      </w:r>
      <w:r w:rsidR="00B0366B">
        <w:t>WhatsApp</w:t>
      </w:r>
      <w:r w:rsidR="009E2E4F">
        <w:t xml:space="preserve"> group chat, weekly </w:t>
      </w:r>
      <w:r w:rsidR="004D4529">
        <w:t>catch-up</w:t>
      </w:r>
      <w:r w:rsidR="009E2E4F">
        <w:t xml:space="preserve"> meetings over Microsoft Teams</w:t>
      </w:r>
      <w:r w:rsidR="00CD4DAD">
        <w:t>, and use of library fac</w:t>
      </w:r>
      <w:r w:rsidR="00B0366B">
        <w:t>ilities during block release weeks at the UWTSD campus</w:t>
      </w:r>
      <w:r w:rsidR="0088064D">
        <w:t xml:space="preserve"> to ensure full </w:t>
      </w:r>
      <w:r w:rsidR="0088064D">
        <w:lastRenderedPageBreak/>
        <w:t xml:space="preserve">group participation and discussions. </w:t>
      </w:r>
      <w:r w:rsidR="004D4529">
        <w:t>To</w:t>
      </w:r>
      <w:r w:rsidR="0088064D">
        <w:t xml:space="preserve"> have a single</w:t>
      </w:r>
      <w:r w:rsidR="00D9344A">
        <w:t xml:space="preserve"> repository for any research and supporting documents (e.g. the presentation PowerPoint Slide pack), the learner set up</w:t>
      </w:r>
      <w:r w:rsidR="004721B0">
        <w:t xml:space="preserve"> access to their university </w:t>
      </w:r>
      <w:r w:rsidR="004D4529">
        <w:t>OneDrive</w:t>
      </w:r>
      <w:r w:rsidR="004721B0">
        <w:t xml:space="preserve"> for the other team members and created a folder structure</w:t>
      </w:r>
      <w:r w:rsidR="00135C74">
        <w:t>.</w:t>
      </w:r>
      <w:r w:rsidR="009042F3">
        <w:t xml:space="preserve"> Having shared folder access allowed the team to update and maintain single document</w:t>
      </w:r>
      <w:r w:rsidR="00A36A7A">
        <w:t xml:space="preserve"> created for each stage of the project.</w:t>
      </w:r>
      <w:r w:rsidR="00135C74">
        <w:t xml:space="preserve"> A screenshot of this can be see below in f</w:t>
      </w:r>
      <w:r w:rsidR="004D4529">
        <w:t>igure 1.</w:t>
      </w:r>
    </w:p>
    <w:p w14:paraId="4361F733" w14:textId="77777777" w:rsidR="00F93ACE" w:rsidRDefault="00F93ACE" w:rsidP="00F93ACE">
      <w:pPr>
        <w:keepNext/>
        <w:jc w:val="center"/>
      </w:pPr>
      <w:r>
        <w:rPr>
          <w:noProof/>
        </w:rPr>
        <w:drawing>
          <wp:inline distT="0" distB="0" distL="0" distR="0" wp14:anchorId="7141E4BA" wp14:editId="542EC526">
            <wp:extent cx="5745192" cy="3007753"/>
            <wp:effectExtent l="0" t="0" r="8255" b="2540"/>
            <wp:docPr id="12309175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17526" name="Picture 1" descr="A screenshot of a computer&#10;&#10;AI-generated content may be incorrect."/>
                    <pic:cNvPicPr/>
                  </pic:nvPicPr>
                  <pic:blipFill rotWithShape="1">
                    <a:blip r:embed="rId9"/>
                    <a:srcRect l="903" t="1147" r="-1"/>
                    <a:stretch>
                      <a:fillRect/>
                    </a:stretch>
                  </pic:blipFill>
                  <pic:spPr bwMode="auto">
                    <a:xfrm>
                      <a:off x="0" y="0"/>
                      <a:ext cx="5771679" cy="3021620"/>
                    </a:xfrm>
                    <a:prstGeom prst="rect">
                      <a:avLst/>
                    </a:prstGeom>
                    <a:ln>
                      <a:noFill/>
                    </a:ln>
                    <a:extLst>
                      <a:ext uri="{53640926-AAD7-44D8-BBD7-CCE9431645EC}">
                        <a14:shadowObscured xmlns:a14="http://schemas.microsoft.com/office/drawing/2010/main"/>
                      </a:ext>
                    </a:extLst>
                  </pic:spPr>
                </pic:pic>
              </a:graphicData>
            </a:graphic>
          </wp:inline>
        </w:drawing>
      </w:r>
    </w:p>
    <w:p w14:paraId="242622FF" w14:textId="56DCAB3E" w:rsidR="00D6032A" w:rsidRPr="00F62541" w:rsidRDefault="00F93ACE" w:rsidP="00F93ACE">
      <w:pPr>
        <w:pStyle w:val="Caption"/>
        <w:jc w:val="center"/>
        <w:rPr>
          <w:b/>
          <w:bCs/>
          <w:color w:val="auto"/>
        </w:rPr>
      </w:pPr>
      <w:bookmarkStart w:id="5" w:name="_Toc215828979"/>
      <w:r w:rsidRPr="00F62541">
        <w:rPr>
          <w:b/>
          <w:bCs/>
          <w:color w:val="auto"/>
        </w:rPr>
        <w:t xml:space="preserve">Figure </w:t>
      </w:r>
      <w:r w:rsidRPr="00F62541">
        <w:rPr>
          <w:b/>
          <w:bCs/>
          <w:color w:val="auto"/>
        </w:rPr>
        <w:fldChar w:fldCharType="begin"/>
      </w:r>
      <w:r w:rsidRPr="00F62541">
        <w:rPr>
          <w:b/>
          <w:bCs/>
          <w:color w:val="auto"/>
        </w:rPr>
        <w:instrText xml:space="preserve"> SEQ Figure \* ARABIC </w:instrText>
      </w:r>
      <w:r w:rsidRPr="00F62541">
        <w:rPr>
          <w:b/>
          <w:bCs/>
          <w:color w:val="auto"/>
        </w:rPr>
        <w:fldChar w:fldCharType="separate"/>
      </w:r>
      <w:r w:rsidR="004B3170" w:rsidRPr="00F62541">
        <w:rPr>
          <w:b/>
          <w:bCs/>
          <w:noProof/>
          <w:color w:val="auto"/>
        </w:rPr>
        <w:t>1</w:t>
      </w:r>
      <w:r w:rsidRPr="00F62541">
        <w:rPr>
          <w:b/>
          <w:bCs/>
          <w:color w:val="auto"/>
        </w:rPr>
        <w:fldChar w:fldCharType="end"/>
      </w:r>
      <w:r w:rsidRPr="00F62541">
        <w:rPr>
          <w:b/>
          <w:bCs/>
          <w:color w:val="auto"/>
        </w:rPr>
        <w:t xml:space="preserve"> Shared OneDrive folder structure</w:t>
      </w:r>
      <w:bookmarkEnd w:id="5"/>
    </w:p>
    <w:p w14:paraId="6D60F73F" w14:textId="144F36C2" w:rsidR="00B536AE" w:rsidRDefault="00705B52" w:rsidP="00506570">
      <w:pPr>
        <w:pStyle w:val="Heading1"/>
      </w:pPr>
      <w:bookmarkStart w:id="6" w:name="_Toc215828964"/>
      <w:r>
        <w:t>My role in the team</w:t>
      </w:r>
      <w:bookmarkEnd w:id="6"/>
    </w:p>
    <w:p w14:paraId="52868A5F" w14:textId="66344DF1" w:rsidR="00B524E1" w:rsidRDefault="006113BD" w:rsidP="00B524E1">
      <w:pPr>
        <w:pStyle w:val="Heading2"/>
      </w:pPr>
      <w:bookmarkStart w:id="7" w:name="_Toc215828965"/>
      <w:r>
        <w:t>Allocated role.</w:t>
      </w:r>
      <w:bookmarkEnd w:id="7"/>
    </w:p>
    <w:p w14:paraId="1A9592C7" w14:textId="2A2B8D83" w:rsidR="00A36A7A" w:rsidRDefault="00A36A7A" w:rsidP="00A36A7A">
      <w:r>
        <w:t xml:space="preserve">The initial allocated role of the learner for this project was for </w:t>
      </w:r>
      <w:r w:rsidR="008F0C19">
        <w:t>“Assessment</w:t>
      </w:r>
      <w:r>
        <w:t xml:space="preserve"> of munitions” and “Render safe munitions”</w:t>
      </w:r>
      <w:r w:rsidR="008F0C19">
        <w:t xml:space="preserve">. As the project progressed it was agreed by the group that the </w:t>
      </w:r>
      <w:r w:rsidR="002608DF">
        <w:t xml:space="preserve">“Render safe” role, specifically relating to </w:t>
      </w:r>
      <w:r w:rsidR="000D3187">
        <w:t>any fuzes present on the munitions would be covered as the assumption was agreed that any munitions with a fuze attached would</w:t>
      </w:r>
      <w:r w:rsidR="002F46BA">
        <w:t xml:space="preserve"> not be a candidate for removal and to remain within the lake.</w:t>
      </w:r>
    </w:p>
    <w:p w14:paraId="25CBC3B3" w14:textId="03074108" w:rsidR="00541735" w:rsidRDefault="00541735" w:rsidP="00A36A7A">
      <w:r>
        <w:t xml:space="preserve">The learner </w:t>
      </w:r>
      <w:r w:rsidR="003A5419">
        <w:t>offered</w:t>
      </w:r>
      <w:r w:rsidR="008E4E3F">
        <w:t xml:space="preserve"> to</w:t>
      </w:r>
      <w:r>
        <w:t xml:space="preserve"> tak</w:t>
      </w:r>
      <w:r w:rsidR="008E4E3F">
        <w:t>e</w:t>
      </w:r>
      <w:r>
        <w:t xml:space="preserve"> the “assessment of munitions” role as this </w:t>
      </w:r>
      <w:r w:rsidR="000F0554">
        <w:t>would partially relate to their role within the Explosives Physical Characterisation (XPC) team</w:t>
      </w:r>
      <w:r w:rsidR="005820CF">
        <w:t xml:space="preserve"> at AWE, which covers powder hazard testing, mechanical property tests and physical characterisation</w:t>
      </w:r>
      <w:r w:rsidR="00F34F47">
        <w:t xml:space="preserve"> (including particle size distribution and specific surface area analysis)</w:t>
      </w:r>
    </w:p>
    <w:p w14:paraId="390723A4" w14:textId="396E52AF" w:rsidR="00F53944" w:rsidRDefault="00DC5C90" w:rsidP="00A36A7A">
      <w:r>
        <w:t>To</w:t>
      </w:r>
      <w:r w:rsidR="00F53944">
        <w:t xml:space="preserve"> be able to fully assess the </w:t>
      </w:r>
      <w:r w:rsidR="00EF4B2F">
        <w:t>munitions</w:t>
      </w:r>
      <w:r w:rsidR="009B1AC9">
        <w:t xml:space="preserve"> the learner broke this requirement down into three subsections </w:t>
      </w:r>
      <w:r w:rsidR="003001CC">
        <w:t>below.</w:t>
      </w:r>
    </w:p>
    <w:p w14:paraId="279EF00A" w14:textId="4CA1453E" w:rsidR="006401E3" w:rsidRDefault="008847A1" w:rsidP="003001CC">
      <w:pPr>
        <w:pStyle w:val="Heading3"/>
      </w:pPr>
      <w:bookmarkStart w:id="8" w:name="_Toc215828966"/>
      <w:r w:rsidRPr="003001CC">
        <w:t>Over</w:t>
      </w:r>
      <w:r w:rsidR="0078342F" w:rsidRPr="003001CC">
        <w:t>all structural integrity of the munitions</w:t>
      </w:r>
      <w:bookmarkEnd w:id="8"/>
    </w:p>
    <w:p w14:paraId="1750C5F0" w14:textId="495F51A7" w:rsidR="00836A46" w:rsidRDefault="003001CC" w:rsidP="003001CC">
      <w:r>
        <w:t>This subsection was</w:t>
      </w:r>
      <w:r w:rsidR="00836A46">
        <w:t xml:space="preserve"> further</w:t>
      </w:r>
      <w:r>
        <w:t xml:space="preserve"> broken down into </w:t>
      </w:r>
      <w:r w:rsidR="00D7147B">
        <w:t>visually</w:t>
      </w:r>
      <w:r w:rsidR="004C712A">
        <w:t xml:space="preserve"> </w:t>
      </w:r>
      <w:r w:rsidR="00D7147B">
        <w:t>inspect</w:t>
      </w:r>
      <w:r w:rsidR="00C628AF">
        <w:t>ion and metallurgy assessment</w:t>
      </w:r>
      <w:r w:rsidR="001C30BA">
        <w:t xml:space="preserve">. </w:t>
      </w:r>
    </w:p>
    <w:p w14:paraId="7E20937A" w14:textId="42E89377" w:rsidR="003001CC" w:rsidRDefault="001C30BA" w:rsidP="003001CC">
      <w:r>
        <w:t>Visual inspection would be carried out</w:t>
      </w:r>
      <w:r w:rsidR="00502BC7">
        <w:t xml:space="preserve"> using</w:t>
      </w:r>
      <w:r w:rsidR="00BA5C7F">
        <w:t xml:space="preserve"> Remote operated vehicles (ROVs) and underwater automated vehicles (UAVs</w:t>
      </w:r>
      <w:r w:rsidR="00572DAE">
        <w:t>) but</w:t>
      </w:r>
      <w:r w:rsidR="00BA5C7F">
        <w:t xml:space="preserve"> would depend greatly on the visibility available at the depths with factors viability based on availability of light and level of sedimentation present. The next part of visual </w:t>
      </w:r>
      <w:r w:rsidR="00D7147B">
        <w:t xml:space="preserve">inspection would be via </w:t>
      </w:r>
      <w:r w:rsidR="00DD5C15">
        <w:t>in-situ X-ray</w:t>
      </w:r>
      <w:r w:rsidR="00572DAE">
        <w:t xml:space="preserve"> </w:t>
      </w:r>
      <w:r w:rsidR="00572DAE" w:rsidRPr="00A32833">
        <w:rPr>
          <w:vertAlign w:val="superscript"/>
        </w:rPr>
        <w:t>[</w:t>
      </w:r>
      <w:r w:rsidR="00AB09B1" w:rsidRPr="00A32833">
        <w:rPr>
          <w:vertAlign w:val="superscript"/>
        </w:rPr>
        <w:t>1</w:t>
      </w:r>
      <w:hyperlink r:id="rId10" w:history="1"/>
      <w:r w:rsidR="00572DAE" w:rsidRPr="00A32833">
        <w:rPr>
          <w:vertAlign w:val="superscript"/>
        </w:rPr>
        <w:t>]</w:t>
      </w:r>
      <w:r w:rsidR="00DD5C15">
        <w:t xml:space="preserve"> and CT scans</w:t>
      </w:r>
      <w:r w:rsidR="00C628AF">
        <w:t xml:space="preserve"> </w:t>
      </w:r>
      <w:r w:rsidR="00C628AF" w:rsidRPr="00A32833">
        <w:rPr>
          <w:vertAlign w:val="superscript"/>
        </w:rPr>
        <w:t>[</w:t>
      </w:r>
      <w:r w:rsidR="006923F1" w:rsidRPr="00A32833">
        <w:rPr>
          <w:vertAlign w:val="superscript"/>
        </w:rPr>
        <w:t>2</w:t>
      </w:r>
      <w:r w:rsidR="00C628AF" w:rsidRPr="00A32833">
        <w:rPr>
          <w:vertAlign w:val="superscript"/>
        </w:rPr>
        <w:t>]</w:t>
      </w:r>
      <w:r w:rsidR="00DD5C15">
        <w:t xml:space="preserve"> </w:t>
      </w:r>
      <w:r w:rsidR="0017297B">
        <w:t>via</w:t>
      </w:r>
      <w:r w:rsidR="00DD5C15">
        <w:t xml:space="preserve"> technologies </w:t>
      </w:r>
      <w:r w:rsidR="0017297B">
        <w:t>used by gas and oil industries for assessment of underwater assets.</w:t>
      </w:r>
    </w:p>
    <w:p w14:paraId="3B137B71" w14:textId="77777777" w:rsidR="003C4AE1" w:rsidRDefault="003C4AE1" w:rsidP="003001CC"/>
    <w:p w14:paraId="6966AA69" w14:textId="2982B6B5" w:rsidR="003C4AE1" w:rsidRDefault="003C4AE1" w:rsidP="003001CC">
      <w:r>
        <w:t>Metallurgy assessment</w:t>
      </w:r>
      <w:r w:rsidR="000D0075">
        <w:t xml:space="preserve"> of the </w:t>
      </w:r>
      <w:r w:rsidR="00627290">
        <w:t>munition’s</w:t>
      </w:r>
      <w:r w:rsidR="000D0075">
        <w:t xml:space="preserve"> housings would be carried out on</w:t>
      </w:r>
      <w:r w:rsidR="00321D28">
        <w:t xml:space="preserve"> unaged and aged</w:t>
      </w:r>
      <w:r w:rsidR="000D0075">
        <w:t xml:space="preserve"> modern day equivalent mater</w:t>
      </w:r>
      <w:r w:rsidR="00794D83">
        <w:t>ials (assumed Steel)</w:t>
      </w:r>
      <w:r w:rsidR="00EB3FF6">
        <w:t xml:space="preserve"> via mechanical property testing to the following tests standards:</w:t>
      </w:r>
    </w:p>
    <w:p w14:paraId="46494BF4" w14:textId="77777777" w:rsidR="00627290" w:rsidRDefault="00627290" w:rsidP="00627290">
      <w:pPr>
        <w:spacing w:after="0"/>
        <w:ind w:left="709" w:hanging="283"/>
      </w:pPr>
      <w:r>
        <w:t>•</w:t>
      </w:r>
      <w:r>
        <w:tab/>
      </w:r>
      <w:r w:rsidRPr="00627290">
        <w:rPr>
          <w:b/>
          <w:bCs/>
        </w:rPr>
        <w:t>ISO 13314 2011:</w:t>
      </w:r>
      <w:r>
        <w:t xml:space="preserve"> Mechanical testing of metals – Ductility testing- compression test.</w:t>
      </w:r>
    </w:p>
    <w:p w14:paraId="04F39780" w14:textId="77777777" w:rsidR="00627290" w:rsidRDefault="00627290" w:rsidP="00627290">
      <w:pPr>
        <w:spacing w:after="0"/>
        <w:ind w:left="709" w:hanging="283"/>
      </w:pPr>
      <w:r>
        <w:t>•</w:t>
      </w:r>
      <w:r>
        <w:tab/>
      </w:r>
      <w:r w:rsidRPr="00627290">
        <w:rPr>
          <w:b/>
          <w:bCs/>
        </w:rPr>
        <w:t>ISO 6892-1 2016:</w:t>
      </w:r>
      <w:r>
        <w:t xml:space="preserve"> Metallic materials – Tensile testing. Method A: controlled by the speed of the machine’s crosshead. Properties measured include Yield strength, tensile strength and strain at break.</w:t>
      </w:r>
    </w:p>
    <w:p w14:paraId="1007C466" w14:textId="77777777" w:rsidR="00627290" w:rsidRDefault="00627290" w:rsidP="00627290">
      <w:pPr>
        <w:spacing w:after="0"/>
        <w:ind w:left="709" w:hanging="283"/>
      </w:pPr>
      <w:r>
        <w:t>•</w:t>
      </w:r>
      <w:r>
        <w:tab/>
      </w:r>
      <w:r w:rsidRPr="00627290">
        <w:rPr>
          <w:b/>
          <w:bCs/>
        </w:rPr>
        <w:t>ISO 7438:</w:t>
      </w:r>
      <w:r>
        <w:t xml:space="preserve"> Bend test on metals. 3-point bend test measuring properties including flexural strength and flexural modulus.</w:t>
      </w:r>
    </w:p>
    <w:p w14:paraId="51E24B55" w14:textId="150627B1" w:rsidR="00627290" w:rsidRDefault="00627290" w:rsidP="00627290">
      <w:pPr>
        <w:spacing w:after="0"/>
        <w:ind w:left="709" w:hanging="283"/>
      </w:pPr>
      <w:r>
        <w:t>•</w:t>
      </w:r>
      <w:r>
        <w:tab/>
      </w:r>
      <w:r w:rsidRPr="00627290">
        <w:rPr>
          <w:b/>
          <w:bCs/>
        </w:rPr>
        <w:t>ISO 12135 2021:</w:t>
      </w:r>
      <w:r>
        <w:t xml:space="preserve"> Metallic materials — Unified method of test for the determination of quasistatic fracture toughness</w:t>
      </w:r>
    </w:p>
    <w:p w14:paraId="4F645A7C" w14:textId="77777777" w:rsidR="00D06E1A" w:rsidRDefault="00D06E1A" w:rsidP="00627290">
      <w:pPr>
        <w:spacing w:after="0"/>
        <w:ind w:left="709" w:hanging="283"/>
      </w:pPr>
    </w:p>
    <w:p w14:paraId="025C2F47" w14:textId="04C9E3C1" w:rsidR="001F6324" w:rsidRDefault="00D06E1A" w:rsidP="001F6324">
      <w:r w:rsidRPr="00D06E1A">
        <w:t>Arrhenius kinetics would need to be applied for the accelerated aging (</w:t>
      </w:r>
      <w:r w:rsidRPr="008674E9">
        <w:rPr>
          <w:b/>
          <w:bCs/>
        </w:rPr>
        <w:t>ASTM F190 2016</w:t>
      </w:r>
      <w:r w:rsidRPr="00D06E1A">
        <w:t>: Accelerated aging). To provide aging data for an estimated 70 years (25550 days) of the munitions being submerged in the lakes at an assumed temperature of 2°C, the aged samples would need to undergo a time aging experiment in the lake water at 75°C for 162.1 days.</w:t>
      </w:r>
      <w:r w:rsidR="001F6324" w:rsidRPr="00A32833">
        <w:rPr>
          <w:vertAlign w:val="superscript"/>
        </w:rPr>
        <w:t>[</w:t>
      </w:r>
      <w:r w:rsidR="00A32833" w:rsidRPr="00A32833">
        <w:rPr>
          <w:vertAlign w:val="superscript"/>
        </w:rPr>
        <w:t>3</w:t>
      </w:r>
      <w:r w:rsidR="001F6324" w:rsidRPr="00A32833">
        <w:rPr>
          <w:vertAlign w:val="superscript"/>
        </w:rPr>
        <w:t>]</w:t>
      </w:r>
    </w:p>
    <w:p w14:paraId="60595D19" w14:textId="044235E2" w:rsidR="00490EAD" w:rsidRPr="004008AF" w:rsidRDefault="00490EAD" w:rsidP="00490EAD">
      <w:r>
        <w:t>Comparison between the aged and unaged data would then be conducted to determine if any reduction in structural integrity of the munitions has occurred whilst being submerged in the lakes. The main changes the learner would be looking for would be a deduction in yield strength or fracture toughness (going from ductile to brittle).</w:t>
      </w:r>
    </w:p>
    <w:p w14:paraId="238DD6CD" w14:textId="258E6F84" w:rsidR="00D06E1A" w:rsidRPr="00D06E1A" w:rsidRDefault="00D06E1A" w:rsidP="00D06E1A">
      <w:pPr>
        <w:pStyle w:val="Heading3"/>
        <w:numPr>
          <w:ilvl w:val="0"/>
          <w:numId w:val="0"/>
        </w:numPr>
        <w:ind w:hanging="11"/>
        <w:rPr>
          <w:rFonts w:asciiTheme="minorHAnsi" w:eastAsiaTheme="minorHAnsi" w:hAnsiTheme="minorHAnsi" w:cstheme="minorBidi"/>
          <w:b w:val="0"/>
          <w:bCs w:val="0"/>
          <w:color w:val="auto"/>
          <w:sz w:val="22"/>
          <w:szCs w:val="22"/>
        </w:rPr>
      </w:pPr>
    </w:p>
    <w:p w14:paraId="7463BC0B" w14:textId="5B72026C" w:rsidR="0078342F" w:rsidRDefault="001F6324" w:rsidP="001F6324">
      <w:pPr>
        <w:pStyle w:val="Heading3"/>
      </w:pPr>
      <w:bookmarkStart w:id="9" w:name="_Toc215828967"/>
      <w:r>
        <w:t>If the</w:t>
      </w:r>
      <w:r w:rsidR="0078342F" w:rsidRPr="003001CC">
        <w:t xml:space="preserve"> munitions casing has been breached</w:t>
      </w:r>
      <w:bookmarkEnd w:id="9"/>
    </w:p>
    <w:p w14:paraId="6F97C1D5" w14:textId="2194522E" w:rsidR="00DF0B44" w:rsidRDefault="00F56F31" w:rsidP="00DF0B44">
      <w:r>
        <w:t>To</w:t>
      </w:r>
      <w:r w:rsidR="00DF0B44">
        <w:t xml:space="preserve"> determine if the munition casing had been breached the learn</w:t>
      </w:r>
      <w:r w:rsidR="00351EEC">
        <w:t xml:space="preserve">er determined that chemical analysis would be the most suitable method. </w:t>
      </w:r>
      <w:r w:rsidR="00DF0B44">
        <w:t>For chemical analysis to be viable, water samples would need to be taken from multiple sites in the lake where munitions have been determined to be present. These samples could be take using the same ROV and UAV used for the proposed visual inspection methods.</w:t>
      </w:r>
    </w:p>
    <w:p w14:paraId="2BF3FC25" w14:textId="0BF86EB0" w:rsidR="00DF0B44" w:rsidRDefault="00DF0B44" w:rsidP="00DF0B44">
      <w:r>
        <w:t>Multiple methods of separation and reconcentration methods including Gas Chromatography (GC), High Pressure liquid chromatography (HPLC),</w:t>
      </w:r>
      <w:r w:rsidR="00093D5B" w:rsidRPr="00093D5B">
        <w:t xml:space="preserve"> </w:t>
      </w:r>
      <w:r w:rsidR="00093D5B" w:rsidRPr="00C9017B">
        <w:rPr>
          <w:vertAlign w:val="superscript"/>
        </w:rPr>
        <w:t>[</w:t>
      </w:r>
      <w:r w:rsidR="00C9017B" w:rsidRPr="00C9017B">
        <w:rPr>
          <w:vertAlign w:val="superscript"/>
        </w:rPr>
        <w:t>4]</w:t>
      </w:r>
      <w:r w:rsidR="00C9017B">
        <w:t xml:space="preserve"> </w:t>
      </w:r>
      <w:r>
        <w:t>can be used to detect traces of explosive materials.</w:t>
      </w:r>
    </w:p>
    <w:p w14:paraId="1E07B729" w14:textId="771CB437" w:rsidR="00DF0B44" w:rsidRPr="00DF0B44" w:rsidRDefault="00DF0B44" w:rsidP="00DF0B44">
      <w:r>
        <w:t>Multiple methods of spectroscopy can be used to detect traces of explosive materials including Raman spectroscopy, and UV-spectroscopy.</w:t>
      </w:r>
      <w:r w:rsidR="00F56F31" w:rsidRPr="00C9017B">
        <w:rPr>
          <w:vertAlign w:val="superscript"/>
        </w:rPr>
        <w:t>[</w:t>
      </w:r>
      <w:r w:rsidR="00C9017B" w:rsidRPr="00C9017B">
        <w:rPr>
          <w:vertAlign w:val="superscript"/>
        </w:rPr>
        <w:t>4]</w:t>
      </w:r>
    </w:p>
    <w:p w14:paraId="36A689EB" w14:textId="27F6F525" w:rsidR="0078342F" w:rsidRDefault="0078342F" w:rsidP="003001CC">
      <w:pPr>
        <w:pStyle w:val="Heading3"/>
      </w:pPr>
      <w:bookmarkStart w:id="10" w:name="_Toc215828968"/>
      <w:r w:rsidRPr="003001CC">
        <w:t>Overall integrity of the explosive compositions in the munitions</w:t>
      </w:r>
      <w:bookmarkEnd w:id="10"/>
    </w:p>
    <w:p w14:paraId="3AC16F5A" w14:textId="2109A4C8" w:rsidR="008E4E3F" w:rsidRDefault="008E4E3F" w:rsidP="008E4E3F">
      <w:r>
        <w:t>This subsection was further broken down into</w:t>
      </w:r>
      <w:r w:rsidR="00474459">
        <w:t xml:space="preserve"> hazard property testing and thermal analysis to determine stability.</w:t>
      </w:r>
    </w:p>
    <w:p w14:paraId="7D069A7D" w14:textId="10FB96E4" w:rsidR="00612F53" w:rsidRDefault="00612F53" w:rsidP="00612F53">
      <w:r>
        <w:t>Explosive Materials Testing Assessment Policy Manual of tests 1-6 (</w:t>
      </w:r>
      <w:r w:rsidRPr="00C9017B">
        <w:t>EMTAP</w:t>
      </w:r>
      <w:r>
        <w:t xml:space="preserve">) </w:t>
      </w:r>
      <w:r w:rsidR="00DC02D1">
        <w:t>would</w:t>
      </w:r>
      <w:r>
        <w:t xml:space="preserve"> be carried out on representative explosive materials for comparison purposes between unaged and aged samples to determine the hazard properties. Tests 1-6 are comprised of the following methods:</w:t>
      </w:r>
    </w:p>
    <w:p w14:paraId="0161A54D" w14:textId="77777777" w:rsidR="00612F53" w:rsidRDefault="00612F53" w:rsidP="00612F53">
      <w:pPr>
        <w:spacing w:after="0"/>
        <w:ind w:left="709" w:hanging="283"/>
      </w:pPr>
      <w:r>
        <w:t>•</w:t>
      </w:r>
      <w:r>
        <w:tab/>
      </w:r>
      <w:r w:rsidRPr="00612F53">
        <w:rPr>
          <w:b/>
          <w:bCs/>
        </w:rPr>
        <w:t>Test 1: Rotter test</w:t>
      </w:r>
      <w:r>
        <w:t xml:space="preserve"> – Impact test that defines the materials figure on inventiveness.</w:t>
      </w:r>
    </w:p>
    <w:p w14:paraId="1A0F2011" w14:textId="77777777" w:rsidR="00612F53" w:rsidRDefault="00612F53" w:rsidP="00612F53">
      <w:pPr>
        <w:spacing w:after="0"/>
        <w:ind w:left="709" w:hanging="283"/>
      </w:pPr>
      <w:r>
        <w:lastRenderedPageBreak/>
        <w:t>•</w:t>
      </w:r>
      <w:r>
        <w:tab/>
      </w:r>
      <w:r w:rsidRPr="00612F53">
        <w:rPr>
          <w:b/>
          <w:bCs/>
        </w:rPr>
        <w:t>Test 2: Mallet friction test</w:t>
      </w:r>
      <w:r>
        <w:t xml:space="preserve"> – Friction test that determines the materials response to a friction insult on multiple mallet/anvil combinations.</w:t>
      </w:r>
    </w:p>
    <w:p w14:paraId="514DDC48" w14:textId="77777777" w:rsidR="00612F53" w:rsidRDefault="00612F53" w:rsidP="00612F53">
      <w:pPr>
        <w:spacing w:after="0"/>
        <w:ind w:left="709" w:hanging="283"/>
      </w:pPr>
      <w:r>
        <w:t>•</w:t>
      </w:r>
      <w:r>
        <w:tab/>
      </w:r>
      <w:r w:rsidRPr="00612F53">
        <w:rPr>
          <w:b/>
          <w:bCs/>
        </w:rPr>
        <w:t>Test 3: Ease of ignition test</w:t>
      </w:r>
      <w:r>
        <w:t xml:space="preserve"> – Thermal test.</w:t>
      </w:r>
    </w:p>
    <w:p w14:paraId="33088CA9" w14:textId="77777777" w:rsidR="00612F53" w:rsidRDefault="00612F53" w:rsidP="00612F53">
      <w:pPr>
        <w:spacing w:after="0"/>
        <w:ind w:left="709" w:hanging="283"/>
      </w:pPr>
      <w:r>
        <w:t>•</w:t>
      </w:r>
      <w:r>
        <w:tab/>
      </w:r>
      <w:r w:rsidRPr="00612F53">
        <w:rPr>
          <w:b/>
          <w:bCs/>
        </w:rPr>
        <w:t>Test 4: Temperature of ignition test</w:t>
      </w:r>
      <w:r>
        <w:t xml:space="preserve"> – Thermal test.</w:t>
      </w:r>
    </w:p>
    <w:p w14:paraId="6A091119" w14:textId="77777777" w:rsidR="00612F53" w:rsidRDefault="00612F53" w:rsidP="00612F53">
      <w:pPr>
        <w:spacing w:after="0"/>
        <w:ind w:left="709" w:hanging="283"/>
      </w:pPr>
      <w:r>
        <w:t>•</w:t>
      </w:r>
      <w:r>
        <w:tab/>
      </w:r>
      <w:r w:rsidRPr="00612F53">
        <w:rPr>
          <w:b/>
          <w:bCs/>
        </w:rPr>
        <w:t>Test 5: Train test</w:t>
      </w:r>
      <w:r>
        <w:t xml:space="preserve"> – Thermal test.</w:t>
      </w:r>
    </w:p>
    <w:p w14:paraId="7FD82134" w14:textId="78E1E6E3" w:rsidR="00612F53" w:rsidRDefault="00612F53" w:rsidP="00612F53">
      <w:pPr>
        <w:spacing w:after="0"/>
        <w:ind w:left="709" w:hanging="283"/>
      </w:pPr>
      <w:r>
        <w:t>•</w:t>
      </w:r>
      <w:r>
        <w:tab/>
      </w:r>
      <w:r w:rsidRPr="00612F53">
        <w:rPr>
          <w:b/>
          <w:bCs/>
        </w:rPr>
        <w:t>Test 6: Electrical Spark test</w:t>
      </w:r>
      <w:r>
        <w:t xml:space="preserve"> – Electrical test that determines the materials response to an Electrostatic Discharge (ESD) insult.</w:t>
      </w:r>
    </w:p>
    <w:p w14:paraId="2F75C89C" w14:textId="77777777" w:rsidR="00DC02D1" w:rsidRDefault="00DC02D1" w:rsidP="00DC02D1">
      <w:pPr>
        <w:spacing w:after="0"/>
      </w:pPr>
    </w:p>
    <w:p w14:paraId="34855985" w14:textId="77777777" w:rsidR="001F6E84" w:rsidRDefault="001F6E84" w:rsidP="001F6E84">
      <w:pPr>
        <w:spacing w:after="0"/>
      </w:pPr>
      <w:r>
        <w:t>Accelerated aging of the samples would be carried out to the same method stated in section 3.1.1.</w:t>
      </w:r>
    </w:p>
    <w:p w14:paraId="7AC810CA" w14:textId="77777777" w:rsidR="001F6E84" w:rsidRDefault="001F6E84" w:rsidP="001F6E84">
      <w:r>
        <w:t>Comparison between the aged and unaged results would then be conducted to determine if any change in response to insult stimuli thus changing the sensitivity of the explosives.</w:t>
      </w:r>
    </w:p>
    <w:p w14:paraId="3F3782AF" w14:textId="401B7D19" w:rsidR="001F6E84" w:rsidRDefault="001F6E84" w:rsidP="001F6E84">
      <w:pPr>
        <w:rPr>
          <w:b/>
          <w:bCs/>
        </w:rPr>
      </w:pPr>
      <w:r>
        <w:t>T</w:t>
      </w:r>
      <w:r w:rsidRPr="001F6E84">
        <w:t xml:space="preserve">hermal analysis can be used to determine the stability of explosive materials. These methods include Differential Scanning calorimetry (DSC) and Thermogravimetric analysis (TGA) </w:t>
      </w:r>
      <w:r w:rsidR="00F62541" w:rsidRPr="00F62541">
        <w:rPr>
          <w:vertAlign w:val="superscript"/>
        </w:rPr>
        <w:t>[5]</w:t>
      </w:r>
      <w:r w:rsidR="00F62541">
        <w:t>.</w:t>
      </w:r>
      <w:r w:rsidR="00CD06E2">
        <w:t xml:space="preserve"> </w:t>
      </w:r>
      <w:r w:rsidRPr="001F6E84">
        <w:t>Both methods</w:t>
      </w:r>
      <w:r w:rsidR="0060493E">
        <w:t xml:space="preserve"> would be</w:t>
      </w:r>
      <w:r w:rsidRPr="001F6E84">
        <w:t xml:space="preserve"> carried out to </w:t>
      </w:r>
      <w:r w:rsidRPr="001F6E84">
        <w:rPr>
          <w:b/>
          <w:bCs/>
        </w:rPr>
        <w:t>STANAG 4515 ED 2</w:t>
      </w:r>
    </w:p>
    <w:p w14:paraId="79175F09" w14:textId="77777777" w:rsidR="001F6E84" w:rsidRDefault="001F6E84" w:rsidP="001F6E84">
      <w:pPr>
        <w:spacing w:after="0"/>
      </w:pPr>
      <w:r>
        <w:t>Accelerated aging of the samples would be carried out to the same method stated in section 3.1.1.</w:t>
      </w:r>
    </w:p>
    <w:p w14:paraId="3F580F0D" w14:textId="266D0BB3" w:rsidR="009B1AC9" w:rsidRDefault="00522BB6" w:rsidP="00A36A7A">
      <w:r w:rsidRPr="00522BB6">
        <w:t>Comparison between the aged and unaged data would then be conducted to determine if any change in the thermal stability of the munitions has occurred whilst being submerged in the lakes.</w:t>
      </w:r>
    </w:p>
    <w:p w14:paraId="17F6A2F6" w14:textId="72D83D0C" w:rsidR="00B524E1" w:rsidRDefault="00B524E1" w:rsidP="00B524E1">
      <w:pPr>
        <w:pStyle w:val="Heading2"/>
      </w:pPr>
      <w:bookmarkStart w:id="11" w:name="_Toc215828969"/>
      <w:r>
        <w:t>Supporting roles</w:t>
      </w:r>
      <w:bookmarkEnd w:id="11"/>
    </w:p>
    <w:p w14:paraId="1188D816" w14:textId="5CC91422" w:rsidR="00E7628A" w:rsidRPr="00E7628A" w:rsidRDefault="00E7628A" w:rsidP="00E7628A">
      <w:r>
        <w:t>As stated in section 2, the learn undertook addition roles for this project. This included project management</w:t>
      </w:r>
      <w:r w:rsidR="00A86062">
        <w:t>, undertaking the systems engineering approach for method/ process development and providing support to other team members.</w:t>
      </w:r>
    </w:p>
    <w:p w14:paraId="151BB4B9" w14:textId="277945A1" w:rsidR="00D46097" w:rsidRDefault="00705B52" w:rsidP="001E3411">
      <w:pPr>
        <w:pStyle w:val="Heading1"/>
      </w:pPr>
      <w:bookmarkStart w:id="12" w:name="_Toc215828970"/>
      <w:r>
        <w:t>Presentation</w:t>
      </w:r>
      <w:bookmarkEnd w:id="12"/>
    </w:p>
    <w:p w14:paraId="11FC8BFB" w14:textId="17BB8827" w:rsidR="00B47D52" w:rsidRDefault="00B47D52" w:rsidP="00B47D52">
      <w:r>
        <w:t xml:space="preserve">The “Deep Dive Team” presentation was </w:t>
      </w:r>
      <w:r w:rsidR="00711D35">
        <w:t>delivered</w:t>
      </w:r>
      <w:r w:rsidR="006F1328">
        <w:t xml:space="preserve"> by the learner and fellow team members</w:t>
      </w:r>
      <w:r>
        <w:t xml:space="preserve"> on the 30</w:t>
      </w:r>
      <w:r w:rsidRPr="00B47D52">
        <w:rPr>
          <w:vertAlign w:val="superscript"/>
        </w:rPr>
        <w:t>th</w:t>
      </w:r>
      <w:r>
        <w:t xml:space="preserve"> of October 2025</w:t>
      </w:r>
      <w:r w:rsidR="003372A6">
        <w:t xml:space="preserve"> at the Swansea UWTSD campus, IQ building room 310. It was presented to </w:t>
      </w:r>
      <w:r w:rsidR="0022549A">
        <w:t>representatives of the OME course along with</w:t>
      </w:r>
      <w:r w:rsidR="00286FF2">
        <w:t xml:space="preserve"> invited attendees from both AWE and QinetiQ.</w:t>
      </w:r>
      <w:r w:rsidR="009F719E">
        <w:t xml:space="preserve"> The presentation had a run time of around 42 minutes which sat well within the requested delivery time of between 40 and 45 minutes defined in the assignment brief.</w:t>
      </w:r>
    </w:p>
    <w:p w14:paraId="0BA9A28E" w14:textId="2A6F97DE" w:rsidR="006F1328" w:rsidRDefault="006F1328" w:rsidP="00B47D52">
      <w:r>
        <w:t xml:space="preserve">Screen grabs of the slides presented by the learner can be found in </w:t>
      </w:r>
      <w:r w:rsidR="00711D35">
        <w:rPr>
          <w:b/>
          <w:bCs/>
        </w:rPr>
        <w:t>A</w:t>
      </w:r>
      <w:r w:rsidRPr="00711D35">
        <w:rPr>
          <w:b/>
          <w:bCs/>
        </w:rPr>
        <w:t xml:space="preserve">ppendix </w:t>
      </w:r>
      <w:r w:rsidR="00F30AE1">
        <w:rPr>
          <w:b/>
          <w:bCs/>
        </w:rPr>
        <w:t>B</w:t>
      </w:r>
      <w:r>
        <w:t xml:space="preserve"> of this report</w:t>
      </w:r>
      <w:r w:rsidR="00F017F7">
        <w:t xml:space="preserve"> with the full slide pack available for review upon request.</w:t>
      </w:r>
    </w:p>
    <w:p w14:paraId="09EEE36E" w14:textId="57CEC8B1" w:rsidR="00F017F7" w:rsidRDefault="00F017F7" w:rsidP="00B47D52">
      <w:r>
        <w:t xml:space="preserve">The slides </w:t>
      </w:r>
      <w:r w:rsidR="00FE2D39">
        <w:t>delivered by the learner included the following topics:</w:t>
      </w:r>
    </w:p>
    <w:p w14:paraId="2366C178" w14:textId="50D2F4AD" w:rsidR="00FE2D39" w:rsidRPr="00711D35" w:rsidRDefault="00FE2D39" w:rsidP="00711D35">
      <w:pPr>
        <w:pStyle w:val="ListParagraph"/>
        <w:numPr>
          <w:ilvl w:val="0"/>
          <w:numId w:val="25"/>
        </w:numPr>
        <w:rPr>
          <w:rFonts w:asciiTheme="minorHAnsi" w:hAnsiTheme="minorHAnsi" w:cstheme="minorHAnsi"/>
          <w:sz w:val="22"/>
          <w:szCs w:val="22"/>
        </w:rPr>
      </w:pPr>
      <w:r w:rsidRPr="00711D35">
        <w:rPr>
          <w:rFonts w:asciiTheme="minorHAnsi" w:hAnsiTheme="minorHAnsi" w:cstheme="minorHAnsi"/>
          <w:sz w:val="22"/>
          <w:szCs w:val="22"/>
        </w:rPr>
        <w:t xml:space="preserve">Project brief (Slide </w:t>
      </w:r>
      <w:r w:rsidR="00294FF9" w:rsidRPr="00711D35">
        <w:rPr>
          <w:rFonts w:asciiTheme="minorHAnsi" w:hAnsiTheme="minorHAnsi" w:cstheme="minorHAnsi"/>
          <w:sz w:val="22"/>
          <w:szCs w:val="22"/>
        </w:rPr>
        <w:t>2)</w:t>
      </w:r>
    </w:p>
    <w:p w14:paraId="1B5BA3D5" w14:textId="2828A3D4" w:rsidR="00FE2D39" w:rsidRPr="00711D35" w:rsidRDefault="00FE2D39" w:rsidP="00711D35">
      <w:pPr>
        <w:pStyle w:val="ListParagraph"/>
        <w:numPr>
          <w:ilvl w:val="0"/>
          <w:numId w:val="25"/>
        </w:numPr>
        <w:rPr>
          <w:rFonts w:asciiTheme="minorHAnsi" w:hAnsiTheme="minorHAnsi" w:cstheme="minorHAnsi"/>
          <w:sz w:val="22"/>
          <w:szCs w:val="22"/>
        </w:rPr>
      </w:pPr>
      <w:r w:rsidRPr="00711D35">
        <w:rPr>
          <w:rFonts w:asciiTheme="minorHAnsi" w:hAnsiTheme="minorHAnsi" w:cstheme="minorHAnsi"/>
          <w:sz w:val="22"/>
          <w:szCs w:val="22"/>
        </w:rPr>
        <w:t>Background to systems engineering approach taken.</w:t>
      </w:r>
      <w:r w:rsidR="00294FF9" w:rsidRPr="00711D35">
        <w:rPr>
          <w:rFonts w:asciiTheme="minorHAnsi" w:hAnsiTheme="minorHAnsi" w:cstheme="minorHAnsi"/>
          <w:sz w:val="22"/>
          <w:szCs w:val="22"/>
        </w:rPr>
        <w:t xml:space="preserve"> (Slide</w:t>
      </w:r>
      <w:r w:rsidR="000D466F" w:rsidRPr="00711D35">
        <w:rPr>
          <w:rFonts w:asciiTheme="minorHAnsi" w:hAnsiTheme="minorHAnsi" w:cstheme="minorHAnsi"/>
          <w:sz w:val="22"/>
          <w:szCs w:val="22"/>
        </w:rPr>
        <w:t>s 6-9)</w:t>
      </w:r>
    </w:p>
    <w:p w14:paraId="278DDF5B" w14:textId="7B576361" w:rsidR="00FE2D39" w:rsidRPr="00483059" w:rsidRDefault="000D466F" w:rsidP="00483059">
      <w:pPr>
        <w:pStyle w:val="ListParagraph"/>
        <w:numPr>
          <w:ilvl w:val="0"/>
          <w:numId w:val="25"/>
        </w:numPr>
        <w:rPr>
          <w:rFonts w:asciiTheme="minorHAnsi" w:hAnsiTheme="minorHAnsi" w:cstheme="minorHAnsi"/>
          <w:sz w:val="22"/>
          <w:szCs w:val="22"/>
        </w:rPr>
      </w:pPr>
      <w:r w:rsidRPr="00711D35">
        <w:rPr>
          <w:rFonts w:asciiTheme="minorHAnsi" w:hAnsiTheme="minorHAnsi" w:cstheme="minorHAnsi"/>
          <w:sz w:val="22"/>
          <w:szCs w:val="22"/>
        </w:rPr>
        <w:t>Assessment of integrity of munitions (slides</w:t>
      </w:r>
      <w:r w:rsidR="00711D35" w:rsidRPr="00711D35">
        <w:rPr>
          <w:rFonts w:asciiTheme="minorHAnsi" w:hAnsiTheme="minorHAnsi" w:cstheme="minorHAnsi"/>
          <w:sz w:val="22"/>
          <w:szCs w:val="22"/>
        </w:rPr>
        <w:t xml:space="preserve"> 18-23)</w:t>
      </w:r>
    </w:p>
    <w:p w14:paraId="245DEFB4" w14:textId="61124504" w:rsidR="00E50F84" w:rsidRDefault="00E50F84" w:rsidP="00E50F84">
      <w:pPr>
        <w:pStyle w:val="Heading1"/>
      </w:pPr>
      <w:bookmarkStart w:id="13" w:name="_Toc215828971"/>
      <w:r>
        <w:t>Feedback from presentation</w:t>
      </w:r>
      <w:bookmarkEnd w:id="13"/>
    </w:p>
    <w:p w14:paraId="5BD1DB7F" w14:textId="2ED2BF29" w:rsidR="007D4BF8" w:rsidRDefault="007D4BF8" w:rsidP="007D4BF8">
      <w:r>
        <w:t xml:space="preserve">Following on from the presentation the learner received feedback from the </w:t>
      </w:r>
      <w:r w:rsidR="00CB5A0E">
        <w:t>unit’s</w:t>
      </w:r>
      <w:r>
        <w:t xml:space="preserve"> </w:t>
      </w:r>
      <w:r w:rsidR="007A646A">
        <w:t>lecturers</w:t>
      </w:r>
      <w:r>
        <w:t xml:space="preserve"> Dave Holly and Jenni Steen.</w:t>
      </w:r>
      <w:r w:rsidR="00A27FC4">
        <w:t xml:space="preserve"> The feedback was separated into a presentation summary, Dave’s feedback and Jenni’s feedback.</w:t>
      </w:r>
      <w:r w:rsidR="00CB5A0E">
        <w:t xml:space="preserve"> Screen shots of the feedback can be seen in figure 2</w:t>
      </w:r>
      <w:r w:rsidR="00A27FC4">
        <w:t>, 3</w:t>
      </w:r>
      <w:r w:rsidR="00CB5A0E">
        <w:t xml:space="preserve"> and </w:t>
      </w:r>
      <w:r w:rsidR="00A27FC4">
        <w:t>4</w:t>
      </w:r>
      <w:r w:rsidR="00CB5A0E">
        <w:t xml:space="preserve"> below.</w:t>
      </w:r>
    </w:p>
    <w:p w14:paraId="6AD486F1" w14:textId="77777777" w:rsidR="00A27FC4" w:rsidRDefault="00A27FC4" w:rsidP="00A27FC4">
      <w:pPr>
        <w:keepNext/>
      </w:pPr>
      <w:r w:rsidRPr="00A27FC4">
        <w:lastRenderedPageBreak/>
        <w:drawing>
          <wp:inline distT="0" distB="0" distL="0" distR="0" wp14:anchorId="092482B0" wp14:editId="49964356">
            <wp:extent cx="5731510" cy="3562985"/>
            <wp:effectExtent l="0" t="0" r="2540" b="0"/>
            <wp:docPr id="616253696"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53696" name="Picture 1" descr="A white text on a black background&#10;&#10;AI-generated content may be incorrect."/>
                    <pic:cNvPicPr/>
                  </pic:nvPicPr>
                  <pic:blipFill>
                    <a:blip r:embed="rId11"/>
                    <a:stretch>
                      <a:fillRect/>
                    </a:stretch>
                  </pic:blipFill>
                  <pic:spPr>
                    <a:xfrm>
                      <a:off x="0" y="0"/>
                      <a:ext cx="5731510" cy="3562985"/>
                    </a:xfrm>
                    <a:prstGeom prst="rect">
                      <a:avLst/>
                    </a:prstGeom>
                  </pic:spPr>
                </pic:pic>
              </a:graphicData>
            </a:graphic>
          </wp:inline>
        </w:drawing>
      </w:r>
    </w:p>
    <w:p w14:paraId="665541BF" w14:textId="1A197C8C" w:rsidR="00A27FC4" w:rsidRPr="00F62541" w:rsidRDefault="00A27FC4" w:rsidP="00A27FC4">
      <w:pPr>
        <w:pStyle w:val="Caption"/>
        <w:jc w:val="center"/>
        <w:rPr>
          <w:b/>
          <w:bCs/>
          <w:color w:val="auto"/>
        </w:rPr>
      </w:pPr>
      <w:bookmarkStart w:id="14" w:name="_Toc215828980"/>
      <w:r w:rsidRPr="00F62541">
        <w:rPr>
          <w:b/>
          <w:bCs/>
          <w:color w:val="auto"/>
        </w:rPr>
        <w:t xml:space="preserve">Figure </w:t>
      </w:r>
      <w:r w:rsidRPr="00F62541">
        <w:rPr>
          <w:b/>
          <w:bCs/>
          <w:color w:val="auto"/>
        </w:rPr>
        <w:fldChar w:fldCharType="begin"/>
      </w:r>
      <w:r w:rsidRPr="00F62541">
        <w:rPr>
          <w:b/>
          <w:bCs/>
          <w:color w:val="auto"/>
        </w:rPr>
        <w:instrText xml:space="preserve"> SEQ Figure \* ARABIC </w:instrText>
      </w:r>
      <w:r w:rsidRPr="00F62541">
        <w:rPr>
          <w:b/>
          <w:bCs/>
          <w:color w:val="auto"/>
        </w:rPr>
        <w:fldChar w:fldCharType="separate"/>
      </w:r>
      <w:r w:rsidR="004B3170" w:rsidRPr="00F62541">
        <w:rPr>
          <w:b/>
          <w:bCs/>
          <w:noProof/>
          <w:color w:val="auto"/>
        </w:rPr>
        <w:t>2</w:t>
      </w:r>
      <w:r w:rsidRPr="00F62541">
        <w:rPr>
          <w:b/>
          <w:bCs/>
          <w:color w:val="auto"/>
        </w:rPr>
        <w:fldChar w:fldCharType="end"/>
      </w:r>
      <w:r w:rsidRPr="00F62541">
        <w:rPr>
          <w:b/>
          <w:bCs/>
          <w:color w:val="auto"/>
        </w:rPr>
        <w:t xml:space="preserve"> Presentation summary feedback</w:t>
      </w:r>
      <w:r w:rsidR="009C4097" w:rsidRPr="00F62541">
        <w:rPr>
          <w:b/>
          <w:bCs/>
          <w:color w:val="auto"/>
        </w:rPr>
        <w:t xml:space="preserve"> screenshot</w:t>
      </w:r>
      <w:bookmarkEnd w:id="14"/>
    </w:p>
    <w:p w14:paraId="1C80AF04" w14:textId="77777777" w:rsidR="00A27FC4" w:rsidRDefault="00A27FC4" w:rsidP="00A27FC4"/>
    <w:p w14:paraId="5D993508" w14:textId="77777777" w:rsidR="009C4097" w:rsidRDefault="009C4097" w:rsidP="009C4097">
      <w:pPr>
        <w:keepNext/>
        <w:jc w:val="center"/>
      </w:pPr>
      <w:r w:rsidRPr="009C4097">
        <w:drawing>
          <wp:inline distT="0" distB="0" distL="0" distR="0" wp14:anchorId="7A7E58A4" wp14:editId="08188D7F">
            <wp:extent cx="5731510" cy="3044190"/>
            <wp:effectExtent l="0" t="0" r="2540" b="3810"/>
            <wp:docPr id="1405292254"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92254" name="Picture 1" descr="A white background with black text&#10;&#10;AI-generated content may be incorrect."/>
                    <pic:cNvPicPr/>
                  </pic:nvPicPr>
                  <pic:blipFill>
                    <a:blip r:embed="rId12"/>
                    <a:stretch>
                      <a:fillRect/>
                    </a:stretch>
                  </pic:blipFill>
                  <pic:spPr>
                    <a:xfrm>
                      <a:off x="0" y="0"/>
                      <a:ext cx="5731510" cy="3044190"/>
                    </a:xfrm>
                    <a:prstGeom prst="rect">
                      <a:avLst/>
                    </a:prstGeom>
                  </pic:spPr>
                </pic:pic>
              </a:graphicData>
            </a:graphic>
          </wp:inline>
        </w:drawing>
      </w:r>
    </w:p>
    <w:p w14:paraId="5467E9B3" w14:textId="23D2C8E3" w:rsidR="009C4097" w:rsidRPr="00F62541" w:rsidRDefault="009C4097" w:rsidP="009C4097">
      <w:pPr>
        <w:pStyle w:val="Caption"/>
        <w:jc w:val="center"/>
        <w:rPr>
          <w:b/>
          <w:bCs/>
          <w:color w:val="auto"/>
        </w:rPr>
      </w:pPr>
      <w:bookmarkStart w:id="15" w:name="_Toc215828981"/>
      <w:r w:rsidRPr="00F62541">
        <w:rPr>
          <w:b/>
          <w:bCs/>
          <w:color w:val="auto"/>
        </w:rPr>
        <w:t xml:space="preserve">Figure </w:t>
      </w:r>
      <w:r w:rsidRPr="00F62541">
        <w:rPr>
          <w:b/>
          <w:bCs/>
          <w:color w:val="auto"/>
        </w:rPr>
        <w:fldChar w:fldCharType="begin"/>
      </w:r>
      <w:r w:rsidRPr="00F62541">
        <w:rPr>
          <w:b/>
          <w:bCs/>
          <w:color w:val="auto"/>
        </w:rPr>
        <w:instrText xml:space="preserve"> SEQ Figure \* ARABIC </w:instrText>
      </w:r>
      <w:r w:rsidRPr="00F62541">
        <w:rPr>
          <w:b/>
          <w:bCs/>
          <w:color w:val="auto"/>
        </w:rPr>
        <w:fldChar w:fldCharType="separate"/>
      </w:r>
      <w:r w:rsidR="004B3170" w:rsidRPr="00F62541">
        <w:rPr>
          <w:b/>
          <w:bCs/>
          <w:noProof/>
          <w:color w:val="auto"/>
        </w:rPr>
        <w:t>3</w:t>
      </w:r>
      <w:r w:rsidRPr="00F62541">
        <w:rPr>
          <w:b/>
          <w:bCs/>
          <w:color w:val="auto"/>
        </w:rPr>
        <w:fldChar w:fldCharType="end"/>
      </w:r>
      <w:r w:rsidRPr="00F62541">
        <w:rPr>
          <w:b/>
          <w:bCs/>
          <w:color w:val="auto"/>
        </w:rPr>
        <w:t xml:space="preserve"> Dave’s feedback screenshot</w:t>
      </w:r>
      <w:bookmarkEnd w:id="15"/>
    </w:p>
    <w:p w14:paraId="33C3E2F7" w14:textId="77777777" w:rsidR="004B3170" w:rsidRDefault="004B3170" w:rsidP="004B3170">
      <w:pPr>
        <w:keepNext/>
        <w:jc w:val="center"/>
      </w:pPr>
      <w:r w:rsidRPr="004B3170">
        <w:lastRenderedPageBreak/>
        <w:drawing>
          <wp:inline distT="0" distB="0" distL="0" distR="0" wp14:anchorId="6CDB7DB1" wp14:editId="5457F7A0">
            <wp:extent cx="5731510" cy="2837815"/>
            <wp:effectExtent l="0" t="0" r="2540" b="635"/>
            <wp:docPr id="11205666" name="Picture 1"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666" name="Picture 1" descr="A screenshot of a white paper&#10;&#10;AI-generated content may be incorrect."/>
                    <pic:cNvPicPr/>
                  </pic:nvPicPr>
                  <pic:blipFill>
                    <a:blip r:embed="rId13"/>
                    <a:stretch>
                      <a:fillRect/>
                    </a:stretch>
                  </pic:blipFill>
                  <pic:spPr>
                    <a:xfrm>
                      <a:off x="0" y="0"/>
                      <a:ext cx="5731510" cy="2837815"/>
                    </a:xfrm>
                    <a:prstGeom prst="rect">
                      <a:avLst/>
                    </a:prstGeom>
                  </pic:spPr>
                </pic:pic>
              </a:graphicData>
            </a:graphic>
          </wp:inline>
        </w:drawing>
      </w:r>
    </w:p>
    <w:p w14:paraId="2010E5D9" w14:textId="5F61338C" w:rsidR="00CB5A0E" w:rsidRPr="00F62541" w:rsidRDefault="004B3170" w:rsidP="004B3170">
      <w:pPr>
        <w:pStyle w:val="Caption"/>
        <w:jc w:val="center"/>
        <w:rPr>
          <w:b/>
          <w:bCs/>
        </w:rPr>
      </w:pPr>
      <w:bookmarkStart w:id="16" w:name="_Toc215828982"/>
      <w:r w:rsidRPr="00F62541">
        <w:rPr>
          <w:b/>
          <w:bCs/>
        </w:rPr>
        <w:t xml:space="preserve">Figure </w:t>
      </w:r>
      <w:r w:rsidRPr="00F62541">
        <w:rPr>
          <w:b/>
          <w:bCs/>
        </w:rPr>
        <w:fldChar w:fldCharType="begin"/>
      </w:r>
      <w:r w:rsidRPr="00F62541">
        <w:rPr>
          <w:b/>
          <w:bCs/>
        </w:rPr>
        <w:instrText xml:space="preserve"> SEQ Figure \* ARABIC </w:instrText>
      </w:r>
      <w:r w:rsidRPr="00F62541">
        <w:rPr>
          <w:b/>
          <w:bCs/>
        </w:rPr>
        <w:fldChar w:fldCharType="separate"/>
      </w:r>
      <w:r w:rsidRPr="00F62541">
        <w:rPr>
          <w:b/>
          <w:bCs/>
          <w:noProof/>
        </w:rPr>
        <w:t>4</w:t>
      </w:r>
      <w:r w:rsidRPr="00F62541">
        <w:rPr>
          <w:b/>
          <w:bCs/>
        </w:rPr>
        <w:fldChar w:fldCharType="end"/>
      </w:r>
      <w:r w:rsidRPr="00F62541">
        <w:rPr>
          <w:b/>
          <w:bCs/>
        </w:rPr>
        <w:t xml:space="preserve"> Jenni's feedback screenshot</w:t>
      </w:r>
      <w:bookmarkEnd w:id="16"/>
    </w:p>
    <w:p w14:paraId="7CFA9665" w14:textId="77777777" w:rsidR="009C4097" w:rsidRPr="007D4BF8" w:rsidRDefault="009C4097" w:rsidP="007D4BF8"/>
    <w:p w14:paraId="6E604FA7" w14:textId="024D50C6" w:rsidR="00D51D8A" w:rsidRDefault="004B3170" w:rsidP="00506570">
      <w:pPr>
        <w:pStyle w:val="Heading1"/>
      </w:pPr>
      <w:bookmarkStart w:id="17" w:name="_Toc215828972"/>
      <w:r>
        <w:t>Response to feedback</w:t>
      </w:r>
      <w:bookmarkEnd w:id="17"/>
    </w:p>
    <w:p w14:paraId="4D22106A" w14:textId="62071273" w:rsidR="00996C40" w:rsidRDefault="00996C40" w:rsidP="00996C40">
      <w:r>
        <w:t>The learner was happy with the feedback from the lecturers</w:t>
      </w:r>
      <w:r w:rsidR="008E440A">
        <w:t xml:space="preserve"> and took on board the comments made</w:t>
      </w:r>
      <w:r w:rsidR="00A816C9">
        <w:t xml:space="preserve"> with the following responses</w:t>
      </w:r>
      <w:r w:rsidR="009922F0">
        <w:t xml:space="preserve"> to</w:t>
      </w:r>
      <w:r w:rsidR="00DB022F">
        <w:t xml:space="preserve"> a few</w:t>
      </w:r>
      <w:r w:rsidR="009922F0">
        <w:t xml:space="preserve"> sections</w:t>
      </w:r>
      <w:r w:rsidR="00A816C9">
        <w:t xml:space="preserve"> made below:</w:t>
      </w:r>
    </w:p>
    <w:p w14:paraId="482C0A00" w14:textId="3AC8066D" w:rsidR="00A816C9" w:rsidRPr="00E555EB" w:rsidRDefault="003D14E3" w:rsidP="00996C40">
      <w:pPr>
        <w:rPr>
          <w:i/>
          <w:iCs/>
        </w:rPr>
      </w:pPr>
      <w:r w:rsidRPr="00E555EB">
        <w:rPr>
          <w:i/>
          <w:iCs/>
        </w:rPr>
        <w:t xml:space="preserve">“Presentation was good in content but perhaps lacked the slick, suited rehearsed </w:t>
      </w:r>
      <w:r w:rsidR="008401F7" w:rsidRPr="00E555EB">
        <w:rPr>
          <w:i/>
          <w:iCs/>
        </w:rPr>
        <w:t>appearance</w:t>
      </w:r>
      <w:r w:rsidRPr="00E555EB">
        <w:rPr>
          <w:i/>
          <w:iCs/>
        </w:rPr>
        <w:t xml:space="preserve"> of the competition. </w:t>
      </w:r>
      <w:r w:rsidR="008401F7" w:rsidRPr="00E555EB">
        <w:rPr>
          <w:i/>
          <w:iCs/>
        </w:rPr>
        <w:t>Regrettably this sounds in the view of our seniors.”</w:t>
      </w:r>
    </w:p>
    <w:p w14:paraId="6D75F168" w14:textId="23FD3E0E" w:rsidR="009922F0" w:rsidRDefault="009922F0" w:rsidP="00996C40">
      <w:r>
        <w:t xml:space="preserve">The apprentice </w:t>
      </w:r>
      <w:r w:rsidR="00796A89">
        <w:t>believes</w:t>
      </w:r>
      <w:r>
        <w:t xml:space="preserve"> that </w:t>
      </w:r>
      <w:r w:rsidR="00A919F9">
        <w:t>what was worn by the “Deep Dive Team”</w:t>
      </w:r>
      <w:r w:rsidR="00796A89">
        <w:t xml:space="preserve"> should not have really come into the </w:t>
      </w:r>
      <w:r w:rsidR="00EC450F">
        <w:t xml:space="preserve">discussion relating to feedback and that </w:t>
      </w:r>
      <w:r w:rsidR="00E555EB">
        <w:t>the team</w:t>
      </w:r>
      <w:r w:rsidR="00EC450F">
        <w:t xml:space="preserve"> concentrated on the content provided in the presentation rather than the </w:t>
      </w:r>
      <w:r w:rsidR="00B127FA">
        <w:t>aesthetic</w:t>
      </w:r>
      <w:r w:rsidR="00EC450F">
        <w:t xml:space="preserve"> look. If the presentation had been presented in a more formal setting, say a conference, then the learner would have dressed accordingly for that</w:t>
      </w:r>
      <w:r w:rsidR="00B127FA">
        <w:t xml:space="preserve"> in a smart attire.</w:t>
      </w:r>
    </w:p>
    <w:p w14:paraId="727CA7C4" w14:textId="77777777" w:rsidR="00572210" w:rsidRDefault="00F84A08" w:rsidP="00996C40">
      <w:r>
        <w:t>“Good pace but a little bit quiet, this could make it difficult for larger audiences to hear the full presentation”</w:t>
      </w:r>
    </w:p>
    <w:p w14:paraId="7E89926F" w14:textId="608DC345" w:rsidR="00F84A08" w:rsidRDefault="00572210" w:rsidP="00996C40">
      <w:r>
        <w:t>The learner was expecting this comment as public speaking is something that</w:t>
      </w:r>
      <w:r w:rsidR="005D3F6C">
        <w:t xml:space="preserve"> they are not </w:t>
      </w:r>
      <w:r w:rsidR="00DB022F">
        <w:t>accustomed</w:t>
      </w:r>
      <w:r w:rsidR="005D3F6C">
        <w:t xml:space="preserve"> to and are normally very nervous about doing</w:t>
      </w:r>
      <w:r w:rsidR="00DB022F">
        <w:t>, to which sadly manifested as being a little bit quiet</w:t>
      </w:r>
      <w:r w:rsidR="00F84A08">
        <w:t>.</w:t>
      </w:r>
      <w:r w:rsidR="00DB022F">
        <w:t xml:space="preserve"> This is however a learning experience for the learner to improve upon in future presentations.</w:t>
      </w:r>
    </w:p>
    <w:p w14:paraId="38973534" w14:textId="177D8D01" w:rsidR="0008070B" w:rsidRDefault="003503D4" w:rsidP="00996C40">
      <w:r>
        <w:t>In relation to the questions to consider for the report,</w:t>
      </w:r>
      <w:r w:rsidR="001933BC">
        <w:t xml:space="preserve"> the learner believes</w:t>
      </w:r>
      <w:r>
        <w:t xml:space="preserve"> the information provided</w:t>
      </w:r>
      <w:r w:rsidR="008311D3">
        <w:t xml:space="preserve"> in sections 2 and 3 of this report answer </w:t>
      </w:r>
      <w:r w:rsidR="00CC3F41">
        <w:t>most</w:t>
      </w:r>
      <w:r w:rsidR="00D238B4">
        <w:t xml:space="preserve"> questions</w:t>
      </w:r>
      <w:r w:rsidR="008311D3">
        <w:t>.</w:t>
      </w:r>
      <w:r w:rsidR="0008070B">
        <w:t xml:space="preserve"> For the question relating to if the team had done enough to manage eco disasters in the future</w:t>
      </w:r>
      <w:r w:rsidR="00CC3F41">
        <w:t>,</w:t>
      </w:r>
      <w:r w:rsidR="0008070B">
        <w:t xml:space="preserve"> </w:t>
      </w:r>
      <w:r w:rsidR="005509CD">
        <w:t>this</w:t>
      </w:r>
      <w:r w:rsidR="00CC3F41">
        <w:t xml:space="preserve"> was</w:t>
      </w:r>
      <w:r w:rsidR="0008070B">
        <w:t xml:space="preserve"> a very difficult question to a</w:t>
      </w:r>
      <w:r w:rsidR="005509CD">
        <w:t>nswer</w:t>
      </w:r>
      <w:r w:rsidR="0008070B">
        <w:t xml:space="preserve">. </w:t>
      </w:r>
      <w:r w:rsidR="00D238B4">
        <w:t>Mechanisms</w:t>
      </w:r>
      <w:r w:rsidR="0008070B">
        <w:t xml:space="preserve"> can be put in place with the </w:t>
      </w:r>
      <w:r w:rsidR="00D238B4">
        <w:t>aim of managing eco disaster</w:t>
      </w:r>
      <w:r w:rsidR="00D934CC">
        <w:t xml:space="preserve"> (monitoring etc)</w:t>
      </w:r>
      <w:r w:rsidR="00CC3F41">
        <w:t>, but wi</w:t>
      </w:r>
      <w:r w:rsidR="005A1945">
        <w:t>thout full adherence to procedures and processes to be put in place</w:t>
      </w:r>
      <w:r w:rsidR="009161E0">
        <w:t xml:space="preserve"> to monitoring and managing eco disaster</w:t>
      </w:r>
      <w:r w:rsidR="009149B5">
        <w:t xml:space="preserve"> it has the potential to get worse over time. With the solution the Deep Dive Team presented the apprentice </w:t>
      </w:r>
      <w:r w:rsidR="00513D92">
        <w:t>believe it would be enough to rectify the munitions dumping and e</w:t>
      </w:r>
      <w:r w:rsidR="007D282E">
        <w:t>cological and environmental impact.</w:t>
      </w:r>
    </w:p>
    <w:p w14:paraId="12ABC59E" w14:textId="77777777" w:rsidR="00F84A08" w:rsidRPr="00996C40" w:rsidRDefault="00F84A08" w:rsidP="00996C40"/>
    <w:p w14:paraId="70FBBC29" w14:textId="5177A152" w:rsidR="00D51D8A" w:rsidRDefault="00D51D8A" w:rsidP="00506570">
      <w:pPr>
        <w:pStyle w:val="Heading1"/>
      </w:pPr>
      <w:bookmarkStart w:id="18" w:name="_Toc215828973"/>
      <w:r>
        <w:t>Conclusions</w:t>
      </w:r>
      <w:bookmarkEnd w:id="18"/>
    </w:p>
    <w:p w14:paraId="5EFC5B57" w14:textId="335B8124" w:rsidR="001F66CC" w:rsidRPr="001F66CC" w:rsidRDefault="001F66CC" w:rsidP="001F66CC">
      <w:r w:rsidRPr="001F66CC">
        <w:t xml:space="preserve">The </w:t>
      </w:r>
      <w:r>
        <w:t>learner</w:t>
      </w:r>
      <w:r w:rsidRPr="001F66CC">
        <w:t xml:space="preserve"> believe</w:t>
      </w:r>
      <w:r>
        <w:t>s</w:t>
      </w:r>
      <w:r w:rsidRPr="001F66CC">
        <w:t xml:space="preserve"> that a defined and robust method has been devised to adequately remove said munitions from the multiple lakebed locations with minimal disruption to the environment and ecology in a safe manner. </w:t>
      </w:r>
    </w:p>
    <w:p w14:paraId="15FF54C4" w14:textId="415C0231" w:rsidR="001F66CC" w:rsidRPr="001F66CC" w:rsidRDefault="001F66CC" w:rsidP="001F66CC">
      <w:r w:rsidRPr="001F66CC">
        <w:t>Option one (leave it all there and do nothing) would</w:t>
      </w:r>
      <w:r w:rsidR="004810B7">
        <w:t xml:space="preserve"> have</w:t>
      </w:r>
      <w:r w:rsidRPr="001F66CC">
        <w:t xml:space="preserve"> be</w:t>
      </w:r>
      <w:r w:rsidR="004810B7">
        <w:t>en</w:t>
      </w:r>
      <w:r w:rsidRPr="001F66CC">
        <w:t xml:space="preserve"> the most viable and realistic method to follow as this is what the Swiss government has </w:t>
      </w:r>
      <w:r w:rsidR="00B472FD" w:rsidRPr="001F66CC">
        <w:t>done</w:t>
      </w:r>
      <w:r w:rsidRPr="001F66CC">
        <w:t xml:space="preserve">, but it would have been a very dull project for the </w:t>
      </w:r>
      <w:r w:rsidR="004810B7">
        <w:t>learner</w:t>
      </w:r>
      <w:r w:rsidRPr="001F66CC">
        <w:t xml:space="preserve"> to research and present.</w:t>
      </w:r>
    </w:p>
    <w:p w14:paraId="138C03E4" w14:textId="77777777" w:rsidR="001F66CC" w:rsidRPr="001F66CC" w:rsidRDefault="001F66CC" w:rsidP="001F66CC"/>
    <w:p w14:paraId="3D7BFD88" w14:textId="4047B826" w:rsidR="007F503B" w:rsidRDefault="0057796B" w:rsidP="0057796B">
      <w:pPr>
        <w:pStyle w:val="Heading1"/>
        <w:rPr>
          <w:lang w:val="en-US"/>
        </w:rPr>
      </w:pPr>
      <w:bookmarkStart w:id="19" w:name="_Toc215828974"/>
      <w:r>
        <w:rPr>
          <w:lang w:val="en-US"/>
        </w:rPr>
        <w:t>References</w:t>
      </w:r>
      <w:bookmarkEnd w:id="19"/>
    </w:p>
    <w:p w14:paraId="55CF2D33" w14:textId="0601DA8C" w:rsidR="0037362E" w:rsidRPr="00F62541" w:rsidRDefault="0037362E" w:rsidP="00F62541">
      <w:pPr>
        <w:pStyle w:val="ListParagraph"/>
        <w:numPr>
          <w:ilvl w:val="0"/>
          <w:numId w:val="33"/>
        </w:numPr>
        <w:spacing w:after="240"/>
        <w:rPr>
          <w:rFonts w:asciiTheme="minorHAnsi" w:hAnsiTheme="minorHAnsi" w:cstheme="minorHAnsi"/>
          <w:sz w:val="22"/>
          <w:szCs w:val="22"/>
        </w:rPr>
      </w:pPr>
      <w:r w:rsidRPr="00F62541">
        <w:rPr>
          <w:rFonts w:asciiTheme="minorHAnsi" w:hAnsiTheme="minorHAnsi" w:cstheme="minorHAnsi"/>
          <w:sz w:val="22"/>
          <w:szCs w:val="22"/>
        </w:rPr>
        <w:t xml:space="preserve">"Underwater radiography." Theengineer.co.uk. Accessed: October 2025 [Online]. Available: </w:t>
      </w:r>
      <w:hyperlink r:id="rId14" w:history="1">
        <w:r w:rsidR="00AB09B1" w:rsidRPr="00F62541">
          <w:rPr>
            <w:rStyle w:val="Hyperlink"/>
            <w:rFonts w:asciiTheme="minorHAnsi" w:hAnsiTheme="minorHAnsi" w:cstheme="minorHAnsi"/>
            <w:sz w:val="22"/>
            <w:szCs w:val="22"/>
          </w:rPr>
          <w:t>https://www.theengineer.co.uk/content/news/underwater-radiography</w:t>
        </w:r>
      </w:hyperlink>
    </w:p>
    <w:p w14:paraId="2FE353E9" w14:textId="44D812E0" w:rsidR="000E674F" w:rsidRPr="00F62541" w:rsidRDefault="00A13AC8" w:rsidP="00F62541">
      <w:pPr>
        <w:pStyle w:val="ListParagraph"/>
        <w:numPr>
          <w:ilvl w:val="0"/>
          <w:numId w:val="33"/>
        </w:numPr>
        <w:rPr>
          <w:rFonts w:asciiTheme="minorHAnsi" w:hAnsiTheme="minorHAnsi" w:cstheme="minorHAnsi"/>
          <w:sz w:val="22"/>
          <w:szCs w:val="22"/>
        </w:rPr>
      </w:pPr>
      <w:r w:rsidRPr="00F62541">
        <w:rPr>
          <w:rFonts w:asciiTheme="minorHAnsi" w:hAnsiTheme="minorHAnsi" w:cstheme="minorHAnsi"/>
          <w:sz w:val="22"/>
          <w:szCs w:val="22"/>
        </w:rPr>
        <w:t>“Sub-sea CT scanning to assess pipeline corrosion.”</w:t>
      </w:r>
      <w:r w:rsidR="00620F36" w:rsidRPr="00F62541">
        <w:rPr>
          <w:rFonts w:asciiTheme="minorHAnsi" w:hAnsiTheme="minorHAnsi" w:cstheme="minorHAnsi"/>
          <w:sz w:val="22"/>
          <w:szCs w:val="22"/>
        </w:rPr>
        <w:t xml:space="preserve"> Epcmholdings.com. Accessed: October 2025 [Online]</w:t>
      </w:r>
      <w:r w:rsidR="006923F1" w:rsidRPr="00F62541">
        <w:rPr>
          <w:rFonts w:asciiTheme="minorHAnsi" w:hAnsiTheme="minorHAnsi" w:cstheme="minorHAnsi"/>
          <w:sz w:val="22"/>
          <w:szCs w:val="22"/>
        </w:rPr>
        <w:t xml:space="preserve"> Available: </w:t>
      </w:r>
      <w:hyperlink r:id="rId15" w:history="1">
        <w:r w:rsidR="006923F1" w:rsidRPr="00F62541">
          <w:rPr>
            <w:rStyle w:val="Hyperlink"/>
            <w:rFonts w:asciiTheme="minorHAnsi" w:hAnsiTheme="minorHAnsi" w:cstheme="minorHAnsi"/>
            <w:sz w:val="22"/>
            <w:szCs w:val="22"/>
          </w:rPr>
          <w:t>https://epcmholdings.com/sub-sea-ct-scanning-to-assess-pipeline-corrosion/</w:t>
        </w:r>
      </w:hyperlink>
    </w:p>
    <w:p w14:paraId="2C7E1E83" w14:textId="13915651" w:rsidR="00A32833" w:rsidRPr="00F62541" w:rsidRDefault="002D46A9" w:rsidP="00F62541">
      <w:pPr>
        <w:pStyle w:val="ListParagraph"/>
        <w:numPr>
          <w:ilvl w:val="0"/>
          <w:numId w:val="33"/>
        </w:numPr>
        <w:rPr>
          <w:rFonts w:asciiTheme="minorHAnsi" w:hAnsiTheme="minorHAnsi" w:cstheme="minorHAnsi"/>
          <w:sz w:val="22"/>
          <w:szCs w:val="22"/>
        </w:rPr>
      </w:pPr>
      <w:r w:rsidRPr="00F62541">
        <w:rPr>
          <w:rFonts w:asciiTheme="minorHAnsi" w:hAnsiTheme="minorHAnsi" w:cstheme="minorHAnsi"/>
          <w:sz w:val="22"/>
          <w:szCs w:val="22"/>
        </w:rPr>
        <w:t>“</w:t>
      </w:r>
      <w:r w:rsidRPr="00F62541">
        <w:rPr>
          <w:rFonts w:asciiTheme="minorHAnsi" w:hAnsiTheme="minorHAnsi" w:cstheme="minorHAnsi"/>
          <w:sz w:val="22"/>
          <w:szCs w:val="22"/>
        </w:rPr>
        <w:t>Calculations of accelerated aging according to ASTM F 1980</w:t>
      </w:r>
      <w:r w:rsidRPr="00F62541">
        <w:rPr>
          <w:rFonts w:asciiTheme="minorHAnsi" w:hAnsiTheme="minorHAnsi" w:cstheme="minorHAnsi"/>
          <w:sz w:val="22"/>
          <w:szCs w:val="22"/>
        </w:rPr>
        <w:t xml:space="preserve">.” </w:t>
      </w:r>
      <w:r w:rsidR="00A32833" w:rsidRPr="00F62541">
        <w:rPr>
          <w:rFonts w:asciiTheme="minorHAnsi" w:hAnsiTheme="minorHAnsi" w:cstheme="minorHAnsi"/>
          <w:sz w:val="22"/>
          <w:szCs w:val="22"/>
        </w:rPr>
        <w:t>Innoform-testservice.de</w:t>
      </w:r>
      <w:r w:rsidRPr="00F62541">
        <w:rPr>
          <w:rFonts w:asciiTheme="minorHAnsi" w:hAnsiTheme="minorHAnsi" w:cstheme="minorHAnsi"/>
          <w:sz w:val="22"/>
          <w:szCs w:val="22"/>
        </w:rPr>
        <w:t>. Accessed: October 2025 [Online] Available:</w:t>
      </w:r>
      <w:r w:rsidR="00A32833" w:rsidRPr="00F62541">
        <w:rPr>
          <w:rFonts w:asciiTheme="minorHAnsi" w:hAnsiTheme="minorHAnsi" w:cstheme="minorHAnsi"/>
          <w:sz w:val="22"/>
          <w:szCs w:val="22"/>
        </w:rPr>
        <w:t xml:space="preserve"> </w:t>
      </w:r>
      <w:hyperlink r:id="rId16" w:history="1">
        <w:r w:rsidR="00A32833" w:rsidRPr="00F62541">
          <w:rPr>
            <w:rStyle w:val="Hyperlink"/>
            <w:rFonts w:asciiTheme="minorHAnsi" w:hAnsiTheme="minorHAnsi" w:cstheme="minorHAnsi"/>
            <w:sz w:val="22"/>
            <w:szCs w:val="22"/>
          </w:rPr>
          <w:t>https://www.innoform-testservice.de/accelerated-aging?action=process&amp;temperature_real=2&amp;duration=25550&amp;temperature_test=75</w:t>
        </w:r>
      </w:hyperlink>
    </w:p>
    <w:p w14:paraId="634A06B1" w14:textId="0DAD698E" w:rsidR="002D46A9" w:rsidRPr="00F62541" w:rsidRDefault="005E261C" w:rsidP="00F62541">
      <w:pPr>
        <w:pStyle w:val="ListParagraph"/>
        <w:numPr>
          <w:ilvl w:val="0"/>
          <w:numId w:val="33"/>
        </w:numPr>
        <w:spacing w:line="360" w:lineRule="auto"/>
        <w:rPr>
          <w:rFonts w:asciiTheme="minorHAnsi" w:hAnsiTheme="minorHAnsi" w:cstheme="minorHAnsi"/>
          <w:sz w:val="22"/>
          <w:szCs w:val="22"/>
        </w:rPr>
      </w:pPr>
      <w:r w:rsidRPr="00F62541">
        <w:rPr>
          <w:rFonts w:asciiTheme="minorHAnsi" w:hAnsiTheme="minorHAnsi" w:cstheme="minorHAnsi"/>
          <w:sz w:val="22"/>
          <w:szCs w:val="22"/>
        </w:rPr>
        <w:t>B. Raupers, J. Passig, C. Gehm</w:t>
      </w:r>
      <w:r w:rsidR="00D328BF" w:rsidRPr="00F62541">
        <w:rPr>
          <w:rFonts w:asciiTheme="minorHAnsi" w:hAnsiTheme="minorHAnsi" w:cstheme="minorHAnsi"/>
          <w:sz w:val="22"/>
          <w:szCs w:val="22"/>
        </w:rPr>
        <w:t xml:space="preserve"> et al</w:t>
      </w:r>
      <w:r w:rsidRPr="00F62541">
        <w:rPr>
          <w:rFonts w:asciiTheme="minorHAnsi" w:hAnsiTheme="minorHAnsi" w:cstheme="minorHAnsi"/>
          <w:sz w:val="22"/>
          <w:szCs w:val="22"/>
        </w:rPr>
        <w:t xml:space="preserve"> "</w:t>
      </w:r>
      <w:r w:rsidR="00D328BF" w:rsidRPr="00F62541">
        <w:rPr>
          <w:rFonts w:asciiTheme="minorHAnsi" w:hAnsiTheme="minorHAnsi" w:cstheme="minorHAnsi"/>
          <w:sz w:val="22"/>
          <w:szCs w:val="22"/>
        </w:rPr>
        <w:t>In situ detection of munition compounds in co</w:t>
      </w:r>
      <w:r w:rsidR="00E87C27" w:rsidRPr="00F62541">
        <w:rPr>
          <w:rFonts w:asciiTheme="minorHAnsi" w:hAnsiTheme="minorHAnsi" w:cstheme="minorHAnsi"/>
          <w:sz w:val="22"/>
          <w:szCs w:val="22"/>
        </w:rPr>
        <w:t>astal waters</w:t>
      </w:r>
      <w:r w:rsidR="00C9017B" w:rsidRPr="00F62541">
        <w:rPr>
          <w:rFonts w:asciiTheme="minorHAnsi" w:hAnsiTheme="minorHAnsi" w:cstheme="minorHAnsi"/>
          <w:sz w:val="22"/>
          <w:szCs w:val="22"/>
        </w:rPr>
        <w:t xml:space="preserve"> – section 3</w:t>
      </w:r>
      <w:r w:rsidRPr="00F62541">
        <w:rPr>
          <w:rFonts w:asciiTheme="minorHAnsi" w:hAnsiTheme="minorHAnsi" w:cstheme="minorHAnsi"/>
          <w:sz w:val="22"/>
          <w:szCs w:val="22"/>
        </w:rPr>
        <w:t>" </w:t>
      </w:r>
      <w:r w:rsidR="00E87C27" w:rsidRPr="00F62541">
        <w:rPr>
          <w:rFonts w:asciiTheme="minorHAnsi" w:hAnsiTheme="minorHAnsi" w:cstheme="minorHAnsi"/>
          <w:i/>
          <w:iCs/>
          <w:sz w:val="22"/>
          <w:szCs w:val="22"/>
        </w:rPr>
        <w:t xml:space="preserve">Trends in Analytical Chemistry </w:t>
      </w:r>
      <w:r w:rsidRPr="00F62541">
        <w:rPr>
          <w:rFonts w:asciiTheme="minorHAnsi" w:hAnsiTheme="minorHAnsi" w:cstheme="minorHAnsi"/>
          <w:sz w:val="22"/>
          <w:szCs w:val="22"/>
        </w:rPr>
        <w:t>,</w:t>
      </w:r>
      <w:r w:rsidR="00C9017B" w:rsidRPr="00F62541">
        <w:rPr>
          <w:rFonts w:asciiTheme="minorHAnsi" w:hAnsiTheme="minorHAnsi" w:cstheme="minorHAnsi"/>
          <w:sz w:val="22"/>
          <w:szCs w:val="22"/>
        </w:rPr>
        <w:t>163</w:t>
      </w:r>
      <w:r w:rsidRPr="00F62541">
        <w:rPr>
          <w:rFonts w:asciiTheme="minorHAnsi" w:hAnsiTheme="minorHAnsi" w:cstheme="minorHAnsi"/>
          <w:sz w:val="22"/>
          <w:szCs w:val="22"/>
        </w:rPr>
        <w:t xml:space="preserve">, </w:t>
      </w:r>
      <w:r w:rsidR="00C9017B" w:rsidRPr="00F62541">
        <w:rPr>
          <w:rFonts w:asciiTheme="minorHAnsi" w:hAnsiTheme="minorHAnsi" w:cstheme="minorHAnsi"/>
          <w:sz w:val="22"/>
          <w:szCs w:val="22"/>
        </w:rPr>
        <w:t>May 2023</w:t>
      </w:r>
      <w:r w:rsidR="00482394" w:rsidRPr="00F62541">
        <w:rPr>
          <w:rFonts w:asciiTheme="minorHAnsi" w:hAnsiTheme="minorHAnsi" w:cstheme="minorHAnsi"/>
          <w:sz w:val="22"/>
          <w:szCs w:val="22"/>
        </w:rPr>
        <w:t>.</w:t>
      </w:r>
    </w:p>
    <w:p w14:paraId="1A368FEE" w14:textId="578455DB" w:rsidR="00482394" w:rsidRPr="00F62541" w:rsidRDefault="00617193" w:rsidP="00F62541">
      <w:pPr>
        <w:pStyle w:val="ListParagraph"/>
        <w:numPr>
          <w:ilvl w:val="0"/>
          <w:numId w:val="33"/>
        </w:numPr>
        <w:spacing w:line="360" w:lineRule="auto"/>
        <w:rPr>
          <w:rFonts w:asciiTheme="minorHAnsi" w:hAnsiTheme="minorHAnsi" w:cstheme="minorHAnsi"/>
          <w:sz w:val="22"/>
          <w:szCs w:val="22"/>
        </w:rPr>
      </w:pPr>
      <w:r w:rsidRPr="00F62541">
        <w:rPr>
          <w:rFonts w:asciiTheme="minorHAnsi" w:hAnsiTheme="minorHAnsi" w:cstheme="minorHAnsi"/>
          <w:sz w:val="22"/>
          <w:szCs w:val="22"/>
        </w:rPr>
        <w:t>P. Folly</w:t>
      </w:r>
      <w:r w:rsidR="00482394" w:rsidRPr="00F62541">
        <w:rPr>
          <w:rFonts w:asciiTheme="minorHAnsi" w:hAnsiTheme="minorHAnsi" w:cstheme="minorHAnsi"/>
          <w:sz w:val="22"/>
          <w:szCs w:val="22"/>
        </w:rPr>
        <w:t>, "</w:t>
      </w:r>
      <w:r w:rsidRPr="00F62541">
        <w:rPr>
          <w:rFonts w:asciiTheme="minorHAnsi" w:hAnsiTheme="minorHAnsi" w:cstheme="minorHAnsi"/>
          <w:sz w:val="22"/>
          <w:szCs w:val="22"/>
        </w:rPr>
        <w:t>Thermal stability of explosives</w:t>
      </w:r>
      <w:r w:rsidR="00482394" w:rsidRPr="00F62541">
        <w:rPr>
          <w:rFonts w:asciiTheme="minorHAnsi" w:hAnsiTheme="minorHAnsi" w:cstheme="minorHAnsi"/>
          <w:sz w:val="22"/>
          <w:szCs w:val="22"/>
        </w:rPr>
        <w:t>" </w:t>
      </w:r>
      <w:r w:rsidRPr="00F62541">
        <w:rPr>
          <w:rFonts w:asciiTheme="minorHAnsi" w:hAnsiTheme="minorHAnsi" w:cstheme="minorHAnsi"/>
          <w:i/>
          <w:iCs/>
          <w:sz w:val="22"/>
          <w:szCs w:val="22"/>
        </w:rPr>
        <w:t>CHIM</w:t>
      </w:r>
      <w:r w:rsidR="00E503B1" w:rsidRPr="00F62541">
        <w:rPr>
          <w:rFonts w:asciiTheme="minorHAnsi" w:hAnsiTheme="minorHAnsi" w:cstheme="minorHAnsi"/>
          <w:i/>
          <w:iCs/>
          <w:sz w:val="22"/>
          <w:szCs w:val="22"/>
        </w:rPr>
        <w:t>IA</w:t>
      </w:r>
      <w:r w:rsidR="00482394" w:rsidRPr="00F62541">
        <w:rPr>
          <w:rFonts w:asciiTheme="minorHAnsi" w:hAnsiTheme="minorHAnsi" w:cstheme="minorHAnsi"/>
          <w:sz w:val="22"/>
          <w:szCs w:val="22"/>
        </w:rPr>
        <w:t xml:space="preserve">, </w:t>
      </w:r>
      <w:r w:rsidR="00E503B1" w:rsidRPr="00F62541">
        <w:rPr>
          <w:rFonts w:asciiTheme="minorHAnsi" w:hAnsiTheme="minorHAnsi" w:cstheme="minorHAnsi"/>
          <w:sz w:val="22"/>
          <w:szCs w:val="22"/>
        </w:rPr>
        <w:t>58</w:t>
      </w:r>
      <w:r w:rsidR="00482394" w:rsidRPr="00F62541">
        <w:rPr>
          <w:rFonts w:asciiTheme="minorHAnsi" w:hAnsiTheme="minorHAnsi" w:cstheme="minorHAnsi"/>
          <w:sz w:val="22"/>
          <w:szCs w:val="22"/>
        </w:rPr>
        <w:t xml:space="preserve">, </w:t>
      </w:r>
      <w:r w:rsidR="00E503B1" w:rsidRPr="00F62541">
        <w:rPr>
          <w:rFonts w:asciiTheme="minorHAnsi" w:hAnsiTheme="minorHAnsi" w:cstheme="minorHAnsi"/>
          <w:sz w:val="22"/>
          <w:szCs w:val="22"/>
        </w:rPr>
        <w:t>no 6</w:t>
      </w:r>
      <w:r w:rsidR="00482394" w:rsidRPr="00F62541">
        <w:rPr>
          <w:rFonts w:asciiTheme="minorHAnsi" w:hAnsiTheme="minorHAnsi" w:cstheme="minorHAnsi"/>
          <w:sz w:val="22"/>
          <w:szCs w:val="22"/>
        </w:rPr>
        <w:t>, page</w:t>
      </w:r>
      <w:r w:rsidR="00EC3A7B" w:rsidRPr="00F62541">
        <w:rPr>
          <w:rFonts w:asciiTheme="minorHAnsi" w:hAnsiTheme="minorHAnsi" w:cstheme="minorHAnsi"/>
          <w:sz w:val="22"/>
          <w:szCs w:val="22"/>
        </w:rPr>
        <w:t>s 394-400</w:t>
      </w:r>
      <w:r w:rsidR="00482394" w:rsidRPr="00F62541">
        <w:rPr>
          <w:rFonts w:asciiTheme="minorHAnsi" w:hAnsiTheme="minorHAnsi" w:cstheme="minorHAnsi"/>
          <w:sz w:val="22"/>
          <w:szCs w:val="22"/>
        </w:rPr>
        <w:t xml:space="preserve">, </w:t>
      </w:r>
      <w:r w:rsidR="00EC3A7B" w:rsidRPr="00F62541">
        <w:rPr>
          <w:rFonts w:asciiTheme="minorHAnsi" w:hAnsiTheme="minorHAnsi" w:cstheme="minorHAnsi"/>
          <w:sz w:val="22"/>
          <w:szCs w:val="22"/>
        </w:rPr>
        <w:t>2004</w:t>
      </w:r>
      <w:r w:rsidR="00F62541" w:rsidRPr="00F62541">
        <w:rPr>
          <w:rFonts w:asciiTheme="minorHAnsi" w:hAnsiTheme="minorHAnsi" w:cstheme="minorHAnsi"/>
          <w:sz w:val="22"/>
          <w:szCs w:val="22"/>
        </w:rPr>
        <w:t>.</w:t>
      </w:r>
    </w:p>
    <w:p w14:paraId="05FE6F9B" w14:textId="77777777" w:rsidR="006923F1" w:rsidRDefault="006923F1" w:rsidP="00C9017B"/>
    <w:p w14:paraId="358636B9" w14:textId="64697034" w:rsidR="000E674F" w:rsidRDefault="000E674F" w:rsidP="0037362E"/>
    <w:p w14:paraId="7F65002C" w14:textId="77777777" w:rsidR="00AB09B1" w:rsidRPr="0037362E" w:rsidRDefault="00AB09B1" w:rsidP="0037362E">
      <w:pPr>
        <w:rPr>
          <w:lang w:val="en-US"/>
        </w:rPr>
      </w:pPr>
    </w:p>
    <w:p w14:paraId="66D66A93" w14:textId="4AC38243" w:rsidR="00A220B5" w:rsidRPr="007216DD" w:rsidRDefault="00A220B5" w:rsidP="007216DD">
      <w:pPr>
        <w:pStyle w:val="ListParagraph"/>
        <w:numPr>
          <w:ilvl w:val="0"/>
          <w:numId w:val="20"/>
        </w:numPr>
        <w:rPr>
          <w:lang w:val="en-US"/>
        </w:rPr>
      </w:pPr>
      <w:r w:rsidRPr="007216DD">
        <w:rPr>
          <w:lang w:val="en-US"/>
        </w:rPr>
        <w:br w:type="page"/>
      </w:r>
    </w:p>
    <w:p w14:paraId="2DA2CE27" w14:textId="5FFC874A" w:rsidR="00F30AE1" w:rsidRDefault="00F30AE1" w:rsidP="00521579">
      <w:pPr>
        <w:pStyle w:val="Heading1"/>
      </w:pPr>
      <w:bookmarkStart w:id="20" w:name="_Toc215828975"/>
      <w:r>
        <w:lastRenderedPageBreak/>
        <w:t>Appendix A</w:t>
      </w:r>
      <w:bookmarkEnd w:id="20"/>
    </w:p>
    <w:p w14:paraId="0A682BF9" w14:textId="4D1D282B" w:rsidR="00F30AE1" w:rsidRDefault="00F30AE1" w:rsidP="00F30AE1">
      <w:pPr>
        <w:pStyle w:val="Heading2"/>
      </w:pPr>
      <w:bookmarkStart w:id="21" w:name="_Toc215828976"/>
      <w:r>
        <w:t>Systems engineering workbook</w:t>
      </w:r>
      <w:r w:rsidR="006C03BA">
        <w:t xml:space="preserve"> and supporting documents</w:t>
      </w:r>
      <w:bookmarkEnd w:id="21"/>
    </w:p>
    <w:p w14:paraId="27C08E02" w14:textId="4D9FFF5F" w:rsidR="00F30AE1" w:rsidRDefault="00F30AE1" w:rsidP="00F30AE1">
      <w:r>
        <w:t xml:space="preserve">The screen shots below are from the </w:t>
      </w:r>
      <w:r w:rsidR="0074796E">
        <w:t>systems engineering workbook</w:t>
      </w:r>
      <w:r w:rsidR="006C03BA">
        <w:t xml:space="preserve"> </w:t>
      </w:r>
      <w:r w:rsidR="00B472FD">
        <w:t>and supporting documents</w:t>
      </w:r>
      <w:r w:rsidR="0074796E">
        <w:t xml:space="preserve"> </w:t>
      </w:r>
      <w:r w:rsidR="006C03BA">
        <w:t>produced</w:t>
      </w:r>
      <w:r w:rsidR="0074796E">
        <w:t xml:space="preserve"> by the learner and fellow team members. It documents multiple tools used</w:t>
      </w:r>
      <w:r w:rsidR="00B472FD">
        <w:t xml:space="preserve"> during the project.</w:t>
      </w:r>
    </w:p>
    <w:p w14:paraId="712CB20E" w14:textId="0F51CA44" w:rsidR="005A066F" w:rsidRDefault="005A066F" w:rsidP="005A066F">
      <w:pPr>
        <w:jc w:val="center"/>
      </w:pPr>
      <w:r w:rsidRPr="005A066F">
        <w:drawing>
          <wp:inline distT="0" distB="0" distL="0" distR="0" wp14:anchorId="4FC95E88" wp14:editId="0B6E168D">
            <wp:extent cx="5731510" cy="2529840"/>
            <wp:effectExtent l="0" t="0" r="2540" b="3810"/>
            <wp:docPr id="424133775"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33775" name="Picture 1" descr="A close-up of a chart&#10;&#10;AI-generated content may be incorrect."/>
                    <pic:cNvPicPr/>
                  </pic:nvPicPr>
                  <pic:blipFill>
                    <a:blip r:embed="rId17"/>
                    <a:stretch>
                      <a:fillRect/>
                    </a:stretch>
                  </pic:blipFill>
                  <pic:spPr>
                    <a:xfrm>
                      <a:off x="0" y="0"/>
                      <a:ext cx="5731510" cy="2529840"/>
                    </a:xfrm>
                    <a:prstGeom prst="rect">
                      <a:avLst/>
                    </a:prstGeom>
                  </pic:spPr>
                </pic:pic>
              </a:graphicData>
            </a:graphic>
          </wp:inline>
        </w:drawing>
      </w:r>
    </w:p>
    <w:p w14:paraId="243DFE38" w14:textId="18BBA1A1" w:rsidR="005A066F" w:rsidRDefault="00527011" w:rsidP="005A066F">
      <w:pPr>
        <w:jc w:val="center"/>
      </w:pPr>
      <w:r w:rsidRPr="00527011">
        <w:drawing>
          <wp:inline distT="0" distB="0" distL="0" distR="0" wp14:anchorId="71346664" wp14:editId="7CDAD464">
            <wp:extent cx="5731510" cy="3616960"/>
            <wp:effectExtent l="0" t="0" r="2540" b="2540"/>
            <wp:docPr id="86765470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54707" name="Picture 1" descr="A close-up of a document&#10;&#10;AI-generated content may be incorrect."/>
                    <pic:cNvPicPr/>
                  </pic:nvPicPr>
                  <pic:blipFill>
                    <a:blip r:embed="rId18"/>
                    <a:stretch>
                      <a:fillRect/>
                    </a:stretch>
                  </pic:blipFill>
                  <pic:spPr>
                    <a:xfrm>
                      <a:off x="0" y="0"/>
                      <a:ext cx="5731510" cy="3616960"/>
                    </a:xfrm>
                    <a:prstGeom prst="rect">
                      <a:avLst/>
                    </a:prstGeom>
                  </pic:spPr>
                </pic:pic>
              </a:graphicData>
            </a:graphic>
          </wp:inline>
        </w:drawing>
      </w:r>
    </w:p>
    <w:p w14:paraId="5E8F4D26" w14:textId="77777777" w:rsidR="00527011" w:rsidRDefault="00527011" w:rsidP="005A066F">
      <w:pPr>
        <w:jc w:val="center"/>
      </w:pPr>
    </w:p>
    <w:p w14:paraId="30A0EB71" w14:textId="6D3BCC8E" w:rsidR="00527011" w:rsidRDefault="00E409D2" w:rsidP="005A066F">
      <w:pPr>
        <w:jc w:val="center"/>
      </w:pPr>
      <w:r w:rsidRPr="00E409D2">
        <w:drawing>
          <wp:inline distT="0" distB="0" distL="0" distR="0" wp14:anchorId="2A235C5F" wp14:editId="414797AF">
            <wp:extent cx="5731510" cy="2794000"/>
            <wp:effectExtent l="0" t="0" r="2540" b="6350"/>
            <wp:docPr id="1377721199" name="Picture 1" descr="A close 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721199" name="Picture 1" descr="A close up of a chart&#10;&#10;AI-generated content may be incorrect."/>
                    <pic:cNvPicPr/>
                  </pic:nvPicPr>
                  <pic:blipFill>
                    <a:blip r:embed="rId19"/>
                    <a:stretch>
                      <a:fillRect/>
                    </a:stretch>
                  </pic:blipFill>
                  <pic:spPr>
                    <a:xfrm>
                      <a:off x="0" y="0"/>
                      <a:ext cx="5731510" cy="2794000"/>
                    </a:xfrm>
                    <a:prstGeom prst="rect">
                      <a:avLst/>
                    </a:prstGeom>
                  </pic:spPr>
                </pic:pic>
              </a:graphicData>
            </a:graphic>
          </wp:inline>
        </w:drawing>
      </w:r>
    </w:p>
    <w:p w14:paraId="31E6E745" w14:textId="4374891E" w:rsidR="00F7226D" w:rsidRDefault="00F7226D" w:rsidP="005A066F">
      <w:pPr>
        <w:jc w:val="center"/>
      </w:pPr>
      <w:r w:rsidRPr="00F7226D">
        <w:drawing>
          <wp:inline distT="0" distB="0" distL="0" distR="0" wp14:anchorId="68BD10D9" wp14:editId="6BB46522">
            <wp:extent cx="5731510" cy="2442210"/>
            <wp:effectExtent l="0" t="0" r="2540" b="0"/>
            <wp:docPr id="8458190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19069" name="Picture 1" descr="A screenshot of a computer&#10;&#10;AI-generated content may be incorrect."/>
                    <pic:cNvPicPr/>
                  </pic:nvPicPr>
                  <pic:blipFill>
                    <a:blip r:embed="rId20"/>
                    <a:stretch>
                      <a:fillRect/>
                    </a:stretch>
                  </pic:blipFill>
                  <pic:spPr>
                    <a:xfrm>
                      <a:off x="0" y="0"/>
                      <a:ext cx="5731510" cy="2442210"/>
                    </a:xfrm>
                    <a:prstGeom prst="rect">
                      <a:avLst/>
                    </a:prstGeom>
                  </pic:spPr>
                </pic:pic>
              </a:graphicData>
            </a:graphic>
          </wp:inline>
        </w:drawing>
      </w:r>
    </w:p>
    <w:p w14:paraId="443BF229" w14:textId="0DF516B5" w:rsidR="00F7226D" w:rsidRDefault="00F7226D">
      <w:pPr>
        <w:jc w:val="left"/>
      </w:pPr>
      <w:r>
        <w:br w:type="page"/>
      </w:r>
    </w:p>
    <w:p w14:paraId="0E74DB6C" w14:textId="77777777" w:rsidR="00F7226D" w:rsidRDefault="00F7226D" w:rsidP="005A066F">
      <w:pPr>
        <w:jc w:val="center"/>
      </w:pPr>
    </w:p>
    <w:p w14:paraId="777ED11B" w14:textId="12D6E5A7" w:rsidR="00521579" w:rsidRDefault="00F30AE1" w:rsidP="00521579">
      <w:pPr>
        <w:pStyle w:val="Heading1"/>
      </w:pPr>
      <w:bookmarkStart w:id="22" w:name="_Toc215828977"/>
      <w:r>
        <w:t>Appendix B</w:t>
      </w:r>
      <w:bookmarkEnd w:id="22"/>
      <w:r w:rsidR="00521579">
        <w:tab/>
      </w:r>
    </w:p>
    <w:p w14:paraId="37254999" w14:textId="45E761F5" w:rsidR="007C306D" w:rsidRDefault="007C306D" w:rsidP="007C306D">
      <w:pPr>
        <w:pStyle w:val="Heading2"/>
      </w:pPr>
      <w:bookmarkStart w:id="23" w:name="_Toc215828978"/>
      <w:r>
        <w:t>Slide pack</w:t>
      </w:r>
      <w:bookmarkEnd w:id="23"/>
    </w:p>
    <w:p w14:paraId="1DB4653E" w14:textId="194AF153" w:rsidR="0015069F" w:rsidRPr="0015069F" w:rsidRDefault="0015069F" w:rsidP="0015069F">
      <w:r>
        <w:t xml:space="preserve">The screen shots below are of the slides the </w:t>
      </w:r>
      <w:r w:rsidR="00031E7E">
        <w:t xml:space="preserve">learner presented during the presentation. These are comprised of the brief, the systems engineering approach taken and </w:t>
      </w:r>
      <w:r w:rsidR="00E621DC">
        <w:t>summaries</w:t>
      </w:r>
      <w:r w:rsidR="00031E7E">
        <w:t xml:space="preserve"> of the proposed steps to be taken for the</w:t>
      </w:r>
      <w:r w:rsidR="00E621DC">
        <w:t xml:space="preserve"> assessment of the munitions.</w:t>
      </w:r>
    </w:p>
    <w:p w14:paraId="20149E95" w14:textId="733424F4" w:rsidR="007C306D" w:rsidRDefault="007C306D" w:rsidP="007C306D">
      <w:r>
        <w:rPr>
          <w:noProof/>
        </w:rPr>
        <w:drawing>
          <wp:inline distT="0" distB="0" distL="0" distR="0" wp14:anchorId="327AA0CC" wp14:editId="73D70464">
            <wp:extent cx="5731510" cy="3223895"/>
            <wp:effectExtent l="0" t="0" r="2540" b="0"/>
            <wp:docPr id="10833270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32704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3285134E" w14:textId="7A26D901" w:rsidR="00A00441" w:rsidRDefault="00A00441" w:rsidP="007C306D">
      <w:r>
        <w:rPr>
          <w:noProof/>
        </w:rPr>
        <w:lastRenderedPageBreak/>
        <w:drawing>
          <wp:inline distT="0" distB="0" distL="0" distR="0" wp14:anchorId="3F5FF246" wp14:editId="44655A96">
            <wp:extent cx="5731510" cy="3223895"/>
            <wp:effectExtent l="0" t="0" r="2540" b="0"/>
            <wp:docPr id="5646274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2740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06301294" w14:textId="34653CA9" w:rsidR="003B2093" w:rsidRDefault="003B2093" w:rsidP="007C306D">
      <w:r>
        <w:rPr>
          <w:noProof/>
        </w:rPr>
        <w:drawing>
          <wp:inline distT="0" distB="0" distL="0" distR="0" wp14:anchorId="2AD4E41B" wp14:editId="6CD7D7E0">
            <wp:extent cx="5731510" cy="3223895"/>
            <wp:effectExtent l="0" t="0" r="2540" b="0"/>
            <wp:docPr id="7299421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4214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2CE14685" w14:textId="3F9D8F1A" w:rsidR="003B2093" w:rsidRDefault="003B2093" w:rsidP="007C306D">
      <w:r>
        <w:rPr>
          <w:noProof/>
        </w:rPr>
        <w:lastRenderedPageBreak/>
        <w:drawing>
          <wp:inline distT="0" distB="0" distL="0" distR="0" wp14:anchorId="1A87A89F" wp14:editId="6A7DE53E">
            <wp:extent cx="5731510" cy="3223895"/>
            <wp:effectExtent l="0" t="0" r="2540" b="0"/>
            <wp:docPr id="3493071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0710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AEE9E30" w14:textId="2516181A" w:rsidR="00E32FD9" w:rsidRDefault="00E32FD9" w:rsidP="007C306D"/>
    <w:p w14:paraId="1B004FF3" w14:textId="20C60D26" w:rsidR="003B2093" w:rsidRDefault="003B2093" w:rsidP="007C306D">
      <w:r>
        <w:rPr>
          <w:noProof/>
        </w:rPr>
        <w:drawing>
          <wp:inline distT="0" distB="0" distL="0" distR="0" wp14:anchorId="68F32060" wp14:editId="3A7839E5">
            <wp:extent cx="5731510" cy="3223895"/>
            <wp:effectExtent l="0" t="0" r="2540" b="0"/>
            <wp:docPr id="8361254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12543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FF19BB6" w14:textId="38BF890C" w:rsidR="00E32FD9" w:rsidRDefault="00E32FD9" w:rsidP="007C306D">
      <w:r>
        <w:rPr>
          <w:noProof/>
        </w:rPr>
        <w:lastRenderedPageBreak/>
        <w:drawing>
          <wp:inline distT="0" distB="0" distL="0" distR="0" wp14:anchorId="26F96B20" wp14:editId="33B44214">
            <wp:extent cx="5731510" cy="3223895"/>
            <wp:effectExtent l="0" t="0" r="2540" b="0"/>
            <wp:docPr id="10895469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546934"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209BDC13" w14:textId="5177CD2F" w:rsidR="00CF30BB" w:rsidRDefault="00CF30BB" w:rsidP="007C306D">
      <w:r>
        <w:rPr>
          <w:noProof/>
        </w:rPr>
        <w:drawing>
          <wp:inline distT="0" distB="0" distL="0" distR="0" wp14:anchorId="7C075345" wp14:editId="1A0CA6C1">
            <wp:extent cx="5731510" cy="3223895"/>
            <wp:effectExtent l="0" t="0" r="2540" b="0"/>
            <wp:docPr id="10698220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22029"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4F9FBA41" w14:textId="7B686FE8" w:rsidR="00CF30BB" w:rsidRDefault="00CF30BB" w:rsidP="007C306D">
      <w:r>
        <w:rPr>
          <w:noProof/>
        </w:rPr>
        <w:lastRenderedPageBreak/>
        <w:drawing>
          <wp:inline distT="0" distB="0" distL="0" distR="0" wp14:anchorId="709A0CFE" wp14:editId="65CF5FB6">
            <wp:extent cx="5731510" cy="3223895"/>
            <wp:effectExtent l="0" t="0" r="2540" b="0"/>
            <wp:docPr id="1995476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7639"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5C106C19" w14:textId="080E77D7" w:rsidR="00CF30BB" w:rsidRDefault="00CF30BB" w:rsidP="007C306D">
      <w:r>
        <w:rPr>
          <w:noProof/>
        </w:rPr>
        <w:drawing>
          <wp:inline distT="0" distB="0" distL="0" distR="0" wp14:anchorId="2E181533" wp14:editId="4CC64202">
            <wp:extent cx="5731510" cy="3223895"/>
            <wp:effectExtent l="0" t="0" r="2540" b="0"/>
            <wp:docPr id="7369324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93247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610F66F" w14:textId="5B842AD4" w:rsidR="00CF30BB" w:rsidRDefault="00CF30BB" w:rsidP="007C306D">
      <w:r>
        <w:rPr>
          <w:noProof/>
        </w:rPr>
        <w:lastRenderedPageBreak/>
        <w:drawing>
          <wp:inline distT="0" distB="0" distL="0" distR="0" wp14:anchorId="786BF48F" wp14:editId="1737275D">
            <wp:extent cx="5731510" cy="3223895"/>
            <wp:effectExtent l="0" t="0" r="2540" b="0"/>
            <wp:docPr id="19334543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54355"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4B6D731D" w14:textId="33CFE26D" w:rsidR="0015069F" w:rsidRPr="007C306D" w:rsidRDefault="0015069F" w:rsidP="007C306D">
      <w:r>
        <w:rPr>
          <w:noProof/>
        </w:rPr>
        <w:drawing>
          <wp:inline distT="0" distB="0" distL="0" distR="0" wp14:anchorId="492E3F3F" wp14:editId="13D0FE29">
            <wp:extent cx="5731510" cy="3223895"/>
            <wp:effectExtent l="0" t="0" r="2540" b="0"/>
            <wp:docPr id="580982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82559"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sectPr w:rsidR="0015069F" w:rsidRPr="007C306D">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93B0E" w14:textId="77777777" w:rsidR="0053252B" w:rsidRDefault="0053252B" w:rsidP="00521579">
      <w:pPr>
        <w:spacing w:after="0" w:line="240" w:lineRule="auto"/>
      </w:pPr>
      <w:r>
        <w:separator/>
      </w:r>
    </w:p>
  </w:endnote>
  <w:endnote w:type="continuationSeparator" w:id="0">
    <w:p w14:paraId="44FC1EDB" w14:textId="77777777" w:rsidR="0053252B" w:rsidRDefault="0053252B" w:rsidP="0052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474946"/>
      <w:docPartObj>
        <w:docPartGallery w:val="Page Numbers (Bottom of Page)"/>
        <w:docPartUnique/>
      </w:docPartObj>
    </w:sdtPr>
    <w:sdtEndPr/>
    <w:sdtContent>
      <w:sdt>
        <w:sdtPr>
          <w:id w:val="1728636285"/>
          <w:docPartObj>
            <w:docPartGallery w:val="Page Numbers (Top of Page)"/>
            <w:docPartUnique/>
          </w:docPartObj>
        </w:sdtPr>
        <w:sdtEndPr/>
        <w:sdtContent>
          <w:p w14:paraId="28FCBB51" w14:textId="7A16DB44" w:rsidR="00521579" w:rsidRDefault="00521579" w:rsidP="00D177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0EACE0" w14:textId="77777777" w:rsidR="00521579" w:rsidRDefault="00521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45601" w14:textId="77777777" w:rsidR="0053252B" w:rsidRDefault="0053252B" w:rsidP="00521579">
      <w:pPr>
        <w:spacing w:after="0" w:line="240" w:lineRule="auto"/>
      </w:pPr>
      <w:r>
        <w:separator/>
      </w:r>
    </w:p>
  </w:footnote>
  <w:footnote w:type="continuationSeparator" w:id="0">
    <w:p w14:paraId="28DF8600" w14:textId="77777777" w:rsidR="0053252B" w:rsidRDefault="0053252B" w:rsidP="00521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47F59" w14:textId="2BFC27F0" w:rsidR="00D177A8" w:rsidRDefault="00795890" w:rsidP="00795890">
    <w:pPr>
      <w:pStyle w:val="Header"/>
      <w:tabs>
        <w:tab w:val="left" w:pos="5245"/>
      </w:tabs>
    </w:pPr>
    <w:r>
      <w:t>A</w:t>
    </w:r>
    <w:r w:rsidR="00D177A8">
      <w:t>.</w:t>
    </w:r>
    <w:r>
      <w:t xml:space="preserve"> Clarke</w:t>
    </w:r>
  </w:p>
  <w:p w14:paraId="25E4E449" w14:textId="7C9645AE" w:rsidR="00795890" w:rsidRDefault="00D177A8" w:rsidP="00795890">
    <w:pPr>
      <w:pStyle w:val="Header"/>
      <w:tabs>
        <w:tab w:val="left" w:pos="5245"/>
      </w:tabs>
    </w:pPr>
    <w:r>
      <w:t>Student ID: 2309711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47A2F"/>
    <w:multiLevelType w:val="hybridMultilevel"/>
    <w:tmpl w:val="56E87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00432A"/>
    <w:multiLevelType w:val="hybridMultilevel"/>
    <w:tmpl w:val="CBEA48F8"/>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 w15:restartNumberingAfterBreak="0">
    <w:nsid w:val="1BF83064"/>
    <w:multiLevelType w:val="hybridMultilevel"/>
    <w:tmpl w:val="40EE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D46E0"/>
    <w:multiLevelType w:val="hybridMultilevel"/>
    <w:tmpl w:val="F224FF62"/>
    <w:lvl w:ilvl="0" w:tplc="EDDEE16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1E6D791D"/>
    <w:multiLevelType w:val="multilevel"/>
    <w:tmpl w:val="3928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1766BE"/>
    <w:multiLevelType w:val="hybridMultilevel"/>
    <w:tmpl w:val="BD1C4C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082851"/>
    <w:multiLevelType w:val="hybridMultilevel"/>
    <w:tmpl w:val="BEB6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4201E0"/>
    <w:multiLevelType w:val="hybridMultilevel"/>
    <w:tmpl w:val="28FE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F9860DB"/>
    <w:multiLevelType w:val="hybridMultilevel"/>
    <w:tmpl w:val="D708F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1233D"/>
    <w:multiLevelType w:val="hybridMultilevel"/>
    <w:tmpl w:val="9B582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A8F020A"/>
    <w:multiLevelType w:val="hybridMultilevel"/>
    <w:tmpl w:val="DD5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2472DE"/>
    <w:multiLevelType w:val="hybridMultilevel"/>
    <w:tmpl w:val="F69A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03CD"/>
    <w:multiLevelType w:val="hybridMultilevel"/>
    <w:tmpl w:val="0118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A8779F"/>
    <w:multiLevelType w:val="hybridMultilevel"/>
    <w:tmpl w:val="BDC0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6A1034"/>
    <w:multiLevelType w:val="multilevel"/>
    <w:tmpl w:val="2A5C6772"/>
    <w:lvl w:ilvl="0">
      <w:start w:val="1"/>
      <w:numFmt w:val="decimal"/>
      <w:pStyle w:val="Heading1"/>
      <w:lvlText w:val="%1"/>
      <w:lvlJc w:val="left"/>
      <w:pPr>
        <w:ind w:left="574" w:hanging="432"/>
      </w:pPr>
    </w:lvl>
    <w:lvl w:ilvl="1">
      <w:start w:val="1"/>
      <w:numFmt w:val="decimal"/>
      <w:pStyle w:val="Heading2"/>
      <w:lvlText w:val="%1.%2"/>
      <w:lvlJc w:val="left"/>
      <w:pPr>
        <w:ind w:left="576" w:hanging="576"/>
      </w:pPr>
      <w:rPr>
        <w:color w:val="000000" w:themeColor="text1"/>
      </w:rPr>
    </w:lvl>
    <w:lvl w:ilvl="2">
      <w:start w:val="1"/>
      <w:numFmt w:val="decimal"/>
      <w:pStyle w:val="Heading3"/>
      <w:lvlText w:val="%1.%2.%3"/>
      <w:lvlJc w:val="left"/>
      <w:pPr>
        <w:ind w:left="720" w:hanging="720"/>
      </w:pPr>
      <w:rPr>
        <w:b/>
        <w:bCs/>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580173D3"/>
    <w:multiLevelType w:val="hybridMultilevel"/>
    <w:tmpl w:val="5C244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251EB4"/>
    <w:multiLevelType w:val="hybridMultilevel"/>
    <w:tmpl w:val="459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204005A"/>
    <w:multiLevelType w:val="hybridMultilevel"/>
    <w:tmpl w:val="FEC455A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3" w15:restartNumberingAfterBreak="0">
    <w:nsid w:val="623D0201"/>
    <w:multiLevelType w:val="hybridMultilevel"/>
    <w:tmpl w:val="3D02C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091154"/>
    <w:multiLevelType w:val="hybridMultilevel"/>
    <w:tmpl w:val="F8021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A16862"/>
    <w:multiLevelType w:val="hybridMultilevel"/>
    <w:tmpl w:val="ABC66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963A0D"/>
    <w:multiLevelType w:val="hybridMultilevel"/>
    <w:tmpl w:val="718CA0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B136CC"/>
    <w:multiLevelType w:val="hybridMultilevel"/>
    <w:tmpl w:val="FD567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F83CC5"/>
    <w:multiLevelType w:val="hybridMultilevel"/>
    <w:tmpl w:val="25C0B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6D348EE"/>
    <w:multiLevelType w:val="hybridMultilevel"/>
    <w:tmpl w:val="28243722"/>
    <w:lvl w:ilvl="0" w:tplc="656429CC">
      <w:start w:val="1"/>
      <w:numFmt w:val="bullet"/>
      <w:lvlText w:val="•"/>
      <w:lvlJc w:val="left"/>
      <w:pPr>
        <w:tabs>
          <w:tab w:val="num" w:pos="720"/>
        </w:tabs>
        <w:ind w:left="720" w:hanging="360"/>
      </w:pPr>
      <w:rPr>
        <w:rFonts w:ascii="Arial" w:hAnsi="Arial" w:hint="default"/>
      </w:rPr>
    </w:lvl>
    <w:lvl w:ilvl="1" w:tplc="032E5940" w:tentative="1">
      <w:start w:val="1"/>
      <w:numFmt w:val="bullet"/>
      <w:lvlText w:val="•"/>
      <w:lvlJc w:val="left"/>
      <w:pPr>
        <w:tabs>
          <w:tab w:val="num" w:pos="1440"/>
        </w:tabs>
        <w:ind w:left="1440" w:hanging="360"/>
      </w:pPr>
      <w:rPr>
        <w:rFonts w:ascii="Arial" w:hAnsi="Arial" w:hint="default"/>
      </w:rPr>
    </w:lvl>
    <w:lvl w:ilvl="2" w:tplc="65560FE6" w:tentative="1">
      <w:start w:val="1"/>
      <w:numFmt w:val="bullet"/>
      <w:lvlText w:val="•"/>
      <w:lvlJc w:val="left"/>
      <w:pPr>
        <w:tabs>
          <w:tab w:val="num" w:pos="2160"/>
        </w:tabs>
        <w:ind w:left="2160" w:hanging="360"/>
      </w:pPr>
      <w:rPr>
        <w:rFonts w:ascii="Arial" w:hAnsi="Arial" w:hint="default"/>
      </w:rPr>
    </w:lvl>
    <w:lvl w:ilvl="3" w:tplc="2CE0E8FE" w:tentative="1">
      <w:start w:val="1"/>
      <w:numFmt w:val="bullet"/>
      <w:lvlText w:val="•"/>
      <w:lvlJc w:val="left"/>
      <w:pPr>
        <w:tabs>
          <w:tab w:val="num" w:pos="2880"/>
        </w:tabs>
        <w:ind w:left="2880" w:hanging="360"/>
      </w:pPr>
      <w:rPr>
        <w:rFonts w:ascii="Arial" w:hAnsi="Arial" w:hint="default"/>
      </w:rPr>
    </w:lvl>
    <w:lvl w:ilvl="4" w:tplc="1E30A0D2" w:tentative="1">
      <w:start w:val="1"/>
      <w:numFmt w:val="bullet"/>
      <w:lvlText w:val="•"/>
      <w:lvlJc w:val="left"/>
      <w:pPr>
        <w:tabs>
          <w:tab w:val="num" w:pos="3600"/>
        </w:tabs>
        <w:ind w:left="3600" w:hanging="360"/>
      </w:pPr>
      <w:rPr>
        <w:rFonts w:ascii="Arial" w:hAnsi="Arial" w:hint="default"/>
      </w:rPr>
    </w:lvl>
    <w:lvl w:ilvl="5" w:tplc="3C22436C" w:tentative="1">
      <w:start w:val="1"/>
      <w:numFmt w:val="bullet"/>
      <w:lvlText w:val="•"/>
      <w:lvlJc w:val="left"/>
      <w:pPr>
        <w:tabs>
          <w:tab w:val="num" w:pos="4320"/>
        </w:tabs>
        <w:ind w:left="4320" w:hanging="360"/>
      </w:pPr>
      <w:rPr>
        <w:rFonts w:ascii="Arial" w:hAnsi="Arial" w:hint="default"/>
      </w:rPr>
    </w:lvl>
    <w:lvl w:ilvl="6" w:tplc="F6A248CE" w:tentative="1">
      <w:start w:val="1"/>
      <w:numFmt w:val="bullet"/>
      <w:lvlText w:val="•"/>
      <w:lvlJc w:val="left"/>
      <w:pPr>
        <w:tabs>
          <w:tab w:val="num" w:pos="5040"/>
        </w:tabs>
        <w:ind w:left="5040" w:hanging="360"/>
      </w:pPr>
      <w:rPr>
        <w:rFonts w:ascii="Arial" w:hAnsi="Arial" w:hint="default"/>
      </w:rPr>
    </w:lvl>
    <w:lvl w:ilvl="7" w:tplc="6E008F02" w:tentative="1">
      <w:start w:val="1"/>
      <w:numFmt w:val="bullet"/>
      <w:lvlText w:val="•"/>
      <w:lvlJc w:val="left"/>
      <w:pPr>
        <w:tabs>
          <w:tab w:val="num" w:pos="5760"/>
        </w:tabs>
        <w:ind w:left="5760" w:hanging="360"/>
      </w:pPr>
      <w:rPr>
        <w:rFonts w:ascii="Arial" w:hAnsi="Arial" w:hint="default"/>
      </w:rPr>
    </w:lvl>
    <w:lvl w:ilvl="8" w:tplc="A6B6402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9976302"/>
    <w:multiLevelType w:val="hybridMultilevel"/>
    <w:tmpl w:val="10F28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B61831"/>
    <w:multiLevelType w:val="multilevel"/>
    <w:tmpl w:val="6B26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3275548">
    <w:abstractNumId w:val="18"/>
  </w:num>
  <w:num w:numId="2" w16cid:durableId="1563835446">
    <w:abstractNumId w:val="29"/>
  </w:num>
  <w:num w:numId="3" w16cid:durableId="118229556">
    <w:abstractNumId w:val="16"/>
  </w:num>
  <w:num w:numId="4" w16cid:durableId="1285043326">
    <w:abstractNumId w:val="10"/>
  </w:num>
  <w:num w:numId="5" w16cid:durableId="335419655">
    <w:abstractNumId w:val="6"/>
  </w:num>
  <w:num w:numId="6" w16cid:durableId="1423994696">
    <w:abstractNumId w:val="8"/>
  </w:num>
  <w:num w:numId="7" w16cid:durableId="943074600">
    <w:abstractNumId w:val="12"/>
  </w:num>
  <w:num w:numId="8" w16cid:durableId="855465227">
    <w:abstractNumId w:val="21"/>
  </w:num>
  <w:num w:numId="9" w16cid:durableId="591159072">
    <w:abstractNumId w:val="7"/>
  </w:num>
  <w:num w:numId="10" w16cid:durableId="162012127">
    <w:abstractNumId w:val="24"/>
  </w:num>
  <w:num w:numId="11" w16cid:durableId="1880970920">
    <w:abstractNumId w:val="5"/>
  </w:num>
  <w:num w:numId="12" w16cid:durableId="913248306">
    <w:abstractNumId w:val="26"/>
  </w:num>
  <w:num w:numId="13" w16cid:durableId="104153004">
    <w:abstractNumId w:val="20"/>
  </w:num>
  <w:num w:numId="14" w16cid:durableId="2076389754">
    <w:abstractNumId w:val="17"/>
  </w:num>
  <w:num w:numId="15" w16cid:durableId="627857293">
    <w:abstractNumId w:val="4"/>
  </w:num>
  <w:num w:numId="16" w16cid:durableId="1372803340">
    <w:abstractNumId w:val="32"/>
  </w:num>
  <w:num w:numId="17" w16cid:durableId="2123914787">
    <w:abstractNumId w:val="9"/>
  </w:num>
  <w:num w:numId="18" w16cid:durableId="1647080330">
    <w:abstractNumId w:val="13"/>
  </w:num>
  <w:num w:numId="19" w16cid:durableId="617370496">
    <w:abstractNumId w:val="2"/>
  </w:num>
  <w:num w:numId="20" w16cid:durableId="700859889">
    <w:abstractNumId w:val="22"/>
  </w:num>
  <w:num w:numId="21" w16cid:durableId="427820804">
    <w:abstractNumId w:val="15"/>
  </w:num>
  <w:num w:numId="22" w16cid:durableId="134490757">
    <w:abstractNumId w:val="27"/>
  </w:num>
  <w:num w:numId="23" w16cid:durableId="539368605">
    <w:abstractNumId w:val="19"/>
  </w:num>
  <w:num w:numId="24" w16cid:durableId="1591816277">
    <w:abstractNumId w:val="25"/>
  </w:num>
  <w:num w:numId="25" w16cid:durableId="2099131400">
    <w:abstractNumId w:val="14"/>
  </w:num>
  <w:num w:numId="26" w16cid:durableId="248512817">
    <w:abstractNumId w:val="28"/>
  </w:num>
  <w:num w:numId="27" w16cid:durableId="1757901456">
    <w:abstractNumId w:val="11"/>
  </w:num>
  <w:num w:numId="28" w16cid:durableId="2100329215">
    <w:abstractNumId w:val="23"/>
  </w:num>
  <w:num w:numId="29" w16cid:durableId="2044741605">
    <w:abstractNumId w:val="30"/>
  </w:num>
  <w:num w:numId="30" w16cid:durableId="1735734999">
    <w:abstractNumId w:val="1"/>
  </w:num>
  <w:num w:numId="31" w16cid:durableId="640303515">
    <w:abstractNumId w:val="0"/>
  </w:num>
  <w:num w:numId="32" w16cid:durableId="1255435587">
    <w:abstractNumId w:val="3"/>
  </w:num>
  <w:num w:numId="33" w16cid:durableId="18887685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F74"/>
    <w:rsid w:val="000038C9"/>
    <w:rsid w:val="000129AD"/>
    <w:rsid w:val="0001790D"/>
    <w:rsid w:val="00026160"/>
    <w:rsid w:val="00031E7E"/>
    <w:rsid w:val="00032C98"/>
    <w:rsid w:val="00035A69"/>
    <w:rsid w:val="00035AA3"/>
    <w:rsid w:val="00045492"/>
    <w:rsid w:val="000526B1"/>
    <w:rsid w:val="00056B98"/>
    <w:rsid w:val="00057A64"/>
    <w:rsid w:val="0006060C"/>
    <w:rsid w:val="00060EC6"/>
    <w:rsid w:val="00061680"/>
    <w:rsid w:val="0008021C"/>
    <w:rsid w:val="0008070B"/>
    <w:rsid w:val="00080A51"/>
    <w:rsid w:val="000933FE"/>
    <w:rsid w:val="00093D5B"/>
    <w:rsid w:val="0009590E"/>
    <w:rsid w:val="000963C4"/>
    <w:rsid w:val="00096E07"/>
    <w:rsid w:val="000A15BD"/>
    <w:rsid w:val="000A2140"/>
    <w:rsid w:val="000A31A2"/>
    <w:rsid w:val="000B0800"/>
    <w:rsid w:val="000B17DF"/>
    <w:rsid w:val="000B25A4"/>
    <w:rsid w:val="000B4A5B"/>
    <w:rsid w:val="000C72CD"/>
    <w:rsid w:val="000D0075"/>
    <w:rsid w:val="000D3187"/>
    <w:rsid w:val="000D31E9"/>
    <w:rsid w:val="000D466F"/>
    <w:rsid w:val="000E1265"/>
    <w:rsid w:val="000E2C44"/>
    <w:rsid w:val="000E380B"/>
    <w:rsid w:val="000E4A07"/>
    <w:rsid w:val="000E5DE0"/>
    <w:rsid w:val="000E674F"/>
    <w:rsid w:val="000F0554"/>
    <w:rsid w:val="000F0F47"/>
    <w:rsid w:val="000F3E02"/>
    <w:rsid w:val="000F3F4C"/>
    <w:rsid w:val="00101BCF"/>
    <w:rsid w:val="001061AE"/>
    <w:rsid w:val="0010691D"/>
    <w:rsid w:val="00106A1B"/>
    <w:rsid w:val="00112E88"/>
    <w:rsid w:val="001133EF"/>
    <w:rsid w:val="00114451"/>
    <w:rsid w:val="00120EDE"/>
    <w:rsid w:val="00121420"/>
    <w:rsid w:val="001223FA"/>
    <w:rsid w:val="00127032"/>
    <w:rsid w:val="001330A3"/>
    <w:rsid w:val="00135C74"/>
    <w:rsid w:val="00142D2B"/>
    <w:rsid w:val="00145969"/>
    <w:rsid w:val="001471DB"/>
    <w:rsid w:val="0015069F"/>
    <w:rsid w:val="00154CE5"/>
    <w:rsid w:val="001560BB"/>
    <w:rsid w:val="00164175"/>
    <w:rsid w:val="00164CE9"/>
    <w:rsid w:val="001671CA"/>
    <w:rsid w:val="00172033"/>
    <w:rsid w:val="0017297B"/>
    <w:rsid w:val="00175170"/>
    <w:rsid w:val="0017625E"/>
    <w:rsid w:val="00187392"/>
    <w:rsid w:val="001910A1"/>
    <w:rsid w:val="00191451"/>
    <w:rsid w:val="001933BC"/>
    <w:rsid w:val="001A0A69"/>
    <w:rsid w:val="001A397E"/>
    <w:rsid w:val="001A4CE7"/>
    <w:rsid w:val="001A5132"/>
    <w:rsid w:val="001A5D71"/>
    <w:rsid w:val="001B0398"/>
    <w:rsid w:val="001B3B28"/>
    <w:rsid w:val="001B5488"/>
    <w:rsid w:val="001B71CA"/>
    <w:rsid w:val="001C0AF8"/>
    <w:rsid w:val="001C30BA"/>
    <w:rsid w:val="001C69E9"/>
    <w:rsid w:val="001C7E68"/>
    <w:rsid w:val="001D5C81"/>
    <w:rsid w:val="001D7EE7"/>
    <w:rsid w:val="001E1188"/>
    <w:rsid w:val="001E16BD"/>
    <w:rsid w:val="001E3411"/>
    <w:rsid w:val="001E4E20"/>
    <w:rsid w:val="001F5135"/>
    <w:rsid w:val="001F6324"/>
    <w:rsid w:val="001F66CC"/>
    <w:rsid w:val="001F6824"/>
    <w:rsid w:val="001F6E84"/>
    <w:rsid w:val="002053E7"/>
    <w:rsid w:val="0020648F"/>
    <w:rsid w:val="00207178"/>
    <w:rsid w:val="00215B2B"/>
    <w:rsid w:val="0022549A"/>
    <w:rsid w:val="00226B38"/>
    <w:rsid w:val="002310C4"/>
    <w:rsid w:val="00232A3B"/>
    <w:rsid w:val="002337E9"/>
    <w:rsid w:val="00235A39"/>
    <w:rsid w:val="002408D1"/>
    <w:rsid w:val="00242359"/>
    <w:rsid w:val="002424B8"/>
    <w:rsid w:val="0024720B"/>
    <w:rsid w:val="00256D6B"/>
    <w:rsid w:val="00257D3B"/>
    <w:rsid w:val="002608DF"/>
    <w:rsid w:val="00261B6D"/>
    <w:rsid w:val="00262E2D"/>
    <w:rsid w:val="002672A0"/>
    <w:rsid w:val="00277A91"/>
    <w:rsid w:val="002830D0"/>
    <w:rsid w:val="00286FF2"/>
    <w:rsid w:val="00287192"/>
    <w:rsid w:val="00294FF9"/>
    <w:rsid w:val="00297856"/>
    <w:rsid w:val="002A33D2"/>
    <w:rsid w:val="002A3871"/>
    <w:rsid w:val="002A7672"/>
    <w:rsid w:val="002A7F79"/>
    <w:rsid w:val="002B0C84"/>
    <w:rsid w:val="002B1804"/>
    <w:rsid w:val="002B45A3"/>
    <w:rsid w:val="002B4EFC"/>
    <w:rsid w:val="002B79F3"/>
    <w:rsid w:val="002C0559"/>
    <w:rsid w:val="002C739C"/>
    <w:rsid w:val="002D46A9"/>
    <w:rsid w:val="002E630A"/>
    <w:rsid w:val="002F3757"/>
    <w:rsid w:val="002F46BA"/>
    <w:rsid w:val="002F52A5"/>
    <w:rsid w:val="00300187"/>
    <w:rsid w:val="003001CC"/>
    <w:rsid w:val="00301741"/>
    <w:rsid w:val="00314114"/>
    <w:rsid w:val="00320BDF"/>
    <w:rsid w:val="00321D28"/>
    <w:rsid w:val="0032551C"/>
    <w:rsid w:val="00326632"/>
    <w:rsid w:val="00331389"/>
    <w:rsid w:val="00331978"/>
    <w:rsid w:val="003372A6"/>
    <w:rsid w:val="003405A5"/>
    <w:rsid w:val="00346A69"/>
    <w:rsid w:val="00347E16"/>
    <w:rsid w:val="003503D4"/>
    <w:rsid w:val="00351EEC"/>
    <w:rsid w:val="00360DB2"/>
    <w:rsid w:val="0036333D"/>
    <w:rsid w:val="0037362E"/>
    <w:rsid w:val="003763D8"/>
    <w:rsid w:val="00381B08"/>
    <w:rsid w:val="003850F8"/>
    <w:rsid w:val="003930F3"/>
    <w:rsid w:val="00394F9B"/>
    <w:rsid w:val="00396E21"/>
    <w:rsid w:val="003A5419"/>
    <w:rsid w:val="003A6BB5"/>
    <w:rsid w:val="003B2093"/>
    <w:rsid w:val="003C0224"/>
    <w:rsid w:val="003C18B7"/>
    <w:rsid w:val="003C3650"/>
    <w:rsid w:val="003C493E"/>
    <w:rsid w:val="003C4AE1"/>
    <w:rsid w:val="003C4D4C"/>
    <w:rsid w:val="003D14E3"/>
    <w:rsid w:val="003D2E19"/>
    <w:rsid w:val="003D5B83"/>
    <w:rsid w:val="003D7945"/>
    <w:rsid w:val="003E5353"/>
    <w:rsid w:val="003E76DC"/>
    <w:rsid w:val="003F57B5"/>
    <w:rsid w:val="004015DB"/>
    <w:rsid w:val="0040415D"/>
    <w:rsid w:val="004146A4"/>
    <w:rsid w:val="00414E68"/>
    <w:rsid w:val="0041546B"/>
    <w:rsid w:val="00415ACA"/>
    <w:rsid w:val="00421D24"/>
    <w:rsid w:val="004223CD"/>
    <w:rsid w:val="00424E8E"/>
    <w:rsid w:val="00427F9B"/>
    <w:rsid w:val="00430426"/>
    <w:rsid w:val="00434D45"/>
    <w:rsid w:val="00437E50"/>
    <w:rsid w:val="00443FFC"/>
    <w:rsid w:val="004470AD"/>
    <w:rsid w:val="0045047F"/>
    <w:rsid w:val="00451D4F"/>
    <w:rsid w:val="0045223B"/>
    <w:rsid w:val="00452F9C"/>
    <w:rsid w:val="004537B9"/>
    <w:rsid w:val="0045522D"/>
    <w:rsid w:val="0047164A"/>
    <w:rsid w:val="004721B0"/>
    <w:rsid w:val="00474459"/>
    <w:rsid w:val="004810B7"/>
    <w:rsid w:val="00482394"/>
    <w:rsid w:val="00483059"/>
    <w:rsid w:val="004843FC"/>
    <w:rsid w:val="00490EAD"/>
    <w:rsid w:val="004958B4"/>
    <w:rsid w:val="004A6697"/>
    <w:rsid w:val="004B3170"/>
    <w:rsid w:val="004B4D89"/>
    <w:rsid w:val="004C3E5C"/>
    <w:rsid w:val="004C446C"/>
    <w:rsid w:val="004C6753"/>
    <w:rsid w:val="004C712A"/>
    <w:rsid w:val="004D0272"/>
    <w:rsid w:val="004D4529"/>
    <w:rsid w:val="004D4715"/>
    <w:rsid w:val="004E06B0"/>
    <w:rsid w:val="004E229B"/>
    <w:rsid w:val="004E4B28"/>
    <w:rsid w:val="004F014A"/>
    <w:rsid w:val="004F26BA"/>
    <w:rsid w:val="004F51F2"/>
    <w:rsid w:val="004F76C5"/>
    <w:rsid w:val="00501115"/>
    <w:rsid w:val="00502BC7"/>
    <w:rsid w:val="00503F74"/>
    <w:rsid w:val="00506570"/>
    <w:rsid w:val="005104D2"/>
    <w:rsid w:val="00513D92"/>
    <w:rsid w:val="00516EF2"/>
    <w:rsid w:val="00520A7E"/>
    <w:rsid w:val="00521579"/>
    <w:rsid w:val="00522BB6"/>
    <w:rsid w:val="0052408B"/>
    <w:rsid w:val="00527011"/>
    <w:rsid w:val="00530030"/>
    <w:rsid w:val="0053252B"/>
    <w:rsid w:val="005325CA"/>
    <w:rsid w:val="00532B00"/>
    <w:rsid w:val="00532FBE"/>
    <w:rsid w:val="00533A97"/>
    <w:rsid w:val="005409BF"/>
    <w:rsid w:val="00541735"/>
    <w:rsid w:val="005422DF"/>
    <w:rsid w:val="005429CA"/>
    <w:rsid w:val="00546133"/>
    <w:rsid w:val="005509CD"/>
    <w:rsid w:val="00552F87"/>
    <w:rsid w:val="005624B7"/>
    <w:rsid w:val="00562E3B"/>
    <w:rsid w:val="005651FB"/>
    <w:rsid w:val="00572210"/>
    <w:rsid w:val="00572DAE"/>
    <w:rsid w:val="0057796B"/>
    <w:rsid w:val="00581663"/>
    <w:rsid w:val="005820CF"/>
    <w:rsid w:val="00582634"/>
    <w:rsid w:val="00585225"/>
    <w:rsid w:val="0058694C"/>
    <w:rsid w:val="00587169"/>
    <w:rsid w:val="005906EE"/>
    <w:rsid w:val="00594733"/>
    <w:rsid w:val="005A066F"/>
    <w:rsid w:val="005A1945"/>
    <w:rsid w:val="005A7860"/>
    <w:rsid w:val="005B1283"/>
    <w:rsid w:val="005B29D3"/>
    <w:rsid w:val="005C6040"/>
    <w:rsid w:val="005D1C3B"/>
    <w:rsid w:val="005D1E04"/>
    <w:rsid w:val="005D3F6C"/>
    <w:rsid w:val="005D46EF"/>
    <w:rsid w:val="005D49D6"/>
    <w:rsid w:val="005D4CCA"/>
    <w:rsid w:val="005D5283"/>
    <w:rsid w:val="005E0443"/>
    <w:rsid w:val="005E261C"/>
    <w:rsid w:val="005E420F"/>
    <w:rsid w:val="005F2C9C"/>
    <w:rsid w:val="005F42CD"/>
    <w:rsid w:val="005F49D2"/>
    <w:rsid w:val="005F62D3"/>
    <w:rsid w:val="005F7337"/>
    <w:rsid w:val="0060493E"/>
    <w:rsid w:val="00604B9E"/>
    <w:rsid w:val="006060DB"/>
    <w:rsid w:val="0061033C"/>
    <w:rsid w:val="00610DF0"/>
    <w:rsid w:val="006113BD"/>
    <w:rsid w:val="00612F53"/>
    <w:rsid w:val="00617193"/>
    <w:rsid w:val="00620F36"/>
    <w:rsid w:val="00621D08"/>
    <w:rsid w:val="00627290"/>
    <w:rsid w:val="006272B3"/>
    <w:rsid w:val="00634769"/>
    <w:rsid w:val="00636808"/>
    <w:rsid w:val="006375BC"/>
    <w:rsid w:val="006401E3"/>
    <w:rsid w:val="00641890"/>
    <w:rsid w:val="00642469"/>
    <w:rsid w:val="00646AF1"/>
    <w:rsid w:val="0065241E"/>
    <w:rsid w:val="006562D5"/>
    <w:rsid w:val="00660164"/>
    <w:rsid w:val="00665F08"/>
    <w:rsid w:val="00665FEF"/>
    <w:rsid w:val="00670AFB"/>
    <w:rsid w:val="00673F34"/>
    <w:rsid w:val="0067403B"/>
    <w:rsid w:val="00674091"/>
    <w:rsid w:val="006756DC"/>
    <w:rsid w:val="006759F3"/>
    <w:rsid w:val="00680CAD"/>
    <w:rsid w:val="00681C4B"/>
    <w:rsid w:val="00681DC2"/>
    <w:rsid w:val="00681E25"/>
    <w:rsid w:val="00686496"/>
    <w:rsid w:val="006864AD"/>
    <w:rsid w:val="006909AC"/>
    <w:rsid w:val="006923F1"/>
    <w:rsid w:val="006924DD"/>
    <w:rsid w:val="006934CA"/>
    <w:rsid w:val="00696AAC"/>
    <w:rsid w:val="006A0848"/>
    <w:rsid w:val="006A451A"/>
    <w:rsid w:val="006B05AB"/>
    <w:rsid w:val="006B1F34"/>
    <w:rsid w:val="006B4F70"/>
    <w:rsid w:val="006C03BA"/>
    <w:rsid w:val="006C1F57"/>
    <w:rsid w:val="006C37B9"/>
    <w:rsid w:val="006C3B99"/>
    <w:rsid w:val="006D57A9"/>
    <w:rsid w:val="006D6655"/>
    <w:rsid w:val="006E6723"/>
    <w:rsid w:val="006E6AB5"/>
    <w:rsid w:val="006F1328"/>
    <w:rsid w:val="006F2B71"/>
    <w:rsid w:val="00700EE6"/>
    <w:rsid w:val="007014DE"/>
    <w:rsid w:val="00705B52"/>
    <w:rsid w:val="00707A5C"/>
    <w:rsid w:val="00711901"/>
    <w:rsid w:val="00711904"/>
    <w:rsid w:val="00711D35"/>
    <w:rsid w:val="00716751"/>
    <w:rsid w:val="00716B15"/>
    <w:rsid w:val="007216DD"/>
    <w:rsid w:val="00725DA6"/>
    <w:rsid w:val="00732015"/>
    <w:rsid w:val="00740C5D"/>
    <w:rsid w:val="0074796E"/>
    <w:rsid w:val="00751AE2"/>
    <w:rsid w:val="00755F02"/>
    <w:rsid w:val="00756A33"/>
    <w:rsid w:val="007604AF"/>
    <w:rsid w:val="007741A3"/>
    <w:rsid w:val="007818C3"/>
    <w:rsid w:val="0078342F"/>
    <w:rsid w:val="00786F22"/>
    <w:rsid w:val="00787CAA"/>
    <w:rsid w:val="00791A47"/>
    <w:rsid w:val="00793D0D"/>
    <w:rsid w:val="00794D83"/>
    <w:rsid w:val="00795890"/>
    <w:rsid w:val="00796A89"/>
    <w:rsid w:val="00797A40"/>
    <w:rsid w:val="007A17C4"/>
    <w:rsid w:val="007A1914"/>
    <w:rsid w:val="007A1B23"/>
    <w:rsid w:val="007A646A"/>
    <w:rsid w:val="007B4999"/>
    <w:rsid w:val="007B4A62"/>
    <w:rsid w:val="007B6333"/>
    <w:rsid w:val="007B7D38"/>
    <w:rsid w:val="007C20C0"/>
    <w:rsid w:val="007C25C9"/>
    <w:rsid w:val="007C306D"/>
    <w:rsid w:val="007C4D91"/>
    <w:rsid w:val="007C7522"/>
    <w:rsid w:val="007D21E5"/>
    <w:rsid w:val="007D282E"/>
    <w:rsid w:val="007D28BB"/>
    <w:rsid w:val="007D2B5E"/>
    <w:rsid w:val="007D4BF8"/>
    <w:rsid w:val="007E3882"/>
    <w:rsid w:val="007F0200"/>
    <w:rsid w:val="007F171A"/>
    <w:rsid w:val="007F2BE9"/>
    <w:rsid w:val="007F503B"/>
    <w:rsid w:val="007F52C6"/>
    <w:rsid w:val="008016F2"/>
    <w:rsid w:val="00802018"/>
    <w:rsid w:val="00803541"/>
    <w:rsid w:val="008132D7"/>
    <w:rsid w:val="00821103"/>
    <w:rsid w:val="008240CF"/>
    <w:rsid w:val="008311D3"/>
    <w:rsid w:val="008330F3"/>
    <w:rsid w:val="008352AC"/>
    <w:rsid w:val="00835D88"/>
    <w:rsid w:val="00836A46"/>
    <w:rsid w:val="008401F7"/>
    <w:rsid w:val="0084099F"/>
    <w:rsid w:val="00847C63"/>
    <w:rsid w:val="008526CC"/>
    <w:rsid w:val="0085577B"/>
    <w:rsid w:val="00857EF7"/>
    <w:rsid w:val="008600B5"/>
    <w:rsid w:val="0086199A"/>
    <w:rsid w:val="00862092"/>
    <w:rsid w:val="00865B48"/>
    <w:rsid w:val="00865E8D"/>
    <w:rsid w:val="008674E9"/>
    <w:rsid w:val="00867B0D"/>
    <w:rsid w:val="00867E22"/>
    <w:rsid w:val="0087244E"/>
    <w:rsid w:val="00874EA0"/>
    <w:rsid w:val="00875F1E"/>
    <w:rsid w:val="0088064D"/>
    <w:rsid w:val="00880D66"/>
    <w:rsid w:val="008813DF"/>
    <w:rsid w:val="008847A1"/>
    <w:rsid w:val="0088742B"/>
    <w:rsid w:val="008A01C5"/>
    <w:rsid w:val="008A301F"/>
    <w:rsid w:val="008B437D"/>
    <w:rsid w:val="008B454B"/>
    <w:rsid w:val="008C19E1"/>
    <w:rsid w:val="008E20AB"/>
    <w:rsid w:val="008E440A"/>
    <w:rsid w:val="008E4E3F"/>
    <w:rsid w:val="008F0C19"/>
    <w:rsid w:val="008F1451"/>
    <w:rsid w:val="008F498A"/>
    <w:rsid w:val="008F56EF"/>
    <w:rsid w:val="008F76FF"/>
    <w:rsid w:val="00903886"/>
    <w:rsid w:val="009042F3"/>
    <w:rsid w:val="009108B2"/>
    <w:rsid w:val="00913DD4"/>
    <w:rsid w:val="009149B5"/>
    <w:rsid w:val="0091555F"/>
    <w:rsid w:val="009161E0"/>
    <w:rsid w:val="009174E4"/>
    <w:rsid w:val="00922AB6"/>
    <w:rsid w:val="0092396A"/>
    <w:rsid w:val="00925361"/>
    <w:rsid w:val="009259FE"/>
    <w:rsid w:val="00930D6D"/>
    <w:rsid w:val="00931078"/>
    <w:rsid w:val="0093318D"/>
    <w:rsid w:val="009377B0"/>
    <w:rsid w:val="00943147"/>
    <w:rsid w:val="009471E5"/>
    <w:rsid w:val="00952862"/>
    <w:rsid w:val="00956E1A"/>
    <w:rsid w:val="009629D9"/>
    <w:rsid w:val="00967E4F"/>
    <w:rsid w:val="00975323"/>
    <w:rsid w:val="00976F7B"/>
    <w:rsid w:val="00982A56"/>
    <w:rsid w:val="009838A0"/>
    <w:rsid w:val="00987F15"/>
    <w:rsid w:val="00987F2C"/>
    <w:rsid w:val="009922F0"/>
    <w:rsid w:val="00996C40"/>
    <w:rsid w:val="009970A0"/>
    <w:rsid w:val="00997D7F"/>
    <w:rsid w:val="009A4E8A"/>
    <w:rsid w:val="009A6080"/>
    <w:rsid w:val="009B1256"/>
    <w:rsid w:val="009B1AC9"/>
    <w:rsid w:val="009C0677"/>
    <w:rsid w:val="009C0CFD"/>
    <w:rsid w:val="009C4097"/>
    <w:rsid w:val="009C6FDB"/>
    <w:rsid w:val="009C78D6"/>
    <w:rsid w:val="009D60BF"/>
    <w:rsid w:val="009E2E4F"/>
    <w:rsid w:val="009E3CA8"/>
    <w:rsid w:val="009E549A"/>
    <w:rsid w:val="009E7822"/>
    <w:rsid w:val="009F719E"/>
    <w:rsid w:val="009F7938"/>
    <w:rsid w:val="00A00441"/>
    <w:rsid w:val="00A00C52"/>
    <w:rsid w:val="00A03856"/>
    <w:rsid w:val="00A03A00"/>
    <w:rsid w:val="00A03F2D"/>
    <w:rsid w:val="00A07D81"/>
    <w:rsid w:val="00A10ED6"/>
    <w:rsid w:val="00A11936"/>
    <w:rsid w:val="00A119C7"/>
    <w:rsid w:val="00A13AC8"/>
    <w:rsid w:val="00A17833"/>
    <w:rsid w:val="00A220B5"/>
    <w:rsid w:val="00A2363E"/>
    <w:rsid w:val="00A277FF"/>
    <w:rsid w:val="00A27FC4"/>
    <w:rsid w:val="00A32833"/>
    <w:rsid w:val="00A36097"/>
    <w:rsid w:val="00A36A7A"/>
    <w:rsid w:val="00A43179"/>
    <w:rsid w:val="00A53B45"/>
    <w:rsid w:val="00A6054F"/>
    <w:rsid w:val="00A71728"/>
    <w:rsid w:val="00A7476D"/>
    <w:rsid w:val="00A816C9"/>
    <w:rsid w:val="00A8443A"/>
    <w:rsid w:val="00A8547B"/>
    <w:rsid w:val="00A86062"/>
    <w:rsid w:val="00A874C9"/>
    <w:rsid w:val="00A87501"/>
    <w:rsid w:val="00A914E4"/>
    <w:rsid w:val="00A919F9"/>
    <w:rsid w:val="00A927A3"/>
    <w:rsid w:val="00A92ECE"/>
    <w:rsid w:val="00A9437F"/>
    <w:rsid w:val="00A95DE3"/>
    <w:rsid w:val="00A969F4"/>
    <w:rsid w:val="00A96DFE"/>
    <w:rsid w:val="00AA2554"/>
    <w:rsid w:val="00AB09B1"/>
    <w:rsid w:val="00AB09FF"/>
    <w:rsid w:val="00AD3A8E"/>
    <w:rsid w:val="00AD6206"/>
    <w:rsid w:val="00AF24F8"/>
    <w:rsid w:val="00B02019"/>
    <w:rsid w:val="00B0366B"/>
    <w:rsid w:val="00B04EF2"/>
    <w:rsid w:val="00B127FA"/>
    <w:rsid w:val="00B32B27"/>
    <w:rsid w:val="00B36E33"/>
    <w:rsid w:val="00B40390"/>
    <w:rsid w:val="00B41036"/>
    <w:rsid w:val="00B472FD"/>
    <w:rsid w:val="00B47D52"/>
    <w:rsid w:val="00B524E1"/>
    <w:rsid w:val="00B536AE"/>
    <w:rsid w:val="00B558AF"/>
    <w:rsid w:val="00B655C9"/>
    <w:rsid w:val="00B66510"/>
    <w:rsid w:val="00B67867"/>
    <w:rsid w:val="00B810D5"/>
    <w:rsid w:val="00B8404F"/>
    <w:rsid w:val="00B96650"/>
    <w:rsid w:val="00BA0ED4"/>
    <w:rsid w:val="00BA2B34"/>
    <w:rsid w:val="00BA2F26"/>
    <w:rsid w:val="00BA39F3"/>
    <w:rsid w:val="00BA5C7F"/>
    <w:rsid w:val="00BB0A6A"/>
    <w:rsid w:val="00BB5FF1"/>
    <w:rsid w:val="00BC30DE"/>
    <w:rsid w:val="00BC38EE"/>
    <w:rsid w:val="00BC5895"/>
    <w:rsid w:val="00BC6FB1"/>
    <w:rsid w:val="00BD06A0"/>
    <w:rsid w:val="00BD2DB8"/>
    <w:rsid w:val="00BD4E18"/>
    <w:rsid w:val="00BE1D35"/>
    <w:rsid w:val="00BE64FF"/>
    <w:rsid w:val="00BF1A62"/>
    <w:rsid w:val="00C11CB3"/>
    <w:rsid w:val="00C14552"/>
    <w:rsid w:val="00C14CFD"/>
    <w:rsid w:val="00C15174"/>
    <w:rsid w:val="00C167D4"/>
    <w:rsid w:val="00C231DE"/>
    <w:rsid w:val="00C31BBB"/>
    <w:rsid w:val="00C35BD9"/>
    <w:rsid w:val="00C36EB8"/>
    <w:rsid w:val="00C37DDE"/>
    <w:rsid w:val="00C449E3"/>
    <w:rsid w:val="00C45F65"/>
    <w:rsid w:val="00C542F3"/>
    <w:rsid w:val="00C5782C"/>
    <w:rsid w:val="00C57C63"/>
    <w:rsid w:val="00C62523"/>
    <w:rsid w:val="00C628AF"/>
    <w:rsid w:val="00C6411A"/>
    <w:rsid w:val="00C656D7"/>
    <w:rsid w:val="00C715F0"/>
    <w:rsid w:val="00C77412"/>
    <w:rsid w:val="00C81E14"/>
    <w:rsid w:val="00C83FB8"/>
    <w:rsid w:val="00C87168"/>
    <w:rsid w:val="00C9017B"/>
    <w:rsid w:val="00C91B2A"/>
    <w:rsid w:val="00C93AD0"/>
    <w:rsid w:val="00C96B0D"/>
    <w:rsid w:val="00CA405E"/>
    <w:rsid w:val="00CB5A0E"/>
    <w:rsid w:val="00CC3F41"/>
    <w:rsid w:val="00CC4D64"/>
    <w:rsid w:val="00CD06E2"/>
    <w:rsid w:val="00CD4DAD"/>
    <w:rsid w:val="00CF15EF"/>
    <w:rsid w:val="00CF30BB"/>
    <w:rsid w:val="00D009C4"/>
    <w:rsid w:val="00D00ADA"/>
    <w:rsid w:val="00D02884"/>
    <w:rsid w:val="00D06E1A"/>
    <w:rsid w:val="00D11216"/>
    <w:rsid w:val="00D1145F"/>
    <w:rsid w:val="00D156C5"/>
    <w:rsid w:val="00D177A8"/>
    <w:rsid w:val="00D238B4"/>
    <w:rsid w:val="00D240E9"/>
    <w:rsid w:val="00D31B1F"/>
    <w:rsid w:val="00D328BF"/>
    <w:rsid w:val="00D34706"/>
    <w:rsid w:val="00D4153F"/>
    <w:rsid w:val="00D4327A"/>
    <w:rsid w:val="00D43D6D"/>
    <w:rsid w:val="00D46097"/>
    <w:rsid w:val="00D50557"/>
    <w:rsid w:val="00D508A1"/>
    <w:rsid w:val="00D51D8A"/>
    <w:rsid w:val="00D542C9"/>
    <w:rsid w:val="00D6032A"/>
    <w:rsid w:val="00D6621F"/>
    <w:rsid w:val="00D664AE"/>
    <w:rsid w:val="00D7147B"/>
    <w:rsid w:val="00D80624"/>
    <w:rsid w:val="00D818FA"/>
    <w:rsid w:val="00D913F8"/>
    <w:rsid w:val="00D923BA"/>
    <w:rsid w:val="00D92983"/>
    <w:rsid w:val="00D9344A"/>
    <w:rsid w:val="00D934CC"/>
    <w:rsid w:val="00D94550"/>
    <w:rsid w:val="00D95A7A"/>
    <w:rsid w:val="00D974A4"/>
    <w:rsid w:val="00DA6099"/>
    <w:rsid w:val="00DB022F"/>
    <w:rsid w:val="00DB10D1"/>
    <w:rsid w:val="00DC02D1"/>
    <w:rsid w:val="00DC5C90"/>
    <w:rsid w:val="00DC6311"/>
    <w:rsid w:val="00DC79A1"/>
    <w:rsid w:val="00DD5C15"/>
    <w:rsid w:val="00DE2899"/>
    <w:rsid w:val="00DE423A"/>
    <w:rsid w:val="00DE7F08"/>
    <w:rsid w:val="00DF0B44"/>
    <w:rsid w:val="00DF56C2"/>
    <w:rsid w:val="00E075B0"/>
    <w:rsid w:val="00E11508"/>
    <w:rsid w:val="00E1316D"/>
    <w:rsid w:val="00E13E2A"/>
    <w:rsid w:val="00E152EC"/>
    <w:rsid w:val="00E226D4"/>
    <w:rsid w:val="00E24C87"/>
    <w:rsid w:val="00E26535"/>
    <w:rsid w:val="00E32DCF"/>
    <w:rsid w:val="00E32FD9"/>
    <w:rsid w:val="00E361FB"/>
    <w:rsid w:val="00E37623"/>
    <w:rsid w:val="00E409D2"/>
    <w:rsid w:val="00E40BA0"/>
    <w:rsid w:val="00E43C05"/>
    <w:rsid w:val="00E503B1"/>
    <w:rsid w:val="00E50F84"/>
    <w:rsid w:val="00E5111E"/>
    <w:rsid w:val="00E555EB"/>
    <w:rsid w:val="00E572A3"/>
    <w:rsid w:val="00E621DC"/>
    <w:rsid w:val="00E66020"/>
    <w:rsid w:val="00E7628A"/>
    <w:rsid w:val="00E87C27"/>
    <w:rsid w:val="00E9432F"/>
    <w:rsid w:val="00EA0970"/>
    <w:rsid w:val="00EA1EBE"/>
    <w:rsid w:val="00EA3414"/>
    <w:rsid w:val="00EA5AF5"/>
    <w:rsid w:val="00EA5E42"/>
    <w:rsid w:val="00EB28E0"/>
    <w:rsid w:val="00EB33C5"/>
    <w:rsid w:val="00EB3C2C"/>
    <w:rsid w:val="00EB3FF6"/>
    <w:rsid w:val="00EB5DFF"/>
    <w:rsid w:val="00EC3A7B"/>
    <w:rsid w:val="00EC450F"/>
    <w:rsid w:val="00EC6EAE"/>
    <w:rsid w:val="00EC70FB"/>
    <w:rsid w:val="00ED39E4"/>
    <w:rsid w:val="00ED478F"/>
    <w:rsid w:val="00ED4A98"/>
    <w:rsid w:val="00ED75D4"/>
    <w:rsid w:val="00EF2BE1"/>
    <w:rsid w:val="00EF3F2F"/>
    <w:rsid w:val="00EF4B2F"/>
    <w:rsid w:val="00F017F7"/>
    <w:rsid w:val="00F02067"/>
    <w:rsid w:val="00F06F4E"/>
    <w:rsid w:val="00F0745C"/>
    <w:rsid w:val="00F0764A"/>
    <w:rsid w:val="00F215CC"/>
    <w:rsid w:val="00F22546"/>
    <w:rsid w:val="00F23E91"/>
    <w:rsid w:val="00F30AE1"/>
    <w:rsid w:val="00F337B6"/>
    <w:rsid w:val="00F348A2"/>
    <w:rsid w:val="00F34F47"/>
    <w:rsid w:val="00F36BCA"/>
    <w:rsid w:val="00F37C27"/>
    <w:rsid w:val="00F42784"/>
    <w:rsid w:val="00F43CBC"/>
    <w:rsid w:val="00F45CAB"/>
    <w:rsid w:val="00F47F02"/>
    <w:rsid w:val="00F53705"/>
    <w:rsid w:val="00F53944"/>
    <w:rsid w:val="00F53F58"/>
    <w:rsid w:val="00F56F31"/>
    <w:rsid w:val="00F60827"/>
    <w:rsid w:val="00F62541"/>
    <w:rsid w:val="00F6620D"/>
    <w:rsid w:val="00F66295"/>
    <w:rsid w:val="00F66420"/>
    <w:rsid w:val="00F7226D"/>
    <w:rsid w:val="00F72756"/>
    <w:rsid w:val="00F72A04"/>
    <w:rsid w:val="00F80BB3"/>
    <w:rsid w:val="00F814E1"/>
    <w:rsid w:val="00F83344"/>
    <w:rsid w:val="00F84A08"/>
    <w:rsid w:val="00F84B79"/>
    <w:rsid w:val="00F85F1C"/>
    <w:rsid w:val="00F91AB1"/>
    <w:rsid w:val="00F93ACE"/>
    <w:rsid w:val="00F94F42"/>
    <w:rsid w:val="00FA23B2"/>
    <w:rsid w:val="00FA2D42"/>
    <w:rsid w:val="00FA3505"/>
    <w:rsid w:val="00FA5802"/>
    <w:rsid w:val="00FB0D5A"/>
    <w:rsid w:val="00FB444D"/>
    <w:rsid w:val="00FB491E"/>
    <w:rsid w:val="00FB6A7E"/>
    <w:rsid w:val="00FB7531"/>
    <w:rsid w:val="00FC7346"/>
    <w:rsid w:val="00FE043D"/>
    <w:rsid w:val="00FE2D39"/>
    <w:rsid w:val="00FE32DB"/>
    <w:rsid w:val="00FF1096"/>
    <w:rsid w:val="00FF19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1009A"/>
  <w15:chartTrackingRefBased/>
  <w15:docId w15:val="{51207E21-D845-48D9-B450-ECCD63AF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3B"/>
    <w:pPr>
      <w:jc w:val="both"/>
    </w:pPr>
  </w:style>
  <w:style w:type="paragraph" w:styleId="Heading1">
    <w:name w:val="heading 1"/>
    <w:basedOn w:val="Normal"/>
    <w:next w:val="Normal"/>
    <w:link w:val="Heading1Char"/>
    <w:uiPriority w:val="9"/>
    <w:qFormat/>
    <w:rsid w:val="003C18B7"/>
    <w:pPr>
      <w:keepNext/>
      <w:keepLines/>
      <w:numPr>
        <w:numId w:val="1"/>
      </w:numPr>
      <w:spacing w:before="240" w:after="0"/>
      <w:ind w:left="432"/>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3C18B7"/>
    <w:pPr>
      <w:keepNext/>
      <w:keepLines/>
      <w:numPr>
        <w:ilvl w:val="1"/>
        <w:numId w:val="1"/>
      </w:numPr>
      <w:spacing w:before="40" w:after="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3001CC"/>
    <w:pPr>
      <w:keepNext/>
      <w:keepLines/>
      <w:numPr>
        <w:ilvl w:val="2"/>
        <w:numId w:val="1"/>
      </w:numPr>
      <w:spacing w:before="40" w:after="0"/>
      <w:outlineLvl w:val="2"/>
    </w:pPr>
    <w:rPr>
      <w:rFonts w:asciiTheme="majorHAnsi" w:eastAsiaTheme="majorEastAsia" w:hAnsiTheme="majorHAnsi" w:cstheme="majorBidi"/>
      <w:b/>
      <w:bCs/>
      <w:color w:val="000000" w:themeColor="text1"/>
      <w:sz w:val="26"/>
      <w:szCs w:val="24"/>
    </w:rPr>
  </w:style>
  <w:style w:type="paragraph" w:styleId="Heading4">
    <w:name w:val="heading 4"/>
    <w:basedOn w:val="Normal"/>
    <w:next w:val="Normal"/>
    <w:link w:val="Heading4Char"/>
    <w:uiPriority w:val="9"/>
    <w:semiHidden/>
    <w:unhideWhenUsed/>
    <w:qFormat/>
    <w:rsid w:val="00503F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3F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03F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03F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03F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03F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18B7"/>
    <w:pPr>
      <w:ind w:firstLine="567"/>
    </w:pPr>
    <w:rPr>
      <w:b/>
      <w:sz w:val="56"/>
    </w:rPr>
  </w:style>
  <w:style w:type="character" w:customStyle="1" w:styleId="TitleChar">
    <w:name w:val="Title Char"/>
    <w:basedOn w:val="DefaultParagraphFont"/>
    <w:link w:val="Title"/>
    <w:uiPriority w:val="10"/>
    <w:rsid w:val="003C18B7"/>
    <w:rPr>
      <w:b/>
      <w:sz w:val="56"/>
    </w:rPr>
  </w:style>
  <w:style w:type="character" w:customStyle="1" w:styleId="Heading1Char">
    <w:name w:val="Heading 1 Char"/>
    <w:basedOn w:val="DefaultParagraphFont"/>
    <w:link w:val="Heading1"/>
    <w:uiPriority w:val="9"/>
    <w:rsid w:val="003C18B7"/>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503F74"/>
    <w:pPr>
      <w:outlineLvl w:val="9"/>
    </w:pPr>
    <w:rPr>
      <w:kern w:val="0"/>
      <w:lang w:val="en-US"/>
      <w14:ligatures w14:val="none"/>
    </w:rPr>
  </w:style>
  <w:style w:type="character" w:customStyle="1" w:styleId="Heading2Char">
    <w:name w:val="Heading 2 Char"/>
    <w:basedOn w:val="DefaultParagraphFont"/>
    <w:link w:val="Heading2"/>
    <w:uiPriority w:val="9"/>
    <w:rsid w:val="003C18B7"/>
    <w:rPr>
      <w:rFonts w:asciiTheme="majorHAnsi" w:eastAsiaTheme="majorEastAsia" w:hAnsiTheme="majorHAnsi" w:cstheme="majorBidi"/>
      <w:b/>
      <w:color w:val="000000" w:themeColor="text1"/>
      <w:sz w:val="26"/>
      <w:szCs w:val="26"/>
    </w:rPr>
  </w:style>
  <w:style w:type="character" w:customStyle="1" w:styleId="Heading3Char">
    <w:name w:val="Heading 3 Char"/>
    <w:basedOn w:val="DefaultParagraphFont"/>
    <w:link w:val="Heading3"/>
    <w:uiPriority w:val="9"/>
    <w:rsid w:val="003001CC"/>
    <w:rPr>
      <w:rFonts w:asciiTheme="majorHAnsi" w:eastAsiaTheme="majorEastAsia" w:hAnsiTheme="majorHAnsi" w:cstheme="majorBidi"/>
      <w:b/>
      <w:bCs/>
      <w:color w:val="000000" w:themeColor="text1"/>
      <w:sz w:val="26"/>
      <w:szCs w:val="24"/>
    </w:rPr>
  </w:style>
  <w:style w:type="character" w:customStyle="1" w:styleId="Heading4Char">
    <w:name w:val="Heading 4 Char"/>
    <w:basedOn w:val="DefaultParagraphFont"/>
    <w:link w:val="Heading4"/>
    <w:uiPriority w:val="9"/>
    <w:semiHidden/>
    <w:rsid w:val="00503F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03F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03F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03F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03F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03F74"/>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521579"/>
    <w:pPr>
      <w:spacing w:after="100"/>
    </w:pPr>
  </w:style>
  <w:style w:type="paragraph" w:styleId="TOC2">
    <w:name w:val="toc 2"/>
    <w:basedOn w:val="Normal"/>
    <w:next w:val="Normal"/>
    <w:autoRedefine/>
    <w:uiPriority w:val="39"/>
    <w:unhideWhenUsed/>
    <w:rsid w:val="00521579"/>
    <w:pPr>
      <w:spacing w:after="100"/>
      <w:ind w:left="220"/>
    </w:pPr>
  </w:style>
  <w:style w:type="character" w:styleId="Hyperlink">
    <w:name w:val="Hyperlink"/>
    <w:basedOn w:val="DefaultParagraphFont"/>
    <w:uiPriority w:val="99"/>
    <w:unhideWhenUsed/>
    <w:rsid w:val="00521579"/>
    <w:rPr>
      <w:color w:val="0563C1" w:themeColor="hyperlink"/>
      <w:u w:val="single"/>
    </w:rPr>
  </w:style>
  <w:style w:type="paragraph" w:styleId="Header">
    <w:name w:val="header"/>
    <w:basedOn w:val="Normal"/>
    <w:link w:val="HeaderChar"/>
    <w:uiPriority w:val="99"/>
    <w:unhideWhenUsed/>
    <w:rsid w:val="00521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579"/>
  </w:style>
  <w:style w:type="paragraph" w:styleId="Footer">
    <w:name w:val="footer"/>
    <w:basedOn w:val="Normal"/>
    <w:link w:val="FooterChar"/>
    <w:uiPriority w:val="99"/>
    <w:unhideWhenUsed/>
    <w:rsid w:val="00521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579"/>
  </w:style>
  <w:style w:type="paragraph" w:styleId="ListParagraph">
    <w:name w:val="List Paragraph"/>
    <w:basedOn w:val="Normal"/>
    <w:uiPriority w:val="34"/>
    <w:qFormat/>
    <w:rsid w:val="003C18B7"/>
    <w:pPr>
      <w:spacing w:after="0" w:line="240" w:lineRule="auto"/>
      <w:ind w:left="720"/>
      <w:contextualSpacing/>
      <w:jc w:val="left"/>
    </w:pPr>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unhideWhenUsed/>
    <w:qFormat/>
    <w:rsid w:val="00C83F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64CE9"/>
    <w:pPr>
      <w:spacing w:after="0"/>
    </w:pPr>
  </w:style>
  <w:style w:type="character" w:styleId="CommentReference">
    <w:name w:val="annotation reference"/>
    <w:basedOn w:val="DefaultParagraphFont"/>
    <w:uiPriority w:val="99"/>
    <w:semiHidden/>
    <w:unhideWhenUsed/>
    <w:rsid w:val="0088742B"/>
    <w:rPr>
      <w:sz w:val="16"/>
      <w:szCs w:val="16"/>
    </w:rPr>
  </w:style>
  <w:style w:type="paragraph" w:styleId="CommentText">
    <w:name w:val="annotation text"/>
    <w:basedOn w:val="Normal"/>
    <w:link w:val="CommentTextChar"/>
    <w:uiPriority w:val="99"/>
    <w:unhideWhenUsed/>
    <w:rsid w:val="0088742B"/>
    <w:pPr>
      <w:spacing w:line="240" w:lineRule="auto"/>
    </w:pPr>
    <w:rPr>
      <w:sz w:val="20"/>
      <w:szCs w:val="20"/>
    </w:rPr>
  </w:style>
  <w:style w:type="character" w:customStyle="1" w:styleId="CommentTextChar">
    <w:name w:val="Comment Text Char"/>
    <w:basedOn w:val="DefaultParagraphFont"/>
    <w:link w:val="CommentText"/>
    <w:uiPriority w:val="99"/>
    <w:rsid w:val="0088742B"/>
    <w:rPr>
      <w:sz w:val="20"/>
      <w:szCs w:val="20"/>
    </w:rPr>
  </w:style>
  <w:style w:type="paragraph" w:styleId="CommentSubject">
    <w:name w:val="annotation subject"/>
    <w:basedOn w:val="CommentText"/>
    <w:next w:val="CommentText"/>
    <w:link w:val="CommentSubjectChar"/>
    <w:uiPriority w:val="99"/>
    <w:semiHidden/>
    <w:unhideWhenUsed/>
    <w:rsid w:val="0088742B"/>
    <w:rPr>
      <w:b/>
      <w:bCs/>
    </w:rPr>
  </w:style>
  <w:style w:type="character" w:customStyle="1" w:styleId="CommentSubjectChar">
    <w:name w:val="Comment Subject Char"/>
    <w:basedOn w:val="CommentTextChar"/>
    <w:link w:val="CommentSubject"/>
    <w:uiPriority w:val="99"/>
    <w:semiHidden/>
    <w:rsid w:val="0088742B"/>
    <w:rPr>
      <w:b/>
      <w:bCs/>
      <w:sz w:val="20"/>
      <w:szCs w:val="20"/>
    </w:rPr>
  </w:style>
  <w:style w:type="character" w:styleId="UnresolvedMention">
    <w:name w:val="Unresolved Mention"/>
    <w:basedOn w:val="DefaultParagraphFont"/>
    <w:uiPriority w:val="99"/>
    <w:semiHidden/>
    <w:unhideWhenUsed/>
    <w:rsid w:val="0088742B"/>
    <w:rPr>
      <w:color w:val="605E5C"/>
      <w:shd w:val="clear" w:color="auto" w:fill="E1DFDD"/>
    </w:rPr>
  </w:style>
  <w:style w:type="character" w:styleId="Strong">
    <w:name w:val="Strong"/>
    <w:basedOn w:val="DefaultParagraphFont"/>
    <w:uiPriority w:val="22"/>
    <w:qFormat/>
    <w:rsid w:val="00EF2BE1"/>
    <w:rPr>
      <w:b/>
      <w:bCs/>
    </w:rPr>
  </w:style>
  <w:style w:type="paragraph" w:styleId="NormalWeb">
    <w:name w:val="Normal (Web)"/>
    <w:basedOn w:val="Normal"/>
    <w:uiPriority w:val="99"/>
    <w:unhideWhenUsed/>
    <w:rsid w:val="006C1F57"/>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EC6EAE"/>
    <w:rPr>
      <w:color w:val="954F72" w:themeColor="followedHyperlink"/>
      <w:u w:val="single"/>
    </w:rPr>
  </w:style>
  <w:style w:type="table" w:styleId="TableGrid">
    <w:name w:val="Table Grid"/>
    <w:basedOn w:val="TableNormal"/>
    <w:uiPriority w:val="39"/>
    <w:rsid w:val="00760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520A7E"/>
    <w:rPr>
      <w:rFonts w:ascii="Segoe UI" w:hAnsi="Segoe UI" w:cs="Segoe UI" w:hint="default"/>
      <w:color w:val="333333"/>
      <w:sz w:val="18"/>
      <w:szCs w:val="18"/>
      <w:shd w:val="clear" w:color="auto" w:fill="FFFFFF"/>
    </w:rPr>
  </w:style>
  <w:style w:type="character" w:customStyle="1" w:styleId="cf11">
    <w:name w:val="cf11"/>
    <w:basedOn w:val="DefaultParagraphFont"/>
    <w:rsid w:val="00520A7E"/>
    <w:rPr>
      <w:rFonts w:ascii="Segoe UI" w:hAnsi="Segoe UI" w:cs="Segoe UI" w:hint="default"/>
      <w:sz w:val="18"/>
      <w:szCs w:val="18"/>
      <w:shd w:val="clear" w:color="auto" w:fill="FFFFFF"/>
    </w:rPr>
  </w:style>
  <w:style w:type="character" w:customStyle="1" w:styleId="cf21">
    <w:name w:val="cf21"/>
    <w:basedOn w:val="DefaultParagraphFont"/>
    <w:rsid w:val="00520A7E"/>
    <w:rPr>
      <w:rFonts w:ascii="Segoe UI" w:hAnsi="Segoe UI" w:cs="Segoe UI" w:hint="default"/>
      <w:sz w:val="18"/>
      <w:szCs w:val="18"/>
      <w:shd w:val="clear" w:color="auto" w:fill="FFFFFF"/>
    </w:rPr>
  </w:style>
  <w:style w:type="paragraph" w:styleId="TOC3">
    <w:name w:val="toc 3"/>
    <w:basedOn w:val="Normal"/>
    <w:next w:val="Normal"/>
    <w:autoRedefine/>
    <w:uiPriority w:val="39"/>
    <w:unhideWhenUsed/>
    <w:rsid w:val="009E549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29640">
      <w:bodyDiv w:val="1"/>
      <w:marLeft w:val="0"/>
      <w:marRight w:val="0"/>
      <w:marTop w:val="0"/>
      <w:marBottom w:val="0"/>
      <w:divBdr>
        <w:top w:val="none" w:sz="0" w:space="0" w:color="auto"/>
        <w:left w:val="none" w:sz="0" w:space="0" w:color="auto"/>
        <w:bottom w:val="none" w:sz="0" w:space="0" w:color="auto"/>
        <w:right w:val="none" w:sz="0" w:space="0" w:color="auto"/>
      </w:divBdr>
      <w:divsChild>
        <w:div w:id="1825464035">
          <w:blockQuote w:val="1"/>
          <w:marLeft w:val="0"/>
          <w:marRight w:val="0"/>
          <w:marTop w:val="600"/>
          <w:marBottom w:val="600"/>
          <w:divBdr>
            <w:top w:val="single" w:sz="2" w:space="8" w:color="auto"/>
            <w:left w:val="single" w:sz="18" w:space="30" w:color="auto"/>
            <w:bottom w:val="single" w:sz="2" w:space="8" w:color="auto"/>
            <w:right w:val="single" w:sz="2" w:space="0" w:color="auto"/>
          </w:divBdr>
        </w:div>
        <w:div w:id="1203788399">
          <w:marLeft w:val="0"/>
          <w:marRight w:val="0"/>
          <w:marTop w:val="750"/>
          <w:marBottom w:val="750"/>
          <w:divBdr>
            <w:top w:val="none" w:sz="0" w:space="0" w:color="auto"/>
            <w:left w:val="none" w:sz="0" w:space="0" w:color="auto"/>
            <w:bottom w:val="none" w:sz="0" w:space="0" w:color="auto"/>
            <w:right w:val="none" w:sz="0" w:space="0" w:color="auto"/>
          </w:divBdr>
        </w:div>
        <w:div w:id="39942443">
          <w:marLeft w:val="0"/>
          <w:marRight w:val="0"/>
          <w:marTop w:val="600"/>
          <w:marBottom w:val="600"/>
          <w:divBdr>
            <w:top w:val="single" w:sz="2" w:space="15" w:color="33A474"/>
            <w:left w:val="single" w:sz="18" w:space="30" w:color="33A474"/>
            <w:bottom w:val="single" w:sz="2" w:space="15" w:color="33A474"/>
            <w:right w:val="single" w:sz="2" w:space="30" w:color="33A474"/>
          </w:divBdr>
        </w:div>
      </w:divsChild>
    </w:div>
    <w:div w:id="846287400">
      <w:bodyDiv w:val="1"/>
      <w:marLeft w:val="0"/>
      <w:marRight w:val="0"/>
      <w:marTop w:val="0"/>
      <w:marBottom w:val="0"/>
      <w:divBdr>
        <w:top w:val="none" w:sz="0" w:space="0" w:color="auto"/>
        <w:left w:val="none" w:sz="0" w:space="0" w:color="auto"/>
        <w:bottom w:val="none" w:sz="0" w:space="0" w:color="auto"/>
        <w:right w:val="none" w:sz="0" w:space="0" w:color="auto"/>
      </w:divBdr>
    </w:div>
    <w:div w:id="1887793246">
      <w:bodyDiv w:val="1"/>
      <w:marLeft w:val="0"/>
      <w:marRight w:val="0"/>
      <w:marTop w:val="0"/>
      <w:marBottom w:val="0"/>
      <w:divBdr>
        <w:top w:val="none" w:sz="0" w:space="0" w:color="auto"/>
        <w:left w:val="none" w:sz="0" w:space="0" w:color="auto"/>
        <w:bottom w:val="none" w:sz="0" w:space="0" w:color="auto"/>
        <w:right w:val="none" w:sz="0" w:space="0" w:color="auto"/>
      </w:divBdr>
      <w:divsChild>
        <w:div w:id="331683338">
          <w:marLeft w:val="0"/>
          <w:marRight w:val="0"/>
          <w:marTop w:val="750"/>
          <w:marBottom w:val="750"/>
          <w:divBdr>
            <w:top w:val="none" w:sz="0" w:space="0" w:color="auto"/>
            <w:left w:val="none" w:sz="0" w:space="0" w:color="auto"/>
            <w:bottom w:val="none" w:sz="0" w:space="0" w:color="auto"/>
            <w:right w:val="none" w:sz="0" w:space="0" w:color="auto"/>
          </w:divBdr>
        </w:div>
      </w:divsChild>
    </w:div>
    <w:div w:id="2088916844">
      <w:bodyDiv w:val="1"/>
      <w:marLeft w:val="0"/>
      <w:marRight w:val="0"/>
      <w:marTop w:val="0"/>
      <w:marBottom w:val="0"/>
      <w:divBdr>
        <w:top w:val="none" w:sz="0" w:space="0" w:color="auto"/>
        <w:left w:val="none" w:sz="0" w:space="0" w:color="auto"/>
        <w:bottom w:val="none" w:sz="0" w:space="0" w:color="auto"/>
        <w:right w:val="none" w:sz="0" w:space="0" w:color="auto"/>
      </w:divBdr>
      <w:divsChild>
        <w:div w:id="101921256">
          <w:marLeft w:val="0"/>
          <w:marRight w:val="0"/>
          <w:marTop w:val="750"/>
          <w:marBottom w:val="750"/>
          <w:divBdr>
            <w:top w:val="none" w:sz="0" w:space="0" w:color="auto"/>
            <w:left w:val="none" w:sz="0" w:space="0" w:color="auto"/>
            <w:bottom w:val="none" w:sz="0" w:space="0" w:color="auto"/>
            <w:right w:val="none" w:sz="0" w:space="0" w:color="auto"/>
          </w:divBdr>
        </w:div>
      </w:divsChild>
    </w:div>
    <w:div w:id="211027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image" Target="media/image15.sv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svg"/><Relationship Id="rId42" Type="http://schemas.openxmlformats.org/officeDocument/2006/relationships/image" Target="media/image31.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noform-testservice.de/accelerated-aging?action=process&amp;temperature_real=2&amp;duration=25550&amp;temperature_test=75"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svg"/><Relationship Id="rId32" Type="http://schemas.openxmlformats.org/officeDocument/2006/relationships/image" Target="media/image21.svg"/><Relationship Id="rId37" Type="http://schemas.openxmlformats.org/officeDocument/2006/relationships/image" Target="media/image26.png"/><Relationship Id="rId40" Type="http://schemas.openxmlformats.org/officeDocument/2006/relationships/image" Target="media/image29.sv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cmholdings.com/sub-sea-ct-scanning-to-assess-pipeline-corrosion/" TargetMode="External"/><Relationship Id="rId23" Type="http://schemas.openxmlformats.org/officeDocument/2006/relationships/image" Target="media/image12.png"/><Relationship Id="rId28" Type="http://schemas.openxmlformats.org/officeDocument/2006/relationships/image" Target="media/image17.svg"/><Relationship Id="rId36" Type="http://schemas.openxmlformats.org/officeDocument/2006/relationships/image" Target="media/image25.svg"/><Relationship Id="rId10" Type="http://schemas.openxmlformats.org/officeDocument/2006/relationships/hyperlink" Target="https://www.theengineer.co.uk/content/news/underwater-radiography/"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engineer.co.uk/content/news/underwater-radiography" TargetMode="External"/><Relationship Id="rId22" Type="http://schemas.openxmlformats.org/officeDocument/2006/relationships/image" Target="media/image11.svg"/><Relationship Id="rId27" Type="http://schemas.openxmlformats.org/officeDocument/2006/relationships/image" Target="media/image16.png"/><Relationship Id="rId30" Type="http://schemas.openxmlformats.org/officeDocument/2006/relationships/image" Target="media/image19.svg"/><Relationship Id="rId35" Type="http://schemas.openxmlformats.org/officeDocument/2006/relationships/image" Target="media/image24.png"/><Relationship Id="rId43"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sv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200AD2-A4F2-4A4B-B5F2-05EFD6E2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17</Pages>
  <Words>2358</Words>
  <Characters>14980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Clarke (2309711)</dc:creator>
  <cp:keywords/>
  <dc:description/>
  <cp:lastModifiedBy>Alex Clarke (2309711)</cp:lastModifiedBy>
  <cp:revision>746</cp:revision>
  <dcterms:created xsi:type="dcterms:W3CDTF">2023-10-30T11:11:00Z</dcterms:created>
  <dcterms:modified xsi:type="dcterms:W3CDTF">2025-12-05T12:09:00Z</dcterms:modified>
</cp:coreProperties>
</file>