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57C9E" w:rsidRPr="00883F09" w:rsidRDefault="00883F09" w:rsidP="00883F09">
      <w:pPr>
        <w:jc w:val="center"/>
        <w:rPr>
          <w:b/>
          <w:color w:val="1F497D" w:themeColor="text2"/>
          <w:sz w:val="28"/>
          <w:szCs w:val="28"/>
        </w:rPr>
      </w:pPr>
      <w:proofErr w:type="gramStart"/>
      <w:r w:rsidRPr="00883F09">
        <w:rPr>
          <w:b/>
          <w:color w:val="1F497D" w:themeColor="text2"/>
          <w:sz w:val="28"/>
          <w:szCs w:val="28"/>
        </w:rPr>
        <w:t>INTRODUCTION  8</w:t>
      </w:r>
      <w:proofErr w:type="gramEnd"/>
    </w:p>
    <w:p w:rsidR="00883F09" w:rsidRDefault="00883F09"/>
    <w:p w:rsidR="00573104" w:rsidRPr="009D3E62" w:rsidRDefault="00573104">
      <w:pPr>
        <w:rPr>
          <w:sz w:val="24"/>
          <w:szCs w:val="24"/>
        </w:rPr>
      </w:pPr>
      <w:r w:rsidRPr="009D3E62">
        <w:rPr>
          <w:sz w:val="24"/>
          <w:szCs w:val="24"/>
        </w:rPr>
        <w:t xml:space="preserve">One of the most memorable, visual, and best known passages from Second Isaiah are the so-called Servant Songs, culminating in the death of the servant in Isaiah chapter 53, a chapter that was to feature very prominently in early Christian theology.  This unit explores the structure of this poem, its most remarkable and distinctive features and reasons why it lent itself so easily to early Christological thought. </w:t>
      </w:r>
    </w:p>
    <w:p w:rsidR="00573104" w:rsidRPr="009D3E62" w:rsidRDefault="00573104">
      <w:pPr>
        <w:rPr>
          <w:sz w:val="24"/>
          <w:szCs w:val="24"/>
        </w:rPr>
      </w:pPr>
      <w:r w:rsidRPr="009D3E62">
        <w:rPr>
          <w:sz w:val="24"/>
          <w:szCs w:val="24"/>
        </w:rPr>
        <w:t xml:space="preserve">The best place to begin reading for this unit is N. </w:t>
      </w:r>
      <w:proofErr w:type="spellStart"/>
      <w:r w:rsidRPr="009D3E62">
        <w:rPr>
          <w:sz w:val="24"/>
          <w:szCs w:val="24"/>
        </w:rPr>
        <w:t>Whybray’s</w:t>
      </w:r>
      <w:proofErr w:type="spellEnd"/>
      <w:r w:rsidRPr="009D3E62">
        <w:rPr>
          <w:sz w:val="24"/>
          <w:szCs w:val="24"/>
        </w:rPr>
        <w:t xml:space="preserve"> ‘Isaiah 53’ which analyses the passage. P. Dray, ‘The Suffering Servant’</w:t>
      </w:r>
      <w:proofErr w:type="gramStart"/>
      <w:r w:rsidRPr="009D3E62">
        <w:rPr>
          <w:sz w:val="24"/>
          <w:szCs w:val="24"/>
        </w:rPr>
        <w:t>,  explores</w:t>
      </w:r>
      <w:proofErr w:type="gramEnd"/>
      <w:r w:rsidRPr="009D3E62">
        <w:rPr>
          <w:sz w:val="24"/>
          <w:szCs w:val="24"/>
        </w:rPr>
        <w:t xml:space="preserve"> the poem in the context of the book of Isaiah, as does R. Lessing in his article ‘Isaiah’s Servants in Chapters 40-55’.  </w:t>
      </w:r>
    </w:p>
    <w:p w:rsidR="00E4758C" w:rsidRPr="009D3E62" w:rsidRDefault="00E4758C" w:rsidP="00E4758C">
      <w:pPr>
        <w:rPr>
          <w:sz w:val="24"/>
          <w:szCs w:val="24"/>
        </w:rPr>
      </w:pPr>
      <w:r w:rsidRPr="009D3E62">
        <w:rPr>
          <w:sz w:val="24"/>
          <w:szCs w:val="24"/>
        </w:rPr>
        <w:t xml:space="preserve">D. Green, </w:t>
      </w:r>
      <w:r w:rsidR="00573104" w:rsidRPr="009D3E62">
        <w:rPr>
          <w:sz w:val="24"/>
          <w:szCs w:val="24"/>
        </w:rPr>
        <w:t xml:space="preserve"> </w:t>
      </w:r>
      <w:r w:rsidRPr="009D3E62">
        <w:rPr>
          <w:sz w:val="24"/>
          <w:szCs w:val="24"/>
        </w:rPr>
        <w:t xml:space="preserve">in his chapter </w:t>
      </w:r>
      <w:r w:rsidR="00573104" w:rsidRPr="009D3E62">
        <w:rPr>
          <w:sz w:val="24"/>
          <w:szCs w:val="24"/>
        </w:rPr>
        <w:t>‘The Suffering Servant from Isaiah to the Dead Sea Scrolls’</w:t>
      </w:r>
      <w:r w:rsidRPr="009D3E62">
        <w:rPr>
          <w:sz w:val="24"/>
          <w:szCs w:val="24"/>
        </w:rPr>
        <w:t xml:space="preserve"> (in the volume </w:t>
      </w:r>
      <w:r w:rsidRPr="009D3E62">
        <w:rPr>
          <w:i/>
          <w:sz w:val="24"/>
          <w:szCs w:val="24"/>
        </w:rPr>
        <w:t>Scriptural Exegesis</w:t>
      </w:r>
      <w:r w:rsidRPr="009D3E62">
        <w:rPr>
          <w:sz w:val="24"/>
          <w:szCs w:val="24"/>
        </w:rPr>
        <w:t xml:space="preserve">) </w:t>
      </w:r>
      <w:r w:rsidR="00573104" w:rsidRPr="009D3E62">
        <w:rPr>
          <w:sz w:val="24"/>
          <w:szCs w:val="24"/>
        </w:rPr>
        <w:t xml:space="preserve">extends the discussion of the Servant poem beyond the book of Isaiah </w:t>
      </w:r>
      <w:r w:rsidRPr="009D3E62">
        <w:rPr>
          <w:sz w:val="24"/>
          <w:szCs w:val="24"/>
        </w:rPr>
        <w:t xml:space="preserve">to the book of Daniel and the Dead Sea Scrolls and discusses what he considers as thematic links in this literature. </w:t>
      </w:r>
    </w:p>
    <w:p w:rsidR="00E4758C" w:rsidRPr="009D3E62" w:rsidRDefault="00E4758C" w:rsidP="00E4758C">
      <w:pPr>
        <w:rPr>
          <w:sz w:val="24"/>
          <w:szCs w:val="24"/>
        </w:rPr>
      </w:pPr>
      <w:r w:rsidRPr="009D3E62">
        <w:rPr>
          <w:sz w:val="24"/>
          <w:szCs w:val="24"/>
        </w:rPr>
        <w:t>Finally two other articles are worth reading to explore other scholarly angles and perspectives on the servant:</w:t>
      </w:r>
    </w:p>
    <w:p w:rsidR="00E4758C" w:rsidRPr="009D3E62" w:rsidRDefault="00E4758C" w:rsidP="00E4758C">
      <w:pPr>
        <w:rPr>
          <w:sz w:val="24"/>
          <w:szCs w:val="24"/>
        </w:rPr>
      </w:pPr>
      <w:r w:rsidRPr="009D3E62">
        <w:rPr>
          <w:sz w:val="24"/>
          <w:szCs w:val="24"/>
        </w:rPr>
        <w:t xml:space="preserve">F. Lindsey, ‘The Career of the Servant in Isaiah 52’. </w:t>
      </w:r>
    </w:p>
    <w:p w:rsidR="00E4758C" w:rsidRPr="009D3E62" w:rsidRDefault="00E4758C" w:rsidP="00E4758C">
      <w:pPr>
        <w:rPr>
          <w:sz w:val="24"/>
          <w:szCs w:val="24"/>
        </w:rPr>
      </w:pPr>
      <w:r w:rsidRPr="009D3E62">
        <w:rPr>
          <w:sz w:val="24"/>
          <w:szCs w:val="24"/>
        </w:rPr>
        <w:t xml:space="preserve">P. </w:t>
      </w:r>
      <w:proofErr w:type="spellStart"/>
      <w:r w:rsidRPr="009D3E62">
        <w:rPr>
          <w:sz w:val="24"/>
          <w:szCs w:val="24"/>
        </w:rPr>
        <w:t>Stuhlmacher</w:t>
      </w:r>
      <w:proofErr w:type="spellEnd"/>
      <w:r w:rsidRPr="009D3E62">
        <w:rPr>
          <w:sz w:val="24"/>
          <w:szCs w:val="24"/>
        </w:rPr>
        <w:t xml:space="preserve">, ‘Isaiah 53 in the Gospels and Acts’. </w:t>
      </w:r>
    </w:p>
    <w:p w:rsidR="00883F09" w:rsidRPr="009D3E62" w:rsidRDefault="00883F09">
      <w:pPr>
        <w:rPr>
          <w:sz w:val="24"/>
          <w:szCs w:val="24"/>
        </w:rPr>
      </w:pPr>
    </w:p>
    <w:sectPr w:rsidR="00883F09" w:rsidRPr="009D3E62" w:rsidSect="00257C9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20000287" w:usb1="00000000"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i1026" type="#_x0000_t75" alt="Show" style="width:12pt;height:9.75pt;visibility:visible;mso-wrap-style:square" o:bullet="t">
        <v:imagedata r:id="rId1" o:title="Show"/>
      </v:shape>
    </w:pict>
  </w:numPicBullet>
  <w:abstractNum w:abstractNumId="0">
    <w:nsid w:val="371439D8"/>
    <w:multiLevelType w:val="multilevel"/>
    <w:tmpl w:val="84A88FAA"/>
    <w:lvl w:ilvl="0">
      <w:start w:val="1"/>
      <w:numFmt w:val="bullet"/>
      <w:lvlText w:val=""/>
      <w:lvlPicBulletId w:val="0"/>
      <w:lvlJc w:val="left"/>
      <w:pPr>
        <w:tabs>
          <w:tab w:val="num" w:pos="720"/>
        </w:tabs>
        <w:ind w:left="720" w:hanging="360"/>
      </w:pPr>
      <w:rPr>
        <w:rFonts w:ascii="Symbol" w:hAnsi="Symbol" w:hint="default"/>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83F09"/>
    <w:rsid w:val="00257C9E"/>
    <w:rsid w:val="00573104"/>
    <w:rsid w:val="006C445E"/>
    <w:rsid w:val="00883F09"/>
    <w:rsid w:val="0098184D"/>
    <w:rsid w:val="009D3E62"/>
    <w:rsid w:val="00E4758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7C9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83F09"/>
    <w:rPr>
      <w:rFonts w:ascii="Verdana" w:hAnsi="Verdana" w:hint="default"/>
      <w:b/>
      <w:bCs/>
      <w:strike w:val="0"/>
      <w:dstrike w:val="0"/>
      <w:color w:val="003366"/>
      <w:sz w:val="24"/>
      <w:szCs w:val="24"/>
      <w:u w:val="none"/>
      <w:effect w:val="none"/>
    </w:rPr>
  </w:style>
  <w:style w:type="character" w:customStyle="1" w:styleId="accesshide1">
    <w:name w:val="accesshide1"/>
    <w:basedOn w:val="DefaultParagraphFont"/>
    <w:rsid w:val="00883F09"/>
    <w:rPr>
      <w:b w:val="0"/>
      <w:bCs w:val="0"/>
      <w:sz w:val="24"/>
      <w:szCs w:val="24"/>
    </w:rPr>
  </w:style>
  <w:style w:type="character" w:customStyle="1" w:styleId="commands13">
    <w:name w:val="commands13"/>
    <w:basedOn w:val="DefaultParagraphFont"/>
    <w:rsid w:val="00883F09"/>
  </w:style>
  <w:style w:type="paragraph" w:styleId="BalloonText">
    <w:name w:val="Balloon Text"/>
    <w:basedOn w:val="Normal"/>
    <w:link w:val="BalloonTextChar"/>
    <w:uiPriority w:val="99"/>
    <w:semiHidden/>
    <w:unhideWhenUsed/>
    <w:rsid w:val="00883F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3F0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1</Pages>
  <Words>184</Words>
  <Characters>1049</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sa002</cp:lastModifiedBy>
  <cp:revision>3</cp:revision>
  <dcterms:created xsi:type="dcterms:W3CDTF">2013-01-29T12:16:00Z</dcterms:created>
  <dcterms:modified xsi:type="dcterms:W3CDTF">2013-01-30T11:37:00Z</dcterms:modified>
</cp:coreProperties>
</file>