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FA3886" w14:textId="55C74E64" w:rsidR="00A84FE2" w:rsidRPr="0084180E" w:rsidRDefault="00E6387C" w:rsidP="00E93201">
      <w:pPr>
        <w:spacing w:line="360" w:lineRule="auto"/>
        <w:jc w:val="both"/>
        <w:rPr>
          <w:rFonts w:ascii="Franklin Gothic Book" w:hAnsi="Franklin Gothic Book"/>
          <w:b/>
          <w:bCs/>
        </w:rPr>
      </w:pPr>
      <w:r w:rsidRPr="0084180E">
        <w:rPr>
          <w:rFonts w:ascii="Franklin Gothic Book" w:hAnsi="Franklin Gothic Book"/>
          <w:b/>
          <w:bCs/>
        </w:rPr>
        <w:t xml:space="preserve">A critically reflective essay on the role and impact of the core conditions within therapeutic settings. </w:t>
      </w:r>
    </w:p>
    <w:p w14:paraId="5A172FB0" w14:textId="468D5937" w:rsidR="00E6387C" w:rsidRDefault="00E6387C" w:rsidP="00E93201">
      <w:pPr>
        <w:spacing w:line="360" w:lineRule="auto"/>
      </w:pPr>
    </w:p>
    <w:p w14:paraId="641FAA8C" w14:textId="5F00E798" w:rsidR="00691F64" w:rsidRDefault="003F1B1F" w:rsidP="00E93201">
      <w:pPr>
        <w:spacing w:line="360" w:lineRule="auto"/>
        <w:ind w:firstLine="720"/>
        <w:rPr>
          <w:rFonts w:ascii="Franklin Gothic Book" w:hAnsi="Franklin Gothic Book"/>
        </w:rPr>
      </w:pPr>
      <w:r w:rsidRPr="008B2852">
        <w:rPr>
          <w:rFonts w:ascii="Franklin Gothic Book" w:hAnsi="Franklin Gothic Book"/>
        </w:rPr>
        <w:t xml:space="preserve">The core conditions of a therapeutic relationship were established by Carl Rogers in his development of </w:t>
      </w:r>
      <w:r w:rsidR="0084180E">
        <w:rPr>
          <w:rFonts w:ascii="Franklin Gothic Book" w:hAnsi="Franklin Gothic Book"/>
        </w:rPr>
        <w:t>p</w:t>
      </w:r>
      <w:r w:rsidRPr="008B2852">
        <w:rPr>
          <w:rFonts w:ascii="Franklin Gothic Book" w:hAnsi="Franklin Gothic Book"/>
        </w:rPr>
        <w:t>erson-</w:t>
      </w:r>
      <w:r w:rsidR="00AC1BE9">
        <w:rPr>
          <w:rFonts w:ascii="Franklin Gothic Book" w:hAnsi="Franklin Gothic Book"/>
        </w:rPr>
        <w:t>c</w:t>
      </w:r>
      <w:r w:rsidRPr="008B2852">
        <w:rPr>
          <w:rFonts w:ascii="Franklin Gothic Book" w:hAnsi="Franklin Gothic Book"/>
        </w:rPr>
        <w:t xml:space="preserve">entred </w:t>
      </w:r>
      <w:r w:rsidR="00AC1BE9">
        <w:rPr>
          <w:rFonts w:ascii="Franklin Gothic Book" w:hAnsi="Franklin Gothic Book"/>
        </w:rPr>
        <w:t>t</w:t>
      </w:r>
      <w:r w:rsidRPr="008B2852">
        <w:rPr>
          <w:rFonts w:ascii="Franklin Gothic Book" w:hAnsi="Franklin Gothic Book"/>
        </w:rPr>
        <w:t>herapy</w:t>
      </w:r>
      <w:r w:rsidR="008B2852" w:rsidRPr="008B2852">
        <w:rPr>
          <w:rFonts w:ascii="Franklin Gothic Book" w:hAnsi="Franklin Gothic Book"/>
        </w:rPr>
        <w:t xml:space="preserve"> (</w:t>
      </w:r>
      <w:r w:rsidR="0084180E">
        <w:rPr>
          <w:rFonts w:ascii="Franklin Gothic Book" w:hAnsi="Franklin Gothic Book"/>
        </w:rPr>
        <w:t xml:space="preserve">Rogers, </w:t>
      </w:r>
      <w:r w:rsidR="008B2852" w:rsidRPr="008B2852">
        <w:rPr>
          <w:rFonts w:ascii="Franklin Gothic Book" w:hAnsi="Franklin Gothic Book"/>
        </w:rPr>
        <w:t xml:space="preserve">1957). </w:t>
      </w:r>
      <w:r w:rsidR="00AC1BE9">
        <w:rPr>
          <w:rFonts w:ascii="Franklin Gothic Book" w:hAnsi="Franklin Gothic Book"/>
        </w:rPr>
        <w:t xml:space="preserve">Person-centred therapy provided a framework for establishing a therapeutic alliance between client and counsellor. Rogers placed great emphasis on the therapeutic relationship and identified three necessary and sufficient core conditions </w:t>
      </w:r>
      <w:r w:rsidR="00232BD3">
        <w:rPr>
          <w:rFonts w:ascii="Franklin Gothic Book" w:hAnsi="Franklin Gothic Book"/>
        </w:rPr>
        <w:t>for</w:t>
      </w:r>
      <w:r w:rsidR="00AC1BE9">
        <w:rPr>
          <w:rFonts w:ascii="Franklin Gothic Book" w:hAnsi="Franklin Gothic Book"/>
        </w:rPr>
        <w:t xml:space="preserve"> the delivery of effective therapy; which included empathy, congruence and unconditional positive regard (Josefowitz &amp; Myran, 2005). </w:t>
      </w:r>
      <w:r w:rsidR="004F323F">
        <w:rPr>
          <w:rFonts w:ascii="Franklin Gothic Book" w:hAnsi="Franklin Gothic Book"/>
        </w:rPr>
        <w:t xml:space="preserve">The first </w:t>
      </w:r>
      <w:r w:rsidR="0084180E">
        <w:rPr>
          <w:rFonts w:ascii="Franklin Gothic Book" w:hAnsi="Franklin Gothic Book"/>
        </w:rPr>
        <w:t xml:space="preserve">of the core </w:t>
      </w:r>
      <w:r w:rsidR="004F323F">
        <w:rPr>
          <w:rFonts w:ascii="Franklin Gothic Book" w:hAnsi="Franklin Gothic Book"/>
        </w:rPr>
        <w:t>condition</w:t>
      </w:r>
      <w:r w:rsidR="0084180E">
        <w:rPr>
          <w:rFonts w:ascii="Franklin Gothic Book" w:hAnsi="Franklin Gothic Book"/>
        </w:rPr>
        <w:t>s</w:t>
      </w:r>
      <w:r w:rsidR="004F323F">
        <w:rPr>
          <w:rFonts w:ascii="Franklin Gothic Book" w:hAnsi="Franklin Gothic Book"/>
        </w:rPr>
        <w:t xml:space="preserve"> is empathy, where the counsellor trie</w:t>
      </w:r>
      <w:r w:rsidR="0001042A">
        <w:rPr>
          <w:rFonts w:ascii="Franklin Gothic Book" w:hAnsi="Franklin Gothic Book"/>
        </w:rPr>
        <w:t>s</w:t>
      </w:r>
      <w:r w:rsidR="004F323F">
        <w:rPr>
          <w:rFonts w:ascii="Franklin Gothic Book" w:hAnsi="Franklin Gothic Book"/>
        </w:rPr>
        <w:t xml:space="preserve"> to understand the</w:t>
      </w:r>
      <w:r w:rsidR="008329EF">
        <w:rPr>
          <w:rFonts w:ascii="Franklin Gothic Book" w:hAnsi="Franklin Gothic Book"/>
        </w:rPr>
        <w:t xml:space="preserve"> client’s</w:t>
      </w:r>
      <w:r w:rsidR="004F323F">
        <w:rPr>
          <w:rFonts w:ascii="Franklin Gothic Book" w:hAnsi="Franklin Gothic Book"/>
        </w:rPr>
        <w:t xml:space="preserve"> thoughts and feelings</w:t>
      </w:r>
      <w:r w:rsidR="00691F64">
        <w:rPr>
          <w:rFonts w:ascii="Franklin Gothic Book" w:hAnsi="Franklin Gothic Book"/>
        </w:rPr>
        <w:t>,</w:t>
      </w:r>
      <w:r w:rsidR="004F323F">
        <w:rPr>
          <w:rFonts w:ascii="Franklin Gothic Book" w:hAnsi="Franklin Gothic Book"/>
        </w:rPr>
        <w:t xml:space="preserve"> as </w:t>
      </w:r>
      <w:r w:rsidR="00691F64">
        <w:rPr>
          <w:rFonts w:ascii="Franklin Gothic Book" w:hAnsi="Franklin Gothic Book"/>
        </w:rPr>
        <w:t xml:space="preserve">and when </w:t>
      </w:r>
      <w:r w:rsidR="004F323F">
        <w:rPr>
          <w:rFonts w:ascii="Franklin Gothic Book" w:hAnsi="Franklin Gothic Book"/>
        </w:rPr>
        <w:t>the client</w:t>
      </w:r>
      <w:r w:rsidR="008329EF">
        <w:rPr>
          <w:rFonts w:ascii="Franklin Gothic Book" w:hAnsi="Franklin Gothic Book"/>
        </w:rPr>
        <w:t xml:space="preserve"> </w:t>
      </w:r>
      <w:r w:rsidR="0084180E">
        <w:rPr>
          <w:rFonts w:ascii="Franklin Gothic Book" w:hAnsi="Franklin Gothic Book"/>
        </w:rPr>
        <w:t>is</w:t>
      </w:r>
      <w:r w:rsidR="004F323F">
        <w:rPr>
          <w:rFonts w:ascii="Franklin Gothic Book" w:hAnsi="Franklin Gothic Book"/>
        </w:rPr>
        <w:t xml:space="preserve"> experiencing them. The second condition is known as congruence, meaning the counsellor is genuine and real</w:t>
      </w:r>
      <w:r w:rsidR="0084180E">
        <w:rPr>
          <w:rFonts w:ascii="Franklin Gothic Book" w:hAnsi="Franklin Gothic Book"/>
        </w:rPr>
        <w:t>. T</w:t>
      </w:r>
      <w:r w:rsidR="004F323F">
        <w:rPr>
          <w:rFonts w:ascii="Franklin Gothic Book" w:hAnsi="Franklin Gothic Book"/>
        </w:rPr>
        <w:t>his is crucial for the client to be able to establish an effective and trusting relationship with the</w:t>
      </w:r>
      <w:r w:rsidR="00232BD3">
        <w:rPr>
          <w:rFonts w:ascii="Franklin Gothic Book" w:hAnsi="Franklin Gothic Book"/>
        </w:rPr>
        <w:t>ir</w:t>
      </w:r>
      <w:r w:rsidR="004F323F">
        <w:rPr>
          <w:rFonts w:ascii="Franklin Gothic Book" w:hAnsi="Franklin Gothic Book"/>
        </w:rPr>
        <w:t xml:space="preserve"> counsellor. Finally, the third condition is known as unconditional positive regard (UPR). This condition allows the client </w:t>
      </w:r>
      <w:r w:rsidR="0084180E">
        <w:rPr>
          <w:rFonts w:ascii="Franklin Gothic Book" w:hAnsi="Franklin Gothic Book"/>
        </w:rPr>
        <w:t xml:space="preserve">to </w:t>
      </w:r>
      <w:r w:rsidR="00691F64">
        <w:rPr>
          <w:rFonts w:ascii="Franklin Gothic Book" w:hAnsi="Franklin Gothic Book"/>
        </w:rPr>
        <w:t>confide in the counsellor</w:t>
      </w:r>
      <w:r w:rsidR="0001042A">
        <w:rPr>
          <w:rFonts w:ascii="Franklin Gothic Book" w:hAnsi="Franklin Gothic Book"/>
        </w:rPr>
        <w:t xml:space="preserve"> and speak </w:t>
      </w:r>
      <w:r w:rsidR="00691F64">
        <w:rPr>
          <w:rFonts w:ascii="Franklin Gothic Book" w:hAnsi="Franklin Gothic Book"/>
        </w:rPr>
        <w:t xml:space="preserve">openly and honestly </w:t>
      </w:r>
      <w:r w:rsidR="0001042A">
        <w:rPr>
          <w:rFonts w:ascii="Franklin Gothic Book" w:hAnsi="Franklin Gothic Book"/>
        </w:rPr>
        <w:t>about their problems, without fear of being criticised or judged</w:t>
      </w:r>
      <w:r w:rsidR="00691F64">
        <w:rPr>
          <w:rFonts w:ascii="Franklin Gothic Book" w:hAnsi="Franklin Gothic Book"/>
        </w:rPr>
        <w:t xml:space="preserve"> (</w:t>
      </w:r>
      <w:r w:rsidR="0084180E">
        <w:rPr>
          <w:rFonts w:ascii="Franklin Gothic Book" w:hAnsi="Franklin Gothic Book"/>
        </w:rPr>
        <w:t>Raskin &amp; Rogers, 2005</w:t>
      </w:r>
      <w:r w:rsidR="00691F64">
        <w:rPr>
          <w:rFonts w:ascii="Franklin Gothic Book" w:hAnsi="Franklin Gothic Book"/>
        </w:rPr>
        <w:t>)</w:t>
      </w:r>
      <w:r w:rsidR="0001042A">
        <w:rPr>
          <w:rFonts w:ascii="Franklin Gothic Book" w:hAnsi="Franklin Gothic Book"/>
        </w:rPr>
        <w:t xml:space="preserve">. </w:t>
      </w:r>
      <w:r w:rsidR="00AC1BE9">
        <w:rPr>
          <w:rFonts w:ascii="Franklin Gothic Book" w:hAnsi="Franklin Gothic Book"/>
        </w:rPr>
        <w:t>A large proportion of counselling programmes emphasise the importance of adopt</w:t>
      </w:r>
      <w:r w:rsidR="00232BD3">
        <w:rPr>
          <w:rFonts w:ascii="Franklin Gothic Book" w:hAnsi="Franklin Gothic Book"/>
        </w:rPr>
        <w:t>ing</w:t>
      </w:r>
      <w:r w:rsidR="00AC1BE9">
        <w:rPr>
          <w:rFonts w:ascii="Franklin Gothic Book" w:hAnsi="Franklin Gothic Book"/>
        </w:rPr>
        <w:t xml:space="preserve"> Rogers’ core conditions</w:t>
      </w:r>
      <w:r w:rsidR="0084180E">
        <w:rPr>
          <w:rFonts w:ascii="Franklin Gothic Book" w:hAnsi="Franklin Gothic Book"/>
        </w:rPr>
        <w:t xml:space="preserve"> in </w:t>
      </w:r>
      <w:r w:rsidR="00232BD3">
        <w:rPr>
          <w:rFonts w:ascii="Franklin Gothic Book" w:hAnsi="Franklin Gothic Book"/>
        </w:rPr>
        <w:t>their own</w:t>
      </w:r>
      <w:r w:rsidR="0084180E">
        <w:rPr>
          <w:rFonts w:ascii="Franklin Gothic Book" w:hAnsi="Franklin Gothic Book"/>
        </w:rPr>
        <w:t xml:space="preserve"> therapeutic setting</w:t>
      </w:r>
      <w:r w:rsidR="00232BD3">
        <w:rPr>
          <w:rFonts w:ascii="Franklin Gothic Book" w:hAnsi="Franklin Gothic Book"/>
        </w:rPr>
        <w:t>, to get the most out of the session for both themselves and the client</w:t>
      </w:r>
      <w:r w:rsidR="00AC1BE9">
        <w:rPr>
          <w:rFonts w:ascii="Franklin Gothic Book" w:hAnsi="Franklin Gothic Book"/>
        </w:rPr>
        <w:t>.</w:t>
      </w:r>
    </w:p>
    <w:p w14:paraId="503F5794" w14:textId="77777777" w:rsidR="00691F64" w:rsidRDefault="00691F64" w:rsidP="00E93201">
      <w:pPr>
        <w:spacing w:line="360" w:lineRule="auto"/>
        <w:ind w:firstLine="720"/>
        <w:rPr>
          <w:rFonts w:ascii="Franklin Gothic Book" w:hAnsi="Franklin Gothic Book"/>
        </w:rPr>
      </w:pPr>
    </w:p>
    <w:p w14:paraId="37A46A7F" w14:textId="44593BC2" w:rsidR="00E6387C" w:rsidRDefault="00977E1C" w:rsidP="00E93201">
      <w:pPr>
        <w:spacing w:line="360" w:lineRule="auto"/>
        <w:ind w:firstLine="720"/>
        <w:rPr>
          <w:rFonts w:ascii="Franklin Gothic Book" w:hAnsi="Franklin Gothic Book"/>
        </w:rPr>
      </w:pPr>
      <w:r>
        <w:rPr>
          <w:rFonts w:ascii="Franklin Gothic Book" w:hAnsi="Franklin Gothic Book"/>
        </w:rPr>
        <w:t xml:space="preserve">In order to become a competent counsellor, it is essential </w:t>
      </w:r>
      <w:r w:rsidR="007A54B5">
        <w:rPr>
          <w:rFonts w:ascii="Franklin Gothic Book" w:hAnsi="Franklin Gothic Book"/>
        </w:rPr>
        <w:t xml:space="preserve">for professionals </w:t>
      </w:r>
      <w:r w:rsidR="00CB0258">
        <w:rPr>
          <w:rFonts w:ascii="Franklin Gothic Book" w:hAnsi="Franklin Gothic Book"/>
        </w:rPr>
        <w:t>to consider the effectiveness of particular therapeutic approaches or situations</w:t>
      </w:r>
      <w:r w:rsidR="007A54B5">
        <w:rPr>
          <w:rFonts w:ascii="Franklin Gothic Book" w:hAnsi="Franklin Gothic Book"/>
        </w:rPr>
        <w:t xml:space="preserve">; </w:t>
      </w:r>
      <w:r w:rsidR="00CB0258">
        <w:rPr>
          <w:rFonts w:ascii="Franklin Gothic Book" w:hAnsi="Franklin Gothic Book"/>
        </w:rPr>
        <w:t>to ensure th</w:t>
      </w:r>
      <w:r w:rsidR="007A54B5">
        <w:rPr>
          <w:rFonts w:ascii="Franklin Gothic Book" w:hAnsi="Franklin Gothic Book"/>
        </w:rPr>
        <w:t>at</w:t>
      </w:r>
      <w:r w:rsidR="00CB0258">
        <w:rPr>
          <w:rFonts w:ascii="Franklin Gothic Book" w:hAnsi="Franklin Gothic Book"/>
        </w:rPr>
        <w:t xml:space="preserve"> they are able to deliver a more effective performance </w:t>
      </w:r>
      <w:r w:rsidR="000D4DE5">
        <w:rPr>
          <w:rFonts w:ascii="Franklin Gothic Book" w:hAnsi="Franklin Gothic Book"/>
        </w:rPr>
        <w:t xml:space="preserve">to clients </w:t>
      </w:r>
      <w:r w:rsidR="00CB0258">
        <w:rPr>
          <w:rFonts w:ascii="Franklin Gothic Book" w:hAnsi="Franklin Gothic Book"/>
        </w:rPr>
        <w:t xml:space="preserve">in the future (Greenwood, 1998). Becoming a reflective counsellor </w:t>
      </w:r>
      <w:r w:rsidR="007A54B5">
        <w:rPr>
          <w:rFonts w:ascii="Franklin Gothic Book" w:hAnsi="Franklin Gothic Book"/>
        </w:rPr>
        <w:t>begins by</w:t>
      </w:r>
      <w:r w:rsidR="00CB0258">
        <w:rPr>
          <w:rFonts w:ascii="Franklin Gothic Book" w:hAnsi="Franklin Gothic Book"/>
        </w:rPr>
        <w:t xml:space="preserve"> recognising the skill</w:t>
      </w:r>
      <w:r w:rsidR="007A54B5">
        <w:rPr>
          <w:rFonts w:ascii="Franklin Gothic Book" w:hAnsi="Franklin Gothic Book"/>
        </w:rPr>
        <w:t xml:space="preserve">s which are required </w:t>
      </w:r>
      <w:r w:rsidR="00AC1BE9">
        <w:rPr>
          <w:rFonts w:ascii="Franklin Gothic Book" w:hAnsi="Franklin Gothic Book"/>
        </w:rPr>
        <w:t>to create</w:t>
      </w:r>
      <w:r w:rsidR="007A54B5">
        <w:rPr>
          <w:rFonts w:ascii="Franklin Gothic Book" w:hAnsi="Franklin Gothic Book"/>
        </w:rPr>
        <w:t xml:space="preserve"> </w:t>
      </w:r>
      <w:r w:rsidR="00232BD3">
        <w:rPr>
          <w:rFonts w:ascii="Franklin Gothic Book" w:hAnsi="Franklin Gothic Book"/>
        </w:rPr>
        <w:t xml:space="preserve">an effective </w:t>
      </w:r>
      <w:r w:rsidR="007A54B5">
        <w:rPr>
          <w:rFonts w:ascii="Franklin Gothic Book" w:hAnsi="Franklin Gothic Book"/>
        </w:rPr>
        <w:t>therapeutic setting, and consider how these skills are</w:t>
      </w:r>
      <w:r w:rsidR="00CB0258">
        <w:rPr>
          <w:rFonts w:ascii="Franklin Gothic Book" w:hAnsi="Franklin Gothic Book"/>
        </w:rPr>
        <w:t xml:space="preserve"> developed through </w:t>
      </w:r>
      <w:r w:rsidR="007A54B5">
        <w:rPr>
          <w:rFonts w:ascii="Franklin Gothic Book" w:hAnsi="Franklin Gothic Book"/>
        </w:rPr>
        <w:t xml:space="preserve">their own </w:t>
      </w:r>
      <w:r w:rsidR="00CB0258">
        <w:rPr>
          <w:rFonts w:ascii="Franklin Gothic Book" w:hAnsi="Franklin Gothic Book"/>
        </w:rPr>
        <w:t>experience</w:t>
      </w:r>
      <w:r w:rsidR="007A54B5">
        <w:rPr>
          <w:rFonts w:ascii="Franklin Gothic Book" w:hAnsi="Franklin Gothic Book"/>
        </w:rPr>
        <w:t>s</w:t>
      </w:r>
      <w:r w:rsidR="00CB0258">
        <w:rPr>
          <w:rFonts w:ascii="Franklin Gothic Book" w:hAnsi="Franklin Gothic Book"/>
        </w:rPr>
        <w:t xml:space="preserve">. The skills learned by counsellors can be used to develop their </w:t>
      </w:r>
      <w:r w:rsidR="007A54B5">
        <w:rPr>
          <w:rFonts w:ascii="Franklin Gothic Book" w:hAnsi="Franklin Gothic Book"/>
        </w:rPr>
        <w:t xml:space="preserve">own </w:t>
      </w:r>
      <w:r w:rsidR="00CB0258">
        <w:rPr>
          <w:rFonts w:ascii="Franklin Gothic Book" w:hAnsi="Franklin Gothic Book"/>
        </w:rPr>
        <w:t>potential,</w:t>
      </w:r>
      <w:r w:rsidR="007A54B5">
        <w:rPr>
          <w:rFonts w:ascii="Franklin Gothic Book" w:hAnsi="Franklin Gothic Book"/>
        </w:rPr>
        <w:t xml:space="preserve"> educate</w:t>
      </w:r>
      <w:r w:rsidR="00CB0258">
        <w:rPr>
          <w:rFonts w:ascii="Franklin Gothic Book" w:hAnsi="Franklin Gothic Book"/>
        </w:rPr>
        <w:t xml:space="preserve"> </w:t>
      </w:r>
      <w:r w:rsidR="007A54B5">
        <w:rPr>
          <w:rFonts w:ascii="Franklin Gothic Book" w:hAnsi="Franklin Gothic Book"/>
        </w:rPr>
        <w:t xml:space="preserve">new learners, assist job-shadowing and answer critical questions. Engaging in reflexive practice can be extremely beneficial to </w:t>
      </w:r>
      <w:r w:rsidR="00CC33E4">
        <w:rPr>
          <w:rFonts w:ascii="Franklin Gothic Book" w:hAnsi="Franklin Gothic Book"/>
        </w:rPr>
        <w:t>counsellors</w:t>
      </w:r>
      <w:r w:rsidR="007A54B5">
        <w:rPr>
          <w:rFonts w:ascii="Franklin Gothic Book" w:hAnsi="Franklin Gothic Book"/>
        </w:rPr>
        <w:t xml:space="preserve"> </w:t>
      </w:r>
      <w:r w:rsidR="00CC33E4">
        <w:rPr>
          <w:rFonts w:ascii="Franklin Gothic Book" w:hAnsi="Franklin Gothic Book"/>
        </w:rPr>
        <w:t>(Rushmer, Kelly, Lough, Wilkinson &amp; Davies, 2003)</w:t>
      </w:r>
      <w:r w:rsidR="007A54B5">
        <w:rPr>
          <w:rFonts w:ascii="Franklin Gothic Book" w:hAnsi="Franklin Gothic Book"/>
        </w:rPr>
        <w:t>.</w:t>
      </w:r>
      <w:r w:rsidR="00CC33E4">
        <w:rPr>
          <w:rFonts w:ascii="Franklin Gothic Book" w:hAnsi="Franklin Gothic Book"/>
        </w:rPr>
        <w:t xml:space="preserve"> </w:t>
      </w:r>
      <w:r w:rsidR="008329EF">
        <w:rPr>
          <w:rFonts w:ascii="Franklin Gothic Book" w:hAnsi="Franklin Gothic Book"/>
        </w:rPr>
        <w:t>Moreover, it has been found that when having identified a problem, professionals are required to engage in reflection in order to reach necessary decisions (</w:t>
      </w:r>
      <w:r w:rsidR="000D7EAC">
        <w:rPr>
          <w:rFonts w:ascii="Franklin Gothic Book" w:hAnsi="Franklin Gothic Book"/>
        </w:rPr>
        <w:t>Zoffmann, Harder &amp; Kirkevold, 2008</w:t>
      </w:r>
      <w:r w:rsidR="008329EF">
        <w:rPr>
          <w:rFonts w:ascii="Franklin Gothic Book" w:hAnsi="Franklin Gothic Book"/>
        </w:rPr>
        <w:t>).</w:t>
      </w:r>
      <w:r w:rsidR="000D7EAC">
        <w:rPr>
          <w:rFonts w:ascii="Franklin Gothic Book" w:hAnsi="Franklin Gothic Book"/>
        </w:rPr>
        <w:t xml:space="preserve"> The process of reflection is crucial in providing individuals with a voice to express themselves in regard to their own experiences and learning. It has been suggested that reflection should be an integral part of training</w:t>
      </w:r>
      <w:r w:rsidR="0084180E">
        <w:rPr>
          <w:rFonts w:ascii="Franklin Gothic Book" w:hAnsi="Franklin Gothic Book"/>
        </w:rPr>
        <w:t xml:space="preserve"> in this profession;</w:t>
      </w:r>
      <w:r w:rsidR="000D7EAC">
        <w:rPr>
          <w:rFonts w:ascii="Franklin Gothic Book" w:hAnsi="Franklin Gothic Book"/>
        </w:rPr>
        <w:t xml:space="preserve"> to ensure counsellors </w:t>
      </w:r>
      <w:r w:rsidR="000D7EAC">
        <w:rPr>
          <w:rFonts w:ascii="Franklin Gothic Book" w:hAnsi="Franklin Gothic Book"/>
        </w:rPr>
        <w:lastRenderedPageBreak/>
        <w:t>are able to identify the skills and personal attributes involved in the process</w:t>
      </w:r>
      <w:r w:rsidR="00232BD3">
        <w:rPr>
          <w:rFonts w:ascii="Franklin Gothic Book" w:hAnsi="Franklin Gothic Book"/>
        </w:rPr>
        <w:t>,</w:t>
      </w:r>
      <w:r w:rsidR="0084180E">
        <w:rPr>
          <w:rFonts w:ascii="Franklin Gothic Book" w:hAnsi="Franklin Gothic Book"/>
        </w:rPr>
        <w:t xml:space="preserve"> and to achieve the </w:t>
      </w:r>
      <w:r w:rsidR="00232BD3">
        <w:rPr>
          <w:rFonts w:ascii="Franklin Gothic Book" w:hAnsi="Franklin Gothic Book"/>
        </w:rPr>
        <w:t xml:space="preserve">delivery of the </w:t>
      </w:r>
      <w:r w:rsidR="0084180E">
        <w:rPr>
          <w:rFonts w:ascii="Franklin Gothic Book" w:hAnsi="Franklin Gothic Book"/>
        </w:rPr>
        <w:t>core conditions</w:t>
      </w:r>
      <w:r w:rsidR="000D7EAC">
        <w:rPr>
          <w:rFonts w:ascii="Franklin Gothic Book" w:hAnsi="Franklin Gothic Book"/>
        </w:rPr>
        <w:t xml:space="preserve"> (Clarke, 2014). </w:t>
      </w:r>
    </w:p>
    <w:p w14:paraId="4A2E90CA" w14:textId="77756B8C" w:rsidR="000D4DE5" w:rsidRDefault="000D4DE5" w:rsidP="00E93201">
      <w:pPr>
        <w:spacing w:line="360" w:lineRule="auto"/>
        <w:ind w:firstLine="720"/>
        <w:rPr>
          <w:rFonts w:ascii="Franklin Gothic Book" w:hAnsi="Franklin Gothic Book"/>
        </w:rPr>
      </w:pPr>
    </w:p>
    <w:p w14:paraId="13C3C1DD" w14:textId="77777777" w:rsidR="00232BD3" w:rsidRDefault="000D4DE5" w:rsidP="00E93201">
      <w:pPr>
        <w:spacing w:line="360" w:lineRule="auto"/>
        <w:ind w:firstLine="720"/>
        <w:rPr>
          <w:rFonts w:ascii="Franklin Gothic Book" w:hAnsi="Franklin Gothic Book"/>
        </w:rPr>
      </w:pPr>
      <w:r>
        <w:rPr>
          <w:rFonts w:ascii="Franklin Gothic Book" w:hAnsi="Franklin Gothic Book"/>
        </w:rPr>
        <w:t>It is important to consider how reflexivity contributes and supports both professional practices and personal development. Reflexivity in</w:t>
      </w:r>
      <w:r w:rsidR="007768E1">
        <w:rPr>
          <w:rFonts w:ascii="Franklin Gothic Book" w:hAnsi="Franklin Gothic Book"/>
        </w:rPr>
        <w:t xml:space="preserve">volves </w:t>
      </w:r>
      <w:r w:rsidR="0073689E">
        <w:rPr>
          <w:rFonts w:ascii="Franklin Gothic Book" w:hAnsi="Franklin Gothic Book"/>
        </w:rPr>
        <w:t xml:space="preserve">implementing </w:t>
      </w:r>
      <w:r w:rsidR="007768E1">
        <w:rPr>
          <w:rFonts w:ascii="Franklin Gothic Book" w:hAnsi="Franklin Gothic Book"/>
        </w:rPr>
        <w:t xml:space="preserve"> strategies to question our own attitudes, values, thought processes, assumptions, prejudices and habitual actions</w:t>
      </w:r>
      <w:r w:rsidR="00232BD3">
        <w:rPr>
          <w:rFonts w:ascii="Franklin Gothic Book" w:hAnsi="Franklin Gothic Book"/>
        </w:rPr>
        <w:t xml:space="preserve">; </w:t>
      </w:r>
      <w:r w:rsidR="007768E1">
        <w:rPr>
          <w:rFonts w:ascii="Franklin Gothic Book" w:hAnsi="Franklin Gothic Book"/>
        </w:rPr>
        <w:t xml:space="preserve">in order to better our understanding of the complex role </w:t>
      </w:r>
      <w:r w:rsidR="00782428">
        <w:rPr>
          <w:rFonts w:ascii="Franklin Gothic Book" w:hAnsi="Franklin Gothic Book"/>
        </w:rPr>
        <w:t xml:space="preserve">a </w:t>
      </w:r>
      <w:r w:rsidR="007768E1">
        <w:rPr>
          <w:rFonts w:ascii="Franklin Gothic Book" w:hAnsi="Franklin Gothic Book"/>
        </w:rPr>
        <w:t>counsellor plays in the therapeutic relationship (</w:t>
      </w:r>
      <w:r w:rsidR="0084180E">
        <w:rPr>
          <w:rFonts w:ascii="Franklin Gothic Book" w:hAnsi="Franklin Gothic Book"/>
        </w:rPr>
        <w:t>Bolton, 2009</w:t>
      </w:r>
      <w:r w:rsidR="007768E1">
        <w:rPr>
          <w:rFonts w:ascii="Franklin Gothic Book" w:hAnsi="Franklin Gothic Book"/>
        </w:rPr>
        <w:t xml:space="preserve">). </w:t>
      </w:r>
      <w:r w:rsidR="002419E9">
        <w:rPr>
          <w:rFonts w:ascii="Franklin Gothic Book" w:hAnsi="Franklin Gothic Book"/>
        </w:rPr>
        <w:t>In order to</w:t>
      </w:r>
      <w:r w:rsidR="00782428">
        <w:rPr>
          <w:rFonts w:ascii="Franklin Gothic Book" w:hAnsi="Franklin Gothic Book"/>
        </w:rPr>
        <w:t xml:space="preserve"> be a reflexive counsellor</w:t>
      </w:r>
      <w:r w:rsidR="002419E9">
        <w:rPr>
          <w:rFonts w:ascii="Franklin Gothic Book" w:hAnsi="Franklin Gothic Book"/>
        </w:rPr>
        <w:t>, the individual must</w:t>
      </w:r>
      <w:r w:rsidR="00782428">
        <w:rPr>
          <w:rFonts w:ascii="Franklin Gothic Book" w:hAnsi="Franklin Gothic Book"/>
        </w:rPr>
        <w:t xml:space="preserve"> examine how </w:t>
      </w:r>
      <w:r w:rsidR="006B09ED">
        <w:rPr>
          <w:rFonts w:ascii="Franklin Gothic Book" w:hAnsi="Franklin Gothic Book"/>
        </w:rPr>
        <w:t xml:space="preserve">their involvement in </w:t>
      </w:r>
      <w:r w:rsidR="00782428">
        <w:rPr>
          <w:rFonts w:ascii="Franklin Gothic Book" w:hAnsi="Franklin Gothic Book"/>
        </w:rPr>
        <w:t xml:space="preserve">creating social or professional structures contribute to </w:t>
      </w:r>
      <w:r w:rsidR="002419E9">
        <w:rPr>
          <w:rFonts w:ascii="Franklin Gothic Book" w:hAnsi="Franklin Gothic Book"/>
        </w:rPr>
        <w:t>their</w:t>
      </w:r>
      <w:r w:rsidR="00782428">
        <w:rPr>
          <w:rFonts w:ascii="Franklin Gothic Book" w:hAnsi="Franklin Gothic Book"/>
        </w:rPr>
        <w:t xml:space="preserve"> own values.</w:t>
      </w:r>
      <w:r w:rsidR="002419E9">
        <w:rPr>
          <w:rFonts w:ascii="Franklin Gothic Book" w:hAnsi="Franklin Gothic Book"/>
        </w:rPr>
        <w:t xml:space="preserve"> When a counsellor understands the limits of their knowledge and becomes aware of the effects of their </w:t>
      </w:r>
      <w:r w:rsidR="00232BD3">
        <w:rPr>
          <w:rFonts w:ascii="Franklin Gothic Book" w:hAnsi="Franklin Gothic Book"/>
        </w:rPr>
        <w:t xml:space="preserve">own </w:t>
      </w:r>
      <w:r w:rsidR="002419E9">
        <w:rPr>
          <w:rFonts w:ascii="Franklin Gothic Book" w:hAnsi="Franklin Gothic Book"/>
        </w:rPr>
        <w:t xml:space="preserve">behaviour, it can provide guidance and understanding as to how </w:t>
      </w:r>
      <w:r w:rsidR="006B09ED">
        <w:rPr>
          <w:rFonts w:ascii="Franklin Gothic Book" w:hAnsi="Franklin Gothic Book"/>
        </w:rPr>
        <w:t>they</w:t>
      </w:r>
      <w:r w:rsidR="002419E9">
        <w:rPr>
          <w:rFonts w:ascii="Franklin Gothic Book" w:hAnsi="Franklin Gothic Book"/>
        </w:rPr>
        <w:t xml:space="preserve"> </w:t>
      </w:r>
      <w:r w:rsidR="00232BD3">
        <w:rPr>
          <w:rFonts w:ascii="Franklin Gothic Book" w:hAnsi="Franklin Gothic Book"/>
        </w:rPr>
        <w:t xml:space="preserve">can </w:t>
      </w:r>
      <w:r w:rsidR="002419E9">
        <w:rPr>
          <w:rFonts w:ascii="Franklin Gothic Book" w:hAnsi="Franklin Gothic Book"/>
        </w:rPr>
        <w:t xml:space="preserve">relate to </w:t>
      </w:r>
      <w:r w:rsidR="006B09ED">
        <w:rPr>
          <w:rFonts w:ascii="Franklin Gothic Book" w:hAnsi="Franklin Gothic Book"/>
        </w:rPr>
        <w:t>their</w:t>
      </w:r>
      <w:r w:rsidR="002419E9">
        <w:rPr>
          <w:rFonts w:ascii="Franklin Gothic Book" w:hAnsi="Franklin Gothic Book"/>
        </w:rPr>
        <w:t xml:space="preserve"> clients. By doing so, the process can assist the counsellor </w:t>
      </w:r>
      <w:r w:rsidR="006B09ED">
        <w:rPr>
          <w:rFonts w:ascii="Franklin Gothic Book" w:hAnsi="Franklin Gothic Book"/>
        </w:rPr>
        <w:t>in</w:t>
      </w:r>
      <w:r w:rsidR="002419E9">
        <w:rPr>
          <w:rFonts w:ascii="Franklin Gothic Book" w:hAnsi="Franklin Gothic Book"/>
        </w:rPr>
        <w:t xml:space="preserve"> critically reflect</w:t>
      </w:r>
      <w:r w:rsidR="006B09ED">
        <w:rPr>
          <w:rFonts w:ascii="Franklin Gothic Book" w:hAnsi="Franklin Gothic Book"/>
        </w:rPr>
        <w:t>ing</w:t>
      </w:r>
      <w:r w:rsidR="002419E9">
        <w:rPr>
          <w:rFonts w:ascii="Franklin Gothic Book" w:hAnsi="Franklin Gothic Book"/>
        </w:rPr>
        <w:t xml:space="preserve"> on </w:t>
      </w:r>
      <w:r w:rsidR="006B09ED">
        <w:rPr>
          <w:rFonts w:ascii="Franklin Gothic Book" w:hAnsi="Franklin Gothic Book"/>
        </w:rPr>
        <w:t xml:space="preserve">their </w:t>
      </w:r>
      <w:r w:rsidR="002419E9">
        <w:rPr>
          <w:rFonts w:ascii="Franklin Gothic Book" w:hAnsi="Franklin Gothic Book"/>
        </w:rPr>
        <w:t>circumstances and relationships, rather than just responding to them. Engaging in this process of reflection can provide the opportunity to review and revise professional practices and guide personal development (</w:t>
      </w:r>
      <w:r w:rsidR="006B09ED">
        <w:rPr>
          <w:rFonts w:ascii="Franklin Gothic Book" w:hAnsi="Franklin Gothic Book"/>
        </w:rPr>
        <w:t>Cunliffe, 2009)</w:t>
      </w:r>
      <w:r w:rsidR="002419E9">
        <w:rPr>
          <w:rFonts w:ascii="Franklin Gothic Book" w:hAnsi="Franklin Gothic Book"/>
        </w:rPr>
        <w:t xml:space="preserve">. </w:t>
      </w:r>
    </w:p>
    <w:p w14:paraId="546B7953" w14:textId="77777777" w:rsidR="00232BD3" w:rsidRDefault="00232BD3" w:rsidP="00E93201">
      <w:pPr>
        <w:spacing w:line="360" w:lineRule="auto"/>
        <w:ind w:firstLine="720"/>
        <w:rPr>
          <w:rFonts w:ascii="Franklin Gothic Book" w:hAnsi="Franklin Gothic Book"/>
        </w:rPr>
      </w:pPr>
    </w:p>
    <w:p w14:paraId="24077685" w14:textId="06954FA3" w:rsidR="006B09ED" w:rsidRDefault="006B09ED" w:rsidP="00E93201">
      <w:pPr>
        <w:spacing w:line="360" w:lineRule="auto"/>
        <w:ind w:firstLine="720"/>
        <w:rPr>
          <w:rFonts w:ascii="Franklin Gothic Book" w:hAnsi="Franklin Gothic Book"/>
        </w:rPr>
      </w:pPr>
      <w:r>
        <w:rPr>
          <w:rFonts w:ascii="Franklin Gothic Book" w:hAnsi="Franklin Gothic Book"/>
        </w:rPr>
        <w:t xml:space="preserve">Reflexivity places great emphasis on the counsellor’s own actions, thoughts, feelings, values, identity, and the effect these can have on clients, </w:t>
      </w:r>
      <w:r w:rsidR="00FB26BB">
        <w:rPr>
          <w:rFonts w:ascii="Franklin Gothic Book" w:hAnsi="Franklin Gothic Book"/>
        </w:rPr>
        <w:t xml:space="preserve">the </w:t>
      </w:r>
      <w:r>
        <w:rPr>
          <w:rFonts w:ascii="Franklin Gothic Book" w:hAnsi="Franklin Gothic Book"/>
        </w:rPr>
        <w:t xml:space="preserve">situations </w:t>
      </w:r>
      <w:r w:rsidR="00FB26BB">
        <w:rPr>
          <w:rFonts w:ascii="Franklin Gothic Book" w:hAnsi="Franklin Gothic Book"/>
        </w:rPr>
        <w:t xml:space="preserve">they experience </w:t>
      </w:r>
      <w:r>
        <w:rPr>
          <w:rFonts w:ascii="Franklin Gothic Book" w:hAnsi="Franklin Gothic Book"/>
        </w:rPr>
        <w:t>and both professional and social structures</w:t>
      </w:r>
      <w:r w:rsidR="00FB26BB">
        <w:rPr>
          <w:rFonts w:ascii="Franklin Gothic Book" w:hAnsi="Franklin Gothic Book"/>
        </w:rPr>
        <w:t xml:space="preserve"> (</w:t>
      </w:r>
      <w:r w:rsidR="002C03A9">
        <w:rPr>
          <w:rFonts w:ascii="Franklin Gothic Book" w:hAnsi="Franklin Gothic Book"/>
        </w:rPr>
        <w:t>Cunliffe, 2009</w:t>
      </w:r>
      <w:r w:rsidR="00FB26BB">
        <w:rPr>
          <w:rFonts w:ascii="Franklin Gothic Book" w:hAnsi="Franklin Gothic Book"/>
        </w:rPr>
        <w:t>)</w:t>
      </w:r>
      <w:r>
        <w:rPr>
          <w:rFonts w:ascii="Franklin Gothic Book" w:hAnsi="Franklin Gothic Book"/>
        </w:rPr>
        <w:t>. In order to continue both the</w:t>
      </w:r>
      <w:r w:rsidR="00FB26BB">
        <w:rPr>
          <w:rFonts w:ascii="Franklin Gothic Book" w:hAnsi="Franklin Gothic Book"/>
        </w:rPr>
        <w:t>ir</w:t>
      </w:r>
      <w:r>
        <w:rPr>
          <w:rFonts w:ascii="Franklin Gothic Book" w:hAnsi="Franklin Gothic Book"/>
        </w:rPr>
        <w:t xml:space="preserve"> personal and professional development, counsellors are required to step away from </w:t>
      </w:r>
      <w:r w:rsidR="00FB26BB">
        <w:rPr>
          <w:rFonts w:ascii="Franklin Gothic Book" w:hAnsi="Franklin Gothic Book"/>
        </w:rPr>
        <w:t>traditional belief and value systems</w:t>
      </w:r>
      <w:r w:rsidR="00563352">
        <w:rPr>
          <w:rFonts w:ascii="Franklin Gothic Book" w:hAnsi="Franklin Gothic Book"/>
        </w:rPr>
        <w:t xml:space="preserve">, </w:t>
      </w:r>
      <w:r w:rsidR="00FB26BB">
        <w:rPr>
          <w:rFonts w:ascii="Franklin Gothic Book" w:hAnsi="Franklin Gothic Book"/>
        </w:rPr>
        <w:t>habitual ways of thinking and relating to others</w:t>
      </w:r>
      <w:r w:rsidR="0084180E">
        <w:rPr>
          <w:rFonts w:ascii="Franklin Gothic Book" w:hAnsi="Franklin Gothic Book"/>
        </w:rPr>
        <w:t xml:space="preserve">. Counsellors </w:t>
      </w:r>
      <w:r w:rsidR="00687112">
        <w:rPr>
          <w:rFonts w:ascii="Franklin Gothic Book" w:hAnsi="Franklin Gothic Book"/>
        </w:rPr>
        <w:t>must consider</w:t>
      </w:r>
      <w:r w:rsidR="00FB26BB">
        <w:rPr>
          <w:rFonts w:ascii="Franklin Gothic Book" w:hAnsi="Franklin Gothic Book"/>
        </w:rPr>
        <w:t xml:space="preserve"> the way they understand themselves and their world around them, and their assumptions about how the world impinges on them</w:t>
      </w:r>
      <w:r w:rsidR="002C03A9">
        <w:rPr>
          <w:rFonts w:ascii="Franklin Gothic Book" w:hAnsi="Franklin Gothic Book"/>
        </w:rPr>
        <w:t xml:space="preserve"> (Bolton, 2009)</w:t>
      </w:r>
      <w:r w:rsidR="00FB26BB">
        <w:rPr>
          <w:rFonts w:ascii="Franklin Gothic Book" w:hAnsi="Franklin Gothic Book"/>
        </w:rPr>
        <w:t>. Engaging in reflexivity can be a very difficult skill to master. Reflexivity involves the counsellor separating themselves from their experiences,</w:t>
      </w:r>
      <w:r w:rsidR="00687112">
        <w:rPr>
          <w:rFonts w:ascii="Franklin Gothic Book" w:hAnsi="Franklin Gothic Book"/>
        </w:rPr>
        <w:t xml:space="preserve"> whilst</w:t>
      </w:r>
      <w:r w:rsidR="00FB26BB">
        <w:rPr>
          <w:rFonts w:ascii="Franklin Gothic Book" w:hAnsi="Franklin Gothic Book"/>
        </w:rPr>
        <w:t xml:space="preserve"> acquiring the flexibility to consider changing </w:t>
      </w:r>
      <w:r w:rsidR="00563352">
        <w:rPr>
          <w:rFonts w:ascii="Franklin Gothic Book" w:hAnsi="Franklin Gothic Book"/>
        </w:rPr>
        <w:t xml:space="preserve">and adapting </w:t>
      </w:r>
      <w:r w:rsidR="00FB26BB">
        <w:rPr>
          <w:rFonts w:ascii="Franklin Gothic Book" w:hAnsi="Franklin Gothic Book"/>
        </w:rPr>
        <w:t>their deeply held ways of being. However, the process of reflection is fundamental for counsellors in establishing an awareness of how they are experienced and perceived by others</w:t>
      </w:r>
      <w:r w:rsidR="00EF68C9">
        <w:rPr>
          <w:rFonts w:ascii="Franklin Gothic Book" w:hAnsi="Franklin Gothic Book"/>
        </w:rPr>
        <w:t>. Reflexivity can be defined as a process of personal development which require</w:t>
      </w:r>
      <w:r w:rsidR="00563352">
        <w:rPr>
          <w:rFonts w:ascii="Franklin Gothic Book" w:hAnsi="Franklin Gothic Book"/>
        </w:rPr>
        <w:t>s</w:t>
      </w:r>
      <w:r w:rsidR="00EF68C9">
        <w:rPr>
          <w:rFonts w:ascii="Franklin Gothic Book" w:hAnsi="Franklin Gothic Book"/>
        </w:rPr>
        <w:t xml:space="preserve"> change in deeply held actions and beliefs</w:t>
      </w:r>
      <w:r w:rsidR="00687112">
        <w:rPr>
          <w:rFonts w:ascii="Franklin Gothic Book" w:hAnsi="Franklin Gothic Book"/>
        </w:rPr>
        <w:t>, assisting in their ability to present the core conditions to their clients</w:t>
      </w:r>
      <w:r w:rsidR="00EF68C9">
        <w:rPr>
          <w:rFonts w:ascii="Franklin Gothic Book" w:hAnsi="Franklin Gothic Book"/>
        </w:rPr>
        <w:t xml:space="preserve"> (Osterman &amp; Kottkamp, 2004). </w:t>
      </w:r>
    </w:p>
    <w:p w14:paraId="6FD37CE7" w14:textId="77777777" w:rsidR="00832993" w:rsidRDefault="00832993" w:rsidP="00E93201">
      <w:pPr>
        <w:spacing w:line="360" w:lineRule="auto"/>
        <w:ind w:firstLine="720"/>
        <w:rPr>
          <w:rFonts w:ascii="Franklin Gothic Book" w:hAnsi="Franklin Gothic Book"/>
        </w:rPr>
      </w:pPr>
    </w:p>
    <w:p w14:paraId="3E720F20" w14:textId="0E1CEEC9" w:rsidR="002C03A9" w:rsidRDefault="00832993" w:rsidP="00E93201">
      <w:pPr>
        <w:spacing w:line="360" w:lineRule="auto"/>
        <w:ind w:firstLine="720"/>
        <w:rPr>
          <w:rFonts w:ascii="Franklin Gothic Book" w:hAnsi="Franklin Gothic Book"/>
        </w:rPr>
      </w:pPr>
      <w:r>
        <w:rPr>
          <w:rFonts w:ascii="Franklin Gothic Book" w:hAnsi="Franklin Gothic Book"/>
        </w:rPr>
        <w:lastRenderedPageBreak/>
        <w:t>T</w:t>
      </w:r>
      <w:r w:rsidR="00334E75">
        <w:rPr>
          <w:rFonts w:ascii="Franklin Gothic Book" w:hAnsi="Franklin Gothic Book"/>
        </w:rPr>
        <w:t xml:space="preserve">he core conditions can assist counsellors in working at relational depth with their clients. </w:t>
      </w:r>
      <w:r w:rsidR="00A17F20">
        <w:rPr>
          <w:rFonts w:ascii="Franklin Gothic Book" w:hAnsi="Franklin Gothic Book"/>
        </w:rPr>
        <w:t xml:space="preserve">Prior to the current understanding of relational depth, Rogers discussed the experience of ‘presence’ in the therapeutic relationship (Rogers, 1986). </w:t>
      </w:r>
      <w:r w:rsidR="00334E75">
        <w:rPr>
          <w:rFonts w:ascii="Franklin Gothic Book" w:hAnsi="Franklin Gothic Book"/>
        </w:rPr>
        <w:t>The idea of working at relational depth was introduced to explain the depth and quality of contact between the client and counsellor (Mearns, 1996).</w:t>
      </w:r>
      <w:r w:rsidR="00A17F20">
        <w:rPr>
          <w:rFonts w:ascii="Franklin Gothic Book" w:hAnsi="Franklin Gothic Book"/>
        </w:rPr>
        <w:t xml:space="preserve"> Whilst working at relational depth with their clients, counsellors have reported feelings of empathy, acceptance, aliveness, receptivity, immersion and greater perceptual clarity (Cooper, 2005). A further study indicated that clients partaking in person-centred therapy experienced relational depth with their clients</w:t>
      </w:r>
      <w:r w:rsidR="00A958E3">
        <w:rPr>
          <w:rFonts w:ascii="Franklin Gothic Book" w:hAnsi="Franklin Gothic Book"/>
        </w:rPr>
        <w:t>, which included feelings of aliveness, openness and acceptance. Clients stated feeling aware of their own vulnerability and highlighted the fact that they felt they were in a safe environment to do so. They also described the counsellor as being empathic, real, focused, immersed in the moment, and fully accepting of the</w:t>
      </w:r>
      <w:r w:rsidR="00563352">
        <w:rPr>
          <w:rFonts w:ascii="Franklin Gothic Book" w:hAnsi="Franklin Gothic Book"/>
        </w:rPr>
        <w:t xml:space="preserve">m as an individual in this therapeutic setting </w:t>
      </w:r>
      <w:r w:rsidR="00A958E3">
        <w:rPr>
          <w:rFonts w:ascii="Franklin Gothic Book" w:hAnsi="Franklin Gothic Book"/>
        </w:rPr>
        <w:t xml:space="preserve">(Knox, 2008). Therefore, it is clear that implementing the core conditions </w:t>
      </w:r>
      <w:r w:rsidR="00687112">
        <w:rPr>
          <w:rFonts w:ascii="Franklin Gothic Book" w:hAnsi="Franklin Gothic Book"/>
        </w:rPr>
        <w:t xml:space="preserve">in a therapeutic setting </w:t>
      </w:r>
      <w:r w:rsidR="00A958E3">
        <w:rPr>
          <w:rFonts w:ascii="Franklin Gothic Book" w:hAnsi="Franklin Gothic Book"/>
        </w:rPr>
        <w:t xml:space="preserve">significantly contributes to the counsellor’s ability to achieve working at relational depth. </w:t>
      </w:r>
    </w:p>
    <w:p w14:paraId="59B6EE13" w14:textId="4EE71E96" w:rsidR="00800181" w:rsidRDefault="00800181" w:rsidP="00E93201">
      <w:pPr>
        <w:spacing w:line="360" w:lineRule="auto"/>
        <w:ind w:firstLine="720"/>
        <w:rPr>
          <w:rFonts w:ascii="Franklin Gothic Book" w:hAnsi="Franklin Gothic Book"/>
        </w:rPr>
      </w:pPr>
    </w:p>
    <w:p w14:paraId="2E937FE8" w14:textId="76FC7128" w:rsidR="00EF25B7" w:rsidRDefault="00C50198" w:rsidP="00E93201">
      <w:pPr>
        <w:spacing w:line="360" w:lineRule="auto"/>
        <w:ind w:firstLine="720"/>
        <w:rPr>
          <w:rFonts w:ascii="Franklin Gothic Book" w:hAnsi="Franklin Gothic Book"/>
        </w:rPr>
      </w:pPr>
      <w:r>
        <w:rPr>
          <w:rFonts w:ascii="Franklin Gothic Book" w:hAnsi="Franklin Gothic Book"/>
        </w:rPr>
        <w:t>Reaching</w:t>
      </w:r>
      <w:r w:rsidR="00832993">
        <w:rPr>
          <w:rFonts w:ascii="Franklin Gothic Book" w:hAnsi="Franklin Gothic Book"/>
        </w:rPr>
        <w:t xml:space="preserve"> relational depth can be </w:t>
      </w:r>
      <w:r>
        <w:rPr>
          <w:rFonts w:ascii="Franklin Gothic Book" w:hAnsi="Franklin Gothic Book"/>
        </w:rPr>
        <w:t xml:space="preserve">identified by counsellors </w:t>
      </w:r>
      <w:r w:rsidR="00832993">
        <w:rPr>
          <w:rFonts w:ascii="Franklin Gothic Book" w:hAnsi="Franklin Gothic Book"/>
        </w:rPr>
        <w:t xml:space="preserve">as experiencing feelings of intimacy or closeness to their clients, </w:t>
      </w:r>
      <w:r>
        <w:rPr>
          <w:rFonts w:ascii="Franklin Gothic Book" w:hAnsi="Franklin Gothic Book"/>
        </w:rPr>
        <w:t xml:space="preserve">where </w:t>
      </w:r>
      <w:r w:rsidR="00832993">
        <w:rPr>
          <w:rFonts w:ascii="Franklin Gothic Book" w:hAnsi="Franklin Gothic Book"/>
        </w:rPr>
        <w:t>other</w:t>
      </w:r>
      <w:r w:rsidR="003C7DE3">
        <w:rPr>
          <w:rFonts w:ascii="Franklin Gothic Book" w:hAnsi="Franklin Gothic Book"/>
        </w:rPr>
        <w:t xml:space="preserve"> individuals have </w:t>
      </w:r>
      <w:r w:rsidR="00832993">
        <w:rPr>
          <w:rFonts w:ascii="Franklin Gothic Book" w:hAnsi="Franklin Gothic Book"/>
        </w:rPr>
        <w:t>describe</w:t>
      </w:r>
      <w:r>
        <w:rPr>
          <w:rFonts w:ascii="Franklin Gothic Book" w:hAnsi="Franklin Gothic Book"/>
        </w:rPr>
        <w:t>d relational depth</w:t>
      </w:r>
      <w:r w:rsidR="00832993">
        <w:rPr>
          <w:rFonts w:ascii="Franklin Gothic Book" w:hAnsi="Franklin Gothic Book"/>
        </w:rPr>
        <w:t xml:space="preserve"> as an ease in the</w:t>
      </w:r>
      <w:r>
        <w:rPr>
          <w:rFonts w:ascii="Franklin Gothic Book" w:hAnsi="Franklin Gothic Book"/>
        </w:rPr>
        <w:t xml:space="preserve"> therapeutic</w:t>
      </w:r>
      <w:r w:rsidR="00832993">
        <w:rPr>
          <w:rFonts w:ascii="Franklin Gothic Book" w:hAnsi="Franklin Gothic Book"/>
        </w:rPr>
        <w:t xml:space="preserve"> relationship (</w:t>
      </w:r>
      <w:r>
        <w:rPr>
          <w:rFonts w:ascii="Franklin Gothic Book" w:hAnsi="Franklin Gothic Book"/>
        </w:rPr>
        <w:t>Mearns &amp; Cooper, 2017</w:t>
      </w:r>
      <w:r w:rsidR="00832993">
        <w:rPr>
          <w:rFonts w:ascii="Franklin Gothic Book" w:hAnsi="Franklin Gothic Book"/>
        </w:rPr>
        <w:t xml:space="preserve">). </w:t>
      </w:r>
      <w:r w:rsidR="00563352">
        <w:rPr>
          <w:rFonts w:ascii="Franklin Gothic Book" w:hAnsi="Franklin Gothic Book"/>
        </w:rPr>
        <w:t>However, there</w:t>
      </w:r>
      <w:r w:rsidR="00D47498">
        <w:rPr>
          <w:rFonts w:ascii="Franklin Gothic Book" w:hAnsi="Franklin Gothic Book"/>
        </w:rPr>
        <w:t xml:space="preserve"> is e</w:t>
      </w:r>
      <w:r w:rsidR="00832993">
        <w:rPr>
          <w:rFonts w:ascii="Franklin Gothic Book" w:hAnsi="Franklin Gothic Book"/>
        </w:rPr>
        <w:t xml:space="preserve">vidence </w:t>
      </w:r>
      <w:r w:rsidR="00D47498">
        <w:rPr>
          <w:rFonts w:ascii="Franklin Gothic Book" w:hAnsi="Franklin Gothic Book"/>
        </w:rPr>
        <w:t xml:space="preserve">to </w:t>
      </w:r>
      <w:r w:rsidR="00832993">
        <w:rPr>
          <w:rFonts w:ascii="Franklin Gothic Book" w:hAnsi="Franklin Gothic Book"/>
        </w:rPr>
        <w:t xml:space="preserve">suggest that the counsellor does not </w:t>
      </w:r>
      <w:r w:rsidR="00D47498">
        <w:rPr>
          <w:rFonts w:ascii="Franklin Gothic Book" w:hAnsi="Franklin Gothic Book"/>
        </w:rPr>
        <w:t>attribute the</w:t>
      </w:r>
      <w:r w:rsidR="0093276A">
        <w:rPr>
          <w:rFonts w:ascii="Franklin Gothic Book" w:hAnsi="Franklin Gothic Book"/>
        </w:rPr>
        <w:t xml:space="preserve"> </w:t>
      </w:r>
      <w:r w:rsidR="00832993">
        <w:rPr>
          <w:rFonts w:ascii="Franklin Gothic Book" w:hAnsi="Franklin Gothic Book"/>
        </w:rPr>
        <w:t>achi</w:t>
      </w:r>
      <w:r w:rsidR="0093276A">
        <w:rPr>
          <w:rFonts w:ascii="Franklin Gothic Book" w:hAnsi="Franklin Gothic Book"/>
        </w:rPr>
        <w:t>ev</w:t>
      </w:r>
      <w:r w:rsidR="00832993">
        <w:rPr>
          <w:rFonts w:ascii="Franklin Gothic Book" w:hAnsi="Franklin Gothic Book"/>
        </w:rPr>
        <w:t>e</w:t>
      </w:r>
      <w:r w:rsidR="0093276A">
        <w:rPr>
          <w:rFonts w:ascii="Franklin Gothic Book" w:hAnsi="Franklin Gothic Book"/>
        </w:rPr>
        <w:t>ment of</w:t>
      </w:r>
      <w:r w:rsidR="00832993">
        <w:rPr>
          <w:rFonts w:ascii="Franklin Gothic Book" w:hAnsi="Franklin Gothic Book"/>
        </w:rPr>
        <w:t xml:space="preserve"> relational depth</w:t>
      </w:r>
      <w:r w:rsidR="00D47498">
        <w:rPr>
          <w:rFonts w:ascii="Franklin Gothic Book" w:hAnsi="Franklin Gothic Book"/>
        </w:rPr>
        <w:t xml:space="preserve"> to </w:t>
      </w:r>
      <w:r w:rsidR="0093276A">
        <w:rPr>
          <w:rFonts w:ascii="Franklin Gothic Book" w:hAnsi="Franklin Gothic Book"/>
        </w:rPr>
        <w:t>the</w:t>
      </w:r>
      <w:r w:rsidR="00832993">
        <w:rPr>
          <w:rFonts w:ascii="Franklin Gothic Book" w:hAnsi="Franklin Gothic Book"/>
        </w:rPr>
        <w:t xml:space="preserve"> delivery of the core conditions</w:t>
      </w:r>
      <w:r w:rsidR="0093276A">
        <w:rPr>
          <w:rFonts w:ascii="Franklin Gothic Book" w:hAnsi="Franklin Gothic Book"/>
        </w:rPr>
        <w:t>. In contra</w:t>
      </w:r>
      <w:r w:rsidR="00D47498">
        <w:rPr>
          <w:rFonts w:ascii="Franklin Gothic Book" w:hAnsi="Franklin Gothic Book"/>
        </w:rPr>
        <w:t>s</w:t>
      </w:r>
      <w:r w:rsidR="0093276A">
        <w:rPr>
          <w:rFonts w:ascii="Franklin Gothic Book" w:hAnsi="Franklin Gothic Book"/>
        </w:rPr>
        <w:t>t, the counsellor views relational depth</w:t>
      </w:r>
      <w:r w:rsidR="00832993">
        <w:rPr>
          <w:rFonts w:ascii="Franklin Gothic Book" w:hAnsi="Franklin Gothic Book"/>
        </w:rPr>
        <w:t xml:space="preserve"> as a two-way relationship between themselves and their client</w:t>
      </w:r>
      <w:r w:rsidR="007F0466">
        <w:rPr>
          <w:rFonts w:ascii="Franklin Gothic Book" w:hAnsi="Franklin Gothic Book"/>
        </w:rPr>
        <w:t xml:space="preserve"> (</w:t>
      </w:r>
      <w:r>
        <w:rPr>
          <w:rFonts w:ascii="Franklin Gothic Book" w:hAnsi="Franklin Gothic Book"/>
        </w:rPr>
        <w:t>Cooper, 2005</w:t>
      </w:r>
      <w:r w:rsidR="007F0466">
        <w:rPr>
          <w:rFonts w:ascii="Franklin Gothic Book" w:hAnsi="Franklin Gothic Book"/>
        </w:rPr>
        <w:t>).</w:t>
      </w:r>
      <w:r w:rsidR="00EF25B7">
        <w:rPr>
          <w:rFonts w:ascii="Franklin Gothic Book" w:hAnsi="Franklin Gothic Book"/>
        </w:rPr>
        <w:t xml:space="preserve"> </w:t>
      </w:r>
      <w:r>
        <w:rPr>
          <w:rFonts w:ascii="Franklin Gothic Book" w:hAnsi="Franklin Gothic Book"/>
        </w:rPr>
        <w:t>It</w:t>
      </w:r>
      <w:r w:rsidR="00EF25B7">
        <w:rPr>
          <w:rFonts w:ascii="Franklin Gothic Book" w:hAnsi="Franklin Gothic Book"/>
        </w:rPr>
        <w:t xml:space="preserve"> ha</w:t>
      </w:r>
      <w:r>
        <w:rPr>
          <w:rFonts w:ascii="Franklin Gothic Book" w:hAnsi="Franklin Gothic Book"/>
        </w:rPr>
        <w:t>s</w:t>
      </w:r>
      <w:r w:rsidR="00EF25B7">
        <w:rPr>
          <w:rFonts w:ascii="Franklin Gothic Book" w:hAnsi="Franklin Gothic Book"/>
        </w:rPr>
        <w:t xml:space="preserve"> been argued that relational depth is reached through </w:t>
      </w:r>
      <w:r w:rsidR="00563352">
        <w:rPr>
          <w:rFonts w:ascii="Franklin Gothic Book" w:hAnsi="Franklin Gothic Book"/>
        </w:rPr>
        <w:t xml:space="preserve">delivering </w:t>
      </w:r>
      <w:r>
        <w:rPr>
          <w:rFonts w:ascii="Franklin Gothic Book" w:hAnsi="Franklin Gothic Book"/>
        </w:rPr>
        <w:t xml:space="preserve">fundamental </w:t>
      </w:r>
      <w:r w:rsidR="00EF25B7">
        <w:rPr>
          <w:rFonts w:ascii="Franklin Gothic Book" w:hAnsi="Franklin Gothic Book"/>
        </w:rPr>
        <w:t>counselling skills, such as communication and active listening</w:t>
      </w:r>
      <w:r>
        <w:rPr>
          <w:rFonts w:ascii="Franklin Gothic Book" w:hAnsi="Franklin Gothic Book"/>
        </w:rPr>
        <w:t xml:space="preserve">. </w:t>
      </w:r>
      <w:r w:rsidR="00EF25B7">
        <w:rPr>
          <w:rFonts w:ascii="Franklin Gothic Book" w:hAnsi="Franklin Gothic Book"/>
        </w:rPr>
        <w:t>A study suggested that clients found relational depth to be manifested in a non-verbal way, typically through eye-contact and open body language. There has been great emphasis placed on the role of the client in achieving relational depth</w:t>
      </w:r>
      <w:r w:rsidR="00563352">
        <w:rPr>
          <w:rFonts w:ascii="Franklin Gothic Book" w:hAnsi="Franklin Gothic Book"/>
        </w:rPr>
        <w:t>,</w:t>
      </w:r>
      <w:r w:rsidR="00EF25B7">
        <w:rPr>
          <w:rFonts w:ascii="Franklin Gothic Book" w:hAnsi="Franklin Gothic Book"/>
        </w:rPr>
        <w:t xml:space="preserve"> that go somewhere beyond the experience of presence. There are moments </w:t>
      </w:r>
      <w:r w:rsidR="00563352">
        <w:rPr>
          <w:rFonts w:ascii="Franklin Gothic Book" w:hAnsi="Franklin Gothic Book"/>
        </w:rPr>
        <w:t xml:space="preserve">when </w:t>
      </w:r>
      <w:r w:rsidR="00EF25B7">
        <w:rPr>
          <w:rFonts w:ascii="Franklin Gothic Book" w:hAnsi="Franklin Gothic Book"/>
        </w:rPr>
        <w:t xml:space="preserve">not only does the </w:t>
      </w:r>
      <w:r w:rsidR="00563352">
        <w:rPr>
          <w:rFonts w:ascii="Franklin Gothic Book" w:hAnsi="Franklin Gothic Book"/>
        </w:rPr>
        <w:t>counsellor</w:t>
      </w:r>
      <w:r w:rsidR="00EF25B7">
        <w:rPr>
          <w:rFonts w:ascii="Franklin Gothic Book" w:hAnsi="Franklin Gothic Book"/>
        </w:rPr>
        <w:t xml:space="preserve"> experience a presence towards their clients, but also </w:t>
      </w:r>
      <w:r>
        <w:rPr>
          <w:rFonts w:ascii="Franklin Gothic Book" w:hAnsi="Franklin Gothic Book"/>
        </w:rPr>
        <w:t xml:space="preserve">experience </w:t>
      </w:r>
      <w:r w:rsidR="00EF25B7">
        <w:rPr>
          <w:rFonts w:ascii="Franklin Gothic Book" w:hAnsi="Franklin Gothic Book"/>
        </w:rPr>
        <w:t>a presence from their clients back towards them (</w:t>
      </w:r>
      <w:r>
        <w:rPr>
          <w:rFonts w:ascii="Franklin Gothic Book" w:hAnsi="Franklin Gothic Book"/>
        </w:rPr>
        <w:t>Wiggins, Elliott &amp; Cooper, 2012</w:t>
      </w:r>
      <w:r w:rsidR="00EF25B7">
        <w:rPr>
          <w:rFonts w:ascii="Franklin Gothic Book" w:hAnsi="Franklin Gothic Book"/>
        </w:rPr>
        <w:t xml:space="preserve">). Therefore, it has been argued that achieving relational depth in a therapeutic setting depends on the client and counsellor connection; rather than simply the counsellor’s delivery of the core conditions. </w:t>
      </w:r>
    </w:p>
    <w:p w14:paraId="1A2A384B" w14:textId="77777777" w:rsidR="00832993" w:rsidRDefault="00832993" w:rsidP="00E93201">
      <w:pPr>
        <w:spacing w:line="360" w:lineRule="auto"/>
        <w:ind w:firstLine="720"/>
        <w:rPr>
          <w:rFonts w:ascii="Franklin Gothic Book" w:hAnsi="Franklin Gothic Book"/>
        </w:rPr>
      </w:pPr>
    </w:p>
    <w:p w14:paraId="09DD4034" w14:textId="39736A42" w:rsidR="00691F64" w:rsidRDefault="001A4F01" w:rsidP="00E93201">
      <w:pPr>
        <w:spacing w:line="360" w:lineRule="auto"/>
        <w:ind w:firstLine="720"/>
        <w:rPr>
          <w:rFonts w:ascii="Franklin Gothic Book" w:hAnsi="Franklin Gothic Book"/>
        </w:rPr>
      </w:pPr>
      <w:r>
        <w:rPr>
          <w:rFonts w:ascii="Franklin Gothic Book" w:hAnsi="Franklin Gothic Book"/>
        </w:rPr>
        <w:lastRenderedPageBreak/>
        <w:t>There are a number of professionals who argue that it is not possible for counsellors to consistently present the core conditions in their own therapeutic setting</w:t>
      </w:r>
      <w:r w:rsidR="00691F64">
        <w:rPr>
          <w:rFonts w:ascii="Franklin Gothic Book" w:hAnsi="Franklin Gothic Book"/>
        </w:rPr>
        <w:t>s (</w:t>
      </w:r>
      <w:r w:rsidR="00276E61">
        <w:rPr>
          <w:rFonts w:ascii="Franklin Gothic Book" w:hAnsi="Franklin Gothic Book"/>
        </w:rPr>
        <w:t>Mearns, Thorne, Lambers &amp; Warner, 2000</w:t>
      </w:r>
      <w:r w:rsidR="00691F64">
        <w:rPr>
          <w:rFonts w:ascii="Franklin Gothic Book" w:hAnsi="Franklin Gothic Book"/>
        </w:rPr>
        <w:t>).</w:t>
      </w:r>
      <w:r>
        <w:rPr>
          <w:rFonts w:ascii="Franklin Gothic Book" w:hAnsi="Franklin Gothic Book"/>
        </w:rPr>
        <w:t xml:space="preserve"> One critic argues that these conditions only appear genuine due to the circumstances of therapy being artificial. </w:t>
      </w:r>
      <w:r w:rsidR="00A85D8A">
        <w:rPr>
          <w:rFonts w:ascii="Franklin Gothic Book" w:hAnsi="Franklin Gothic Book"/>
        </w:rPr>
        <w:t>With the client and counsellor having limited contact during the</w:t>
      </w:r>
      <w:r w:rsidR="00691F64">
        <w:rPr>
          <w:rFonts w:ascii="Franklin Gothic Book" w:hAnsi="Franklin Gothic Book"/>
        </w:rPr>
        <w:t xml:space="preserve"> </w:t>
      </w:r>
      <w:r w:rsidR="00A85D8A">
        <w:rPr>
          <w:rFonts w:ascii="Franklin Gothic Book" w:hAnsi="Franklin Gothic Book"/>
        </w:rPr>
        <w:t>treatment</w:t>
      </w:r>
      <w:r w:rsidR="00691F64">
        <w:rPr>
          <w:rFonts w:ascii="Franklin Gothic Book" w:hAnsi="Franklin Gothic Book"/>
        </w:rPr>
        <w:t xml:space="preserve"> process</w:t>
      </w:r>
      <w:r w:rsidR="00A85D8A">
        <w:rPr>
          <w:rFonts w:ascii="Franklin Gothic Book" w:hAnsi="Franklin Gothic Book"/>
        </w:rPr>
        <w:t>, it is possible the counsellor is able to suspend their judgement. If these individuals were to host the</w:t>
      </w:r>
      <w:r w:rsidR="00691F64">
        <w:rPr>
          <w:rFonts w:ascii="Franklin Gothic Book" w:hAnsi="Franklin Gothic Book"/>
        </w:rPr>
        <w:t xml:space="preserve"> same</w:t>
      </w:r>
      <w:r w:rsidR="00A85D8A">
        <w:rPr>
          <w:rFonts w:ascii="Franklin Gothic Book" w:hAnsi="Franklin Gothic Book"/>
        </w:rPr>
        <w:t xml:space="preserve"> session in a real</w:t>
      </w:r>
      <w:r w:rsidR="00691F64">
        <w:rPr>
          <w:rFonts w:ascii="Franklin Gothic Book" w:hAnsi="Franklin Gothic Book"/>
        </w:rPr>
        <w:t xml:space="preserve"> </w:t>
      </w:r>
      <w:r w:rsidR="00A85D8A">
        <w:rPr>
          <w:rFonts w:ascii="Franklin Gothic Book" w:hAnsi="Franklin Gothic Book"/>
        </w:rPr>
        <w:t xml:space="preserve">world environment, the counsellor would </w:t>
      </w:r>
      <w:r w:rsidR="00691F64">
        <w:rPr>
          <w:rFonts w:ascii="Franklin Gothic Book" w:hAnsi="Franklin Gothic Book"/>
        </w:rPr>
        <w:t>present</w:t>
      </w:r>
      <w:r w:rsidR="00A85D8A">
        <w:rPr>
          <w:rFonts w:ascii="Franklin Gothic Book" w:hAnsi="Franklin Gothic Book"/>
        </w:rPr>
        <w:t xml:space="preserve"> the same </w:t>
      </w:r>
      <w:r w:rsidR="00691F64">
        <w:rPr>
          <w:rFonts w:ascii="Franklin Gothic Book" w:hAnsi="Franklin Gothic Book"/>
        </w:rPr>
        <w:t>responses</w:t>
      </w:r>
      <w:r w:rsidR="008D4698">
        <w:rPr>
          <w:rFonts w:ascii="Franklin Gothic Book" w:hAnsi="Franklin Gothic Book"/>
        </w:rPr>
        <w:t xml:space="preserve"> </w:t>
      </w:r>
      <w:r w:rsidR="00691F64">
        <w:rPr>
          <w:rFonts w:ascii="Franklin Gothic Book" w:hAnsi="Franklin Gothic Book"/>
        </w:rPr>
        <w:t xml:space="preserve">as they would to </w:t>
      </w:r>
      <w:r w:rsidR="008D4698">
        <w:rPr>
          <w:rFonts w:ascii="Franklin Gothic Book" w:hAnsi="Franklin Gothic Book"/>
        </w:rPr>
        <w:t>individuals</w:t>
      </w:r>
      <w:r w:rsidR="00691F64">
        <w:rPr>
          <w:rFonts w:ascii="Franklin Gothic Book" w:hAnsi="Franklin Gothic Book"/>
        </w:rPr>
        <w:t xml:space="preserve"> in </w:t>
      </w:r>
      <w:r w:rsidR="008D4698">
        <w:rPr>
          <w:rFonts w:ascii="Franklin Gothic Book" w:hAnsi="Franklin Gothic Book"/>
        </w:rPr>
        <w:t xml:space="preserve">their day-to-day </w:t>
      </w:r>
      <w:r w:rsidR="00691F64">
        <w:rPr>
          <w:rFonts w:ascii="Franklin Gothic Book" w:hAnsi="Franklin Gothic Book"/>
        </w:rPr>
        <w:t>life; which typically do not include unconditional acceptance, lack of judgement or real empathetic understanding. It is argued that individuals in the real world fail to adopt any of these core conditions to those around them</w:t>
      </w:r>
      <w:r w:rsidR="008D4698">
        <w:rPr>
          <w:rFonts w:ascii="Franklin Gothic Book" w:hAnsi="Franklin Gothic Book"/>
        </w:rPr>
        <w:t>, such as their own family and friends</w:t>
      </w:r>
      <w:r w:rsidR="00691F64">
        <w:rPr>
          <w:rFonts w:ascii="Franklin Gothic Book" w:hAnsi="Franklin Gothic Book"/>
        </w:rPr>
        <w:t>. Therefore, the therapist presenting the core conditions Rogers prescribes is not a true reality (Masson, 2012).</w:t>
      </w:r>
    </w:p>
    <w:p w14:paraId="5F6A5C69" w14:textId="0E680954" w:rsidR="005C787E" w:rsidRDefault="005C787E" w:rsidP="00E93201">
      <w:pPr>
        <w:spacing w:line="360" w:lineRule="auto"/>
        <w:ind w:firstLine="720"/>
        <w:rPr>
          <w:rFonts w:ascii="Franklin Gothic Book" w:hAnsi="Franklin Gothic Book"/>
        </w:rPr>
      </w:pPr>
    </w:p>
    <w:p w14:paraId="6505DBE0" w14:textId="315F2043" w:rsidR="008B68CF" w:rsidRDefault="005C787E" w:rsidP="00E93201">
      <w:pPr>
        <w:spacing w:line="360" w:lineRule="auto"/>
        <w:ind w:firstLine="720"/>
        <w:rPr>
          <w:rFonts w:ascii="Franklin Gothic Book" w:hAnsi="Franklin Gothic Book"/>
        </w:rPr>
      </w:pPr>
      <w:r>
        <w:rPr>
          <w:rFonts w:ascii="Franklin Gothic Book" w:hAnsi="Franklin Gothic Book"/>
        </w:rPr>
        <w:t xml:space="preserve">Another criticism in the application of the core conditions in therapeutic settings is the counsellor’s ability to appear non-judgemental to all types of clients. Counsellors who adopt a person-centred approach may be faced with more unsavoury characters or clients who are suffering from serious mental illness. </w:t>
      </w:r>
      <w:r w:rsidR="00AF222D">
        <w:rPr>
          <w:rFonts w:ascii="Franklin Gothic Book" w:hAnsi="Franklin Gothic Book"/>
        </w:rPr>
        <w:t>It was argued that implementing the core conditions was not found to be particularly effective when used to treat hospitalised schizophrenic patients</w:t>
      </w:r>
      <w:r w:rsidR="00680655">
        <w:rPr>
          <w:rFonts w:ascii="Franklin Gothic Book" w:hAnsi="Franklin Gothic Book"/>
        </w:rPr>
        <w:t xml:space="preserve"> for example</w:t>
      </w:r>
      <w:r w:rsidR="00AF222D">
        <w:rPr>
          <w:rFonts w:ascii="Franklin Gothic Book" w:hAnsi="Franklin Gothic Book"/>
        </w:rPr>
        <w:t xml:space="preserve"> (McLeod, 20</w:t>
      </w:r>
      <w:r w:rsidR="008B68CF">
        <w:rPr>
          <w:rFonts w:ascii="Franklin Gothic Book" w:hAnsi="Franklin Gothic Book"/>
        </w:rPr>
        <w:t>11</w:t>
      </w:r>
      <w:r w:rsidR="00AF222D">
        <w:rPr>
          <w:rFonts w:ascii="Franklin Gothic Book" w:hAnsi="Franklin Gothic Book"/>
        </w:rPr>
        <w:t>). Furthermore, clients who could be described as ‘locked in their own world’, found that the productivity of the this approach was extremely limited in helping them overcome their issues. It has been argued that attempting to adopt the</w:t>
      </w:r>
      <w:r w:rsidR="00680655">
        <w:rPr>
          <w:rFonts w:ascii="Franklin Gothic Book" w:hAnsi="Franklin Gothic Book"/>
        </w:rPr>
        <w:t>se</w:t>
      </w:r>
      <w:r w:rsidR="00AF222D">
        <w:rPr>
          <w:rFonts w:ascii="Franklin Gothic Book" w:hAnsi="Franklin Gothic Book"/>
        </w:rPr>
        <w:t xml:space="preserve"> core conditions and implement them in a therapeutic settings can be difficult, due to the lack of adaptability when working </w:t>
      </w:r>
      <w:r w:rsidR="008D4698">
        <w:rPr>
          <w:rFonts w:ascii="Franklin Gothic Book" w:hAnsi="Franklin Gothic Book"/>
        </w:rPr>
        <w:t xml:space="preserve">with clients from </w:t>
      </w:r>
      <w:r w:rsidR="00AF222D">
        <w:rPr>
          <w:rFonts w:ascii="Franklin Gothic Book" w:hAnsi="Franklin Gothic Book"/>
        </w:rPr>
        <w:t>different corners of society</w:t>
      </w:r>
      <w:r w:rsidR="00680655">
        <w:rPr>
          <w:rFonts w:ascii="Franklin Gothic Book" w:hAnsi="Franklin Gothic Book"/>
        </w:rPr>
        <w:t xml:space="preserve"> (Mearns</w:t>
      </w:r>
      <w:r w:rsidR="008B68CF">
        <w:rPr>
          <w:rFonts w:ascii="Franklin Gothic Book" w:hAnsi="Franklin Gothic Book"/>
        </w:rPr>
        <w:t>,</w:t>
      </w:r>
      <w:r w:rsidR="00680655">
        <w:rPr>
          <w:rFonts w:ascii="Franklin Gothic Book" w:hAnsi="Franklin Gothic Book"/>
        </w:rPr>
        <w:t xml:space="preserve"> Thorne</w:t>
      </w:r>
      <w:r w:rsidR="008B68CF">
        <w:rPr>
          <w:rFonts w:ascii="Franklin Gothic Book" w:hAnsi="Franklin Gothic Book"/>
        </w:rPr>
        <w:t xml:space="preserve"> &amp; McLeod,</w:t>
      </w:r>
      <w:r w:rsidR="00680655">
        <w:rPr>
          <w:rFonts w:ascii="Franklin Gothic Book" w:hAnsi="Franklin Gothic Book"/>
        </w:rPr>
        <w:t xml:space="preserve"> 20</w:t>
      </w:r>
      <w:r w:rsidR="008B68CF">
        <w:rPr>
          <w:rFonts w:ascii="Franklin Gothic Book" w:hAnsi="Franklin Gothic Book"/>
        </w:rPr>
        <w:t>13</w:t>
      </w:r>
      <w:r w:rsidR="00680655">
        <w:rPr>
          <w:rFonts w:ascii="Franklin Gothic Book" w:hAnsi="Franklin Gothic Book"/>
        </w:rPr>
        <w:t xml:space="preserve">). </w:t>
      </w:r>
    </w:p>
    <w:p w14:paraId="14DFE561" w14:textId="6C6F762E" w:rsidR="00680655" w:rsidRDefault="00680655" w:rsidP="00E93201">
      <w:pPr>
        <w:spacing w:line="360" w:lineRule="auto"/>
        <w:ind w:firstLine="720"/>
        <w:rPr>
          <w:rFonts w:ascii="Franklin Gothic Book" w:hAnsi="Franklin Gothic Book"/>
        </w:rPr>
      </w:pPr>
    </w:p>
    <w:p w14:paraId="0B15A88B" w14:textId="1AAB0949" w:rsidR="00680655" w:rsidRDefault="0052793B" w:rsidP="00E93201">
      <w:pPr>
        <w:spacing w:line="360" w:lineRule="auto"/>
        <w:ind w:firstLine="720"/>
        <w:rPr>
          <w:rFonts w:ascii="Franklin Gothic Book" w:hAnsi="Franklin Gothic Book"/>
        </w:rPr>
      </w:pPr>
      <w:r>
        <w:rPr>
          <w:rFonts w:ascii="Franklin Gothic Book" w:hAnsi="Franklin Gothic Book"/>
        </w:rPr>
        <w:t xml:space="preserve">It is important to consider how the core conditions apply themselves to the everchanging therapeutic </w:t>
      </w:r>
      <w:r w:rsidR="00A84FE2">
        <w:rPr>
          <w:rFonts w:ascii="Franklin Gothic Book" w:hAnsi="Franklin Gothic Book"/>
        </w:rPr>
        <w:t>environment</w:t>
      </w:r>
      <w:r>
        <w:rPr>
          <w:rFonts w:ascii="Franklin Gothic Book" w:hAnsi="Franklin Gothic Book"/>
        </w:rPr>
        <w:t xml:space="preserve"> in </w:t>
      </w:r>
      <w:r w:rsidR="00A84FE2">
        <w:rPr>
          <w:rFonts w:ascii="Franklin Gothic Book" w:hAnsi="Franklin Gothic Book"/>
        </w:rPr>
        <w:t>today’s society</w:t>
      </w:r>
      <w:r>
        <w:rPr>
          <w:rFonts w:ascii="Franklin Gothic Book" w:hAnsi="Franklin Gothic Book"/>
        </w:rPr>
        <w:t xml:space="preserve">. For example, in today’s climate </w:t>
      </w:r>
      <w:r w:rsidR="002105E9">
        <w:rPr>
          <w:rFonts w:ascii="Franklin Gothic Book" w:hAnsi="Franklin Gothic Book"/>
        </w:rPr>
        <w:t>where counselling has</w:t>
      </w:r>
      <w:r w:rsidR="00A84FE2">
        <w:rPr>
          <w:rFonts w:ascii="Franklin Gothic Book" w:hAnsi="Franklin Gothic Book"/>
        </w:rPr>
        <w:t xml:space="preserve"> largely</w:t>
      </w:r>
      <w:r w:rsidR="002105E9">
        <w:rPr>
          <w:rFonts w:ascii="Franklin Gothic Book" w:hAnsi="Franklin Gothic Book"/>
        </w:rPr>
        <w:t xml:space="preserve"> been taken online to deliver treatment to clients from the comfort of their own homes</w:t>
      </w:r>
      <w:r w:rsidR="00A84FE2">
        <w:rPr>
          <w:rFonts w:ascii="Franklin Gothic Book" w:hAnsi="Franklin Gothic Book"/>
        </w:rPr>
        <w:t>;</w:t>
      </w:r>
      <w:r w:rsidR="002105E9">
        <w:rPr>
          <w:rFonts w:ascii="Franklin Gothic Book" w:hAnsi="Franklin Gothic Book"/>
        </w:rPr>
        <w:t xml:space="preserve"> it is essential for counsellors to guarantee the delivery of these</w:t>
      </w:r>
      <w:r w:rsidR="00A84FE2">
        <w:rPr>
          <w:rFonts w:ascii="Franklin Gothic Book" w:hAnsi="Franklin Gothic Book"/>
        </w:rPr>
        <w:t xml:space="preserve"> core</w:t>
      </w:r>
      <w:r w:rsidR="002105E9">
        <w:rPr>
          <w:rFonts w:ascii="Franklin Gothic Book" w:hAnsi="Franklin Gothic Book"/>
        </w:rPr>
        <w:t xml:space="preserve"> conditions without any</w:t>
      </w:r>
      <w:r w:rsidR="00A84FE2">
        <w:rPr>
          <w:rFonts w:ascii="Franklin Gothic Book" w:hAnsi="Franklin Gothic Book"/>
        </w:rPr>
        <w:t xml:space="preserve"> actual</w:t>
      </w:r>
      <w:r w:rsidR="002105E9">
        <w:rPr>
          <w:rFonts w:ascii="Franklin Gothic Book" w:hAnsi="Franklin Gothic Book"/>
        </w:rPr>
        <w:t xml:space="preserve"> face-to-face interaction with</w:t>
      </w:r>
      <w:r w:rsidR="00A84FE2">
        <w:rPr>
          <w:rFonts w:ascii="Franklin Gothic Book" w:hAnsi="Franklin Gothic Book"/>
        </w:rPr>
        <w:t xml:space="preserve"> their</w:t>
      </w:r>
      <w:r w:rsidR="002105E9">
        <w:rPr>
          <w:rFonts w:ascii="Franklin Gothic Book" w:hAnsi="Franklin Gothic Book"/>
        </w:rPr>
        <w:t xml:space="preserve"> clients</w:t>
      </w:r>
      <w:r w:rsidR="008D4698">
        <w:rPr>
          <w:rFonts w:ascii="Franklin Gothic Book" w:hAnsi="Franklin Gothic Book"/>
        </w:rPr>
        <w:t xml:space="preserve"> (King, Bambling, Reid &amp; Thomas, 2006)</w:t>
      </w:r>
      <w:r w:rsidR="002105E9">
        <w:rPr>
          <w:rFonts w:ascii="Franklin Gothic Book" w:hAnsi="Franklin Gothic Book"/>
        </w:rPr>
        <w:t xml:space="preserve">. </w:t>
      </w:r>
      <w:r w:rsidR="009176C5">
        <w:rPr>
          <w:rFonts w:ascii="Franklin Gothic Book" w:hAnsi="Franklin Gothic Book"/>
        </w:rPr>
        <w:t xml:space="preserve">With congruence being just one </w:t>
      </w:r>
      <w:r w:rsidR="00A84FE2">
        <w:rPr>
          <w:rFonts w:ascii="Franklin Gothic Book" w:hAnsi="Franklin Gothic Book"/>
        </w:rPr>
        <w:t xml:space="preserve">of the three </w:t>
      </w:r>
      <w:r w:rsidR="009176C5">
        <w:rPr>
          <w:rFonts w:ascii="Franklin Gothic Book" w:hAnsi="Franklin Gothic Book"/>
        </w:rPr>
        <w:t>element</w:t>
      </w:r>
      <w:r w:rsidR="00A84FE2">
        <w:rPr>
          <w:rFonts w:ascii="Franklin Gothic Book" w:hAnsi="Franklin Gothic Book"/>
        </w:rPr>
        <w:t>s which make up</w:t>
      </w:r>
      <w:r w:rsidR="009176C5">
        <w:rPr>
          <w:rFonts w:ascii="Franklin Gothic Book" w:hAnsi="Franklin Gothic Book"/>
        </w:rPr>
        <w:t xml:space="preserve"> the core conditions, a study was conducted to illustrate the importance of trust and genuineness in the process of forming an effective therapeutic relationship online (</w:t>
      </w:r>
      <w:r w:rsidR="00276E61">
        <w:rPr>
          <w:rFonts w:ascii="Franklin Gothic Book" w:hAnsi="Franklin Gothic Book"/>
        </w:rPr>
        <w:t>Sucala, Schnur, Constantino, Miller, Brackman &amp; Montgomery, 2012</w:t>
      </w:r>
      <w:r w:rsidR="009176C5">
        <w:rPr>
          <w:rFonts w:ascii="Franklin Gothic Book" w:hAnsi="Franklin Gothic Book"/>
        </w:rPr>
        <w:t xml:space="preserve">). It was </w:t>
      </w:r>
      <w:r w:rsidR="009176C5">
        <w:rPr>
          <w:rFonts w:ascii="Franklin Gothic Book" w:hAnsi="Franklin Gothic Book"/>
        </w:rPr>
        <w:lastRenderedPageBreak/>
        <w:t xml:space="preserve">found that building a rapport between counsellor and client online involves implementing a number of </w:t>
      </w:r>
      <w:r w:rsidR="00A84FE2">
        <w:rPr>
          <w:rFonts w:ascii="Franklin Gothic Book" w:hAnsi="Franklin Gothic Book"/>
        </w:rPr>
        <w:t>fundamental skills involved in counselling; such as communication and reflection (</w:t>
      </w:r>
      <w:r w:rsidR="008B68CF">
        <w:rPr>
          <w:rFonts w:ascii="Franklin Gothic Book" w:hAnsi="Franklin Gothic Book"/>
        </w:rPr>
        <w:t xml:space="preserve">Goss &amp; </w:t>
      </w:r>
      <w:r w:rsidR="00A84FE2">
        <w:rPr>
          <w:rFonts w:ascii="Franklin Gothic Book" w:hAnsi="Franklin Gothic Book"/>
        </w:rPr>
        <w:t>Anthony, 200</w:t>
      </w:r>
      <w:r w:rsidR="008B68CF">
        <w:rPr>
          <w:rFonts w:ascii="Franklin Gothic Book" w:hAnsi="Franklin Gothic Book"/>
        </w:rPr>
        <w:t>9</w:t>
      </w:r>
      <w:r w:rsidR="00A84FE2">
        <w:rPr>
          <w:rFonts w:ascii="Franklin Gothic Book" w:hAnsi="Franklin Gothic Book"/>
        </w:rPr>
        <w:t xml:space="preserve">). Whilst the core conditions are typically in place to assist the counsellor in being able to work at relational depth, a study was conducted to </w:t>
      </w:r>
      <w:r w:rsidR="008B68CF">
        <w:rPr>
          <w:rFonts w:ascii="Franklin Gothic Book" w:hAnsi="Franklin Gothic Book"/>
        </w:rPr>
        <w:t>consider the possibility of working at relational depth through online counselling methods</w:t>
      </w:r>
      <w:r w:rsidR="00A84FE2">
        <w:rPr>
          <w:rFonts w:ascii="Franklin Gothic Book" w:hAnsi="Franklin Gothic Book"/>
        </w:rPr>
        <w:t xml:space="preserve">. Through adopting the core conditions during online therapy, clients stated they in fact </w:t>
      </w:r>
      <w:r w:rsidR="008B68CF">
        <w:rPr>
          <w:rFonts w:ascii="Franklin Gothic Book" w:hAnsi="Franklin Gothic Book"/>
        </w:rPr>
        <w:t xml:space="preserve">felt they were able to reach relational depth with their counsellor </w:t>
      </w:r>
      <w:r w:rsidR="00A84FE2">
        <w:rPr>
          <w:rFonts w:ascii="Franklin Gothic Book" w:hAnsi="Franklin Gothic Book"/>
        </w:rPr>
        <w:t>(</w:t>
      </w:r>
      <w:r w:rsidR="008B68CF">
        <w:rPr>
          <w:rFonts w:ascii="Franklin Gothic Book" w:hAnsi="Franklin Gothic Book"/>
        </w:rPr>
        <w:t>Fletcher-Tomenius &amp; Vossler, 2009</w:t>
      </w:r>
      <w:r w:rsidR="00A84FE2">
        <w:rPr>
          <w:rFonts w:ascii="Franklin Gothic Book" w:hAnsi="Franklin Gothic Book"/>
        </w:rPr>
        <w:t xml:space="preserve">). </w:t>
      </w:r>
    </w:p>
    <w:p w14:paraId="213C4C38" w14:textId="2144D683" w:rsidR="0095536B" w:rsidRDefault="0095536B" w:rsidP="00E93201">
      <w:pPr>
        <w:spacing w:line="360" w:lineRule="auto"/>
        <w:ind w:firstLine="720"/>
        <w:rPr>
          <w:rFonts w:ascii="Franklin Gothic Book" w:hAnsi="Franklin Gothic Book"/>
        </w:rPr>
      </w:pPr>
    </w:p>
    <w:p w14:paraId="68E63515" w14:textId="725E502F" w:rsidR="0095536B" w:rsidRDefault="0067478E" w:rsidP="00E93201">
      <w:pPr>
        <w:spacing w:line="360" w:lineRule="auto"/>
        <w:ind w:firstLine="720"/>
        <w:rPr>
          <w:rFonts w:ascii="Franklin Gothic Book" w:hAnsi="Franklin Gothic Book"/>
        </w:rPr>
      </w:pPr>
      <w:r>
        <w:rPr>
          <w:rFonts w:ascii="Franklin Gothic Book" w:hAnsi="Franklin Gothic Book"/>
        </w:rPr>
        <w:t>I</w:t>
      </w:r>
      <w:r w:rsidR="0095536B">
        <w:rPr>
          <w:rFonts w:ascii="Franklin Gothic Book" w:hAnsi="Franklin Gothic Book"/>
        </w:rPr>
        <w:t>t is also vital to consider the</w:t>
      </w:r>
      <w:r>
        <w:rPr>
          <w:rFonts w:ascii="Franklin Gothic Book" w:hAnsi="Franklin Gothic Book"/>
        </w:rPr>
        <w:t xml:space="preserve"> role of these core </w:t>
      </w:r>
      <w:r w:rsidR="0095536B">
        <w:rPr>
          <w:rFonts w:ascii="Franklin Gothic Book" w:hAnsi="Franklin Gothic Book"/>
        </w:rPr>
        <w:t>conditions</w:t>
      </w:r>
      <w:r w:rsidR="00036F15">
        <w:rPr>
          <w:rFonts w:ascii="Franklin Gothic Book" w:hAnsi="Franklin Gothic Book"/>
        </w:rPr>
        <w:t xml:space="preserve"> in a therapeutic setting</w:t>
      </w:r>
      <w:r w:rsidR="0095536B">
        <w:rPr>
          <w:rFonts w:ascii="Franklin Gothic Book" w:hAnsi="Franklin Gothic Book"/>
        </w:rPr>
        <w:t xml:space="preserve"> </w:t>
      </w:r>
      <w:r w:rsidR="00036F15">
        <w:rPr>
          <w:rFonts w:ascii="Franklin Gothic Book" w:hAnsi="Franklin Gothic Book"/>
        </w:rPr>
        <w:t>with</w:t>
      </w:r>
      <w:r w:rsidR="0095536B">
        <w:rPr>
          <w:rFonts w:ascii="Franklin Gothic Book" w:hAnsi="Franklin Gothic Book"/>
        </w:rPr>
        <w:t xml:space="preserve">in various </w:t>
      </w:r>
      <w:r w:rsidR="008D4698">
        <w:rPr>
          <w:rFonts w:ascii="Franklin Gothic Book" w:hAnsi="Franklin Gothic Book"/>
        </w:rPr>
        <w:t xml:space="preserve">different </w:t>
      </w:r>
      <w:r w:rsidR="0095536B">
        <w:rPr>
          <w:rFonts w:ascii="Franklin Gothic Book" w:hAnsi="Franklin Gothic Book"/>
        </w:rPr>
        <w:t>cultures</w:t>
      </w:r>
      <w:r>
        <w:rPr>
          <w:rFonts w:ascii="Franklin Gothic Book" w:hAnsi="Franklin Gothic Book"/>
        </w:rPr>
        <w:t xml:space="preserve"> and societies. </w:t>
      </w:r>
      <w:r w:rsidR="0074581E">
        <w:rPr>
          <w:rFonts w:ascii="Franklin Gothic Book" w:hAnsi="Franklin Gothic Book"/>
        </w:rPr>
        <w:t xml:space="preserve">The </w:t>
      </w:r>
      <w:r w:rsidR="00036F15">
        <w:rPr>
          <w:rFonts w:ascii="Franklin Gothic Book" w:hAnsi="Franklin Gothic Book"/>
        </w:rPr>
        <w:t>fundamental principles</w:t>
      </w:r>
      <w:r w:rsidR="0074581E">
        <w:rPr>
          <w:rFonts w:ascii="Franklin Gothic Book" w:hAnsi="Franklin Gothic Book"/>
        </w:rPr>
        <w:t xml:space="preserve"> of</w:t>
      </w:r>
      <w:r w:rsidR="00036F15">
        <w:rPr>
          <w:rFonts w:ascii="Franklin Gothic Book" w:hAnsi="Franklin Gothic Book"/>
        </w:rPr>
        <w:t xml:space="preserve"> the</w:t>
      </w:r>
      <w:r w:rsidR="0074581E">
        <w:rPr>
          <w:rFonts w:ascii="Franklin Gothic Book" w:hAnsi="Franklin Gothic Book"/>
        </w:rPr>
        <w:t xml:space="preserve"> person-centred approach to counselling involves establishing equality between the client and the counsellor (</w:t>
      </w:r>
      <w:r w:rsidR="00276E61">
        <w:rPr>
          <w:rFonts w:ascii="Franklin Gothic Book" w:hAnsi="Franklin Gothic Book"/>
        </w:rPr>
        <w:t>Wilkins, 2015</w:t>
      </w:r>
      <w:r w:rsidR="0074581E">
        <w:rPr>
          <w:rFonts w:ascii="Franklin Gothic Book" w:hAnsi="Franklin Gothic Book"/>
        </w:rPr>
        <w:t xml:space="preserve">). However, critics have argued that </w:t>
      </w:r>
      <w:r w:rsidR="00036F15">
        <w:rPr>
          <w:rFonts w:ascii="Franklin Gothic Book" w:hAnsi="Franklin Gothic Book"/>
        </w:rPr>
        <w:t xml:space="preserve">the </w:t>
      </w:r>
      <w:r w:rsidR="0074581E">
        <w:rPr>
          <w:rFonts w:ascii="Franklin Gothic Book" w:hAnsi="Franklin Gothic Book"/>
        </w:rPr>
        <w:t>deliver</w:t>
      </w:r>
      <w:r w:rsidR="00036F15">
        <w:rPr>
          <w:rFonts w:ascii="Franklin Gothic Book" w:hAnsi="Franklin Gothic Book"/>
        </w:rPr>
        <w:t xml:space="preserve">y of </w:t>
      </w:r>
      <w:r w:rsidR="0074581E">
        <w:rPr>
          <w:rFonts w:ascii="Franklin Gothic Book" w:hAnsi="Franklin Gothic Book"/>
        </w:rPr>
        <w:t>these core conditions</w:t>
      </w:r>
      <w:r w:rsidR="00276E61">
        <w:rPr>
          <w:rFonts w:ascii="Franklin Gothic Book" w:hAnsi="Franklin Gothic Book"/>
        </w:rPr>
        <w:t>,</w:t>
      </w:r>
      <w:r w:rsidR="00036F15">
        <w:rPr>
          <w:rFonts w:ascii="Franklin Gothic Book" w:hAnsi="Franklin Gothic Book"/>
        </w:rPr>
        <w:t xml:space="preserve"> </w:t>
      </w:r>
      <w:r w:rsidR="00276E61">
        <w:rPr>
          <w:rFonts w:ascii="Franklin Gothic Book" w:hAnsi="Franklin Gothic Book"/>
        </w:rPr>
        <w:t>which look to</w:t>
      </w:r>
      <w:r w:rsidR="00036F15">
        <w:rPr>
          <w:rFonts w:ascii="Franklin Gothic Book" w:hAnsi="Franklin Gothic Book"/>
        </w:rPr>
        <w:t xml:space="preserve"> place </w:t>
      </w:r>
      <w:r w:rsidR="0074581E">
        <w:rPr>
          <w:rFonts w:ascii="Franklin Gothic Book" w:hAnsi="Franklin Gothic Book"/>
        </w:rPr>
        <w:t>the client at the centre of the therapy</w:t>
      </w:r>
      <w:r w:rsidR="00276E61">
        <w:rPr>
          <w:rFonts w:ascii="Franklin Gothic Book" w:hAnsi="Franklin Gothic Book"/>
        </w:rPr>
        <w:t>, can be</w:t>
      </w:r>
      <w:r w:rsidR="0074581E">
        <w:rPr>
          <w:rFonts w:ascii="Franklin Gothic Book" w:hAnsi="Franklin Gothic Book"/>
        </w:rPr>
        <w:t xml:space="preserve"> </w:t>
      </w:r>
      <w:r w:rsidR="00276E61">
        <w:rPr>
          <w:rFonts w:ascii="Franklin Gothic Book" w:hAnsi="Franklin Gothic Book"/>
        </w:rPr>
        <w:t xml:space="preserve">almost </w:t>
      </w:r>
      <w:r w:rsidR="0074581E">
        <w:rPr>
          <w:rFonts w:ascii="Franklin Gothic Book" w:hAnsi="Franklin Gothic Book"/>
        </w:rPr>
        <w:t xml:space="preserve">impossible in certain cultures. For example, in Asian cultures, </w:t>
      </w:r>
      <w:r w:rsidR="00D41C55">
        <w:rPr>
          <w:rFonts w:ascii="Franklin Gothic Book" w:hAnsi="Franklin Gothic Book"/>
        </w:rPr>
        <w:t xml:space="preserve">communities are typically based on larger family networks where relationships are established and maintained on a hierarchical basis (Laungani, 1999). Furthermore, critics argued it would be nearly impossible for a client from a traditional Indian background to accept and establish a counselling relationship that is built on </w:t>
      </w:r>
      <w:r w:rsidR="00C0287A">
        <w:rPr>
          <w:rFonts w:ascii="Franklin Gothic Book" w:hAnsi="Franklin Gothic Book"/>
        </w:rPr>
        <w:t>the</w:t>
      </w:r>
      <w:r w:rsidR="00D41C55">
        <w:rPr>
          <w:rFonts w:ascii="Franklin Gothic Book" w:hAnsi="Franklin Gothic Book"/>
        </w:rPr>
        <w:t xml:space="preserve"> promise of </w:t>
      </w:r>
      <w:r w:rsidR="004025C5">
        <w:rPr>
          <w:rFonts w:ascii="Franklin Gothic Book" w:hAnsi="Franklin Gothic Book"/>
        </w:rPr>
        <w:t>e</w:t>
      </w:r>
      <w:r w:rsidR="00D41C55">
        <w:rPr>
          <w:rFonts w:ascii="Franklin Gothic Book" w:hAnsi="Franklin Gothic Book"/>
        </w:rPr>
        <w:t>quality</w:t>
      </w:r>
      <w:r w:rsidR="004025C5">
        <w:rPr>
          <w:rFonts w:ascii="Franklin Gothic Book" w:hAnsi="Franklin Gothic Book"/>
        </w:rPr>
        <w:t xml:space="preserve"> (</w:t>
      </w:r>
      <w:r w:rsidR="00276E61">
        <w:rPr>
          <w:rFonts w:ascii="Franklin Gothic Book" w:hAnsi="Franklin Gothic Book"/>
        </w:rPr>
        <w:t>Laungani, 1997</w:t>
      </w:r>
      <w:r w:rsidR="004025C5">
        <w:rPr>
          <w:rFonts w:ascii="Franklin Gothic Book" w:hAnsi="Franklin Gothic Book"/>
        </w:rPr>
        <w:t>)</w:t>
      </w:r>
      <w:r w:rsidR="00D41C55">
        <w:rPr>
          <w:rFonts w:ascii="Franklin Gothic Book" w:hAnsi="Franklin Gothic Book"/>
        </w:rPr>
        <w:t>. Individuals who come from such cultural backgrounds consider a counsellor to be a</w:t>
      </w:r>
      <w:r w:rsidR="004025C5">
        <w:rPr>
          <w:rFonts w:ascii="Franklin Gothic Book" w:hAnsi="Franklin Gothic Book"/>
        </w:rPr>
        <w:t>n individual who holds</w:t>
      </w:r>
      <w:r w:rsidR="00393667">
        <w:rPr>
          <w:rFonts w:ascii="Franklin Gothic Book" w:hAnsi="Franklin Gothic Book"/>
        </w:rPr>
        <w:t xml:space="preserve"> great </w:t>
      </w:r>
      <w:r w:rsidR="00C0287A">
        <w:rPr>
          <w:rFonts w:ascii="Franklin Gothic Book" w:hAnsi="Franklin Gothic Book"/>
        </w:rPr>
        <w:t>power and wisdom</w:t>
      </w:r>
      <w:r w:rsidR="004025C5">
        <w:rPr>
          <w:rFonts w:ascii="Franklin Gothic Book" w:hAnsi="Franklin Gothic Book"/>
        </w:rPr>
        <w:t>. However,</w:t>
      </w:r>
      <w:r w:rsidR="00393667">
        <w:rPr>
          <w:rFonts w:ascii="Franklin Gothic Book" w:hAnsi="Franklin Gothic Book"/>
        </w:rPr>
        <w:t xml:space="preserve"> this therapeutic approach believes th</w:t>
      </w:r>
      <w:r w:rsidR="004025C5">
        <w:rPr>
          <w:rFonts w:ascii="Franklin Gothic Book" w:hAnsi="Franklin Gothic Book"/>
        </w:rPr>
        <w:t>at the</w:t>
      </w:r>
      <w:r w:rsidR="00393667">
        <w:rPr>
          <w:rFonts w:ascii="Franklin Gothic Book" w:hAnsi="Franklin Gothic Book"/>
        </w:rPr>
        <w:t xml:space="preserve"> client </w:t>
      </w:r>
      <w:r w:rsidR="00C0287A">
        <w:rPr>
          <w:rFonts w:ascii="Franklin Gothic Book" w:hAnsi="Franklin Gothic Book"/>
        </w:rPr>
        <w:t>holds</w:t>
      </w:r>
      <w:r w:rsidR="00393667">
        <w:rPr>
          <w:rFonts w:ascii="Franklin Gothic Book" w:hAnsi="Franklin Gothic Book"/>
        </w:rPr>
        <w:t xml:space="preserve"> all of the necessary resources within themselves to overcome </w:t>
      </w:r>
      <w:r w:rsidR="004025C5">
        <w:rPr>
          <w:rFonts w:ascii="Franklin Gothic Book" w:hAnsi="Franklin Gothic Book"/>
        </w:rPr>
        <w:t>the</w:t>
      </w:r>
      <w:r w:rsidR="00393667">
        <w:rPr>
          <w:rFonts w:ascii="Franklin Gothic Book" w:hAnsi="Franklin Gothic Book"/>
        </w:rPr>
        <w:t xml:space="preserve"> problems they may be experiencing. </w:t>
      </w:r>
      <w:r w:rsidR="00C0287A">
        <w:rPr>
          <w:rFonts w:ascii="Franklin Gothic Book" w:hAnsi="Franklin Gothic Book"/>
        </w:rPr>
        <w:t>Whilst the</w:t>
      </w:r>
      <w:r w:rsidR="00393667">
        <w:rPr>
          <w:rFonts w:ascii="Franklin Gothic Book" w:hAnsi="Franklin Gothic Book"/>
        </w:rPr>
        <w:t xml:space="preserve"> counsellor </w:t>
      </w:r>
      <w:r w:rsidR="00C0287A">
        <w:rPr>
          <w:rFonts w:ascii="Franklin Gothic Book" w:hAnsi="Franklin Gothic Book"/>
        </w:rPr>
        <w:t>adopts the</w:t>
      </w:r>
      <w:r w:rsidR="004025C5">
        <w:rPr>
          <w:rFonts w:ascii="Franklin Gothic Book" w:hAnsi="Franklin Gothic Book"/>
        </w:rPr>
        <w:t xml:space="preserve"> role of </w:t>
      </w:r>
      <w:r w:rsidR="00393667">
        <w:rPr>
          <w:rFonts w:ascii="Franklin Gothic Book" w:hAnsi="Franklin Gothic Book"/>
        </w:rPr>
        <w:t>the facilitator</w:t>
      </w:r>
      <w:r w:rsidR="00C0287A">
        <w:rPr>
          <w:rFonts w:ascii="Franklin Gothic Book" w:hAnsi="Franklin Gothic Book"/>
        </w:rPr>
        <w:t>, this will</w:t>
      </w:r>
      <w:r w:rsidR="00393667">
        <w:rPr>
          <w:rFonts w:ascii="Franklin Gothic Book" w:hAnsi="Franklin Gothic Book"/>
        </w:rPr>
        <w:t xml:space="preserve"> have no meaning within a culture that considers </w:t>
      </w:r>
      <w:r w:rsidR="004025C5">
        <w:rPr>
          <w:rFonts w:ascii="Franklin Gothic Book" w:hAnsi="Franklin Gothic Book"/>
        </w:rPr>
        <w:t>the</w:t>
      </w:r>
      <w:r w:rsidR="00393667">
        <w:rPr>
          <w:rFonts w:ascii="Franklin Gothic Book" w:hAnsi="Franklin Gothic Book"/>
        </w:rPr>
        <w:t xml:space="preserve"> counsellor </w:t>
      </w:r>
      <w:r w:rsidR="004025C5">
        <w:rPr>
          <w:rFonts w:ascii="Franklin Gothic Book" w:hAnsi="Franklin Gothic Book"/>
        </w:rPr>
        <w:t xml:space="preserve">to </w:t>
      </w:r>
      <w:r w:rsidR="00C0287A">
        <w:rPr>
          <w:rFonts w:ascii="Franklin Gothic Book" w:hAnsi="Franklin Gothic Book"/>
        </w:rPr>
        <w:t>be</w:t>
      </w:r>
      <w:r w:rsidR="004025C5">
        <w:rPr>
          <w:rFonts w:ascii="Franklin Gothic Book" w:hAnsi="Franklin Gothic Book"/>
        </w:rPr>
        <w:t xml:space="preserve"> </w:t>
      </w:r>
      <w:r w:rsidR="00393667">
        <w:rPr>
          <w:rFonts w:ascii="Franklin Gothic Book" w:hAnsi="Franklin Gothic Book"/>
        </w:rPr>
        <w:t xml:space="preserve">a natural authority </w:t>
      </w:r>
      <w:r w:rsidR="00C0287A">
        <w:rPr>
          <w:rFonts w:ascii="Franklin Gothic Book" w:hAnsi="Franklin Gothic Book"/>
        </w:rPr>
        <w:t xml:space="preserve">figure </w:t>
      </w:r>
      <w:r w:rsidR="00393667">
        <w:rPr>
          <w:rFonts w:ascii="Franklin Gothic Book" w:hAnsi="Franklin Gothic Book"/>
        </w:rPr>
        <w:t>and the sole source of healing (</w:t>
      </w:r>
      <w:r w:rsidR="00C0287A">
        <w:rPr>
          <w:rFonts w:ascii="Franklin Gothic Book" w:hAnsi="Franklin Gothic Book"/>
        </w:rPr>
        <w:t>McCormack, Dewing &amp; McCance, 2011</w:t>
      </w:r>
      <w:r w:rsidR="00393667">
        <w:rPr>
          <w:rFonts w:ascii="Franklin Gothic Book" w:hAnsi="Franklin Gothic Book"/>
        </w:rPr>
        <w:t xml:space="preserve">). </w:t>
      </w:r>
    </w:p>
    <w:p w14:paraId="1748677B" w14:textId="4FB68D29" w:rsidR="00C827B0" w:rsidRDefault="00C827B0" w:rsidP="00E93201">
      <w:pPr>
        <w:spacing w:line="360" w:lineRule="auto"/>
        <w:ind w:firstLine="720"/>
        <w:rPr>
          <w:rFonts w:ascii="Franklin Gothic Book" w:hAnsi="Franklin Gothic Book"/>
        </w:rPr>
      </w:pPr>
    </w:p>
    <w:p w14:paraId="11480A7F" w14:textId="660527C7" w:rsidR="00332919" w:rsidRDefault="00C827B0" w:rsidP="00E93201">
      <w:pPr>
        <w:spacing w:line="360" w:lineRule="auto"/>
        <w:ind w:firstLine="720"/>
        <w:rPr>
          <w:rFonts w:ascii="Franklin Gothic Book" w:hAnsi="Franklin Gothic Book"/>
        </w:rPr>
      </w:pPr>
      <w:r>
        <w:rPr>
          <w:rFonts w:ascii="Franklin Gothic Book" w:hAnsi="Franklin Gothic Book"/>
        </w:rPr>
        <w:t>In contrast</w:t>
      </w:r>
      <w:r w:rsidR="00C74119">
        <w:rPr>
          <w:rFonts w:ascii="Franklin Gothic Book" w:hAnsi="Franklin Gothic Book"/>
        </w:rPr>
        <w:t>,</w:t>
      </w:r>
      <w:r w:rsidR="00240E7D">
        <w:rPr>
          <w:rFonts w:ascii="Franklin Gothic Book" w:hAnsi="Franklin Gothic Book"/>
        </w:rPr>
        <w:t xml:space="preserve"> it is crucial to contemplate the power the delivery of these core conditions can have on a therapeutic relationship. For example,</w:t>
      </w:r>
      <w:r w:rsidR="00C74119">
        <w:rPr>
          <w:rFonts w:ascii="Franklin Gothic Book" w:hAnsi="Franklin Gothic Book"/>
        </w:rPr>
        <w:t xml:space="preserve"> the condition of empathy, which is central to the practice of a person-centred approach, falls largely on the counsellor’s ability to experience empathy for</w:t>
      </w:r>
      <w:r w:rsidR="00240E7D">
        <w:rPr>
          <w:rFonts w:ascii="Franklin Gothic Book" w:hAnsi="Franklin Gothic Book"/>
        </w:rPr>
        <w:t>,</w:t>
      </w:r>
      <w:r w:rsidR="00C74119">
        <w:rPr>
          <w:rFonts w:ascii="Franklin Gothic Book" w:hAnsi="Franklin Gothic Book"/>
        </w:rPr>
        <w:t xml:space="preserve"> and acceptance of</w:t>
      </w:r>
      <w:r w:rsidR="00240E7D">
        <w:rPr>
          <w:rFonts w:ascii="Franklin Gothic Book" w:hAnsi="Franklin Gothic Book"/>
        </w:rPr>
        <w:t>,</w:t>
      </w:r>
      <w:r w:rsidR="00C74119">
        <w:rPr>
          <w:rFonts w:ascii="Franklin Gothic Book" w:hAnsi="Franklin Gothic Book"/>
        </w:rPr>
        <w:t xml:space="preserve"> the client</w:t>
      </w:r>
      <w:r w:rsidR="00240E7D">
        <w:rPr>
          <w:rFonts w:ascii="Franklin Gothic Book" w:hAnsi="Franklin Gothic Book"/>
        </w:rPr>
        <w:t xml:space="preserve"> (</w:t>
      </w:r>
      <w:r w:rsidR="00AE5862">
        <w:rPr>
          <w:rFonts w:ascii="Franklin Gothic Book" w:hAnsi="Franklin Gothic Book"/>
        </w:rPr>
        <w:t>Mearns, Thorne, Lambers &amp; Warner, 2000</w:t>
      </w:r>
      <w:r w:rsidR="00240E7D">
        <w:rPr>
          <w:rFonts w:ascii="Franklin Gothic Book" w:hAnsi="Franklin Gothic Book"/>
        </w:rPr>
        <w:t xml:space="preserve">). </w:t>
      </w:r>
      <w:r w:rsidR="00AE5862">
        <w:rPr>
          <w:rFonts w:ascii="Franklin Gothic Book" w:hAnsi="Franklin Gothic Book"/>
        </w:rPr>
        <w:t>It</w:t>
      </w:r>
      <w:r w:rsidR="00240E7D">
        <w:rPr>
          <w:rFonts w:ascii="Franklin Gothic Book" w:hAnsi="Franklin Gothic Book"/>
        </w:rPr>
        <w:t xml:space="preserve"> has been argued that regardless of a client’s cultur</w:t>
      </w:r>
      <w:r w:rsidR="00AE5862">
        <w:rPr>
          <w:rFonts w:ascii="Franklin Gothic Book" w:hAnsi="Franklin Gothic Book"/>
        </w:rPr>
        <w:t>al background</w:t>
      </w:r>
      <w:r w:rsidR="00240E7D">
        <w:rPr>
          <w:rFonts w:ascii="Franklin Gothic Book" w:hAnsi="Franklin Gothic Book"/>
        </w:rPr>
        <w:t xml:space="preserve"> or environment, it is the responsibility of the counsellor to enter a client’s framework and allow them to take charge. W</w:t>
      </w:r>
      <w:r w:rsidR="00D933CB">
        <w:rPr>
          <w:rFonts w:ascii="Franklin Gothic Book" w:hAnsi="Franklin Gothic Book"/>
        </w:rPr>
        <w:t xml:space="preserve">hen the </w:t>
      </w:r>
      <w:r w:rsidR="00240E7D">
        <w:rPr>
          <w:rFonts w:ascii="Franklin Gothic Book" w:hAnsi="Franklin Gothic Book"/>
        </w:rPr>
        <w:t xml:space="preserve">counsellor </w:t>
      </w:r>
      <w:r w:rsidR="00D933CB">
        <w:rPr>
          <w:rFonts w:ascii="Franklin Gothic Book" w:hAnsi="Franklin Gothic Book"/>
        </w:rPr>
        <w:t xml:space="preserve">is </w:t>
      </w:r>
      <w:r w:rsidR="00AE5862">
        <w:rPr>
          <w:rFonts w:ascii="Franklin Gothic Book" w:hAnsi="Franklin Gothic Book"/>
        </w:rPr>
        <w:t>put before</w:t>
      </w:r>
      <w:r w:rsidR="00D933CB">
        <w:rPr>
          <w:rFonts w:ascii="Franklin Gothic Book" w:hAnsi="Franklin Gothic Book"/>
        </w:rPr>
        <w:t xml:space="preserve"> a </w:t>
      </w:r>
      <w:r w:rsidR="00D933CB">
        <w:rPr>
          <w:rFonts w:ascii="Franklin Gothic Book" w:hAnsi="Franklin Gothic Book"/>
        </w:rPr>
        <w:lastRenderedPageBreak/>
        <w:t xml:space="preserve">client who </w:t>
      </w:r>
      <w:r w:rsidR="00AE5862">
        <w:rPr>
          <w:rFonts w:ascii="Franklin Gothic Book" w:hAnsi="Franklin Gothic Book"/>
        </w:rPr>
        <w:t>expects</w:t>
      </w:r>
      <w:r w:rsidR="00D933CB">
        <w:rPr>
          <w:rFonts w:ascii="Franklin Gothic Book" w:hAnsi="Franklin Gothic Book"/>
        </w:rPr>
        <w:t xml:space="preserve"> to be dependant, the counsellor can </w:t>
      </w:r>
      <w:r w:rsidR="00240E7D">
        <w:rPr>
          <w:rFonts w:ascii="Franklin Gothic Book" w:hAnsi="Franklin Gothic Book"/>
        </w:rPr>
        <w:t>demonstrat</w:t>
      </w:r>
      <w:r w:rsidR="00D933CB">
        <w:rPr>
          <w:rFonts w:ascii="Franklin Gothic Book" w:hAnsi="Franklin Gothic Book"/>
        </w:rPr>
        <w:t xml:space="preserve">e </w:t>
      </w:r>
      <w:r w:rsidR="00240E7D">
        <w:rPr>
          <w:rFonts w:ascii="Franklin Gothic Book" w:hAnsi="Franklin Gothic Book"/>
        </w:rPr>
        <w:t>the core conditions of empathy, congruence and unconditional positive regard</w:t>
      </w:r>
      <w:r w:rsidR="00AE5862">
        <w:rPr>
          <w:rFonts w:ascii="Franklin Gothic Book" w:hAnsi="Franklin Gothic Book"/>
        </w:rPr>
        <w:t xml:space="preserve">. By doing so, the client becomes aware that </w:t>
      </w:r>
      <w:r w:rsidR="00D933CB">
        <w:rPr>
          <w:rFonts w:ascii="Franklin Gothic Book" w:hAnsi="Franklin Gothic Book"/>
        </w:rPr>
        <w:t xml:space="preserve">they are understood and accepted, even if they fail to </w:t>
      </w:r>
      <w:r w:rsidR="00DF4A99">
        <w:rPr>
          <w:rFonts w:ascii="Franklin Gothic Book" w:hAnsi="Franklin Gothic Book"/>
        </w:rPr>
        <w:t>appear as</w:t>
      </w:r>
      <w:r w:rsidR="00D933CB">
        <w:rPr>
          <w:rFonts w:ascii="Franklin Gothic Book" w:hAnsi="Franklin Gothic Book"/>
        </w:rPr>
        <w:t xml:space="preserve"> the client’s expected helping figure (</w:t>
      </w:r>
      <w:r w:rsidR="00DF4A99">
        <w:rPr>
          <w:rFonts w:ascii="Franklin Gothic Book" w:hAnsi="Franklin Gothic Book"/>
        </w:rPr>
        <w:t>Eremie &amp; Ubulom, 2016</w:t>
      </w:r>
      <w:r w:rsidR="00D933CB">
        <w:rPr>
          <w:rFonts w:ascii="Franklin Gothic Book" w:hAnsi="Franklin Gothic Book"/>
        </w:rPr>
        <w:t xml:space="preserve">). Through </w:t>
      </w:r>
      <w:r w:rsidR="00AE5862">
        <w:rPr>
          <w:rFonts w:ascii="Franklin Gothic Book" w:hAnsi="Franklin Gothic Book"/>
        </w:rPr>
        <w:t>demonstrating</w:t>
      </w:r>
      <w:r w:rsidR="00D933CB">
        <w:rPr>
          <w:rFonts w:ascii="Franklin Gothic Book" w:hAnsi="Franklin Gothic Book"/>
        </w:rPr>
        <w:t xml:space="preserve"> the core conditions in this therapeutic setting, the counsellor will be in a position to offer unconditional acceptance</w:t>
      </w:r>
      <w:r w:rsidR="00B5469C">
        <w:rPr>
          <w:rFonts w:ascii="Franklin Gothic Book" w:hAnsi="Franklin Gothic Book"/>
        </w:rPr>
        <w:t xml:space="preserve"> and</w:t>
      </w:r>
      <w:r w:rsidR="00D933CB">
        <w:rPr>
          <w:rFonts w:ascii="Franklin Gothic Book" w:hAnsi="Franklin Gothic Book"/>
        </w:rPr>
        <w:t xml:space="preserve"> emotional connectedness to their clients</w:t>
      </w:r>
      <w:r w:rsidR="00B5469C">
        <w:rPr>
          <w:rFonts w:ascii="Franklin Gothic Book" w:hAnsi="Franklin Gothic Book"/>
        </w:rPr>
        <w:t>; to ensure they are able to feel understood, accepted and related to</w:t>
      </w:r>
      <w:r w:rsidR="00AE5862">
        <w:rPr>
          <w:rFonts w:ascii="Franklin Gothic Book" w:hAnsi="Franklin Gothic Book"/>
        </w:rPr>
        <w:t>,</w:t>
      </w:r>
      <w:r w:rsidR="00B5469C">
        <w:rPr>
          <w:rFonts w:ascii="Franklin Gothic Book" w:hAnsi="Franklin Gothic Book"/>
        </w:rPr>
        <w:t xml:space="preserve"> as a real </w:t>
      </w:r>
      <w:r w:rsidR="00AE5862">
        <w:rPr>
          <w:rFonts w:ascii="Franklin Gothic Book" w:hAnsi="Franklin Gothic Book"/>
        </w:rPr>
        <w:t>human being</w:t>
      </w:r>
      <w:r w:rsidR="00B5469C">
        <w:rPr>
          <w:rFonts w:ascii="Franklin Gothic Book" w:hAnsi="Franklin Gothic Book"/>
        </w:rPr>
        <w:t xml:space="preserve"> (</w:t>
      </w:r>
      <w:r w:rsidR="00BE07E4">
        <w:rPr>
          <w:rFonts w:ascii="Franklin Gothic Book" w:hAnsi="Franklin Gothic Book"/>
        </w:rPr>
        <w:t>Mearns &amp; Thorne, 2000</w:t>
      </w:r>
      <w:r w:rsidR="00B5469C">
        <w:rPr>
          <w:rFonts w:ascii="Franklin Gothic Book" w:hAnsi="Franklin Gothic Book"/>
        </w:rPr>
        <w:t xml:space="preserve">). </w:t>
      </w:r>
    </w:p>
    <w:p w14:paraId="6ED3EBBC" w14:textId="53078175" w:rsidR="00332919" w:rsidRDefault="00332919" w:rsidP="00E93201">
      <w:pPr>
        <w:spacing w:line="360" w:lineRule="auto"/>
        <w:ind w:firstLine="720"/>
        <w:rPr>
          <w:rFonts w:ascii="Franklin Gothic Book" w:hAnsi="Franklin Gothic Book"/>
        </w:rPr>
      </w:pPr>
    </w:p>
    <w:p w14:paraId="61FE5093" w14:textId="6690B174" w:rsidR="00332919" w:rsidRDefault="00332919" w:rsidP="00E93201">
      <w:pPr>
        <w:spacing w:line="360" w:lineRule="auto"/>
        <w:ind w:firstLine="720"/>
        <w:rPr>
          <w:rFonts w:ascii="Franklin Gothic Book" w:hAnsi="Franklin Gothic Book"/>
        </w:rPr>
      </w:pPr>
      <w:r>
        <w:rPr>
          <w:rFonts w:ascii="Franklin Gothic Book" w:hAnsi="Franklin Gothic Book"/>
        </w:rPr>
        <w:t xml:space="preserve">When person-centred therapy was founded, Rogers </w:t>
      </w:r>
      <w:r w:rsidR="00530243">
        <w:rPr>
          <w:rFonts w:ascii="Franklin Gothic Book" w:hAnsi="Franklin Gothic Book"/>
        </w:rPr>
        <w:t>stated that</w:t>
      </w:r>
      <w:r>
        <w:rPr>
          <w:rFonts w:ascii="Franklin Gothic Book" w:hAnsi="Franklin Gothic Book"/>
        </w:rPr>
        <w:t xml:space="preserve"> the core </w:t>
      </w:r>
      <w:r w:rsidR="00530243">
        <w:rPr>
          <w:rFonts w:ascii="Franklin Gothic Book" w:hAnsi="Franklin Gothic Book"/>
        </w:rPr>
        <w:t xml:space="preserve">conditions were both necessary and sufficient for psychotherapeutic change (Geller &amp; Greenberg, 2002). Critics have argued that delivery of the core conditions places </w:t>
      </w:r>
      <w:r w:rsidR="005323A9">
        <w:rPr>
          <w:rFonts w:ascii="Franklin Gothic Book" w:hAnsi="Franklin Gothic Book"/>
        </w:rPr>
        <w:t>too</w:t>
      </w:r>
      <w:r w:rsidR="00530243">
        <w:rPr>
          <w:rFonts w:ascii="Franklin Gothic Book" w:hAnsi="Franklin Gothic Book"/>
        </w:rPr>
        <w:t xml:space="preserve"> strong </w:t>
      </w:r>
      <w:r w:rsidR="005323A9">
        <w:rPr>
          <w:rFonts w:ascii="Franklin Gothic Book" w:hAnsi="Franklin Gothic Book"/>
        </w:rPr>
        <w:t xml:space="preserve">an </w:t>
      </w:r>
      <w:r w:rsidR="00530243">
        <w:rPr>
          <w:rFonts w:ascii="Franklin Gothic Book" w:hAnsi="Franklin Gothic Book"/>
        </w:rPr>
        <w:t>emphasis on the client’s perception of the counsellor’s conditions and characteristics. Whilst the counsellor must contemplate the client’s experience and perception, they must</w:t>
      </w:r>
      <w:r w:rsidR="00952204">
        <w:rPr>
          <w:rFonts w:ascii="Franklin Gothic Book" w:hAnsi="Franklin Gothic Book"/>
        </w:rPr>
        <w:t xml:space="preserve"> primarily</w:t>
      </w:r>
      <w:r w:rsidR="00530243">
        <w:rPr>
          <w:rFonts w:ascii="Franklin Gothic Book" w:hAnsi="Franklin Gothic Book"/>
        </w:rPr>
        <w:t xml:space="preserve"> focus on their delivery</w:t>
      </w:r>
      <w:r w:rsidR="00952204">
        <w:rPr>
          <w:rFonts w:ascii="Franklin Gothic Book" w:hAnsi="Franklin Gothic Book"/>
        </w:rPr>
        <w:t xml:space="preserve"> of the three core conditions</w:t>
      </w:r>
      <w:r w:rsidR="00530243">
        <w:rPr>
          <w:rFonts w:ascii="Franklin Gothic Book" w:hAnsi="Franklin Gothic Book"/>
        </w:rPr>
        <w:t xml:space="preserve">. </w:t>
      </w:r>
      <w:r w:rsidR="005323A9">
        <w:rPr>
          <w:rFonts w:ascii="Franklin Gothic Book" w:hAnsi="Franklin Gothic Book"/>
        </w:rPr>
        <w:t>A</w:t>
      </w:r>
      <w:r w:rsidR="00530243">
        <w:rPr>
          <w:rFonts w:ascii="Franklin Gothic Book" w:hAnsi="Franklin Gothic Book"/>
        </w:rPr>
        <w:t xml:space="preserve"> number of clients may consider </w:t>
      </w:r>
      <w:r w:rsidR="005323A9">
        <w:rPr>
          <w:rFonts w:ascii="Franklin Gothic Book" w:hAnsi="Franklin Gothic Book"/>
        </w:rPr>
        <w:t>the counsellor’s delivery of an unconditional positive regard and empathic understanding effective in establishing a therapeutic relationship. However, in situations where the counsellor’s delivery of these conditions is not so effective, clients may not experience the same level of focus (</w:t>
      </w:r>
      <w:r w:rsidR="00952204">
        <w:rPr>
          <w:rFonts w:ascii="Franklin Gothic Book" w:hAnsi="Franklin Gothic Book"/>
        </w:rPr>
        <w:t>Tudor, 2011</w:t>
      </w:r>
      <w:r w:rsidR="005323A9">
        <w:rPr>
          <w:rFonts w:ascii="Franklin Gothic Book" w:hAnsi="Franklin Gothic Book"/>
        </w:rPr>
        <w:t xml:space="preserve">). Furthermore, it has been argued by critics that the condition of congruence should not be communicated to clients; whilst the other two conditions should be. </w:t>
      </w:r>
      <w:r w:rsidR="00952204">
        <w:rPr>
          <w:rFonts w:ascii="Franklin Gothic Book" w:hAnsi="Franklin Gothic Book"/>
        </w:rPr>
        <w:t>With</w:t>
      </w:r>
      <w:r w:rsidR="005323A9">
        <w:rPr>
          <w:rFonts w:ascii="Franklin Gothic Book" w:hAnsi="Franklin Gothic Book"/>
        </w:rPr>
        <w:t xml:space="preserve"> counsellors failing to communicate their congruence to their clients, they are separating this condition from that of acceptance and empathy (</w:t>
      </w:r>
      <w:r w:rsidR="00952204">
        <w:rPr>
          <w:rFonts w:ascii="Franklin Gothic Book" w:hAnsi="Franklin Gothic Book"/>
        </w:rPr>
        <w:t>Mearns &amp; Cooper, 2005)</w:t>
      </w:r>
      <w:r w:rsidR="005323A9">
        <w:rPr>
          <w:rFonts w:ascii="Franklin Gothic Book" w:hAnsi="Franklin Gothic Book"/>
        </w:rPr>
        <w:t xml:space="preserve">. </w:t>
      </w:r>
      <w:r w:rsidR="00952204">
        <w:rPr>
          <w:rFonts w:ascii="Franklin Gothic Book" w:hAnsi="Franklin Gothic Book"/>
        </w:rPr>
        <w:t xml:space="preserve">Critics have argued that it is not possible to deliver either of the three core conditions separately; as empathy requires acceptance and acceptance requires congruence (Tudor, 2011). </w:t>
      </w:r>
    </w:p>
    <w:p w14:paraId="0F89C567" w14:textId="77777777" w:rsidR="00C74119" w:rsidRDefault="00C74119" w:rsidP="00E93201">
      <w:pPr>
        <w:spacing w:line="360" w:lineRule="auto"/>
        <w:ind w:firstLine="720"/>
        <w:rPr>
          <w:rFonts w:ascii="Franklin Gothic Book" w:hAnsi="Franklin Gothic Book"/>
        </w:rPr>
      </w:pPr>
    </w:p>
    <w:p w14:paraId="34386559" w14:textId="51379B57" w:rsidR="00435FD1" w:rsidRDefault="008E725C" w:rsidP="00E93201">
      <w:pPr>
        <w:spacing w:line="360" w:lineRule="auto"/>
        <w:rPr>
          <w:rFonts w:ascii="Franklin Gothic Book" w:hAnsi="Franklin Gothic Book"/>
        </w:rPr>
      </w:pPr>
      <w:r>
        <w:rPr>
          <w:rFonts w:ascii="Franklin Gothic Book" w:hAnsi="Franklin Gothic Book"/>
        </w:rPr>
        <w:tab/>
        <w:t xml:space="preserve">A final criticism of the role the core conditions </w:t>
      </w:r>
      <w:r w:rsidR="00FD1E32">
        <w:rPr>
          <w:rFonts w:ascii="Franklin Gothic Book" w:hAnsi="Franklin Gothic Book"/>
        </w:rPr>
        <w:t xml:space="preserve">play </w:t>
      </w:r>
      <w:r>
        <w:rPr>
          <w:rFonts w:ascii="Franklin Gothic Book" w:hAnsi="Franklin Gothic Book"/>
        </w:rPr>
        <w:t xml:space="preserve">within a therapeutic setting </w:t>
      </w:r>
      <w:r w:rsidR="00FD1E32">
        <w:rPr>
          <w:rFonts w:ascii="Franklin Gothic Book" w:hAnsi="Franklin Gothic Book"/>
        </w:rPr>
        <w:t>is the idea that</w:t>
      </w:r>
      <w:r w:rsidR="00CE6D5E">
        <w:rPr>
          <w:rFonts w:ascii="Franklin Gothic Book" w:hAnsi="Franklin Gothic Book"/>
        </w:rPr>
        <w:t xml:space="preserve"> the delivery of</w:t>
      </w:r>
      <w:r w:rsidR="00FD1E32">
        <w:rPr>
          <w:rFonts w:ascii="Franklin Gothic Book" w:hAnsi="Franklin Gothic Book"/>
        </w:rPr>
        <w:t xml:space="preserve"> these core conditions </w:t>
      </w:r>
      <w:r w:rsidR="00CE6D5E">
        <w:rPr>
          <w:rFonts w:ascii="Franklin Gothic Book" w:hAnsi="Franklin Gothic Book"/>
        </w:rPr>
        <w:t xml:space="preserve">is simplistic. Many have argued that these core conditions </w:t>
      </w:r>
      <w:r w:rsidR="00FD1E32">
        <w:rPr>
          <w:rFonts w:ascii="Franklin Gothic Book" w:hAnsi="Franklin Gothic Book"/>
        </w:rPr>
        <w:t xml:space="preserve">are </w:t>
      </w:r>
      <w:r w:rsidR="00CE6D5E">
        <w:rPr>
          <w:rFonts w:ascii="Franklin Gothic Book" w:hAnsi="Franklin Gothic Book"/>
        </w:rPr>
        <w:t>placed at the centre of the therapeutic relationship, as if all that matters in establishing such a relationship is that the counsellor is able to be congruent, acceptant and empathic</w:t>
      </w:r>
      <w:r w:rsidR="00024E77">
        <w:rPr>
          <w:rFonts w:ascii="Franklin Gothic Book" w:hAnsi="Franklin Gothic Book"/>
        </w:rPr>
        <w:t xml:space="preserve"> (</w:t>
      </w:r>
      <w:r w:rsidR="00E93201">
        <w:rPr>
          <w:rFonts w:ascii="Franklin Gothic Book" w:hAnsi="Franklin Gothic Book"/>
        </w:rPr>
        <w:t>Feller &amp; Cottone, 2003</w:t>
      </w:r>
      <w:r w:rsidR="00024E77">
        <w:rPr>
          <w:rFonts w:ascii="Franklin Gothic Book" w:hAnsi="Franklin Gothic Book"/>
        </w:rPr>
        <w:t xml:space="preserve">). </w:t>
      </w:r>
      <w:r w:rsidR="00F3625B">
        <w:rPr>
          <w:rFonts w:ascii="Franklin Gothic Book" w:hAnsi="Franklin Gothic Book"/>
        </w:rPr>
        <w:t xml:space="preserve">The idea that the delivery of these core conditions is fundamental to establishing an effective therapeutic relationship ignores the actualising tendency, for example. Rogers believed there is it is inherent in all beings to adopt a forward moving, trustworthy and growth promoting </w:t>
      </w:r>
      <w:r w:rsidR="00F3625B">
        <w:rPr>
          <w:rFonts w:ascii="Franklin Gothic Book" w:hAnsi="Franklin Gothic Book"/>
        </w:rPr>
        <w:lastRenderedPageBreak/>
        <w:t>tendency; which is our sole motivator. In Rogers development of person-centred therapy, he stated that i</w:t>
      </w:r>
      <w:r w:rsidR="00435FD1">
        <w:rPr>
          <w:rFonts w:ascii="Franklin Gothic Book" w:hAnsi="Franklin Gothic Book"/>
        </w:rPr>
        <w:t>f individuals were able to trust their actualising tendency, they would be capable of reaching their full potential. He stated that problems arise then individuals require positive regard from others, such as acknowledgement, acceptance and love; however, this is sometimes unconditional (</w:t>
      </w:r>
      <w:r w:rsidR="00E93201">
        <w:rPr>
          <w:rFonts w:ascii="Franklin Gothic Book" w:hAnsi="Franklin Gothic Book"/>
        </w:rPr>
        <w:t>Thorne &amp; Sanders, 2012</w:t>
      </w:r>
      <w:r w:rsidR="00435FD1">
        <w:rPr>
          <w:rFonts w:ascii="Franklin Gothic Book" w:hAnsi="Franklin Gothic Book"/>
        </w:rPr>
        <w:t>). However, in order to effectively implement these core conditions into a therapeutic setting, these requirements contradict the idea of an individual’s actualising tendency. Counsellors with a person-centred perspective focus on the core conditions, which require the counsellor to meet these conditions</w:t>
      </w:r>
      <w:r w:rsidR="00E93201">
        <w:rPr>
          <w:rFonts w:ascii="Franklin Gothic Book" w:hAnsi="Franklin Gothic Book"/>
        </w:rPr>
        <w:t>.</w:t>
      </w:r>
      <w:r w:rsidR="00435FD1">
        <w:rPr>
          <w:rFonts w:ascii="Franklin Gothic Book" w:hAnsi="Franklin Gothic Book"/>
        </w:rPr>
        <w:t xml:space="preserve"> </w:t>
      </w:r>
      <w:r w:rsidR="00E93201">
        <w:rPr>
          <w:rFonts w:ascii="Franklin Gothic Book" w:hAnsi="Franklin Gothic Book"/>
        </w:rPr>
        <w:t>H</w:t>
      </w:r>
      <w:r w:rsidR="00435FD1">
        <w:rPr>
          <w:rFonts w:ascii="Franklin Gothic Book" w:hAnsi="Franklin Gothic Book"/>
        </w:rPr>
        <w:t xml:space="preserve">owever, all three core conditions specifically </w:t>
      </w:r>
      <w:r w:rsidR="00E93201">
        <w:rPr>
          <w:rFonts w:ascii="Franklin Gothic Book" w:hAnsi="Franklin Gothic Book"/>
        </w:rPr>
        <w:t>re</w:t>
      </w:r>
      <w:r w:rsidR="00435FD1">
        <w:rPr>
          <w:rFonts w:ascii="Franklin Gothic Book" w:hAnsi="Franklin Gothic Book"/>
        </w:rPr>
        <w:t>quire and involve the client to develop effective therapeutic relationship</w:t>
      </w:r>
      <w:r w:rsidR="00E93201">
        <w:rPr>
          <w:rFonts w:ascii="Franklin Gothic Book" w:hAnsi="Franklin Gothic Book"/>
        </w:rPr>
        <w:t xml:space="preserve">, and </w:t>
      </w:r>
      <w:r w:rsidR="00435FD1">
        <w:rPr>
          <w:rFonts w:ascii="Franklin Gothic Book" w:hAnsi="Franklin Gothic Book"/>
        </w:rPr>
        <w:t>to reach relational depth (</w:t>
      </w:r>
      <w:r w:rsidR="00E93201">
        <w:rPr>
          <w:rFonts w:ascii="Franklin Gothic Book" w:hAnsi="Franklin Gothic Book"/>
        </w:rPr>
        <w:t>Irving &amp; Dickson, 2006</w:t>
      </w:r>
      <w:r w:rsidR="00435FD1">
        <w:rPr>
          <w:rFonts w:ascii="Franklin Gothic Book" w:hAnsi="Franklin Gothic Book"/>
        </w:rPr>
        <w:t xml:space="preserve">). </w:t>
      </w:r>
    </w:p>
    <w:p w14:paraId="52E5B9CC" w14:textId="77777777" w:rsidR="00435FD1" w:rsidRDefault="00435FD1" w:rsidP="00E93201">
      <w:pPr>
        <w:spacing w:line="360" w:lineRule="auto"/>
        <w:rPr>
          <w:rFonts w:ascii="Franklin Gothic Book" w:hAnsi="Franklin Gothic Book"/>
        </w:rPr>
      </w:pPr>
    </w:p>
    <w:p w14:paraId="3A4AFEFF" w14:textId="1CB69A26" w:rsidR="004F6863" w:rsidRDefault="00435FD1" w:rsidP="00E93201">
      <w:pPr>
        <w:spacing w:line="360" w:lineRule="auto"/>
        <w:rPr>
          <w:rFonts w:ascii="Franklin Gothic Book" w:hAnsi="Franklin Gothic Book"/>
        </w:rPr>
      </w:pPr>
      <w:r>
        <w:rPr>
          <w:rFonts w:ascii="Franklin Gothic Book" w:hAnsi="Franklin Gothic Book"/>
        </w:rPr>
        <w:tab/>
        <w:t xml:space="preserve">In conclusion, there are numerous </w:t>
      </w:r>
      <w:r w:rsidR="00071571">
        <w:rPr>
          <w:rFonts w:ascii="Franklin Gothic Book" w:hAnsi="Franklin Gothic Book"/>
        </w:rPr>
        <w:t>reflections discussed above, as to the role the core conditions play within a therapeutic setting. Whilst the person-centred approach to counselling places great emphasis on the delivery of the core conditions, it is important to consider how such conditions assist both the counsellor and the client in achieving relational depth within the therapeutic relationship (</w:t>
      </w:r>
      <w:r w:rsidR="00E93201">
        <w:rPr>
          <w:rFonts w:ascii="Franklin Gothic Book" w:hAnsi="Franklin Gothic Book"/>
        </w:rPr>
        <w:t>Eremie &amp; Ubulom, 2016</w:t>
      </w:r>
      <w:r w:rsidR="00071571">
        <w:rPr>
          <w:rFonts w:ascii="Franklin Gothic Book" w:hAnsi="Franklin Gothic Book"/>
        </w:rPr>
        <w:t>). These core conditions start with the counsellor, as they are required to demonstrate these conditions to themselves. This approach argues that the more the counsellor is able to help themselves, the more they are able to help others (</w:t>
      </w:r>
      <w:r w:rsidR="00E93201">
        <w:rPr>
          <w:rFonts w:ascii="Franklin Gothic Book" w:hAnsi="Franklin Gothic Book"/>
        </w:rPr>
        <w:t>Gallagher &amp; Hargie, 1992</w:t>
      </w:r>
      <w:r w:rsidR="00071571">
        <w:rPr>
          <w:rFonts w:ascii="Franklin Gothic Book" w:hAnsi="Franklin Gothic Book"/>
        </w:rPr>
        <w:t xml:space="preserve">). </w:t>
      </w:r>
      <w:r w:rsidR="00232BD3">
        <w:rPr>
          <w:rFonts w:ascii="Franklin Gothic Book" w:hAnsi="Franklin Gothic Book"/>
        </w:rPr>
        <w:t xml:space="preserve">There is various evidence to suggest the crucial and essential role these core conditions can play in the establishing a healthy and effective relationship between client and counsellor. However, it perhaps important to remember that it not as simple as delivering these core conditions to ensure </w:t>
      </w:r>
      <w:r w:rsidR="00E93201">
        <w:rPr>
          <w:rFonts w:ascii="Franklin Gothic Book" w:hAnsi="Franklin Gothic Book"/>
        </w:rPr>
        <w:t xml:space="preserve">that </w:t>
      </w:r>
      <w:r w:rsidR="00232BD3">
        <w:rPr>
          <w:rFonts w:ascii="Franklin Gothic Book" w:hAnsi="Franklin Gothic Book"/>
        </w:rPr>
        <w:t xml:space="preserve">counselling is effective and helpful </w:t>
      </w:r>
      <w:r w:rsidR="00E93201">
        <w:rPr>
          <w:rFonts w:ascii="Franklin Gothic Book" w:hAnsi="Franklin Gothic Book"/>
        </w:rPr>
        <w:t xml:space="preserve">for the client </w:t>
      </w:r>
      <w:r w:rsidR="00232BD3">
        <w:rPr>
          <w:rFonts w:ascii="Franklin Gothic Book" w:hAnsi="Franklin Gothic Book"/>
        </w:rPr>
        <w:t>(</w:t>
      </w:r>
      <w:r w:rsidR="00E93201">
        <w:rPr>
          <w:rFonts w:ascii="Franklin Gothic Book" w:hAnsi="Franklin Gothic Book"/>
        </w:rPr>
        <w:t>Stubbs &amp; Bozarth, 1994</w:t>
      </w:r>
      <w:r w:rsidR="00232BD3">
        <w:rPr>
          <w:rFonts w:ascii="Franklin Gothic Book" w:hAnsi="Franklin Gothic Book"/>
        </w:rPr>
        <w:t xml:space="preserve">). Different tools and methods are used to help different </w:t>
      </w:r>
      <w:r w:rsidR="00E93201">
        <w:rPr>
          <w:rFonts w:ascii="Franklin Gothic Book" w:hAnsi="Franklin Gothic Book"/>
        </w:rPr>
        <w:t xml:space="preserve">types of </w:t>
      </w:r>
      <w:r w:rsidR="00232BD3">
        <w:rPr>
          <w:rFonts w:ascii="Franklin Gothic Book" w:hAnsi="Franklin Gothic Book"/>
        </w:rPr>
        <w:t>clients, with often very complex issues. Whilst adopting these core conditions can be extremely beneficial to</w:t>
      </w:r>
      <w:r w:rsidR="00E93201">
        <w:rPr>
          <w:rFonts w:ascii="Franklin Gothic Book" w:hAnsi="Franklin Gothic Book"/>
        </w:rPr>
        <w:t xml:space="preserve"> both</w:t>
      </w:r>
      <w:r w:rsidR="00232BD3">
        <w:rPr>
          <w:rFonts w:ascii="Franklin Gothic Book" w:hAnsi="Franklin Gothic Book"/>
        </w:rPr>
        <w:t xml:space="preserve"> the counsellor and client, the counselling profession is not one size fits all. It has been argued that whilst they might work for one client, the simply delivery of these conditions will not prove as beneficial to each and every client (</w:t>
      </w:r>
      <w:r w:rsidR="00E93201">
        <w:rPr>
          <w:rFonts w:ascii="Franklin Gothic Book" w:hAnsi="Franklin Gothic Book"/>
        </w:rPr>
        <w:t>Wilkins, 2015</w:t>
      </w:r>
      <w:r w:rsidR="00232BD3">
        <w:rPr>
          <w:rFonts w:ascii="Franklin Gothic Book" w:hAnsi="Franklin Gothic Book"/>
        </w:rPr>
        <w:t xml:space="preserve">). </w:t>
      </w:r>
    </w:p>
    <w:p w14:paraId="368FEB31" w14:textId="77777777" w:rsidR="004F6863" w:rsidRDefault="004F6863" w:rsidP="00E93201">
      <w:pPr>
        <w:spacing w:line="276" w:lineRule="auto"/>
        <w:rPr>
          <w:rFonts w:ascii="Franklin Gothic Book" w:hAnsi="Franklin Gothic Book"/>
        </w:rPr>
      </w:pPr>
    </w:p>
    <w:p w14:paraId="2BA6BEA3" w14:textId="77777777" w:rsidR="00A958E3" w:rsidRDefault="00A958E3" w:rsidP="00691F64">
      <w:pPr>
        <w:rPr>
          <w:rFonts w:ascii="Franklin Gothic Book" w:hAnsi="Franklin Gothic Book"/>
        </w:rPr>
      </w:pPr>
    </w:p>
    <w:p w14:paraId="208338B6" w14:textId="77777777" w:rsidR="00A958E3" w:rsidRDefault="00A958E3" w:rsidP="00691F64">
      <w:pPr>
        <w:rPr>
          <w:rFonts w:ascii="Franklin Gothic Book" w:hAnsi="Franklin Gothic Book"/>
        </w:rPr>
      </w:pPr>
    </w:p>
    <w:p w14:paraId="193CEC07" w14:textId="77777777" w:rsidR="00A958E3" w:rsidRDefault="00A958E3" w:rsidP="00691F64">
      <w:pPr>
        <w:rPr>
          <w:rFonts w:ascii="Franklin Gothic Book" w:hAnsi="Franklin Gothic Book"/>
        </w:rPr>
      </w:pPr>
    </w:p>
    <w:p w14:paraId="4EEEA41C" w14:textId="77777777" w:rsidR="00E93201" w:rsidRDefault="00E93201" w:rsidP="00691F64">
      <w:pPr>
        <w:rPr>
          <w:rFonts w:ascii="Franklin Gothic Book" w:hAnsi="Franklin Gothic Book"/>
        </w:rPr>
      </w:pPr>
    </w:p>
    <w:p w14:paraId="7B7C7024" w14:textId="77777777" w:rsidR="00E93201" w:rsidRDefault="00E93201" w:rsidP="00691F64">
      <w:pPr>
        <w:rPr>
          <w:rFonts w:ascii="Franklin Gothic Book" w:hAnsi="Franklin Gothic Book"/>
        </w:rPr>
      </w:pPr>
    </w:p>
    <w:p w14:paraId="574ED3C9" w14:textId="341A996B" w:rsidR="00800181" w:rsidRPr="00E93201" w:rsidRDefault="00691F64" w:rsidP="00691F64">
      <w:pPr>
        <w:rPr>
          <w:rFonts w:ascii="Franklin Gothic Book" w:hAnsi="Franklin Gothic Book"/>
          <w:b/>
          <w:bCs/>
        </w:rPr>
      </w:pPr>
      <w:r w:rsidRPr="00E93201">
        <w:rPr>
          <w:rFonts w:ascii="Franklin Gothic Book" w:hAnsi="Franklin Gothic Book"/>
          <w:b/>
          <w:bCs/>
        </w:rPr>
        <w:lastRenderedPageBreak/>
        <w:t xml:space="preserve">References  </w:t>
      </w:r>
    </w:p>
    <w:p w14:paraId="452A41BD" w14:textId="0128BEA4" w:rsidR="002C03A9" w:rsidRPr="00E93201" w:rsidRDefault="002C03A9" w:rsidP="00691F64">
      <w:pPr>
        <w:rPr>
          <w:rFonts w:ascii="Franklin Gothic Book" w:hAnsi="Franklin Gothic Book"/>
        </w:rPr>
      </w:pPr>
    </w:p>
    <w:p w14:paraId="5C3A623A" w14:textId="77777777" w:rsidR="002C03A9" w:rsidRPr="00E93201" w:rsidRDefault="002C03A9" w:rsidP="002C03A9">
      <w:pPr>
        <w:ind w:firstLine="720"/>
        <w:rPr>
          <w:rFonts w:ascii="Franklin Gothic Book" w:hAnsi="Franklin Gothic Book"/>
        </w:rPr>
      </w:pPr>
      <w:r w:rsidRPr="00E93201">
        <w:rPr>
          <w:rFonts w:ascii="Franklin Gothic Book" w:hAnsi="Franklin Gothic Book" w:cs="Arial"/>
          <w:color w:val="222222"/>
          <w:shd w:val="clear" w:color="auto" w:fill="FFFFFF"/>
        </w:rPr>
        <w:t>Bolton, G. (2010). Reflective practice: an introduction. </w:t>
      </w:r>
      <w:r w:rsidRPr="00E93201">
        <w:rPr>
          <w:rFonts w:ascii="Franklin Gothic Book" w:hAnsi="Franklin Gothic Book" w:cs="Arial"/>
          <w:i/>
          <w:iCs/>
          <w:color w:val="222222"/>
        </w:rPr>
        <w:t>Reflective practice: Writing and professional development</w:t>
      </w:r>
      <w:r w:rsidRPr="00E93201">
        <w:rPr>
          <w:rFonts w:ascii="Franklin Gothic Book" w:hAnsi="Franklin Gothic Book" w:cs="Arial"/>
          <w:color w:val="222222"/>
          <w:shd w:val="clear" w:color="auto" w:fill="FFFFFF"/>
        </w:rPr>
        <w:t>, 1-24.</w:t>
      </w:r>
    </w:p>
    <w:p w14:paraId="2B956520" w14:textId="77777777" w:rsidR="004F6863" w:rsidRPr="00E93201" w:rsidRDefault="004F6863" w:rsidP="002C03A9">
      <w:pPr>
        <w:rPr>
          <w:rFonts w:ascii="Franklin Gothic Book" w:hAnsi="Franklin Gothic Book" w:cs="Arial"/>
          <w:color w:val="222222"/>
          <w:shd w:val="clear" w:color="auto" w:fill="FFFFFF"/>
        </w:rPr>
      </w:pPr>
    </w:p>
    <w:p w14:paraId="11E4B833" w14:textId="77777777" w:rsidR="00E93201" w:rsidRDefault="00E93201" w:rsidP="004F6863">
      <w:pPr>
        <w:ind w:firstLine="720"/>
        <w:rPr>
          <w:rFonts w:ascii="Franklin Gothic Book" w:hAnsi="Franklin Gothic Book" w:cs="Arial"/>
          <w:color w:val="222222"/>
          <w:shd w:val="clear" w:color="auto" w:fill="FFFFFF"/>
        </w:rPr>
      </w:pPr>
    </w:p>
    <w:p w14:paraId="0210FCCB" w14:textId="038B4BB9" w:rsidR="004F6863" w:rsidRPr="00E93201" w:rsidRDefault="004F6863" w:rsidP="004F6863">
      <w:pPr>
        <w:ind w:firstLine="720"/>
        <w:rPr>
          <w:rFonts w:ascii="Franklin Gothic Book" w:hAnsi="Franklin Gothic Book" w:cs="Arial"/>
          <w:color w:val="222222"/>
          <w:shd w:val="clear" w:color="auto" w:fill="FFFFFF"/>
        </w:rPr>
      </w:pPr>
      <w:r w:rsidRPr="00E93201">
        <w:rPr>
          <w:rFonts w:ascii="Franklin Gothic Book" w:hAnsi="Franklin Gothic Book" w:cs="Arial"/>
          <w:color w:val="222222"/>
          <w:shd w:val="clear" w:color="auto" w:fill="FFFFFF"/>
        </w:rPr>
        <w:t>Clarke, N. M. (2014). A person-centred enquiry into the teaching and learning experiences of reflection and reflective practice—Part one. </w:t>
      </w:r>
      <w:r w:rsidRPr="00E93201">
        <w:rPr>
          <w:rFonts w:ascii="Franklin Gothic Book" w:hAnsi="Franklin Gothic Book" w:cs="Arial"/>
          <w:i/>
          <w:iCs/>
          <w:color w:val="222222"/>
        </w:rPr>
        <w:t>Nurse Education Today</w:t>
      </w:r>
      <w:r w:rsidRPr="00E93201">
        <w:rPr>
          <w:rFonts w:ascii="Franklin Gothic Book" w:hAnsi="Franklin Gothic Book" w:cs="Arial"/>
          <w:color w:val="222222"/>
          <w:shd w:val="clear" w:color="auto" w:fill="FFFFFF"/>
        </w:rPr>
        <w:t>, </w:t>
      </w:r>
      <w:r w:rsidRPr="00E93201">
        <w:rPr>
          <w:rFonts w:ascii="Franklin Gothic Book" w:hAnsi="Franklin Gothic Book" w:cs="Arial"/>
          <w:i/>
          <w:iCs/>
          <w:color w:val="222222"/>
        </w:rPr>
        <w:t>34</w:t>
      </w:r>
      <w:r w:rsidRPr="00E93201">
        <w:rPr>
          <w:rFonts w:ascii="Franklin Gothic Book" w:hAnsi="Franklin Gothic Book" w:cs="Arial"/>
          <w:color w:val="222222"/>
          <w:shd w:val="clear" w:color="auto" w:fill="FFFFFF"/>
        </w:rPr>
        <w:t>(9), 1219-1224.</w:t>
      </w:r>
    </w:p>
    <w:p w14:paraId="7D1B1767" w14:textId="135DCB73" w:rsidR="00687112" w:rsidRPr="00E93201" w:rsidRDefault="00687112" w:rsidP="004F6863">
      <w:pPr>
        <w:ind w:firstLine="720"/>
        <w:rPr>
          <w:rFonts w:ascii="Franklin Gothic Book" w:hAnsi="Franklin Gothic Book" w:cs="Arial"/>
          <w:color w:val="222222"/>
          <w:shd w:val="clear" w:color="auto" w:fill="FFFFFF"/>
        </w:rPr>
      </w:pPr>
    </w:p>
    <w:p w14:paraId="279FA005" w14:textId="77777777" w:rsidR="00E93201" w:rsidRDefault="00E93201" w:rsidP="00687112">
      <w:pPr>
        <w:ind w:firstLine="720"/>
        <w:rPr>
          <w:rFonts w:ascii="Franklin Gothic Book" w:hAnsi="Franklin Gothic Book" w:cs="Arial"/>
          <w:color w:val="222222"/>
          <w:shd w:val="clear" w:color="auto" w:fill="FFFFFF"/>
        </w:rPr>
      </w:pPr>
    </w:p>
    <w:p w14:paraId="1052A62A" w14:textId="0E7B34A7" w:rsidR="00687112" w:rsidRPr="00E93201" w:rsidRDefault="00687112" w:rsidP="00687112">
      <w:pPr>
        <w:ind w:firstLine="720"/>
        <w:rPr>
          <w:rFonts w:ascii="Franklin Gothic Book" w:hAnsi="Franklin Gothic Book"/>
        </w:rPr>
      </w:pPr>
      <w:r w:rsidRPr="00E93201">
        <w:rPr>
          <w:rFonts w:ascii="Franklin Gothic Book" w:hAnsi="Franklin Gothic Book" w:cs="Arial"/>
          <w:color w:val="222222"/>
          <w:shd w:val="clear" w:color="auto" w:fill="FFFFFF"/>
        </w:rPr>
        <w:t>Cooper, M. (2005). Therapists’ experiences of relational depth: A qualitative interview study. </w:t>
      </w:r>
      <w:r w:rsidRPr="00E93201">
        <w:rPr>
          <w:rFonts w:ascii="Franklin Gothic Book" w:hAnsi="Franklin Gothic Book" w:cs="Arial"/>
          <w:i/>
          <w:iCs/>
          <w:color w:val="222222"/>
        </w:rPr>
        <w:t>Counselling and Psychotherapy Research</w:t>
      </w:r>
      <w:r w:rsidRPr="00E93201">
        <w:rPr>
          <w:rFonts w:ascii="Franklin Gothic Book" w:hAnsi="Franklin Gothic Book" w:cs="Arial"/>
          <w:color w:val="222222"/>
          <w:shd w:val="clear" w:color="auto" w:fill="FFFFFF"/>
        </w:rPr>
        <w:t>, </w:t>
      </w:r>
      <w:r w:rsidRPr="00E93201">
        <w:rPr>
          <w:rFonts w:ascii="Franklin Gothic Book" w:hAnsi="Franklin Gothic Book" w:cs="Arial"/>
          <w:i/>
          <w:iCs/>
          <w:color w:val="222222"/>
        </w:rPr>
        <w:t>5</w:t>
      </w:r>
      <w:r w:rsidRPr="00E93201">
        <w:rPr>
          <w:rFonts w:ascii="Franklin Gothic Book" w:hAnsi="Franklin Gothic Book" w:cs="Arial"/>
          <w:color w:val="222222"/>
          <w:shd w:val="clear" w:color="auto" w:fill="FFFFFF"/>
        </w:rPr>
        <w:t>(2), 87-95.</w:t>
      </w:r>
    </w:p>
    <w:p w14:paraId="6D646A97" w14:textId="46D73F36" w:rsidR="004F6863" w:rsidRPr="00E93201" w:rsidRDefault="004F6863" w:rsidP="00AC1BE9">
      <w:pPr>
        <w:ind w:firstLine="720"/>
        <w:rPr>
          <w:rFonts w:ascii="Franklin Gothic Book" w:hAnsi="Franklin Gothic Book" w:cs="Arial"/>
          <w:color w:val="222222"/>
          <w:shd w:val="clear" w:color="auto" w:fill="FFFFFF"/>
        </w:rPr>
      </w:pPr>
    </w:p>
    <w:p w14:paraId="45646031" w14:textId="77777777" w:rsidR="00E93201" w:rsidRDefault="00E93201" w:rsidP="008B68CF">
      <w:pPr>
        <w:ind w:firstLine="720"/>
        <w:rPr>
          <w:rFonts w:ascii="Franklin Gothic Book" w:hAnsi="Franklin Gothic Book" w:cs="Arial"/>
          <w:color w:val="222222"/>
          <w:shd w:val="clear" w:color="auto" w:fill="FFFFFF"/>
        </w:rPr>
      </w:pPr>
    </w:p>
    <w:p w14:paraId="4AA0C2EC" w14:textId="31CA9FE2" w:rsidR="002C03A9" w:rsidRPr="00E93201" w:rsidRDefault="002C03A9" w:rsidP="008B68CF">
      <w:pPr>
        <w:ind w:firstLine="720"/>
        <w:rPr>
          <w:rFonts w:ascii="Franklin Gothic Book" w:hAnsi="Franklin Gothic Book" w:cs="Arial"/>
          <w:color w:val="222222"/>
          <w:shd w:val="clear" w:color="auto" w:fill="FFFFFF"/>
        </w:rPr>
      </w:pPr>
      <w:r w:rsidRPr="00E93201">
        <w:rPr>
          <w:rFonts w:ascii="Franklin Gothic Book" w:hAnsi="Franklin Gothic Book" w:cs="Arial"/>
          <w:color w:val="222222"/>
          <w:shd w:val="clear" w:color="auto" w:fill="FFFFFF"/>
        </w:rPr>
        <w:t>Cunliffe, A. L. (2009). Reflexivity, learning and reflexive practice. </w:t>
      </w:r>
      <w:r w:rsidRPr="00E93201">
        <w:rPr>
          <w:rFonts w:ascii="Franklin Gothic Book" w:hAnsi="Franklin Gothic Book" w:cs="Arial"/>
          <w:i/>
          <w:iCs/>
          <w:color w:val="222222"/>
        </w:rPr>
        <w:t>The SAGE Handbook in Management Learning, Education and Development</w:t>
      </w:r>
      <w:r w:rsidRPr="00E93201">
        <w:rPr>
          <w:rFonts w:ascii="Franklin Gothic Book" w:hAnsi="Franklin Gothic Book" w:cs="Arial"/>
          <w:color w:val="222222"/>
          <w:shd w:val="clear" w:color="auto" w:fill="FFFFFF"/>
        </w:rPr>
        <w:t>, 405-418.</w:t>
      </w:r>
    </w:p>
    <w:p w14:paraId="4A5F97E8" w14:textId="50538F13" w:rsidR="00DF4A99" w:rsidRPr="00E93201" w:rsidRDefault="00DF4A99" w:rsidP="008B68CF">
      <w:pPr>
        <w:ind w:firstLine="720"/>
        <w:rPr>
          <w:rFonts w:ascii="Franklin Gothic Book" w:hAnsi="Franklin Gothic Book" w:cs="Arial"/>
          <w:color w:val="222222"/>
          <w:shd w:val="clear" w:color="auto" w:fill="FFFFFF"/>
        </w:rPr>
      </w:pPr>
    </w:p>
    <w:p w14:paraId="271A5622" w14:textId="77777777" w:rsidR="00E93201" w:rsidRDefault="00E93201" w:rsidP="00C50198">
      <w:pPr>
        <w:ind w:firstLine="720"/>
        <w:rPr>
          <w:rFonts w:ascii="Franklin Gothic Book" w:hAnsi="Franklin Gothic Book" w:cs="Arial"/>
          <w:color w:val="222222"/>
          <w:shd w:val="clear" w:color="auto" w:fill="FFFFFF"/>
        </w:rPr>
      </w:pPr>
    </w:p>
    <w:p w14:paraId="30A4B3AE" w14:textId="36CB0F65" w:rsidR="00DF4A99" w:rsidRPr="00E93201" w:rsidRDefault="00DF4A99" w:rsidP="00C50198">
      <w:pPr>
        <w:ind w:firstLine="720"/>
        <w:rPr>
          <w:rFonts w:ascii="Franklin Gothic Book" w:hAnsi="Franklin Gothic Book" w:cs="Arial"/>
          <w:color w:val="222222"/>
          <w:shd w:val="clear" w:color="auto" w:fill="FFFFFF"/>
        </w:rPr>
      </w:pPr>
      <w:r w:rsidRPr="00E93201">
        <w:rPr>
          <w:rFonts w:ascii="Franklin Gothic Book" w:hAnsi="Franklin Gothic Book" w:cs="Arial"/>
          <w:color w:val="222222"/>
          <w:shd w:val="clear" w:color="auto" w:fill="FFFFFF"/>
        </w:rPr>
        <w:t>E</w:t>
      </w:r>
      <w:r w:rsidRPr="00E93201">
        <w:rPr>
          <w:rFonts w:ascii="Franklin Gothic Book" w:hAnsi="Franklin Gothic Book" w:cs="Arial"/>
          <w:color w:val="222222"/>
          <w:shd w:val="clear" w:color="auto" w:fill="FFFFFF"/>
        </w:rPr>
        <w:t>remie</w:t>
      </w:r>
      <w:r w:rsidRPr="00E93201">
        <w:rPr>
          <w:rFonts w:ascii="Franklin Gothic Book" w:hAnsi="Franklin Gothic Book" w:cs="Arial"/>
          <w:color w:val="222222"/>
          <w:shd w:val="clear" w:color="auto" w:fill="FFFFFF"/>
        </w:rPr>
        <w:t>, M. D., &amp; U</w:t>
      </w:r>
      <w:r w:rsidRPr="00E93201">
        <w:rPr>
          <w:rFonts w:ascii="Franklin Gothic Book" w:hAnsi="Franklin Gothic Book" w:cs="Arial"/>
          <w:color w:val="222222"/>
          <w:shd w:val="clear" w:color="auto" w:fill="FFFFFF"/>
        </w:rPr>
        <w:t>bulom</w:t>
      </w:r>
      <w:r w:rsidRPr="00E93201">
        <w:rPr>
          <w:rFonts w:ascii="Franklin Gothic Book" w:hAnsi="Franklin Gothic Book" w:cs="Arial"/>
          <w:color w:val="222222"/>
          <w:shd w:val="clear" w:color="auto" w:fill="FFFFFF"/>
        </w:rPr>
        <w:t xml:space="preserve">, W. J. (2016). Review of person </w:t>
      </w:r>
      <w:proofErr w:type="spellStart"/>
      <w:r w:rsidRPr="00E93201">
        <w:rPr>
          <w:rFonts w:ascii="Franklin Gothic Book" w:hAnsi="Franklin Gothic Book" w:cs="Arial"/>
          <w:color w:val="222222"/>
          <w:shd w:val="clear" w:color="auto" w:fill="FFFFFF"/>
        </w:rPr>
        <w:t>centered</w:t>
      </w:r>
      <w:proofErr w:type="spellEnd"/>
      <w:r w:rsidRPr="00E93201">
        <w:rPr>
          <w:rFonts w:ascii="Franklin Gothic Book" w:hAnsi="Franklin Gothic Book" w:cs="Arial"/>
          <w:color w:val="222222"/>
          <w:shd w:val="clear" w:color="auto" w:fill="FFFFFF"/>
        </w:rPr>
        <w:t xml:space="preserve"> counselling theory.</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International Journal of innovative education research</w:t>
      </w:r>
      <w:r w:rsidRPr="00E93201">
        <w:rPr>
          <w:rFonts w:ascii="Franklin Gothic Book" w:hAnsi="Franklin Gothic Book" w:cs="Arial"/>
          <w:color w:val="222222"/>
          <w:shd w:val="clear" w:color="auto" w:fill="FFFFFF"/>
        </w:rPr>
        <w:t>,</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4</w:t>
      </w:r>
      <w:r w:rsidRPr="00E93201">
        <w:rPr>
          <w:rFonts w:ascii="Franklin Gothic Book" w:hAnsi="Franklin Gothic Book" w:cs="Arial"/>
          <w:color w:val="222222"/>
          <w:shd w:val="clear" w:color="auto" w:fill="FFFFFF"/>
        </w:rPr>
        <w:t>(2), 46-50.</w:t>
      </w:r>
    </w:p>
    <w:p w14:paraId="4BD6BB96" w14:textId="07E73759" w:rsidR="00E93201" w:rsidRPr="00E93201" w:rsidRDefault="00E93201" w:rsidP="00C50198">
      <w:pPr>
        <w:ind w:firstLine="720"/>
        <w:rPr>
          <w:rFonts w:ascii="Franklin Gothic Book" w:hAnsi="Franklin Gothic Book" w:cs="Arial"/>
          <w:color w:val="222222"/>
          <w:shd w:val="clear" w:color="auto" w:fill="FFFFFF"/>
        </w:rPr>
      </w:pPr>
    </w:p>
    <w:p w14:paraId="65274DB8" w14:textId="77777777" w:rsidR="00E93201" w:rsidRDefault="00E93201" w:rsidP="00E93201">
      <w:pPr>
        <w:ind w:firstLine="720"/>
        <w:rPr>
          <w:rFonts w:ascii="Franklin Gothic Book" w:hAnsi="Franklin Gothic Book" w:cs="Arial"/>
          <w:color w:val="222222"/>
          <w:shd w:val="clear" w:color="auto" w:fill="FFFFFF"/>
        </w:rPr>
      </w:pPr>
    </w:p>
    <w:p w14:paraId="4C42FA3E" w14:textId="386711EC" w:rsidR="00E93201" w:rsidRPr="00E93201" w:rsidRDefault="00E93201" w:rsidP="00E93201">
      <w:pPr>
        <w:ind w:firstLine="720"/>
        <w:rPr>
          <w:rFonts w:ascii="Franklin Gothic Book" w:hAnsi="Franklin Gothic Book"/>
        </w:rPr>
      </w:pPr>
      <w:r w:rsidRPr="00E93201">
        <w:rPr>
          <w:rFonts w:ascii="Franklin Gothic Book" w:hAnsi="Franklin Gothic Book" w:cs="Arial"/>
          <w:color w:val="222222"/>
          <w:shd w:val="clear" w:color="auto" w:fill="FFFFFF"/>
        </w:rPr>
        <w:t>Feller, C. P., &amp; Cottone, R. R. (2003). The importance of empathy in the therapeutic alliance.</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 xml:space="preserve">The Journal of Humanistic </w:t>
      </w:r>
      <w:proofErr w:type="spellStart"/>
      <w:r w:rsidRPr="00E93201">
        <w:rPr>
          <w:rFonts w:ascii="Franklin Gothic Book" w:hAnsi="Franklin Gothic Book" w:cs="Arial"/>
          <w:i/>
          <w:iCs/>
          <w:color w:val="222222"/>
        </w:rPr>
        <w:t>Counseling</w:t>
      </w:r>
      <w:proofErr w:type="spellEnd"/>
      <w:r w:rsidRPr="00E93201">
        <w:rPr>
          <w:rFonts w:ascii="Franklin Gothic Book" w:hAnsi="Franklin Gothic Book" w:cs="Arial"/>
          <w:i/>
          <w:iCs/>
          <w:color w:val="222222"/>
        </w:rPr>
        <w:t>, Education and Development</w:t>
      </w:r>
      <w:r w:rsidRPr="00E93201">
        <w:rPr>
          <w:rFonts w:ascii="Franklin Gothic Book" w:hAnsi="Franklin Gothic Book" w:cs="Arial"/>
          <w:color w:val="222222"/>
          <w:shd w:val="clear" w:color="auto" w:fill="FFFFFF"/>
        </w:rPr>
        <w:t>,</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42</w:t>
      </w:r>
      <w:r w:rsidRPr="00E93201">
        <w:rPr>
          <w:rFonts w:ascii="Franklin Gothic Book" w:hAnsi="Franklin Gothic Book" w:cs="Arial"/>
          <w:color w:val="222222"/>
          <w:shd w:val="clear" w:color="auto" w:fill="FFFFFF"/>
        </w:rPr>
        <w:t>(1), 53-61.</w:t>
      </w:r>
    </w:p>
    <w:p w14:paraId="123180FD" w14:textId="102E12C0" w:rsidR="008B68CF" w:rsidRPr="00E93201" w:rsidRDefault="008B68CF" w:rsidP="008B68CF">
      <w:pPr>
        <w:ind w:firstLine="720"/>
        <w:rPr>
          <w:rFonts w:ascii="Franklin Gothic Book" w:hAnsi="Franklin Gothic Book"/>
        </w:rPr>
      </w:pPr>
    </w:p>
    <w:p w14:paraId="5DCBE2A3" w14:textId="77777777" w:rsidR="00E93201" w:rsidRDefault="00E93201" w:rsidP="008B68CF">
      <w:pPr>
        <w:ind w:firstLine="720"/>
        <w:rPr>
          <w:rFonts w:ascii="Franklin Gothic Book" w:hAnsi="Franklin Gothic Book" w:cs="Arial"/>
          <w:color w:val="222222"/>
          <w:shd w:val="clear" w:color="auto" w:fill="FFFFFF"/>
        </w:rPr>
      </w:pPr>
    </w:p>
    <w:p w14:paraId="52983872" w14:textId="2FDD7485" w:rsidR="008B68CF" w:rsidRPr="00E93201" w:rsidRDefault="008B68CF" w:rsidP="008B68CF">
      <w:pPr>
        <w:ind w:firstLine="720"/>
        <w:rPr>
          <w:rFonts w:ascii="Franklin Gothic Book" w:hAnsi="Franklin Gothic Book" w:cs="Arial"/>
          <w:color w:val="222222"/>
          <w:shd w:val="clear" w:color="auto" w:fill="FFFFFF"/>
        </w:rPr>
      </w:pPr>
      <w:r w:rsidRPr="008B68CF">
        <w:rPr>
          <w:rFonts w:ascii="Franklin Gothic Book" w:hAnsi="Franklin Gothic Book" w:cs="Arial"/>
          <w:color w:val="222222"/>
          <w:shd w:val="clear" w:color="auto" w:fill="FFFFFF"/>
        </w:rPr>
        <w:t>Fletcher-Tomenius, L., &amp; Vossler, A. (2009). Trust in online therapeutic relationships: The therapist's experience. </w:t>
      </w:r>
      <w:r w:rsidRPr="008B68CF">
        <w:rPr>
          <w:rFonts w:ascii="Franklin Gothic Book" w:hAnsi="Franklin Gothic Book" w:cs="Arial"/>
          <w:i/>
          <w:iCs/>
          <w:color w:val="222222"/>
        </w:rPr>
        <w:t>Counselling Psychology Review</w:t>
      </w:r>
      <w:r w:rsidRPr="008B68CF">
        <w:rPr>
          <w:rFonts w:ascii="Franklin Gothic Book" w:hAnsi="Franklin Gothic Book" w:cs="Arial"/>
          <w:color w:val="222222"/>
          <w:shd w:val="clear" w:color="auto" w:fill="FFFFFF"/>
        </w:rPr>
        <w:t>, </w:t>
      </w:r>
      <w:r w:rsidRPr="008B68CF">
        <w:rPr>
          <w:rFonts w:ascii="Franklin Gothic Book" w:hAnsi="Franklin Gothic Book" w:cs="Arial"/>
          <w:i/>
          <w:iCs/>
          <w:color w:val="222222"/>
        </w:rPr>
        <w:t>24</w:t>
      </w:r>
      <w:r w:rsidRPr="008B68CF">
        <w:rPr>
          <w:rFonts w:ascii="Franklin Gothic Book" w:hAnsi="Franklin Gothic Book" w:cs="Arial"/>
          <w:color w:val="222222"/>
          <w:shd w:val="clear" w:color="auto" w:fill="FFFFFF"/>
        </w:rPr>
        <w:t>(2), 24-34.</w:t>
      </w:r>
    </w:p>
    <w:p w14:paraId="7E7DE48B" w14:textId="77777777" w:rsidR="008B68CF" w:rsidRPr="00E93201" w:rsidRDefault="008B68CF" w:rsidP="008B68CF">
      <w:pPr>
        <w:rPr>
          <w:rFonts w:ascii="Franklin Gothic Book" w:hAnsi="Franklin Gothic Book" w:cs="Arial"/>
          <w:color w:val="222222"/>
          <w:shd w:val="clear" w:color="auto" w:fill="FFFFFF"/>
        </w:rPr>
      </w:pPr>
    </w:p>
    <w:p w14:paraId="4D33F82A" w14:textId="77777777" w:rsidR="00E93201" w:rsidRDefault="00E93201" w:rsidP="008B68CF">
      <w:pPr>
        <w:ind w:firstLine="720"/>
        <w:rPr>
          <w:rFonts w:ascii="Franklin Gothic Book" w:hAnsi="Franklin Gothic Book" w:cs="Arial"/>
          <w:color w:val="222222"/>
          <w:shd w:val="clear" w:color="auto" w:fill="FFFFFF"/>
        </w:rPr>
      </w:pPr>
    </w:p>
    <w:p w14:paraId="10C60AD7" w14:textId="71C27CA0" w:rsidR="008B68CF" w:rsidRPr="008B68CF" w:rsidRDefault="008B68CF" w:rsidP="008B68CF">
      <w:pPr>
        <w:ind w:firstLine="720"/>
        <w:rPr>
          <w:rFonts w:ascii="Franklin Gothic Book" w:hAnsi="Franklin Gothic Book"/>
        </w:rPr>
      </w:pPr>
      <w:r w:rsidRPr="008B68CF">
        <w:rPr>
          <w:rFonts w:ascii="Franklin Gothic Book" w:hAnsi="Franklin Gothic Book" w:cs="Arial"/>
          <w:color w:val="222222"/>
          <w:shd w:val="clear" w:color="auto" w:fill="FFFFFF"/>
        </w:rPr>
        <w:t>Goss, S., &amp; Anthony, K. (2009). Developments in the use of technology in counselling and psychotherapy. </w:t>
      </w:r>
      <w:r w:rsidRPr="008B68CF">
        <w:rPr>
          <w:rFonts w:ascii="Franklin Gothic Book" w:hAnsi="Franklin Gothic Book" w:cs="Arial"/>
          <w:i/>
          <w:iCs/>
          <w:color w:val="222222"/>
        </w:rPr>
        <w:t>British Journal of Guidance &amp; Counselling</w:t>
      </w:r>
      <w:r w:rsidRPr="008B68CF">
        <w:rPr>
          <w:rFonts w:ascii="Franklin Gothic Book" w:hAnsi="Franklin Gothic Book" w:cs="Arial"/>
          <w:color w:val="222222"/>
          <w:shd w:val="clear" w:color="auto" w:fill="FFFFFF"/>
        </w:rPr>
        <w:t>, </w:t>
      </w:r>
      <w:r w:rsidRPr="008B68CF">
        <w:rPr>
          <w:rFonts w:ascii="Franklin Gothic Book" w:hAnsi="Franklin Gothic Book" w:cs="Arial"/>
          <w:i/>
          <w:iCs/>
          <w:color w:val="222222"/>
        </w:rPr>
        <w:t>37</w:t>
      </w:r>
      <w:r w:rsidRPr="008B68CF">
        <w:rPr>
          <w:rFonts w:ascii="Franklin Gothic Book" w:hAnsi="Franklin Gothic Book" w:cs="Arial"/>
          <w:color w:val="222222"/>
          <w:shd w:val="clear" w:color="auto" w:fill="FFFFFF"/>
        </w:rPr>
        <w:t>(3), 223-230.</w:t>
      </w:r>
    </w:p>
    <w:p w14:paraId="52920300" w14:textId="77777777" w:rsidR="008B68CF" w:rsidRPr="00E93201" w:rsidRDefault="008B68CF" w:rsidP="008B68CF">
      <w:pPr>
        <w:rPr>
          <w:rFonts w:ascii="Franklin Gothic Book" w:hAnsi="Franklin Gothic Book"/>
        </w:rPr>
      </w:pPr>
    </w:p>
    <w:p w14:paraId="4F0F1B3B" w14:textId="77777777" w:rsidR="00E93201" w:rsidRDefault="00E93201" w:rsidP="00A958E3">
      <w:pPr>
        <w:ind w:firstLine="720"/>
        <w:rPr>
          <w:rFonts w:ascii="Franklin Gothic Book" w:hAnsi="Franklin Gothic Book" w:cs="Arial"/>
          <w:color w:val="222222"/>
          <w:shd w:val="clear" w:color="auto" w:fill="FFFFFF"/>
        </w:rPr>
      </w:pPr>
    </w:p>
    <w:p w14:paraId="46050745" w14:textId="5DC44EC7" w:rsidR="00A958E3" w:rsidRPr="00E93201" w:rsidRDefault="00AC1BE9" w:rsidP="00A958E3">
      <w:pPr>
        <w:ind w:firstLine="720"/>
        <w:rPr>
          <w:rFonts w:ascii="Franklin Gothic Book" w:hAnsi="Franklin Gothic Book" w:cs="Arial"/>
          <w:color w:val="222222"/>
          <w:shd w:val="clear" w:color="auto" w:fill="FFFFFF"/>
        </w:rPr>
      </w:pPr>
      <w:r w:rsidRPr="00E93201">
        <w:rPr>
          <w:rFonts w:ascii="Franklin Gothic Book" w:hAnsi="Franklin Gothic Book" w:cs="Arial"/>
          <w:color w:val="222222"/>
          <w:shd w:val="clear" w:color="auto" w:fill="FFFFFF"/>
        </w:rPr>
        <w:t>Greenwood, J. (1998). The role of reflection in single and double loop learning. </w:t>
      </w:r>
      <w:r w:rsidRPr="00E93201">
        <w:rPr>
          <w:rFonts w:ascii="Franklin Gothic Book" w:hAnsi="Franklin Gothic Book" w:cs="Arial"/>
          <w:i/>
          <w:iCs/>
          <w:color w:val="222222"/>
        </w:rPr>
        <w:t>Journal of advanced nursing</w:t>
      </w:r>
      <w:r w:rsidRPr="00E93201">
        <w:rPr>
          <w:rFonts w:ascii="Franklin Gothic Book" w:hAnsi="Franklin Gothic Book" w:cs="Arial"/>
          <w:color w:val="222222"/>
          <w:shd w:val="clear" w:color="auto" w:fill="FFFFFF"/>
        </w:rPr>
        <w:t>, </w:t>
      </w:r>
      <w:r w:rsidRPr="00E93201">
        <w:rPr>
          <w:rFonts w:ascii="Franklin Gothic Book" w:hAnsi="Franklin Gothic Book" w:cs="Arial"/>
          <w:i/>
          <w:iCs/>
          <w:color w:val="222222"/>
        </w:rPr>
        <w:t>27</w:t>
      </w:r>
      <w:r w:rsidRPr="00E93201">
        <w:rPr>
          <w:rFonts w:ascii="Franklin Gothic Book" w:hAnsi="Franklin Gothic Book" w:cs="Arial"/>
          <w:color w:val="222222"/>
          <w:shd w:val="clear" w:color="auto" w:fill="FFFFFF"/>
        </w:rPr>
        <w:t>(5), 1048-1053.</w:t>
      </w:r>
    </w:p>
    <w:p w14:paraId="42353240" w14:textId="0DD5995E" w:rsidR="00E93201" w:rsidRPr="00E93201" w:rsidRDefault="00E93201" w:rsidP="00A958E3">
      <w:pPr>
        <w:ind w:firstLine="720"/>
        <w:rPr>
          <w:rFonts w:ascii="Franklin Gothic Book" w:hAnsi="Franklin Gothic Book" w:cs="Arial"/>
          <w:color w:val="222222"/>
          <w:shd w:val="clear" w:color="auto" w:fill="FFFFFF"/>
        </w:rPr>
      </w:pPr>
    </w:p>
    <w:p w14:paraId="0CB2E4F2" w14:textId="77777777" w:rsidR="00E93201" w:rsidRDefault="00E93201" w:rsidP="00E93201">
      <w:pPr>
        <w:ind w:firstLine="720"/>
        <w:rPr>
          <w:rFonts w:ascii="Franklin Gothic Book" w:hAnsi="Franklin Gothic Book" w:cs="Arial"/>
          <w:color w:val="222222"/>
          <w:shd w:val="clear" w:color="auto" w:fill="FFFFFF"/>
        </w:rPr>
      </w:pPr>
    </w:p>
    <w:p w14:paraId="56697600" w14:textId="119498B4" w:rsidR="00E93201" w:rsidRPr="00E93201" w:rsidRDefault="00E93201" w:rsidP="00E93201">
      <w:pPr>
        <w:ind w:firstLine="720"/>
        <w:rPr>
          <w:rFonts w:ascii="Franklin Gothic Book" w:hAnsi="Franklin Gothic Book"/>
        </w:rPr>
      </w:pPr>
      <w:r w:rsidRPr="00E93201">
        <w:rPr>
          <w:rFonts w:ascii="Franklin Gothic Book" w:hAnsi="Franklin Gothic Book" w:cs="Arial"/>
          <w:color w:val="222222"/>
          <w:shd w:val="clear" w:color="auto" w:fill="FFFFFF"/>
        </w:rPr>
        <w:t>Irving, P., &amp; Dickson, D. (2006). A re-conceptualization of Rogers' core conditions: Implications for research, practice and training.</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International Journal for the Advancement of Counselling</w:t>
      </w:r>
      <w:r w:rsidRPr="00E93201">
        <w:rPr>
          <w:rFonts w:ascii="Franklin Gothic Book" w:hAnsi="Franklin Gothic Book" w:cs="Arial"/>
          <w:color w:val="222222"/>
          <w:shd w:val="clear" w:color="auto" w:fill="FFFFFF"/>
        </w:rPr>
        <w:t>,</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28</w:t>
      </w:r>
      <w:r w:rsidRPr="00E93201">
        <w:rPr>
          <w:rFonts w:ascii="Franklin Gothic Book" w:hAnsi="Franklin Gothic Book" w:cs="Arial"/>
          <w:color w:val="222222"/>
          <w:shd w:val="clear" w:color="auto" w:fill="FFFFFF"/>
        </w:rPr>
        <w:t>(2), 183.</w:t>
      </w:r>
    </w:p>
    <w:p w14:paraId="3E84C781" w14:textId="06E66926" w:rsidR="00AC1BE9" w:rsidRPr="00E93201" w:rsidRDefault="00AC1BE9" w:rsidP="00AC1BE9">
      <w:pPr>
        <w:ind w:firstLine="720"/>
        <w:rPr>
          <w:rFonts w:ascii="Franklin Gothic Book" w:hAnsi="Franklin Gothic Book" w:cs="Arial"/>
          <w:color w:val="222222"/>
          <w:shd w:val="clear" w:color="auto" w:fill="FFFFFF"/>
        </w:rPr>
      </w:pPr>
    </w:p>
    <w:p w14:paraId="672A8F11" w14:textId="77777777" w:rsidR="00E93201" w:rsidRDefault="00E93201" w:rsidP="00AC1BE9">
      <w:pPr>
        <w:ind w:firstLine="720"/>
        <w:rPr>
          <w:rFonts w:ascii="Franklin Gothic Book" w:hAnsi="Franklin Gothic Book" w:cs="Arial"/>
          <w:color w:val="222222"/>
          <w:shd w:val="clear" w:color="auto" w:fill="FFFFFF"/>
        </w:rPr>
      </w:pPr>
    </w:p>
    <w:p w14:paraId="55AD2D74" w14:textId="4605CA31" w:rsidR="00AC1BE9" w:rsidRPr="00E93201" w:rsidRDefault="00AC1BE9" w:rsidP="00AC1BE9">
      <w:pPr>
        <w:ind w:firstLine="720"/>
        <w:rPr>
          <w:rFonts w:ascii="Franklin Gothic Book" w:hAnsi="Franklin Gothic Book" w:cs="Arial"/>
          <w:color w:val="222222"/>
          <w:shd w:val="clear" w:color="auto" w:fill="FFFFFF"/>
        </w:rPr>
      </w:pPr>
      <w:r w:rsidRPr="00E93201">
        <w:rPr>
          <w:rFonts w:ascii="Franklin Gothic Book" w:hAnsi="Franklin Gothic Book" w:cs="Arial"/>
          <w:color w:val="222222"/>
          <w:shd w:val="clear" w:color="auto" w:fill="FFFFFF"/>
        </w:rPr>
        <w:t>Josefowitz, N., &amp; Myran, D. (2005). Towards a person-centred cognitive behaviour therapy. </w:t>
      </w:r>
      <w:r w:rsidRPr="00E93201">
        <w:rPr>
          <w:rFonts w:ascii="Franklin Gothic Book" w:hAnsi="Franklin Gothic Book" w:cs="Arial"/>
          <w:i/>
          <w:iCs/>
          <w:color w:val="222222"/>
        </w:rPr>
        <w:t>Counselling Psychology Quarterly</w:t>
      </w:r>
      <w:r w:rsidRPr="00E93201">
        <w:rPr>
          <w:rFonts w:ascii="Franklin Gothic Book" w:hAnsi="Franklin Gothic Book" w:cs="Arial"/>
          <w:color w:val="222222"/>
          <w:shd w:val="clear" w:color="auto" w:fill="FFFFFF"/>
        </w:rPr>
        <w:t>, </w:t>
      </w:r>
      <w:r w:rsidRPr="00E93201">
        <w:rPr>
          <w:rFonts w:ascii="Franklin Gothic Book" w:hAnsi="Franklin Gothic Book" w:cs="Arial"/>
          <w:i/>
          <w:iCs/>
          <w:color w:val="222222"/>
        </w:rPr>
        <w:t>18</w:t>
      </w:r>
      <w:r w:rsidRPr="00E93201">
        <w:rPr>
          <w:rFonts w:ascii="Franklin Gothic Book" w:hAnsi="Franklin Gothic Book" w:cs="Arial"/>
          <w:color w:val="222222"/>
          <w:shd w:val="clear" w:color="auto" w:fill="FFFFFF"/>
        </w:rPr>
        <w:t>(4), 329-336.</w:t>
      </w:r>
    </w:p>
    <w:p w14:paraId="10070C53" w14:textId="79707FED" w:rsidR="008D4698" w:rsidRPr="00E93201" w:rsidRDefault="008D4698" w:rsidP="00AC1BE9">
      <w:pPr>
        <w:ind w:firstLine="720"/>
        <w:rPr>
          <w:rFonts w:ascii="Franklin Gothic Book" w:hAnsi="Franklin Gothic Book" w:cs="Arial"/>
          <w:color w:val="222222"/>
          <w:shd w:val="clear" w:color="auto" w:fill="FFFFFF"/>
        </w:rPr>
      </w:pPr>
    </w:p>
    <w:p w14:paraId="59D7514F" w14:textId="77777777" w:rsidR="00E93201" w:rsidRDefault="00E93201" w:rsidP="008D4698">
      <w:pPr>
        <w:ind w:firstLine="720"/>
        <w:rPr>
          <w:rFonts w:ascii="Franklin Gothic Book" w:hAnsi="Franklin Gothic Book" w:cs="Arial"/>
          <w:color w:val="222222"/>
          <w:shd w:val="clear" w:color="auto" w:fill="FFFFFF"/>
        </w:rPr>
      </w:pPr>
    </w:p>
    <w:p w14:paraId="549B46FF" w14:textId="66BF7423" w:rsidR="008D4698" w:rsidRPr="00E93201" w:rsidRDefault="008D4698" w:rsidP="008D4698">
      <w:pPr>
        <w:ind w:firstLine="720"/>
        <w:rPr>
          <w:rFonts w:ascii="Franklin Gothic Book" w:hAnsi="Franklin Gothic Book"/>
        </w:rPr>
      </w:pPr>
      <w:r w:rsidRPr="00E93201">
        <w:rPr>
          <w:rFonts w:ascii="Franklin Gothic Book" w:hAnsi="Franklin Gothic Book" w:cs="Arial"/>
          <w:color w:val="222222"/>
          <w:shd w:val="clear" w:color="auto" w:fill="FFFFFF"/>
        </w:rPr>
        <w:lastRenderedPageBreak/>
        <w:t>King, R., Bambling, M., Reid, W., &amp; Thomas, I. (2006). Telephone and online counselling for young people: A naturalistic comparison of session outcome, session impact and therapeutic alliance.</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Counselling and Psychotherapy Research</w:t>
      </w:r>
      <w:r w:rsidRPr="00E93201">
        <w:rPr>
          <w:rFonts w:ascii="Franklin Gothic Book" w:hAnsi="Franklin Gothic Book" w:cs="Arial"/>
          <w:color w:val="222222"/>
          <w:shd w:val="clear" w:color="auto" w:fill="FFFFFF"/>
        </w:rPr>
        <w:t>,</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6</w:t>
      </w:r>
      <w:r w:rsidRPr="00E93201">
        <w:rPr>
          <w:rFonts w:ascii="Franklin Gothic Book" w:hAnsi="Franklin Gothic Book" w:cs="Arial"/>
          <w:color w:val="222222"/>
          <w:shd w:val="clear" w:color="auto" w:fill="FFFFFF"/>
        </w:rPr>
        <w:t>(3), 175-181.</w:t>
      </w:r>
    </w:p>
    <w:p w14:paraId="03143C4C" w14:textId="3A59EF39" w:rsidR="00A958E3" w:rsidRPr="00E93201" w:rsidRDefault="00A958E3" w:rsidP="008D4698">
      <w:pPr>
        <w:rPr>
          <w:rFonts w:ascii="Franklin Gothic Book" w:hAnsi="Franklin Gothic Book" w:cs="Arial"/>
          <w:color w:val="222222"/>
          <w:shd w:val="clear" w:color="auto" w:fill="FFFFFF"/>
        </w:rPr>
      </w:pPr>
    </w:p>
    <w:p w14:paraId="0DAA8215" w14:textId="77777777" w:rsidR="00E93201" w:rsidRDefault="00E93201" w:rsidP="00A958E3">
      <w:pPr>
        <w:ind w:firstLine="720"/>
        <w:rPr>
          <w:rFonts w:ascii="Franklin Gothic Book" w:hAnsi="Franklin Gothic Book" w:cs="Arial"/>
          <w:color w:val="222222"/>
          <w:shd w:val="clear" w:color="auto" w:fill="FFFFFF"/>
        </w:rPr>
      </w:pPr>
    </w:p>
    <w:p w14:paraId="273B3FB8" w14:textId="34572170" w:rsidR="00A958E3" w:rsidRPr="00E93201" w:rsidRDefault="00A958E3" w:rsidP="00A958E3">
      <w:pPr>
        <w:ind w:firstLine="720"/>
        <w:rPr>
          <w:rFonts w:ascii="Franklin Gothic Book" w:hAnsi="Franklin Gothic Book" w:cs="Arial"/>
          <w:color w:val="222222"/>
          <w:shd w:val="clear" w:color="auto" w:fill="FFFFFF"/>
        </w:rPr>
      </w:pPr>
      <w:r w:rsidRPr="00E93201">
        <w:rPr>
          <w:rFonts w:ascii="Franklin Gothic Book" w:hAnsi="Franklin Gothic Book" w:cs="Arial"/>
          <w:color w:val="222222"/>
          <w:shd w:val="clear" w:color="auto" w:fill="FFFFFF"/>
        </w:rPr>
        <w:t>Knox, R. (2008). Clients’ experiences of relational depth in person</w:t>
      </w:r>
      <w:r w:rsidRPr="00E93201">
        <w:rPr>
          <w:rFonts w:ascii="Cambria Math" w:hAnsi="Cambria Math" w:cs="Cambria Math"/>
          <w:color w:val="222222"/>
          <w:shd w:val="clear" w:color="auto" w:fill="FFFFFF"/>
        </w:rPr>
        <w:t>‐</w:t>
      </w:r>
      <w:r w:rsidRPr="00E93201">
        <w:rPr>
          <w:rFonts w:ascii="Franklin Gothic Book" w:hAnsi="Franklin Gothic Book" w:cs="Arial"/>
          <w:color w:val="222222"/>
          <w:shd w:val="clear" w:color="auto" w:fill="FFFFFF"/>
        </w:rPr>
        <w:t>centred counselling. </w:t>
      </w:r>
      <w:r w:rsidRPr="00E93201">
        <w:rPr>
          <w:rFonts w:ascii="Franklin Gothic Book" w:hAnsi="Franklin Gothic Book" w:cs="Arial"/>
          <w:i/>
          <w:iCs/>
          <w:color w:val="222222"/>
        </w:rPr>
        <w:t>Counselling and Psychotherapy Research</w:t>
      </w:r>
      <w:r w:rsidRPr="00E93201">
        <w:rPr>
          <w:rFonts w:ascii="Franklin Gothic Book" w:hAnsi="Franklin Gothic Book" w:cs="Arial"/>
          <w:color w:val="222222"/>
          <w:shd w:val="clear" w:color="auto" w:fill="FFFFFF"/>
        </w:rPr>
        <w:t>, </w:t>
      </w:r>
      <w:r w:rsidRPr="00E93201">
        <w:rPr>
          <w:rFonts w:ascii="Franklin Gothic Book" w:hAnsi="Franklin Gothic Book" w:cs="Arial"/>
          <w:i/>
          <w:iCs/>
          <w:color w:val="222222"/>
        </w:rPr>
        <w:t>8</w:t>
      </w:r>
      <w:r w:rsidRPr="00E93201">
        <w:rPr>
          <w:rFonts w:ascii="Franklin Gothic Book" w:hAnsi="Franklin Gothic Book" w:cs="Arial"/>
          <w:color w:val="222222"/>
          <w:shd w:val="clear" w:color="auto" w:fill="FFFFFF"/>
        </w:rPr>
        <w:t>(3), 182-188.</w:t>
      </w:r>
    </w:p>
    <w:p w14:paraId="7ACA0323" w14:textId="32E74B94" w:rsidR="00C0287A" w:rsidRPr="00E93201" w:rsidRDefault="00C0287A" w:rsidP="00A958E3">
      <w:pPr>
        <w:ind w:firstLine="720"/>
        <w:rPr>
          <w:rFonts w:ascii="Franklin Gothic Book" w:hAnsi="Franklin Gothic Book" w:cs="Arial"/>
          <w:color w:val="222222"/>
          <w:shd w:val="clear" w:color="auto" w:fill="FFFFFF"/>
        </w:rPr>
      </w:pPr>
    </w:p>
    <w:p w14:paraId="6732E9D6" w14:textId="77777777" w:rsidR="00E93201" w:rsidRDefault="00E93201" w:rsidP="00C0287A">
      <w:pPr>
        <w:ind w:firstLine="720"/>
        <w:rPr>
          <w:rFonts w:ascii="Franklin Gothic Book" w:hAnsi="Franklin Gothic Book" w:cs="Arial"/>
          <w:color w:val="222222"/>
          <w:shd w:val="clear" w:color="auto" w:fill="FFFFFF"/>
        </w:rPr>
      </w:pPr>
    </w:p>
    <w:p w14:paraId="6E4B3BF6" w14:textId="614D228A" w:rsidR="00C0287A" w:rsidRPr="00E93201" w:rsidRDefault="00C0287A" w:rsidP="00C0287A">
      <w:pPr>
        <w:ind w:firstLine="720"/>
        <w:rPr>
          <w:rFonts w:ascii="Franklin Gothic Book" w:hAnsi="Franklin Gothic Book"/>
        </w:rPr>
      </w:pPr>
      <w:r w:rsidRPr="00E93201">
        <w:rPr>
          <w:rFonts w:ascii="Franklin Gothic Book" w:hAnsi="Franklin Gothic Book" w:cs="Arial"/>
          <w:color w:val="222222"/>
          <w:shd w:val="clear" w:color="auto" w:fill="FFFFFF"/>
        </w:rPr>
        <w:t>Laungani, P. (1997). Replacing client-centred counselling with culture-centred counselling.</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Counselling Psychology Quarterly</w:t>
      </w:r>
      <w:r w:rsidRPr="00E93201">
        <w:rPr>
          <w:rFonts w:ascii="Franklin Gothic Book" w:hAnsi="Franklin Gothic Book" w:cs="Arial"/>
          <w:color w:val="222222"/>
          <w:shd w:val="clear" w:color="auto" w:fill="FFFFFF"/>
        </w:rPr>
        <w:t>,</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10</w:t>
      </w:r>
      <w:r w:rsidRPr="00E93201">
        <w:rPr>
          <w:rFonts w:ascii="Franklin Gothic Book" w:hAnsi="Franklin Gothic Book" w:cs="Arial"/>
          <w:color w:val="222222"/>
          <w:shd w:val="clear" w:color="auto" w:fill="FFFFFF"/>
        </w:rPr>
        <w:t>(4), 343-351.</w:t>
      </w:r>
    </w:p>
    <w:p w14:paraId="197A554F" w14:textId="0527742C" w:rsidR="00C827B0" w:rsidRPr="00E93201" w:rsidRDefault="00C827B0" w:rsidP="00A958E3">
      <w:pPr>
        <w:ind w:firstLine="720"/>
        <w:rPr>
          <w:rFonts w:ascii="Franklin Gothic Book" w:hAnsi="Franklin Gothic Book" w:cs="Arial"/>
          <w:color w:val="222222"/>
          <w:shd w:val="clear" w:color="auto" w:fill="FFFFFF"/>
        </w:rPr>
      </w:pPr>
    </w:p>
    <w:p w14:paraId="1E453CE6" w14:textId="77777777" w:rsidR="00E93201" w:rsidRDefault="00E93201" w:rsidP="00C827B0">
      <w:pPr>
        <w:ind w:firstLine="720"/>
        <w:rPr>
          <w:rFonts w:ascii="Franklin Gothic Book" w:hAnsi="Franklin Gothic Book" w:cs="Arial"/>
          <w:color w:val="222222"/>
          <w:shd w:val="clear" w:color="auto" w:fill="FFFFFF"/>
        </w:rPr>
      </w:pPr>
    </w:p>
    <w:p w14:paraId="55A05F80" w14:textId="2741B18D" w:rsidR="00C827B0" w:rsidRPr="00E93201" w:rsidRDefault="00C827B0" w:rsidP="00C827B0">
      <w:pPr>
        <w:ind w:firstLine="720"/>
        <w:rPr>
          <w:rFonts w:ascii="Franklin Gothic Book" w:hAnsi="Franklin Gothic Book"/>
        </w:rPr>
      </w:pPr>
      <w:r w:rsidRPr="00E93201">
        <w:rPr>
          <w:rFonts w:ascii="Franklin Gothic Book" w:hAnsi="Franklin Gothic Book" w:cs="Arial"/>
          <w:color w:val="222222"/>
          <w:shd w:val="clear" w:color="auto" w:fill="FFFFFF"/>
        </w:rPr>
        <w:t>Laungani, P. (1999). Client centred or culture centred counselling.</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Counselling in a multicultural society</w:t>
      </w:r>
      <w:r w:rsidRPr="00E93201">
        <w:rPr>
          <w:rFonts w:ascii="Franklin Gothic Book" w:hAnsi="Franklin Gothic Book" w:cs="Arial"/>
          <w:color w:val="222222"/>
          <w:shd w:val="clear" w:color="auto" w:fill="FFFFFF"/>
        </w:rPr>
        <w:t>, 133-152.</w:t>
      </w:r>
    </w:p>
    <w:p w14:paraId="505C7CA5" w14:textId="77777777" w:rsidR="00AC1BE9" w:rsidRPr="00E93201" w:rsidRDefault="00AC1BE9" w:rsidP="00AC1BE9">
      <w:pPr>
        <w:ind w:firstLine="720"/>
        <w:rPr>
          <w:rFonts w:ascii="Franklin Gothic Book" w:hAnsi="Franklin Gothic Book"/>
        </w:rPr>
      </w:pPr>
    </w:p>
    <w:p w14:paraId="25624FBB" w14:textId="77777777" w:rsidR="00E93201" w:rsidRDefault="00E93201" w:rsidP="00C0287A">
      <w:pPr>
        <w:ind w:firstLine="720"/>
        <w:rPr>
          <w:rFonts w:ascii="Franklin Gothic Book" w:hAnsi="Franklin Gothic Book" w:cs="Arial"/>
          <w:color w:val="222222"/>
          <w:shd w:val="clear" w:color="auto" w:fill="FFFFFF"/>
        </w:rPr>
      </w:pPr>
    </w:p>
    <w:p w14:paraId="7F4E58F4" w14:textId="613E12C1" w:rsidR="00C0287A" w:rsidRPr="00E93201" w:rsidRDefault="00691F64" w:rsidP="00C0287A">
      <w:pPr>
        <w:ind w:firstLine="720"/>
        <w:rPr>
          <w:rFonts w:ascii="Franklin Gothic Book" w:hAnsi="Franklin Gothic Book" w:cs="Arial"/>
          <w:color w:val="222222"/>
          <w:shd w:val="clear" w:color="auto" w:fill="FFFFFF"/>
        </w:rPr>
      </w:pPr>
      <w:r w:rsidRPr="00E93201">
        <w:rPr>
          <w:rFonts w:ascii="Franklin Gothic Book" w:hAnsi="Franklin Gothic Book" w:cs="Arial"/>
          <w:color w:val="222222"/>
          <w:shd w:val="clear" w:color="auto" w:fill="FFFFFF"/>
        </w:rPr>
        <w:t>Masson, J. M. (2012). </w:t>
      </w:r>
      <w:r w:rsidRPr="00E93201">
        <w:rPr>
          <w:rFonts w:ascii="Franklin Gothic Book" w:hAnsi="Franklin Gothic Book" w:cs="Arial"/>
          <w:i/>
          <w:iCs/>
          <w:color w:val="222222"/>
        </w:rPr>
        <w:t>Against therapy: Emotional tyranny and the myth of psychological healing</w:t>
      </w:r>
      <w:r w:rsidRPr="00E93201">
        <w:rPr>
          <w:rFonts w:ascii="Franklin Gothic Book" w:hAnsi="Franklin Gothic Book" w:cs="Arial"/>
          <w:color w:val="222222"/>
          <w:shd w:val="clear" w:color="auto" w:fill="FFFFFF"/>
        </w:rPr>
        <w:t xml:space="preserve">. </w:t>
      </w:r>
      <w:proofErr w:type="spellStart"/>
      <w:r w:rsidRPr="00E93201">
        <w:rPr>
          <w:rFonts w:ascii="Franklin Gothic Book" w:hAnsi="Franklin Gothic Book" w:cs="Arial"/>
          <w:color w:val="222222"/>
          <w:shd w:val="clear" w:color="auto" w:fill="FFFFFF"/>
        </w:rPr>
        <w:t>Untreed</w:t>
      </w:r>
      <w:proofErr w:type="spellEnd"/>
      <w:r w:rsidRPr="00E93201">
        <w:rPr>
          <w:rFonts w:ascii="Franklin Gothic Book" w:hAnsi="Franklin Gothic Book" w:cs="Arial"/>
          <w:color w:val="222222"/>
          <w:shd w:val="clear" w:color="auto" w:fill="FFFFFF"/>
        </w:rPr>
        <w:t xml:space="preserve"> Reads.</w:t>
      </w:r>
    </w:p>
    <w:p w14:paraId="4CEF6249" w14:textId="77777777" w:rsidR="00C0287A" w:rsidRPr="00E93201" w:rsidRDefault="00C0287A" w:rsidP="00C0287A">
      <w:pPr>
        <w:ind w:firstLine="720"/>
        <w:rPr>
          <w:rFonts w:ascii="Franklin Gothic Book" w:hAnsi="Franklin Gothic Book" w:cs="Arial"/>
          <w:color w:val="222222"/>
          <w:shd w:val="clear" w:color="auto" w:fill="FFFFFF"/>
        </w:rPr>
      </w:pPr>
    </w:p>
    <w:p w14:paraId="654539C7" w14:textId="77777777" w:rsidR="00E93201" w:rsidRDefault="00E93201" w:rsidP="00C0287A">
      <w:pPr>
        <w:ind w:firstLine="720"/>
        <w:rPr>
          <w:rFonts w:ascii="Franklin Gothic Book" w:hAnsi="Franklin Gothic Book" w:cs="Arial"/>
          <w:color w:val="222222"/>
          <w:shd w:val="clear" w:color="auto" w:fill="FFFFFF"/>
        </w:rPr>
      </w:pPr>
    </w:p>
    <w:p w14:paraId="228A5A4B" w14:textId="479975B3" w:rsidR="00C0287A" w:rsidRPr="00E93201" w:rsidRDefault="00C0287A" w:rsidP="00C0287A">
      <w:pPr>
        <w:ind w:firstLine="720"/>
        <w:rPr>
          <w:rFonts w:ascii="Franklin Gothic Book" w:hAnsi="Franklin Gothic Book" w:cs="Arial"/>
          <w:color w:val="222222"/>
          <w:shd w:val="clear" w:color="auto" w:fill="FFFFFF"/>
        </w:rPr>
      </w:pPr>
      <w:r w:rsidRPr="00E93201">
        <w:rPr>
          <w:rFonts w:ascii="Franklin Gothic Book" w:hAnsi="Franklin Gothic Book" w:cs="Arial"/>
          <w:color w:val="222222"/>
          <w:shd w:val="clear" w:color="auto" w:fill="FFFFFF"/>
        </w:rPr>
        <w:t xml:space="preserve">McCormack, B., Dewing, J., &amp; </w:t>
      </w:r>
      <w:proofErr w:type="spellStart"/>
      <w:r w:rsidRPr="00E93201">
        <w:rPr>
          <w:rFonts w:ascii="Franklin Gothic Book" w:hAnsi="Franklin Gothic Book" w:cs="Arial"/>
          <w:color w:val="222222"/>
          <w:shd w:val="clear" w:color="auto" w:fill="FFFFFF"/>
        </w:rPr>
        <w:t>Mccance</w:t>
      </w:r>
      <w:proofErr w:type="spellEnd"/>
      <w:r w:rsidRPr="00E93201">
        <w:rPr>
          <w:rFonts w:ascii="Franklin Gothic Book" w:hAnsi="Franklin Gothic Book" w:cs="Arial"/>
          <w:color w:val="222222"/>
          <w:shd w:val="clear" w:color="auto" w:fill="FFFFFF"/>
        </w:rPr>
        <w:t>, T. (2011). Developing person-centred care: addressing contextual challenges through practice development.</w:t>
      </w:r>
    </w:p>
    <w:p w14:paraId="2C8D490A" w14:textId="4337C585" w:rsidR="008B68CF" w:rsidRPr="00E93201" w:rsidRDefault="008B68CF" w:rsidP="00AC1BE9">
      <w:pPr>
        <w:ind w:firstLine="720"/>
        <w:rPr>
          <w:rFonts w:ascii="Franklin Gothic Book" w:hAnsi="Franklin Gothic Book" w:cs="Arial"/>
          <w:color w:val="222222"/>
          <w:shd w:val="clear" w:color="auto" w:fill="FFFFFF"/>
        </w:rPr>
      </w:pPr>
    </w:p>
    <w:p w14:paraId="78603ACA" w14:textId="77777777" w:rsidR="00E93201" w:rsidRDefault="00E93201" w:rsidP="008B68CF">
      <w:pPr>
        <w:ind w:firstLine="720"/>
        <w:rPr>
          <w:rFonts w:ascii="Franklin Gothic Book" w:hAnsi="Franklin Gothic Book" w:cs="Arial"/>
          <w:color w:val="222222"/>
          <w:shd w:val="clear" w:color="auto" w:fill="FFFFFF"/>
        </w:rPr>
      </w:pPr>
    </w:p>
    <w:p w14:paraId="4DA164B2" w14:textId="2BC67AC2" w:rsidR="008B68CF" w:rsidRPr="00E93201" w:rsidRDefault="008B68CF" w:rsidP="008B68CF">
      <w:pPr>
        <w:ind w:firstLine="720"/>
        <w:rPr>
          <w:rFonts w:ascii="Franklin Gothic Book" w:hAnsi="Franklin Gothic Book" w:cs="Arial"/>
          <w:color w:val="222222"/>
          <w:shd w:val="clear" w:color="auto" w:fill="FFFFFF"/>
        </w:rPr>
      </w:pPr>
      <w:r w:rsidRPr="008B68CF">
        <w:rPr>
          <w:rFonts w:ascii="Franklin Gothic Book" w:hAnsi="Franklin Gothic Book" w:cs="Arial"/>
          <w:color w:val="222222"/>
          <w:shd w:val="clear" w:color="auto" w:fill="FFFFFF"/>
        </w:rPr>
        <w:t>McLeod, J. (2011). </w:t>
      </w:r>
      <w:r w:rsidRPr="008B68CF">
        <w:rPr>
          <w:rFonts w:ascii="Franklin Gothic Book" w:hAnsi="Franklin Gothic Book" w:cs="Arial"/>
          <w:i/>
          <w:iCs/>
          <w:color w:val="222222"/>
        </w:rPr>
        <w:t>Qualitative research in counselling and psychotherapy</w:t>
      </w:r>
      <w:r w:rsidRPr="008B68CF">
        <w:rPr>
          <w:rFonts w:ascii="Franklin Gothic Book" w:hAnsi="Franklin Gothic Book" w:cs="Arial"/>
          <w:color w:val="222222"/>
          <w:shd w:val="clear" w:color="auto" w:fill="FFFFFF"/>
        </w:rPr>
        <w:t>. Sag</w:t>
      </w:r>
      <w:r w:rsidRPr="00E93201">
        <w:rPr>
          <w:rFonts w:ascii="Franklin Gothic Book" w:hAnsi="Franklin Gothic Book" w:cs="Arial"/>
          <w:color w:val="222222"/>
          <w:shd w:val="clear" w:color="auto" w:fill="FFFFFF"/>
        </w:rPr>
        <w:t>e.</w:t>
      </w:r>
    </w:p>
    <w:p w14:paraId="0117A599" w14:textId="033885D9" w:rsidR="00276E61" w:rsidRPr="00E93201" w:rsidRDefault="00276E61" w:rsidP="008B68CF">
      <w:pPr>
        <w:ind w:firstLine="720"/>
        <w:rPr>
          <w:rFonts w:ascii="Franklin Gothic Book" w:hAnsi="Franklin Gothic Book" w:cs="Arial"/>
          <w:color w:val="222222"/>
          <w:shd w:val="clear" w:color="auto" w:fill="FFFFFF"/>
        </w:rPr>
      </w:pPr>
    </w:p>
    <w:p w14:paraId="3BE8D6B0" w14:textId="77777777" w:rsidR="00E93201" w:rsidRDefault="00E93201" w:rsidP="00276E61">
      <w:pPr>
        <w:ind w:firstLine="720"/>
        <w:rPr>
          <w:rFonts w:ascii="Franklin Gothic Book" w:hAnsi="Franklin Gothic Book" w:cs="Arial"/>
          <w:color w:val="222222"/>
          <w:shd w:val="clear" w:color="auto" w:fill="FFFFFF"/>
        </w:rPr>
      </w:pPr>
    </w:p>
    <w:p w14:paraId="2A739034" w14:textId="1EBC612E" w:rsidR="00276E61" w:rsidRPr="00E93201" w:rsidRDefault="00276E61" w:rsidP="00276E61">
      <w:pPr>
        <w:ind w:firstLine="720"/>
        <w:rPr>
          <w:rFonts w:ascii="Franklin Gothic Book" w:hAnsi="Franklin Gothic Book"/>
        </w:rPr>
      </w:pPr>
      <w:r w:rsidRPr="00E93201">
        <w:rPr>
          <w:rFonts w:ascii="Franklin Gothic Book" w:hAnsi="Franklin Gothic Book" w:cs="Arial"/>
          <w:color w:val="222222"/>
          <w:shd w:val="clear" w:color="auto" w:fill="FFFFFF"/>
        </w:rPr>
        <w:t>Mearns, D., Thorne, B., Lambers, E., &amp; Warner, M. (2000).</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Person-centred therapy today: New frontiers in theory and practice</w:t>
      </w:r>
      <w:r w:rsidRPr="00E93201">
        <w:rPr>
          <w:rFonts w:ascii="Franklin Gothic Book" w:hAnsi="Franklin Gothic Book" w:cs="Arial"/>
          <w:color w:val="222222"/>
          <w:shd w:val="clear" w:color="auto" w:fill="FFFFFF"/>
        </w:rPr>
        <w:t>. Sage.</w:t>
      </w:r>
    </w:p>
    <w:p w14:paraId="602E8D05" w14:textId="74E4E383" w:rsidR="008B68CF" w:rsidRPr="00E93201" w:rsidRDefault="008B68CF" w:rsidP="008B68CF">
      <w:pPr>
        <w:ind w:firstLine="720"/>
        <w:rPr>
          <w:rFonts w:ascii="Franklin Gothic Book" w:hAnsi="Franklin Gothic Book" w:cs="Arial"/>
          <w:color w:val="222222"/>
          <w:shd w:val="clear" w:color="auto" w:fill="FFFFFF"/>
        </w:rPr>
      </w:pPr>
    </w:p>
    <w:p w14:paraId="6158A55F" w14:textId="77777777" w:rsidR="00E93201" w:rsidRDefault="00E93201" w:rsidP="008B68CF">
      <w:pPr>
        <w:ind w:firstLine="720"/>
        <w:rPr>
          <w:rFonts w:ascii="Franklin Gothic Book" w:hAnsi="Franklin Gothic Book" w:cs="Arial"/>
          <w:color w:val="222222"/>
          <w:shd w:val="clear" w:color="auto" w:fill="FFFFFF"/>
        </w:rPr>
      </w:pPr>
    </w:p>
    <w:p w14:paraId="0BF90B9C" w14:textId="6E80E185" w:rsidR="008B68CF" w:rsidRPr="00E93201" w:rsidRDefault="008B68CF" w:rsidP="008B68CF">
      <w:pPr>
        <w:ind w:firstLine="720"/>
        <w:rPr>
          <w:rFonts w:ascii="Franklin Gothic Book" w:hAnsi="Franklin Gothic Book" w:cs="Arial"/>
          <w:color w:val="222222"/>
          <w:shd w:val="clear" w:color="auto" w:fill="FFFFFF"/>
        </w:rPr>
      </w:pPr>
      <w:r w:rsidRPr="008B68CF">
        <w:rPr>
          <w:rFonts w:ascii="Franklin Gothic Book" w:hAnsi="Franklin Gothic Book" w:cs="Arial"/>
          <w:color w:val="222222"/>
          <w:shd w:val="clear" w:color="auto" w:fill="FFFFFF"/>
        </w:rPr>
        <w:t>Mearns, D., Thorne, B., &amp; McLeod, J. (2013). </w:t>
      </w:r>
      <w:r w:rsidRPr="008B68CF">
        <w:rPr>
          <w:rFonts w:ascii="Franklin Gothic Book" w:hAnsi="Franklin Gothic Book" w:cs="Arial"/>
          <w:i/>
          <w:iCs/>
          <w:color w:val="222222"/>
        </w:rPr>
        <w:t>Person-centred counselling in action</w:t>
      </w:r>
      <w:r w:rsidRPr="008B68CF">
        <w:rPr>
          <w:rFonts w:ascii="Franklin Gothic Book" w:hAnsi="Franklin Gothic Book" w:cs="Arial"/>
          <w:color w:val="222222"/>
          <w:shd w:val="clear" w:color="auto" w:fill="FFFFFF"/>
        </w:rPr>
        <w:t>. Sage.</w:t>
      </w:r>
    </w:p>
    <w:p w14:paraId="4C5F5237" w14:textId="7FE1D2D5" w:rsidR="00C50198" w:rsidRPr="00E93201" w:rsidRDefault="00C50198" w:rsidP="008B68CF">
      <w:pPr>
        <w:ind w:firstLine="720"/>
        <w:rPr>
          <w:rFonts w:ascii="Franklin Gothic Book" w:hAnsi="Franklin Gothic Book" w:cs="Arial"/>
          <w:color w:val="222222"/>
          <w:shd w:val="clear" w:color="auto" w:fill="FFFFFF"/>
        </w:rPr>
      </w:pPr>
    </w:p>
    <w:p w14:paraId="79C45E22" w14:textId="77777777" w:rsidR="00E93201" w:rsidRDefault="00E93201" w:rsidP="00C50198">
      <w:pPr>
        <w:ind w:firstLine="720"/>
        <w:rPr>
          <w:rFonts w:ascii="Franklin Gothic Book" w:hAnsi="Franklin Gothic Book" w:cs="Arial"/>
          <w:color w:val="222222"/>
          <w:shd w:val="clear" w:color="auto" w:fill="FFFFFF"/>
        </w:rPr>
      </w:pPr>
    </w:p>
    <w:p w14:paraId="0A534EFA" w14:textId="20CD29AC" w:rsidR="00C50198" w:rsidRPr="00E93201" w:rsidRDefault="00C50198" w:rsidP="00C50198">
      <w:pPr>
        <w:ind w:firstLine="720"/>
        <w:rPr>
          <w:rFonts w:ascii="Franklin Gothic Book" w:hAnsi="Franklin Gothic Book"/>
        </w:rPr>
      </w:pPr>
      <w:r w:rsidRPr="00E93201">
        <w:rPr>
          <w:rFonts w:ascii="Franklin Gothic Book" w:hAnsi="Franklin Gothic Book" w:cs="Arial"/>
          <w:color w:val="222222"/>
          <w:shd w:val="clear" w:color="auto" w:fill="FFFFFF"/>
        </w:rPr>
        <w:t>Mearns, D., &amp; Cooper, M. (2017).</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Working at relational depth in counselling and psychotherapy</w:t>
      </w:r>
      <w:r w:rsidRPr="00E93201">
        <w:rPr>
          <w:rFonts w:ascii="Franklin Gothic Book" w:hAnsi="Franklin Gothic Book" w:cs="Arial"/>
          <w:color w:val="222222"/>
          <w:shd w:val="clear" w:color="auto" w:fill="FFFFFF"/>
        </w:rPr>
        <w:t>. Sage.</w:t>
      </w:r>
    </w:p>
    <w:p w14:paraId="5338ED2F" w14:textId="49F00C99" w:rsidR="002C03A9" w:rsidRPr="00E93201" w:rsidRDefault="002C03A9" w:rsidP="00C50198">
      <w:pPr>
        <w:rPr>
          <w:rFonts w:ascii="Franklin Gothic Book" w:hAnsi="Franklin Gothic Book" w:cs="Arial"/>
          <w:color w:val="222222"/>
          <w:shd w:val="clear" w:color="auto" w:fill="FFFFFF"/>
        </w:rPr>
      </w:pPr>
    </w:p>
    <w:p w14:paraId="55A22D4D" w14:textId="77777777" w:rsidR="00E93201" w:rsidRDefault="00E93201" w:rsidP="002C03A9">
      <w:pPr>
        <w:ind w:firstLine="720"/>
        <w:rPr>
          <w:rFonts w:ascii="Franklin Gothic Book" w:hAnsi="Franklin Gothic Book" w:cs="Arial"/>
          <w:color w:val="222222"/>
          <w:shd w:val="clear" w:color="auto" w:fill="FFFFFF"/>
        </w:rPr>
      </w:pPr>
    </w:p>
    <w:p w14:paraId="1170D62C" w14:textId="7D5C3675" w:rsidR="002C03A9" w:rsidRPr="00E93201" w:rsidRDefault="002C03A9" w:rsidP="002C03A9">
      <w:pPr>
        <w:ind w:firstLine="720"/>
        <w:rPr>
          <w:rFonts w:ascii="Franklin Gothic Book" w:hAnsi="Franklin Gothic Book" w:cs="Arial"/>
          <w:color w:val="222222"/>
          <w:shd w:val="clear" w:color="auto" w:fill="FFFFFF"/>
        </w:rPr>
      </w:pPr>
      <w:r w:rsidRPr="00E93201">
        <w:rPr>
          <w:rFonts w:ascii="Franklin Gothic Book" w:hAnsi="Franklin Gothic Book" w:cs="Arial"/>
          <w:color w:val="222222"/>
          <w:shd w:val="clear" w:color="auto" w:fill="FFFFFF"/>
        </w:rPr>
        <w:t>Osterman, K. F., &amp; Kottkamp, R. B. (2004). </w:t>
      </w:r>
      <w:r w:rsidRPr="00E93201">
        <w:rPr>
          <w:rFonts w:ascii="Franklin Gothic Book" w:hAnsi="Franklin Gothic Book" w:cs="Arial"/>
          <w:i/>
          <w:iCs/>
          <w:color w:val="222222"/>
        </w:rPr>
        <w:t>Reflective practice for educators: Professional development to improve student learning</w:t>
      </w:r>
      <w:r w:rsidRPr="00E93201">
        <w:rPr>
          <w:rFonts w:ascii="Franklin Gothic Book" w:hAnsi="Franklin Gothic Book" w:cs="Arial"/>
          <w:color w:val="222222"/>
          <w:shd w:val="clear" w:color="auto" w:fill="FFFFFF"/>
        </w:rPr>
        <w:t>. Corwin Press.</w:t>
      </w:r>
    </w:p>
    <w:p w14:paraId="493DF0CC" w14:textId="684B938E" w:rsidR="0084180E" w:rsidRPr="00E93201" w:rsidRDefault="0084180E" w:rsidP="002C03A9">
      <w:pPr>
        <w:ind w:firstLine="720"/>
        <w:rPr>
          <w:rFonts w:ascii="Franklin Gothic Book" w:hAnsi="Franklin Gothic Book" w:cs="Arial"/>
          <w:color w:val="222222"/>
          <w:shd w:val="clear" w:color="auto" w:fill="FFFFFF"/>
        </w:rPr>
      </w:pPr>
    </w:p>
    <w:p w14:paraId="1AFAD83D" w14:textId="77777777" w:rsidR="00E93201" w:rsidRDefault="00E93201" w:rsidP="0084180E">
      <w:pPr>
        <w:ind w:firstLine="720"/>
        <w:rPr>
          <w:rFonts w:ascii="Franklin Gothic Book" w:hAnsi="Franklin Gothic Book" w:cs="Arial"/>
          <w:color w:val="222222"/>
          <w:shd w:val="clear" w:color="auto" w:fill="FFFFFF"/>
        </w:rPr>
      </w:pPr>
    </w:p>
    <w:p w14:paraId="3668996F" w14:textId="49B0B41F" w:rsidR="0084180E" w:rsidRPr="00E93201" w:rsidRDefault="0084180E" w:rsidP="0084180E">
      <w:pPr>
        <w:ind w:firstLine="720"/>
        <w:rPr>
          <w:rFonts w:ascii="Franklin Gothic Book" w:hAnsi="Franklin Gothic Book"/>
        </w:rPr>
      </w:pPr>
      <w:r w:rsidRPr="00E93201">
        <w:rPr>
          <w:rFonts w:ascii="Franklin Gothic Book" w:hAnsi="Franklin Gothic Book" w:cs="Arial"/>
          <w:color w:val="222222"/>
          <w:shd w:val="clear" w:color="auto" w:fill="FFFFFF"/>
        </w:rPr>
        <w:t>Raskin, N. J., &amp; Rogers, C. R. (2005). Person-</w:t>
      </w:r>
      <w:proofErr w:type="spellStart"/>
      <w:r w:rsidRPr="00E93201">
        <w:rPr>
          <w:rFonts w:ascii="Franklin Gothic Book" w:hAnsi="Franklin Gothic Book" w:cs="Arial"/>
          <w:color w:val="222222"/>
          <w:shd w:val="clear" w:color="auto" w:fill="FFFFFF"/>
        </w:rPr>
        <w:t>centered</w:t>
      </w:r>
      <w:proofErr w:type="spellEnd"/>
      <w:r w:rsidRPr="00E93201">
        <w:rPr>
          <w:rFonts w:ascii="Franklin Gothic Book" w:hAnsi="Franklin Gothic Book" w:cs="Arial"/>
          <w:color w:val="222222"/>
          <w:shd w:val="clear" w:color="auto" w:fill="FFFFFF"/>
        </w:rPr>
        <w:t xml:space="preserve"> therapy.</w:t>
      </w:r>
    </w:p>
    <w:p w14:paraId="6053EDC5" w14:textId="5DE23716" w:rsidR="0084180E" w:rsidRPr="00E93201" w:rsidRDefault="0084180E" w:rsidP="002C03A9">
      <w:pPr>
        <w:ind w:firstLine="720"/>
        <w:rPr>
          <w:rFonts w:ascii="Franklin Gothic Book" w:hAnsi="Franklin Gothic Book" w:cs="Arial"/>
          <w:color w:val="222222"/>
          <w:shd w:val="clear" w:color="auto" w:fill="FFFFFF"/>
        </w:rPr>
      </w:pPr>
      <w:r w:rsidRPr="00E93201">
        <w:rPr>
          <w:rFonts w:ascii="Franklin Gothic Book" w:hAnsi="Franklin Gothic Book" w:cs="Arial"/>
          <w:color w:val="222222"/>
          <w:shd w:val="clear" w:color="auto" w:fill="FFFFFF"/>
        </w:rPr>
        <w:tab/>
      </w:r>
    </w:p>
    <w:p w14:paraId="3AFF1424" w14:textId="77777777" w:rsidR="00E93201" w:rsidRDefault="00E93201" w:rsidP="0084180E">
      <w:pPr>
        <w:ind w:firstLine="720"/>
        <w:rPr>
          <w:rFonts w:ascii="Franklin Gothic Book" w:hAnsi="Franklin Gothic Book" w:cs="Arial"/>
          <w:color w:val="222222"/>
          <w:shd w:val="clear" w:color="auto" w:fill="FFFFFF"/>
        </w:rPr>
      </w:pPr>
    </w:p>
    <w:p w14:paraId="33BA42EE" w14:textId="244660DF" w:rsidR="0084180E" w:rsidRPr="00E93201" w:rsidRDefault="0084180E" w:rsidP="0084180E">
      <w:pPr>
        <w:ind w:firstLine="720"/>
        <w:rPr>
          <w:rFonts w:ascii="Franklin Gothic Book" w:hAnsi="Franklin Gothic Book" w:cs="Arial"/>
          <w:color w:val="222222"/>
          <w:shd w:val="clear" w:color="auto" w:fill="FFFFFF"/>
        </w:rPr>
      </w:pPr>
      <w:r w:rsidRPr="00E93201">
        <w:rPr>
          <w:rFonts w:ascii="Franklin Gothic Book" w:hAnsi="Franklin Gothic Book" w:cs="Arial"/>
          <w:color w:val="222222"/>
          <w:shd w:val="clear" w:color="auto" w:fill="FFFFFF"/>
        </w:rPr>
        <w:t>Rogers, C. R. (1957). The necessary and sufficient conditions of therapeutic personality change. </w:t>
      </w:r>
      <w:r w:rsidRPr="00E93201">
        <w:rPr>
          <w:rFonts w:ascii="Franklin Gothic Book" w:hAnsi="Franklin Gothic Book" w:cs="Arial"/>
          <w:i/>
          <w:iCs/>
          <w:color w:val="222222"/>
        </w:rPr>
        <w:t>Journal of consulting psychology</w:t>
      </w:r>
      <w:r w:rsidRPr="00E93201">
        <w:rPr>
          <w:rFonts w:ascii="Franklin Gothic Book" w:hAnsi="Franklin Gothic Book" w:cs="Arial"/>
          <w:color w:val="222222"/>
          <w:shd w:val="clear" w:color="auto" w:fill="FFFFFF"/>
        </w:rPr>
        <w:t>, </w:t>
      </w:r>
      <w:r w:rsidRPr="00E93201">
        <w:rPr>
          <w:rFonts w:ascii="Franklin Gothic Book" w:hAnsi="Franklin Gothic Book" w:cs="Arial"/>
          <w:i/>
          <w:iCs/>
          <w:color w:val="222222"/>
        </w:rPr>
        <w:t>21</w:t>
      </w:r>
      <w:r w:rsidRPr="00E93201">
        <w:rPr>
          <w:rFonts w:ascii="Franklin Gothic Book" w:hAnsi="Franklin Gothic Book" w:cs="Arial"/>
          <w:color w:val="222222"/>
          <w:shd w:val="clear" w:color="auto" w:fill="FFFFFF"/>
        </w:rPr>
        <w:t>(2), 95.</w:t>
      </w:r>
    </w:p>
    <w:p w14:paraId="2236EC39" w14:textId="30110EB7" w:rsidR="00687112" w:rsidRPr="00E93201" w:rsidRDefault="00687112" w:rsidP="0084180E">
      <w:pPr>
        <w:ind w:firstLine="720"/>
        <w:rPr>
          <w:rFonts w:ascii="Franklin Gothic Book" w:hAnsi="Franklin Gothic Book" w:cs="Arial"/>
          <w:color w:val="222222"/>
          <w:shd w:val="clear" w:color="auto" w:fill="FFFFFF"/>
        </w:rPr>
      </w:pPr>
    </w:p>
    <w:p w14:paraId="1482C3D8" w14:textId="77777777" w:rsidR="00E93201" w:rsidRDefault="00E93201" w:rsidP="00687112">
      <w:pPr>
        <w:ind w:firstLine="720"/>
        <w:rPr>
          <w:rFonts w:ascii="Franklin Gothic Book" w:hAnsi="Franklin Gothic Book" w:cs="Arial"/>
          <w:color w:val="222222"/>
          <w:shd w:val="clear" w:color="auto" w:fill="FFFFFF"/>
        </w:rPr>
      </w:pPr>
    </w:p>
    <w:p w14:paraId="6C16B314" w14:textId="3AFCEFA8" w:rsidR="00687112" w:rsidRPr="00E93201" w:rsidRDefault="00687112" w:rsidP="00687112">
      <w:pPr>
        <w:ind w:firstLine="720"/>
        <w:rPr>
          <w:rFonts w:ascii="Franklin Gothic Book" w:hAnsi="Franklin Gothic Book"/>
        </w:rPr>
      </w:pPr>
      <w:r w:rsidRPr="00E93201">
        <w:rPr>
          <w:rFonts w:ascii="Franklin Gothic Book" w:hAnsi="Franklin Gothic Book" w:cs="Arial"/>
          <w:color w:val="222222"/>
          <w:shd w:val="clear" w:color="auto" w:fill="FFFFFF"/>
        </w:rPr>
        <w:t>Rogers, C. R. (1986). Carl Rogers on the development of the person-</w:t>
      </w:r>
      <w:proofErr w:type="spellStart"/>
      <w:r w:rsidRPr="00E93201">
        <w:rPr>
          <w:rFonts w:ascii="Franklin Gothic Book" w:hAnsi="Franklin Gothic Book" w:cs="Arial"/>
          <w:color w:val="222222"/>
          <w:shd w:val="clear" w:color="auto" w:fill="FFFFFF"/>
        </w:rPr>
        <w:t>centered</w:t>
      </w:r>
      <w:proofErr w:type="spellEnd"/>
      <w:r w:rsidRPr="00E93201">
        <w:rPr>
          <w:rFonts w:ascii="Franklin Gothic Book" w:hAnsi="Franklin Gothic Book" w:cs="Arial"/>
          <w:color w:val="222222"/>
          <w:shd w:val="clear" w:color="auto" w:fill="FFFFFF"/>
        </w:rPr>
        <w:t xml:space="preserve"> approach. </w:t>
      </w:r>
      <w:r w:rsidRPr="00E93201">
        <w:rPr>
          <w:rFonts w:ascii="Franklin Gothic Book" w:hAnsi="Franklin Gothic Book" w:cs="Arial"/>
          <w:i/>
          <w:iCs/>
          <w:color w:val="222222"/>
        </w:rPr>
        <w:t>Person-</w:t>
      </w:r>
      <w:proofErr w:type="spellStart"/>
      <w:r w:rsidRPr="00E93201">
        <w:rPr>
          <w:rFonts w:ascii="Franklin Gothic Book" w:hAnsi="Franklin Gothic Book" w:cs="Arial"/>
          <w:i/>
          <w:iCs/>
          <w:color w:val="222222"/>
        </w:rPr>
        <w:t>Centered</w:t>
      </w:r>
      <w:proofErr w:type="spellEnd"/>
      <w:r w:rsidRPr="00E93201">
        <w:rPr>
          <w:rFonts w:ascii="Franklin Gothic Book" w:hAnsi="Franklin Gothic Book" w:cs="Arial"/>
          <w:i/>
          <w:iCs/>
          <w:color w:val="222222"/>
        </w:rPr>
        <w:t xml:space="preserve"> Review</w:t>
      </w:r>
      <w:r w:rsidRPr="00E93201">
        <w:rPr>
          <w:rFonts w:ascii="Franklin Gothic Book" w:hAnsi="Franklin Gothic Book" w:cs="Arial"/>
          <w:color w:val="222222"/>
          <w:shd w:val="clear" w:color="auto" w:fill="FFFFFF"/>
        </w:rPr>
        <w:t>.</w:t>
      </w:r>
    </w:p>
    <w:p w14:paraId="7720CDD0" w14:textId="77777777" w:rsidR="002C03A9" w:rsidRPr="00E93201" w:rsidRDefault="002C03A9" w:rsidP="00687112">
      <w:pPr>
        <w:rPr>
          <w:rFonts w:ascii="Franklin Gothic Book" w:hAnsi="Franklin Gothic Book"/>
        </w:rPr>
      </w:pPr>
    </w:p>
    <w:p w14:paraId="37AD306C" w14:textId="77777777" w:rsidR="00E93201" w:rsidRDefault="00E93201" w:rsidP="002C03A9">
      <w:pPr>
        <w:ind w:firstLine="720"/>
        <w:rPr>
          <w:rFonts w:ascii="Franklin Gothic Book" w:hAnsi="Franklin Gothic Book" w:cs="Arial"/>
          <w:color w:val="222222"/>
          <w:shd w:val="clear" w:color="auto" w:fill="FFFFFF"/>
        </w:rPr>
      </w:pPr>
    </w:p>
    <w:p w14:paraId="0B2BF644" w14:textId="66B48DB4" w:rsidR="00CC33E4" w:rsidRPr="00E93201" w:rsidRDefault="00CC33E4" w:rsidP="002C03A9">
      <w:pPr>
        <w:ind w:firstLine="720"/>
        <w:rPr>
          <w:rFonts w:ascii="Franklin Gothic Book" w:hAnsi="Franklin Gothic Book" w:cs="Arial"/>
          <w:color w:val="222222"/>
          <w:shd w:val="clear" w:color="auto" w:fill="FFFFFF"/>
        </w:rPr>
      </w:pPr>
      <w:r w:rsidRPr="00E93201">
        <w:rPr>
          <w:rFonts w:ascii="Franklin Gothic Book" w:hAnsi="Franklin Gothic Book" w:cs="Arial"/>
          <w:color w:val="222222"/>
          <w:shd w:val="clear" w:color="auto" w:fill="FFFFFF"/>
        </w:rPr>
        <w:t>Rushmer, R., Kelly, D., Lough, M., Wilkinson, J. E., &amp; Davies, H. T. (2004). Introducing the Learning Practice–III. Leadership, empowerment, protected time and reflective practice as core contextual conditions. </w:t>
      </w:r>
      <w:r w:rsidRPr="00E93201">
        <w:rPr>
          <w:rFonts w:ascii="Franklin Gothic Book" w:hAnsi="Franklin Gothic Book" w:cs="Arial"/>
          <w:i/>
          <w:iCs/>
          <w:color w:val="222222"/>
        </w:rPr>
        <w:t>Journal of evaluation in clinical practice</w:t>
      </w:r>
      <w:r w:rsidRPr="00E93201">
        <w:rPr>
          <w:rFonts w:ascii="Franklin Gothic Book" w:hAnsi="Franklin Gothic Book" w:cs="Arial"/>
          <w:color w:val="222222"/>
          <w:shd w:val="clear" w:color="auto" w:fill="FFFFFF"/>
        </w:rPr>
        <w:t>, </w:t>
      </w:r>
      <w:r w:rsidRPr="00E93201">
        <w:rPr>
          <w:rFonts w:ascii="Franklin Gothic Book" w:hAnsi="Franklin Gothic Book" w:cs="Arial"/>
          <w:i/>
          <w:iCs/>
          <w:color w:val="222222"/>
        </w:rPr>
        <w:t>10</w:t>
      </w:r>
      <w:r w:rsidRPr="00E93201">
        <w:rPr>
          <w:rFonts w:ascii="Franklin Gothic Book" w:hAnsi="Franklin Gothic Book" w:cs="Arial"/>
          <w:color w:val="222222"/>
          <w:shd w:val="clear" w:color="auto" w:fill="FFFFFF"/>
        </w:rPr>
        <w:t>(3), 399-405.</w:t>
      </w:r>
    </w:p>
    <w:p w14:paraId="28604B24" w14:textId="112F6D10" w:rsidR="00E93201" w:rsidRPr="00E93201" w:rsidRDefault="00E93201" w:rsidP="002C03A9">
      <w:pPr>
        <w:ind w:firstLine="720"/>
        <w:rPr>
          <w:rFonts w:ascii="Franklin Gothic Book" w:hAnsi="Franklin Gothic Book" w:cs="Arial"/>
          <w:color w:val="222222"/>
          <w:shd w:val="clear" w:color="auto" w:fill="FFFFFF"/>
        </w:rPr>
      </w:pPr>
    </w:p>
    <w:p w14:paraId="24997F64" w14:textId="77777777" w:rsidR="00E93201" w:rsidRDefault="00E93201" w:rsidP="00E93201">
      <w:pPr>
        <w:ind w:firstLine="720"/>
        <w:rPr>
          <w:rFonts w:ascii="Franklin Gothic Book" w:hAnsi="Franklin Gothic Book" w:cs="Arial"/>
          <w:color w:val="222222"/>
          <w:shd w:val="clear" w:color="auto" w:fill="FFFFFF"/>
        </w:rPr>
      </w:pPr>
    </w:p>
    <w:p w14:paraId="6377AF24" w14:textId="0A2766A5" w:rsidR="00E93201" w:rsidRPr="00E93201" w:rsidRDefault="00E93201" w:rsidP="00E93201">
      <w:pPr>
        <w:ind w:firstLine="720"/>
        <w:rPr>
          <w:rFonts w:ascii="Franklin Gothic Book" w:hAnsi="Franklin Gothic Book"/>
        </w:rPr>
      </w:pPr>
      <w:r w:rsidRPr="00E93201">
        <w:rPr>
          <w:rFonts w:ascii="Franklin Gothic Book" w:hAnsi="Franklin Gothic Book" w:cs="Arial"/>
          <w:color w:val="222222"/>
          <w:shd w:val="clear" w:color="auto" w:fill="FFFFFF"/>
        </w:rPr>
        <w:t>Stubbs, J. P., &amp; Bozarth, J. D. (1994). The dodo bird revisited: A qualitative study of psychotherapy efficacy research.</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Applied and Preventive Psychology</w:t>
      </w:r>
      <w:r w:rsidRPr="00E93201">
        <w:rPr>
          <w:rFonts w:ascii="Franklin Gothic Book" w:hAnsi="Franklin Gothic Book" w:cs="Arial"/>
          <w:color w:val="222222"/>
          <w:shd w:val="clear" w:color="auto" w:fill="FFFFFF"/>
        </w:rPr>
        <w:t>,</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3</w:t>
      </w:r>
      <w:r w:rsidRPr="00E93201">
        <w:rPr>
          <w:rFonts w:ascii="Franklin Gothic Book" w:hAnsi="Franklin Gothic Book" w:cs="Arial"/>
          <w:color w:val="222222"/>
          <w:shd w:val="clear" w:color="auto" w:fill="FFFFFF"/>
        </w:rPr>
        <w:t>(2), 109-120.</w:t>
      </w:r>
    </w:p>
    <w:p w14:paraId="6AF6776E" w14:textId="0C50BA04" w:rsidR="00276E61" w:rsidRPr="00E93201" w:rsidRDefault="00276E61" w:rsidP="002C03A9">
      <w:pPr>
        <w:ind w:firstLine="720"/>
        <w:rPr>
          <w:rFonts w:ascii="Franklin Gothic Book" w:hAnsi="Franklin Gothic Book" w:cs="Arial"/>
          <w:color w:val="222222"/>
          <w:shd w:val="clear" w:color="auto" w:fill="FFFFFF"/>
        </w:rPr>
      </w:pPr>
    </w:p>
    <w:p w14:paraId="62DD5F17" w14:textId="77777777" w:rsidR="00E93201" w:rsidRDefault="00E93201" w:rsidP="00276E61">
      <w:pPr>
        <w:ind w:firstLine="720"/>
        <w:rPr>
          <w:rFonts w:ascii="Franklin Gothic Book" w:hAnsi="Franklin Gothic Book" w:cs="Arial"/>
          <w:color w:val="222222"/>
          <w:shd w:val="clear" w:color="auto" w:fill="FFFFFF"/>
        </w:rPr>
      </w:pPr>
    </w:p>
    <w:p w14:paraId="19C1D3A9" w14:textId="2FB8E2B1" w:rsidR="00276E61" w:rsidRPr="00E93201" w:rsidRDefault="00276E61" w:rsidP="00276E61">
      <w:pPr>
        <w:ind w:firstLine="720"/>
        <w:rPr>
          <w:rFonts w:ascii="Franklin Gothic Book" w:hAnsi="Franklin Gothic Book" w:cs="Arial"/>
          <w:color w:val="222222"/>
          <w:shd w:val="clear" w:color="auto" w:fill="FFFFFF"/>
        </w:rPr>
      </w:pPr>
      <w:r w:rsidRPr="00E93201">
        <w:rPr>
          <w:rFonts w:ascii="Franklin Gothic Book" w:hAnsi="Franklin Gothic Book" w:cs="Arial"/>
          <w:color w:val="222222"/>
          <w:shd w:val="clear" w:color="auto" w:fill="FFFFFF"/>
        </w:rPr>
        <w:t>Sucala, M., Schnur, J. B., Constantino, M. J., Miller, S. J., Brackman, E. H., &amp; Montgomery, G. H. (2012). The therapeutic relationship in e-therapy for mental health: a systematic review.</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Journal of medical Internet research</w:t>
      </w:r>
      <w:r w:rsidRPr="00E93201">
        <w:rPr>
          <w:rFonts w:ascii="Franklin Gothic Book" w:hAnsi="Franklin Gothic Book" w:cs="Arial"/>
          <w:color w:val="222222"/>
          <w:shd w:val="clear" w:color="auto" w:fill="FFFFFF"/>
        </w:rPr>
        <w:t>,</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14</w:t>
      </w:r>
      <w:r w:rsidRPr="00E93201">
        <w:rPr>
          <w:rFonts w:ascii="Franklin Gothic Book" w:hAnsi="Franklin Gothic Book" w:cs="Arial"/>
          <w:color w:val="222222"/>
          <w:shd w:val="clear" w:color="auto" w:fill="FFFFFF"/>
        </w:rPr>
        <w:t>(4), e110.</w:t>
      </w:r>
    </w:p>
    <w:p w14:paraId="34CF726D" w14:textId="15658B0E" w:rsidR="00E93201" w:rsidRPr="00E93201" w:rsidRDefault="00E93201" w:rsidP="00276E61">
      <w:pPr>
        <w:ind w:firstLine="720"/>
        <w:rPr>
          <w:rFonts w:ascii="Franklin Gothic Book" w:hAnsi="Franklin Gothic Book" w:cs="Arial"/>
          <w:color w:val="222222"/>
          <w:shd w:val="clear" w:color="auto" w:fill="FFFFFF"/>
        </w:rPr>
      </w:pPr>
    </w:p>
    <w:p w14:paraId="4C76B49C" w14:textId="77777777" w:rsidR="00E93201" w:rsidRDefault="00E93201" w:rsidP="00E93201">
      <w:pPr>
        <w:ind w:firstLine="720"/>
        <w:rPr>
          <w:rFonts w:ascii="Franklin Gothic Book" w:hAnsi="Franklin Gothic Book" w:cs="Arial"/>
          <w:color w:val="222222"/>
          <w:shd w:val="clear" w:color="auto" w:fill="FFFFFF"/>
        </w:rPr>
      </w:pPr>
    </w:p>
    <w:p w14:paraId="587E79BA" w14:textId="6195D76F" w:rsidR="00E93201" w:rsidRPr="00E93201" w:rsidRDefault="00E93201" w:rsidP="00E93201">
      <w:pPr>
        <w:ind w:firstLine="720"/>
        <w:rPr>
          <w:rFonts w:ascii="Franklin Gothic Book" w:hAnsi="Franklin Gothic Book"/>
        </w:rPr>
      </w:pPr>
      <w:r w:rsidRPr="00E93201">
        <w:rPr>
          <w:rFonts w:ascii="Franklin Gothic Book" w:hAnsi="Franklin Gothic Book" w:cs="Arial"/>
          <w:color w:val="222222"/>
          <w:shd w:val="clear" w:color="auto" w:fill="FFFFFF"/>
        </w:rPr>
        <w:t>Thorne, B., &amp; Sanders, P. (2012).</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Carl rogers</w:t>
      </w:r>
      <w:r w:rsidRPr="00E93201">
        <w:rPr>
          <w:rFonts w:ascii="Franklin Gothic Book" w:hAnsi="Franklin Gothic Book" w:cs="Arial"/>
          <w:color w:val="222222"/>
          <w:shd w:val="clear" w:color="auto" w:fill="FFFFFF"/>
        </w:rPr>
        <w:t>. Sage.</w:t>
      </w:r>
    </w:p>
    <w:p w14:paraId="2393E2EF" w14:textId="7B75ABC9" w:rsidR="00C50198" w:rsidRPr="00E93201" w:rsidRDefault="00C50198" w:rsidP="00E93201">
      <w:pPr>
        <w:rPr>
          <w:rFonts w:ascii="Franklin Gothic Book" w:hAnsi="Franklin Gothic Book" w:cs="Arial"/>
          <w:color w:val="222222"/>
          <w:shd w:val="clear" w:color="auto" w:fill="FFFFFF"/>
        </w:rPr>
      </w:pPr>
    </w:p>
    <w:p w14:paraId="50F9CDE1" w14:textId="77777777" w:rsidR="00E93201" w:rsidRDefault="00E93201" w:rsidP="00C50198">
      <w:pPr>
        <w:ind w:firstLine="720"/>
        <w:rPr>
          <w:rFonts w:ascii="Franklin Gothic Book" w:hAnsi="Franklin Gothic Book" w:cs="Arial"/>
          <w:color w:val="222222"/>
          <w:shd w:val="clear" w:color="auto" w:fill="FFFFFF"/>
        </w:rPr>
      </w:pPr>
    </w:p>
    <w:p w14:paraId="6C4C2A5D" w14:textId="00FBA51C" w:rsidR="00C50198" w:rsidRPr="00E93201" w:rsidRDefault="00C50198" w:rsidP="00C50198">
      <w:pPr>
        <w:ind w:firstLine="720"/>
        <w:rPr>
          <w:rFonts w:ascii="Franklin Gothic Book" w:hAnsi="Franklin Gothic Book"/>
        </w:rPr>
      </w:pPr>
      <w:r w:rsidRPr="00E93201">
        <w:rPr>
          <w:rFonts w:ascii="Franklin Gothic Book" w:hAnsi="Franklin Gothic Book" w:cs="Arial"/>
          <w:color w:val="222222"/>
          <w:shd w:val="clear" w:color="auto" w:fill="FFFFFF"/>
        </w:rPr>
        <w:t>Wiggins, S., Elliott, R., &amp; Cooper, M. (2012). The prevalence and characteristics of relational depth events in psychotherapy.</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Psychotherapy Research</w:t>
      </w:r>
      <w:r w:rsidRPr="00E93201">
        <w:rPr>
          <w:rFonts w:ascii="Franklin Gothic Book" w:hAnsi="Franklin Gothic Book" w:cs="Arial"/>
          <w:color w:val="222222"/>
          <w:shd w:val="clear" w:color="auto" w:fill="FFFFFF"/>
        </w:rPr>
        <w:t>,</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22</w:t>
      </w:r>
      <w:r w:rsidRPr="00E93201">
        <w:rPr>
          <w:rFonts w:ascii="Franklin Gothic Book" w:hAnsi="Franklin Gothic Book" w:cs="Arial"/>
          <w:color w:val="222222"/>
          <w:shd w:val="clear" w:color="auto" w:fill="FFFFFF"/>
        </w:rPr>
        <w:t>(2), 139-158.</w:t>
      </w:r>
    </w:p>
    <w:p w14:paraId="5B0EDEBC" w14:textId="77777777" w:rsidR="00276E61" w:rsidRPr="00E93201" w:rsidRDefault="00276E61" w:rsidP="00276E61">
      <w:pPr>
        <w:ind w:firstLine="720"/>
        <w:rPr>
          <w:rFonts w:ascii="Franklin Gothic Book" w:hAnsi="Franklin Gothic Book" w:cs="Arial"/>
          <w:color w:val="222222"/>
          <w:shd w:val="clear" w:color="auto" w:fill="FFFFFF"/>
        </w:rPr>
      </w:pPr>
    </w:p>
    <w:p w14:paraId="5B224977" w14:textId="77777777" w:rsidR="00E93201" w:rsidRDefault="00E93201" w:rsidP="00276E61">
      <w:pPr>
        <w:ind w:firstLine="720"/>
        <w:rPr>
          <w:rFonts w:ascii="Franklin Gothic Book" w:hAnsi="Franklin Gothic Book" w:cs="Arial"/>
          <w:color w:val="222222"/>
          <w:shd w:val="clear" w:color="auto" w:fill="FFFFFF"/>
        </w:rPr>
      </w:pPr>
    </w:p>
    <w:p w14:paraId="6E8FB2A1" w14:textId="1A5C1F1D" w:rsidR="00276E61" w:rsidRPr="00E93201" w:rsidRDefault="00276E61" w:rsidP="00276E61">
      <w:pPr>
        <w:ind w:firstLine="720"/>
        <w:rPr>
          <w:rFonts w:ascii="Franklin Gothic Book" w:hAnsi="Franklin Gothic Book" w:cs="Arial"/>
          <w:color w:val="222222"/>
          <w:shd w:val="clear" w:color="auto" w:fill="FFFFFF"/>
        </w:rPr>
      </w:pPr>
      <w:r w:rsidRPr="00E93201">
        <w:rPr>
          <w:rFonts w:ascii="Franklin Gothic Book" w:hAnsi="Franklin Gothic Book" w:cs="Arial"/>
          <w:color w:val="222222"/>
          <w:shd w:val="clear" w:color="auto" w:fill="FFFFFF"/>
        </w:rPr>
        <w:t>Wilkins, P. (2015).</w:t>
      </w:r>
      <w:r w:rsidRPr="00E93201">
        <w:rPr>
          <w:rStyle w:val="apple-converted-space"/>
          <w:rFonts w:ascii="Franklin Gothic Book" w:hAnsi="Franklin Gothic Book" w:cs="Arial"/>
          <w:color w:val="222222"/>
          <w:shd w:val="clear" w:color="auto" w:fill="FFFFFF"/>
        </w:rPr>
        <w:t> </w:t>
      </w:r>
      <w:r w:rsidRPr="00E93201">
        <w:rPr>
          <w:rFonts w:ascii="Franklin Gothic Book" w:hAnsi="Franklin Gothic Book" w:cs="Arial"/>
          <w:i/>
          <w:iCs/>
          <w:color w:val="222222"/>
        </w:rPr>
        <w:t>Person-centred therapy: 100 key points</w:t>
      </w:r>
      <w:r w:rsidRPr="00E93201">
        <w:rPr>
          <w:rFonts w:ascii="Franklin Gothic Book" w:hAnsi="Franklin Gothic Book" w:cs="Arial"/>
          <w:color w:val="222222"/>
          <w:shd w:val="clear" w:color="auto" w:fill="FFFFFF"/>
        </w:rPr>
        <w:t>. Routledge.</w:t>
      </w:r>
    </w:p>
    <w:p w14:paraId="695230C1" w14:textId="1125593F" w:rsidR="000D7EAC" w:rsidRPr="00E93201" w:rsidRDefault="000D7EAC" w:rsidP="00276E61">
      <w:pPr>
        <w:rPr>
          <w:rFonts w:ascii="Franklin Gothic Book" w:hAnsi="Franklin Gothic Book" w:cs="Arial"/>
          <w:color w:val="222222"/>
          <w:shd w:val="clear" w:color="auto" w:fill="FFFFFF"/>
        </w:rPr>
      </w:pPr>
    </w:p>
    <w:p w14:paraId="59FC3152" w14:textId="77777777" w:rsidR="00E93201" w:rsidRDefault="00E93201" w:rsidP="000D7EAC">
      <w:pPr>
        <w:ind w:firstLine="720"/>
        <w:rPr>
          <w:rFonts w:ascii="Franklin Gothic Book" w:hAnsi="Franklin Gothic Book" w:cs="Arial"/>
          <w:color w:val="222222"/>
          <w:shd w:val="clear" w:color="auto" w:fill="FFFFFF"/>
        </w:rPr>
      </w:pPr>
    </w:p>
    <w:p w14:paraId="657B0D34" w14:textId="4D694155" w:rsidR="000D7EAC" w:rsidRPr="00E93201" w:rsidRDefault="000D7EAC" w:rsidP="000D7EAC">
      <w:pPr>
        <w:ind w:firstLine="720"/>
        <w:rPr>
          <w:rFonts w:ascii="Franklin Gothic Book" w:hAnsi="Franklin Gothic Book"/>
        </w:rPr>
      </w:pPr>
      <w:r w:rsidRPr="00E93201">
        <w:rPr>
          <w:rFonts w:ascii="Franklin Gothic Book" w:hAnsi="Franklin Gothic Book" w:cs="Arial"/>
          <w:color w:val="222222"/>
          <w:shd w:val="clear" w:color="auto" w:fill="FFFFFF"/>
        </w:rPr>
        <w:t>Zoffmann, V., Harder, I., &amp; Kirkevold, M. (2008). A person-</w:t>
      </w:r>
      <w:proofErr w:type="spellStart"/>
      <w:r w:rsidRPr="00E93201">
        <w:rPr>
          <w:rFonts w:ascii="Franklin Gothic Book" w:hAnsi="Franklin Gothic Book" w:cs="Arial"/>
          <w:color w:val="222222"/>
          <w:shd w:val="clear" w:color="auto" w:fill="FFFFFF"/>
        </w:rPr>
        <w:t>centered</w:t>
      </w:r>
      <w:proofErr w:type="spellEnd"/>
      <w:r w:rsidRPr="00E93201">
        <w:rPr>
          <w:rFonts w:ascii="Franklin Gothic Book" w:hAnsi="Franklin Gothic Book" w:cs="Arial"/>
          <w:color w:val="222222"/>
          <w:shd w:val="clear" w:color="auto" w:fill="FFFFFF"/>
        </w:rPr>
        <w:t xml:space="preserve"> communication and reflection model: sharing decision-making in chronic care. </w:t>
      </w:r>
      <w:r w:rsidRPr="00E93201">
        <w:rPr>
          <w:rFonts w:ascii="Franklin Gothic Book" w:hAnsi="Franklin Gothic Book" w:cs="Arial"/>
          <w:i/>
          <w:iCs/>
          <w:color w:val="222222"/>
        </w:rPr>
        <w:t>Qualitative health research</w:t>
      </w:r>
      <w:r w:rsidRPr="00E93201">
        <w:rPr>
          <w:rFonts w:ascii="Franklin Gothic Book" w:hAnsi="Franklin Gothic Book" w:cs="Arial"/>
          <w:color w:val="222222"/>
          <w:shd w:val="clear" w:color="auto" w:fill="FFFFFF"/>
        </w:rPr>
        <w:t>, </w:t>
      </w:r>
      <w:r w:rsidRPr="00E93201">
        <w:rPr>
          <w:rFonts w:ascii="Franklin Gothic Book" w:hAnsi="Franklin Gothic Book" w:cs="Arial"/>
          <w:i/>
          <w:iCs/>
          <w:color w:val="222222"/>
        </w:rPr>
        <w:t>18</w:t>
      </w:r>
      <w:r w:rsidRPr="00E93201">
        <w:rPr>
          <w:rFonts w:ascii="Franklin Gothic Book" w:hAnsi="Franklin Gothic Book" w:cs="Arial"/>
          <w:color w:val="222222"/>
          <w:shd w:val="clear" w:color="auto" w:fill="FFFFFF"/>
        </w:rPr>
        <w:t>(5), 670-685.</w:t>
      </w:r>
    </w:p>
    <w:p w14:paraId="60DD8666" w14:textId="77777777" w:rsidR="000D7EAC" w:rsidRPr="00E93201" w:rsidRDefault="000D7EAC" w:rsidP="00CC33E4">
      <w:pPr>
        <w:ind w:firstLine="720"/>
        <w:rPr>
          <w:rFonts w:ascii="Franklin Gothic Book" w:hAnsi="Franklin Gothic Book"/>
        </w:rPr>
      </w:pPr>
    </w:p>
    <w:p w14:paraId="2F5113B7" w14:textId="77777777" w:rsidR="00CC33E4" w:rsidRPr="00E93201" w:rsidRDefault="00CC33E4" w:rsidP="00691F64">
      <w:pPr>
        <w:ind w:firstLine="720"/>
        <w:rPr>
          <w:rFonts w:ascii="Franklin Gothic Book" w:hAnsi="Franklin Gothic Book"/>
        </w:rPr>
      </w:pPr>
    </w:p>
    <w:p w14:paraId="224DFB0C" w14:textId="77777777" w:rsidR="00691F64" w:rsidRPr="00E93201" w:rsidRDefault="00691F64" w:rsidP="00691F64">
      <w:pPr>
        <w:rPr>
          <w:rFonts w:ascii="Franklin Gothic Book" w:hAnsi="Franklin Gothic Book"/>
        </w:rPr>
      </w:pPr>
    </w:p>
    <w:sectPr w:rsidR="00691F64" w:rsidRPr="00E93201" w:rsidSect="008D6C03">
      <w:footerReference w:type="even" r:id="rId6"/>
      <w:foot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3C7FD5" w14:textId="77777777" w:rsidR="006E1089" w:rsidRDefault="006E1089" w:rsidP="00E93201">
      <w:r>
        <w:separator/>
      </w:r>
    </w:p>
  </w:endnote>
  <w:endnote w:type="continuationSeparator" w:id="0">
    <w:p w14:paraId="56023EBC" w14:textId="77777777" w:rsidR="006E1089" w:rsidRDefault="006E1089" w:rsidP="00E932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9377542"/>
      <w:docPartObj>
        <w:docPartGallery w:val="Page Numbers (Bottom of Page)"/>
        <w:docPartUnique/>
      </w:docPartObj>
    </w:sdtPr>
    <w:sdtContent>
      <w:p w14:paraId="773419C9" w14:textId="119FEF88" w:rsidR="00E93201" w:rsidRDefault="00E93201" w:rsidP="00446E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90FC84" w14:textId="77777777" w:rsidR="00E93201" w:rsidRDefault="00E93201" w:rsidP="00E9320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26080126"/>
      <w:docPartObj>
        <w:docPartGallery w:val="Page Numbers (Bottom of Page)"/>
        <w:docPartUnique/>
      </w:docPartObj>
    </w:sdtPr>
    <w:sdtContent>
      <w:p w14:paraId="5561C5BD" w14:textId="4F6E135B" w:rsidR="00E93201" w:rsidRDefault="00E93201" w:rsidP="00446E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C1C9A5" w14:textId="77777777" w:rsidR="00E93201" w:rsidRDefault="00E93201" w:rsidP="00E9320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EF0A61" w14:textId="77777777" w:rsidR="006E1089" w:rsidRDefault="006E1089" w:rsidP="00E93201">
      <w:r>
        <w:separator/>
      </w:r>
    </w:p>
  </w:footnote>
  <w:footnote w:type="continuationSeparator" w:id="0">
    <w:p w14:paraId="74B7999A" w14:textId="77777777" w:rsidR="006E1089" w:rsidRDefault="006E1089" w:rsidP="00E9320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87C"/>
    <w:rsid w:val="0001042A"/>
    <w:rsid w:val="00024E77"/>
    <w:rsid w:val="00036F15"/>
    <w:rsid w:val="00071571"/>
    <w:rsid w:val="0007200D"/>
    <w:rsid w:val="000D4DE5"/>
    <w:rsid w:val="000D7EAC"/>
    <w:rsid w:val="001A4F01"/>
    <w:rsid w:val="002105E9"/>
    <w:rsid w:val="00232BD3"/>
    <w:rsid w:val="00240E7D"/>
    <w:rsid w:val="002419E9"/>
    <w:rsid w:val="00276E61"/>
    <w:rsid w:val="002C03A9"/>
    <w:rsid w:val="00332919"/>
    <w:rsid w:val="00334E75"/>
    <w:rsid w:val="00393667"/>
    <w:rsid w:val="003A1339"/>
    <w:rsid w:val="003C7DE3"/>
    <w:rsid w:val="003E5327"/>
    <w:rsid w:val="003F1B1F"/>
    <w:rsid w:val="004025C5"/>
    <w:rsid w:val="00435FD1"/>
    <w:rsid w:val="004F1CAF"/>
    <w:rsid w:val="004F323F"/>
    <w:rsid w:val="004F6863"/>
    <w:rsid w:val="0052793B"/>
    <w:rsid w:val="00530243"/>
    <w:rsid w:val="005323A9"/>
    <w:rsid w:val="00563352"/>
    <w:rsid w:val="005C787E"/>
    <w:rsid w:val="005F21C5"/>
    <w:rsid w:val="006336EB"/>
    <w:rsid w:val="0067478E"/>
    <w:rsid w:val="00680655"/>
    <w:rsid w:val="00687112"/>
    <w:rsid w:val="00691F64"/>
    <w:rsid w:val="006B09ED"/>
    <w:rsid w:val="006E1089"/>
    <w:rsid w:val="0073689E"/>
    <w:rsid w:val="0074581E"/>
    <w:rsid w:val="007768E1"/>
    <w:rsid w:val="00782428"/>
    <w:rsid w:val="007A54B5"/>
    <w:rsid w:val="007F0466"/>
    <w:rsid w:val="00800181"/>
    <w:rsid w:val="00832993"/>
    <w:rsid w:val="008329EF"/>
    <w:rsid w:val="0084180E"/>
    <w:rsid w:val="008B2852"/>
    <w:rsid w:val="008B68CF"/>
    <w:rsid w:val="008D4698"/>
    <w:rsid w:val="008D6C03"/>
    <w:rsid w:val="008E725C"/>
    <w:rsid w:val="008F71FD"/>
    <w:rsid w:val="009176C5"/>
    <w:rsid w:val="0093276A"/>
    <w:rsid w:val="00952204"/>
    <w:rsid w:val="0095536B"/>
    <w:rsid w:val="00977E1C"/>
    <w:rsid w:val="00A17F20"/>
    <w:rsid w:val="00A84FE2"/>
    <w:rsid w:val="00A85D8A"/>
    <w:rsid w:val="00A958E3"/>
    <w:rsid w:val="00AC1BE9"/>
    <w:rsid w:val="00AE5862"/>
    <w:rsid w:val="00AF222D"/>
    <w:rsid w:val="00B20BA7"/>
    <w:rsid w:val="00B5469C"/>
    <w:rsid w:val="00BE07E4"/>
    <w:rsid w:val="00C0287A"/>
    <w:rsid w:val="00C50198"/>
    <w:rsid w:val="00C74119"/>
    <w:rsid w:val="00C74C3F"/>
    <w:rsid w:val="00C827B0"/>
    <w:rsid w:val="00CB0258"/>
    <w:rsid w:val="00CC33E4"/>
    <w:rsid w:val="00CE6D5E"/>
    <w:rsid w:val="00D410CA"/>
    <w:rsid w:val="00D41C55"/>
    <w:rsid w:val="00D47498"/>
    <w:rsid w:val="00D933CB"/>
    <w:rsid w:val="00DF4A99"/>
    <w:rsid w:val="00E15ACE"/>
    <w:rsid w:val="00E6387C"/>
    <w:rsid w:val="00E93201"/>
    <w:rsid w:val="00EF25B7"/>
    <w:rsid w:val="00EF68C9"/>
    <w:rsid w:val="00F277E8"/>
    <w:rsid w:val="00F3625B"/>
    <w:rsid w:val="00FB26BB"/>
    <w:rsid w:val="00FD1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453000"/>
  <w14:defaultImageDpi w14:val="32767"/>
  <w15:chartTrackingRefBased/>
  <w15:docId w15:val="{CB223934-71AD-5940-A27E-01913BC19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827B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91F64"/>
  </w:style>
  <w:style w:type="paragraph" w:styleId="Footer">
    <w:name w:val="footer"/>
    <w:basedOn w:val="Normal"/>
    <w:link w:val="FooterChar"/>
    <w:uiPriority w:val="99"/>
    <w:unhideWhenUsed/>
    <w:rsid w:val="00E93201"/>
    <w:pPr>
      <w:tabs>
        <w:tab w:val="center" w:pos="4513"/>
        <w:tab w:val="right" w:pos="9026"/>
      </w:tabs>
    </w:pPr>
  </w:style>
  <w:style w:type="character" w:customStyle="1" w:styleId="FooterChar">
    <w:name w:val="Footer Char"/>
    <w:basedOn w:val="DefaultParagraphFont"/>
    <w:link w:val="Footer"/>
    <w:uiPriority w:val="99"/>
    <w:rsid w:val="00E9320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932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86805">
      <w:bodyDiv w:val="1"/>
      <w:marLeft w:val="0"/>
      <w:marRight w:val="0"/>
      <w:marTop w:val="0"/>
      <w:marBottom w:val="0"/>
      <w:divBdr>
        <w:top w:val="none" w:sz="0" w:space="0" w:color="auto"/>
        <w:left w:val="none" w:sz="0" w:space="0" w:color="auto"/>
        <w:bottom w:val="none" w:sz="0" w:space="0" w:color="auto"/>
        <w:right w:val="none" w:sz="0" w:space="0" w:color="auto"/>
      </w:divBdr>
    </w:div>
    <w:div w:id="100300088">
      <w:bodyDiv w:val="1"/>
      <w:marLeft w:val="0"/>
      <w:marRight w:val="0"/>
      <w:marTop w:val="0"/>
      <w:marBottom w:val="0"/>
      <w:divBdr>
        <w:top w:val="none" w:sz="0" w:space="0" w:color="auto"/>
        <w:left w:val="none" w:sz="0" w:space="0" w:color="auto"/>
        <w:bottom w:val="none" w:sz="0" w:space="0" w:color="auto"/>
        <w:right w:val="none" w:sz="0" w:space="0" w:color="auto"/>
      </w:divBdr>
    </w:div>
    <w:div w:id="122580150">
      <w:bodyDiv w:val="1"/>
      <w:marLeft w:val="0"/>
      <w:marRight w:val="0"/>
      <w:marTop w:val="0"/>
      <w:marBottom w:val="0"/>
      <w:divBdr>
        <w:top w:val="none" w:sz="0" w:space="0" w:color="auto"/>
        <w:left w:val="none" w:sz="0" w:space="0" w:color="auto"/>
        <w:bottom w:val="none" w:sz="0" w:space="0" w:color="auto"/>
        <w:right w:val="none" w:sz="0" w:space="0" w:color="auto"/>
      </w:divBdr>
    </w:div>
    <w:div w:id="147987652">
      <w:bodyDiv w:val="1"/>
      <w:marLeft w:val="0"/>
      <w:marRight w:val="0"/>
      <w:marTop w:val="0"/>
      <w:marBottom w:val="0"/>
      <w:divBdr>
        <w:top w:val="none" w:sz="0" w:space="0" w:color="auto"/>
        <w:left w:val="none" w:sz="0" w:space="0" w:color="auto"/>
        <w:bottom w:val="none" w:sz="0" w:space="0" w:color="auto"/>
        <w:right w:val="none" w:sz="0" w:space="0" w:color="auto"/>
      </w:divBdr>
    </w:div>
    <w:div w:id="189757262">
      <w:bodyDiv w:val="1"/>
      <w:marLeft w:val="0"/>
      <w:marRight w:val="0"/>
      <w:marTop w:val="0"/>
      <w:marBottom w:val="0"/>
      <w:divBdr>
        <w:top w:val="none" w:sz="0" w:space="0" w:color="auto"/>
        <w:left w:val="none" w:sz="0" w:space="0" w:color="auto"/>
        <w:bottom w:val="none" w:sz="0" w:space="0" w:color="auto"/>
        <w:right w:val="none" w:sz="0" w:space="0" w:color="auto"/>
      </w:divBdr>
    </w:div>
    <w:div w:id="274681140">
      <w:bodyDiv w:val="1"/>
      <w:marLeft w:val="0"/>
      <w:marRight w:val="0"/>
      <w:marTop w:val="0"/>
      <w:marBottom w:val="0"/>
      <w:divBdr>
        <w:top w:val="none" w:sz="0" w:space="0" w:color="auto"/>
        <w:left w:val="none" w:sz="0" w:space="0" w:color="auto"/>
        <w:bottom w:val="none" w:sz="0" w:space="0" w:color="auto"/>
        <w:right w:val="none" w:sz="0" w:space="0" w:color="auto"/>
      </w:divBdr>
    </w:div>
    <w:div w:id="290945270">
      <w:bodyDiv w:val="1"/>
      <w:marLeft w:val="0"/>
      <w:marRight w:val="0"/>
      <w:marTop w:val="0"/>
      <w:marBottom w:val="0"/>
      <w:divBdr>
        <w:top w:val="none" w:sz="0" w:space="0" w:color="auto"/>
        <w:left w:val="none" w:sz="0" w:space="0" w:color="auto"/>
        <w:bottom w:val="none" w:sz="0" w:space="0" w:color="auto"/>
        <w:right w:val="none" w:sz="0" w:space="0" w:color="auto"/>
      </w:divBdr>
    </w:div>
    <w:div w:id="356084586">
      <w:bodyDiv w:val="1"/>
      <w:marLeft w:val="0"/>
      <w:marRight w:val="0"/>
      <w:marTop w:val="0"/>
      <w:marBottom w:val="0"/>
      <w:divBdr>
        <w:top w:val="none" w:sz="0" w:space="0" w:color="auto"/>
        <w:left w:val="none" w:sz="0" w:space="0" w:color="auto"/>
        <w:bottom w:val="none" w:sz="0" w:space="0" w:color="auto"/>
        <w:right w:val="none" w:sz="0" w:space="0" w:color="auto"/>
      </w:divBdr>
    </w:div>
    <w:div w:id="419716068">
      <w:bodyDiv w:val="1"/>
      <w:marLeft w:val="0"/>
      <w:marRight w:val="0"/>
      <w:marTop w:val="0"/>
      <w:marBottom w:val="0"/>
      <w:divBdr>
        <w:top w:val="none" w:sz="0" w:space="0" w:color="auto"/>
        <w:left w:val="none" w:sz="0" w:space="0" w:color="auto"/>
        <w:bottom w:val="none" w:sz="0" w:space="0" w:color="auto"/>
        <w:right w:val="none" w:sz="0" w:space="0" w:color="auto"/>
      </w:divBdr>
    </w:div>
    <w:div w:id="726025637">
      <w:bodyDiv w:val="1"/>
      <w:marLeft w:val="0"/>
      <w:marRight w:val="0"/>
      <w:marTop w:val="0"/>
      <w:marBottom w:val="0"/>
      <w:divBdr>
        <w:top w:val="none" w:sz="0" w:space="0" w:color="auto"/>
        <w:left w:val="none" w:sz="0" w:space="0" w:color="auto"/>
        <w:bottom w:val="none" w:sz="0" w:space="0" w:color="auto"/>
        <w:right w:val="none" w:sz="0" w:space="0" w:color="auto"/>
      </w:divBdr>
    </w:div>
    <w:div w:id="743601766">
      <w:bodyDiv w:val="1"/>
      <w:marLeft w:val="0"/>
      <w:marRight w:val="0"/>
      <w:marTop w:val="0"/>
      <w:marBottom w:val="0"/>
      <w:divBdr>
        <w:top w:val="none" w:sz="0" w:space="0" w:color="auto"/>
        <w:left w:val="none" w:sz="0" w:space="0" w:color="auto"/>
        <w:bottom w:val="none" w:sz="0" w:space="0" w:color="auto"/>
        <w:right w:val="none" w:sz="0" w:space="0" w:color="auto"/>
      </w:divBdr>
    </w:div>
    <w:div w:id="886068682">
      <w:bodyDiv w:val="1"/>
      <w:marLeft w:val="0"/>
      <w:marRight w:val="0"/>
      <w:marTop w:val="0"/>
      <w:marBottom w:val="0"/>
      <w:divBdr>
        <w:top w:val="none" w:sz="0" w:space="0" w:color="auto"/>
        <w:left w:val="none" w:sz="0" w:space="0" w:color="auto"/>
        <w:bottom w:val="none" w:sz="0" w:space="0" w:color="auto"/>
        <w:right w:val="none" w:sz="0" w:space="0" w:color="auto"/>
      </w:divBdr>
    </w:div>
    <w:div w:id="890924587">
      <w:bodyDiv w:val="1"/>
      <w:marLeft w:val="0"/>
      <w:marRight w:val="0"/>
      <w:marTop w:val="0"/>
      <w:marBottom w:val="0"/>
      <w:divBdr>
        <w:top w:val="none" w:sz="0" w:space="0" w:color="auto"/>
        <w:left w:val="none" w:sz="0" w:space="0" w:color="auto"/>
        <w:bottom w:val="none" w:sz="0" w:space="0" w:color="auto"/>
        <w:right w:val="none" w:sz="0" w:space="0" w:color="auto"/>
      </w:divBdr>
    </w:div>
    <w:div w:id="913314508">
      <w:bodyDiv w:val="1"/>
      <w:marLeft w:val="0"/>
      <w:marRight w:val="0"/>
      <w:marTop w:val="0"/>
      <w:marBottom w:val="0"/>
      <w:divBdr>
        <w:top w:val="none" w:sz="0" w:space="0" w:color="auto"/>
        <w:left w:val="none" w:sz="0" w:space="0" w:color="auto"/>
        <w:bottom w:val="none" w:sz="0" w:space="0" w:color="auto"/>
        <w:right w:val="none" w:sz="0" w:space="0" w:color="auto"/>
      </w:divBdr>
    </w:div>
    <w:div w:id="1058436875">
      <w:bodyDiv w:val="1"/>
      <w:marLeft w:val="0"/>
      <w:marRight w:val="0"/>
      <w:marTop w:val="0"/>
      <w:marBottom w:val="0"/>
      <w:divBdr>
        <w:top w:val="none" w:sz="0" w:space="0" w:color="auto"/>
        <w:left w:val="none" w:sz="0" w:space="0" w:color="auto"/>
        <w:bottom w:val="none" w:sz="0" w:space="0" w:color="auto"/>
        <w:right w:val="none" w:sz="0" w:space="0" w:color="auto"/>
      </w:divBdr>
    </w:div>
    <w:div w:id="1066150677">
      <w:bodyDiv w:val="1"/>
      <w:marLeft w:val="0"/>
      <w:marRight w:val="0"/>
      <w:marTop w:val="0"/>
      <w:marBottom w:val="0"/>
      <w:divBdr>
        <w:top w:val="none" w:sz="0" w:space="0" w:color="auto"/>
        <w:left w:val="none" w:sz="0" w:space="0" w:color="auto"/>
        <w:bottom w:val="none" w:sz="0" w:space="0" w:color="auto"/>
        <w:right w:val="none" w:sz="0" w:space="0" w:color="auto"/>
      </w:divBdr>
    </w:div>
    <w:div w:id="1071276462">
      <w:bodyDiv w:val="1"/>
      <w:marLeft w:val="0"/>
      <w:marRight w:val="0"/>
      <w:marTop w:val="0"/>
      <w:marBottom w:val="0"/>
      <w:divBdr>
        <w:top w:val="none" w:sz="0" w:space="0" w:color="auto"/>
        <w:left w:val="none" w:sz="0" w:space="0" w:color="auto"/>
        <w:bottom w:val="none" w:sz="0" w:space="0" w:color="auto"/>
        <w:right w:val="none" w:sz="0" w:space="0" w:color="auto"/>
      </w:divBdr>
    </w:div>
    <w:div w:id="1104182361">
      <w:bodyDiv w:val="1"/>
      <w:marLeft w:val="0"/>
      <w:marRight w:val="0"/>
      <w:marTop w:val="0"/>
      <w:marBottom w:val="0"/>
      <w:divBdr>
        <w:top w:val="none" w:sz="0" w:space="0" w:color="auto"/>
        <w:left w:val="none" w:sz="0" w:space="0" w:color="auto"/>
        <w:bottom w:val="none" w:sz="0" w:space="0" w:color="auto"/>
        <w:right w:val="none" w:sz="0" w:space="0" w:color="auto"/>
      </w:divBdr>
    </w:div>
    <w:div w:id="1250499402">
      <w:bodyDiv w:val="1"/>
      <w:marLeft w:val="0"/>
      <w:marRight w:val="0"/>
      <w:marTop w:val="0"/>
      <w:marBottom w:val="0"/>
      <w:divBdr>
        <w:top w:val="none" w:sz="0" w:space="0" w:color="auto"/>
        <w:left w:val="none" w:sz="0" w:space="0" w:color="auto"/>
        <w:bottom w:val="none" w:sz="0" w:space="0" w:color="auto"/>
        <w:right w:val="none" w:sz="0" w:space="0" w:color="auto"/>
      </w:divBdr>
    </w:div>
    <w:div w:id="1254238811">
      <w:bodyDiv w:val="1"/>
      <w:marLeft w:val="0"/>
      <w:marRight w:val="0"/>
      <w:marTop w:val="0"/>
      <w:marBottom w:val="0"/>
      <w:divBdr>
        <w:top w:val="none" w:sz="0" w:space="0" w:color="auto"/>
        <w:left w:val="none" w:sz="0" w:space="0" w:color="auto"/>
        <w:bottom w:val="none" w:sz="0" w:space="0" w:color="auto"/>
        <w:right w:val="none" w:sz="0" w:space="0" w:color="auto"/>
      </w:divBdr>
    </w:div>
    <w:div w:id="1407995147">
      <w:bodyDiv w:val="1"/>
      <w:marLeft w:val="0"/>
      <w:marRight w:val="0"/>
      <w:marTop w:val="0"/>
      <w:marBottom w:val="0"/>
      <w:divBdr>
        <w:top w:val="none" w:sz="0" w:space="0" w:color="auto"/>
        <w:left w:val="none" w:sz="0" w:space="0" w:color="auto"/>
        <w:bottom w:val="none" w:sz="0" w:space="0" w:color="auto"/>
        <w:right w:val="none" w:sz="0" w:space="0" w:color="auto"/>
      </w:divBdr>
    </w:div>
    <w:div w:id="1469282637">
      <w:bodyDiv w:val="1"/>
      <w:marLeft w:val="0"/>
      <w:marRight w:val="0"/>
      <w:marTop w:val="0"/>
      <w:marBottom w:val="0"/>
      <w:divBdr>
        <w:top w:val="none" w:sz="0" w:space="0" w:color="auto"/>
        <w:left w:val="none" w:sz="0" w:space="0" w:color="auto"/>
        <w:bottom w:val="none" w:sz="0" w:space="0" w:color="auto"/>
        <w:right w:val="none" w:sz="0" w:space="0" w:color="auto"/>
      </w:divBdr>
    </w:div>
    <w:div w:id="1527400819">
      <w:bodyDiv w:val="1"/>
      <w:marLeft w:val="0"/>
      <w:marRight w:val="0"/>
      <w:marTop w:val="0"/>
      <w:marBottom w:val="0"/>
      <w:divBdr>
        <w:top w:val="none" w:sz="0" w:space="0" w:color="auto"/>
        <w:left w:val="none" w:sz="0" w:space="0" w:color="auto"/>
        <w:bottom w:val="none" w:sz="0" w:space="0" w:color="auto"/>
        <w:right w:val="none" w:sz="0" w:space="0" w:color="auto"/>
      </w:divBdr>
    </w:div>
    <w:div w:id="1544362374">
      <w:bodyDiv w:val="1"/>
      <w:marLeft w:val="0"/>
      <w:marRight w:val="0"/>
      <w:marTop w:val="0"/>
      <w:marBottom w:val="0"/>
      <w:divBdr>
        <w:top w:val="none" w:sz="0" w:space="0" w:color="auto"/>
        <w:left w:val="none" w:sz="0" w:space="0" w:color="auto"/>
        <w:bottom w:val="none" w:sz="0" w:space="0" w:color="auto"/>
        <w:right w:val="none" w:sz="0" w:space="0" w:color="auto"/>
      </w:divBdr>
    </w:div>
    <w:div w:id="1551116595">
      <w:bodyDiv w:val="1"/>
      <w:marLeft w:val="0"/>
      <w:marRight w:val="0"/>
      <w:marTop w:val="0"/>
      <w:marBottom w:val="0"/>
      <w:divBdr>
        <w:top w:val="none" w:sz="0" w:space="0" w:color="auto"/>
        <w:left w:val="none" w:sz="0" w:space="0" w:color="auto"/>
        <w:bottom w:val="none" w:sz="0" w:space="0" w:color="auto"/>
        <w:right w:val="none" w:sz="0" w:space="0" w:color="auto"/>
      </w:divBdr>
    </w:div>
    <w:div w:id="1658217579">
      <w:bodyDiv w:val="1"/>
      <w:marLeft w:val="0"/>
      <w:marRight w:val="0"/>
      <w:marTop w:val="0"/>
      <w:marBottom w:val="0"/>
      <w:divBdr>
        <w:top w:val="none" w:sz="0" w:space="0" w:color="auto"/>
        <w:left w:val="none" w:sz="0" w:space="0" w:color="auto"/>
        <w:bottom w:val="none" w:sz="0" w:space="0" w:color="auto"/>
        <w:right w:val="none" w:sz="0" w:space="0" w:color="auto"/>
      </w:divBdr>
    </w:div>
    <w:div w:id="1709529448">
      <w:bodyDiv w:val="1"/>
      <w:marLeft w:val="0"/>
      <w:marRight w:val="0"/>
      <w:marTop w:val="0"/>
      <w:marBottom w:val="0"/>
      <w:divBdr>
        <w:top w:val="none" w:sz="0" w:space="0" w:color="auto"/>
        <w:left w:val="none" w:sz="0" w:space="0" w:color="auto"/>
        <w:bottom w:val="none" w:sz="0" w:space="0" w:color="auto"/>
        <w:right w:val="none" w:sz="0" w:space="0" w:color="auto"/>
      </w:divBdr>
    </w:div>
    <w:div w:id="1717773518">
      <w:bodyDiv w:val="1"/>
      <w:marLeft w:val="0"/>
      <w:marRight w:val="0"/>
      <w:marTop w:val="0"/>
      <w:marBottom w:val="0"/>
      <w:divBdr>
        <w:top w:val="none" w:sz="0" w:space="0" w:color="auto"/>
        <w:left w:val="none" w:sz="0" w:space="0" w:color="auto"/>
        <w:bottom w:val="none" w:sz="0" w:space="0" w:color="auto"/>
        <w:right w:val="none" w:sz="0" w:space="0" w:color="auto"/>
      </w:divBdr>
    </w:div>
    <w:div w:id="1807509702">
      <w:bodyDiv w:val="1"/>
      <w:marLeft w:val="0"/>
      <w:marRight w:val="0"/>
      <w:marTop w:val="0"/>
      <w:marBottom w:val="0"/>
      <w:divBdr>
        <w:top w:val="none" w:sz="0" w:space="0" w:color="auto"/>
        <w:left w:val="none" w:sz="0" w:space="0" w:color="auto"/>
        <w:bottom w:val="none" w:sz="0" w:space="0" w:color="auto"/>
        <w:right w:val="none" w:sz="0" w:space="0" w:color="auto"/>
      </w:divBdr>
    </w:div>
    <w:div w:id="1808862109">
      <w:bodyDiv w:val="1"/>
      <w:marLeft w:val="0"/>
      <w:marRight w:val="0"/>
      <w:marTop w:val="0"/>
      <w:marBottom w:val="0"/>
      <w:divBdr>
        <w:top w:val="none" w:sz="0" w:space="0" w:color="auto"/>
        <w:left w:val="none" w:sz="0" w:space="0" w:color="auto"/>
        <w:bottom w:val="none" w:sz="0" w:space="0" w:color="auto"/>
        <w:right w:val="none" w:sz="0" w:space="0" w:color="auto"/>
      </w:divBdr>
    </w:div>
    <w:div w:id="1842815609">
      <w:bodyDiv w:val="1"/>
      <w:marLeft w:val="0"/>
      <w:marRight w:val="0"/>
      <w:marTop w:val="0"/>
      <w:marBottom w:val="0"/>
      <w:divBdr>
        <w:top w:val="none" w:sz="0" w:space="0" w:color="auto"/>
        <w:left w:val="none" w:sz="0" w:space="0" w:color="auto"/>
        <w:bottom w:val="none" w:sz="0" w:space="0" w:color="auto"/>
        <w:right w:val="none" w:sz="0" w:space="0" w:color="auto"/>
      </w:divBdr>
    </w:div>
    <w:div w:id="1849323737">
      <w:bodyDiv w:val="1"/>
      <w:marLeft w:val="0"/>
      <w:marRight w:val="0"/>
      <w:marTop w:val="0"/>
      <w:marBottom w:val="0"/>
      <w:divBdr>
        <w:top w:val="none" w:sz="0" w:space="0" w:color="auto"/>
        <w:left w:val="none" w:sz="0" w:space="0" w:color="auto"/>
        <w:bottom w:val="none" w:sz="0" w:space="0" w:color="auto"/>
        <w:right w:val="none" w:sz="0" w:space="0" w:color="auto"/>
      </w:divBdr>
    </w:div>
    <w:div w:id="2005281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668</TotalTime>
  <Pages>10</Pages>
  <Words>3430</Words>
  <Characters>19554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Kennedy Trubey (1708724)</dc:creator>
  <cp:keywords/>
  <dc:description/>
  <cp:lastModifiedBy>Robyn Kennedy Trubey (1708724)</cp:lastModifiedBy>
  <cp:revision>22</cp:revision>
  <dcterms:created xsi:type="dcterms:W3CDTF">2021-03-04T13:44:00Z</dcterms:created>
  <dcterms:modified xsi:type="dcterms:W3CDTF">2021-03-08T18:51:00Z</dcterms:modified>
</cp:coreProperties>
</file>