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2030452"/>
        <w:docPartObj>
          <w:docPartGallery w:val="Cover Pages"/>
          <w:docPartUnique/>
        </w:docPartObj>
      </w:sdtPr>
      <w:sdtEndPr>
        <w:rPr>
          <w:rFonts w:cs="Arial"/>
          <w:b/>
          <w:bCs/>
          <w:noProof/>
          <w:szCs w:val="24"/>
        </w:rPr>
      </w:sdtEndPr>
      <w:sdtContent>
        <w:p w14:paraId="6D1BC012" w14:textId="13DC861B" w:rsidR="00327543" w:rsidRDefault="00327543">
          <w:r>
            <w:rPr>
              <w:noProof/>
            </w:rPr>
            <mc:AlternateContent>
              <mc:Choice Requires="wpg">
                <w:drawing>
                  <wp:anchor distT="0" distB="0" distL="114300" distR="114300" simplePos="0" relativeHeight="251659264" behindDoc="0" locked="0" layoutInCell="1" allowOverlap="1" wp14:anchorId="5CA4749D" wp14:editId="1551496C">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5610BB" w14:textId="77D11D4B" w:rsidR="00327543" w:rsidRDefault="0032754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A1</w:t>
                                      </w:r>
                                    </w:p>
                                  </w:sdtContent>
                                </w:sdt>
                                <w:bookmarkStart w:id="0" w:name="_GoBack" w:displacedByCustomXml="next"/>
                                <w:sdt>
                                  <w:sdtPr>
                                    <w:rPr>
                                      <w:rFonts w:ascii="Arial" w:eastAsiaTheme="minorHAnsi" w:hAnsi="Arial"/>
                                      <w:color w:val="E7E6E6" w:themeColor="background2"/>
                                      <w:spacing w:val="20"/>
                                      <w:sz w:val="40"/>
                                      <w:szCs w:val="40"/>
                                      <w:lang w:val="en-GB" w:eastAsia="en-US"/>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1CCB0D2" w14:textId="607065D0" w:rsidR="00327543" w:rsidRDefault="00327543" w:rsidP="00327543">
                                      <w:pPr>
                                        <w:pStyle w:val="NoSpacing"/>
                                        <w:spacing w:line="264" w:lineRule="auto"/>
                                        <w:rPr>
                                          <w:color w:val="E7E6E6" w:themeColor="background2"/>
                                          <w:spacing w:val="20"/>
                                          <w:sz w:val="40"/>
                                          <w:szCs w:val="40"/>
                                        </w:rPr>
                                      </w:pPr>
                                      <w:r w:rsidRPr="00327543">
                                        <w:rPr>
                                          <w:rFonts w:ascii="Arial" w:eastAsiaTheme="minorHAnsi" w:hAnsi="Arial"/>
                                          <w:color w:val="E7E6E6" w:themeColor="background2"/>
                                          <w:spacing w:val="20"/>
                                          <w:sz w:val="40"/>
                                          <w:szCs w:val="40"/>
                                          <w:lang w:val="en-GB" w:eastAsia="en-US"/>
                                        </w:rPr>
                                        <w:t>Module Leader(s): Dr Anupam Mazumdar</w:t>
                                      </w:r>
                                      <w:r>
                                        <w:rPr>
                                          <w:rFonts w:ascii="Arial" w:eastAsiaTheme="minorHAnsi" w:hAnsi="Arial"/>
                                          <w:color w:val="E7E6E6" w:themeColor="background2"/>
                                          <w:spacing w:val="20"/>
                                          <w:sz w:val="40"/>
                                          <w:szCs w:val="40"/>
                                          <w:lang w:val="en-GB" w:eastAsia="en-US"/>
                                        </w:rPr>
                                        <w:t>,</w:t>
                                      </w:r>
                                      <w:r w:rsidRPr="00327543">
                                        <w:rPr>
                                          <w:rFonts w:ascii="Arial" w:eastAsiaTheme="minorHAnsi" w:hAnsi="Arial"/>
                                          <w:color w:val="E7E6E6" w:themeColor="background2"/>
                                          <w:spacing w:val="20"/>
                                          <w:sz w:val="40"/>
                                          <w:szCs w:val="40"/>
                                          <w:lang w:val="en-GB" w:eastAsia="en-US"/>
                                        </w:rPr>
                                        <w:t xml:space="preserve"> </w:t>
                                      </w:r>
                                      <w:proofErr w:type="spellStart"/>
                                      <w:r w:rsidRPr="00327543">
                                        <w:rPr>
                                          <w:rFonts w:ascii="Arial" w:eastAsiaTheme="minorHAnsi" w:hAnsi="Arial"/>
                                          <w:color w:val="E7E6E6" w:themeColor="background2"/>
                                          <w:spacing w:val="20"/>
                                          <w:sz w:val="40"/>
                                          <w:szCs w:val="40"/>
                                          <w:lang w:val="en-GB" w:eastAsia="en-US"/>
                                        </w:rPr>
                                        <w:t>Sadeque</w:t>
                                      </w:r>
                                      <w:proofErr w:type="spellEnd"/>
                                      <w:r w:rsidRPr="00327543">
                                        <w:rPr>
                                          <w:rFonts w:ascii="Arial" w:eastAsiaTheme="minorHAnsi" w:hAnsi="Arial"/>
                                          <w:color w:val="E7E6E6" w:themeColor="background2"/>
                                          <w:spacing w:val="20"/>
                                          <w:sz w:val="40"/>
                                          <w:szCs w:val="40"/>
                                          <w:lang w:val="en-GB" w:eastAsia="en-US"/>
                                        </w:rPr>
                                        <w:t xml:space="preserve"> Shaikh</w:t>
                                      </w:r>
                                      <w:r>
                                        <w:rPr>
                                          <w:rFonts w:ascii="Arial" w:eastAsiaTheme="minorHAnsi" w:hAnsi="Arial"/>
                                          <w:color w:val="E7E6E6" w:themeColor="background2"/>
                                          <w:spacing w:val="20"/>
                                          <w:sz w:val="40"/>
                                          <w:szCs w:val="40"/>
                                          <w:lang w:val="en-GB" w:eastAsia="en-US"/>
                                        </w:rPr>
                                        <w:t xml:space="preserve"> &amp; </w:t>
                                      </w:r>
                                      <w:r w:rsidRPr="00327543">
                                        <w:rPr>
                                          <w:rFonts w:ascii="Arial" w:eastAsiaTheme="minorHAnsi" w:hAnsi="Arial"/>
                                          <w:color w:val="E7E6E6" w:themeColor="background2"/>
                                          <w:spacing w:val="20"/>
                                          <w:sz w:val="40"/>
                                          <w:szCs w:val="40"/>
                                          <w:lang w:val="en-GB" w:eastAsia="en-US"/>
                                        </w:rPr>
                                        <w:t xml:space="preserve">Dr Xavier </w:t>
                                      </w:r>
                                      <w:proofErr w:type="spellStart"/>
                                      <w:r w:rsidRPr="00327543">
                                        <w:rPr>
                                          <w:rFonts w:ascii="Arial" w:eastAsiaTheme="minorHAnsi" w:hAnsi="Arial"/>
                                          <w:color w:val="E7E6E6" w:themeColor="background2"/>
                                          <w:spacing w:val="20"/>
                                          <w:sz w:val="40"/>
                                          <w:szCs w:val="40"/>
                                          <w:lang w:val="en-GB" w:eastAsia="en-US"/>
                                        </w:rPr>
                                        <w:t>Matieni</w:t>
                                      </w:r>
                                      <w:proofErr w:type="spellEnd"/>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7E387CE" w14:textId="706C0642" w:rsidR="00327543" w:rsidRDefault="00327543">
                                      <w:pPr>
                                        <w:pStyle w:val="NoSpacing"/>
                                        <w:spacing w:after="180"/>
                                        <w:rPr>
                                          <w:color w:val="E7E6E6" w:themeColor="background2"/>
                                          <w:spacing w:val="20"/>
                                          <w:sz w:val="36"/>
                                          <w:szCs w:val="36"/>
                                        </w:rPr>
                                      </w:pPr>
                                      <w:r>
                                        <w:rPr>
                                          <w:color w:val="E7E6E6" w:themeColor="background2"/>
                                          <w:spacing w:val="20"/>
                                          <w:sz w:val="36"/>
                                          <w:szCs w:val="36"/>
                                        </w:rPr>
                                        <w:t xml:space="preserve">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7EDDBD4D" w14:textId="4006124A" w:rsidR="00327543" w:rsidRDefault="00816D65">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STUDENT ID: </w:t>
                                      </w:r>
                                      <w:r w:rsidRPr="00A47575">
                                        <w:rPr>
                                          <w:color w:val="E7E6E6" w:themeColor="background2"/>
                                          <w:spacing w:val="20"/>
                                          <w:sz w:val="36"/>
                                          <w:szCs w:val="36"/>
                                        </w:rPr>
                                        <w:t>2115610</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CA4749D"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5610BB" w14:textId="77D11D4B" w:rsidR="00327543" w:rsidRDefault="0032754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LCBB5005 Project Management A1</w:t>
                                </w:r>
                              </w:p>
                            </w:sdtContent>
                          </w:sdt>
                          <w:bookmarkStart w:id="1" w:name="_GoBack" w:displacedByCustomXml="next"/>
                          <w:sdt>
                            <w:sdtPr>
                              <w:rPr>
                                <w:rFonts w:ascii="Arial" w:eastAsiaTheme="minorHAnsi" w:hAnsi="Arial"/>
                                <w:color w:val="E7E6E6" w:themeColor="background2"/>
                                <w:spacing w:val="20"/>
                                <w:sz w:val="40"/>
                                <w:szCs w:val="40"/>
                                <w:lang w:val="en-GB" w:eastAsia="en-US"/>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1CCB0D2" w14:textId="607065D0" w:rsidR="00327543" w:rsidRDefault="00327543" w:rsidP="00327543">
                                <w:pPr>
                                  <w:pStyle w:val="NoSpacing"/>
                                  <w:spacing w:line="264" w:lineRule="auto"/>
                                  <w:rPr>
                                    <w:color w:val="E7E6E6" w:themeColor="background2"/>
                                    <w:spacing w:val="20"/>
                                    <w:sz w:val="40"/>
                                    <w:szCs w:val="40"/>
                                  </w:rPr>
                                </w:pPr>
                                <w:r w:rsidRPr="00327543">
                                  <w:rPr>
                                    <w:rFonts w:ascii="Arial" w:eastAsiaTheme="minorHAnsi" w:hAnsi="Arial"/>
                                    <w:color w:val="E7E6E6" w:themeColor="background2"/>
                                    <w:spacing w:val="20"/>
                                    <w:sz w:val="40"/>
                                    <w:szCs w:val="40"/>
                                    <w:lang w:val="en-GB" w:eastAsia="en-US"/>
                                  </w:rPr>
                                  <w:t>Module Leader(s): Dr Anupam Mazumdar</w:t>
                                </w:r>
                                <w:r>
                                  <w:rPr>
                                    <w:rFonts w:ascii="Arial" w:eastAsiaTheme="minorHAnsi" w:hAnsi="Arial"/>
                                    <w:color w:val="E7E6E6" w:themeColor="background2"/>
                                    <w:spacing w:val="20"/>
                                    <w:sz w:val="40"/>
                                    <w:szCs w:val="40"/>
                                    <w:lang w:val="en-GB" w:eastAsia="en-US"/>
                                  </w:rPr>
                                  <w:t>,</w:t>
                                </w:r>
                                <w:r w:rsidRPr="00327543">
                                  <w:rPr>
                                    <w:rFonts w:ascii="Arial" w:eastAsiaTheme="minorHAnsi" w:hAnsi="Arial"/>
                                    <w:color w:val="E7E6E6" w:themeColor="background2"/>
                                    <w:spacing w:val="20"/>
                                    <w:sz w:val="40"/>
                                    <w:szCs w:val="40"/>
                                    <w:lang w:val="en-GB" w:eastAsia="en-US"/>
                                  </w:rPr>
                                  <w:t xml:space="preserve"> </w:t>
                                </w:r>
                                <w:proofErr w:type="spellStart"/>
                                <w:r w:rsidRPr="00327543">
                                  <w:rPr>
                                    <w:rFonts w:ascii="Arial" w:eastAsiaTheme="minorHAnsi" w:hAnsi="Arial"/>
                                    <w:color w:val="E7E6E6" w:themeColor="background2"/>
                                    <w:spacing w:val="20"/>
                                    <w:sz w:val="40"/>
                                    <w:szCs w:val="40"/>
                                    <w:lang w:val="en-GB" w:eastAsia="en-US"/>
                                  </w:rPr>
                                  <w:t>Sadeque</w:t>
                                </w:r>
                                <w:proofErr w:type="spellEnd"/>
                                <w:r w:rsidRPr="00327543">
                                  <w:rPr>
                                    <w:rFonts w:ascii="Arial" w:eastAsiaTheme="minorHAnsi" w:hAnsi="Arial"/>
                                    <w:color w:val="E7E6E6" w:themeColor="background2"/>
                                    <w:spacing w:val="20"/>
                                    <w:sz w:val="40"/>
                                    <w:szCs w:val="40"/>
                                    <w:lang w:val="en-GB" w:eastAsia="en-US"/>
                                  </w:rPr>
                                  <w:t xml:space="preserve"> Shaikh</w:t>
                                </w:r>
                                <w:r>
                                  <w:rPr>
                                    <w:rFonts w:ascii="Arial" w:eastAsiaTheme="minorHAnsi" w:hAnsi="Arial"/>
                                    <w:color w:val="E7E6E6" w:themeColor="background2"/>
                                    <w:spacing w:val="20"/>
                                    <w:sz w:val="40"/>
                                    <w:szCs w:val="40"/>
                                    <w:lang w:val="en-GB" w:eastAsia="en-US"/>
                                  </w:rPr>
                                  <w:t xml:space="preserve"> &amp; </w:t>
                                </w:r>
                                <w:r w:rsidRPr="00327543">
                                  <w:rPr>
                                    <w:rFonts w:ascii="Arial" w:eastAsiaTheme="minorHAnsi" w:hAnsi="Arial"/>
                                    <w:color w:val="E7E6E6" w:themeColor="background2"/>
                                    <w:spacing w:val="20"/>
                                    <w:sz w:val="40"/>
                                    <w:szCs w:val="40"/>
                                    <w:lang w:val="en-GB" w:eastAsia="en-US"/>
                                  </w:rPr>
                                  <w:t xml:space="preserve">Dr Xavier </w:t>
                                </w:r>
                                <w:proofErr w:type="spellStart"/>
                                <w:r w:rsidRPr="00327543">
                                  <w:rPr>
                                    <w:rFonts w:ascii="Arial" w:eastAsiaTheme="minorHAnsi" w:hAnsi="Arial"/>
                                    <w:color w:val="E7E6E6" w:themeColor="background2"/>
                                    <w:spacing w:val="20"/>
                                    <w:sz w:val="40"/>
                                    <w:szCs w:val="40"/>
                                    <w:lang w:val="en-GB" w:eastAsia="en-US"/>
                                  </w:rPr>
                                  <w:t>Matieni</w:t>
                                </w:r>
                                <w:proofErr w:type="spellEnd"/>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47E387CE" w14:textId="706C0642" w:rsidR="00327543" w:rsidRDefault="00327543">
                                <w:pPr>
                                  <w:pStyle w:val="NoSpacing"/>
                                  <w:spacing w:after="180"/>
                                  <w:rPr>
                                    <w:color w:val="E7E6E6" w:themeColor="background2"/>
                                    <w:spacing w:val="20"/>
                                    <w:sz w:val="36"/>
                                    <w:szCs w:val="36"/>
                                  </w:rPr>
                                </w:pPr>
                                <w:r>
                                  <w:rPr>
                                    <w:color w:val="E7E6E6" w:themeColor="background2"/>
                                    <w:spacing w:val="20"/>
                                    <w:sz w:val="36"/>
                                    <w:szCs w:val="36"/>
                                  </w:rPr>
                                  <w:t xml:space="preserve">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7EDDBD4D" w14:textId="4006124A" w:rsidR="00327543" w:rsidRDefault="00816D65">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 xml:space="preserve">STUDENT ID: </w:t>
                                </w:r>
                                <w:r w:rsidRPr="00A47575">
                                  <w:rPr>
                                    <w:color w:val="E7E6E6" w:themeColor="background2"/>
                                    <w:spacing w:val="20"/>
                                    <w:sz w:val="36"/>
                                    <w:szCs w:val="36"/>
                                  </w:rPr>
                                  <w:t>2115610</w:t>
                                </w:r>
                              </w:sdtContent>
                            </w:sdt>
                          </w:p>
                        </w:txbxContent>
                      </v:textbox>
                    </v:shape>
                    <w10:wrap anchorx="page" anchory="page"/>
                  </v:group>
                </w:pict>
              </mc:Fallback>
            </mc:AlternateContent>
          </w:r>
        </w:p>
        <w:p w14:paraId="64BB9990" w14:textId="1935760B" w:rsidR="00327543" w:rsidRDefault="00327543">
          <w:pPr>
            <w:spacing w:after="0" w:line="240" w:lineRule="auto"/>
            <w:rPr>
              <w:rFonts w:cs="Arial"/>
              <w:b/>
              <w:bCs/>
              <w:noProof/>
              <w:szCs w:val="24"/>
            </w:rPr>
          </w:pPr>
          <w:r>
            <w:rPr>
              <w:rFonts w:cs="Arial"/>
              <w:b/>
              <w:bCs/>
              <w:noProof/>
              <w:szCs w:val="24"/>
            </w:rPr>
            <w:br w:type="page"/>
          </w:r>
        </w:p>
      </w:sdtContent>
    </w:sdt>
    <w:p w14:paraId="1CDEF6EF" w14:textId="6E26E211" w:rsidR="007149E4" w:rsidRPr="007149E4" w:rsidRDefault="007149E4" w:rsidP="007149E4">
      <w:pPr>
        <w:rPr>
          <w:b/>
          <w:bCs/>
        </w:rPr>
      </w:pPr>
      <w:r w:rsidRPr="007149E4">
        <w:rPr>
          <w:b/>
          <w:bCs/>
        </w:rPr>
        <w:lastRenderedPageBreak/>
        <w:t>Executive Summary</w:t>
      </w:r>
    </w:p>
    <w:p w14:paraId="30B40358" w14:textId="0F3BFFEE" w:rsidR="007149E4" w:rsidRDefault="007149E4" w:rsidP="007149E4">
      <w:r>
        <w:t>Research has been done on the prospective nuclear power station that would be located at Hinkley Point C in the United Kingdom</w:t>
      </w:r>
      <w:r w:rsidR="00C44FF5" w:rsidRPr="00C44FF5">
        <w:t xml:space="preserve"> </w:t>
      </w:r>
      <w:r w:rsidR="00C44FF5" w:rsidRPr="00C44FF5">
        <w:t>(Alberto, 2019)</w:t>
      </w:r>
      <w:r>
        <w:t xml:space="preserve">. This study produced the project's key performance indicators and measurements, as well as evaluated the project's important stakeholders and identified those stakeholders. After that, an objective analysis was carried out </w:t>
      </w:r>
      <w:proofErr w:type="gramStart"/>
      <w:r>
        <w:t>in order to</w:t>
      </w:r>
      <w:proofErr w:type="gramEnd"/>
      <w:r>
        <w:t xml:space="preserve"> ascertain the nature of the connection that existed between the KPI and the project's various stakeholders. The project was evaluated according to the project, and the dashboard was constructed utilising overall key performance indicators. The most significant issues that have arisen </w:t>
      </w:r>
      <w:proofErr w:type="gramStart"/>
      <w:r>
        <w:t>as a result of</w:t>
      </w:r>
      <w:proofErr w:type="gramEnd"/>
      <w:r>
        <w:t xml:space="preserve"> this project are the increased cost and the postponed conclusion. As a direct consequence of these issues, a recommendation and some organisational </w:t>
      </w:r>
      <w:proofErr w:type="gramStart"/>
      <w:r>
        <w:t>context</w:t>
      </w:r>
      <w:proofErr w:type="gramEnd"/>
      <w:r>
        <w:t xml:space="preserve"> have been presented.</w:t>
      </w:r>
    </w:p>
    <w:p w14:paraId="5B4EC2C3" w14:textId="77777777" w:rsidR="007149E4" w:rsidRDefault="007149E4" w:rsidP="007149E4"/>
    <w:p w14:paraId="50EE8A0C" w14:textId="77777777" w:rsidR="007149E4" w:rsidRDefault="007149E4">
      <w:pPr>
        <w:spacing w:after="0" w:line="240" w:lineRule="auto"/>
      </w:pPr>
      <w:r>
        <w:br w:type="page"/>
      </w:r>
    </w:p>
    <w:sdt>
      <w:sdtPr>
        <w:rPr>
          <w:rFonts w:ascii="Arial" w:hAnsi="Arial" w:cs="Arial"/>
          <w:sz w:val="24"/>
          <w:szCs w:val="24"/>
        </w:rPr>
        <w:id w:val="408810839"/>
        <w:docPartObj>
          <w:docPartGallery w:val="Table of Contents"/>
          <w:docPartUnique/>
        </w:docPartObj>
      </w:sdtPr>
      <w:sdtEndPr>
        <w:rPr>
          <w:rFonts w:eastAsiaTheme="minorHAnsi"/>
          <w:noProof/>
          <w:color w:val="auto"/>
          <w:lang w:val="en-GB"/>
        </w:rPr>
      </w:sdtEndPr>
      <w:sdtContent>
        <w:p w14:paraId="31332C48" w14:textId="61336822" w:rsidR="00327543" w:rsidRPr="00327543" w:rsidRDefault="00327543" w:rsidP="00327543">
          <w:pPr>
            <w:pStyle w:val="TOCHeading"/>
            <w:spacing w:line="360" w:lineRule="auto"/>
            <w:jc w:val="center"/>
            <w:rPr>
              <w:rFonts w:ascii="Arial" w:hAnsi="Arial" w:cs="Arial"/>
              <w:color w:val="auto"/>
              <w:sz w:val="32"/>
              <w:szCs w:val="32"/>
            </w:rPr>
          </w:pPr>
          <w:r w:rsidRPr="00327543">
            <w:rPr>
              <w:rFonts w:ascii="Arial" w:hAnsi="Arial" w:cs="Arial"/>
              <w:color w:val="auto"/>
              <w:sz w:val="32"/>
              <w:szCs w:val="32"/>
            </w:rPr>
            <w:t>Table of Contents</w:t>
          </w:r>
        </w:p>
        <w:p w14:paraId="6C9210E4" w14:textId="286232C3" w:rsidR="00327543" w:rsidRPr="00327543" w:rsidRDefault="00327543" w:rsidP="00327543">
          <w:pPr>
            <w:pStyle w:val="TOC1"/>
            <w:tabs>
              <w:tab w:val="right" w:leader="dot" w:pos="9016"/>
            </w:tabs>
            <w:spacing w:line="360" w:lineRule="auto"/>
            <w:rPr>
              <w:rFonts w:ascii="Arial" w:hAnsi="Arial" w:cs="Arial"/>
              <w:i w:val="0"/>
              <w:iCs w:val="0"/>
              <w:noProof/>
            </w:rPr>
          </w:pPr>
          <w:r w:rsidRPr="00327543">
            <w:rPr>
              <w:rFonts w:ascii="Arial" w:hAnsi="Arial" w:cs="Arial"/>
              <w:b w:val="0"/>
              <w:bCs w:val="0"/>
              <w:i w:val="0"/>
              <w:iCs w:val="0"/>
            </w:rPr>
            <w:fldChar w:fldCharType="begin"/>
          </w:r>
          <w:r w:rsidRPr="00327543">
            <w:rPr>
              <w:rFonts w:ascii="Arial" w:hAnsi="Arial" w:cs="Arial"/>
              <w:i w:val="0"/>
              <w:iCs w:val="0"/>
            </w:rPr>
            <w:instrText xml:space="preserve"> TOC \o "1-3" \h \z \u </w:instrText>
          </w:r>
          <w:r w:rsidRPr="00327543">
            <w:rPr>
              <w:rFonts w:ascii="Arial" w:hAnsi="Arial" w:cs="Arial"/>
              <w:b w:val="0"/>
              <w:bCs w:val="0"/>
              <w:i w:val="0"/>
              <w:iCs w:val="0"/>
            </w:rPr>
            <w:fldChar w:fldCharType="separate"/>
          </w:r>
          <w:hyperlink w:anchor="_Toc131688807" w:history="1">
            <w:r w:rsidRPr="00327543">
              <w:rPr>
                <w:rStyle w:val="Hyperlink"/>
                <w:rFonts w:ascii="Arial" w:hAnsi="Arial" w:cs="Arial"/>
                <w:i w:val="0"/>
                <w:iCs w:val="0"/>
                <w:noProof/>
              </w:rPr>
              <w:t>1. Introduction</w:t>
            </w:r>
            <w:r w:rsidRPr="00327543">
              <w:rPr>
                <w:rFonts w:ascii="Arial" w:hAnsi="Arial" w:cs="Arial"/>
                <w:i w:val="0"/>
                <w:iCs w:val="0"/>
                <w:noProof/>
                <w:webHidden/>
              </w:rPr>
              <w:tab/>
            </w:r>
            <w:r w:rsidRPr="00327543">
              <w:rPr>
                <w:rFonts w:ascii="Arial" w:hAnsi="Arial" w:cs="Arial"/>
                <w:i w:val="0"/>
                <w:iCs w:val="0"/>
                <w:noProof/>
                <w:webHidden/>
              </w:rPr>
              <w:fldChar w:fldCharType="begin"/>
            </w:r>
            <w:r w:rsidRPr="00327543">
              <w:rPr>
                <w:rFonts w:ascii="Arial" w:hAnsi="Arial" w:cs="Arial"/>
                <w:i w:val="0"/>
                <w:iCs w:val="0"/>
                <w:noProof/>
                <w:webHidden/>
              </w:rPr>
              <w:instrText xml:space="preserve"> PAGEREF _Toc131688807 \h </w:instrText>
            </w:r>
            <w:r w:rsidRPr="00327543">
              <w:rPr>
                <w:rFonts w:ascii="Arial" w:hAnsi="Arial" w:cs="Arial"/>
                <w:i w:val="0"/>
                <w:iCs w:val="0"/>
                <w:noProof/>
                <w:webHidden/>
              </w:rPr>
            </w:r>
            <w:r w:rsidRPr="00327543">
              <w:rPr>
                <w:rFonts w:ascii="Arial" w:hAnsi="Arial" w:cs="Arial"/>
                <w:i w:val="0"/>
                <w:iCs w:val="0"/>
                <w:noProof/>
                <w:webHidden/>
              </w:rPr>
              <w:fldChar w:fldCharType="separate"/>
            </w:r>
            <w:r w:rsidRPr="00327543">
              <w:rPr>
                <w:rFonts w:ascii="Arial" w:hAnsi="Arial" w:cs="Arial"/>
                <w:i w:val="0"/>
                <w:iCs w:val="0"/>
                <w:noProof/>
                <w:webHidden/>
              </w:rPr>
              <w:t>3</w:t>
            </w:r>
            <w:r w:rsidRPr="00327543">
              <w:rPr>
                <w:rFonts w:ascii="Arial" w:hAnsi="Arial" w:cs="Arial"/>
                <w:i w:val="0"/>
                <w:iCs w:val="0"/>
                <w:noProof/>
                <w:webHidden/>
              </w:rPr>
              <w:fldChar w:fldCharType="end"/>
            </w:r>
          </w:hyperlink>
        </w:p>
        <w:p w14:paraId="3A9EE9F3" w14:textId="624C4374" w:rsidR="00327543" w:rsidRPr="00327543" w:rsidRDefault="00327543" w:rsidP="00327543">
          <w:pPr>
            <w:pStyle w:val="TOC1"/>
            <w:tabs>
              <w:tab w:val="right" w:leader="dot" w:pos="9016"/>
            </w:tabs>
            <w:spacing w:line="360" w:lineRule="auto"/>
            <w:rPr>
              <w:rFonts w:ascii="Arial" w:hAnsi="Arial" w:cs="Arial"/>
              <w:i w:val="0"/>
              <w:iCs w:val="0"/>
              <w:noProof/>
            </w:rPr>
          </w:pPr>
          <w:hyperlink w:anchor="_Toc131688808" w:history="1">
            <w:r w:rsidRPr="00327543">
              <w:rPr>
                <w:rStyle w:val="Hyperlink"/>
                <w:rFonts w:ascii="Arial" w:hAnsi="Arial" w:cs="Arial"/>
                <w:i w:val="0"/>
                <w:iCs w:val="0"/>
                <w:noProof/>
              </w:rPr>
              <w:t>2. Discussion</w:t>
            </w:r>
            <w:r w:rsidRPr="00327543">
              <w:rPr>
                <w:rFonts w:ascii="Arial" w:hAnsi="Arial" w:cs="Arial"/>
                <w:i w:val="0"/>
                <w:iCs w:val="0"/>
                <w:noProof/>
                <w:webHidden/>
              </w:rPr>
              <w:tab/>
            </w:r>
            <w:r w:rsidRPr="00327543">
              <w:rPr>
                <w:rFonts w:ascii="Arial" w:hAnsi="Arial" w:cs="Arial"/>
                <w:i w:val="0"/>
                <w:iCs w:val="0"/>
                <w:noProof/>
                <w:webHidden/>
              </w:rPr>
              <w:fldChar w:fldCharType="begin"/>
            </w:r>
            <w:r w:rsidRPr="00327543">
              <w:rPr>
                <w:rFonts w:ascii="Arial" w:hAnsi="Arial" w:cs="Arial"/>
                <w:i w:val="0"/>
                <w:iCs w:val="0"/>
                <w:noProof/>
                <w:webHidden/>
              </w:rPr>
              <w:instrText xml:space="preserve"> PAGEREF _Toc131688808 \h </w:instrText>
            </w:r>
            <w:r w:rsidRPr="00327543">
              <w:rPr>
                <w:rFonts w:ascii="Arial" w:hAnsi="Arial" w:cs="Arial"/>
                <w:i w:val="0"/>
                <w:iCs w:val="0"/>
                <w:noProof/>
                <w:webHidden/>
              </w:rPr>
            </w:r>
            <w:r w:rsidRPr="00327543">
              <w:rPr>
                <w:rFonts w:ascii="Arial" w:hAnsi="Arial" w:cs="Arial"/>
                <w:i w:val="0"/>
                <w:iCs w:val="0"/>
                <w:noProof/>
                <w:webHidden/>
              </w:rPr>
              <w:fldChar w:fldCharType="separate"/>
            </w:r>
            <w:r w:rsidRPr="00327543">
              <w:rPr>
                <w:rFonts w:ascii="Arial" w:hAnsi="Arial" w:cs="Arial"/>
                <w:i w:val="0"/>
                <w:iCs w:val="0"/>
                <w:noProof/>
                <w:webHidden/>
              </w:rPr>
              <w:t>3</w:t>
            </w:r>
            <w:r w:rsidRPr="00327543">
              <w:rPr>
                <w:rFonts w:ascii="Arial" w:hAnsi="Arial" w:cs="Arial"/>
                <w:i w:val="0"/>
                <w:iCs w:val="0"/>
                <w:noProof/>
                <w:webHidden/>
              </w:rPr>
              <w:fldChar w:fldCharType="end"/>
            </w:r>
          </w:hyperlink>
        </w:p>
        <w:p w14:paraId="7D81D123" w14:textId="332FC1C0"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09" w:history="1">
            <w:r w:rsidRPr="00327543">
              <w:rPr>
                <w:rStyle w:val="Hyperlink"/>
                <w:rFonts w:ascii="Arial" w:hAnsi="Arial" w:cs="Arial"/>
                <w:noProof/>
                <w:sz w:val="24"/>
                <w:szCs w:val="24"/>
              </w:rPr>
              <w:t>2.1 Analysis of Project Stakeholders</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_Toc131688809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3</w:t>
            </w:r>
            <w:r w:rsidRPr="00327543">
              <w:rPr>
                <w:rFonts w:ascii="Arial" w:hAnsi="Arial" w:cs="Arial"/>
                <w:noProof/>
                <w:webHidden/>
                <w:sz w:val="24"/>
                <w:szCs w:val="24"/>
              </w:rPr>
              <w:fldChar w:fldCharType="end"/>
            </w:r>
          </w:hyperlink>
        </w:p>
        <w:p w14:paraId="78411EF4" w14:textId="5A68AF5F" w:rsidR="00327543" w:rsidRPr="00327543" w:rsidRDefault="00327543" w:rsidP="00327543">
          <w:pPr>
            <w:pStyle w:val="TOC3"/>
            <w:tabs>
              <w:tab w:val="right" w:leader="dot" w:pos="9016"/>
            </w:tabs>
            <w:spacing w:line="360" w:lineRule="auto"/>
            <w:rPr>
              <w:rFonts w:ascii="Arial" w:hAnsi="Arial" w:cs="Arial"/>
              <w:noProof/>
              <w:sz w:val="24"/>
              <w:szCs w:val="24"/>
            </w:rPr>
          </w:pPr>
          <w:hyperlink w:anchor="_Toc131688810" w:history="1">
            <w:r w:rsidRPr="00327543">
              <w:rPr>
                <w:rStyle w:val="Hyperlink"/>
                <w:rFonts w:ascii="Arial" w:hAnsi="Arial" w:cs="Arial"/>
                <w:noProof/>
                <w:sz w:val="24"/>
                <w:szCs w:val="24"/>
              </w:rPr>
              <w:t>2.1.1 Government</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_Toc131688810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3</w:t>
            </w:r>
            <w:r w:rsidRPr="00327543">
              <w:rPr>
                <w:rFonts w:ascii="Arial" w:hAnsi="Arial" w:cs="Arial"/>
                <w:noProof/>
                <w:webHidden/>
                <w:sz w:val="24"/>
                <w:szCs w:val="24"/>
              </w:rPr>
              <w:fldChar w:fldCharType="end"/>
            </w:r>
          </w:hyperlink>
        </w:p>
        <w:p w14:paraId="754D5E90" w14:textId="6062C240"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1" w:history="1">
            <w:r w:rsidRPr="00327543">
              <w:rPr>
                <w:rStyle w:val="Hyperlink"/>
                <w:rFonts w:ascii="Arial" w:hAnsi="Arial" w:cs="Arial"/>
                <w:noProof/>
                <w:sz w:val="24"/>
                <w:szCs w:val="24"/>
              </w:rPr>
              <w:t>2.1.2 Suppliers</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_Toc131688811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3</w:t>
            </w:r>
            <w:r w:rsidRPr="00327543">
              <w:rPr>
                <w:rFonts w:ascii="Arial" w:hAnsi="Arial" w:cs="Arial"/>
                <w:noProof/>
                <w:webHidden/>
                <w:sz w:val="24"/>
                <w:szCs w:val="24"/>
              </w:rPr>
              <w:fldChar w:fldCharType="end"/>
            </w:r>
          </w:hyperlink>
        </w:p>
        <w:p w14:paraId="3431B81E" w14:textId="77BD39EE"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2" w:history="1">
            <w:r w:rsidRPr="00327543">
              <w:rPr>
                <w:rStyle w:val="Hyperlink"/>
                <w:rFonts w:ascii="Arial" w:hAnsi="Arial" w:cs="Arial"/>
                <w:noProof/>
                <w:sz w:val="24"/>
                <w:szCs w:val="24"/>
              </w:rPr>
              <w:t>2.1.3 Potential Investors</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_Toc131688812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4</w:t>
            </w:r>
            <w:r w:rsidRPr="00327543">
              <w:rPr>
                <w:rFonts w:ascii="Arial" w:hAnsi="Arial" w:cs="Arial"/>
                <w:noProof/>
                <w:webHidden/>
                <w:sz w:val="24"/>
                <w:szCs w:val="24"/>
              </w:rPr>
              <w:fldChar w:fldCharType="end"/>
            </w:r>
          </w:hyperlink>
        </w:p>
        <w:p w14:paraId="72712FD6" w14:textId="1FE55F16"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3" w:history="1">
            <w:r w:rsidRPr="00327543">
              <w:rPr>
                <w:rStyle w:val="Hyperlink"/>
                <w:rFonts w:ascii="Arial" w:hAnsi="Arial" w:cs="Arial"/>
                <w:noProof/>
                <w:sz w:val="24"/>
                <w:szCs w:val="24"/>
              </w:rPr>
              <w:t>2.1.4 Evaluation of Stakeholder Conflict</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_Toc131688813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4</w:t>
            </w:r>
            <w:r w:rsidRPr="00327543">
              <w:rPr>
                <w:rFonts w:ascii="Arial" w:hAnsi="Arial" w:cs="Arial"/>
                <w:noProof/>
                <w:webHidden/>
                <w:sz w:val="24"/>
                <w:szCs w:val="24"/>
              </w:rPr>
              <w:fldChar w:fldCharType="end"/>
            </w:r>
          </w:hyperlink>
        </w:p>
        <w:p w14:paraId="7B4515E1" w14:textId="1D3D4F3A"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4" w:history="1">
            <w:r w:rsidRPr="00327543">
              <w:rPr>
                <w:rStyle w:val="Hyperlink"/>
                <w:rFonts w:ascii="Arial" w:hAnsi="Arial" w:cs="Arial"/>
                <w:noProof/>
                <w:sz w:val="24"/>
                <w:szCs w:val="24"/>
              </w:rPr>
              <w:t>2.2 Project Budget Analysis</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_Toc131688814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4</w:t>
            </w:r>
            <w:r w:rsidRPr="00327543">
              <w:rPr>
                <w:rFonts w:ascii="Arial" w:hAnsi="Arial" w:cs="Arial"/>
                <w:noProof/>
                <w:webHidden/>
                <w:sz w:val="24"/>
                <w:szCs w:val="24"/>
              </w:rPr>
              <w:fldChar w:fldCharType="end"/>
            </w:r>
          </w:hyperlink>
        </w:p>
        <w:p w14:paraId="246563BB" w14:textId="2BD22363"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5" w:history="1">
            <w:r w:rsidRPr="00327543">
              <w:rPr>
                <w:rStyle w:val="Hyperlink"/>
                <w:rFonts w:ascii="Arial" w:hAnsi="Arial" w:cs="Arial"/>
                <w:noProof/>
                <w:sz w:val="24"/>
                <w:szCs w:val="24"/>
              </w:rPr>
              <w:t>2.3 Project Time Analysis</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_Toc131688815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5</w:t>
            </w:r>
            <w:r w:rsidRPr="00327543">
              <w:rPr>
                <w:rFonts w:ascii="Arial" w:hAnsi="Arial" w:cs="Arial"/>
                <w:noProof/>
                <w:webHidden/>
                <w:sz w:val="24"/>
                <w:szCs w:val="24"/>
              </w:rPr>
              <w:fldChar w:fldCharType="end"/>
            </w:r>
          </w:hyperlink>
        </w:p>
        <w:p w14:paraId="60AFD4AC" w14:textId="6C5A9975"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6" w:history="1">
            <w:r w:rsidRPr="00327543">
              <w:rPr>
                <w:rStyle w:val="Hyperlink"/>
                <w:rFonts w:ascii="Arial" w:hAnsi="Arial" w:cs="Arial"/>
                <w:noProof/>
                <w:sz w:val="24"/>
                <w:szCs w:val="24"/>
              </w:rPr>
              <w:t>2.4 Risk Assessment of the Project</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_Toc131688816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5</w:t>
            </w:r>
            <w:r w:rsidRPr="00327543">
              <w:rPr>
                <w:rFonts w:ascii="Arial" w:hAnsi="Arial" w:cs="Arial"/>
                <w:noProof/>
                <w:webHidden/>
                <w:sz w:val="24"/>
                <w:szCs w:val="24"/>
              </w:rPr>
              <w:fldChar w:fldCharType="end"/>
            </w:r>
          </w:hyperlink>
        </w:p>
        <w:p w14:paraId="547EBF39" w14:textId="6FB55DE3" w:rsidR="00327543" w:rsidRPr="00327543" w:rsidRDefault="00327543" w:rsidP="00327543">
          <w:pPr>
            <w:pStyle w:val="TOC3"/>
            <w:tabs>
              <w:tab w:val="right" w:leader="dot" w:pos="9016"/>
            </w:tabs>
            <w:spacing w:line="360" w:lineRule="auto"/>
            <w:rPr>
              <w:rFonts w:ascii="Arial" w:hAnsi="Arial" w:cs="Arial"/>
              <w:noProof/>
              <w:sz w:val="24"/>
              <w:szCs w:val="24"/>
            </w:rPr>
          </w:pPr>
          <w:hyperlink w:anchor="_Toc131688817" w:history="1">
            <w:r w:rsidRPr="00327543">
              <w:rPr>
                <w:rStyle w:val="Hyperlink"/>
                <w:rFonts w:ascii="Arial" w:hAnsi="Arial" w:cs="Arial"/>
                <w:noProof/>
                <w:sz w:val="24"/>
                <w:szCs w:val="24"/>
              </w:rPr>
              <w:t>2.4.1 Employment Classification</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_Toc131688817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5</w:t>
            </w:r>
            <w:r w:rsidRPr="00327543">
              <w:rPr>
                <w:rFonts w:ascii="Arial" w:hAnsi="Arial" w:cs="Arial"/>
                <w:noProof/>
                <w:webHidden/>
                <w:sz w:val="24"/>
                <w:szCs w:val="24"/>
              </w:rPr>
              <w:fldChar w:fldCharType="end"/>
            </w:r>
          </w:hyperlink>
        </w:p>
        <w:p w14:paraId="1D7AC766" w14:textId="66A073D8" w:rsidR="00327543" w:rsidRPr="00327543" w:rsidRDefault="00327543" w:rsidP="00327543">
          <w:pPr>
            <w:pStyle w:val="TOC3"/>
            <w:tabs>
              <w:tab w:val="right" w:leader="dot" w:pos="9016"/>
            </w:tabs>
            <w:spacing w:line="360" w:lineRule="auto"/>
            <w:rPr>
              <w:rFonts w:ascii="Arial" w:hAnsi="Arial" w:cs="Arial"/>
              <w:noProof/>
              <w:sz w:val="24"/>
              <w:szCs w:val="24"/>
            </w:rPr>
          </w:pPr>
          <w:hyperlink w:anchor="_Toc131688818" w:history="1">
            <w:r w:rsidRPr="00327543">
              <w:rPr>
                <w:rStyle w:val="Hyperlink"/>
                <w:rFonts w:ascii="Arial" w:hAnsi="Arial" w:cs="Arial"/>
                <w:noProof/>
                <w:sz w:val="24"/>
                <w:szCs w:val="24"/>
              </w:rPr>
              <w:t>2.4.2 Risks Relating to the Market</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_Toc131688818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5</w:t>
            </w:r>
            <w:r w:rsidRPr="00327543">
              <w:rPr>
                <w:rFonts w:ascii="Arial" w:hAnsi="Arial" w:cs="Arial"/>
                <w:noProof/>
                <w:webHidden/>
                <w:sz w:val="24"/>
                <w:szCs w:val="24"/>
              </w:rPr>
              <w:fldChar w:fldCharType="end"/>
            </w:r>
          </w:hyperlink>
        </w:p>
        <w:p w14:paraId="0A4057CB" w14:textId="34ED8817"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19" w:history="1">
            <w:r w:rsidRPr="00327543">
              <w:rPr>
                <w:rStyle w:val="Hyperlink"/>
                <w:rFonts w:ascii="Arial" w:hAnsi="Arial" w:cs="Arial"/>
                <w:noProof/>
                <w:sz w:val="24"/>
                <w:szCs w:val="24"/>
              </w:rPr>
              <w:t>2.4.3 Project Execution</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_Toc131688819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6</w:t>
            </w:r>
            <w:r w:rsidRPr="00327543">
              <w:rPr>
                <w:rFonts w:ascii="Arial" w:hAnsi="Arial" w:cs="Arial"/>
                <w:noProof/>
                <w:webHidden/>
                <w:sz w:val="24"/>
                <w:szCs w:val="24"/>
              </w:rPr>
              <w:fldChar w:fldCharType="end"/>
            </w:r>
          </w:hyperlink>
        </w:p>
        <w:p w14:paraId="6174C203" w14:textId="23F3D507"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20" w:history="1">
            <w:r w:rsidRPr="00327543">
              <w:rPr>
                <w:rStyle w:val="Hyperlink"/>
                <w:rFonts w:ascii="Arial" w:hAnsi="Arial" w:cs="Arial"/>
                <w:noProof/>
                <w:sz w:val="24"/>
                <w:szCs w:val="24"/>
              </w:rPr>
              <w:t>2.4.4 Employment Type to Be Projected</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_Toc131688820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6</w:t>
            </w:r>
            <w:r w:rsidRPr="00327543">
              <w:rPr>
                <w:rFonts w:ascii="Arial" w:hAnsi="Arial" w:cs="Arial"/>
                <w:noProof/>
                <w:webHidden/>
                <w:sz w:val="24"/>
                <w:szCs w:val="24"/>
              </w:rPr>
              <w:fldChar w:fldCharType="end"/>
            </w:r>
          </w:hyperlink>
        </w:p>
        <w:p w14:paraId="5743E0EE" w14:textId="130C7C37" w:rsidR="00327543" w:rsidRPr="00327543" w:rsidRDefault="00327543" w:rsidP="00327543">
          <w:pPr>
            <w:pStyle w:val="TOC1"/>
            <w:tabs>
              <w:tab w:val="right" w:leader="dot" w:pos="9016"/>
            </w:tabs>
            <w:spacing w:line="360" w:lineRule="auto"/>
            <w:rPr>
              <w:rFonts w:ascii="Arial" w:hAnsi="Arial" w:cs="Arial"/>
              <w:i w:val="0"/>
              <w:iCs w:val="0"/>
              <w:noProof/>
            </w:rPr>
          </w:pPr>
          <w:hyperlink w:anchor="_Toc131688821" w:history="1">
            <w:r w:rsidRPr="00327543">
              <w:rPr>
                <w:rStyle w:val="Hyperlink"/>
                <w:rFonts w:ascii="Arial" w:hAnsi="Arial" w:cs="Arial"/>
                <w:i w:val="0"/>
                <w:iCs w:val="0"/>
                <w:noProof/>
              </w:rPr>
              <w:t>3. Recommendations</w:t>
            </w:r>
            <w:r w:rsidRPr="00327543">
              <w:rPr>
                <w:rFonts w:ascii="Arial" w:hAnsi="Arial" w:cs="Arial"/>
                <w:i w:val="0"/>
                <w:iCs w:val="0"/>
                <w:noProof/>
                <w:webHidden/>
              </w:rPr>
              <w:tab/>
            </w:r>
            <w:r w:rsidRPr="00327543">
              <w:rPr>
                <w:rFonts w:ascii="Arial" w:hAnsi="Arial" w:cs="Arial"/>
                <w:i w:val="0"/>
                <w:iCs w:val="0"/>
                <w:noProof/>
                <w:webHidden/>
              </w:rPr>
              <w:fldChar w:fldCharType="begin"/>
            </w:r>
            <w:r w:rsidRPr="00327543">
              <w:rPr>
                <w:rFonts w:ascii="Arial" w:hAnsi="Arial" w:cs="Arial"/>
                <w:i w:val="0"/>
                <w:iCs w:val="0"/>
                <w:noProof/>
                <w:webHidden/>
              </w:rPr>
              <w:instrText xml:space="preserve"> PAGEREF _Toc131688821 \h </w:instrText>
            </w:r>
            <w:r w:rsidRPr="00327543">
              <w:rPr>
                <w:rFonts w:ascii="Arial" w:hAnsi="Arial" w:cs="Arial"/>
                <w:i w:val="0"/>
                <w:iCs w:val="0"/>
                <w:noProof/>
                <w:webHidden/>
              </w:rPr>
            </w:r>
            <w:r w:rsidRPr="00327543">
              <w:rPr>
                <w:rFonts w:ascii="Arial" w:hAnsi="Arial" w:cs="Arial"/>
                <w:i w:val="0"/>
                <w:iCs w:val="0"/>
                <w:noProof/>
                <w:webHidden/>
              </w:rPr>
              <w:fldChar w:fldCharType="separate"/>
            </w:r>
            <w:r w:rsidRPr="00327543">
              <w:rPr>
                <w:rFonts w:ascii="Arial" w:hAnsi="Arial" w:cs="Arial"/>
                <w:i w:val="0"/>
                <w:iCs w:val="0"/>
                <w:noProof/>
                <w:webHidden/>
              </w:rPr>
              <w:t>6</w:t>
            </w:r>
            <w:r w:rsidRPr="00327543">
              <w:rPr>
                <w:rFonts w:ascii="Arial" w:hAnsi="Arial" w:cs="Arial"/>
                <w:i w:val="0"/>
                <w:iCs w:val="0"/>
                <w:noProof/>
                <w:webHidden/>
              </w:rPr>
              <w:fldChar w:fldCharType="end"/>
            </w:r>
          </w:hyperlink>
        </w:p>
        <w:p w14:paraId="6218DD41" w14:textId="2748A0BB"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22" w:history="1">
            <w:r w:rsidRPr="00327543">
              <w:rPr>
                <w:rStyle w:val="Hyperlink"/>
                <w:rFonts w:ascii="Arial" w:hAnsi="Arial" w:cs="Arial"/>
                <w:noProof/>
                <w:sz w:val="24"/>
                <w:szCs w:val="24"/>
              </w:rPr>
              <w:t>3.1 Timeline</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_Toc131688822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6</w:t>
            </w:r>
            <w:r w:rsidRPr="00327543">
              <w:rPr>
                <w:rFonts w:ascii="Arial" w:hAnsi="Arial" w:cs="Arial"/>
                <w:noProof/>
                <w:webHidden/>
                <w:sz w:val="24"/>
                <w:szCs w:val="24"/>
              </w:rPr>
              <w:fldChar w:fldCharType="end"/>
            </w:r>
          </w:hyperlink>
        </w:p>
        <w:p w14:paraId="6EECFBCC" w14:textId="51A95A33"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23" w:history="1">
            <w:r w:rsidRPr="00327543">
              <w:rPr>
                <w:rStyle w:val="Hyperlink"/>
                <w:rFonts w:ascii="Arial" w:hAnsi="Arial" w:cs="Arial"/>
                <w:noProof/>
                <w:sz w:val="24"/>
                <w:szCs w:val="24"/>
              </w:rPr>
              <w:t>3.2 Enhancement of the Quality</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_Toc131688823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7</w:t>
            </w:r>
            <w:r w:rsidRPr="00327543">
              <w:rPr>
                <w:rFonts w:ascii="Arial" w:hAnsi="Arial" w:cs="Arial"/>
                <w:noProof/>
                <w:webHidden/>
                <w:sz w:val="24"/>
                <w:szCs w:val="24"/>
              </w:rPr>
              <w:fldChar w:fldCharType="end"/>
            </w:r>
          </w:hyperlink>
        </w:p>
        <w:p w14:paraId="1484C49D" w14:textId="33BF2803" w:rsidR="00327543" w:rsidRPr="00327543" w:rsidRDefault="00327543" w:rsidP="00327543">
          <w:pPr>
            <w:pStyle w:val="TOC2"/>
            <w:tabs>
              <w:tab w:val="right" w:leader="dot" w:pos="9016"/>
            </w:tabs>
            <w:spacing w:line="360" w:lineRule="auto"/>
            <w:rPr>
              <w:rFonts w:ascii="Arial" w:hAnsi="Arial" w:cs="Arial"/>
              <w:noProof/>
              <w:sz w:val="24"/>
              <w:szCs w:val="24"/>
            </w:rPr>
          </w:pPr>
          <w:hyperlink w:anchor="_Toc131688824" w:history="1">
            <w:r w:rsidRPr="00327543">
              <w:rPr>
                <w:rStyle w:val="Hyperlink"/>
                <w:rFonts w:ascii="Arial" w:hAnsi="Arial" w:cs="Arial"/>
                <w:noProof/>
                <w:sz w:val="24"/>
                <w:szCs w:val="24"/>
              </w:rPr>
              <w:t>3.3 Participation of Stakeholders in Organizational Decision-Making</w:t>
            </w:r>
            <w:r w:rsidRPr="00327543">
              <w:rPr>
                <w:rFonts w:ascii="Arial" w:hAnsi="Arial" w:cs="Arial"/>
                <w:noProof/>
                <w:webHidden/>
                <w:sz w:val="24"/>
                <w:szCs w:val="24"/>
              </w:rPr>
              <w:tab/>
            </w:r>
            <w:r w:rsidRPr="00327543">
              <w:rPr>
                <w:rFonts w:ascii="Arial" w:hAnsi="Arial" w:cs="Arial"/>
                <w:noProof/>
                <w:webHidden/>
                <w:sz w:val="24"/>
                <w:szCs w:val="24"/>
              </w:rPr>
              <w:fldChar w:fldCharType="begin"/>
            </w:r>
            <w:r w:rsidRPr="00327543">
              <w:rPr>
                <w:rFonts w:ascii="Arial" w:hAnsi="Arial" w:cs="Arial"/>
                <w:noProof/>
                <w:webHidden/>
                <w:sz w:val="24"/>
                <w:szCs w:val="24"/>
              </w:rPr>
              <w:instrText xml:space="preserve"> PAGEREF _Toc131688824 \h </w:instrText>
            </w:r>
            <w:r w:rsidRPr="00327543">
              <w:rPr>
                <w:rFonts w:ascii="Arial" w:hAnsi="Arial" w:cs="Arial"/>
                <w:noProof/>
                <w:webHidden/>
                <w:sz w:val="24"/>
                <w:szCs w:val="24"/>
              </w:rPr>
            </w:r>
            <w:r w:rsidRPr="00327543">
              <w:rPr>
                <w:rFonts w:ascii="Arial" w:hAnsi="Arial" w:cs="Arial"/>
                <w:noProof/>
                <w:webHidden/>
                <w:sz w:val="24"/>
                <w:szCs w:val="24"/>
              </w:rPr>
              <w:fldChar w:fldCharType="separate"/>
            </w:r>
            <w:r w:rsidRPr="00327543">
              <w:rPr>
                <w:rFonts w:ascii="Arial" w:hAnsi="Arial" w:cs="Arial"/>
                <w:noProof/>
                <w:webHidden/>
                <w:sz w:val="24"/>
                <w:szCs w:val="24"/>
              </w:rPr>
              <w:t>7</w:t>
            </w:r>
            <w:r w:rsidRPr="00327543">
              <w:rPr>
                <w:rFonts w:ascii="Arial" w:hAnsi="Arial" w:cs="Arial"/>
                <w:noProof/>
                <w:webHidden/>
                <w:sz w:val="24"/>
                <w:szCs w:val="24"/>
              </w:rPr>
              <w:fldChar w:fldCharType="end"/>
            </w:r>
          </w:hyperlink>
        </w:p>
        <w:p w14:paraId="4477661E" w14:textId="530DB552" w:rsidR="00327543" w:rsidRPr="00327543" w:rsidRDefault="00327543" w:rsidP="00327543">
          <w:pPr>
            <w:pStyle w:val="TOC1"/>
            <w:tabs>
              <w:tab w:val="right" w:leader="dot" w:pos="9016"/>
            </w:tabs>
            <w:spacing w:line="360" w:lineRule="auto"/>
            <w:rPr>
              <w:rFonts w:ascii="Arial" w:hAnsi="Arial" w:cs="Arial"/>
              <w:i w:val="0"/>
              <w:iCs w:val="0"/>
              <w:noProof/>
            </w:rPr>
          </w:pPr>
          <w:hyperlink w:anchor="_Toc131688825" w:history="1">
            <w:r w:rsidRPr="00327543">
              <w:rPr>
                <w:rStyle w:val="Hyperlink"/>
                <w:rFonts w:ascii="Arial" w:hAnsi="Arial" w:cs="Arial"/>
                <w:i w:val="0"/>
                <w:iCs w:val="0"/>
                <w:noProof/>
              </w:rPr>
              <w:t>4. Conclusion</w:t>
            </w:r>
            <w:r w:rsidRPr="00327543">
              <w:rPr>
                <w:rFonts w:ascii="Arial" w:hAnsi="Arial" w:cs="Arial"/>
                <w:i w:val="0"/>
                <w:iCs w:val="0"/>
                <w:noProof/>
                <w:webHidden/>
              </w:rPr>
              <w:tab/>
            </w:r>
            <w:r w:rsidRPr="00327543">
              <w:rPr>
                <w:rFonts w:ascii="Arial" w:hAnsi="Arial" w:cs="Arial"/>
                <w:i w:val="0"/>
                <w:iCs w:val="0"/>
                <w:noProof/>
                <w:webHidden/>
              </w:rPr>
              <w:fldChar w:fldCharType="begin"/>
            </w:r>
            <w:r w:rsidRPr="00327543">
              <w:rPr>
                <w:rFonts w:ascii="Arial" w:hAnsi="Arial" w:cs="Arial"/>
                <w:i w:val="0"/>
                <w:iCs w:val="0"/>
                <w:noProof/>
                <w:webHidden/>
              </w:rPr>
              <w:instrText xml:space="preserve"> PAGEREF _Toc131688825 \h </w:instrText>
            </w:r>
            <w:r w:rsidRPr="00327543">
              <w:rPr>
                <w:rFonts w:ascii="Arial" w:hAnsi="Arial" w:cs="Arial"/>
                <w:i w:val="0"/>
                <w:iCs w:val="0"/>
                <w:noProof/>
                <w:webHidden/>
              </w:rPr>
            </w:r>
            <w:r w:rsidRPr="00327543">
              <w:rPr>
                <w:rFonts w:ascii="Arial" w:hAnsi="Arial" w:cs="Arial"/>
                <w:i w:val="0"/>
                <w:iCs w:val="0"/>
                <w:noProof/>
                <w:webHidden/>
              </w:rPr>
              <w:fldChar w:fldCharType="separate"/>
            </w:r>
            <w:r w:rsidRPr="00327543">
              <w:rPr>
                <w:rFonts w:ascii="Arial" w:hAnsi="Arial" w:cs="Arial"/>
                <w:i w:val="0"/>
                <w:iCs w:val="0"/>
                <w:noProof/>
                <w:webHidden/>
              </w:rPr>
              <w:t>8</w:t>
            </w:r>
            <w:r w:rsidRPr="00327543">
              <w:rPr>
                <w:rFonts w:ascii="Arial" w:hAnsi="Arial" w:cs="Arial"/>
                <w:i w:val="0"/>
                <w:iCs w:val="0"/>
                <w:noProof/>
                <w:webHidden/>
              </w:rPr>
              <w:fldChar w:fldCharType="end"/>
            </w:r>
          </w:hyperlink>
        </w:p>
        <w:p w14:paraId="339577BF" w14:textId="18C5AB1A" w:rsidR="00327543" w:rsidRPr="00327543" w:rsidRDefault="00327543" w:rsidP="00327543">
          <w:pPr>
            <w:pStyle w:val="TOC1"/>
            <w:tabs>
              <w:tab w:val="right" w:leader="dot" w:pos="9016"/>
            </w:tabs>
            <w:spacing w:line="360" w:lineRule="auto"/>
            <w:rPr>
              <w:rFonts w:ascii="Arial" w:hAnsi="Arial" w:cs="Arial"/>
              <w:i w:val="0"/>
              <w:iCs w:val="0"/>
              <w:noProof/>
            </w:rPr>
          </w:pPr>
          <w:hyperlink w:anchor="_Toc131688826" w:history="1">
            <w:r w:rsidRPr="00327543">
              <w:rPr>
                <w:rStyle w:val="Hyperlink"/>
                <w:rFonts w:ascii="Arial" w:hAnsi="Arial" w:cs="Arial"/>
                <w:i w:val="0"/>
                <w:iCs w:val="0"/>
                <w:noProof/>
              </w:rPr>
              <w:t>5. Reference List</w:t>
            </w:r>
            <w:r w:rsidRPr="00327543">
              <w:rPr>
                <w:rFonts w:ascii="Arial" w:hAnsi="Arial" w:cs="Arial"/>
                <w:i w:val="0"/>
                <w:iCs w:val="0"/>
                <w:noProof/>
                <w:webHidden/>
              </w:rPr>
              <w:tab/>
            </w:r>
            <w:r w:rsidRPr="00327543">
              <w:rPr>
                <w:rFonts w:ascii="Arial" w:hAnsi="Arial" w:cs="Arial"/>
                <w:i w:val="0"/>
                <w:iCs w:val="0"/>
                <w:noProof/>
                <w:webHidden/>
              </w:rPr>
              <w:fldChar w:fldCharType="begin"/>
            </w:r>
            <w:r w:rsidRPr="00327543">
              <w:rPr>
                <w:rFonts w:ascii="Arial" w:hAnsi="Arial" w:cs="Arial"/>
                <w:i w:val="0"/>
                <w:iCs w:val="0"/>
                <w:noProof/>
                <w:webHidden/>
              </w:rPr>
              <w:instrText xml:space="preserve"> PAGEREF _Toc131688826 \h </w:instrText>
            </w:r>
            <w:r w:rsidRPr="00327543">
              <w:rPr>
                <w:rFonts w:ascii="Arial" w:hAnsi="Arial" w:cs="Arial"/>
                <w:i w:val="0"/>
                <w:iCs w:val="0"/>
                <w:noProof/>
                <w:webHidden/>
              </w:rPr>
            </w:r>
            <w:r w:rsidRPr="00327543">
              <w:rPr>
                <w:rFonts w:ascii="Arial" w:hAnsi="Arial" w:cs="Arial"/>
                <w:i w:val="0"/>
                <w:iCs w:val="0"/>
                <w:noProof/>
                <w:webHidden/>
              </w:rPr>
              <w:fldChar w:fldCharType="separate"/>
            </w:r>
            <w:r w:rsidRPr="00327543">
              <w:rPr>
                <w:rFonts w:ascii="Arial" w:hAnsi="Arial" w:cs="Arial"/>
                <w:i w:val="0"/>
                <w:iCs w:val="0"/>
                <w:noProof/>
                <w:webHidden/>
              </w:rPr>
              <w:t>9</w:t>
            </w:r>
            <w:r w:rsidRPr="00327543">
              <w:rPr>
                <w:rFonts w:ascii="Arial" w:hAnsi="Arial" w:cs="Arial"/>
                <w:i w:val="0"/>
                <w:iCs w:val="0"/>
                <w:noProof/>
                <w:webHidden/>
              </w:rPr>
              <w:fldChar w:fldCharType="end"/>
            </w:r>
          </w:hyperlink>
        </w:p>
        <w:p w14:paraId="1336840D" w14:textId="7241CBC6" w:rsidR="00327543" w:rsidRPr="00327543" w:rsidRDefault="00327543" w:rsidP="00327543">
          <w:pPr>
            <w:spacing w:line="360" w:lineRule="auto"/>
            <w:rPr>
              <w:rFonts w:cs="Arial"/>
              <w:szCs w:val="24"/>
            </w:rPr>
          </w:pPr>
          <w:r w:rsidRPr="00327543">
            <w:rPr>
              <w:rFonts w:cs="Arial"/>
              <w:b/>
              <w:bCs/>
              <w:noProof/>
              <w:szCs w:val="24"/>
            </w:rPr>
            <w:fldChar w:fldCharType="end"/>
          </w:r>
        </w:p>
      </w:sdtContent>
    </w:sdt>
    <w:p w14:paraId="3BC680B7" w14:textId="77777777" w:rsidR="007149E4" w:rsidRPr="00327543" w:rsidRDefault="007149E4" w:rsidP="00327543">
      <w:pPr>
        <w:spacing w:line="360" w:lineRule="auto"/>
        <w:rPr>
          <w:rFonts w:cs="Arial"/>
          <w:szCs w:val="24"/>
        </w:rPr>
      </w:pPr>
    </w:p>
    <w:p w14:paraId="6B936AD3" w14:textId="77777777" w:rsidR="007149E4" w:rsidRPr="00327543" w:rsidRDefault="007149E4" w:rsidP="00327543">
      <w:pPr>
        <w:spacing w:after="0" w:line="360" w:lineRule="auto"/>
        <w:rPr>
          <w:rFonts w:cs="Arial"/>
          <w:szCs w:val="24"/>
        </w:rPr>
      </w:pPr>
      <w:r w:rsidRPr="00327543">
        <w:rPr>
          <w:rFonts w:cs="Arial"/>
          <w:szCs w:val="24"/>
        </w:rPr>
        <w:br w:type="page"/>
      </w:r>
    </w:p>
    <w:p w14:paraId="04F11C9E" w14:textId="712A966F" w:rsidR="007149E4" w:rsidRDefault="00262A1A" w:rsidP="007149E4">
      <w:pPr>
        <w:pStyle w:val="Heading1"/>
      </w:pPr>
      <w:bookmarkStart w:id="2" w:name="_Toc131688807"/>
      <w:r>
        <w:lastRenderedPageBreak/>
        <w:t xml:space="preserve">1. </w:t>
      </w:r>
      <w:r w:rsidR="007149E4">
        <w:t>Introduction</w:t>
      </w:r>
      <w:bookmarkEnd w:id="2"/>
    </w:p>
    <w:p w14:paraId="30E37E1D" w14:textId="77777777" w:rsidR="007149E4" w:rsidRDefault="007149E4" w:rsidP="007149E4">
      <w:r>
        <w:t xml:space="preserve">Help with analysis is required </w:t>
      </w:r>
      <w:proofErr w:type="gramStart"/>
      <w:r>
        <w:t>in order for</w:t>
      </w:r>
      <w:proofErr w:type="gramEnd"/>
      <w:r>
        <w:t xml:space="preserve"> project management to be able to make decisions at the tactical level that are both under budget and on schedule. Through the creation of an informative dashboard, this research project will evaluate the levels of stakeholder participation as well as value metrics for EDF energy, the organisation that is tasked with the construction of the Hinkley Point C project. It does this by determining the </w:t>
      </w:r>
      <w:proofErr w:type="gramStart"/>
      <w:r>
        <w:t>particular goals</w:t>
      </w:r>
      <w:proofErr w:type="gramEnd"/>
      <w:r>
        <w:t xml:space="preserve"> of each stakeholder and evaluating key performance indicators with the use of project metrics. It will assess the performance of the project </w:t>
      </w:r>
      <w:proofErr w:type="gramStart"/>
      <w:r>
        <w:t>in order to</w:t>
      </w:r>
      <w:proofErr w:type="gramEnd"/>
      <w:r>
        <w:t xml:space="preserve"> measure the factors of growth rate, budget, and schedule in order to provide lessons for the successful completion of future projects.</w:t>
      </w:r>
    </w:p>
    <w:p w14:paraId="2269F887" w14:textId="446CE412" w:rsidR="007149E4" w:rsidRDefault="00262A1A" w:rsidP="007149E4">
      <w:pPr>
        <w:pStyle w:val="Heading1"/>
      </w:pPr>
      <w:bookmarkStart w:id="3" w:name="_Toc131688808"/>
      <w:r>
        <w:t xml:space="preserve">2. </w:t>
      </w:r>
      <w:r w:rsidR="007149E4">
        <w:t>Discussion</w:t>
      </w:r>
      <w:bookmarkEnd w:id="3"/>
    </w:p>
    <w:p w14:paraId="6AAAA6CD" w14:textId="32F29971" w:rsidR="007149E4" w:rsidRDefault="00262A1A" w:rsidP="007149E4">
      <w:pPr>
        <w:pStyle w:val="Heading2"/>
      </w:pPr>
      <w:bookmarkStart w:id="4" w:name="_Toc131688809"/>
      <w:r>
        <w:t xml:space="preserve">2.1 </w:t>
      </w:r>
      <w:r w:rsidR="007149E4">
        <w:t xml:space="preserve">Analysis of Project </w:t>
      </w:r>
      <w:r>
        <w:t>Stakeholders</w:t>
      </w:r>
      <w:bookmarkEnd w:id="4"/>
    </w:p>
    <w:p w14:paraId="23944408" w14:textId="2B172A90" w:rsidR="007149E4" w:rsidRDefault="007149E4" w:rsidP="007149E4">
      <w:r>
        <w:t xml:space="preserve">The nuclear power facility known as Hinkley Point C is currently under construction by the EDF Energy Company. </w:t>
      </w:r>
      <w:proofErr w:type="gramStart"/>
      <w:r>
        <w:t>In an effort to</w:t>
      </w:r>
      <w:proofErr w:type="gramEnd"/>
      <w:r>
        <w:t xml:space="preserve"> maintain a consistent level of energy consumption, the government of the United Kingdom is currently working on a variety of initiatives involving power plants</w:t>
      </w:r>
      <w:r w:rsidR="00C44FF5" w:rsidRPr="00C44FF5">
        <w:t xml:space="preserve"> </w:t>
      </w:r>
      <w:r w:rsidR="00C44FF5" w:rsidRPr="00C44FF5">
        <w:t>(Thomas, 2016)</w:t>
      </w:r>
      <w:r>
        <w:t xml:space="preserve">. Stakeholders can be categorised according to the level of influence they wield and the degree of interest they have in the objective. </w:t>
      </w:r>
      <w:proofErr w:type="gramStart"/>
      <w:r>
        <w:t>A number of</w:t>
      </w:r>
      <w:proofErr w:type="gramEnd"/>
      <w:r>
        <w:t xml:space="preserve"> different groups, such as the </w:t>
      </w:r>
      <w:proofErr w:type="spellStart"/>
      <w:r>
        <w:t>neighborhood</w:t>
      </w:r>
      <w:proofErr w:type="spellEnd"/>
      <w:r>
        <w:t xml:space="preserve">, the government, customers, employees, and investors, are considered to be stakeholders in this project. These stakeholders have an impact not only on the project's internal but also its external environments, as well as the decisions and strategies that pertain to the project. The most important stakeholders in this project are the investors, the government, and the suppliers because of the direct and significant effect that they exert. </w:t>
      </w:r>
    </w:p>
    <w:p w14:paraId="0A02B5E2" w14:textId="0C4902CA" w:rsidR="007149E4" w:rsidRDefault="00262A1A" w:rsidP="00262A1A">
      <w:pPr>
        <w:pStyle w:val="Heading3"/>
      </w:pPr>
      <w:bookmarkStart w:id="5" w:name="_Toc131688810"/>
      <w:r>
        <w:t>2.1.1 Government</w:t>
      </w:r>
      <w:bookmarkEnd w:id="5"/>
    </w:p>
    <w:p w14:paraId="250863D0" w14:textId="4FB8C572" w:rsidR="007149E4" w:rsidRDefault="007149E4" w:rsidP="007149E4">
      <w:r>
        <w:t xml:space="preserve">Although the British government </w:t>
      </w:r>
      <w:proofErr w:type="gramStart"/>
      <w:r>
        <w:t>is in charge of</w:t>
      </w:r>
      <w:proofErr w:type="gramEnd"/>
      <w:r>
        <w:t xml:space="preserve"> this project, it is clear that they have very little personal investment in its success. </w:t>
      </w:r>
      <w:proofErr w:type="gramStart"/>
      <w:r>
        <w:t>The majority of</w:t>
      </w:r>
      <w:proofErr w:type="gramEnd"/>
      <w:r>
        <w:t xml:space="preserve"> the project's funding and ownership comes from the government. Their number one priority is to finish the job on schedule and without exceeding the spending limit that was set. In addition to that, the application of this idea could be of enormous use to a lot of individuals. On the other hand, keep a close eye on the safety standards that are in place at power plants, as nuclear power plants are known to generate harmful gases and compounds</w:t>
      </w:r>
      <w:r w:rsidR="00C44FF5" w:rsidRPr="00C44FF5">
        <w:t xml:space="preserve"> </w:t>
      </w:r>
      <w:r w:rsidR="00C44FF5" w:rsidRPr="00C44FF5">
        <w:t>(Thomas, 2016)</w:t>
      </w:r>
      <w:r>
        <w:t>. As a result, the government and the regulatory authorities need to ensure that power plants are operating properly.</w:t>
      </w:r>
    </w:p>
    <w:p w14:paraId="4DE9EBB1" w14:textId="0BB478B0" w:rsidR="007149E4" w:rsidRDefault="00262A1A" w:rsidP="00262A1A">
      <w:pPr>
        <w:pStyle w:val="Heading2"/>
      </w:pPr>
      <w:bookmarkStart w:id="6" w:name="_Toc131688811"/>
      <w:r>
        <w:t>2.1.2 Suppliers</w:t>
      </w:r>
      <w:bookmarkEnd w:id="6"/>
    </w:p>
    <w:p w14:paraId="2203C9EE" w14:textId="77777777" w:rsidR="007149E4" w:rsidRDefault="007149E4" w:rsidP="007149E4">
      <w:r>
        <w:t xml:space="preserve">Suppliers assist the management team in completing projects on time and under budget by supplying </w:t>
      </w:r>
      <w:proofErr w:type="spellStart"/>
      <w:r>
        <w:t>labor</w:t>
      </w:r>
      <w:proofErr w:type="spellEnd"/>
      <w:r>
        <w:t xml:space="preserve">, raw materials, and other necessary in a timely manner and without exceeding the budgeted amount. They have a significant influence on activities, but they don't show much excitement for those efforts. The early repayment of debts, the delivery of high-quality goods and services, and the </w:t>
      </w:r>
      <w:r>
        <w:lastRenderedPageBreak/>
        <w:t>maintenance of a constant supply are the primary goals of suppliers. Because of the composition of the materials and the legal restrictions placed by the government on the sale of nuclear-related goods, there are only a select few suppliers who can participate in this project.</w:t>
      </w:r>
    </w:p>
    <w:p w14:paraId="06668722" w14:textId="7F7C912F" w:rsidR="007149E4" w:rsidRDefault="00262A1A" w:rsidP="00262A1A">
      <w:pPr>
        <w:pStyle w:val="Heading2"/>
      </w:pPr>
      <w:bookmarkStart w:id="7" w:name="_Toc131688812"/>
      <w:r>
        <w:t>2.1.3</w:t>
      </w:r>
      <w:r w:rsidR="007149E4">
        <w:t xml:space="preserve"> Potential Investor</w:t>
      </w:r>
      <w:r>
        <w:t>s</w:t>
      </w:r>
      <w:bookmarkEnd w:id="7"/>
    </w:p>
    <w:p w14:paraId="265AC466" w14:textId="03A55106" w:rsidR="007149E4" w:rsidRDefault="007149E4" w:rsidP="007149E4">
      <w:r>
        <w:t xml:space="preserve">Because </w:t>
      </w:r>
      <w:proofErr w:type="gramStart"/>
      <w:r>
        <w:t>the majority of</w:t>
      </w:r>
      <w:proofErr w:type="gramEnd"/>
      <w:r>
        <w:t xml:space="preserve"> the funding for this endeavour comes from the British government, the number of people who could potentially invest is limited. Despite having borrowed money from other investors, EDF Energy spent the remaining funds into the project</w:t>
      </w:r>
      <w:r w:rsidR="004C17A9" w:rsidRPr="004C17A9">
        <w:t xml:space="preserve"> (</w:t>
      </w:r>
      <w:proofErr w:type="spellStart"/>
      <w:r w:rsidR="004C17A9" w:rsidRPr="004C17A9">
        <w:t>Mok</w:t>
      </w:r>
      <w:proofErr w:type="spellEnd"/>
      <w:r w:rsidR="004C17A9" w:rsidRPr="004C17A9">
        <w:t>, Shen and Yang, 2015)</w:t>
      </w:r>
      <w:r>
        <w:t>. The investors' goals for this project include achieving the highest return possible, finishing the project on time, and maintaining the existing electricity pricing.</w:t>
      </w:r>
      <w:r w:rsidR="004C17A9">
        <w:t xml:space="preserve"> </w:t>
      </w:r>
      <w:r>
        <w:t>Another one of the project's goals is to have a low risk level. The success of this endeavour is greatly influenced by investors, who also take a keen interest in seeing it succeed.</w:t>
      </w:r>
    </w:p>
    <w:p w14:paraId="032D3481" w14:textId="59D05FCE" w:rsidR="007149E4" w:rsidRDefault="00262A1A" w:rsidP="00262A1A">
      <w:pPr>
        <w:pStyle w:val="Heading2"/>
      </w:pPr>
      <w:bookmarkStart w:id="8" w:name="_Toc131688813"/>
      <w:r>
        <w:t>2.1.4 Evaluation of Stakeholder Conflict</w:t>
      </w:r>
      <w:bookmarkEnd w:id="8"/>
    </w:p>
    <w:p w14:paraId="7843FC39" w14:textId="6F6C84C3" w:rsidR="007149E4" w:rsidRDefault="007149E4" w:rsidP="007149E4">
      <w:r>
        <w:t xml:space="preserve">The goals of the three different parties involved are distinct from one another and often conflict with one another. The government places a premium not only on sustainable growth but also on the security of organisations. On the other side, vendors need to ensure that they have a steady supply of things to sell and that they are paid on the agreed upon date. Investors are looking to enhance their returns. </w:t>
      </w:r>
      <w:proofErr w:type="gramStart"/>
      <w:r>
        <w:t>Despite the fact that</w:t>
      </w:r>
      <w:proofErr w:type="gramEnd"/>
      <w:r>
        <w:t xml:space="preserve"> a nuclear power plant is necessary for the growth of the project, the government places a significant emphasis on safeguarding the environment and the welfare of its citizens</w:t>
      </w:r>
      <w:r w:rsidR="00D64D46" w:rsidRPr="00D64D46">
        <w:t xml:space="preserve"> (</w:t>
      </w:r>
      <w:proofErr w:type="spellStart"/>
      <w:r w:rsidR="00D64D46" w:rsidRPr="00D64D46">
        <w:t>Ogunmakin</w:t>
      </w:r>
      <w:proofErr w:type="spellEnd"/>
      <w:r w:rsidR="00D64D46" w:rsidRPr="00D64D46">
        <w:t xml:space="preserve">, </w:t>
      </w:r>
      <w:proofErr w:type="spellStart"/>
      <w:r w:rsidR="00D64D46" w:rsidRPr="00D64D46">
        <w:t>Koe</w:t>
      </w:r>
      <w:proofErr w:type="spellEnd"/>
      <w:r w:rsidR="00D64D46" w:rsidRPr="00D64D46">
        <w:t xml:space="preserve"> and Jean-Philippe, 2021)</w:t>
      </w:r>
      <w:r>
        <w:t>. Investors have a goal that is related to money since they make significant financial commitments to projects and aim to achieve large returns at the expense of the environment, society, and the law.</w:t>
      </w:r>
    </w:p>
    <w:p w14:paraId="632FFBDC" w14:textId="77777777" w:rsidR="007149E4" w:rsidRDefault="007149E4" w:rsidP="007149E4">
      <w:r>
        <w:t xml:space="preserve">On the other hand, </w:t>
      </w:r>
      <w:proofErr w:type="gramStart"/>
      <w:r>
        <w:t>in order for</w:t>
      </w:r>
      <w:proofErr w:type="gramEnd"/>
      <w:r>
        <w:t xml:space="preserve"> suppliers to accomplish both their financial and their sustainability goals, they place an emphasis not only on quantity but also on long-term contracts. The company's criteria require that its suppliers manufacture immoral and dangerous items on a consistent basis, which puts both the environment and the progress being made at power plant projects in threat. In addition, they aim to make a significant profit </w:t>
      </w:r>
      <w:proofErr w:type="gramStart"/>
      <w:r>
        <w:t>off of</w:t>
      </w:r>
      <w:proofErr w:type="gramEnd"/>
      <w:r>
        <w:t xml:space="preserve"> the supply, which is in direct opposition to the objectives of investors. As a result, the </w:t>
      </w:r>
      <w:proofErr w:type="gramStart"/>
      <w:r>
        <w:t>interests</w:t>
      </w:r>
      <w:proofErr w:type="gramEnd"/>
      <w:r>
        <w:t xml:space="preserve"> and goals of the three different project stakeholders are in direct competition with one another.</w:t>
      </w:r>
    </w:p>
    <w:p w14:paraId="2C290347" w14:textId="1701913A" w:rsidR="007149E4" w:rsidRDefault="00262A1A" w:rsidP="00262A1A">
      <w:pPr>
        <w:pStyle w:val="Heading2"/>
      </w:pPr>
      <w:bookmarkStart w:id="9" w:name="_Toc131688814"/>
      <w:r>
        <w:t>2.2 Project Budget Analysis</w:t>
      </w:r>
      <w:bookmarkEnd w:id="9"/>
    </w:p>
    <w:p w14:paraId="3C6F8C2A" w14:textId="77777777" w:rsidR="007149E4" w:rsidRDefault="007149E4" w:rsidP="007149E4">
      <w:r>
        <w:t xml:space="preserve">Because it influences so many important judgements and choices, the budget for the project is an essential consideration to </w:t>
      </w:r>
      <w:proofErr w:type="gramStart"/>
      <w:r>
        <w:t>take into account</w:t>
      </w:r>
      <w:proofErr w:type="gramEnd"/>
      <w:r>
        <w:t xml:space="preserve">. Researchers </w:t>
      </w:r>
      <w:proofErr w:type="gramStart"/>
      <w:r>
        <w:t>have the opportunity to</w:t>
      </w:r>
      <w:proofErr w:type="gramEnd"/>
      <w:r>
        <w:t xml:space="preserve"> analyse the predicted budget, actual spending, and maintenance of the budget by utilising the project.</w:t>
      </w:r>
    </w:p>
    <w:p w14:paraId="1E610B24" w14:textId="2454060B" w:rsidR="007149E4" w:rsidRDefault="00262A1A" w:rsidP="00262A1A">
      <w:pPr>
        <w:pStyle w:val="Heading2"/>
      </w:pPr>
      <w:bookmarkStart w:id="10" w:name="_Toc131688815"/>
      <w:r>
        <w:lastRenderedPageBreak/>
        <w:t>2.3 Project Time Analysis</w:t>
      </w:r>
      <w:bookmarkEnd w:id="10"/>
    </w:p>
    <w:p w14:paraId="0BF51C6D" w14:textId="6525E99C" w:rsidR="007149E4" w:rsidRDefault="007149E4" w:rsidP="007149E4">
      <w:r>
        <w:t xml:space="preserve">The duration of time necessary to finish the project is decided upon by the board of directors in conjunction with the project management team. It is possible to ascertain </w:t>
      </w:r>
      <w:proofErr w:type="gramStart"/>
      <w:r>
        <w:t>whether or not</w:t>
      </w:r>
      <w:proofErr w:type="gramEnd"/>
      <w:r>
        <w:t xml:space="preserve"> a project was finished on time by looking at its current status as well as the level of success achieved by its numerous stakeholders</w:t>
      </w:r>
      <w:r w:rsidR="00C44FF5" w:rsidRPr="00C44FF5">
        <w:t xml:space="preserve"> </w:t>
      </w:r>
      <w:r w:rsidR="00C44FF5" w:rsidRPr="00C44FF5">
        <w:t>(</w:t>
      </w:r>
      <w:proofErr w:type="spellStart"/>
      <w:r w:rsidR="00C44FF5" w:rsidRPr="00C44FF5">
        <w:t>Igwe</w:t>
      </w:r>
      <w:proofErr w:type="spellEnd"/>
      <w:r w:rsidR="00C44FF5" w:rsidRPr="00C44FF5">
        <w:t xml:space="preserve">, Mohamed and </w:t>
      </w:r>
      <w:proofErr w:type="spellStart"/>
      <w:r w:rsidR="00C44FF5" w:rsidRPr="00C44FF5">
        <w:t>Azwarie</w:t>
      </w:r>
      <w:proofErr w:type="spellEnd"/>
      <w:r w:rsidR="00C44FF5" w:rsidRPr="00C44FF5">
        <w:t>, 2020)</w:t>
      </w:r>
      <w:r>
        <w:t>.</w:t>
      </w:r>
    </w:p>
    <w:p w14:paraId="40AED8C5" w14:textId="0AAE5593" w:rsidR="00262A1A" w:rsidRDefault="00262A1A" w:rsidP="00262A1A">
      <w:pPr>
        <w:pStyle w:val="Heading2"/>
      </w:pPr>
      <w:bookmarkStart w:id="11" w:name="_Toc131688816"/>
      <w:r>
        <w:t>2.4 Risk Assessment of the Project</w:t>
      </w:r>
      <w:bookmarkEnd w:id="11"/>
    </w:p>
    <w:p w14:paraId="55504BDA" w14:textId="563F0B6C" w:rsidR="007149E4" w:rsidRDefault="00262A1A" w:rsidP="00262A1A">
      <w:pPr>
        <w:pStyle w:val="Heading3"/>
      </w:pPr>
      <w:bookmarkStart w:id="12" w:name="_Toc131688817"/>
      <w:r>
        <w:t xml:space="preserve">2.4.1 </w:t>
      </w:r>
      <w:r w:rsidR="007149E4">
        <w:t>Employment Classification</w:t>
      </w:r>
      <w:bookmarkEnd w:id="12"/>
    </w:p>
    <w:p w14:paraId="047AC443" w14:textId="11990D6E" w:rsidR="007149E4" w:rsidRDefault="007149E4" w:rsidP="007149E4">
      <w:r>
        <w:t xml:space="preserve">The employment category of the project provides information about </w:t>
      </w:r>
      <w:proofErr w:type="gramStart"/>
      <w:r>
        <w:t>whether or not</w:t>
      </w:r>
      <w:proofErr w:type="gramEnd"/>
      <w:r>
        <w:t xml:space="preserve"> it employs locals. People in the community voiced their support for the government's employment and development initiative, which had the goal of increasing the number of people employed in the region</w:t>
      </w:r>
      <w:r w:rsidR="00C44FF5" w:rsidRPr="00C44FF5">
        <w:t xml:space="preserve"> </w:t>
      </w:r>
      <w:r w:rsidR="00C44FF5" w:rsidRPr="00C44FF5">
        <w:t>(Levy, 2018)</w:t>
      </w:r>
      <w:r>
        <w:t xml:space="preserve">. One </w:t>
      </w:r>
      <w:proofErr w:type="gramStart"/>
      <w:r>
        <w:t>is able to</w:t>
      </w:r>
      <w:proofErr w:type="gramEnd"/>
      <w:r>
        <w:t xml:space="preserve"> evaluate the contribution that local projects have made by utilising measurement.</w:t>
      </w:r>
    </w:p>
    <w:p w14:paraId="377D5A9D" w14:textId="3E00CA55" w:rsidR="007149E4" w:rsidRDefault="007149E4" w:rsidP="007149E4">
      <w:r>
        <w:t>The internal project rate of return estimates a return even if there is no potential of making a profit or incurring a loss for the company, which is what investors anticipate happening</w:t>
      </w:r>
      <w:r w:rsidR="00C44FF5" w:rsidRPr="00C44FF5">
        <w:t xml:space="preserve"> </w:t>
      </w:r>
      <w:r w:rsidR="00C44FF5" w:rsidRPr="00C44FF5">
        <w:t>(</w:t>
      </w:r>
      <w:proofErr w:type="spellStart"/>
      <w:r w:rsidR="00C44FF5" w:rsidRPr="00C44FF5">
        <w:t>Neyestani</w:t>
      </w:r>
      <w:proofErr w:type="spellEnd"/>
      <w:r w:rsidR="00C44FF5" w:rsidRPr="00C44FF5">
        <w:t xml:space="preserve"> and </w:t>
      </w:r>
      <w:proofErr w:type="spellStart"/>
      <w:r w:rsidR="00C44FF5" w:rsidRPr="00C44FF5">
        <w:t>Juanzon</w:t>
      </w:r>
      <w:proofErr w:type="spellEnd"/>
      <w:r w:rsidR="00C44FF5" w:rsidRPr="00C44FF5">
        <w:t>, 2016)</w:t>
      </w:r>
      <w:r>
        <w:t xml:space="preserve">. The internal rate of return is the rate of return at which a company may either create a profit or recoup the costs of a project. While for some companies this rate represents their point of profitability, for others it represents their point at which they </w:t>
      </w:r>
      <w:proofErr w:type="gramStart"/>
      <w:r>
        <w:t>are able to</w:t>
      </w:r>
      <w:proofErr w:type="gramEnd"/>
      <w:r>
        <w:t xml:space="preserve"> break even. One can ascertain an organisation's current state of financial well-being by utilising this method.</w:t>
      </w:r>
    </w:p>
    <w:p w14:paraId="5F0A0862" w14:textId="7B25572E" w:rsidR="007149E4" w:rsidRDefault="00262A1A" w:rsidP="00262A1A">
      <w:pPr>
        <w:pStyle w:val="Heading3"/>
      </w:pPr>
      <w:bookmarkStart w:id="13" w:name="_Toc131688818"/>
      <w:r>
        <w:t>2.4.2 Risks Relating to the Market</w:t>
      </w:r>
      <w:bookmarkEnd w:id="13"/>
      <w:r>
        <w:t xml:space="preserve"> </w:t>
      </w:r>
    </w:p>
    <w:p w14:paraId="1EF07F28" w14:textId="77777777" w:rsidR="007149E4" w:rsidRDefault="007149E4" w:rsidP="007149E4">
      <w:r>
        <w:t>It is anticipated that this project, which has received significant finance, would result in an increase in the generation of power, thereby contributing to the satisfaction of demand. Measuring the market share of power supply share is one way to improve the efficiency of this project on both a national and a local scale, as well as to demonstrate its absolute necessity.</w:t>
      </w:r>
    </w:p>
    <w:p w14:paraId="222BCAA6" w14:textId="77777777" w:rsidR="007149E4" w:rsidRDefault="007149E4" w:rsidP="007149E4">
      <w:r>
        <w:t xml:space="preserve">The labour force </w:t>
      </w:r>
      <w:proofErr w:type="gramStart"/>
      <w:r>
        <w:t>is capable of completing</w:t>
      </w:r>
      <w:proofErr w:type="gramEnd"/>
      <w:r>
        <w:t xml:space="preserve"> the goals that have been set by investors, suppliers, and the government. Suppliers are involved in the provision of human resources; locals gain from the hiring of locals for government positions and want more employment opportunities in the country. Suppliers are also involved in the provision of human resources. Because the cost of living and other living expenditures in the area are likely to be cheap, investors may only need to invest a little sum </w:t>
      </w:r>
      <w:proofErr w:type="gramStart"/>
      <w:r>
        <w:t>in order to</w:t>
      </w:r>
      <w:proofErr w:type="gramEnd"/>
      <w:r>
        <w:t xml:space="preserve"> pay residents' travel and other living expenses. Investors and suppliers are interested in the overall return on investment for projects, and the rate of return on measurement can assist them in accomplishing their financial goals. Taking into consideration that the purpose of the government is to provide an adequate supply of power for the entirety of the nation, which would be a huge achievement for the government of the UK, the objective of the government can be measured by market share or production share in the field of electricity.</w:t>
      </w:r>
    </w:p>
    <w:p w14:paraId="050A084B" w14:textId="059878DC" w:rsidR="007149E4" w:rsidRDefault="00262A1A" w:rsidP="00262A1A">
      <w:pPr>
        <w:pStyle w:val="Heading2"/>
      </w:pPr>
      <w:bookmarkStart w:id="14" w:name="_Toc131688819"/>
      <w:r>
        <w:lastRenderedPageBreak/>
        <w:t xml:space="preserve">2.4.3 </w:t>
      </w:r>
      <w:r w:rsidR="007149E4">
        <w:t>Project Execution</w:t>
      </w:r>
      <w:bookmarkEnd w:id="14"/>
    </w:p>
    <w:p w14:paraId="6CECCB62" w14:textId="157293D3" w:rsidR="007149E4" w:rsidRDefault="007149E4" w:rsidP="007149E4">
      <w:r>
        <w:t xml:space="preserve">One </w:t>
      </w:r>
      <w:proofErr w:type="gramStart"/>
      <w:r>
        <w:t>is able to</w:t>
      </w:r>
      <w:proofErr w:type="gramEnd"/>
      <w:r>
        <w:t xml:space="preserve"> analyse the performance of the project by looking at the key performance indicators (KPIs) or measuring metrics that are being used on the project. According to the statistics provided by the corporation, COVID-19 has resulted in an increase in the costs associated with the project. Work has been put on hold and the number of people employed has been reduced as a direct consequence of the higher costs</w:t>
      </w:r>
      <w:r w:rsidR="00C44FF5" w:rsidRPr="00C44FF5">
        <w:t xml:space="preserve"> </w:t>
      </w:r>
      <w:r w:rsidR="00C44FF5" w:rsidRPr="00C44FF5">
        <w:t>(Alberto, 2019)</w:t>
      </w:r>
      <w:r>
        <w:t>. The expenditure of the project is also affected by the addition of a few new activities as well as rising project costs.</w:t>
      </w:r>
    </w:p>
    <w:p w14:paraId="534359E6" w14:textId="1FACD12F" w:rsidR="007149E4" w:rsidRDefault="007149E4" w:rsidP="007149E4">
      <w:r>
        <w:t>The length of time needed to finish the project, as well as the date on which it must be finished, has increased because COVID 19 caused the work to be halted or suspended. In addition, the delay was caused by a lot of difficult tasks as well as a shortage of staff members who were qualified. The situation can be challenging for investors, suppliers, and officials in government agencies. Because of potential issues with completion, it's possible that investors won't start making money until 2025, and that suppliers will be compelled to wait until all payments have been made</w:t>
      </w:r>
      <w:r w:rsidR="00C44FF5" w:rsidRPr="00C44FF5">
        <w:t xml:space="preserve"> (Jenkins, </w:t>
      </w:r>
      <w:proofErr w:type="gramStart"/>
      <w:r w:rsidR="00C44FF5" w:rsidRPr="00C44FF5">
        <w:t>McCauley</w:t>
      </w:r>
      <w:proofErr w:type="gramEnd"/>
      <w:r w:rsidR="00C44FF5" w:rsidRPr="00C44FF5">
        <w:t xml:space="preserve"> and Warren, 2017)</w:t>
      </w:r>
      <w:r>
        <w:t xml:space="preserve">. On the other hand, the government can begin to </w:t>
      </w:r>
      <w:proofErr w:type="gramStart"/>
      <w:r>
        <w:t>make preparations</w:t>
      </w:r>
      <w:proofErr w:type="gramEnd"/>
      <w:r>
        <w:t xml:space="preserve"> to recoup its initial investment, increase the available power, and plan further initiatives. The failure to reach the deadline will </w:t>
      </w:r>
      <w:proofErr w:type="gramStart"/>
      <w:r>
        <w:t>have an effect on</w:t>
      </w:r>
      <w:proofErr w:type="gramEnd"/>
      <w:r>
        <w:t xml:space="preserve"> all of these things.</w:t>
      </w:r>
    </w:p>
    <w:p w14:paraId="59DCAA97" w14:textId="1DCE5A56" w:rsidR="007149E4" w:rsidRDefault="00262A1A" w:rsidP="00262A1A">
      <w:pPr>
        <w:pStyle w:val="Heading2"/>
      </w:pPr>
      <w:bookmarkStart w:id="15" w:name="_Toc131688820"/>
      <w:r>
        <w:t xml:space="preserve">2.4.4 </w:t>
      </w:r>
      <w:r w:rsidR="007149E4">
        <w:t>Employment Type to Be Projected</w:t>
      </w:r>
      <w:bookmarkEnd w:id="15"/>
    </w:p>
    <w:p w14:paraId="01893B20" w14:textId="424F5FD9" w:rsidR="007149E4" w:rsidRDefault="007149E4" w:rsidP="007149E4">
      <w:r>
        <w:t>It was stated that a significant number of people living in the area will be employed by the project. Because the salaries offered by local candidates might be lower than those offered by applicants from other areas, it might be more cost-effective for firms to hire local individuals</w:t>
      </w:r>
      <w:r w:rsidR="00C44FF5" w:rsidRPr="00C44FF5">
        <w:t xml:space="preserve"> </w:t>
      </w:r>
      <w:r w:rsidR="00C44FF5" w:rsidRPr="00C44FF5">
        <w:t>(</w:t>
      </w:r>
      <w:proofErr w:type="spellStart"/>
      <w:r w:rsidR="00C44FF5" w:rsidRPr="00C44FF5">
        <w:t>Therivel</w:t>
      </w:r>
      <w:proofErr w:type="spellEnd"/>
      <w:r w:rsidR="00C44FF5" w:rsidRPr="00C44FF5">
        <w:t xml:space="preserve"> and Wood, 2017)</w:t>
      </w:r>
      <w:r>
        <w:t xml:space="preserve">. The number of locals who have been given jobs is one indicator of how well this objective has been accomplished. According to the study on the project, residents of the area </w:t>
      </w:r>
      <w:proofErr w:type="gramStart"/>
      <w:r>
        <w:t>have the opportunity to</w:t>
      </w:r>
      <w:proofErr w:type="gramEnd"/>
      <w:r>
        <w:t xml:space="preserve"> improve their standard of living while simultaneously contributing to the improvement of their community. It would have been beneficial for investors, the government, and the project if human resource suppliers had given a sufficient </w:t>
      </w:r>
      <w:proofErr w:type="gramStart"/>
      <w:r>
        <w:t>amount</w:t>
      </w:r>
      <w:proofErr w:type="gramEnd"/>
      <w:r>
        <w:t xml:space="preserve"> of local employees; but, this was not the case.</w:t>
      </w:r>
    </w:p>
    <w:p w14:paraId="2E920B6B" w14:textId="612B05F6" w:rsidR="007149E4" w:rsidRDefault="00262A1A" w:rsidP="00262A1A">
      <w:pPr>
        <w:pStyle w:val="Heading1"/>
      </w:pPr>
      <w:bookmarkStart w:id="16" w:name="_Toc131688821"/>
      <w:r>
        <w:t>3. Recommendations</w:t>
      </w:r>
      <w:bookmarkEnd w:id="16"/>
    </w:p>
    <w:p w14:paraId="33CCDEFA" w14:textId="7A86653F" w:rsidR="007149E4" w:rsidRDefault="007149E4" w:rsidP="007149E4">
      <w:r>
        <w:t xml:space="preserve">This ongoing effort at Hinkley Point C </w:t>
      </w:r>
      <w:proofErr w:type="gramStart"/>
      <w:r>
        <w:t>has to</w:t>
      </w:r>
      <w:proofErr w:type="gramEnd"/>
      <w:r>
        <w:t xml:space="preserve"> be improved based on the continual experience gained and the lessons that have been learnt. Enhancements to the parent firm are also required </w:t>
      </w:r>
      <w:proofErr w:type="gramStart"/>
      <w:r>
        <w:t>in order to</w:t>
      </w:r>
      <w:proofErr w:type="gramEnd"/>
      <w:r>
        <w:t xml:space="preserve"> avoid potential hazards and conflicts in the future, as well as to complete the project on time and without exceeding the allotted budget.</w:t>
      </w:r>
    </w:p>
    <w:p w14:paraId="10E721CB" w14:textId="1F91ACE3" w:rsidR="00262A1A" w:rsidRDefault="00262A1A" w:rsidP="00262A1A">
      <w:pPr>
        <w:pStyle w:val="Heading2"/>
      </w:pPr>
      <w:bookmarkStart w:id="17" w:name="_Toc131688822"/>
      <w:r>
        <w:t>3.1 Timeline</w:t>
      </w:r>
      <w:bookmarkEnd w:id="17"/>
    </w:p>
    <w:p w14:paraId="4C0D4AFE" w14:textId="4FF45812" w:rsidR="007149E4" w:rsidRDefault="007149E4" w:rsidP="007149E4">
      <w:r>
        <w:t>The construction of this nuclear power plant got underway in 2018, and it is projected that it will be finished in 2025.</w:t>
      </w:r>
      <w:r w:rsidR="00262A1A">
        <w:t xml:space="preserve"> </w:t>
      </w:r>
      <w:r>
        <w:t xml:space="preserve">The completion of the project was anticipated to take place in the year 2025, with an estimated cost of 22 billion pounds sterling. As a </w:t>
      </w:r>
      <w:r>
        <w:lastRenderedPageBreak/>
        <w:t xml:space="preserve">result of unforeseen events, both the budget and the timescale for this project have had to be extended to around £24.5 billion and five years, respectively. According to </w:t>
      </w:r>
      <w:proofErr w:type="spellStart"/>
      <w:r w:rsidR="00D64D46" w:rsidRPr="00D64D46">
        <w:t>Ogunmakin</w:t>
      </w:r>
      <w:proofErr w:type="spellEnd"/>
      <w:r w:rsidR="00D64D46" w:rsidRPr="00D64D46">
        <w:t xml:space="preserve">, </w:t>
      </w:r>
      <w:proofErr w:type="spellStart"/>
      <w:r w:rsidR="00D64D46" w:rsidRPr="00D64D46">
        <w:t>Koe</w:t>
      </w:r>
      <w:proofErr w:type="spellEnd"/>
      <w:r w:rsidR="00D64D46" w:rsidRPr="00D64D46">
        <w:t xml:space="preserve"> and Jean-Philippe</w:t>
      </w:r>
      <w:r w:rsidR="00D64D46">
        <w:t xml:space="preserve"> (</w:t>
      </w:r>
      <w:r w:rsidR="00D64D46" w:rsidRPr="00D64D46">
        <w:t>2021)</w:t>
      </w:r>
      <w:r w:rsidR="00D64D46">
        <w:t xml:space="preserve">, </w:t>
      </w:r>
      <w:r>
        <w:t>important performance objective parameters, management reserves, and contingency reserves are all examples of project risk variables that have the potential to lower forecasting confidence when budgets are being projected.</w:t>
      </w:r>
    </w:p>
    <w:p w14:paraId="5805CDB9" w14:textId="7EC36985" w:rsidR="00C44FF5" w:rsidRDefault="007149E4" w:rsidP="007149E4">
      <w:r>
        <w:t>The Hinkley Point C project is required to do cost performance monitoring for each function, determine the root cause of any delays that occur, and begin working to resolve the issues as quickly as possible.</w:t>
      </w:r>
      <w:r w:rsidR="00C44FF5">
        <w:t xml:space="preserve"> E</w:t>
      </w:r>
      <w:r>
        <w:t xml:space="preserve">nergy construction projects frequently experience problems with cost overruns due to time overruns of 70%, consultant overruns of </w:t>
      </w:r>
      <w:r w:rsidR="00C44FF5">
        <w:t>almost 60</w:t>
      </w:r>
      <w:r>
        <w:t xml:space="preserve">%, and contractor overruns of </w:t>
      </w:r>
      <w:r w:rsidR="00C44FF5">
        <w:t xml:space="preserve">over 70% as well. </w:t>
      </w:r>
      <w:r>
        <w:t xml:space="preserve">These factors contribute to an increase in cost overrun by </w:t>
      </w:r>
      <w:r w:rsidR="00C44FF5">
        <w:t>half</w:t>
      </w:r>
      <w:r>
        <w:t xml:space="preserve"> on delay</w:t>
      </w:r>
      <w:r w:rsidR="00D64D46" w:rsidRPr="00D64D46">
        <w:t xml:space="preserve"> (</w:t>
      </w:r>
      <w:proofErr w:type="spellStart"/>
      <w:r w:rsidR="00D64D46" w:rsidRPr="00D64D46">
        <w:t>Ogunmakin</w:t>
      </w:r>
      <w:proofErr w:type="spellEnd"/>
      <w:r w:rsidR="00D64D46" w:rsidRPr="00D64D46">
        <w:t xml:space="preserve">, </w:t>
      </w:r>
      <w:proofErr w:type="spellStart"/>
      <w:r w:rsidR="00D64D46" w:rsidRPr="00D64D46">
        <w:t>Koe</w:t>
      </w:r>
      <w:proofErr w:type="spellEnd"/>
      <w:r w:rsidR="00D64D46" w:rsidRPr="00D64D46">
        <w:t xml:space="preserve"> and Jean-Philippe, 2021)</w:t>
      </w:r>
      <w:r w:rsidR="00D64D46">
        <w:t xml:space="preserve">. </w:t>
      </w:r>
      <w:r>
        <w:t xml:space="preserve">It is important to identify the following six key causes of delays: late payments to suppliers, increases in the price of materials, fluctuations in pricing or inflation, variances in orders, a weak financial capital market, and timely funding from customers or investors. </w:t>
      </w:r>
    </w:p>
    <w:p w14:paraId="4A09676D" w14:textId="20C706BB" w:rsidR="007149E4" w:rsidRDefault="00262A1A" w:rsidP="00262A1A">
      <w:pPr>
        <w:pStyle w:val="Heading2"/>
      </w:pPr>
      <w:bookmarkStart w:id="18" w:name="_Toc131688823"/>
      <w:r>
        <w:t xml:space="preserve">3.2 </w:t>
      </w:r>
      <w:r w:rsidR="007149E4">
        <w:t xml:space="preserve">Enhancement of the </w:t>
      </w:r>
      <w:r>
        <w:t>Q</w:t>
      </w:r>
      <w:r w:rsidR="007149E4">
        <w:t>uality</w:t>
      </w:r>
      <w:bookmarkEnd w:id="18"/>
    </w:p>
    <w:p w14:paraId="65D1AA9F" w14:textId="17F2E9DD" w:rsidR="007149E4" w:rsidRDefault="007149E4" w:rsidP="007149E4">
      <w:r>
        <w:t xml:space="preserve">These indications, which are the most important evidence of how well a project is doing, need to be consistently improved. The project manager optimises efficiency in a neighbouring energy facility by moving around eight 100-ton tanks using modular construction. This is accomplished by moving the tanks around. It is necessary to increase the working rate by at least 40 percent </w:t>
      </w:r>
      <w:proofErr w:type="gramStart"/>
      <w:r>
        <w:t>in order to</w:t>
      </w:r>
      <w:proofErr w:type="gramEnd"/>
      <w:r>
        <w:t xml:space="preserve"> experience the benefits of installing sump suction lines</w:t>
      </w:r>
      <w:r w:rsidR="00D64D46" w:rsidRPr="00D64D46">
        <w:t xml:space="preserve"> (</w:t>
      </w:r>
      <w:proofErr w:type="spellStart"/>
      <w:r w:rsidR="00D64D46" w:rsidRPr="00D64D46">
        <w:t>Ogunmakin</w:t>
      </w:r>
      <w:proofErr w:type="spellEnd"/>
      <w:r w:rsidR="00D64D46" w:rsidRPr="00D64D46">
        <w:t xml:space="preserve">, </w:t>
      </w:r>
      <w:proofErr w:type="spellStart"/>
      <w:r w:rsidR="00D64D46" w:rsidRPr="00D64D46">
        <w:t>Koe</w:t>
      </w:r>
      <w:proofErr w:type="spellEnd"/>
      <w:r w:rsidR="00D64D46" w:rsidRPr="00D64D46">
        <w:t xml:space="preserve"> and Jean-Philippe, 2021)</w:t>
      </w:r>
      <w:r>
        <w:t xml:space="preserve">. </w:t>
      </w:r>
    </w:p>
    <w:p w14:paraId="66A06B95" w14:textId="3D013465" w:rsidR="007149E4" w:rsidRDefault="00262A1A" w:rsidP="00262A1A">
      <w:pPr>
        <w:pStyle w:val="Heading2"/>
      </w:pPr>
      <w:bookmarkStart w:id="19" w:name="_Toc131688824"/>
      <w:r>
        <w:t xml:space="preserve">3.3 </w:t>
      </w:r>
      <w:r w:rsidR="007149E4">
        <w:t>Participation of Stakeholders in Organizational Decision-Making</w:t>
      </w:r>
      <w:bookmarkEnd w:id="19"/>
    </w:p>
    <w:p w14:paraId="334C2BD7" w14:textId="5D029495" w:rsidR="007149E4" w:rsidRDefault="007149E4" w:rsidP="007149E4">
      <w:r>
        <w:t xml:space="preserve">Every single person that has a stake in the project is important, and there are many of them. Because it will take significantly more time and resources than originally envisaged, EDF Energy needs to organise the participation of stakeholders </w:t>
      </w:r>
      <w:proofErr w:type="gramStart"/>
      <w:r>
        <w:t>in order to</w:t>
      </w:r>
      <w:proofErr w:type="gramEnd"/>
      <w:r>
        <w:t xml:space="preserve"> guarantee that the project will be successful. The key stakeholders, including investors, suppliers, and the government, are impacted </w:t>
      </w:r>
      <w:proofErr w:type="gramStart"/>
      <w:r>
        <w:t>as a result of</w:t>
      </w:r>
      <w:proofErr w:type="gramEnd"/>
      <w:r>
        <w:t xml:space="preserve"> these difficulties. There is a possibility that the government may decide not to continue funding the project with an ever-increasing budget, that suppliers will refuse to supply materials for the requisite amount, and that investors would lose faith in the project. </w:t>
      </w:r>
      <w:proofErr w:type="gramStart"/>
      <w:r>
        <w:t>For the reasons that</w:t>
      </w:r>
      <w:proofErr w:type="gramEnd"/>
      <w:r>
        <w:t xml:space="preserve"> have been presented here, the participation of the project's stakeholders is absolutely necessary for its successful execution. Communication</w:t>
      </w:r>
    </w:p>
    <w:p w14:paraId="470AF50A" w14:textId="0A676378" w:rsidR="00D64D46" w:rsidRDefault="00D64D46" w:rsidP="007149E4"/>
    <w:p w14:paraId="3B5F961C" w14:textId="77777777" w:rsidR="00D64D46" w:rsidRDefault="00D64D46" w:rsidP="007149E4"/>
    <w:p w14:paraId="40783E8C" w14:textId="4800361D" w:rsidR="007149E4" w:rsidRDefault="00262A1A" w:rsidP="00262A1A">
      <w:pPr>
        <w:pStyle w:val="Heading1"/>
      </w:pPr>
      <w:bookmarkStart w:id="20" w:name="_Toc131688825"/>
      <w:r>
        <w:lastRenderedPageBreak/>
        <w:t xml:space="preserve">4. </w:t>
      </w:r>
      <w:r w:rsidR="007149E4">
        <w:t>Conclusion</w:t>
      </w:r>
      <w:bookmarkEnd w:id="20"/>
    </w:p>
    <w:p w14:paraId="08709E60" w14:textId="7CD974DE" w:rsidR="007149E4" w:rsidRDefault="00262A1A" w:rsidP="007149E4">
      <w:r>
        <w:t>In conclusion, the research</w:t>
      </w:r>
      <w:r w:rsidR="007149E4">
        <w:t xml:space="preserve"> has shown that the Hinkley Point C project </w:t>
      </w:r>
      <w:proofErr w:type="gramStart"/>
      <w:r w:rsidR="007149E4">
        <w:t>has to</w:t>
      </w:r>
      <w:proofErr w:type="gramEnd"/>
      <w:r w:rsidR="007149E4">
        <w:t xml:space="preserve"> make improvements in the areas of quality control, financial management, and time management in order to overcome significant obstacles. This considerable business potential has the backing of the local populace, which may eventually be beneficial to the economy of the local area. In consideration of the objectives of the stakeholders and the variety of viewpoints they hold, this project </w:t>
      </w:r>
      <w:proofErr w:type="gramStart"/>
      <w:r w:rsidR="007149E4">
        <w:t>has to</w:t>
      </w:r>
      <w:proofErr w:type="gramEnd"/>
      <w:r w:rsidR="007149E4">
        <w:t xml:space="preserve"> be improved and evaluated with the help of the applicable project metrics. The performance of the project has become worse </w:t>
      </w:r>
      <w:proofErr w:type="gramStart"/>
      <w:r w:rsidR="007149E4">
        <w:t>as a result of</w:t>
      </w:r>
      <w:proofErr w:type="gramEnd"/>
      <w:r w:rsidR="007149E4">
        <w:t xml:space="preserve"> delays and various other issues. </w:t>
      </w:r>
      <w:proofErr w:type="gramStart"/>
      <w:r w:rsidR="007149E4">
        <w:t>In order for</w:t>
      </w:r>
      <w:proofErr w:type="gramEnd"/>
      <w:r w:rsidR="007149E4">
        <w:t xml:space="preserve"> the project to be finished by the year 2026, several problems need to be resolved. </w:t>
      </w:r>
      <w:proofErr w:type="gramStart"/>
      <w:r w:rsidR="007149E4">
        <w:t>In order for</w:t>
      </w:r>
      <w:proofErr w:type="gramEnd"/>
      <w:r w:rsidR="007149E4">
        <w:t xml:space="preserve"> the organisation to successfully eliminate task delays, regulate costs, and manage human resources, it is necessary for the organisation to overcome a variety of difficulties, including those related to scheduling and budgeting. EDF Energy needs to enhance its organisational performance if it is to be successful in securing community funding for another project in the United Kingdom.</w:t>
      </w:r>
    </w:p>
    <w:p w14:paraId="3D6559F1" w14:textId="5D0E8DC2" w:rsidR="00262A1A" w:rsidRDefault="00262A1A" w:rsidP="007149E4"/>
    <w:p w14:paraId="1261204C" w14:textId="3320CEC3" w:rsidR="00D64D46" w:rsidRDefault="00D64D46" w:rsidP="007149E4"/>
    <w:p w14:paraId="0CA8EFCD" w14:textId="48044099" w:rsidR="00D64D46" w:rsidRDefault="00D64D46" w:rsidP="007149E4"/>
    <w:p w14:paraId="662EFF1A" w14:textId="33FD7A43" w:rsidR="00D64D46" w:rsidRDefault="00D64D46" w:rsidP="007149E4"/>
    <w:p w14:paraId="1E4832CF" w14:textId="52D1FA34" w:rsidR="00D64D46" w:rsidRDefault="00D64D46" w:rsidP="007149E4"/>
    <w:p w14:paraId="5C786FE9" w14:textId="136A2161" w:rsidR="00D64D46" w:rsidRDefault="00D64D46" w:rsidP="007149E4"/>
    <w:p w14:paraId="698F30A5" w14:textId="354A22CD" w:rsidR="00D64D46" w:rsidRDefault="00D64D46" w:rsidP="007149E4"/>
    <w:p w14:paraId="7825EBC9" w14:textId="61D36BA3" w:rsidR="00D64D46" w:rsidRDefault="00D64D46" w:rsidP="007149E4"/>
    <w:p w14:paraId="06D54288" w14:textId="3E66079D" w:rsidR="00D64D46" w:rsidRDefault="00D64D46" w:rsidP="007149E4"/>
    <w:p w14:paraId="6B3EF251" w14:textId="68E2F6EC" w:rsidR="00D64D46" w:rsidRDefault="00D64D46" w:rsidP="007149E4"/>
    <w:p w14:paraId="6627B258" w14:textId="1BF1C86A" w:rsidR="00D64D46" w:rsidRDefault="00D64D46" w:rsidP="007149E4"/>
    <w:p w14:paraId="25A25A4F" w14:textId="606F4D55" w:rsidR="00D64D46" w:rsidRDefault="00D64D46" w:rsidP="007149E4"/>
    <w:p w14:paraId="28F69E68" w14:textId="1827BE2C" w:rsidR="00D64D46" w:rsidRDefault="00D64D46" w:rsidP="007149E4"/>
    <w:p w14:paraId="47B74EEA" w14:textId="5E5B31EF" w:rsidR="00D64D46" w:rsidRDefault="00D64D46" w:rsidP="007149E4"/>
    <w:p w14:paraId="6B97903D" w14:textId="30855C03" w:rsidR="00D64D46" w:rsidRDefault="00D64D46" w:rsidP="007149E4"/>
    <w:p w14:paraId="0727AFA4" w14:textId="1889E42C" w:rsidR="00D64D46" w:rsidRDefault="00D64D46" w:rsidP="007149E4"/>
    <w:p w14:paraId="7D032B4C" w14:textId="77777777" w:rsidR="00D64D46" w:rsidRDefault="00D64D46" w:rsidP="007149E4"/>
    <w:p w14:paraId="2CC681CC" w14:textId="68B62D4A" w:rsidR="00262A1A" w:rsidRDefault="00262A1A" w:rsidP="00262A1A">
      <w:pPr>
        <w:pStyle w:val="Heading1"/>
      </w:pPr>
      <w:bookmarkStart w:id="21" w:name="_Toc131688826"/>
      <w:r>
        <w:lastRenderedPageBreak/>
        <w:t>5. Reference List</w:t>
      </w:r>
      <w:bookmarkEnd w:id="21"/>
    </w:p>
    <w:p w14:paraId="68689C32" w14:textId="77777777" w:rsidR="00D64D46" w:rsidRDefault="00D64D46" w:rsidP="004C17A9">
      <w:r w:rsidRPr="00C44FF5">
        <w:t xml:space="preserve">Alberto, I. (2019). A Critical Analysis of the Wind Generated Effect on the Rate of Overtopping on the Hinkley Point C Sea Wall Through the use of Physical Modelling. </w:t>
      </w:r>
      <w:r w:rsidRPr="00C44FF5">
        <w:rPr>
          <w:i/>
          <w:iCs/>
        </w:rPr>
        <w:t>pearl.plymouth.ac.uk</w:t>
      </w:r>
      <w:r w:rsidRPr="00C44FF5">
        <w:t xml:space="preserve">. [online] Available </w:t>
      </w:r>
      <w:r>
        <w:t>from</w:t>
      </w:r>
      <w:r w:rsidRPr="00C44FF5">
        <w:t>: https://pearl.plymouth.ac.uk/handle/10026.1/14685 [Accessed</w:t>
      </w:r>
      <w:r>
        <w:t>: 25/03/2023].</w:t>
      </w:r>
    </w:p>
    <w:p w14:paraId="103D08A7" w14:textId="77777777" w:rsidR="00D64D46" w:rsidRDefault="00D64D46" w:rsidP="004C17A9">
      <w:proofErr w:type="spellStart"/>
      <w:r w:rsidRPr="00C44FF5">
        <w:t>Igwe</w:t>
      </w:r>
      <w:proofErr w:type="spellEnd"/>
      <w:r w:rsidRPr="00C44FF5">
        <w:t xml:space="preserve">, U.S., Mohamed, S.F. and </w:t>
      </w:r>
      <w:proofErr w:type="spellStart"/>
      <w:r w:rsidRPr="00C44FF5">
        <w:t>Azwarie</w:t>
      </w:r>
      <w:proofErr w:type="spellEnd"/>
      <w:r w:rsidRPr="00C44FF5">
        <w:t xml:space="preserve">, M.B.M.D. (2020). Recent Technologies in Construction; A Novel Search for Total Cost Management of Construction Projects. </w:t>
      </w:r>
      <w:r w:rsidRPr="00C44FF5">
        <w:rPr>
          <w:i/>
          <w:iCs/>
        </w:rPr>
        <w:t>IOP Conference Series: Materials Science and Engineering</w:t>
      </w:r>
      <w:r w:rsidRPr="00C44FF5">
        <w:t xml:space="preserve">, 884, p.012041. </w:t>
      </w:r>
      <w:proofErr w:type="spellStart"/>
      <w:proofErr w:type="gramStart"/>
      <w:r w:rsidRPr="00C44FF5">
        <w:t>doi:https</w:t>
      </w:r>
      <w:proofErr w:type="spellEnd"/>
      <w:r w:rsidRPr="00C44FF5">
        <w:t>://doi.org/10.1088/1757-899x/884/1/012041</w:t>
      </w:r>
      <w:proofErr w:type="gramEnd"/>
      <w:r w:rsidRPr="00C44FF5">
        <w:t>.</w:t>
      </w:r>
    </w:p>
    <w:p w14:paraId="1081A405" w14:textId="77777777" w:rsidR="00D64D46" w:rsidRDefault="00D64D46" w:rsidP="004C17A9">
      <w:r w:rsidRPr="00D64D46">
        <w:t xml:space="preserve">Jenkins, K., McCauley, D. and Warren, C.R. (2017). Attributing responsibility for energy justice: A case study of the Hinkley Point Nuclear Complex. </w:t>
      </w:r>
      <w:r w:rsidRPr="00D64D46">
        <w:rPr>
          <w:i/>
          <w:iCs/>
        </w:rPr>
        <w:t>Energy Policy</w:t>
      </w:r>
      <w:r w:rsidRPr="00D64D46">
        <w:t xml:space="preserve">, 108, pp.836–843. </w:t>
      </w:r>
      <w:proofErr w:type="spellStart"/>
      <w:proofErr w:type="gramStart"/>
      <w:r w:rsidRPr="00D64D46">
        <w:t>doi:https</w:t>
      </w:r>
      <w:proofErr w:type="spellEnd"/>
      <w:r w:rsidRPr="00D64D46">
        <w:t>://doi.org/10.1016/j.enpol.2017.05.049</w:t>
      </w:r>
      <w:proofErr w:type="gramEnd"/>
      <w:r w:rsidRPr="00D64D46">
        <w:t>.</w:t>
      </w:r>
    </w:p>
    <w:p w14:paraId="587E13E1" w14:textId="77777777" w:rsidR="00D64D46" w:rsidRDefault="00D64D46" w:rsidP="004C17A9">
      <w:r w:rsidRPr="00C44FF5">
        <w:t xml:space="preserve">Joslin, R. and Müller, R. (2015). Relationships between a project management methodology and project success in different project governance contexts. </w:t>
      </w:r>
      <w:r w:rsidRPr="00C44FF5">
        <w:rPr>
          <w:i/>
          <w:iCs/>
        </w:rPr>
        <w:t>International Journal of Project Management</w:t>
      </w:r>
      <w:r w:rsidRPr="00C44FF5">
        <w:t>, 33(</w:t>
      </w:r>
      <w:r w:rsidRPr="00C44FF5">
        <w:rPr>
          <w:b/>
          <w:bCs/>
        </w:rPr>
        <w:t>6</w:t>
      </w:r>
      <w:r w:rsidRPr="00C44FF5">
        <w:t>), pp.1377–1392.</w:t>
      </w:r>
    </w:p>
    <w:p w14:paraId="77CD8430" w14:textId="77777777" w:rsidR="00D64D46" w:rsidRDefault="00D64D46" w:rsidP="004C17A9">
      <w:r w:rsidRPr="00C44FF5">
        <w:t xml:space="preserve">Levy, S.M. (2018). </w:t>
      </w:r>
      <w:r w:rsidRPr="00C44FF5">
        <w:rPr>
          <w:i/>
          <w:iCs/>
        </w:rPr>
        <w:t>Project management in construction</w:t>
      </w:r>
      <w:r w:rsidRPr="00C44FF5">
        <w:t xml:space="preserve">. New York: </w:t>
      </w:r>
      <w:proofErr w:type="spellStart"/>
      <w:r w:rsidRPr="00C44FF5">
        <w:t>Mcgraw-Hill</w:t>
      </w:r>
      <w:proofErr w:type="spellEnd"/>
      <w:r w:rsidRPr="00C44FF5">
        <w:t xml:space="preserve"> Education.</w:t>
      </w:r>
    </w:p>
    <w:p w14:paraId="22552365" w14:textId="77777777" w:rsidR="00D64D46" w:rsidRDefault="00D64D46" w:rsidP="004C17A9">
      <w:proofErr w:type="spellStart"/>
      <w:r w:rsidRPr="004C17A9">
        <w:t>Mok</w:t>
      </w:r>
      <w:proofErr w:type="spellEnd"/>
      <w:r w:rsidRPr="004C17A9">
        <w:t xml:space="preserve">, K.Y., Shen, G.Q. and Yang, J. (2015). Stakeholder management studies in mega construction projects: A review and future directions. </w:t>
      </w:r>
      <w:r w:rsidRPr="004C17A9">
        <w:rPr>
          <w:i/>
          <w:iCs/>
        </w:rPr>
        <w:t>International Journal of Project Management</w:t>
      </w:r>
      <w:r w:rsidRPr="004C17A9">
        <w:t>, 33(</w:t>
      </w:r>
      <w:r w:rsidRPr="004C17A9">
        <w:rPr>
          <w:b/>
          <w:bCs/>
        </w:rPr>
        <w:t>2</w:t>
      </w:r>
      <w:r w:rsidRPr="004C17A9">
        <w:t xml:space="preserve">), pp.446–457. </w:t>
      </w:r>
      <w:proofErr w:type="spellStart"/>
      <w:proofErr w:type="gramStart"/>
      <w:r w:rsidRPr="004C17A9">
        <w:t>doi:https</w:t>
      </w:r>
      <w:proofErr w:type="spellEnd"/>
      <w:r w:rsidRPr="004C17A9">
        <w:t>://doi.org/10.1016/j.ijproman.2014.08.007</w:t>
      </w:r>
      <w:proofErr w:type="gramEnd"/>
      <w:r w:rsidRPr="004C17A9">
        <w:t>.</w:t>
      </w:r>
    </w:p>
    <w:p w14:paraId="373B9A35" w14:textId="77777777" w:rsidR="00D64D46" w:rsidRDefault="00D64D46" w:rsidP="004C17A9">
      <w:proofErr w:type="spellStart"/>
      <w:r w:rsidRPr="00C44FF5">
        <w:t>Neyestani</w:t>
      </w:r>
      <w:proofErr w:type="spellEnd"/>
      <w:r w:rsidRPr="00C44FF5">
        <w:t xml:space="preserve">, B. and </w:t>
      </w:r>
      <w:proofErr w:type="spellStart"/>
      <w:r w:rsidRPr="00C44FF5">
        <w:t>Juanzon</w:t>
      </w:r>
      <w:proofErr w:type="spellEnd"/>
      <w:r w:rsidRPr="00C44FF5">
        <w:t xml:space="preserve">, J.B.P. (2016). Developing an Appropriate Performance Measurement Framework for Total Quality Management in Construction, and other Industries. </w:t>
      </w:r>
      <w:r w:rsidRPr="00C44FF5">
        <w:rPr>
          <w:i/>
          <w:iCs/>
        </w:rPr>
        <w:t>mpra.ub.uni-muenchen.de</w:t>
      </w:r>
      <w:r w:rsidRPr="00C44FF5">
        <w:t xml:space="preserve"> [online]</w:t>
      </w:r>
      <w:r>
        <w:t xml:space="preserve">. </w:t>
      </w:r>
      <w:r w:rsidRPr="00C44FF5">
        <w:t xml:space="preserve">Available </w:t>
      </w:r>
      <w:r>
        <w:t>from</w:t>
      </w:r>
      <w:r w:rsidRPr="00C44FF5">
        <w:t xml:space="preserve">: </w:t>
      </w:r>
      <w:hyperlink r:id="rId9" w:history="1">
        <w:r w:rsidRPr="00757A21">
          <w:rPr>
            <w:rStyle w:val="Hyperlink"/>
          </w:rPr>
          <w:t>https://mpra.ub.uni-muenchen.de/76601/</w:t>
        </w:r>
      </w:hyperlink>
      <w:r w:rsidRPr="00C44FF5">
        <w:t>.</w:t>
      </w:r>
      <w:r>
        <w:t xml:space="preserve"> [Accessed: 31/03/2023].</w:t>
      </w:r>
    </w:p>
    <w:p w14:paraId="0497A5CB" w14:textId="77777777" w:rsidR="00D64D46" w:rsidRDefault="00D64D46" w:rsidP="004C17A9">
      <w:proofErr w:type="spellStart"/>
      <w:r w:rsidRPr="00D64D46">
        <w:t>Ogunmakin</w:t>
      </w:r>
      <w:proofErr w:type="spellEnd"/>
      <w:r w:rsidRPr="00D64D46">
        <w:t xml:space="preserve">, B.A., </w:t>
      </w:r>
      <w:proofErr w:type="spellStart"/>
      <w:r w:rsidRPr="00D64D46">
        <w:t>Koe</w:t>
      </w:r>
      <w:proofErr w:type="spellEnd"/>
      <w:r w:rsidRPr="00D64D46">
        <w:t xml:space="preserve">, A. and Jean-Philippe, M. (2021). Rock joint scale effects in numerical modelling - Hinkley Point C, a case study. </w:t>
      </w:r>
      <w:r w:rsidRPr="00D64D46">
        <w:rPr>
          <w:i/>
          <w:iCs/>
        </w:rPr>
        <w:t>IOP Conference Series: Earth and Environmental Science</w:t>
      </w:r>
      <w:r w:rsidRPr="00D64D46">
        <w:t>, 833(</w:t>
      </w:r>
      <w:r w:rsidRPr="00D64D46">
        <w:rPr>
          <w:b/>
          <w:bCs/>
        </w:rPr>
        <w:t>1</w:t>
      </w:r>
      <w:r w:rsidRPr="00D64D46">
        <w:t xml:space="preserve">), p.012115. </w:t>
      </w:r>
      <w:proofErr w:type="spellStart"/>
      <w:proofErr w:type="gramStart"/>
      <w:r w:rsidRPr="00D64D46">
        <w:t>doi:https</w:t>
      </w:r>
      <w:proofErr w:type="spellEnd"/>
      <w:r w:rsidRPr="00D64D46">
        <w:t>://doi.org/10.1088/1755-1315/833/1/012115</w:t>
      </w:r>
      <w:proofErr w:type="gramEnd"/>
      <w:r w:rsidRPr="00D64D46">
        <w:t>.</w:t>
      </w:r>
    </w:p>
    <w:p w14:paraId="48C01B9C" w14:textId="77777777" w:rsidR="00D64D46" w:rsidRDefault="00D64D46" w:rsidP="004C17A9">
      <w:proofErr w:type="spellStart"/>
      <w:r w:rsidRPr="00C44FF5">
        <w:t>Therivel</w:t>
      </w:r>
      <w:proofErr w:type="spellEnd"/>
      <w:r w:rsidRPr="00C44FF5">
        <w:t xml:space="preserve">, R. and Wood, G. eds., (2017). </w:t>
      </w:r>
      <w:r w:rsidRPr="00C44FF5">
        <w:rPr>
          <w:i/>
          <w:iCs/>
        </w:rPr>
        <w:t>Methods of Environmental and Social Impact Assessment</w:t>
      </w:r>
      <w:r w:rsidRPr="00C44FF5">
        <w:t xml:space="preserve">. 4th edition. | New </w:t>
      </w:r>
      <w:proofErr w:type="gramStart"/>
      <w:r w:rsidRPr="00C44FF5">
        <w:t>York :</w:t>
      </w:r>
      <w:proofErr w:type="gramEnd"/>
      <w:r w:rsidRPr="00C44FF5">
        <w:t xml:space="preserve"> Routledge, 2017. | Series: The natural and built environment series: Routledge. </w:t>
      </w:r>
      <w:proofErr w:type="spellStart"/>
      <w:proofErr w:type="gramStart"/>
      <w:r w:rsidRPr="00C44FF5">
        <w:t>doi:https</w:t>
      </w:r>
      <w:proofErr w:type="spellEnd"/>
      <w:r w:rsidRPr="00C44FF5">
        <w:t>://doi.org/10.4324/9781315626932</w:t>
      </w:r>
      <w:proofErr w:type="gramEnd"/>
      <w:r w:rsidRPr="00C44FF5">
        <w:t>.</w:t>
      </w:r>
    </w:p>
    <w:p w14:paraId="0CF018BA" w14:textId="77777777" w:rsidR="00D64D46" w:rsidRDefault="00D64D46" w:rsidP="004C17A9">
      <w:r w:rsidRPr="00C44FF5">
        <w:t xml:space="preserve">Thomas, S. (2016). The Hinkley Point decision: An analysis of the policy process. </w:t>
      </w:r>
      <w:r w:rsidRPr="00C44FF5">
        <w:rPr>
          <w:i/>
          <w:iCs/>
        </w:rPr>
        <w:t>Energy Policy</w:t>
      </w:r>
      <w:r w:rsidRPr="00C44FF5">
        <w:t xml:space="preserve">, 96, pp.421–431. </w:t>
      </w:r>
      <w:proofErr w:type="spellStart"/>
      <w:proofErr w:type="gramStart"/>
      <w:r w:rsidRPr="00C44FF5">
        <w:t>doi:https</w:t>
      </w:r>
      <w:proofErr w:type="spellEnd"/>
      <w:r w:rsidRPr="00C44FF5">
        <w:t>://doi.org/10.1016/j.enpol.2016.06.021</w:t>
      </w:r>
      <w:proofErr w:type="gramEnd"/>
      <w:r w:rsidRPr="00C44FF5">
        <w:t>.</w:t>
      </w:r>
    </w:p>
    <w:p w14:paraId="5B5C4C6D" w14:textId="77777777" w:rsidR="00262A1A" w:rsidRPr="00262A1A" w:rsidRDefault="00262A1A" w:rsidP="00262A1A"/>
    <w:sectPr w:rsidR="00262A1A" w:rsidRPr="00262A1A" w:rsidSect="00327543">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5C0D" w14:textId="77777777" w:rsidR="009E5E8A" w:rsidRDefault="009E5E8A" w:rsidP="007149E4">
      <w:pPr>
        <w:spacing w:after="0" w:line="240" w:lineRule="auto"/>
      </w:pPr>
      <w:r>
        <w:separator/>
      </w:r>
    </w:p>
  </w:endnote>
  <w:endnote w:type="continuationSeparator" w:id="0">
    <w:p w14:paraId="19E97FFC" w14:textId="77777777" w:rsidR="009E5E8A" w:rsidRDefault="009E5E8A" w:rsidP="00714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884827"/>
      <w:docPartObj>
        <w:docPartGallery w:val="Page Numbers (Bottom of Page)"/>
        <w:docPartUnique/>
      </w:docPartObj>
    </w:sdtPr>
    <w:sdtContent>
      <w:p w14:paraId="30ED86AC" w14:textId="6FEC8A42" w:rsidR="007149E4" w:rsidRDefault="007149E4" w:rsidP="00757A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64D288" w14:textId="77777777" w:rsidR="007149E4" w:rsidRDefault="00714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2592501"/>
      <w:docPartObj>
        <w:docPartGallery w:val="Page Numbers (Bottom of Page)"/>
        <w:docPartUnique/>
      </w:docPartObj>
    </w:sdtPr>
    <w:sdtContent>
      <w:p w14:paraId="6A98F28A" w14:textId="5CD89091" w:rsidR="007149E4" w:rsidRDefault="007149E4" w:rsidP="00757A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4B80CD" w14:textId="77777777" w:rsidR="007149E4" w:rsidRDefault="00714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5D72F" w14:textId="77777777" w:rsidR="009E5E8A" w:rsidRDefault="009E5E8A" w:rsidP="007149E4">
      <w:pPr>
        <w:spacing w:after="0" w:line="240" w:lineRule="auto"/>
      </w:pPr>
      <w:r>
        <w:separator/>
      </w:r>
    </w:p>
  </w:footnote>
  <w:footnote w:type="continuationSeparator" w:id="0">
    <w:p w14:paraId="110B4C8E" w14:textId="77777777" w:rsidR="009E5E8A" w:rsidRDefault="009E5E8A" w:rsidP="007149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E4"/>
    <w:rsid w:val="00047B7F"/>
    <w:rsid w:val="00262A1A"/>
    <w:rsid w:val="00327543"/>
    <w:rsid w:val="004C17A9"/>
    <w:rsid w:val="005433BA"/>
    <w:rsid w:val="007149E4"/>
    <w:rsid w:val="007A3D60"/>
    <w:rsid w:val="00816D65"/>
    <w:rsid w:val="008E2846"/>
    <w:rsid w:val="009E5E8A"/>
    <w:rsid w:val="00C44FF5"/>
    <w:rsid w:val="00D64D46"/>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E3892"/>
  <w15:chartTrackingRefBased/>
  <w15:docId w15:val="{A69EBF56-2639-E348-9E58-086249C1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62A1A"/>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62A1A"/>
    <w:pPr>
      <w:keepNext/>
      <w:keepLines/>
      <w:spacing w:before="40" w:after="0"/>
      <w:outlineLvl w:val="1"/>
    </w:pPr>
    <w:rPr>
      <w:rFonts w:asciiTheme="majorHAnsi" w:eastAsiaTheme="majorEastAsia" w:hAnsiTheme="majorHAnsi" w:cstheme="majorBidi"/>
      <w:b/>
      <w:color w:val="1F3864" w:themeColor="accent1" w:themeShade="80"/>
      <w:sz w:val="29"/>
      <w:szCs w:val="26"/>
    </w:rPr>
  </w:style>
  <w:style w:type="paragraph" w:styleId="Heading3">
    <w:name w:val="heading 3"/>
    <w:basedOn w:val="Normal"/>
    <w:next w:val="Normal"/>
    <w:link w:val="Heading3Char"/>
    <w:uiPriority w:val="9"/>
    <w:unhideWhenUsed/>
    <w:qFormat/>
    <w:rsid w:val="00262A1A"/>
    <w:pPr>
      <w:keepNext/>
      <w:keepLines/>
      <w:spacing w:before="40" w:after="0"/>
      <w:outlineLvl w:val="2"/>
    </w:pPr>
    <w:rPr>
      <w:rFonts w:asciiTheme="majorHAnsi" w:eastAsiaTheme="majorEastAsia" w:hAnsiTheme="majorHAnsi"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14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9E4"/>
    <w:rPr>
      <w:rFonts w:ascii="Arial" w:hAnsi="Arial"/>
      <w:szCs w:val="22"/>
    </w:rPr>
  </w:style>
  <w:style w:type="character" w:styleId="PageNumber">
    <w:name w:val="page number"/>
    <w:basedOn w:val="DefaultParagraphFont"/>
    <w:uiPriority w:val="99"/>
    <w:semiHidden/>
    <w:unhideWhenUsed/>
    <w:rsid w:val="007149E4"/>
  </w:style>
  <w:style w:type="character" w:customStyle="1" w:styleId="Heading1Char">
    <w:name w:val="Heading 1 Char"/>
    <w:basedOn w:val="DefaultParagraphFont"/>
    <w:link w:val="Heading1"/>
    <w:uiPriority w:val="9"/>
    <w:rsid w:val="00262A1A"/>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262A1A"/>
    <w:rPr>
      <w:rFonts w:asciiTheme="majorHAnsi" w:eastAsiaTheme="majorEastAsia" w:hAnsiTheme="majorHAnsi" w:cstheme="majorBidi"/>
      <w:b/>
      <w:color w:val="1F3864" w:themeColor="accent1" w:themeShade="80"/>
      <w:sz w:val="29"/>
      <w:szCs w:val="26"/>
    </w:rPr>
  </w:style>
  <w:style w:type="character" w:customStyle="1" w:styleId="Heading3Char">
    <w:name w:val="Heading 3 Char"/>
    <w:basedOn w:val="DefaultParagraphFont"/>
    <w:link w:val="Heading3"/>
    <w:uiPriority w:val="9"/>
    <w:rsid w:val="00262A1A"/>
    <w:rPr>
      <w:rFonts w:asciiTheme="majorHAnsi" w:eastAsiaTheme="majorEastAsia" w:hAnsiTheme="majorHAnsi" w:cstheme="majorBidi"/>
      <w:b/>
      <w:color w:val="1F3763" w:themeColor="accent1" w:themeShade="7F"/>
      <w:sz w:val="26"/>
    </w:rPr>
  </w:style>
  <w:style w:type="character" w:styleId="Hyperlink">
    <w:name w:val="Hyperlink"/>
    <w:basedOn w:val="DefaultParagraphFont"/>
    <w:uiPriority w:val="99"/>
    <w:unhideWhenUsed/>
    <w:rsid w:val="00C44FF5"/>
    <w:rPr>
      <w:color w:val="0563C1" w:themeColor="hyperlink"/>
      <w:u w:val="single"/>
    </w:rPr>
  </w:style>
  <w:style w:type="character" w:styleId="UnresolvedMention">
    <w:name w:val="Unresolved Mention"/>
    <w:basedOn w:val="DefaultParagraphFont"/>
    <w:uiPriority w:val="99"/>
    <w:semiHidden/>
    <w:unhideWhenUsed/>
    <w:rsid w:val="00C44FF5"/>
    <w:rPr>
      <w:color w:val="605E5C"/>
      <w:shd w:val="clear" w:color="auto" w:fill="E1DFDD"/>
    </w:rPr>
  </w:style>
  <w:style w:type="paragraph" w:styleId="TOCHeading">
    <w:name w:val="TOC Heading"/>
    <w:basedOn w:val="Heading1"/>
    <w:next w:val="Normal"/>
    <w:uiPriority w:val="39"/>
    <w:unhideWhenUsed/>
    <w:qFormat/>
    <w:rsid w:val="00327543"/>
    <w:pPr>
      <w:spacing w:before="480"/>
      <w:outlineLvl w:val="9"/>
    </w:pPr>
    <w:rPr>
      <w:bCs/>
      <w:sz w:val="28"/>
      <w:szCs w:val="28"/>
      <w:lang w:val="en-US"/>
    </w:rPr>
  </w:style>
  <w:style w:type="paragraph" w:styleId="TOC1">
    <w:name w:val="toc 1"/>
    <w:basedOn w:val="Normal"/>
    <w:next w:val="Normal"/>
    <w:autoRedefine/>
    <w:uiPriority w:val="39"/>
    <w:unhideWhenUsed/>
    <w:rsid w:val="00327543"/>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327543"/>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327543"/>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7543"/>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7543"/>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7543"/>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7543"/>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7543"/>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7543"/>
    <w:pPr>
      <w:spacing w:after="0"/>
      <w:ind w:left="1920"/>
    </w:pPr>
    <w:rPr>
      <w:rFonts w:asciiTheme="minorHAnsi" w:hAnsiTheme="minorHAnsi" w:cstheme="minorHAnsi"/>
      <w:sz w:val="20"/>
      <w:szCs w:val="20"/>
    </w:rPr>
  </w:style>
  <w:style w:type="paragraph" w:styleId="NoSpacing">
    <w:name w:val="No Spacing"/>
    <w:link w:val="NoSpacingChar"/>
    <w:uiPriority w:val="1"/>
    <w:qFormat/>
    <w:rsid w:val="00327543"/>
    <w:rPr>
      <w:rFonts w:eastAsiaTheme="minorEastAsia"/>
      <w:sz w:val="22"/>
      <w:szCs w:val="22"/>
      <w:lang w:val="en-US" w:eastAsia="zh-CN"/>
    </w:rPr>
  </w:style>
  <w:style w:type="character" w:customStyle="1" w:styleId="NoSpacingChar">
    <w:name w:val="No Spacing Char"/>
    <w:basedOn w:val="DefaultParagraphFont"/>
    <w:link w:val="NoSpacing"/>
    <w:uiPriority w:val="1"/>
    <w:rsid w:val="0032754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052569">
      <w:bodyDiv w:val="1"/>
      <w:marLeft w:val="0"/>
      <w:marRight w:val="0"/>
      <w:marTop w:val="0"/>
      <w:marBottom w:val="0"/>
      <w:divBdr>
        <w:top w:val="none" w:sz="0" w:space="0" w:color="auto"/>
        <w:left w:val="none" w:sz="0" w:space="0" w:color="auto"/>
        <w:bottom w:val="none" w:sz="0" w:space="0" w:color="auto"/>
        <w:right w:val="none" w:sz="0" w:space="0" w:color="auto"/>
      </w:divBdr>
      <w:divsChild>
        <w:div w:id="94380621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pra.ub.uni-muenchen.de/76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77146-3F12-F643-BCE5-29A701A2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2966</Words>
  <Characters>16151</Characters>
  <Application>Microsoft Office Word</Application>
  <DocSecurity>0</DocSecurity>
  <Lines>300</Lines>
  <Paragraphs>75</Paragraphs>
  <ScaleCrop>false</ScaleCrop>
  <HeadingPairs>
    <vt:vector size="2" baseType="variant">
      <vt:variant>
        <vt:lpstr>Title</vt:lpstr>
      </vt:variant>
      <vt:variant>
        <vt:i4>1</vt:i4>
      </vt:variant>
    </vt:vector>
  </HeadingPairs>
  <TitlesOfParts>
    <vt:vector size="1" baseType="lpstr">
      <vt:lpstr/>
    </vt:vector>
  </TitlesOfParts>
  <Manager/>
  <Company>STUDENT ID: 2115610</Company>
  <LinksUpToDate>false</LinksUpToDate>
  <CharactersWithSpaces>19042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 A1</dc:title>
  <dc:subject>Module Leader(s): Dr Anupam Mazumdar, Sadeque Shaikh &amp; Dr Xavier Matieni</dc:subject>
  <dc:creator>Name: Nikolinka Nedelcheva</dc:creator>
  <cp:keywords/>
  <dc:description/>
  <cp:lastModifiedBy>Anna Kuseva</cp:lastModifiedBy>
  <cp:revision>6</cp:revision>
  <dcterms:created xsi:type="dcterms:W3CDTF">2023-04-06T12:05:00Z</dcterms:created>
  <dcterms:modified xsi:type="dcterms:W3CDTF">2023-04-06T12:55:00Z</dcterms:modified>
  <cp:category/>
</cp:coreProperties>
</file>