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74F695" w14:textId="77777777" w:rsidR="0049183F" w:rsidRDefault="0049183F">
      <w:pPr>
        <w:spacing w:after="240" w:line="360" w:lineRule="auto"/>
        <w:rPr>
          <w:rFonts w:ascii="Times New Roman" w:eastAsia="Times New Roman" w:hAnsi="Times New Roman" w:cs="Times New Roman"/>
          <w:b/>
          <w:sz w:val="24"/>
          <w:szCs w:val="24"/>
        </w:rPr>
      </w:pPr>
    </w:p>
    <w:p w14:paraId="0E74F696" w14:textId="77777777" w:rsidR="0049183F" w:rsidRDefault="0049183F">
      <w:pPr>
        <w:spacing w:after="240" w:line="360" w:lineRule="auto"/>
        <w:rPr>
          <w:rFonts w:ascii="Times New Roman" w:eastAsia="Times New Roman" w:hAnsi="Times New Roman" w:cs="Times New Roman"/>
          <w:b/>
          <w:sz w:val="24"/>
          <w:szCs w:val="24"/>
        </w:rPr>
      </w:pPr>
    </w:p>
    <w:p w14:paraId="0E74F697" w14:textId="77777777" w:rsidR="0049183F" w:rsidRDefault="0049183F">
      <w:pPr>
        <w:spacing w:after="240" w:line="360" w:lineRule="auto"/>
        <w:rPr>
          <w:rFonts w:ascii="Times New Roman" w:eastAsia="Times New Roman" w:hAnsi="Times New Roman" w:cs="Times New Roman"/>
          <w:b/>
          <w:sz w:val="24"/>
          <w:szCs w:val="24"/>
        </w:rPr>
      </w:pPr>
    </w:p>
    <w:p w14:paraId="0E74F698" w14:textId="77777777" w:rsidR="0049183F" w:rsidRDefault="0049183F" w:rsidP="00B3717B">
      <w:pPr>
        <w:spacing w:after="240" w:line="360" w:lineRule="auto"/>
        <w:jc w:val="center"/>
        <w:rPr>
          <w:rFonts w:ascii="Times New Roman" w:eastAsia="Times New Roman" w:hAnsi="Times New Roman" w:cs="Times New Roman"/>
          <w:b/>
          <w:sz w:val="24"/>
          <w:szCs w:val="24"/>
        </w:rPr>
      </w:pPr>
    </w:p>
    <w:p w14:paraId="0E74F699" w14:textId="444029DD" w:rsidR="0049183F" w:rsidRPr="0096138B" w:rsidRDefault="001F0282" w:rsidP="00B3717B">
      <w:pPr>
        <w:shd w:val="clear" w:color="auto" w:fill="FFFFFF"/>
        <w:spacing w:before="240" w:after="280" w:line="360" w:lineRule="auto"/>
        <w:jc w:val="center"/>
        <w:rPr>
          <w:rFonts w:eastAsia="Times New Roman"/>
          <w:b/>
          <w:sz w:val="24"/>
          <w:szCs w:val="24"/>
        </w:rPr>
      </w:pPr>
      <w:r w:rsidRPr="0096138B">
        <w:rPr>
          <w:rFonts w:eastAsia="Times New Roman"/>
          <w:b/>
          <w:sz w:val="24"/>
          <w:szCs w:val="24"/>
        </w:rPr>
        <w:t>MANAGEMENT AND ORGANIZATIONAL BEHAVIOR</w:t>
      </w:r>
    </w:p>
    <w:p w14:paraId="52C01E8D" w14:textId="77777777" w:rsidR="008322B4" w:rsidRPr="0096138B" w:rsidRDefault="008322B4" w:rsidP="00B3717B">
      <w:pPr>
        <w:spacing w:before="240" w:after="240" w:line="360" w:lineRule="auto"/>
        <w:jc w:val="both"/>
        <w:rPr>
          <w:rFonts w:eastAsia="Times New Roman"/>
          <w:b/>
          <w:sz w:val="24"/>
          <w:szCs w:val="24"/>
        </w:rPr>
      </w:pPr>
    </w:p>
    <w:p w14:paraId="33A3E91B" w14:textId="77777777" w:rsidR="008322B4" w:rsidRPr="0096138B" w:rsidRDefault="008322B4" w:rsidP="00B3717B">
      <w:pPr>
        <w:spacing w:before="240" w:after="240" w:line="360" w:lineRule="auto"/>
        <w:jc w:val="both"/>
        <w:rPr>
          <w:rFonts w:eastAsia="Times New Roman"/>
          <w:b/>
          <w:sz w:val="24"/>
          <w:szCs w:val="24"/>
        </w:rPr>
      </w:pPr>
    </w:p>
    <w:p w14:paraId="5551B2C1" w14:textId="77777777" w:rsidR="008322B4" w:rsidRPr="0096138B" w:rsidRDefault="008322B4" w:rsidP="00B3717B">
      <w:pPr>
        <w:spacing w:before="240" w:after="240" w:line="360" w:lineRule="auto"/>
        <w:jc w:val="both"/>
        <w:rPr>
          <w:rFonts w:eastAsia="Times New Roman"/>
          <w:b/>
          <w:sz w:val="24"/>
          <w:szCs w:val="24"/>
        </w:rPr>
      </w:pPr>
    </w:p>
    <w:p w14:paraId="4B5B1095" w14:textId="77777777" w:rsidR="008322B4" w:rsidRPr="0096138B" w:rsidRDefault="008322B4" w:rsidP="00B3717B">
      <w:pPr>
        <w:spacing w:before="240" w:after="240" w:line="360" w:lineRule="auto"/>
        <w:jc w:val="both"/>
        <w:rPr>
          <w:rFonts w:eastAsia="Times New Roman"/>
          <w:b/>
          <w:sz w:val="24"/>
          <w:szCs w:val="24"/>
        </w:rPr>
      </w:pPr>
    </w:p>
    <w:p w14:paraId="0E74F69A" w14:textId="3A43853C" w:rsidR="0049183F" w:rsidRPr="0096138B" w:rsidRDefault="001F0282" w:rsidP="00B3717B">
      <w:pPr>
        <w:spacing w:before="240" w:after="240" w:line="360" w:lineRule="auto"/>
        <w:jc w:val="both"/>
        <w:rPr>
          <w:rFonts w:eastAsia="Times New Roman"/>
          <w:b/>
          <w:sz w:val="24"/>
          <w:szCs w:val="24"/>
        </w:rPr>
      </w:pPr>
      <w:r w:rsidRPr="0096138B">
        <w:rPr>
          <w:rFonts w:eastAsia="Times New Roman"/>
          <w:b/>
          <w:sz w:val="24"/>
          <w:szCs w:val="24"/>
        </w:rPr>
        <w:t>Student Name:</w:t>
      </w:r>
      <w:r w:rsidR="006E6100" w:rsidRPr="0096138B">
        <w:rPr>
          <w:rFonts w:eastAsia="Times New Roman"/>
          <w:b/>
          <w:sz w:val="24"/>
          <w:szCs w:val="24"/>
        </w:rPr>
        <w:t xml:space="preserve"> Alexandra Andries</w:t>
      </w:r>
    </w:p>
    <w:p w14:paraId="35D18603" w14:textId="7676A3E9" w:rsidR="006E6100" w:rsidRPr="0096138B" w:rsidRDefault="006E6100" w:rsidP="00B3717B">
      <w:pPr>
        <w:spacing w:before="240" w:after="240" w:line="360" w:lineRule="auto"/>
        <w:jc w:val="both"/>
        <w:rPr>
          <w:rFonts w:eastAsia="Times New Roman"/>
          <w:b/>
          <w:sz w:val="24"/>
          <w:szCs w:val="24"/>
        </w:rPr>
      </w:pPr>
      <w:r w:rsidRPr="0096138B">
        <w:rPr>
          <w:rFonts w:eastAsia="Times New Roman"/>
          <w:b/>
          <w:sz w:val="24"/>
          <w:szCs w:val="24"/>
        </w:rPr>
        <w:t>Student ID: 2026369</w:t>
      </w:r>
    </w:p>
    <w:p w14:paraId="0E74F69B" w14:textId="53DD2ADD" w:rsidR="0049183F" w:rsidRPr="0096138B" w:rsidRDefault="006E6100" w:rsidP="00B3717B">
      <w:pPr>
        <w:spacing w:before="240" w:after="240" w:line="360" w:lineRule="auto"/>
        <w:jc w:val="both"/>
        <w:rPr>
          <w:rFonts w:eastAsia="Times New Roman"/>
          <w:b/>
          <w:bCs/>
          <w:sz w:val="24"/>
          <w:szCs w:val="24"/>
        </w:rPr>
      </w:pPr>
      <w:r w:rsidRPr="0096138B">
        <w:rPr>
          <w:rFonts w:eastAsia="Times New Roman"/>
          <w:b/>
          <w:sz w:val="24"/>
          <w:szCs w:val="24"/>
        </w:rPr>
        <w:t xml:space="preserve">Module: </w:t>
      </w:r>
      <w:r w:rsidR="00567D2B" w:rsidRPr="0096138B">
        <w:rPr>
          <w:rFonts w:eastAsia="Times New Roman"/>
          <w:b/>
          <w:sz w:val="24"/>
          <w:szCs w:val="24"/>
        </w:rPr>
        <w:t>Management &amp; Organi</w:t>
      </w:r>
      <w:r w:rsidR="0004033D" w:rsidRPr="0096138B">
        <w:rPr>
          <w:rFonts w:eastAsia="Times New Roman"/>
          <w:b/>
          <w:sz w:val="24"/>
          <w:szCs w:val="24"/>
        </w:rPr>
        <w:t>zational Behavior</w:t>
      </w:r>
      <w:r w:rsidR="0004033D" w:rsidRPr="0096138B">
        <w:rPr>
          <w:sz w:val="24"/>
          <w:szCs w:val="24"/>
        </w:rPr>
        <w:t xml:space="preserve"> </w:t>
      </w:r>
      <w:r w:rsidR="0004033D" w:rsidRPr="0096138B">
        <w:rPr>
          <w:b/>
          <w:bCs/>
          <w:sz w:val="24"/>
          <w:szCs w:val="24"/>
        </w:rPr>
        <w:t>BMIH5004</w:t>
      </w:r>
    </w:p>
    <w:p w14:paraId="0E74F69C" w14:textId="7E9B2B70" w:rsidR="0049183F" w:rsidRPr="0096138B" w:rsidRDefault="00045699" w:rsidP="00B3717B">
      <w:pPr>
        <w:spacing w:before="240" w:after="240" w:line="360" w:lineRule="auto"/>
        <w:jc w:val="both"/>
        <w:rPr>
          <w:rFonts w:eastAsia="Times New Roman"/>
          <w:b/>
          <w:sz w:val="24"/>
          <w:szCs w:val="24"/>
        </w:rPr>
      </w:pPr>
      <w:r w:rsidRPr="0096138B">
        <w:rPr>
          <w:rFonts w:eastAsia="Times New Roman"/>
          <w:b/>
          <w:sz w:val="24"/>
          <w:szCs w:val="24"/>
        </w:rPr>
        <w:t>Lecture</w:t>
      </w:r>
      <w:r w:rsidR="007D5327" w:rsidRPr="0096138B">
        <w:rPr>
          <w:rFonts w:eastAsia="Times New Roman"/>
          <w:b/>
          <w:sz w:val="24"/>
          <w:szCs w:val="24"/>
        </w:rPr>
        <w:t>:</w:t>
      </w:r>
      <w:r w:rsidRPr="0096138B">
        <w:rPr>
          <w:rFonts w:eastAsia="Times New Roman"/>
          <w:b/>
          <w:sz w:val="24"/>
          <w:szCs w:val="24"/>
        </w:rPr>
        <w:t xml:space="preserve"> Lola Villard-Coles</w:t>
      </w:r>
    </w:p>
    <w:p w14:paraId="0E74F69D" w14:textId="77777777" w:rsidR="0049183F" w:rsidRPr="0096138B" w:rsidRDefault="001F0282" w:rsidP="00B3717B">
      <w:pPr>
        <w:shd w:val="clear" w:color="auto" w:fill="FFFFFF"/>
        <w:spacing w:before="240" w:after="280" w:line="360" w:lineRule="auto"/>
        <w:jc w:val="both"/>
        <w:rPr>
          <w:rFonts w:eastAsia="Times New Roman"/>
          <w:b/>
          <w:sz w:val="24"/>
          <w:szCs w:val="24"/>
        </w:rPr>
      </w:pPr>
      <w:r w:rsidRPr="0096138B">
        <w:rPr>
          <w:sz w:val="24"/>
          <w:szCs w:val="24"/>
        </w:rPr>
        <w:br w:type="page"/>
      </w:r>
    </w:p>
    <w:p w14:paraId="0E74F69E" w14:textId="77777777" w:rsidR="0049183F" w:rsidRPr="0096138B" w:rsidRDefault="001F0282" w:rsidP="00B3717B">
      <w:pPr>
        <w:shd w:val="clear" w:color="auto" w:fill="FFFFFF"/>
        <w:spacing w:before="240" w:after="280" w:line="360" w:lineRule="auto"/>
        <w:jc w:val="both"/>
        <w:rPr>
          <w:rFonts w:eastAsia="Times New Roman"/>
          <w:b/>
          <w:sz w:val="24"/>
          <w:szCs w:val="24"/>
        </w:rPr>
      </w:pPr>
      <w:r w:rsidRPr="0096138B">
        <w:rPr>
          <w:rFonts w:eastAsia="Times New Roman"/>
          <w:b/>
          <w:sz w:val="24"/>
          <w:szCs w:val="24"/>
        </w:rPr>
        <w:lastRenderedPageBreak/>
        <w:t>Introduction</w:t>
      </w:r>
    </w:p>
    <w:p w14:paraId="0E74F69F" w14:textId="12A99F07" w:rsidR="0049183F" w:rsidRPr="0096138B" w:rsidRDefault="001F0282" w:rsidP="00B3717B">
      <w:pPr>
        <w:shd w:val="clear" w:color="auto" w:fill="FFFFFF"/>
        <w:spacing w:before="240" w:after="280" w:line="360" w:lineRule="auto"/>
        <w:ind w:firstLine="720"/>
        <w:jc w:val="both"/>
        <w:rPr>
          <w:rFonts w:eastAsia="Times New Roman"/>
          <w:sz w:val="24"/>
          <w:szCs w:val="24"/>
        </w:rPr>
      </w:pPr>
      <w:r w:rsidRPr="0096138B">
        <w:rPr>
          <w:rFonts w:eastAsia="Times New Roman"/>
          <w:sz w:val="24"/>
          <w:szCs w:val="24"/>
        </w:rPr>
        <w:t xml:space="preserve">The study will discuss the results of the audit based on the chosen case study organization, Hilton </w:t>
      </w:r>
      <w:r w:rsidR="000C0279" w:rsidRPr="0096138B">
        <w:rPr>
          <w:rFonts w:eastAsia="Times New Roman"/>
          <w:sz w:val="24"/>
          <w:szCs w:val="24"/>
        </w:rPr>
        <w:t>Group</w:t>
      </w:r>
      <w:r w:rsidRPr="0096138B">
        <w:rPr>
          <w:rFonts w:eastAsia="Times New Roman"/>
          <w:sz w:val="24"/>
          <w:szCs w:val="24"/>
        </w:rPr>
        <w:t xml:space="preserve">. Hilton </w:t>
      </w:r>
      <w:r w:rsidR="000C0279" w:rsidRPr="0096138B">
        <w:rPr>
          <w:rFonts w:eastAsia="Times New Roman"/>
          <w:sz w:val="24"/>
          <w:szCs w:val="24"/>
        </w:rPr>
        <w:t>Group</w:t>
      </w:r>
      <w:r w:rsidRPr="0096138B">
        <w:rPr>
          <w:rFonts w:eastAsia="Times New Roman"/>
          <w:sz w:val="24"/>
          <w:szCs w:val="24"/>
        </w:rPr>
        <w:t xml:space="preserve"> is one of the famous American multinational hospitality companies which develops a leading global hospitality business through hotel brands, career opportunities and development. Hilton </w:t>
      </w:r>
      <w:r w:rsidR="000C0279" w:rsidRPr="0096138B">
        <w:rPr>
          <w:rFonts w:eastAsia="Times New Roman"/>
          <w:sz w:val="24"/>
          <w:szCs w:val="24"/>
        </w:rPr>
        <w:t>Group</w:t>
      </w:r>
      <w:r w:rsidRPr="0096138B">
        <w:rPr>
          <w:rFonts w:eastAsia="Times New Roman"/>
          <w:sz w:val="24"/>
          <w:szCs w:val="24"/>
        </w:rPr>
        <w:t xml:space="preserve"> manages a wider portfolio of distinct brands and hotels across the globe to aim to fill the Earth with warmth and light hospitality and deliver exceptional experiences. In addition to this, the mission statement can be added where Hilton Groups aim to become the first choice of guests, </w:t>
      </w:r>
      <w:proofErr w:type="gramStart"/>
      <w:r w:rsidRPr="0096138B">
        <w:rPr>
          <w:rFonts w:eastAsia="Times New Roman"/>
          <w:sz w:val="24"/>
          <w:szCs w:val="24"/>
        </w:rPr>
        <w:t>owners</w:t>
      </w:r>
      <w:proofErr w:type="gramEnd"/>
      <w:r w:rsidRPr="0096138B">
        <w:rPr>
          <w:rFonts w:eastAsia="Times New Roman"/>
          <w:sz w:val="24"/>
          <w:szCs w:val="24"/>
        </w:rPr>
        <w:t xml:space="preserve"> and team members. </w:t>
      </w:r>
    </w:p>
    <w:p w14:paraId="0E74F6A0" w14:textId="77777777" w:rsidR="0049183F" w:rsidRPr="0096138B" w:rsidRDefault="001F0282" w:rsidP="00B3717B">
      <w:pPr>
        <w:shd w:val="clear" w:color="auto" w:fill="FFFFFF"/>
        <w:spacing w:before="240" w:after="280" w:line="360" w:lineRule="auto"/>
        <w:jc w:val="both"/>
        <w:rPr>
          <w:rFonts w:eastAsia="Times New Roman"/>
          <w:b/>
          <w:sz w:val="24"/>
          <w:szCs w:val="24"/>
        </w:rPr>
      </w:pPr>
      <w:r w:rsidRPr="0096138B">
        <w:rPr>
          <w:rFonts w:eastAsia="Times New Roman"/>
          <w:b/>
          <w:sz w:val="24"/>
          <w:szCs w:val="24"/>
        </w:rPr>
        <w:t xml:space="preserve">Analyzing the relationship between structure, culture, </w:t>
      </w:r>
      <w:proofErr w:type="gramStart"/>
      <w:r w:rsidRPr="0096138B">
        <w:rPr>
          <w:rFonts w:eastAsia="Times New Roman"/>
          <w:b/>
          <w:sz w:val="24"/>
          <w:szCs w:val="24"/>
        </w:rPr>
        <w:t>people</w:t>
      </w:r>
      <w:proofErr w:type="gramEnd"/>
      <w:r w:rsidRPr="0096138B">
        <w:rPr>
          <w:rFonts w:eastAsia="Times New Roman"/>
          <w:b/>
          <w:sz w:val="24"/>
          <w:szCs w:val="24"/>
        </w:rPr>
        <w:t xml:space="preserve"> and organizational performances</w:t>
      </w:r>
    </w:p>
    <w:p w14:paraId="0E74F6A1" w14:textId="281FB778" w:rsidR="0049183F" w:rsidRPr="0096138B" w:rsidRDefault="001F0282" w:rsidP="00B3717B">
      <w:pPr>
        <w:shd w:val="clear" w:color="auto" w:fill="FFFFFF"/>
        <w:spacing w:before="240" w:after="280" w:line="360" w:lineRule="auto"/>
        <w:ind w:firstLine="720"/>
        <w:jc w:val="both"/>
        <w:rPr>
          <w:rFonts w:eastAsia="Times New Roman"/>
          <w:sz w:val="24"/>
          <w:szCs w:val="24"/>
        </w:rPr>
      </w:pPr>
      <w:r w:rsidRPr="0096138B">
        <w:rPr>
          <w:rFonts w:eastAsia="Times New Roman"/>
          <w:sz w:val="24"/>
          <w:szCs w:val="24"/>
        </w:rPr>
        <w:t xml:space="preserve">The relationship between organizational structure and culture plays an important function </w:t>
      </w:r>
      <w:r w:rsidR="000C0279" w:rsidRPr="0096138B">
        <w:rPr>
          <w:rFonts w:eastAsia="Times New Roman"/>
          <w:sz w:val="24"/>
          <w:szCs w:val="24"/>
        </w:rPr>
        <w:t>in the performance management of the people to develop high productivity of organizations as the responsibility of top management (Lee and Legendre,</w:t>
      </w:r>
      <w:r w:rsidRPr="0096138B">
        <w:rPr>
          <w:rFonts w:eastAsia="Times New Roman"/>
          <w:color w:val="222222"/>
          <w:sz w:val="24"/>
          <w:szCs w:val="24"/>
          <w:highlight w:val="white"/>
        </w:rPr>
        <w:t xml:space="preserve"> 2023</w:t>
      </w:r>
      <w:r w:rsidRPr="0096138B">
        <w:rPr>
          <w:rFonts w:eastAsia="Times New Roman"/>
          <w:sz w:val="24"/>
          <w:szCs w:val="24"/>
        </w:rPr>
        <w:t xml:space="preserve">). The study can develop how </w:t>
      </w:r>
      <w:r w:rsidR="000C0279" w:rsidRPr="0096138B">
        <w:rPr>
          <w:rFonts w:eastAsia="Times New Roman"/>
          <w:sz w:val="24"/>
          <w:szCs w:val="24"/>
        </w:rPr>
        <w:t xml:space="preserve">the </w:t>
      </w:r>
      <w:r w:rsidRPr="0096138B">
        <w:rPr>
          <w:rFonts w:eastAsia="Times New Roman"/>
          <w:sz w:val="24"/>
          <w:szCs w:val="24"/>
        </w:rPr>
        <w:t xml:space="preserve">Hilton group can set shared values to make better performance and higher competitiveness. Based on the demand for unique experiences and the betterment of information technology as a connection between integration and resources, Hilton Hotels face challenges and competitions from the top competitors such as Marriott, </w:t>
      </w:r>
      <w:r w:rsidR="000C0279" w:rsidRPr="0096138B">
        <w:rPr>
          <w:rFonts w:eastAsia="Times New Roman"/>
          <w:sz w:val="24"/>
          <w:szCs w:val="24"/>
        </w:rPr>
        <w:t>Hyatt, Starwood</w:t>
      </w:r>
      <w:r w:rsidRPr="0096138B">
        <w:rPr>
          <w:rFonts w:eastAsia="Times New Roman"/>
          <w:sz w:val="24"/>
          <w:szCs w:val="24"/>
        </w:rPr>
        <w:t xml:space="preserve"> hotels, Radison hotels, </w:t>
      </w:r>
      <w:r w:rsidR="00B3717B" w:rsidRPr="0096138B">
        <w:rPr>
          <w:rFonts w:eastAsia="Times New Roman"/>
          <w:sz w:val="24"/>
          <w:szCs w:val="24"/>
        </w:rPr>
        <w:t>and</w:t>
      </w:r>
      <w:r w:rsidRPr="0096138B">
        <w:rPr>
          <w:rFonts w:eastAsia="Times New Roman"/>
          <w:sz w:val="24"/>
          <w:szCs w:val="24"/>
        </w:rPr>
        <w:t xml:space="preserve"> Oberoi (</w:t>
      </w:r>
      <w:proofErr w:type="spellStart"/>
      <w:r w:rsidRPr="0096138B">
        <w:rPr>
          <w:rFonts w:eastAsia="Times New Roman"/>
          <w:color w:val="222222"/>
          <w:sz w:val="24"/>
          <w:szCs w:val="24"/>
          <w:highlight w:val="white"/>
        </w:rPr>
        <w:t>Fachada</w:t>
      </w:r>
      <w:proofErr w:type="spellEnd"/>
      <w:r w:rsidRPr="0096138B">
        <w:rPr>
          <w:rFonts w:eastAsia="Times New Roman"/>
          <w:color w:val="222222"/>
          <w:sz w:val="24"/>
          <w:szCs w:val="24"/>
          <w:highlight w:val="white"/>
        </w:rPr>
        <w:t xml:space="preserve"> 2023</w:t>
      </w:r>
      <w:r w:rsidRPr="0096138B">
        <w:rPr>
          <w:rFonts w:eastAsia="Times New Roman"/>
          <w:sz w:val="24"/>
          <w:szCs w:val="24"/>
        </w:rPr>
        <w:t xml:space="preserve">). However, by providing unique culture and structural benefits, the company focuses on </w:t>
      </w:r>
      <w:r w:rsidR="000C0279" w:rsidRPr="0096138B">
        <w:rPr>
          <w:rFonts w:eastAsia="Times New Roman"/>
          <w:sz w:val="24"/>
          <w:szCs w:val="24"/>
        </w:rPr>
        <w:t xml:space="preserve">competitive advantages through advanced technologies, key </w:t>
      </w:r>
      <w:r w:rsidR="00B3717B" w:rsidRPr="0096138B">
        <w:rPr>
          <w:rFonts w:eastAsia="Times New Roman"/>
          <w:sz w:val="24"/>
          <w:szCs w:val="24"/>
        </w:rPr>
        <w:t>partnerships,</w:t>
      </w:r>
      <w:r w:rsidR="000C0279" w:rsidRPr="0096138B">
        <w:rPr>
          <w:rFonts w:eastAsia="Times New Roman"/>
          <w:sz w:val="24"/>
          <w:szCs w:val="24"/>
        </w:rPr>
        <w:t xml:space="preserve"> and global scale people management,</w:t>
      </w:r>
      <w:r w:rsidRPr="0096138B">
        <w:rPr>
          <w:rFonts w:eastAsia="Times New Roman"/>
          <w:sz w:val="24"/>
          <w:szCs w:val="24"/>
        </w:rPr>
        <w:t xml:space="preserve"> which maximize revenue as well as growing market share across the entire portfolio of Hilton brands.</w:t>
      </w:r>
    </w:p>
    <w:p w14:paraId="0E74F6A2" w14:textId="6094757B" w:rsidR="0049183F" w:rsidRPr="0096138B" w:rsidRDefault="001F0282" w:rsidP="00B3717B">
      <w:pPr>
        <w:numPr>
          <w:ilvl w:val="0"/>
          <w:numId w:val="1"/>
        </w:numPr>
        <w:shd w:val="clear" w:color="auto" w:fill="FFFFFF"/>
        <w:spacing w:before="240" w:line="360" w:lineRule="auto"/>
        <w:jc w:val="both"/>
        <w:rPr>
          <w:rFonts w:eastAsia="Times New Roman"/>
          <w:sz w:val="24"/>
          <w:szCs w:val="24"/>
        </w:rPr>
      </w:pPr>
      <w:r w:rsidRPr="0096138B">
        <w:rPr>
          <w:rFonts w:eastAsia="Times New Roman"/>
          <w:b/>
          <w:sz w:val="24"/>
          <w:szCs w:val="24"/>
        </w:rPr>
        <w:t>Organizational culture</w:t>
      </w:r>
      <w:r w:rsidRPr="0096138B">
        <w:rPr>
          <w:rFonts w:eastAsia="Times New Roman"/>
          <w:sz w:val="24"/>
          <w:szCs w:val="24"/>
        </w:rPr>
        <w:t xml:space="preserve"> can also help the brand to define a strong sense of corporate culture directly correlated with higher levels of profits. The company is committed to </w:t>
      </w:r>
      <w:r w:rsidR="00B3717B" w:rsidRPr="0096138B">
        <w:rPr>
          <w:rFonts w:eastAsia="Times New Roman"/>
          <w:sz w:val="24"/>
          <w:szCs w:val="24"/>
        </w:rPr>
        <w:t>creating</w:t>
      </w:r>
      <w:r w:rsidRPr="0096138B">
        <w:rPr>
          <w:rFonts w:eastAsia="Times New Roman"/>
          <w:sz w:val="24"/>
          <w:szCs w:val="24"/>
        </w:rPr>
        <w:t xml:space="preserve"> a great work environment with meaningful opportunities for benefits and growth that helps the team members to be on the positive aspects of their experiences at work. However, the brand also targets to be the great </w:t>
      </w:r>
      <w:r w:rsidR="00B3717B" w:rsidRPr="0096138B">
        <w:rPr>
          <w:rFonts w:eastAsia="Times New Roman"/>
          <w:sz w:val="24"/>
          <w:szCs w:val="24"/>
        </w:rPr>
        <w:t>place</w:t>
      </w:r>
      <w:r w:rsidRPr="0096138B">
        <w:rPr>
          <w:rFonts w:eastAsia="Times New Roman"/>
          <w:sz w:val="24"/>
          <w:szCs w:val="24"/>
        </w:rPr>
        <w:t xml:space="preserve"> to </w:t>
      </w:r>
      <w:r w:rsidRPr="0096138B">
        <w:rPr>
          <w:rFonts w:eastAsia="Times New Roman"/>
          <w:sz w:val="24"/>
          <w:szCs w:val="24"/>
        </w:rPr>
        <w:lastRenderedPageBreak/>
        <w:t>work based on the Asia-Pacific network with hundreds of hotels and resorts around the region (</w:t>
      </w:r>
      <w:r w:rsidRPr="0096138B">
        <w:rPr>
          <w:rFonts w:eastAsia="Times New Roman"/>
          <w:color w:val="222222"/>
          <w:sz w:val="24"/>
          <w:szCs w:val="24"/>
          <w:highlight w:val="white"/>
        </w:rPr>
        <w:t>Lu, and Zhu 2019</w:t>
      </w:r>
      <w:r w:rsidRPr="0096138B">
        <w:rPr>
          <w:rFonts w:eastAsia="Times New Roman"/>
          <w:sz w:val="24"/>
          <w:szCs w:val="24"/>
        </w:rPr>
        <w:t xml:space="preserve">). Throughout Japan, India, Australia, China, </w:t>
      </w:r>
      <w:r w:rsidR="003730D7" w:rsidRPr="0096138B">
        <w:rPr>
          <w:rFonts w:eastAsia="Times New Roman"/>
          <w:sz w:val="24"/>
          <w:szCs w:val="24"/>
        </w:rPr>
        <w:t>the UK and the USA, the Hilton group is committed to motivating the team members as well as developing the work culture by providing diversity and inclusion, making career growth,</w:t>
      </w:r>
      <w:r w:rsidRPr="0096138B">
        <w:rPr>
          <w:rFonts w:eastAsia="Times New Roman"/>
          <w:sz w:val="24"/>
          <w:szCs w:val="24"/>
        </w:rPr>
        <w:t xml:space="preserve"> as well as a true passion for exceptional hospitality (</w:t>
      </w:r>
      <w:r w:rsidRPr="0096138B">
        <w:rPr>
          <w:rFonts w:eastAsia="Times New Roman"/>
          <w:color w:val="222222"/>
          <w:sz w:val="24"/>
          <w:szCs w:val="24"/>
          <w:highlight w:val="white"/>
        </w:rPr>
        <w:t>Zeng 2021</w:t>
      </w:r>
      <w:r w:rsidRPr="0096138B">
        <w:rPr>
          <w:rFonts w:eastAsia="Times New Roman"/>
          <w:sz w:val="24"/>
          <w:szCs w:val="24"/>
        </w:rPr>
        <w:t xml:space="preserve">). The brand also provides </w:t>
      </w:r>
      <w:r w:rsidR="003730D7" w:rsidRPr="0096138B">
        <w:rPr>
          <w:rFonts w:eastAsia="Times New Roman"/>
          <w:sz w:val="24"/>
          <w:szCs w:val="24"/>
        </w:rPr>
        <w:t>a competitive advantage based on its</w:t>
      </w:r>
      <w:r w:rsidRPr="0096138B">
        <w:rPr>
          <w:rFonts w:eastAsia="Times New Roman"/>
          <w:sz w:val="24"/>
          <w:szCs w:val="24"/>
        </w:rPr>
        <w:t xml:space="preserve"> organizational culture to consistently improve the cultural practices across its myriad luxury, resorts, and service brands. </w:t>
      </w:r>
    </w:p>
    <w:p w14:paraId="0E74F6A3" w14:textId="05BAB509" w:rsidR="0049183F" w:rsidRPr="0096138B" w:rsidRDefault="001F0282" w:rsidP="00B3717B">
      <w:pPr>
        <w:numPr>
          <w:ilvl w:val="0"/>
          <w:numId w:val="1"/>
        </w:numPr>
        <w:shd w:val="clear" w:color="auto" w:fill="FFFFFF"/>
        <w:spacing w:line="360" w:lineRule="auto"/>
        <w:jc w:val="both"/>
        <w:rPr>
          <w:rFonts w:eastAsia="Times New Roman"/>
          <w:sz w:val="24"/>
          <w:szCs w:val="24"/>
        </w:rPr>
      </w:pPr>
      <w:r w:rsidRPr="0096138B">
        <w:rPr>
          <w:rFonts w:eastAsia="Times New Roman"/>
          <w:sz w:val="24"/>
          <w:szCs w:val="24"/>
        </w:rPr>
        <w:t xml:space="preserve">On the other hand, the </w:t>
      </w:r>
      <w:r w:rsidRPr="0096138B">
        <w:rPr>
          <w:rFonts w:eastAsia="Times New Roman"/>
          <w:b/>
          <w:sz w:val="24"/>
          <w:szCs w:val="24"/>
        </w:rPr>
        <w:t>organizational structure</w:t>
      </w:r>
      <w:r w:rsidRPr="0096138B">
        <w:rPr>
          <w:rFonts w:eastAsia="Times New Roman"/>
          <w:sz w:val="24"/>
          <w:szCs w:val="24"/>
        </w:rPr>
        <w:t xml:space="preserve"> can be perceived </w:t>
      </w:r>
      <w:r w:rsidR="003730D7" w:rsidRPr="0096138B">
        <w:rPr>
          <w:rFonts w:eastAsia="Times New Roman"/>
          <w:sz w:val="24"/>
          <w:szCs w:val="24"/>
        </w:rPr>
        <w:t>as describing</w:t>
      </w:r>
      <w:r w:rsidRPr="0096138B">
        <w:rPr>
          <w:rFonts w:eastAsia="Times New Roman"/>
          <w:sz w:val="24"/>
          <w:szCs w:val="24"/>
        </w:rPr>
        <w:t xml:space="preserve"> how participants interact with each other in the organization. To </w:t>
      </w:r>
      <w:r w:rsidR="003730D7" w:rsidRPr="0096138B">
        <w:rPr>
          <w:rFonts w:eastAsia="Times New Roman"/>
          <w:sz w:val="24"/>
          <w:szCs w:val="24"/>
        </w:rPr>
        <w:t>audit the organizational structure, it can be added that the organization mainly has a divisional structure based on C-suite operations (Yin, Fang, and Cheng,</w:t>
      </w:r>
      <w:r w:rsidRPr="0096138B">
        <w:rPr>
          <w:rFonts w:eastAsia="Times New Roman"/>
          <w:color w:val="222222"/>
          <w:sz w:val="24"/>
          <w:szCs w:val="24"/>
          <w:highlight w:val="white"/>
        </w:rPr>
        <w:t xml:space="preserve"> 2022</w:t>
      </w:r>
      <w:r w:rsidRPr="0096138B">
        <w:rPr>
          <w:rFonts w:eastAsia="Times New Roman"/>
          <w:sz w:val="24"/>
          <w:szCs w:val="24"/>
        </w:rPr>
        <w:t xml:space="preserve">). Hilton Hotels </w:t>
      </w:r>
      <w:r w:rsidR="003730D7" w:rsidRPr="0096138B">
        <w:rPr>
          <w:rFonts w:eastAsia="Times New Roman"/>
          <w:sz w:val="24"/>
          <w:szCs w:val="24"/>
        </w:rPr>
        <w:t>provides a range of functional and franchised operations under a series of brand names,</w:t>
      </w:r>
      <w:r w:rsidRPr="0096138B">
        <w:rPr>
          <w:rFonts w:eastAsia="Times New Roman"/>
          <w:sz w:val="24"/>
          <w:szCs w:val="24"/>
        </w:rPr>
        <w:t xml:space="preserve"> which helps them to manage experiences. Based on the competitive advantage, Hilton Hotels provides a core team of executives from three geographic divisions</w:t>
      </w:r>
      <w:r w:rsidR="003730D7" w:rsidRPr="0096138B">
        <w:rPr>
          <w:rFonts w:eastAsia="Times New Roman"/>
          <w:sz w:val="24"/>
          <w:szCs w:val="24"/>
        </w:rPr>
        <w:t xml:space="preserve">: America, Europe, the </w:t>
      </w:r>
      <w:r w:rsidRPr="0096138B">
        <w:rPr>
          <w:rFonts w:eastAsia="Times New Roman"/>
          <w:sz w:val="24"/>
          <w:szCs w:val="24"/>
        </w:rPr>
        <w:t xml:space="preserve">Middle East, and Africa, and the third one is Asia Pacific. Based on these geographic divisions, the C-suite is responsible for managing the business divided through properties and operations, such as ownership, </w:t>
      </w:r>
      <w:proofErr w:type="gramStart"/>
      <w:r w:rsidRPr="0096138B">
        <w:rPr>
          <w:rFonts w:eastAsia="Times New Roman"/>
          <w:sz w:val="24"/>
          <w:szCs w:val="24"/>
        </w:rPr>
        <w:t>management</w:t>
      </w:r>
      <w:proofErr w:type="gramEnd"/>
      <w:r w:rsidRPr="0096138B">
        <w:rPr>
          <w:rFonts w:eastAsia="Times New Roman"/>
          <w:sz w:val="24"/>
          <w:szCs w:val="24"/>
        </w:rPr>
        <w:t xml:space="preserve"> and franchise and also timeshare. These three divisions are the main organizational structure, introducing Hilton hotels and resorts. It can also be added that the ownership division comprises more than 150 hotels with 60,000 rooms by Hilton worldwide (hilton.com, 2023). The management and franchise division can come at a price, more </w:t>
      </w:r>
      <w:r w:rsidR="00B3717B" w:rsidRPr="0096138B">
        <w:rPr>
          <w:rFonts w:eastAsia="Times New Roman"/>
          <w:sz w:val="24"/>
          <w:szCs w:val="24"/>
        </w:rPr>
        <w:t>rooms,</w:t>
      </w:r>
      <w:r w:rsidRPr="0096138B">
        <w:rPr>
          <w:rFonts w:eastAsia="Times New Roman"/>
          <w:sz w:val="24"/>
          <w:szCs w:val="24"/>
        </w:rPr>
        <w:t xml:space="preserve"> and hotels whereas the timeshare division comprises only 45 properties, based on the organizational structure, the brand also develops talents to operate such operations. The brand provides the current and future human resource development by dividing the organizational services through functions such as operations, economies, IT and systems, leadership, human resource management as well as marketing and sales throughout 113 countries and territories (</w:t>
      </w:r>
      <w:r w:rsidRPr="0096138B">
        <w:rPr>
          <w:rFonts w:eastAsia="Times New Roman"/>
          <w:color w:val="222222"/>
          <w:sz w:val="24"/>
          <w:szCs w:val="24"/>
          <w:highlight w:val="white"/>
        </w:rPr>
        <w:t>Wang, and Anderson 2023</w:t>
      </w:r>
      <w:r w:rsidRPr="0096138B">
        <w:rPr>
          <w:rFonts w:eastAsia="Times New Roman"/>
          <w:sz w:val="24"/>
          <w:szCs w:val="24"/>
        </w:rPr>
        <w:t xml:space="preserve">). </w:t>
      </w:r>
    </w:p>
    <w:p w14:paraId="0E74F6A4" w14:textId="5155351B" w:rsidR="0049183F" w:rsidRPr="0096138B" w:rsidRDefault="001F0282" w:rsidP="00B3717B">
      <w:pPr>
        <w:numPr>
          <w:ilvl w:val="0"/>
          <w:numId w:val="1"/>
        </w:numPr>
        <w:shd w:val="clear" w:color="auto" w:fill="FFFFFF"/>
        <w:spacing w:line="360" w:lineRule="auto"/>
        <w:jc w:val="both"/>
        <w:rPr>
          <w:rFonts w:eastAsia="Times New Roman"/>
          <w:sz w:val="24"/>
          <w:szCs w:val="24"/>
        </w:rPr>
      </w:pPr>
      <w:r w:rsidRPr="0096138B">
        <w:rPr>
          <w:rFonts w:eastAsia="Times New Roman"/>
          <w:sz w:val="24"/>
          <w:szCs w:val="24"/>
        </w:rPr>
        <w:t xml:space="preserve">However, based on the </w:t>
      </w:r>
      <w:r w:rsidR="008871AA" w:rsidRPr="0096138B">
        <w:rPr>
          <w:rFonts w:eastAsia="Times New Roman"/>
          <w:b/>
          <w:sz w:val="24"/>
          <w:szCs w:val="24"/>
        </w:rPr>
        <w:t xml:space="preserve">people-oriented management philosophy, </w:t>
      </w:r>
      <w:r w:rsidR="008871AA" w:rsidRPr="0096138B">
        <w:rPr>
          <w:rFonts w:eastAsia="Times New Roman"/>
          <w:bCs/>
          <w:sz w:val="24"/>
          <w:szCs w:val="24"/>
        </w:rPr>
        <w:t>the brand respects employees with equality,</w:t>
      </w:r>
      <w:r w:rsidRPr="0096138B">
        <w:rPr>
          <w:rFonts w:eastAsia="Times New Roman"/>
          <w:bCs/>
          <w:sz w:val="24"/>
          <w:szCs w:val="24"/>
        </w:rPr>
        <w:t xml:space="preserve"> which</w:t>
      </w:r>
      <w:r w:rsidRPr="0096138B">
        <w:rPr>
          <w:rFonts w:eastAsia="Times New Roman"/>
          <w:sz w:val="24"/>
          <w:szCs w:val="24"/>
        </w:rPr>
        <w:t xml:space="preserve"> can essentially develop meaningful work </w:t>
      </w:r>
      <w:r w:rsidRPr="0096138B">
        <w:rPr>
          <w:rFonts w:eastAsia="Times New Roman"/>
          <w:sz w:val="24"/>
          <w:szCs w:val="24"/>
        </w:rPr>
        <w:lastRenderedPageBreak/>
        <w:t xml:space="preserve">practices and culture with extraordinary awards and modern tools. Based on the flexible culture of Hilton hotel and groups, the company also hosts a variety of events and </w:t>
      </w:r>
      <w:r w:rsidR="008871AA" w:rsidRPr="0096138B">
        <w:rPr>
          <w:rFonts w:eastAsia="Times New Roman"/>
          <w:sz w:val="24"/>
          <w:szCs w:val="24"/>
        </w:rPr>
        <w:t>programs</w:t>
      </w:r>
      <w:r w:rsidRPr="0096138B">
        <w:rPr>
          <w:rFonts w:eastAsia="Times New Roman"/>
          <w:sz w:val="24"/>
          <w:szCs w:val="24"/>
        </w:rPr>
        <w:t xml:space="preserve"> to reward the best possible employees with talents as well as the highest honor (</w:t>
      </w:r>
      <w:r w:rsidRPr="0096138B">
        <w:rPr>
          <w:rFonts w:eastAsia="Times New Roman"/>
          <w:color w:val="222222"/>
          <w:sz w:val="24"/>
          <w:szCs w:val="24"/>
          <w:highlight w:val="white"/>
        </w:rPr>
        <w:t>Marneros, Papageorgiou, and Efstathiades 2023</w:t>
      </w:r>
      <w:r w:rsidRPr="0096138B">
        <w:rPr>
          <w:rFonts w:eastAsia="Times New Roman"/>
          <w:sz w:val="24"/>
          <w:szCs w:val="24"/>
        </w:rPr>
        <w:t xml:space="preserve">). On the other hand, the employee stock purchase plan, financial literacy webinars, </w:t>
      </w:r>
      <w:proofErr w:type="gramStart"/>
      <w:r w:rsidRPr="0096138B">
        <w:rPr>
          <w:rFonts w:eastAsia="Times New Roman"/>
          <w:sz w:val="24"/>
          <w:szCs w:val="24"/>
        </w:rPr>
        <w:t>and also</w:t>
      </w:r>
      <w:proofErr w:type="gramEnd"/>
      <w:r w:rsidRPr="0096138B">
        <w:rPr>
          <w:rFonts w:eastAsia="Times New Roman"/>
          <w:sz w:val="24"/>
          <w:szCs w:val="24"/>
        </w:rPr>
        <w:t xml:space="preserve"> the retirement readiness program can provide flexible support for people while working with health and groups. </w:t>
      </w:r>
    </w:p>
    <w:p w14:paraId="0E74F6A5" w14:textId="6661D446" w:rsidR="0049183F" w:rsidRPr="0096138B" w:rsidRDefault="001F0282" w:rsidP="00B3717B">
      <w:pPr>
        <w:numPr>
          <w:ilvl w:val="0"/>
          <w:numId w:val="1"/>
        </w:numPr>
        <w:shd w:val="clear" w:color="auto" w:fill="FFFFFF"/>
        <w:spacing w:after="280" w:line="360" w:lineRule="auto"/>
        <w:jc w:val="both"/>
        <w:rPr>
          <w:rFonts w:eastAsia="Times New Roman"/>
          <w:sz w:val="24"/>
          <w:szCs w:val="24"/>
        </w:rPr>
      </w:pPr>
      <w:r w:rsidRPr="0096138B">
        <w:rPr>
          <w:rFonts w:eastAsia="Times New Roman"/>
          <w:sz w:val="24"/>
          <w:szCs w:val="24"/>
        </w:rPr>
        <w:t xml:space="preserve">Based on the culture, people and organizational structure, Hylton groups develop consistent </w:t>
      </w:r>
      <w:r w:rsidRPr="0096138B">
        <w:rPr>
          <w:rFonts w:eastAsia="Times New Roman"/>
          <w:b/>
          <w:sz w:val="24"/>
          <w:szCs w:val="24"/>
        </w:rPr>
        <w:t>performance</w:t>
      </w:r>
      <w:r w:rsidRPr="0096138B">
        <w:rPr>
          <w:rFonts w:eastAsia="Times New Roman"/>
          <w:sz w:val="24"/>
          <w:szCs w:val="24"/>
        </w:rPr>
        <w:t>, focused on growth and opportunities. Therefore, the brand expects the growth to be between 5.5% to 6.0% in 2024 to lead the global hotel chain consistently (</w:t>
      </w:r>
      <w:r w:rsidRPr="0096138B">
        <w:rPr>
          <w:rFonts w:eastAsia="Times New Roman"/>
          <w:color w:val="222222"/>
          <w:sz w:val="24"/>
          <w:szCs w:val="24"/>
          <w:highlight w:val="white"/>
        </w:rPr>
        <w:t>Niemela 2019</w:t>
      </w:r>
      <w:r w:rsidRPr="0096138B">
        <w:rPr>
          <w:rFonts w:eastAsia="Times New Roman"/>
          <w:sz w:val="24"/>
          <w:szCs w:val="24"/>
        </w:rPr>
        <w:t xml:space="preserve">). On the other hand, maintaining </w:t>
      </w:r>
      <w:r w:rsidR="008871AA" w:rsidRPr="0096138B">
        <w:rPr>
          <w:rFonts w:eastAsia="Times New Roman"/>
          <w:sz w:val="24"/>
          <w:szCs w:val="24"/>
        </w:rPr>
        <w:t xml:space="preserve">its internal focus on team member </w:t>
      </w:r>
      <w:r w:rsidR="00B3717B" w:rsidRPr="0096138B">
        <w:rPr>
          <w:rFonts w:eastAsia="Times New Roman"/>
          <w:sz w:val="24"/>
          <w:szCs w:val="24"/>
        </w:rPr>
        <w:t>performance</w:t>
      </w:r>
      <w:r w:rsidR="008871AA" w:rsidRPr="0096138B">
        <w:rPr>
          <w:rFonts w:eastAsia="Times New Roman"/>
          <w:sz w:val="24"/>
          <w:szCs w:val="24"/>
        </w:rPr>
        <w:t>, corporate strategy and employee management, Hilton Hotels appears to be</w:t>
      </w:r>
      <w:r w:rsidRPr="0096138B">
        <w:rPr>
          <w:rFonts w:eastAsia="Times New Roman"/>
          <w:sz w:val="24"/>
          <w:szCs w:val="24"/>
        </w:rPr>
        <w:t xml:space="preserve"> ensuring better job performances to keep its competitive edge in driving positive change.</w:t>
      </w:r>
    </w:p>
    <w:p w14:paraId="0E74F6A6" w14:textId="2270AA7C" w:rsidR="0049183F" w:rsidRPr="0096138B" w:rsidRDefault="001F0282" w:rsidP="00B3717B">
      <w:pPr>
        <w:shd w:val="clear" w:color="auto" w:fill="FFFFFF"/>
        <w:spacing w:before="240" w:after="280" w:line="360" w:lineRule="auto"/>
        <w:jc w:val="both"/>
        <w:rPr>
          <w:rFonts w:eastAsia="Times New Roman"/>
          <w:b/>
          <w:sz w:val="24"/>
          <w:szCs w:val="24"/>
        </w:rPr>
      </w:pPr>
      <w:r w:rsidRPr="0096138B">
        <w:rPr>
          <w:rFonts w:eastAsia="Times New Roman"/>
          <w:b/>
          <w:sz w:val="24"/>
          <w:szCs w:val="24"/>
        </w:rPr>
        <w:t xml:space="preserve">Understanding the essential nature of managerial work and leadership by explaining the variables that effective management and leadership have in the </w:t>
      </w:r>
      <w:r w:rsidR="00B3717B" w:rsidRPr="0096138B">
        <w:rPr>
          <w:rFonts w:eastAsia="Times New Roman"/>
          <w:b/>
          <w:sz w:val="24"/>
          <w:szCs w:val="24"/>
        </w:rPr>
        <w:t>organization.</w:t>
      </w:r>
    </w:p>
    <w:p w14:paraId="0E74F6A7" w14:textId="4BCEDBA9" w:rsidR="0049183F" w:rsidRPr="0096138B" w:rsidRDefault="001F0282" w:rsidP="00B3717B">
      <w:pPr>
        <w:shd w:val="clear" w:color="auto" w:fill="FFFFFF"/>
        <w:spacing w:before="240" w:after="280" w:line="360" w:lineRule="auto"/>
        <w:ind w:firstLine="360"/>
        <w:jc w:val="both"/>
        <w:rPr>
          <w:rFonts w:eastAsia="Times New Roman"/>
          <w:sz w:val="24"/>
          <w:szCs w:val="24"/>
        </w:rPr>
      </w:pPr>
      <w:r w:rsidRPr="0096138B">
        <w:rPr>
          <w:rFonts w:eastAsia="Times New Roman"/>
          <w:sz w:val="24"/>
          <w:szCs w:val="24"/>
        </w:rPr>
        <w:t xml:space="preserve">Effective management and leadership can be </w:t>
      </w:r>
      <w:r w:rsidR="008871AA" w:rsidRPr="0096138B">
        <w:rPr>
          <w:rFonts w:eastAsia="Times New Roman"/>
          <w:sz w:val="24"/>
          <w:szCs w:val="24"/>
        </w:rPr>
        <w:t>centred on the efficiency of achieving</w:t>
      </w:r>
      <w:r w:rsidRPr="0096138B">
        <w:rPr>
          <w:rFonts w:eastAsia="Times New Roman"/>
          <w:sz w:val="24"/>
          <w:szCs w:val="24"/>
        </w:rPr>
        <w:t xml:space="preserve"> organizational goals by implementing change processes as well as capitalizing on opportunities. Effective managerial styles can include different </w:t>
      </w:r>
      <w:r w:rsidR="008871AA" w:rsidRPr="0096138B">
        <w:rPr>
          <w:rFonts w:eastAsia="Times New Roman"/>
          <w:sz w:val="24"/>
          <w:szCs w:val="24"/>
        </w:rPr>
        <w:t>democratic, persuasive, coaching, transformational, transactional, and authoritative management styles, which can easily provide responsibility for tasks as well as make</w:t>
      </w:r>
      <w:r w:rsidRPr="0096138B">
        <w:rPr>
          <w:rFonts w:eastAsia="Times New Roman"/>
          <w:sz w:val="24"/>
          <w:szCs w:val="24"/>
        </w:rPr>
        <w:t xml:space="preserve"> people </w:t>
      </w:r>
      <w:r w:rsidR="008871AA" w:rsidRPr="0096138B">
        <w:rPr>
          <w:rFonts w:eastAsia="Times New Roman"/>
          <w:sz w:val="24"/>
          <w:szCs w:val="24"/>
        </w:rPr>
        <w:t>surer</w:t>
      </w:r>
      <w:r w:rsidRPr="0096138B">
        <w:rPr>
          <w:rFonts w:eastAsia="Times New Roman"/>
          <w:sz w:val="24"/>
          <w:szCs w:val="24"/>
        </w:rPr>
        <w:t xml:space="preserve"> of their job satisfaction (</w:t>
      </w:r>
      <w:r w:rsidRPr="0096138B">
        <w:rPr>
          <w:rFonts w:eastAsia="Times New Roman"/>
          <w:color w:val="222222"/>
          <w:sz w:val="24"/>
          <w:szCs w:val="24"/>
          <w:highlight w:val="white"/>
        </w:rPr>
        <w:t>Matteucci 2020</w:t>
      </w:r>
      <w:r w:rsidRPr="0096138B">
        <w:rPr>
          <w:rFonts w:eastAsia="Times New Roman"/>
          <w:sz w:val="24"/>
          <w:szCs w:val="24"/>
        </w:rPr>
        <w:t xml:space="preserve">). On the other hand, effective leadership and management variables are management traits, and styles as well as perception and skills, degree of motivation, and present opportunities to lead the parameter of effective management. </w:t>
      </w:r>
    </w:p>
    <w:p w14:paraId="0E74F6A8" w14:textId="10DDD94D" w:rsidR="0049183F" w:rsidRPr="0096138B" w:rsidRDefault="001F0282" w:rsidP="00B3717B">
      <w:pPr>
        <w:numPr>
          <w:ilvl w:val="0"/>
          <w:numId w:val="2"/>
        </w:numPr>
        <w:shd w:val="clear" w:color="auto" w:fill="FFFFFF"/>
        <w:spacing w:before="240" w:line="360" w:lineRule="auto"/>
        <w:jc w:val="both"/>
        <w:rPr>
          <w:rFonts w:eastAsia="Times New Roman"/>
          <w:sz w:val="24"/>
          <w:szCs w:val="24"/>
        </w:rPr>
      </w:pPr>
      <w:r w:rsidRPr="0096138B">
        <w:rPr>
          <w:rFonts w:eastAsia="Times New Roman"/>
          <w:b/>
          <w:sz w:val="24"/>
          <w:szCs w:val="24"/>
        </w:rPr>
        <w:t>Leadership styles and traits:</w:t>
      </w:r>
      <w:r w:rsidRPr="0096138B">
        <w:rPr>
          <w:rFonts w:eastAsia="Times New Roman"/>
          <w:sz w:val="24"/>
          <w:szCs w:val="24"/>
        </w:rPr>
        <w:t xml:space="preserve"> Hilton </w:t>
      </w:r>
      <w:r w:rsidR="008871AA" w:rsidRPr="0096138B">
        <w:rPr>
          <w:rFonts w:eastAsia="Times New Roman"/>
          <w:sz w:val="24"/>
          <w:szCs w:val="24"/>
        </w:rPr>
        <w:t xml:space="preserve">Hotel implements a </w:t>
      </w:r>
      <w:r w:rsidRPr="0096138B">
        <w:rPr>
          <w:rFonts w:eastAsia="Times New Roman"/>
          <w:sz w:val="24"/>
          <w:szCs w:val="24"/>
        </w:rPr>
        <w:t>transformational leadership style based on Conrad Hilton, who was a remarkably successful leader with transformational traits. Based on the transformation placed by Conrad Hilton, Hilton groups</w:t>
      </w:r>
      <w:r w:rsidR="008871AA" w:rsidRPr="0096138B">
        <w:rPr>
          <w:rFonts w:eastAsia="Times New Roman"/>
          <w:sz w:val="24"/>
          <w:szCs w:val="24"/>
        </w:rPr>
        <w:t xml:space="preserve"> provide a quality of services to guests and lead the transformation </w:t>
      </w:r>
      <w:r w:rsidR="008871AA" w:rsidRPr="0096138B">
        <w:rPr>
          <w:rFonts w:eastAsia="Times New Roman"/>
          <w:sz w:val="24"/>
          <w:szCs w:val="24"/>
        </w:rPr>
        <w:lastRenderedPageBreak/>
        <w:t>to touch, self-actualisation, and esteem, as well as provide confidence to influence high-change</w:t>
      </w:r>
      <w:r w:rsidRPr="0096138B">
        <w:rPr>
          <w:rFonts w:eastAsia="Times New Roman"/>
          <w:sz w:val="24"/>
          <w:szCs w:val="24"/>
        </w:rPr>
        <w:t xml:space="preserve"> environments.</w:t>
      </w:r>
    </w:p>
    <w:p w14:paraId="0E74F6A9" w14:textId="092934C8" w:rsidR="0049183F" w:rsidRPr="0096138B" w:rsidRDefault="001F0282" w:rsidP="00B3717B">
      <w:pPr>
        <w:numPr>
          <w:ilvl w:val="0"/>
          <w:numId w:val="2"/>
        </w:numPr>
        <w:shd w:val="clear" w:color="auto" w:fill="FFFFFF"/>
        <w:spacing w:after="280" w:line="360" w:lineRule="auto"/>
        <w:jc w:val="both"/>
        <w:rPr>
          <w:rFonts w:eastAsia="Times New Roman"/>
          <w:sz w:val="24"/>
          <w:szCs w:val="24"/>
        </w:rPr>
      </w:pPr>
      <w:r w:rsidRPr="0096138B">
        <w:rPr>
          <w:rFonts w:eastAsia="Times New Roman"/>
          <w:b/>
          <w:sz w:val="24"/>
          <w:szCs w:val="24"/>
        </w:rPr>
        <w:t>Motivation:</w:t>
      </w:r>
      <w:r w:rsidRPr="0096138B">
        <w:rPr>
          <w:rFonts w:eastAsia="Times New Roman"/>
          <w:sz w:val="24"/>
          <w:szCs w:val="24"/>
        </w:rPr>
        <w:t xml:space="preserve"> On the other </w:t>
      </w:r>
      <w:r w:rsidR="008871AA" w:rsidRPr="0096138B">
        <w:rPr>
          <w:rFonts w:eastAsia="Times New Roman"/>
          <w:sz w:val="24"/>
          <w:szCs w:val="24"/>
        </w:rPr>
        <w:t>hand,</w:t>
      </w:r>
      <w:r w:rsidRPr="0096138B">
        <w:rPr>
          <w:rFonts w:eastAsia="Times New Roman"/>
          <w:sz w:val="24"/>
          <w:szCs w:val="24"/>
        </w:rPr>
        <w:t xml:space="preserve"> based on other motivation, the brand invests in positive employee experiences to ensure long-term growth. </w:t>
      </w:r>
    </w:p>
    <w:p w14:paraId="0E74F6AA" w14:textId="0A36D099" w:rsidR="0049183F" w:rsidRPr="0096138B" w:rsidRDefault="001F0282" w:rsidP="00B3717B">
      <w:pPr>
        <w:shd w:val="clear" w:color="auto" w:fill="FFFFFF"/>
        <w:spacing w:before="240" w:after="280" w:line="360" w:lineRule="auto"/>
        <w:jc w:val="both"/>
        <w:rPr>
          <w:rFonts w:eastAsia="Times New Roman"/>
          <w:sz w:val="24"/>
          <w:szCs w:val="24"/>
        </w:rPr>
      </w:pPr>
      <w:r w:rsidRPr="00B3717B">
        <w:rPr>
          <w:rFonts w:eastAsia="Times New Roman"/>
          <w:b/>
          <w:iCs/>
          <w:sz w:val="24"/>
          <w:szCs w:val="24"/>
        </w:rPr>
        <w:t>Maslow’s hierarchy of needs</w:t>
      </w:r>
      <w:r w:rsidRPr="0096138B">
        <w:rPr>
          <w:rFonts w:eastAsia="Times New Roman"/>
          <w:b/>
          <w:i/>
          <w:sz w:val="24"/>
          <w:szCs w:val="24"/>
        </w:rPr>
        <w:t xml:space="preserve">: </w:t>
      </w:r>
      <w:r w:rsidRPr="0096138B">
        <w:rPr>
          <w:rFonts w:eastAsia="Times New Roman"/>
          <w:sz w:val="24"/>
          <w:szCs w:val="24"/>
        </w:rPr>
        <w:t xml:space="preserve">Based on the hierarchy model approached by Maslow, the company </w:t>
      </w:r>
      <w:r w:rsidR="008871AA" w:rsidRPr="0096138B">
        <w:rPr>
          <w:rFonts w:eastAsia="Times New Roman"/>
          <w:sz w:val="24"/>
          <w:szCs w:val="24"/>
        </w:rPr>
        <w:t>fulfils different motivational techniques, defining employees to be satisfied with their needs and attain job satisfaction levels</w:t>
      </w:r>
      <w:r w:rsidRPr="0096138B">
        <w:rPr>
          <w:rFonts w:eastAsia="Times New Roman"/>
          <w:sz w:val="24"/>
          <w:szCs w:val="24"/>
        </w:rPr>
        <w:t xml:space="preserve">. By fulfilling their basic needs, safety needs </w:t>
      </w:r>
      <w:proofErr w:type="gramStart"/>
      <w:r w:rsidRPr="0096138B">
        <w:rPr>
          <w:rFonts w:eastAsia="Times New Roman"/>
          <w:sz w:val="24"/>
          <w:szCs w:val="24"/>
        </w:rPr>
        <w:t>and also</w:t>
      </w:r>
      <w:proofErr w:type="gramEnd"/>
      <w:r w:rsidRPr="0096138B">
        <w:rPr>
          <w:rFonts w:eastAsia="Times New Roman"/>
          <w:sz w:val="24"/>
          <w:szCs w:val="24"/>
        </w:rPr>
        <w:t xml:space="preserve"> love and belongingness in addition, Maslow hierarchy theory can direct employees to reach self-esteem where Hilton Hotels motivates employees through rewards and improves employee morale. By applying the hierarchy model, empowered employees feel the level of astonishment and serve customers better (</w:t>
      </w:r>
      <w:r w:rsidRPr="0096138B">
        <w:rPr>
          <w:rFonts w:eastAsia="Times New Roman"/>
          <w:color w:val="222222"/>
          <w:sz w:val="24"/>
          <w:szCs w:val="24"/>
          <w:highlight w:val="white"/>
        </w:rPr>
        <w:t xml:space="preserve">Feng </w:t>
      </w:r>
      <w:r w:rsidRPr="0096138B">
        <w:rPr>
          <w:rFonts w:eastAsia="Times New Roman"/>
          <w:i/>
          <w:color w:val="222222"/>
          <w:sz w:val="24"/>
          <w:szCs w:val="24"/>
          <w:highlight w:val="white"/>
        </w:rPr>
        <w:t xml:space="preserve">et al. </w:t>
      </w:r>
      <w:r w:rsidRPr="0096138B">
        <w:rPr>
          <w:rFonts w:eastAsia="Times New Roman"/>
          <w:color w:val="222222"/>
          <w:sz w:val="24"/>
          <w:szCs w:val="24"/>
          <w:highlight w:val="white"/>
        </w:rPr>
        <w:t>2022</w:t>
      </w:r>
      <w:r w:rsidRPr="0096138B">
        <w:rPr>
          <w:rFonts w:eastAsia="Times New Roman"/>
          <w:sz w:val="24"/>
          <w:szCs w:val="24"/>
        </w:rPr>
        <w:t>).</w:t>
      </w:r>
    </w:p>
    <w:p w14:paraId="0E74F6AB" w14:textId="288D03B3" w:rsidR="0049183F" w:rsidRPr="0096138B" w:rsidRDefault="001F0282" w:rsidP="00B3717B">
      <w:pPr>
        <w:numPr>
          <w:ilvl w:val="0"/>
          <w:numId w:val="3"/>
        </w:numPr>
        <w:shd w:val="clear" w:color="auto" w:fill="FFFFFF"/>
        <w:spacing w:before="240" w:after="280" w:line="360" w:lineRule="auto"/>
        <w:jc w:val="both"/>
        <w:rPr>
          <w:rFonts w:eastAsia="Times New Roman"/>
          <w:b/>
          <w:sz w:val="24"/>
          <w:szCs w:val="24"/>
        </w:rPr>
      </w:pPr>
      <w:r w:rsidRPr="0096138B">
        <w:rPr>
          <w:rFonts w:eastAsia="Times New Roman"/>
          <w:b/>
          <w:sz w:val="24"/>
          <w:szCs w:val="24"/>
        </w:rPr>
        <w:t xml:space="preserve">Skills placed by managers and leaders: </w:t>
      </w:r>
      <w:r w:rsidRPr="0096138B">
        <w:rPr>
          <w:rFonts w:eastAsia="Times New Roman"/>
          <w:sz w:val="24"/>
          <w:szCs w:val="24"/>
        </w:rPr>
        <w:t xml:space="preserve">To drive organizational performances, Hilton </w:t>
      </w:r>
      <w:r w:rsidR="00B3717B" w:rsidRPr="0096138B">
        <w:rPr>
          <w:rFonts w:eastAsia="Times New Roman"/>
          <w:sz w:val="24"/>
          <w:szCs w:val="24"/>
        </w:rPr>
        <w:t>groups</w:t>
      </w:r>
      <w:r w:rsidRPr="0096138B">
        <w:rPr>
          <w:rFonts w:eastAsia="Times New Roman"/>
          <w:sz w:val="24"/>
          <w:szCs w:val="24"/>
        </w:rPr>
        <w:t xml:space="preserve"> hire graduates, as well as look for charisma and self-confidence of managers and leaders to build experience in management styles. The brand is also composed of top talents by creating a wall of support for hotel owners and customers and making their commitments to be transparent and responsive to the </w:t>
      </w:r>
      <w:r w:rsidR="008871AA" w:rsidRPr="0096138B">
        <w:rPr>
          <w:rFonts w:eastAsia="Times New Roman"/>
          <w:sz w:val="24"/>
          <w:szCs w:val="24"/>
        </w:rPr>
        <w:t>customer's</w:t>
      </w:r>
      <w:r w:rsidRPr="0096138B">
        <w:rPr>
          <w:rFonts w:eastAsia="Times New Roman"/>
          <w:sz w:val="24"/>
          <w:szCs w:val="24"/>
        </w:rPr>
        <w:t xml:space="preserve"> needs.</w:t>
      </w:r>
    </w:p>
    <w:p w14:paraId="0E74F6AC" w14:textId="58901961" w:rsidR="0049183F" w:rsidRPr="0096138B" w:rsidRDefault="001F0282" w:rsidP="00B3717B">
      <w:pPr>
        <w:shd w:val="clear" w:color="auto" w:fill="FFFFFF"/>
        <w:spacing w:before="240" w:after="280" w:line="360" w:lineRule="auto"/>
        <w:jc w:val="both"/>
        <w:rPr>
          <w:rFonts w:eastAsia="Times New Roman"/>
          <w:b/>
          <w:sz w:val="24"/>
          <w:szCs w:val="24"/>
        </w:rPr>
      </w:pPr>
      <w:r w:rsidRPr="0096138B">
        <w:rPr>
          <w:rFonts w:eastAsia="Times New Roman"/>
          <w:b/>
          <w:sz w:val="24"/>
          <w:szCs w:val="24"/>
        </w:rPr>
        <w:t xml:space="preserve">Recent change initiatives of the organization and defining how well these </w:t>
      </w:r>
      <w:r w:rsidR="008871AA" w:rsidRPr="0096138B">
        <w:rPr>
          <w:rFonts w:eastAsia="Times New Roman"/>
          <w:b/>
          <w:sz w:val="24"/>
          <w:szCs w:val="24"/>
        </w:rPr>
        <w:t>are managed</w:t>
      </w:r>
      <w:r w:rsidRPr="0096138B">
        <w:rPr>
          <w:rFonts w:eastAsia="Times New Roman"/>
          <w:b/>
          <w:sz w:val="24"/>
          <w:szCs w:val="24"/>
        </w:rPr>
        <w:t xml:space="preserve"> with their </w:t>
      </w:r>
      <w:r w:rsidR="00B3717B" w:rsidRPr="0096138B">
        <w:rPr>
          <w:rFonts w:eastAsia="Times New Roman"/>
          <w:b/>
          <w:sz w:val="24"/>
          <w:szCs w:val="24"/>
        </w:rPr>
        <w:t>impacts.</w:t>
      </w:r>
    </w:p>
    <w:p w14:paraId="0E74F6AD" w14:textId="18544586" w:rsidR="0049183F" w:rsidRPr="0096138B" w:rsidRDefault="001F0282" w:rsidP="00B3717B">
      <w:pPr>
        <w:shd w:val="clear" w:color="auto" w:fill="FFFFFF"/>
        <w:spacing w:before="240" w:after="280" w:line="360" w:lineRule="auto"/>
        <w:ind w:firstLine="720"/>
        <w:jc w:val="both"/>
        <w:rPr>
          <w:rFonts w:eastAsia="Times New Roman"/>
          <w:sz w:val="24"/>
          <w:szCs w:val="24"/>
        </w:rPr>
      </w:pPr>
      <w:r w:rsidRPr="0096138B">
        <w:rPr>
          <w:rFonts w:eastAsia="Times New Roman"/>
          <w:sz w:val="24"/>
          <w:szCs w:val="24"/>
        </w:rPr>
        <w:t xml:space="preserve">Based on the transformational leadership, style and motivation placed by Conrad Hilton, the organization is committed to </w:t>
      </w:r>
      <w:r w:rsidR="008871AA" w:rsidRPr="0096138B">
        <w:rPr>
          <w:rFonts w:eastAsia="Times New Roman"/>
          <w:sz w:val="24"/>
          <w:szCs w:val="24"/>
        </w:rPr>
        <w:t>reducing waste and driving</w:t>
      </w:r>
      <w:r w:rsidRPr="0096138B">
        <w:rPr>
          <w:rFonts w:eastAsia="Times New Roman"/>
          <w:sz w:val="24"/>
          <w:szCs w:val="24"/>
        </w:rPr>
        <w:t xml:space="preserve"> towards a circular economy. It has been the recent change, initiatives, placed by Hilton Hotels based on the campaigns such as Recycling, Waste Prevention, Food Up Cycling </w:t>
      </w:r>
      <w:r w:rsidR="008871AA" w:rsidRPr="0096138B">
        <w:rPr>
          <w:rFonts w:eastAsia="Times New Roman"/>
          <w:sz w:val="24"/>
          <w:szCs w:val="24"/>
        </w:rPr>
        <w:t>and</w:t>
      </w:r>
      <w:r w:rsidRPr="0096138B">
        <w:rPr>
          <w:rFonts w:eastAsia="Times New Roman"/>
          <w:sz w:val="24"/>
          <w:szCs w:val="24"/>
        </w:rPr>
        <w:t xml:space="preserve"> Donation. The commitment is to reduce </w:t>
      </w:r>
      <w:proofErr w:type="gramStart"/>
      <w:r w:rsidRPr="0096138B">
        <w:rPr>
          <w:rFonts w:eastAsia="Times New Roman"/>
          <w:sz w:val="24"/>
          <w:szCs w:val="24"/>
        </w:rPr>
        <w:t>the waste</w:t>
      </w:r>
      <w:proofErr w:type="gramEnd"/>
      <w:r w:rsidRPr="0096138B">
        <w:rPr>
          <w:rFonts w:eastAsia="Times New Roman"/>
          <w:sz w:val="24"/>
          <w:szCs w:val="24"/>
        </w:rPr>
        <w:t xml:space="preserve"> by 50% by 2030 which can develop responsible travel and tourism globally (</w:t>
      </w:r>
      <w:r w:rsidRPr="0096138B">
        <w:rPr>
          <w:rFonts w:eastAsia="Times New Roman"/>
          <w:color w:val="222222"/>
          <w:sz w:val="24"/>
          <w:szCs w:val="24"/>
          <w:highlight w:val="white"/>
        </w:rPr>
        <w:t>Linxi 2021</w:t>
      </w:r>
      <w:r w:rsidRPr="0096138B">
        <w:rPr>
          <w:rFonts w:eastAsia="Times New Roman"/>
          <w:sz w:val="24"/>
          <w:szCs w:val="24"/>
        </w:rPr>
        <w:t>). Also, the brand is evolving with the environmental, social and governance (ESG) to help preserve the destinations as well as take the leadership position in global sustainable tourism in fighting climate change.</w:t>
      </w:r>
    </w:p>
    <w:p w14:paraId="0E74F6AE" w14:textId="2693DB03" w:rsidR="0049183F" w:rsidRPr="0096138B" w:rsidRDefault="001F0282" w:rsidP="00B3717B">
      <w:pPr>
        <w:numPr>
          <w:ilvl w:val="0"/>
          <w:numId w:val="4"/>
        </w:numPr>
        <w:shd w:val="clear" w:color="auto" w:fill="FFFFFF"/>
        <w:spacing w:before="240" w:after="280" w:line="360" w:lineRule="auto"/>
        <w:jc w:val="both"/>
        <w:rPr>
          <w:rFonts w:eastAsia="Times New Roman"/>
          <w:sz w:val="24"/>
          <w:szCs w:val="24"/>
        </w:rPr>
      </w:pPr>
      <w:r w:rsidRPr="0096138B">
        <w:rPr>
          <w:rFonts w:eastAsia="Times New Roman"/>
          <w:b/>
          <w:sz w:val="24"/>
          <w:szCs w:val="24"/>
        </w:rPr>
        <w:lastRenderedPageBreak/>
        <w:t>Triple-bottom line theory:</w:t>
      </w:r>
      <w:r w:rsidRPr="0096138B">
        <w:rPr>
          <w:rFonts w:eastAsia="Times New Roman"/>
          <w:sz w:val="24"/>
          <w:szCs w:val="24"/>
        </w:rPr>
        <w:t xml:space="preserve"> The triple bottom line business model has been developed by the business to help to preserve the destinations as well as take the leadership position in global sustainable tourism in fighting climate change (</w:t>
      </w:r>
      <w:r w:rsidRPr="0096138B">
        <w:rPr>
          <w:rFonts w:eastAsia="Times New Roman"/>
          <w:color w:val="222222"/>
          <w:sz w:val="24"/>
          <w:szCs w:val="24"/>
          <w:highlight w:val="white"/>
        </w:rPr>
        <w:t xml:space="preserve">Dzwigol-Barosz </w:t>
      </w:r>
      <w:r w:rsidRPr="0096138B">
        <w:rPr>
          <w:rFonts w:eastAsia="Times New Roman"/>
          <w:i/>
          <w:color w:val="222222"/>
          <w:sz w:val="24"/>
          <w:szCs w:val="24"/>
          <w:highlight w:val="white"/>
        </w:rPr>
        <w:t xml:space="preserve">et al. </w:t>
      </w:r>
      <w:r w:rsidRPr="0096138B">
        <w:rPr>
          <w:rFonts w:eastAsia="Times New Roman"/>
          <w:color w:val="222222"/>
          <w:sz w:val="24"/>
          <w:szCs w:val="24"/>
          <w:highlight w:val="white"/>
        </w:rPr>
        <w:t>2019</w:t>
      </w:r>
      <w:r w:rsidRPr="0096138B">
        <w:rPr>
          <w:rFonts w:eastAsia="Times New Roman"/>
          <w:sz w:val="24"/>
          <w:szCs w:val="24"/>
        </w:rPr>
        <w:t xml:space="preserve">). The triple bottom line theory has been developed by </w:t>
      </w:r>
      <w:r w:rsidR="00B3717B" w:rsidRPr="0096138B">
        <w:rPr>
          <w:rFonts w:eastAsia="Times New Roman"/>
          <w:sz w:val="24"/>
          <w:szCs w:val="24"/>
        </w:rPr>
        <w:t>business</w:t>
      </w:r>
      <w:r w:rsidRPr="0096138B">
        <w:rPr>
          <w:rFonts w:eastAsia="Times New Roman"/>
          <w:sz w:val="24"/>
          <w:szCs w:val="24"/>
        </w:rPr>
        <w:t xml:space="preserve"> to define the meeting of the needs of people, </w:t>
      </w:r>
      <w:r w:rsidR="0037179E" w:rsidRPr="0096138B">
        <w:rPr>
          <w:rFonts w:eastAsia="Times New Roman"/>
          <w:sz w:val="24"/>
          <w:szCs w:val="24"/>
        </w:rPr>
        <w:t>profits,</w:t>
      </w:r>
      <w:r w:rsidRPr="0096138B">
        <w:rPr>
          <w:rFonts w:eastAsia="Times New Roman"/>
          <w:sz w:val="24"/>
          <w:szCs w:val="24"/>
        </w:rPr>
        <w:t xml:space="preserve"> and planet. Hilton Hotels </w:t>
      </w:r>
      <w:r w:rsidR="0037179E" w:rsidRPr="0096138B">
        <w:rPr>
          <w:rFonts w:eastAsia="Times New Roman"/>
          <w:sz w:val="24"/>
          <w:szCs w:val="24"/>
        </w:rPr>
        <w:t>encourages us</w:t>
      </w:r>
      <w:r w:rsidR="00B3717B" w:rsidRPr="0096138B">
        <w:rPr>
          <w:rFonts w:eastAsia="Times New Roman"/>
          <w:sz w:val="24"/>
          <w:szCs w:val="24"/>
        </w:rPr>
        <w:t xml:space="preserve"> </w:t>
      </w:r>
      <w:r w:rsidRPr="0096138B">
        <w:rPr>
          <w:rFonts w:eastAsia="Times New Roman"/>
          <w:sz w:val="24"/>
          <w:szCs w:val="24"/>
        </w:rPr>
        <w:t xml:space="preserve">to measure success not in just financial terms but also by developing </w:t>
      </w:r>
      <w:proofErr w:type="gramStart"/>
      <w:r w:rsidRPr="0096138B">
        <w:rPr>
          <w:rFonts w:eastAsia="Times New Roman"/>
          <w:sz w:val="24"/>
          <w:szCs w:val="24"/>
        </w:rPr>
        <w:t>social</w:t>
      </w:r>
      <w:proofErr w:type="gramEnd"/>
      <w:r w:rsidRPr="0096138B">
        <w:rPr>
          <w:rFonts w:eastAsia="Times New Roman"/>
          <w:sz w:val="24"/>
          <w:szCs w:val="24"/>
        </w:rPr>
        <w:t xml:space="preserve"> and local environment and footprints. Based on </w:t>
      </w:r>
      <w:r w:rsidR="008871AA" w:rsidRPr="0096138B">
        <w:rPr>
          <w:rFonts w:eastAsia="Times New Roman"/>
          <w:sz w:val="24"/>
          <w:szCs w:val="24"/>
        </w:rPr>
        <w:t>its ESG program, Hilton is committed to creating a greener hospitality industry for people who receive</w:t>
      </w:r>
      <w:r w:rsidRPr="0096138B">
        <w:rPr>
          <w:rFonts w:eastAsia="Times New Roman"/>
          <w:sz w:val="24"/>
          <w:szCs w:val="24"/>
        </w:rPr>
        <w:t xml:space="preserve"> sustainability actions related to travel with purpose. On the other hand, to care for the planet, Hilton highlights the reduced carbon output by 20.9% since 2009 (</w:t>
      </w:r>
      <w:r w:rsidRPr="0096138B">
        <w:rPr>
          <w:rFonts w:eastAsia="Times New Roman"/>
          <w:color w:val="222222"/>
          <w:sz w:val="24"/>
          <w:szCs w:val="24"/>
          <w:highlight w:val="white"/>
        </w:rPr>
        <w:t>Ma 2021</w:t>
      </w:r>
      <w:r w:rsidRPr="0096138B">
        <w:rPr>
          <w:rFonts w:eastAsia="Times New Roman"/>
          <w:sz w:val="24"/>
          <w:szCs w:val="24"/>
        </w:rPr>
        <w:t xml:space="preserve">). In addition to banning the use of shark fin, the brand also developed the purpose for profits as well as delivered comprehensive sustainable seafood strategies. Hilton Hotels </w:t>
      </w:r>
      <w:r w:rsidR="008871AA" w:rsidRPr="0096138B">
        <w:rPr>
          <w:rFonts w:eastAsia="Times New Roman"/>
          <w:sz w:val="24"/>
          <w:szCs w:val="24"/>
        </w:rPr>
        <w:t>is</w:t>
      </w:r>
      <w:r w:rsidRPr="0096138B">
        <w:rPr>
          <w:rFonts w:eastAsia="Times New Roman"/>
          <w:sz w:val="24"/>
          <w:szCs w:val="24"/>
        </w:rPr>
        <w:t xml:space="preserve"> also encouraging sustainability to travel consciously with eco-friendly experiences and change the way that tourism has a huge impact on the environment. In addition to this, Hilton groups included new, </w:t>
      </w:r>
      <w:r w:rsidR="0037179E" w:rsidRPr="0096138B">
        <w:rPr>
          <w:rFonts w:eastAsia="Times New Roman"/>
          <w:sz w:val="24"/>
          <w:szCs w:val="24"/>
        </w:rPr>
        <w:t>environmental,</w:t>
      </w:r>
      <w:r w:rsidRPr="0096138B">
        <w:rPr>
          <w:rFonts w:eastAsia="Times New Roman"/>
          <w:sz w:val="24"/>
          <w:szCs w:val="24"/>
        </w:rPr>
        <w:t xml:space="preserve"> and more ambitious social goals the brand is changing to attain a future by cutting the environmental footprint in half by 2030.</w:t>
      </w:r>
    </w:p>
    <w:p w14:paraId="0E74F6AF" w14:textId="7914D85E" w:rsidR="0049183F" w:rsidRPr="0096138B" w:rsidRDefault="001F0282" w:rsidP="00B3717B">
      <w:pPr>
        <w:shd w:val="clear" w:color="auto" w:fill="FFFFFF"/>
        <w:spacing w:before="240" w:after="280" w:line="360" w:lineRule="auto"/>
        <w:jc w:val="both"/>
        <w:rPr>
          <w:rFonts w:eastAsia="Times New Roman"/>
          <w:b/>
          <w:sz w:val="24"/>
          <w:szCs w:val="24"/>
        </w:rPr>
      </w:pPr>
      <w:r w:rsidRPr="0096138B">
        <w:rPr>
          <w:rFonts w:eastAsia="Times New Roman"/>
          <w:b/>
          <w:sz w:val="24"/>
          <w:szCs w:val="24"/>
        </w:rPr>
        <w:t xml:space="preserve">Evaluating the behavioral approach to management to set organization’s strategic direction and current business </w:t>
      </w:r>
      <w:r w:rsidR="0037179E" w:rsidRPr="0096138B">
        <w:rPr>
          <w:rFonts w:eastAsia="Times New Roman"/>
          <w:b/>
          <w:sz w:val="24"/>
          <w:szCs w:val="24"/>
        </w:rPr>
        <w:t>performances.</w:t>
      </w:r>
    </w:p>
    <w:p w14:paraId="0E74F6B0" w14:textId="6E116490" w:rsidR="0049183F" w:rsidRPr="0096138B" w:rsidRDefault="001F0282" w:rsidP="00B3717B">
      <w:pPr>
        <w:shd w:val="clear" w:color="auto" w:fill="FFFFFF"/>
        <w:spacing w:before="240" w:after="280" w:line="360" w:lineRule="auto"/>
        <w:ind w:firstLine="720"/>
        <w:jc w:val="both"/>
        <w:rPr>
          <w:rFonts w:eastAsia="Times New Roman"/>
          <w:sz w:val="24"/>
          <w:szCs w:val="24"/>
        </w:rPr>
      </w:pPr>
      <w:r w:rsidRPr="0096138B">
        <w:rPr>
          <w:rFonts w:eastAsia="Times New Roman"/>
          <w:sz w:val="24"/>
          <w:szCs w:val="24"/>
        </w:rPr>
        <w:t xml:space="preserve">Based on the leadership and </w:t>
      </w:r>
      <w:r w:rsidR="008871AA" w:rsidRPr="0096138B">
        <w:rPr>
          <w:rFonts w:eastAsia="Times New Roman"/>
          <w:sz w:val="24"/>
          <w:szCs w:val="24"/>
        </w:rPr>
        <w:t>behavioural approaches of Hilton Hotels, the company provides key behaviours</w:t>
      </w:r>
      <w:r w:rsidRPr="0096138B">
        <w:rPr>
          <w:rFonts w:eastAsia="Times New Roman"/>
          <w:sz w:val="24"/>
          <w:szCs w:val="24"/>
        </w:rPr>
        <w:t xml:space="preserve"> of leaders such as trust, recognition, goals, development, and relationships. It can easily develop a strategic direction for Hilton Hotels and manage current business performances. Based on the </w:t>
      </w:r>
      <w:r w:rsidR="008871AA" w:rsidRPr="0096138B">
        <w:rPr>
          <w:rFonts w:eastAsia="Times New Roman"/>
          <w:sz w:val="24"/>
          <w:szCs w:val="24"/>
        </w:rPr>
        <w:t>behavioural approach, such as goal orientation, the leaders inspired the strategy of Hilton to include three insight-driven</w:t>
      </w:r>
      <w:r w:rsidRPr="0096138B">
        <w:rPr>
          <w:rFonts w:eastAsia="Times New Roman"/>
          <w:sz w:val="24"/>
          <w:szCs w:val="24"/>
        </w:rPr>
        <w:t xml:space="preserve"> pillars, such as marketing, creative, product, </w:t>
      </w:r>
      <w:r w:rsidR="0037179E" w:rsidRPr="0096138B">
        <w:rPr>
          <w:rFonts w:eastAsia="Times New Roman"/>
          <w:sz w:val="24"/>
          <w:szCs w:val="24"/>
        </w:rPr>
        <w:t>innovation,</w:t>
      </w:r>
      <w:r w:rsidRPr="0096138B">
        <w:rPr>
          <w:rFonts w:eastAsia="Times New Roman"/>
          <w:sz w:val="24"/>
          <w:szCs w:val="24"/>
        </w:rPr>
        <w:t xml:space="preserve"> and customer connection.</w:t>
      </w:r>
    </w:p>
    <w:p w14:paraId="0E74F6B1" w14:textId="54F90C1C" w:rsidR="0049183F" w:rsidRPr="0096138B" w:rsidRDefault="001F0282" w:rsidP="00B3717B">
      <w:pPr>
        <w:shd w:val="clear" w:color="auto" w:fill="FFFFFF"/>
        <w:spacing w:before="240" w:after="280" w:line="360" w:lineRule="auto"/>
        <w:ind w:firstLine="720"/>
        <w:jc w:val="both"/>
        <w:rPr>
          <w:rFonts w:eastAsia="Times New Roman"/>
          <w:sz w:val="24"/>
          <w:szCs w:val="24"/>
        </w:rPr>
      </w:pPr>
      <w:r w:rsidRPr="0096138B">
        <w:rPr>
          <w:rFonts w:eastAsia="Times New Roman"/>
          <w:sz w:val="24"/>
          <w:szCs w:val="24"/>
        </w:rPr>
        <w:t xml:space="preserve">On the other hand, Hilton leverages customer segmentation based on the development of customer goals and </w:t>
      </w:r>
      <w:r w:rsidR="008871AA" w:rsidRPr="0096138B">
        <w:rPr>
          <w:rFonts w:eastAsia="Times New Roman"/>
          <w:sz w:val="24"/>
          <w:szCs w:val="24"/>
        </w:rPr>
        <w:t xml:space="preserve">enhances guest satisfaction, maximizes </w:t>
      </w:r>
      <w:r w:rsidR="0037179E" w:rsidRPr="0096138B">
        <w:rPr>
          <w:rFonts w:eastAsia="Times New Roman"/>
          <w:sz w:val="24"/>
          <w:szCs w:val="24"/>
        </w:rPr>
        <w:t>profitability,</w:t>
      </w:r>
      <w:r w:rsidR="008871AA" w:rsidRPr="0096138B">
        <w:rPr>
          <w:rFonts w:eastAsia="Times New Roman"/>
          <w:sz w:val="24"/>
          <w:szCs w:val="24"/>
        </w:rPr>
        <w:t xml:space="preserve"> and drives</w:t>
      </w:r>
      <w:r w:rsidRPr="0096138B">
        <w:rPr>
          <w:rFonts w:eastAsia="Times New Roman"/>
          <w:sz w:val="24"/>
          <w:szCs w:val="24"/>
        </w:rPr>
        <w:t xml:space="preserve"> loyalty (</w:t>
      </w:r>
      <w:r w:rsidRPr="0096138B">
        <w:rPr>
          <w:rFonts w:eastAsia="Times New Roman"/>
          <w:color w:val="222222"/>
          <w:sz w:val="24"/>
          <w:szCs w:val="24"/>
          <w:highlight w:val="white"/>
        </w:rPr>
        <w:t xml:space="preserve">Irina </w:t>
      </w:r>
      <w:r w:rsidRPr="0096138B">
        <w:rPr>
          <w:rFonts w:eastAsia="Times New Roman"/>
          <w:i/>
          <w:color w:val="222222"/>
          <w:sz w:val="24"/>
          <w:szCs w:val="24"/>
          <w:highlight w:val="white"/>
        </w:rPr>
        <w:t xml:space="preserve">et al. </w:t>
      </w:r>
      <w:r w:rsidRPr="0096138B">
        <w:rPr>
          <w:rFonts w:eastAsia="Times New Roman"/>
          <w:color w:val="222222"/>
          <w:sz w:val="24"/>
          <w:szCs w:val="24"/>
          <w:highlight w:val="white"/>
        </w:rPr>
        <w:t>2022</w:t>
      </w:r>
      <w:r w:rsidRPr="0096138B">
        <w:rPr>
          <w:rFonts w:eastAsia="Times New Roman"/>
          <w:sz w:val="24"/>
          <w:szCs w:val="24"/>
        </w:rPr>
        <w:t xml:space="preserve">). Also increasing </w:t>
      </w:r>
      <w:r w:rsidR="008871AA" w:rsidRPr="0096138B">
        <w:rPr>
          <w:rFonts w:eastAsia="Times New Roman"/>
          <w:sz w:val="24"/>
          <w:szCs w:val="24"/>
        </w:rPr>
        <w:t xml:space="preserve">trust as the core strategy element, Hylton Groups provide careful analyses of consumer </w:t>
      </w:r>
      <w:proofErr w:type="spellStart"/>
      <w:r w:rsidR="008871AA" w:rsidRPr="0096138B">
        <w:rPr>
          <w:rFonts w:eastAsia="Times New Roman"/>
          <w:sz w:val="24"/>
          <w:szCs w:val="24"/>
        </w:rPr>
        <w:t>behaviours</w:t>
      </w:r>
      <w:proofErr w:type="spellEnd"/>
      <w:r w:rsidR="008871AA" w:rsidRPr="0096138B">
        <w:rPr>
          <w:rFonts w:eastAsia="Times New Roman"/>
          <w:sz w:val="24"/>
          <w:szCs w:val="24"/>
        </w:rPr>
        <w:t xml:space="preserve">, </w:t>
      </w:r>
      <w:r w:rsidR="0037179E" w:rsidRPr="0096138B">
        <w:rPr>
          <w:rFonts w:eastAsia="Times New Roman"/>
          <w:sz w:val="24"/>
          <w:szCs w:val="24"/>
        </w:rPr>
        <w:t>motivation,</w:t>
      </w:r>
      <w:r w:rsidR="008871AA" w:rsidRPr="0096138B">
        <w:rPr>
          <w:rFonts w:eastAsia="Times New Roman"/>
          <w:sz w:val="24"/>
          <w:szCs w:val="24"/>
        </w:rPr>
        <w:t xml:space="preserve"> and </w:t>
      </w:r>
      <w:r w:rsidR="008871AA" w:rsidRPr="0096138B">
        <w:rPr>
          <w:rFonts w:eastAsia="Times New Roman"/>
          <w:sz w:val="24"/>
          <w:szCs w:val="24"/>
        </w:rPr>
        <w:lastRenderedPageBreak/>
        <w:t xml:space="preserve">preferences to create tailored solutions </w:t>
      </w:r>
      <w:r w:rsidR="0037179E" w:rsidRPr="0096138B">
        <w:rPr>
          <w:rFonts w:eastAsia="Times New Roman"/>
          <w:sz w:val="24"/>
          <w:szCs w:val="24"/>
        </w:rPr>
        <w:t>aligned</w:t>
      </w:r>
      <w:r w:rsidRPr="0096138B">
        <w:rPr>
          <w:rFonts w:eastAsia="Times New Roman"/>
          <w:sz w:val="24"/>
          <w:szCs w:val="24"/>
        </w:rPr>
        <w:t xml:space="preserve"> with customer needs and individual expectations. On the other hand, based on the </w:t>
      </w:r>
      <w:r w:rsidR="008871AA" w:rsidRPr="0096138B">
        <w:rPr>
          <w:rFonts w:eastAsia="Times New Roman"/>
          <w:sz w:val="24"/>
          <w:szCs w:val="24"/>
        </w:rPr>
        <w:t>behavioural</w:t>
      </w:r>
      <w:r w:rsidRPr="0096138B">
        <w:rPr>
          <w:rFonts w:eastAsia="Times New Roman"/>
          <w:sz w:val="24"/>
          <w:szCs w:val="24"/>
        </w:rPr>
        <w:t xml:space="preserve"> approach related to employee relationships, Hilton mainly provides motivation to employees as well as enhancements to the owners depending on long-term management and franchise contracts. Hilton revenues only come from the management and franchise business segments which receive 75% of its revenue in the year 2022 (</w:t>
      </w:r>
      <w:r w:rsidRPr="0096138B">
        <w:rPr>
          <w:rFonts w:eastAsia="Times New Roman"/>
          <w:color w:val="222222"/>
          <w:sz w:val="24"/>
          <w:szCs w:val="24"/>
          <w:highlight w:val="white"/>
        </w:rPr>
        <w:t>Ertuna, Gu, and Yu 2022</w:t>
      </w:r>
      <w:r w:rsidRPr="0096138B">
        <w:rPr>
          <w:rFonts w:eastAsia="Times New Roman"/>
          <w:sz w:val="24"/>
          <w:szCs w:val="24"/>
        </w:rPr>
        <w:t>). Also</w:t>
      </w:r>
      <w:r w:rsidR="008871AA" w:rsidRPr="0096138B">
        <w:rPr>
          <w:rFonts w:eastAsia="Times New Roman"/>
          <w:sz w:val="24"/>
          <w:szCs w:val="24"/>
        </w:rPr>
        <w:t>, based on strategic directions related to digital marketing, the strategy of Hilton launched a new digital marketing program to change the current structure of top-up</w:t>
      </w:r>
      <w:r w:rsidRPr="0096138B">
        <w:rPr>
          <w:rFonts w:eastAsia="Times New Roman"/>
          <w:sz w:val="24"/>
          <w:szCs w:val="24"/>
        </w:rPr>
        <w:t xml:space="preserve"> and Destination marketing. It is shipped to the OTA-based (</w:t>
      </w:r>
      <w:r w:rsidR="008871AA" w:rsidRPr="0096138B">
        <w:rPr>
          <w:rFonts w:eastAsia="Times New Roman"/>
          <w:sz w:val="24"/>
          <w:szCs w:val="24"/>
        </w:rPr>
        <w:t>online travel agency) platforms and increases the introduction of digital keys, providing members</w:t>
      </w:r>
      <w:r w:rsidRPr="0096138B">
        <w:rPr>
          <w:rFonts w:eastAsia="Times New Roman"/>
          <w:sz w:val="24"/>
          <w:szCs w:val="24"/>
        </w:rPr>
        <w:t xml:space="preserve"> more choices, mobile apps and control over stakeholders and customers on their entire travel experiences.</w:t>
      </w:r>
    </w:p>
    <w:p w14:paraId="0E74F6B2" w14:textId="77777777" w:rsidR="0049183F" w:rsidRPr="0096138B" w:rsidRDefault="001F0282" w:rsidP="00B3717B">
      <w:pPr>
        <w:shd w:val="clear" w:color="auto" w:fill="FFFFFF"/>
        <w:spacing w:before="240" w:after="280" w:line="360" w:lineRule="auto"/>
        <w:jc w:val="both"/>
        <w:rPr>
          <w:rFonts w:eastAsia="Times New Roman"/>
          <w:b/>
          <w:sz w:val="24"/>
          <w:szCs w:val="24"/>
        </w:rPr>
      </w:pPr>
      <w:r w:rsidRPr="0096138B">
        <w:rPr>
          <w:rFonts w:eastAsia="Times New Roman"/>
          <w:b/>
          <w:sz w:val="24"/>
          <w:szCs w:val="24"/>
        </w:rPr>
        <w:t>Conclusion and recommendations</w:t>
      </w:r>
    </w:p>
    <w:p w14:paraId="0E74F6B3" w14:textId="17C11946" w:rsidR="0049183F" w:rsidRPr="0096138B" w:rsidRDefault="001F0282" w:rsidP="00B3717B">
      <w:pPr>
        <w:shd w:val="clear" w:color="auto" w:fill="FFFFFF"/>
        <w:spacing w:before="240" w:after="280" w:line="360" w:lineRule="auto"/>
        <w:ind w:firstLine="720"/>
        <w:jc w:val="both"/>
        <w:rPr>
          <w:rFonts w:eastAsia="Times New Roman"/>
          <w:sz w:val="24"/>
          <w:szCs w:val="24"/>
        </w:rPr>
      </w:pPr>
      <w:r w:rsidRPr="0096138B">
        <w:rPr>
          <w:rFonts w:eastAsia="Times New Roman"/>
          <w:sz w:val="24"/>
          <w:szCs w:val="24"/>
        </w:rPr>
        <w:t xml:space="preserve">The relationship between organizational structure and culture can be defined as a way where the organizational structure can impact the culture. Also, the culture can also set the structural factors dictating how the company should be structured. On the other hand, </w:t>
      </w:r>
      <w:r w:rsidR="008871AA" w:rsidRPr="0096138B">
        <w:rPr>
          <w:rFonts w:eastAsia="Times New Roman"/>
          <w:sz w:val="24"/>
          <w:szCs w:val="24"/>
        </w:rPr>
        <w:t>organizational culture can play a primary function in setting people and their behaviour</w:t>
      </w:r>
      <w:r w:rsidRPr="0096138B">
        <w:rPr>
          <w:rFonts w:eastAsia="Times New Roman"/>
          <w:sz w:val="24"/>
          <w:szCs w:val="24"/>
        </w:rPr>
        <w:t xml:space="preserve">. It can also impact the collective efforts of individual members </w:t>
      </w:r>
      <w:r w:rsidR="008871AA" w:rsidRPr="0096138B">
        <w:rPr>
          <w:rFonts w:eastAsia="Times New Roman"/>
          <w:sz w:val="24"/>
          <w:szCs w:val="24"/>
        </w:rPr>
        <w:t>to develop</w:t>
      </w:r>
      <w:r w:rsidRPr="0096138B">
        <w:rPr>
          <w:rFonts w:eastAsia="Times New Roman"/>
          <w:sz w:val="24"/>
          <w:szCs w:val="24"/>
        </w:rPr>
        <w:t xml:space="preserve"> performance in the organization. Based on the relevant theories and examples, the study will also discuss the results of the audit based on the organizational structure, </w:t>
      </w:r>
      <w:r w:rsidR="0037179E" w:rsidRPr="0096138B">
        <w:rPr>
          <w:rFonts w:eastAsia="Times New Roman"/>
          <w:sz w:val="24"/>
          <w:szCs w:val="24"/>
        </w:rPr>
        <w:t>culture,</w:t>
      </w:r>
      <w:r w:rsidRPr="0096138B">
        <w:rPr>
          <w:rFonts w:eastAsia="Times New Roman"/>
          <w:sz w:val="24"/>
          <w:szCs w:val="24"/>
        </w:rPr>
        <w:t xml:space="preserve"> and goals as well as recent change initiatives placed by Hilton groups and their impact. In addition, the strategic direction and current business performance of the organization is also discussed based on the case study organization.</w:t>
      </w:r>
    </w:p>
    <w:p w14:paraId="0E74F6B4" w14:textId="058E0B1C" w:rsidR="00294CAE" w:rsidRPr="0096138B" w:rsidRDefault="001F0282" w:rsidP="00B3717B">
      <w:pPr>
        <w:shd w:val="clear" w:color="auto" w:fill="FFFFFF"/>
        <w:spacing w:before="240" w:after="280" w:line="360" w:lineRule="auto"/>
        <w:ind w:firstLine="720"/>
        <w:jc w:val="both"/>
        <w:rPr>
          <w:rFonts w:eastAsia="Times New Roman"/>
          <w:sz w:val="24"/>
          <w:szCs w:val="24"/>
        </w:rPr>
      </w:pPr>
      <w:r w:rsidRPr="0096138B">
        <w:rPr>
          <w:rFonts w:eastAsia="Times New Roman"/>
          <w:sz w:val="24"/>
          <w:szCs w:val="24"/>
        </w:rPr>
        <w:t xml:space="preserve">To recommend better organizational performance for Hilton Groups, it can be added that the brand must improve </w:t>
      </w:r>
      <w:r w:rsidR="0037179E" w:rsidRPr="0096138B">
        <w:rPr>
          <w:rFonts w:eastAsia="Times New Roman"/>
          <w:sz w:val="24"/>
          <w:szCs w:val="24"/>
        </w:rPr>
        <w:t>its targets</w:t>
      </w:r>
      <w:r w:rsidRPr="0096138B">
        <w:rPr>
          <w:rFonts w:eastAsia="Times New Roman"/>
          <w:sz w:val="24"/>
          <w:szCs w:val="24"/>
        </w:rPr>
        <w:t xml:space="preserve"> by looking for different segments of their target customers with </w:t>
      </w:r>
      <w:r w:rsidR="0037179E" w:rsidRPr="0096138B">
        <w:rPr>
          <w:rFonts w:eastAsia="Times New Roman"/>
          <w:sz w:val="24"/>
          <w:szCs w:val="24"/>
        </w:rPr>
        <w:t>lower-income</w:t>
      </w:r>
      <w:r w:rsidRPr="0096138B">
        <w:rPr>
          <w:rFonts w:eastAsia="Times New Roman"/>
          <w:sz w:val="24"/>
          <w:szCs w:val="24"/>
        </w:rPr>
        <w:t xml:space="preserve"> people throughout the world. It can easily be placed by developing affordable choices and services increasing wider customer satisfaction. </w:t>
      </w:r>
      <w:r w:rsidR="008871AA" w:rsidRPr="0096138B">
        <w:rPr>
          <w:rFonts w:eastAsia="Times New Roman"/>
          <w:sz w:val="24"/>
          <w:szCs w:val="24"/>
        </w:rPr>
        <w:t>Also,</w:t>
      </w:r>
      <w:r w:rsidRPr="0096138B">
        <w:rPr>
          <w:rFonts w:eastAsia="Times New Roman"/>
          <w:sz w:val="24"/>
          <w:szCs w:val="24"/>
        </w:rPr>
        <w:t xml:space="preserve"> by reaching them with their ESG approaches, Hilton groups can make a better portfolio by educating people about sustainability. It can help them to gain competitive </w:t>
      </w:r>
      <w:r w:rsidRPr="0096138B">
        <w:rPr>
          <w:rFonts w:eastAsia="Times New Roman"/>
          <w:sz w:val="24"/>
          <w:szCs w:val="24"/>
        </w:rPr>
        <w:lastRenderedPageBreak/>
        <w:t>advantages and a sense of innovation by conserving local culture, sustainable business, corporate citizenship, environmental responsibility, and profit for the future.</w:t>
      </w:r>
    </w:p>
    <w:p w14:paraId="6023592F" w14:textId="77777777" w:rsidR="00294CAE" w:rsidRDefault="00294CA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554687A8" w14:textId="2EF02933" w:rsidR="0049183F" w:rsidRPr="00294CAE" w:rsidRDefault="00294CAE" w:rsidP="00294CAE">
      <w:pPr>
        <w:shd w:val="clear" w:color="auto" w:fill="FFFFFF"/>
        <w:spacing w:before="240" w:after="280" w:line="480" w:lineRule="auto"/>
        <w:jc w:val="both"/>
        <w:rPr>
          <w:rFonts w:ascii="Times New Roman" w:eastAsia="Times New Roman" w:hAnsi="Times New Roman" w:cs="Times New Roman"/>
          <w:b/>
          <w:bCs/>
          <w:sz w:val="24"/>
          <w:szCs w:val="24"/>
        </w:rPr>
      </w:pPr>
      <w:r w:rsidRPr="00294CAE">
        <w:rPr>
          <w:rFonts w:ascii="Times New Roman" w:eastAsia="Times New Roman" w:hAnsi="Times New Roman" w:cs="Times New Roman"/>
          <w:b/>
          <w:bCs/>
          <w:sz w:val="24"/>
          <w:szCs w:val="24"/>
        </w:rPr>
        <w:lastRenderedPageBreak/>
        <w:t>References</w:t>
      </w:r>
    </w:p>
    <w:p w14:paraId="5A7A0005" w14:textId="77777777" w:rsidR="00294CAE" w:rsidRPr="00C00F73" w:rsidRDefault="00294CAE" w:rsidP="00294CAE">
      <w:pPr>
        <w:spacing w:line="480" w:lineRule="auto"/>
        <w:jc w:val="both"/>
        <w:rPr>
          <w:rFonts w:ascii="Times New Roman" w:hAnsi="Times New Roman" w:cs="Times New Roman"/>
          <w:color w:val="222222"/>
          <w:sz w:val="24"/>
          <w:szCs w:val="24"/>
          <w:shd w:val="clear" w:color="auto" w:fill="FFFFFF"/>
        </w:rPr>
      </w:pPr>
      <w:r w:rsidRPr="00C00F73">
        <w:rPr>
          <w:rFonts w:ascii="Times New Roman" w:hAnsi="Times New Roman" w:cs="Times New Roman"/>
          <w:color w:val="222222"/>
          <w:sz w:val="24"/>
          <w:szCs w:val="24"/>
          <w:shd w:val="clear" w:color="auto" w:fill="FFFFFF"/>
        </w:rPr>
        <w:t>Dzwigol-Barosz, M., Rohoza, M., Pashko, D., Metelenko, N. and Loiko, D., 2019. Assessment of international competitiveness of entrepreneurship in hospitality business in globalization processes. </w:t>
      </w:r>
      <w:r w:rsidRPr="00C00F73">
        <w:rPr>
          <w:rFonts w:ascii="Times New Roman" w:hAnsi="Times New Roman" w:cs="Times New Roman"/>
          <w:i/>
          <w:iCs/>
          <w:color w:val="222222"/>
          <w:sz w:val="24"/>
          <w:szCs w:val="24"/>
          <w:shd w:val="clear" w:color="auto" w:fill="FFFFFF"/>
        </w:rPr>
        <w:t>Journal of Entrepreneurship Education</w:t>
      </w:r>
      <w:r w:rsidRPr="00C00F73">
        <w:rPr>
          <w:rFonts w:ascii="Times New Roman" w:hAnsi="Times New Roman" w:cs="Times New Roman"/>
          <w:color w:val="222222"/>
          <w:sz w:val="24"/>
          <w:szCs w:val="24"/>
          <w:shd w:val="clear" w:color="auto" w:fill="FFFFFF"/>
        </w:rPr>
        <w:t>, </w:t>
      </w:r>
      <w:r w:rsidRPr="00C00F73">
        <w:rPr>
          <w:rFonts w:ascii="Times New Roman" w:hAnsi="Times New Roman" w:cs="Times New Roman"/>
          <w:i/>
          <w:iCs/>
          <w:color w:val="222222"/>
          <w:sz w:val="24"/>
          <w:szCs w:val="24"/>
          <w:shd w:val="clear" w:color="auto" w:fill="FFFFFF"/>
        </w:rPr>
        <w:t>22</w:t>
      </w:r>
      <w:r w:rsidRPr="00C00F73">
        <w:rPr>
          <w:rFonts w:ascii="Times New Roman" w:hAnsi="Times New Roman" w:cs="Times New Roman"/>
          <w:color w:val="222222"/>
          <w:sz w:val="24"/>
          <w:szCs w:val="24"/>
          <w:shd w:val="clear" w:color="auto" w:fill="FFFFFF"/>
        </w:rPr>
        <w:t>, pp.1-7.</w:t>
      </w:r>
    </w:p>
    <w:p w14:paraId="155FB7DB" w14:textId="77777777" w:rsidR="00294CAE" w:rsidRPr="00C00F73" w:rsidRDefault="00294CAE" w:rsidP="00294CAE">
      <w:pPr>
        <w:spacing w:line="480" w:lineRule="auto"/>
        <w:jc w:val="both"/>
        <w:rPr>
          <w:rFonts w:ascii="Times New Roman" w:hAnsi="Times New Roman" w:cs="Times New Roman"/>
          <w:color w:val="222222"/>
          <w:sz w:val="24"/>
          <w:szCs w:val="24"/>
          <w:shd w:val="clear" w:color="auto" w:fill="FFFFFF"/>
        </w:rPr>
      </w:pPr>
      <w:r w:rsidRPr="00C00F73">
        <w:rPr>
          <w:rFonts w:ascii="Times New Roman" w:hAnsi="Times New Roman" w:cs="Times New Roman"/>
          <w:color w:val="222222"/>
          <w:sz w:val="24"/>
          <w:szCs w:val="24"/>
          <w:shd w:val="clear" w:color="auto" w:fill="FFFFFF"/>
        </w:rPr>
        <w:t>Ertuna, B., Gu, H. and Yu, L., 2022. “A thread connects all beads”: Aligning global CSR strategy by hotel MNCs. </w:t>
      </w:r>
      <w:r w:rsidRPr="00C00F73">
        <w:rPr>
          <w:rFonts w:ascii="Times New Roman" w:hAnsi="Times New Roman" w:cs="Times New Roman"/>
          <w:i/>
          <w:iCs/>
          <w:color w:val="222222"/>
          <w:sz w:val="24"/>
          <w:szCs w:val="24"/>
          <w:shd w:val="clear" w:color="auto" w:fill="FFFFFF"/>
        </w:rPr>
        <w:t>Tourism Management</w:t>
      </w:r>
      <w:r w:rsidRPr="00C00F73">
        <w:rPr>
          <w:rFonts w:ascii="Times New Roman" w:hAnsi="Times New Roman" w:cs="Times New Roman"/>
          <w:color w:val="222222"/>
          <w:sz w:val="24"/>
          <w:szCs w:val="24"/>
          <w:shd w:val="clear" w:color="auto" w:fill="FFFFFF"/>
        </w:rPr>
        <w:t>, </w:t>
      </w:r>
      <w:r w:rsidRPr="00C00F73">
        <w:rPr>
          <w:rFonts w:ascii="Times New Roman" w:hAnsi="Times New Roman" w:cs="Times New Roman"/>
          <w:i/>
          <w:iCs/>
          <w:color w:val="222222"/>
          <w:sz w:val="24"/>
          <w:szCs w:val="24"/>
          <w:shd w:val="clear" w:color="auto" w:fill="FFFFFF"/>
        </w:rPr>
        <w:t>91</w:t>
      </w:r>
      <w:r w:rsidRPr="00C00F73">
        <w:rPr>
          <w:rFonts w:ascii="Times New Roman" w:hAnsi="Times New Roman" w:cs="Times New Roman"/>
          <w:color w:val="222222"/>
          <w:sz w:val="24"/>
          <w:szCs w:val="24"/>
          <w:shd w:val="clear" w:color="auto" w:fill="FFFFFF"/>
        </w:rPr>
        <w:t>, p.104520.</w:t>
      </w:r>
    </w:p>
    <w:p w14:paraId="141CFF96" w14:textId="77777777" w:rsidR="00294CAE" w:rsidRPr="00C00F73" w:rsidRDefault="00294CAE" w:rsidP="00294CAE">
      <w:pPr>
        <w:spacing w:line="480" w:lineRule="auto"/>
        <w:jc w:val="both"/>
        <w:rPr>
          <w:rFonts w:ascii="Times New Roman" w:hAnsi="Times New Roman" w:cs="Times New Roman"/>
          <w:color w:val="222222"/>
          <w:sz w:val="24"/>
          <w:szCs w:val="24"/>
          <w:shd w:val="clear" w:color="auto" w:fill="FFFFFF"/>
        </w:rPr>
      </w:pPr>
      <w:r w:rsidRPr="00C00F73">
        <w:rPr>
          <w:rFonts w:ascii="Times New Roman" w:hAnsi="Times New Roman" w:cs="Times New Roman"/>
          <w:color w:val="222222"/>
          <w:sz w:val="24"/>
          <w:szCs w:val="24"/>
          <w:shd w:val="clear" w:color="auto" w:fill="FFFFFF"/>
        </w:rPr>
        <w:t>Fachada, B.C., 2023. </w:t>
      </w:r>
      <w:r w:rsidRPr="00C00F73">
        <w:rPr>
          <w:rFonts w:ascii="Times New Roman" w:hAnsi="Times New Roman" w:cs="Times New Roman"/>
          <w:i/>
          <w:iCs/>
          <w:color w:val="222222"/>
          <w:sz w:val="24"/>
          <w:szCs w:val="24"/>
          <w:shd w:val="clear" w:color="auto" w:fill="FFFFFF"/>
        </w:rPr>
        <w:t>Business adaptive strategies in crisis: the case of Hilton Hotels Worldwide</w:t>
      </w:r>
      <w:r w:rsidRPr="00C00F73">
        <w:rPr>
          <w:rFonts w:ascii="Times New Roman" w:hAnsi="Times New Roman" w:cs="Times New Roman"/>
          <w:color w:val="222222"/>
          <w:sz w:val="24"/>
          <w:szCs w:val="24"/>
          <w:shd w:val="clear" w:color="auto" w:fill="FFFFFF"/>
        </w:rPr>
        <w:t> (Doctoral dissertation).</w:t>
      </w:r>
    </w:p>
    <w:p w14:paraId="3785EBB8" w14:textId="77777777" w:rsidR="00294CAE" w:rsidRPr="00C00F73" w:rsidRDefault="00294CAE" w:rsidP="00294CAE">
      <w:pPr>
        <w:spacing w:line="480" w:lineRule="auto"/>
        <w:jc w:val="both"/>
        <w:rPr>
          <w:rFonts w:ascii="Times New Roman" w:hAnsi="Times New Roman" w:cs="Times New Roman"/>
          <w:color w:val="222222"/>
          <w:sz w:val="24"/>
          <w:szCs w:val="24"/>
          <w:shd w:val="clear" w:color="auto" w:fill="FFFFFF"/>
        </w:rPr>
      </w:pPr>
      <w:r w:rsidRPr="00C00F73">
        <w:rPr>
          <w:rFonts w:ascii="Times New Roman" w:hAnsi="Times New Roman" w:cs="Times New Roman"/>
          <w:color w:val="222222"/>
          <w:sz w:val="24"/>
          <w:szCs w:val="24"/>
          <w:shd w:val="clear" w:color="auto" w:fill="FFFFFF"/>
        </w:rPr>
        <w:t>Feng, X., Derudder, B., Wang, F. and Shao, R., 2022. Geography and location selection of multinational tourism firms: Strategies for globalization. </w:t>
      </w:r>
      <w:r w:rsidRPr="00C00F73">
        <w:rPr>
          <w:rFonts w:ascii="Times New Roman" w:hAnsi="Times New Roman" w:cs="Times New Roman"/>
          <w:i/>
          <w:iCs/>
          <w:color w:val="222222"/>
          <w:sz w:val="24"/>
          <w:szCs w:val="24"/>
          <w:shd w:val="clear" w:color="auto" w:fill="FFFFFF"/>
        </w:rPr>
        <w:t>Tourism Review</w:t>
      </w:r>
      <w:r w:rsidRPr="00C00F73">
        <w:rPr>
          <w:rFonts w:ascii="Times New Roman" w:hAnsi="Times New Roman" w:cs="Times New Roman"/>
          <w:color w:val="222222"/>
          <w:sz w:val="24"/>
          <w:szCs w:val="24"/>
          <w:shd w:val="clear" w:color="auto" w:fill="FFFFFF"/>
        </w:rPr>
        <w:t>, </w:t>
      </w:r>
      <w:r w:rsidRPr="00C00F73">
        <w:rPr>
          <w:rFonts w:ascii="Times New Roman" w:hAnsi="Times New Roman" w:cs="Times New Roman"/>
          <w:i/>
          <w:iCs/>
          <w:color w:val="222222"/>
          <w:sz w:val="24"/>
          <w:szCs w:val="24"/>
          <w:shd w:val="clear" w:color="auto" w:fill="FFFFFF"/>
        </w:rPr>
        <w:t>77</w:t>
      </w:r>
      <w:r w:rsidRPr="00C00F73">
        <w:rPr>
          <w:rFonts w:ascii="Times New Roman" w:hAnsi="Times New Roman" w:cs="Times New Roman"/>
          <w:color w:val="222222"/>
          <w:sz w:val="24"/>
          <w:szCs w:val="24"/>
          <w:shd w:val="clear" w:color="auto" w:fill="FFFFFF"/>
        </w:rPr>
        <w:t>(1), pp.190-208.</w:t>
      </w:r>
    </w:p>
    <w:p w14:paraId="27B0BD99" w14:textId="77777777" w:rsidR="00294CAE" w:rsidRPr="00C00F73" w:rsidRDefault="00294CAE" w:rsidP="00294CAE">
      <w:pPr>
        <w:spacing w:line="480" w:lineRule="auto"/>
        <w:jc w:val="both"/>
        <w:rPr>
          <w:rFonts w:ascii="Times New Roman" w:hAnsi="Times New Roman" w:cs="Times New Roman"/>
          <w:sz w:val="24"/>
          <w:szCs w:val="24"/>
        </w:rPr>
      </w:pPr>
      <w:r w:rsidRPr="00C00F73">
        <w:rPr>
          <w:rFonts w:ascii="Times New Roman" w:hAnsi="Times New Roman" w:cs="Times New Roman"/>
          <w:sz w:val="24"/>
          <w:szCs w:val="24"/>
        </w:rPr>
        <w:t>hilton.com</w:t>
      </w:r>
      <w:r>
        <w:rPr>
          <w:rFonts w:ascii="Times New Roman" w:hAnsi="Times New Roman" w:cs="Times New Roman"/>
          <w:sz w:val="24"/>
          <w:szCs w:val="24"/>
        </w:rPr>
        <w:t xml:space="preserve">, 2023. </w:t>
      </w:r>
      <w:r w:rsidRPr="00294CAE">
        <w:rPr>
          <w:rFonts w:ascii="Times New Roman" w:hAnsi="Times New Roman" w:cs="Times New Roman"/>
          <w:i/>
          <w:iCs/>
          <w:sz w:val="24"/>
          <w:szCs w:val="24"/>
        </w:rPr>
        <w:t>About Us</w:t>
      </w:r>
      <w:r w:rsidRPr="00294CAE">
        <w:rPr>
          <w:rFonts w:ascii="Times New Roman" w:hAnsi="Times New Roman" w:cs="Times New Roman"/>
          <w:sz w:val="24"/>
          <w:szCs w:val="24"/>
        </w:rPr>
        <w:t>.</w:t>
      </w:r>
      <w:r>
        <w:rPr>
          <w:rFonts w:ascii="Times New Roman" w:hAnsi="Times New Roman" w:cs="Times New Roman"/>
          <w:sz w:val="24"/>
          <w:szCs w:val="24"/>
        </w:rPr>
        <w:t xml:space="preserve"> Available at: </w:t>
      </w:r>
      <w:hyperlink r:id="rId7" w:history="1">
        <w:r w:rsidRPr="00F56554">
          <w:rPr>
            <w:rStyle w:val="Hyperlink"/>
            <w:rFonts w:ascii="Times New Roman" w:hAnsi="Times New Roman" w:cs="Times New Roman"/>
            <w:sz w:val="24"/>
            <w:szCs w:val="24"/>
          </w:rPr>
          <w:t>https://www.hilton.com/en/</w:t>
        </w:r>
      </w:hyperlink>
      <w:r>
        <w:rPr>
          <w:rFonts w:ascii="Times New Roman" w:hAnsi="Times New Roman" w:cs="Times New Roman"/>
          <w:sz w:val="24"/>
          <w:szCs w:val="24"/>
        </w:rPr>
        <w:t xml:space="preserve"> [Accessed on 14</w:t>
      </w:r>
      <w:r w:rsidRPr="00C00F73">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4266628F" w14:textId="77777777" w:rsidR="00294CAE" w:rsidRPr="00C00F73" w:rsidRDefault="00294CAE" w:rsidP="00294CAE">
      <w:pPr>
        <w:spacing w:line="480" w:lineRule="auto"/>
        <w:jc w:val="both"/>
        <w:rPr>
          <w:rFonts w:ascii="Times New Roman" w:hAnsi="Times New Roman" w:cs="Times New Roman"/>
          <w:color w:val="222222"/>
          <w:sz w:val="24"/>
          <w:szCs w:val="24"/>
          <w:shd w:val="clear" w:color="auto" w:fill="FFFFFF"/>
        </w:rPr>
      </w:pPr>
      <w:r w:rsidRPr="00C00F73">
        <w:rPr>
          <w:rFonts w:ascii="Times New Roman" w:hAnsi="Times New Roman" w:cs="Times New Roman"/>
          <w:color w:val="222222"/>
          <w:sz w:val="24"/>
          <w:szCs w:val="24"/>
          <w:shd w:val="clear" w:color="auto" w:fill="FFFFFF"/>
        </w:rPr>
        <w:t>Irina, Y.Y., Liu, C., Yang, M.X. and Zeng, K.J., 2022. Looking-forward or looking-back: Feedback strategies in tier-based hotel loyalty programs. </w:t>
      </w:r>
      <w:r w:rsidRPr="00C00F73">
        <w:rPr>
          <w:rFonts w:ascii="Times New Roman" w:hAnsi="Times New Roman" w:cs="Times New Roman"/>
          <w:i/>
          <w:iCs/>
          <w:color w:val="222222"/>
          <w:sz w:val="24"/>
          <w:szCs w:val="24"/>
          <w:shd w:val="clear" w:color="auto" w:fill="FFFFFF"/>
        </w:rPr>
        <w:t>International Journal of Hospitality Management</w:t>
      </w:r>
      <w:r w:rsidRPr="00C00F73">
        <w:rPr>
          <w:rFonts w:ascii="Times New Roman" w:hAnsi="Times New Roman" w:cs="Times New Roman"/>
          <w:color w:val="222222"/>
          <w:sz w:val="24"/>
          <w:szCs w:val="24"/>
          <w:shd w:val="clear" w:color="auto" w:fill="FFFFFF"/>
        </w:rPr>
        <w:t>, </w:t>
      </w:r>
      <w:r w:rsidRPr="00C00F73">
        <w:rPr>
          <w:rFonts w:ascii="Times New Roman" w:hAnsi="Times New Roman" w:cs="Times New Roman"/>
          <w:i/>
          <w:iCs/>
          <w:color w:val="222222"/>
          <w:sz w:val="24"/>
          <w:szCs w:val="24"/>
          <w:shd w:val="clear" w:color="auto" w:fill="FFFFFF"/>
        </w:rPr>
        <w:t>102</w:t>
      </w:r>
      <w:r w:rsidRPr="00C00F73">
        <w:rPr>
          <w:rFonts w:ascii="Times New Roman" w:hAnsi="Times New Roman" w:cs="Times New Roman"/>
          <w:color w:val="222222"/>
          <w:sz w:val="24"/>
          <w:szCs w:val="24"/>
          <w:shd w:val="clear" w:color="auto" w:fill="FFFFFF"/>
        </w:rPr>
        <w:t>, p.103164.</w:t>
      </w:r>
    </w:p>
    <w:p w14:paraId="6CDFE8D4" w14:textId="77777777" w:rsidR="00294CAE" w:rsidRPr="00C00F73" w:rsidRDefault="00294CAE" w:rsidP="00294CAE">
      <w:pPr>
        <w:spacing w:line="480" w:lineRule="auto"/>
        <w:jc w:val="both"/>
        <w:rPr>
          <w:rFonts w:ascii="Times New Roman" w:hAnsi="Times New Roman" w:cs="Times New Roman"/>
          <w:color w:val="222222"/>
          <w:sz w:val="24"/>
          <w:szCs w:val="24"/>
          <w:shd w:val="clear" w:color="auto" w:fill="FFFFFF"/>
        </w:rPr>
      </w:pPr>
      <w:r w:rsidRPr="00C00F73">
        <w:rPr>
          <w:rFonts w:ascii="Times New Roman" w:hAnsi="Times New Roman" w:cs="Times New Roman"/>
          <w:color w:val="222222"/>
          <w:sz w:val="24"/>
          <w:szCs w:val="24"/>
          <w:shd w:val="clear" w:color="auto" w:fill="FFFFFF"/>
        </w:rPr>
        <w:t>Lee, R.H. and Legendre, T.S., 2023. Learning from Hilton Worldwide–Successful Corporate Social Responsibility Strategies. In </w:t>
      </w:r>
      <w:r w:rsidRPr="00C00F73">
        <w:rPr>
          <w:rFonts w:ascii="Times New Roman" w:hAnsi="Times New Roman" w:cs="Times New Roman"/>
          <w:i/>
          <w:iCs/>
          <w:color w:val="222222"/>
          <w:sz w:val="24"/>
          <w:szCs w:val="24"/>
          <w:shd w:val="clear" w:color="auto" w:fill="FFFFFF"/>
        </w:rPr>
        <w:t>Teaching Cases in Tourism, Hospitality and Events</w:t>
      </w:r>
      <w:r w:rsidRPr="00C00F73">
        <w:rPr>
          <w:rFonts w:ascii="Times New Roman" w:hAnsi="Times New Roman" w:cs="Times New Roman"/>
          <w:color w:val="222222"/>
          <w:sz w:val="24"/>
          <w:szCs w:val="24"/>
          <w:shd w:val="clear" w:color="auto" w:fill="FFFFFF"/>
        </w:rPr>
        <w:t> (pp. 191-200). GB: CABI.</w:t>
      </w:r>
    </w:p>
    <w:p w14:paraId="64F407E5" w14:textId="77777777" w:rsidR="00294CAE" w:rsidRPr="00C00F73" w:rsidRDefault="00294CAE" w:rsidP="00294CAE">
      <w:pPr>
        <w:spacing w:line="480" w:lineRule="auto"/>
        <w:jc w:val="both"/>
        <w:rPr>
          <w:rFonts w:ascii="Times New Roman" w:hAnsi="Times New Roman" w:cs="Times New Roman"/>
          <w:color w:val="222222"/>
          <w:sz w:val="24"/>
          <w:szCs w:val="24"/>
          <w:shd w:val="clear" w:color="auto" w:fill="FFFFFF"/>
        </w:rPr>
      </w:pPr>
      <w:r w:rsidRPr="00C00F73">
        <w:rPr>
          <w:rFonts w:ascii="Times New Roman" w:hAnsi="Times New Roman" w:cs="Times New Roman"/>
          <w:color w:val="222222"/>
          <w:sz w:val="24"/>
          <w:szCs w:val="24"/>
          <w:shd w:val="clear" w:color="auto" w:fill="FFFFFF"/>
        </w:rPr>
        <w:t>Linxi, X., 2021, September. The Digital Transformation Strategy of Hilton During COVID-19. In </w:t>
      </w:r>
      <w:r w:rsidRPr="00C00F73">
        <w:rPr>
          <w:rFonts w:ascii="Times New Roman" w:hAnsi="Times New Roman" w:cs="Times New Roman"/>
          <w:i/>
          <w:iCs/>
          <w:color w:val="222222"/>
          <w:sz w:val="24"/>
          <w:szCs w:val="24"/>
          <w:shd w:val="clear" w:color="auto" w:fill="FFFFFF"/>
        </w:rPr>
        <w:t>2021 International Conference on Financial Management and Economic Transition (FMET 2021)</w:t>
      </w:r>
      <w:r w:rsidRPr="00C00F73">
        <w:rPr>
          <w:rFonts w:ascii="Times New Roman" w:hAnsi="Times New Roman" w:cs="Times New Roman"/>
          <w:color w:val="222222"/>
          <w:sz w:val="24"/>
          <w:szCs w:val="24"/>
          <w:shd w:val="clear" w:color="auto" w:fill="FFFFFF"/>
        </w:rPr>
        <w:t> (pp. 317-321). Atlantis Press.</w:t>
      </w:r>
    </w:p>
    <w:p w14:paraId="00DFD834" w14:textId="77777777" w:rsidR="00294CAE" w:rsidRPr="00C00F73" w:rsidRDefault="00294CAE" w:rsidP="00294CAE">
      <w:pPr>
        <w:spacing w:line="480" w:lineRule="auto"/>
        <w:jc w:val="both"/>
        <w:rPr>
          <w:rFonts w:ascii="Times New Roman" w:hAnsi="Times New Roman" w:cs="Times New Roman"/>
          <w:color w:val="222222"/>
          <w:sz w:val="24"/>
          <w:szCs w:val="24"/>
          <w:shd w:val="clear" w:color="auto" w:fill="FFFFFF"/>
        </w:rPr>
      </w:pPr>
      <w:r w:rsidRPr="00C00F73">
        <w:rPr>
          <w:rFonts w:ascii="Times New Roman" w:hAnsi="Times New Roman" w:cs="Times New Roman"/>
          <w:color w:val="222222"/>
          <w:sz w:val="24"/>
          <w:szCs w:val="24"/>
          <w:shd w:val="clear" w:color="auto" w:fill="FFFFFF"/>
        </w:rPr>
        <w:lastRenderedPageBreak/>
        <w:t>Lu, D. and Zhu, W., 2019, May. Study on the Difficulties and Countermeasures of Hilton Hotel Group's Cross-Cultural Management in China. In </w:t>
      </w:r>
      <w:r w:rsidRPr="00C00F73">
        <w:rPr>
          <w:rFonts w:ascii="Times New Roman" w:hAnsi="Times New Roman" w:cs="Times New Roman"/>
          <w:i/>
          <w:iCs/>
          <w:color w:val="222222"/>
          <w:sz w:val="24"/>
          <w:szCs w:val="24"/>
          <w:shd w:val="clear" w:color="auto" w:fill="FFFFFF"/>
        </w:rPr>
        <w:t>2019 International Conference on Pedagogy, Communication and Sociology (ICPCS 2019)</w:t>
      </w:r>
      <w:r w:rsidRPr="00C00F73">
        <w:rPr>
          <w:rFonts w:ascii="Times New Roman" w:hAnsi="Times New Roman" w:cs="Times New Roman"/>
          <w:color w:val="222222"/>
          <w:sz w:val="24"/>
          <w:szCs w:val="24"/>
          <w:shd w:val="clear" w:color="auto" w:fill="FFFFFF"/>
        </w:rPr>
        <w:t> (pp. 434-438). Atlantis Press.</w:t>
      </w:r>
    </w:p>
    <w:p w14:paraId="2675E79B" w14:textId="77777777" w:rsidR="00294CAE" w:rsidRPr="00C00F73" w:rsidRDefault="00294CAE" w:rsidP="00294CAE">
      <w:pPr>
        <w:spacing w:line="480" w:lineRule="auto"/>
        <w:jc w:val="both"/>
        <w:rPr>
          <w:rFonts w:ascii="Times New Roman" w:hAnsi="Times New Roman" w:cs="Times New Roman"/>
          <w:color w:val="222222"/>
          <w:sz w:val="24"/>
          <w:szCs w:val="24"/>
          <w:shd w:val="clear" w:color="auto" w:fill="FFFFFF"/>
        </w:rPr>
      </w:pPr>
      <w:r w:rsidRPr="00C00F73">
        <w:rPr>
          <w:rFonts w:ascii="Times New Roman" w:hAnsi="Times New Roman" w:cs="Times New Roman"/>
          <w:color w:val="222222"/>
          <w:sz w:val="24"/>
          <w:szCs w:val="24"/>
          <w:shd w:val="clear" w:color="auto" w:fill="FFFFFF"/>
        </w:rPr>
        <w:t>Ma, R., 2021. Human resource management in multinational companies——from the perspective of Hilton Hotels. In </w:t>
      </w:r>
      <w:r w:rsidRPr="00C00F73">
        <w:rPr>
          <w:rFonts w:ascii="Times New Roman" w:hAnsi="Times New Roman" w:cs="Times New Roman"/>
          <w:i/>
          <w:iCs/>
          <w:color w:val="222222"/>
          <w:sz w:val="24"/>
          <w:szCs w:val="24"/>
          <w:shd w:val="clear" w:color="auto" w:fill="FFFFFF"/>
        </w:rPr>
        <w:t>E3S Web of Conferences</w:t>
      </w:r>
      <w:r w:rsidRPr="00C00F73">
        <w:rPr>
          <w:rFonts w:ascii="Times New Roman" w:hAnsi="Times New Roman" w:cs="Times New Roman"/>
          <w:color w:val="222222"/>
          <w:sz w:val="24"/>
          <w:szCs w:val="24"/>
          <w:shd w:val="clear" w:color="auto" w:fill="FFFFFF"/>
        </w:rPr>
        <w:t> (Vol. 235, p. 02058). EDP Sciences.</w:t>
      </w:r>
    </w:p>
    <w:p w14:paraId="1442FF4D" w14:textId="77777777" w:rsidR="00294CAE" w:rsidRDefault="00294CAE" w:rsidP="00294CAE">
      <w:pPr>
        <w:spacing w:line="480" w:lineRule="auto"/>
        <w:jc w:val="both"/>
        <w:rPr>
          <w:rFonts w:ascii="Times New Roman" w:hAnsi="Times New Roman" w:cs="Times New Roman"/>
          <w:color w:val="222222"/>
          <w:sz w:val="24"/>
          <w:szCs w:val="24"/>
          <w:shd w:val="clear" w:color="auto" w:fill="FFFFFF"/>
        </w:rPr>
      </w:pPr>
      <w:r w:rsidRPr="00C00F73">
        <w:rPr>
          <w:rFonts w:ascii="Times New Roman" w:hAnsi="Times New Roman" w:cs="Times New Roman"/>
          <w:color w:val="222222"/>
          <w:sz w:val="24"/>
          <w:szCs w:val="24"/>
          <w:shd w:val="clear" w:color="auto" w:fill="FFFFFF"/>
        </w:rPr>
        <w:t>Marneros, S., Papageorgiou, G. and Efstathiades, A., 2023, May. Evaluating Strategies for Sustainability and Business Performance in the Hotel Industry of Cyprus. In </w:t>
      </w:r>
      <w:r w:rsidRPr="00C00F73">
        <w:rPr>
          <w:rFonts w:ascii="Times New Roman" w:hAnsi="Times New Roman" w:cs="Times New Roman"/>
          <w:i/>
          <w:iCs/>
          <w:color w:val="222222"/>
          <w:sz w:val="24"/>
          <w:szCs w:val="24"/>
          <w:shd w:val="clear" w:color="auto" w:fill="FFFFFF"/>
        </w:rPr>
        <w:t>International Conference on Tourism Research</w:t>
      </w:r>
      <w:r w:rsidRPr="00C00F73">
        <w:rPr>
          <w:rFonts w:ascii="Times New Roman" w:hAnsi="Times New Roman" w:cs="Times New Roman"/>
          <w:color w:val="222222"/>
          <w:sz w:val="24"/>
          <w:szCs w:val="24"/>
          <w:shd w:val="clear" w:color="auto" w:fill="FFFFFF"/>
        </w:rPr>
        <w:t> (Vol. 6, No. 1, pp. 177-185).</w:t>
      </w:r>
    </w:p>
    <w:p w14:paraId="6948F1B8" w14:textId="77777777" w:rsidR="00294CAE" w:rsidRPr="00C00F73" w:rsidRDefault="00294CAE" w:rsidP="00294CAE">
      <w:pPr>
        <w:spacing w:line="480" w:lineRule="auto"/>
        <w:jc w:val="both"/>
        <w:rPr>
          <w:rFonts w:ascii="Times New Roman" w:hAnsi="Times New Roman" w:cs="Times New Roman"/>
          <w:color w:val="222222"/>
          <w:sz w:val="24"/>
          <w:szCs w:val="24"/>
          <w:shd w:val="clear" w:color="auto" w:fill="FFFFFF"/>
        </w:rPr>
      </w:pPr>
      <w:r w:rsidRPr="00C00F73">
        <w:rPr>
          <w:rFonts w:ascii="Times New Roman" w:hAnsi="Times New Roman" w:cs="Times New Roman"/>
          <w:color w:val="222222"/>
          <w:sz w:val="24"/>
          <w:szCs w:val="24"/>
          <w:shd w:val="clear" w:color="auto" w:fill="FFFFFF"/>
        </w:rPr>
        <w:t>Matteucci, V., 2020. How can the hospitality industry increase corporate value aligned with sustainable development goals? Case examples from Hilton, Meliá and Sun. </w:t>
      </w:r>
      <w:r w:rsidRPr="00C00F73">
        <w:rPr>
          <w:rFonts w:ascii="Times New Roman" w:hAnsi="Times New Roman" w:cs="Times New Roman"/>
          <w:i/>
          <w:iCs/>
          <w:color w:val="222222"/>
          <w:sz w:val="24"/>
          <w:szCs w:val="24"/>
          <w:shd w:val="clear" w:color="auto" w:fill="FFFFFF"/>
        </w:rPr>
        <w:t>Worldwide Hospitality and Tourism Themes</w:t>
      </w:r>
      <w:r w:rsidRPr="00C00F73">
        <w:rPr>
          <w:rFonts w:ascii="Times New Roman" w:hAnsi="Times New Roman" w:cs="Times New Roman"/>
          <w:color w:val="222222"/>
          <w:sz w:val="24"/>
          <w:szCs w:val="24"/>
          <w:shd w:val="clear" w:color="auto" w:fill="FFFFFF"/>
        </w:rPr>
        <w:t>, </w:t>
      </w:r>
      <w:r w:rsidRPr="00C00F73">
        <w:rPr>
          <w:rFonts w:ascii="Times New Roman" w:hAnsi="Times New Roman" w:cs="Times New Roman"/>
          <w:i/>
          <w:iCs/>
          <w:color w:val="222222"/>
          <w:sz w:val="24"/>
          <w:szCs w:val="24"/>
          <w:shd w:val="clear" w:color="auto" w:fill="FFFFFF"/>
        </w:rPr>
        <w:t>12</w:t>
      </w:r>
      <w:r w:rsidRPr="00C00F73">
        <w:rPr>
          <w:rFonts w:ascii="Times New Roman" w:hAnsi="Times New Roman" w:cs="Times New Roman"/>
          <w:color w:val="222222"/>
          <w:sz w:val="24"/>
          <w:szCs w:val="24"/>
          <w:shd w:val="clear" w:color="auto" w:fill="FFFFFF"/>
        </w:rPr>
        <w:t>(5), pp.509-523.</w:t>
      </w:r>
    </w:p>
    <w:p w14:paraId="2E6DFFA4" w14:textId="77777777" w:rsidR="00294CAE" w:rsidRPr="00C00F73" w:rsidRDefault="00294CAE" w:rsidP="00294CAE">
      <w:pPr>
        <w:spacing w:line="480" w:lineRule="auto"/>
        <w:jc w:val="both"/>
        <w:rPr>
          <w:rFonts w:ascii="Times New Roman" w:hAnsi="Times New Roman" w:cs="Times New Roman"/>
          <w:color w:val="222222"/>
          <w:sz w:val="24"/>
          <w:szCs w:val="24"/>
          <w:shd w:val="clear" w:color="auto" w:fill="FFFFFF"/>
        </w:rPr>
      </w:pPr>
      <w:r w:rsidRPr="00C00F73">
        <w:rPr>
          <w:rFonts w:ascii="Times New Roman" w:hAnsi="Times New Roman" w:cs="Times New Roman"/>
          <w:color w:val="222222"/>
          <w:sz w:val="24"/>
          <w:szCs w:val="24"/>
          <w:shd w:val="clear" w:color="auto" w:fill="FFFFFF"/>
        </w:rPr>
        <w:t>Niemela, M., 2019. Brand management strategies of hotel chain sub-brands Sheraton Marriott and DoubleTree by Hilton.</w:t>
      </w:r>
    </w:p>
    <w:p w14:paraId="4CF50600" w14:textId="77777777" w:rsidR="00294CAE" w:rsidRPr="00C00F73" w:rsidRDefault="00294CAE" w:rsidP="00294CAE">
      <w:pPr>
        <w:spacing w:line="480" w:lineRule="auto"/>
        <w:jc w:val="both"/>
        <w:rPr>
          <w:rFonts w:ascii="Times New Roman" w:hAnsi="Times New Roman" w:cs="Times New Roman"/>
          <w:color w:val="222222"/>
          <w:sz w:val="24"/>
          <w:szCs w:val="24"/>
          <w:shd w:val="clear" w:color="auto" w:fill="FFFFFF"/>
        </w:rPr>
      </w:pPr>
      <w:r w:rsidRPr="00C00F73">
        <w:rPr>
          <w:rFonts w:ascii="Times New Roman" w:hAnsi="Times New Roman" w:cs="Times New Roman"/>
          <w:color w:val="222222"/>
          <w:sz w:val="24"/>
          <w:szCs w:val="24"/>
          <w:shd w:val="clear" w:color="auto" w:fill="FFFFFF"/>
        </w:rPr>
        <w:t>Wang, F.X. and Anderson, C., 2023. How Firm Strategies Affect Consumer Biases in Online Reviews. </w:t>
      </w:r>
      <w:r w:rsidRPr="00C00F73">
        <w:rPr>
          <w:rFonts w:ascii="Times New Roman" w:hAnsi="Times New Roman" w:cs="Times New Roman"/>
          <w:i/>
          <w:iCs/>
          <w:color w:val="222222"/>
          <w:sz w:val="24"/>
          <w:szCs w:val="24"/>
          <w:shd w:val="clear" w:color="auto" w:fill="FFFFFF"/>
        </w:rPr>
        <w:t>Service Science</w:t>
      </w:r>
      <w:r w:rsidRPr="00C00F73">
        <w:rPr>
          <w:rFonts w:ascii="Times New Roman" w:hAnsi="Times New Roman" w:cs="Times New Roman"/>
          <w:color w:val="222222"/>
          <w:sz w:val="24"/>
          <w:szCs w:val="24"/>
          <w:shd w:val="clear" w:color="auto" w:fill="FFFFFF"/>
        </w:rPr>
        <w:t>.</w:t>
      </w:r>
    </w:p>
    <w:p w14:paraId="6EF41C84" w14:textId="77777777" w:rsidR="00294CAE" w:rsidRPr="00C00F73" w:rsidRDefault="00294CAE" w:rsidP="00294CAE">
      <w:pPr>
        <w:spacing w:line="480" w:lineRule="auto"/>
        <w:jc w:val="both"/>
        <w:rPr>
          <w:rFonts w:ascii="Times New Roman" w:hAnsi="Times New Roman" w:cs="Times New Roman"/>
          <w:color w:val="222222"/>
          <w:sz w:val="24"/>
          <w:szCs w:val="24"/>
          <w:shd w:val="clear" w:color="auto" w:fill="FFFFFF"/>
        </w:rPr>
      </w:pPr>
      <w:r w:rsidRPr="00C00F73">
        <w:rPr>
          <w:rFonts w:ascii="Times New Roman" w:hAnsi="Times New Roman" w:cs="Times New Roman"/>
          <w:color w:val="222222"/>
          <w:sz w:val="24"/>
          <w:szCs w:val="24"/>
          <w:shd w:val="clear" w:color="auto" w:fill="FFFFFF"/>
        </w:rPr>
        <w:t>Yin, J., Fang, S. and Cheng, Y., 2022. Is traditional marketing mix still suitable for hotel banquets? An empirical study of banquet marketing in five-star hotels. </w:t>
      </w:r>
      <w:r w:rsidRPr="00C00F73">
        <w:rPr>
          <w:rFonts w:ascii="Times New Roman" w:hAnsi="Times New Roman" w:cs="Times New Roman"/>
          <w:i/>
          <w:iCs/>
          <w:color w:val="222222"/>
          <w:sz w:val="24"/>
          <w:szCs w:val="24"/>
          <w:shd w:val="clear" w:color="auto" w:fill="FFFFFF"/>
        </w:rPr>
        <w:t>Frontiers in Psychology</w:t>
      </w:r>
      <w:r w:rsidRPr="00C00F73">
        <w:rPr>
          <w:rFonts w:ascii="Times New Roman" w:hAnsi="Times New Roman" w:cs="Times New Roman"/>
          <w:color w:val="222222"/>
          <w:sz w:val="24"/>
          <w:szCs w:val="24"/>
          <w:shd w:val="clear" w:color="auto" w:fill="FFFFFF"/>
        </w:rPr>
        <w:t>, </w:t>
      </w:r>
      <w:r w:rsidRPr="00C00F73">
        <w:rPr>
          <w:rFonts w:ascii="Times New Roman" w:hAnsi="Times New Roman" w:cs="Times New Roman"/>
          <w:i/>
          <w:iCs/>
          <w:color w:val="222222"/>
          <w:sz w:val="24"/>
          <w:szCs w:val="24"/>
          <w:shd w:val="clear" w:color="auto" w:fill="FFFFFF"/>
        </w:rPr>
        <w:t>13</w:t>
      </w:r>
      <w:r w:rsidRPr="00C00F73">
        <w:rPr>
          <w:rFonts w:ascii="Times New Roman" w:hAnsi="Times New Roman" w:cs="Times New Roman"/>
          <w:color w:val="222222"/>
          <w:sz w:val="24"/>
          <w:szCs w:val="24"/>
          <w:shd w:val="clear" w:color="auto" w:fill="FFFFFF"/>
        </w:rPr>
        <w:t>, p.973904.</w:t>
      </w:r>
    </w:p>
    <w:p w14:paraId="25F6F116" w14:textId="77777777" w:rsidR="00294CAE" w:rsidRPr="00C00F73" w:rsidRDefault="00294CAE" w:rsidP="00294CAE">
      <w:pPr>
        <w:spacing w:line="480" w:lineRule="auto"/>
        <w:jc w:val="both"/>
        <w:rPr>
          <w:rFonts w:ascii="Times New Roman" w:hAnsi="Times New Roman" w:cs="Times New Roman"/>
          <w:color w:val="222222"/>
          <w:sz w:val="24"/>
          <w:szCs w:val="24"/>
          <w:shd w:val="clear" w:color="auto" w:fill="FFFFFF"/>
        </w:rPr>
      </w:pPr>
      <w:r w:rsidRPr="00C00F73">
        <w:rPr>
          <w:rFonts w:ascii="Times New Roman" w:hAnsi="Times New Roman" w:cs="Times New Roman"/>
          <w:color w:val="222222"/>
          <w:sz w:val="24"/>
          <w:szCs w:val="24"/>
          <w:shd w:val="clear" w:color="auto" w:fill="FFFFFF"/>
        </w:rPr>
        <w:t>Zeng, L., 2021. Analysis of Hilton Worldwide Hotel Group’s Transnational Operation Strategy. </w:t>
      </w:r>
      <w:r w:rsidRPr="00C00F73">
        <w:rPr>
          <w:rFonts w:ascii="Times New Roman" w:hAnsi="Times New Roman" w:cs="Times New Roman"/>
          <w:i/>
          <w:iCs/>
          <w:color w:val="222222"/>
          <w:sz w:val="24"/>
          <w:szCs w:val="24"/>
          <w:shd w:val="clear" w:color="auto" w:fill="FFFFFF"/>
        </w:rPr>
        <w:t>Academic Journal of Business &amp; Management</w:t>
      </w:r>
      <w:r w:rsidRPr="00C00F73">
        <w:rPr>
          <w:rFonts w:ascii="Times New Roman" w:hAnsi="Times New Roman" w:cs="Times New Roman"/>
          <w:color w:val="222222"/>
          <w:sz w:val="24"/>
          <w:szCs w:val="24"/>
          <w:shd w:val="clear" w:color="auto" w:fill="FFFFFF"/>
        </w:rPr>
        <w:t>, </w:t>
      </w:r>
      <w:r w:rsidRPr="00C00F73">
        <w:rPr>
          <w:rFonts w:ascii="Times New Roman" w:hAnsi="Times New Roman" w:cs="Times New Roman"/>
          <w:i/>
          <w:iCs/>
          <w:color w:val="222222"/>
          <w:sz w:val="24"/>
          <w:szCs w:val="24"/>
          <w:shd w:val="clear" w:color="auto" w:fill="FFFFFF"/>
        </w:rPr>
        <w:t>3</w:t>
      </w:r>
      <w:r w:rsidRPr="00C00F73">
        <w:rPr>
          <w:rFonts w:ascii="Times New Roman" w:hAnsi="Times New Roman" w:cs="Times New Roman"/>
          <w:color w:val="222222"/>
          <w:sz w:val="24"/>
          <w:szCs w:val="24"/>
          <w:shd w:val="clear" w:color="auto" w:fill="FFFFFF"/>
        </w:rPr>
        <w:t>(11), pp.20-27.</w:t>
      </w:r>
    </w:p>
    <w:p w14:paraId="0E74F6B6" w14:textId="77777777" w:rsidR="0049183F" w:rsidRDefault="0049183F">
      <w:pPr>
        <w:shd w:val="clear" w:color="auto" w:fill="FFFFFF"/>
        <w:spacing w:before="240" w:after="280" w:line="480" w:lineRule="auto"/>
        <w:jc w:val="both"/>
        <w:rPr>
          <w:rFonts w:ascii="Times New Roman" w:eastAsia="Times New Roman" w:hAnsi="Times New Roman" w:cs="Times New Roman"/>
          <w:sz w:val="24"/>
          <w:szCs w:val="24"/>
        </w:rPr>
      </w:pPr>
    </w:p>
    <w:p w14:paraId="0E74F6B7" w14:textId="77777777" w:rsidR="0049183F" w:rsidRDefault="0049183F">
      <w:pPr>
        <w:shd w:val="clear" w:color="auto" w:fill="FFFFFF"/>
        <w:spacing w:before="240" w:after="280" w:line="480" w:lineRule="auto"/>
        <w:jc w:val="both"/>
        <w:rPr>
          <w:rFonts w:ascii="Times New Roman" w:eastAsia="Times New Roman" w:hAnsi="Times New Roman" w:cs="Times New Roman"/>
          <w:b/>
          <w:sz w:val="24"/>
          <w:szCs w:val="24"/>
        </w:rPr>
      </w:pPr>
    </w:p>
    <w:sectPr w:rsidR="0049183F" w:rsidSect="008871AA">
      <w:headerReference w:type="default" r:id="rId8"/>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E26C16" w14:textId="77777777" w:rsidR="004A33C7" w:rsidRDefault="004A33C7" w:rsidP="008871AA">
      <w:pPr>
        <w:spacing w:line="240" w:lineRule="auto"/>
      </w:pPr>
      <w:r>
        <w:separator/>
      </w:r>
    </w:p>
  </w:endnote>
  <w:endnote w:type="continuationSeparator" w:id="0">
    <w:p w14:paraId="3DAEA72B" w14:textId="77777777" w:rsidR="004A33C7" w:rsidRDefault="004A33C7" w:rsidP="008871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501648" w14:textId="77777777" w:rsidR="004A33C7" w:rsidRDefault="004A33C7" w:rsidP="008871AA">
      <w:pPr>
        <w:spacing w:line="240" w:lineRule="auto"/>
      </w:pPr>
      <w:r>
        <w:separator/>
      </w:r>
    </w:p>
  </w:footnote>
  <w:footnote w:type="continuationSeparator" w:id="0">
    <w:p w14:paraId="247A0F15" w14:textId="77777777" w:rsidR="004A33C7" w:rsidRDefault="004A33C7" w:rsidP="008871A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6952348"/>
      <w:docPartObj>
        <w:docPartGallery w:val="Page Numbers (Top of Page)"/>
        <w:docPartUnique/>
      </w:docPartObj>
    </w:sdtPr>
    <w:sdtEndPr>
      <w:rPr>
        <w:noProof/>
      </w:rPr>
    </w:sdtEndPr>
    <w:sdtContent>
      <w:p w14:paraId="63A5EE4C" w14:textId="7443DFD4" w:rsidR="008871AA" w:rsidRDefault="008871A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DEA40D3" w14:textId="77777777" w:rsidR="008871AA" w:rsidRDefault="008871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60383F"/>
    <w:multiLevelType w:val="multilevel"/>
    <w:tmpl w:val="FA1205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823682B"/>
    <w:multiLevelType w:val="multilevel"/>
    <w:tmpl w:val="2248A3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0C80368"/>
    <w:multiLevelType w:val="multilevel"/>
    <w:tmpl w:val="C0B20C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E4B010A"/>
    <w:multiLevelType w:val="multilevel"/>
    <w:tmpl w:val="017E80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52378836">
    <w:abstractNumId w:val="1"/>
  </w:num>
  <w:num w:numId="2" w16cid:durableId="1097871925">
    <w:abstractNumId w:val="0"/>
  </w:num>
  <w:num w:numId="3" w16cid:durableId="1576814609">
    <w:abstractNumId w:val="2"/>
  </w:num>
  <w:num w:numId="4" w16cid:durableId="7439883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183F"/>
    <w:rsid w:val="00036E59"/>
    <w:rsid w:val="0004033D"/>
    <w:rsid w:val="00045699"/>
    <w:rsid w:val="000C0279"/>
    <w:rsid w:val="001F0282"/>
    <w:rsid w:val="00294CAE"/>
    <w:rsid w:val="0037179E"/>
    <w:rsid w:val="003730D7"/>
    <w:rsid w:val="00457BCD"/>
    <w:rsid w:val="0049183F"/>
    <w:rsid w:val="004A33C7"/>
    <w:rsid w:val="00567D2B"/>
    <w:rsid w:val="005E10A7"/>
    <w:rsid w:val="006E6100"/>
    <w:rsid w:val="007D5327"/>
    <w:rsid w:val="008322B4"/>
    <w:rsid w:val="008871AA"/>
    <w:rsid w:val="0096138B"/>
    <w:rsid w:val="00B3717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74F695"/>
  <w15:docId w15:val="{611205DA-C2A1-4825-A6E8-6837DBDBD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294CAE"/>
    <w:rPr>
      <w:color w:val="0000FF" w:themeColor="hyperlink"/>
      <w:u w:val="single"/>
    </w:rPr>
  </w:style>
  <w:style w:type="paragraph" w:styleId="Header">
    <w:name w:val="header"/>
    <w:basedOn w:val="Normal"/>
    <w:link w:val="HeaderChar"/>
    <w:uiPriority w:val="99"/>
    <w:unhideWhenUsed/>
    <w:rsid w:val="008871AA"/>
    <w:pPr>
      <w:tabs>
        <w:tab w:val="center" w:pos="4513"/>
        <w:tab w:val="right" w:pos="9026"/>
      </w:tabs>
      <w:spacing w:line="240" w:lineRule="auto"/>
    </w:pPr>
  </w:style>
  <w:style w:type="character" w:customStyle="1" w:styleId="HeaderChar">
    <w:name w:val="Header Char"/>
    <w:basedOn w:val="DefaultParagraphFont"/>
    <w:link w:val="Header"/>
    <w:uiPriority w:val="99"/>
    <w:rsid w:val="008871AA"/>
  </w:style>
  <w:style w:type="paragraph" w:styleId="Footer">
    <w:name w:val="footer"/>
    <w:basedOn w:val="Normal"/>
    <w:link w:val="FooterChar"/>
    <w:uiPriority w:val="99"/>
    <w:unhideWhenUsed/>
    <w:rsid w:val="008871AA"/>
    <w:pPr>
      <w:tabs>
        <w:tab w:val="center" w:pos="4513"/>
        <w:tab w:val="right" w:pos="9026"/>
      </w:tabs>
      <w:spacing w:line="240" w:lineRule="auto"/>
    </w:pPr>
  </w:style>
  <w:style w:type="character" w:customStyle="1" w:styleId="FooterChar">
    <w:name w:val="Footer Char"/>
    <w:basedOn w:val="DefaultParagraphFont"/>
    <w:link w:val="Footer"/>
    <w:uiPriority w:val="99"/>
    <w:rsid w:val="008871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hilton.com/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10</Pages>
  <Words>2482</Words>
  <Characters>14149</Characters>
  <Application>Microsoft Office Word</Application>
  <DocSecurity>0</DocSecurity>
  <Lines>117</Lines>
  <Paragraphs>33</Paragraphs>
  <ScaleCrop>false</ScaleCrop>
  <Company/>
  <LinksUpToDate>false</LinksUpToDate>
  <CharactersWithSpaces>16598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Andries Alexandra</dc:creator>
  <cp:lastModifiedBy>Andries Alexandra</cp:lastModifiedBy>
  <cp:revision>20</cp:revision>
  <dcterms:created xsi:type="dcterms:W3CDTF">2023-11-15T22:30:00Z</dcterms:created>
  <dcterms:modified xsi:type="dcterms:W3CDTF">2023-11-15T22:45:00Z</dcterms:modified>
</cp:coreProperties>
</file>