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61120" w:rsidRDefault="00A61120" w:rsidP="00A61120">
      <w:pPr>
        <w:spacing w:line="360" w:lineRule="auto"/>
        <w:rPr>
          <w:rFonts w:ascii="Arial" w:hAnsi="Arial" w:cs="Arial"/>
          <w:sz w:val="56"/>
          <w:szCs w:val="56"/>
        </w:rPr>
      </w:pPr>
    </w:p>
    <w:p w:rsidR="00A61120" w:rsidRDefault="00CC551D" w:rsidP="00A61120">
      <w:pPr>
        <w:spacing w:line="360" w:lineRule="auto"/>
        <w:rPr>
          <w:rFonts w:ascii="Arial" w:hAnsi="Arial" w:cs="Arial"/>
          <w:sz w:val="56"/>
          <w:szCs w:val="56"/>
        </w:rPr>
      </w:pPr>
      <w:r>
        <w:rPr>
          <w:noProof/>
          <w:lang w:eastAsia="en-GB"/>
        </w:rPr>
        <w:drawing>
          <wp:anchor distT="0" distB="0" distL="114300" distR="114300" simplePos="0" relativeHeight="251660288" behindDoc="0" locked="0" layoutInCell="1" allowOverlap="1">
            <wp:simplePos x="0" y="0"/>
            <wp:positionH relativeFrom="margin">
              <wp:align>center</wp:align>
            </wp:positionH>
            <wp:positionV relativeFrom="paragraph">
              <wp:posOffset>27940</wp:posOffset>
            </wp:positionV>
            <wp:extent cx="2781300" cy="1097280"/>
            <wp:effectExtent l="0" t="0" r="0" b="7620"/>
            <wp:wrapThrough wrapText="bothSides">
              <wp:wrapPolygon edited="0">
                <wp:start x="0" y="0"/>
                <wp:lineTo x="0" y="21375"/>
                <wp:lineTo x="21452" y="21375"/>
                <wp:lineTo x="21452"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81300" cy="1097280"/>
                    </a:xfrm>
                    <a:prstGeom prst="rect">
                      <a:avLst/>
                    </a:prstGeom>
                    <a:noFill/>
                  </pic:spPr>
                </pic:pic>
              </a:graphicData>
            </a:graphic>
            <wp14:sizeRelH relativeFrom="page">
              <wp14:pctWidth>0</wp14:pctWidth>
            </wp14:sizeRelH>
            <wp14:sizeRelV relativeFrom="page">
              <wp14:pctHeight>0</wp14:pctHeight>
            </wp14:sizeRelV>
          </wp:anchor>
        </w:drawing>
      </w:r>
    </w:p>
    <w:p w:rsidR="00A61120" w:rsidRDefault="00A61120" w:rsidP="00A61120">
      <w:pPr>
        <w:spacing w:line="360" w:lineRule="auto"/>
        <w:rPr>
          <w:rFonts w:ascii="Arial" w:hAnsi="Arial" w:cs="Arial"/>
          <w:sz w:val="56"/>
          <w:szCs w:val="56"/>
        </w:rPr>
      </w:pPr>
    </w:p>
    <w:p w:rsidR="00495044" w:rsidRDefault="00495044" w:rsidP="00A61120">
      <w:pPr>
        <w:spacing w:line="360" w:lineRule="auto"/>
        <w:jc w:val="center"/>
        <w:rPr>
          <w:rFonts w:ascii="Arial" w:hAnsi="Arial" w:cs="Arial"/>
          <w:sz w:val="56"/>
          <w:szCs w:val="56"/>
        </w:rPr>
      </w:pPr>
    </w:p>
    <w:p w:rsidR="00A61120" w:rsidRDefault="00CD4573" w:rsidP="00A61120">
      <w:pPr>
        <w:spacing w:line="360" w:lineRule="auto"/>
        <w:jc w:val="center"/>
        <w:rPr>
          <w:rFonts w:ascii="Arial" w:hAnsi="Arial" w:cs="Arial"/>
          <w:sz w:val="56"/>
          <w:szCs w:val="56"/>
        </w:rPr>
      </w:pPr>
      <w:r>
        <w:rPr>
          <w:rFonts w:ascii="Arial" w:hAnsi="Arial" w:cs="Arial"/>
          <w:sz w:val="56"/>
          <w:szCs w:val="56"/>
        </w:rPr>
        <w:t>Health &amp; Safety</w:t>
      </w:r>
    </w:p>
    <w:p w:rsidR="00495044" w:rsidRDefault="00495044" w:rsidP="00A61120">
      <w:pPr>
        <w:spacing w:line="360" w:lineRule="auto"/>
        <w:jc w:val="center"/>
        <w:rPr>
          <w:rFonts w:ascii="Arial" w:hAnsi="Arial" w:cs="Arial"/>
          <w:sz w:val="56"/>
          <w:szCs w:val="56"/>
        </w:rPr>
      </w:pPr>
      <w:r>
        <w:rPr>
          <w:rFonts w:ascii="Arial" w:hAnsi="Arial" w:cs="Arial"/>
          <w:sz w:val="56"/>
          <w:szCs w:val="56"/>
        </w:rPr>
        <w:t>Method Statement &amp; Risk Assessment</w:t>
      </w:r>
    </w:p>
    <w:p w:rsidR="00CC551D" w:rsidRDefault="00CC551D" w:rsidP="00A61120">
      <w:pPr>
        <w:spacing w:line="360" w:lineRule="auto"/>
        <w:rPr>
          <w:rFonts w:ascii="Arial" w:hAnsi="Arial" w:cs="Arial"/>
          <w:sz w:val="24"/>
          <w:szCs w:val="24"/>
        </w:rPr>
      </w:pPr>
    </w:p>
    <w:p w:rsidR="00495044" w:rsidRDefault="00495044" w:rsidP="00A61120">
      <w:pPr>
        <w:spacing w:line="360" w:lineRule="auto"/>
        <w:rPr>
          <w:rFonts w:ascii="Arial" w:hAnsi="Arial" w:cs="Arial"/>
          <w:sz w:val="24"/>
          <w:szCs w:val="24"/>
        </w:rPr>
      </w:pPr>
    </w:p>
    <w:p w:rsidR="00495044" w:rsidRDefault="00495044" w:rsidP="00A61120">
      <w:pPr>
        <w:spacing w:line="360" w:lineRule="auto"/>
        <w:rPr>
          <w:rFonts w:ascii="Arial" w:hAnsi="Arial" w:cs="Arial"/>
          <w:sz w:val="24"/>
          <w:szCs w:val="24"/>
        </w:rPr>
      </w:pPr>
    </w:p>
    <w:p w:rsidR="00495044" w:rsidRDefault="00495044" w:rsidP="00A61120">
      <w:pPr>
        <w:spacing w:line="360" w:lineRule="auto"/>
        <w:rPr>
          <w:rFonts w:ascii="Arial" w:hAnsi="Arial" w:cs="Arial"/>
          <w:sz w:val="24"/>
          <w:szCs w:val="24"/>
        </w:rPr>
      </w:pPr>
    </w:p>
    <w:p w:rsidR="00495044" w:rsidRDefault="00495044" w:rsidP="00A61120">
      <w:pPr>
        <w:spacing w:line="360" w:lineRule="auto"/>
        <w:rPr>
          <w:rFonts w:ascii="Arial" w:hAnsi="Arial" w:cs="Arial"/>
          <w:sz w:val="24"/>
          <w:szCs w:val="24"/>
        </w:rPr>
      </w:pPr>
    </w:p>
    <w:p w:rsidR="00A61120" w:rsidRDefault="00A61120" w:rsidP="00A61120">
      <w:pPr>
        <w:spacing w:line="360" w:lineRule="auto"/>
        <w:rPr>
          <w:rFonts w:ascii="Arial" w:hAnsi="Arial" w:cs="Arial"/>
          <w:sz w:val="24"/>
          <w:szCs w:val="24"/>
        </w:rPr>
      </w:pPr>
      <w:r>
        <w:rPr>
          <w:rFonts w:ascii="Arial" w:hAnsi="Arial" w:cs="Arial"/>
          <w:sz w:val="24"/>
          <w:szCs w:val="24"/>
        </w:rPr>
        <w:t>Name: Stuart Pugh</w:t>
      </w:r>
    </w:p>
    <w:p w:rsidR="00A61120" w:rsidRDefault="00A61120" w:rsidP="00A61120">
      <w:pPr>
        <w:spacing w:line="360" w:lineRule="auto"/>
        <w:rPr>
          <w:rFonts w:ascii="Arial" w:hAnsi="Arial" w:cs="Arial"/>
          <w:sz w:val="24"/>
          <w:szCs w:val="24"/>
        </w:rPr>
      </w:pPr>
      <w:r>
        <w:rPr>
          <w:rFonts w:ascii="Arial" w:hAnsi="Arial" w:cs="Arial"/>
          <w:sz w:val="24"/>
          <w:szCs w:val="24"/>
        </w:rPr>
        <w:t>Student No: 1805515</w:t>
      </w:r>
    </w:p>
    <w:p w:rsidR="00A61120" w:rsidRDefault="00A61120" w:rsidP="00A61120">
      <w:pPr>
        <w:spacing w:line="360" w:lineRule="auto"/>
        <w:rPr>
          <w:rFonts w:ascii="Arial" w:hAnsi="Arial" w:cs="Arial"/>
          <w:sz w:val="24"/>
          <w:szCs w:val="24"/>
        </w:rPr>
      </w:pPr>
      <w:r>
        <w:rPr>
          <w:rFonts w:ascii="Arial" w:hAnsi="Arial" w:cs="Arial"/>
          <w:sz w:val="24"/>
          <w:szCs w:val="24"/>
        </w:rPr>
        <w:t>Date of Submission:</w:t>
      </w:r>
      <w:r w:rsidR="0051402F">
        <w:rPr>
          <w:rFonts w:ascii="Arial" w:hAnsi="Arial" w:cs="Arial"/>
          <w:sz w:val="24"/>
          <w:szCs w:val="24"/>
        </w:rPr>
        <w:t xml:space="preserve"> 19/03/2019</w:t>
      </w:r>
    </w:p>
    <w:p w:rsidR="00A61120" w:rsidRDefault="00A61120" w:rsidP="00A61120">
      <w:pPr>
        <w:spacing w:line="360" w:lineRule="auto"/>
        <w:rPr>
          <w:rFonts w:ascii="Arial" w:hAnsi="Arial" w:cs="Arial"/>
          <w:sz w:val="24"/>
          <w:szCs w:val="24"/>
        </w:rPr>
      </w:pPr>
      <w:r>
        <w:rPr>
          <w:rFonts w:ascii="Arial" w:hAnsi="Arial" w:cs="Arial"/>
          <w:sz w:val="24"/>
          <w:szCs w:val="24"/>
        </w:rPr>
        <w:t>Module Code:</w:t>
      </w:r>
      <w:r w:rsidR="0051402F">
        <w:rPr>
          <w:rFonts w:ascii="Arial" w:hAnsi="Arial" w:cs="Arial"/>
          <w:sz w:val="24"/>
          <w:szCs w:val="24"/>
        </w:rPr>
        <w:t xml:space="preserve"> ACBA4003</w:t>
      </w:r>
    </w:p>
    <w:p w:rsidR="00A61120" w:rsidRDefault="00A61120" w:rsidP="00A61120">
      <w:pPr>
        <w:spacing w:line="360" w:lineRule="auto"/>
        <w:rPr>
          <w:rFonts w:ascii="Arial" w:hAnsi="Arial" w:cs="Arial"/>
          <w:sz w:val="24"/>
          <w:szCs w:val="24"/>
        </w:rPr>
      </w:pPr>
      <w:r>
        <w:rPr>
          <w:rFonts w:ascii="Arial" w:hAnsi="Arial" w:cs="Arial"/>
          <w:sz w:val="24"/>
          <w:szCs w:val="24"/>
        </w:rPr>
        <w:t>Course Title: HNC Building Surveying</w:t>
      </w:r>
    </w:p>
    <w:p w:rsidR="00A61120" w:rsidRPr="00A61120" w:rsidRDefault="00A61120" w:rsidP="00A61120">
      <w:pPr>
        <w:spacing w:line="360" w:lineRule="auto"/>
        <w:rPr>
          <w:rFonts w:ascii="Arial" w:hAnsi="Arial" w:cs="Arial"/>
          <w:sz w:val="24"/>
          <w:szCs w:val="24"/>
        </w:rPr>
      </w:pPr>
      <w:r>
        <w:rPr>
          <w:rFonts w:ascii="Arial" w:hAnsi="Arial" w:cs="Arial"/>
          <w:sz w:val="24"/>
          <w:szCs w:val="24"/>
        </w:rPr>
        <w:t>Module Lecturer:</w:t>
      </w:r>
      <w:r w:rsidR="0051402F">
        <w:rPr>
          <w:rFonts w:ascii="Arial" w:hAnsi="Arial" w:cs="Arial"/>
          <w:sz w:val="24"/>
          <w:szCs w:val="24"/>
        </w:rPr>
        <w:t xml:space="preserve"> T. Duxbury</w:t>
      </w:r>
    </w:p>
    <w:p w:rsidR="00EA0411" w:rsidRDefault="00EA0411" w:rsidP="00977B27">
      <w:pPr>
        <w:spacing w:line="360" w:lineRule="auto"/>
        <w:jc w:val="center"/>
        <w:rPr>
          <w:rFonts w:ascii="Arial" w:hAnsi="Arial" w:cs="Arial"/>
          <w:b/>
          <w:sz w:val="24"/>
          <w:szCs w:val="24"/>
          <w:u w:val="single"/>
        </w:rPr>
      </w:pPr>
    </w:p>
    <w:p w:rsidR="00EA0411" w:rsidRDefault="00EA0411" w:rsidP="00977B27">
      <w:pPr>
        <w:spacing w:line="360" w:lineRule="auto"/>
        <w:jc w:val="center"/>
        <w:rPr>
          <w:rFonts w:ascii="Arial" w:hAnsi="Arial" w:cs="Arial"/>
          <w:b/>
          <w:sz w:val="24"/>
          <w:szCs w:val="24"/>
          <w:u w:val="single"/>
        </w:rPr>
      </w:pPr>
    </w:p>
    <w:p w:rsidR="00A61120" w:rsidRPr="00DE5541" w:rsidRDefault="00977B27" w:rsidP="00977B27">
      <w:pPr>
        <w:spacing w:line="360" w:lineRule="auto"/>
        <w:jc w:val="center"/>
        <w:rPr>
          <w:rFonts w:ascii="Arial" w:hAnsi="Arial" w:cs="Arial"/>
          <w:b/>
          <w:sz w:val="24"/>
          <w:szCs w:val="24"/>
          <w:u w:val="single"/>
        </w:rPr>
      </w:pPr>
      <w:r w:rsidRPr="00DE5541">
        <w:rPr>
          <w:rFonts w:ascii="Arial" w:hAnsi="Arial" w:cs="Arial"/>
          <w:b/>
          <w:sz w:val="24"/>
          <w:szCs w:val="24"/>
          <w:u w:val="single"/>
        </w:rPr>
        <w:lastRenderedPageBreak/>
        <w:t>Contents</w:t>
      </w:r>
    </w:p>
    <w:p w:rsidR="007F5B8E" w:rsidRPr="00DE5541" w:rsidRDefault="007F5B8E" w:rsidP="00977B27">
      <w:pPr>
        <w:spacing w:line="360" w:lineRule="auto"/>
        <w:jc w:val="center"/>
        <w:rPr>
          <w:rFonts w:ascii="Arial" w:hAnsi="Arial" w:cs="Arial"/>
          <w:b/>
          <w:sz w:val="24"/>
          <w:szCs w:val="24"/>
          <w:u w:val="single"/>
        </w:rPr>
      </w:pPr>
    </w:p>
    <w:p w:rsidR="007F5B8E" w:rsidRPr="00DE5541" w:rsidRDefault="007F5B8E" w:rsidP="00977B27">
      <w:pPr>
        <w:spacing w:line="360" w:lineRule="auto"/>
        <w:jc w:val="center"/>
        <w:rPr>
          <w:rFonts w:ascii="Arial" w:hAnsi="Arial" w:cs="Arial"/>
          <w:b/>
          <w:sz w:val="24"/>
          <w:szCs w:val="24"/>
          <w:u w:val="single"/>
        </w:rPr>
      </w:pPr>
    </w:p>
    <w:tbl>
      <w:tblPr>
        <w:tblStyle w:val="TableGrid"/>
        <w:tblW w:w="1034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230"/>
        <w:gridCol w:w="3118"/>
      </w:tblGrid>
      <w:tr w:rsidR="00DE5541" w:rsidRPr="00DE5541" w:rsidTr="0014482C">
        <w:tc>
          <w:tcPr>
            <w:tcW w:w="7230" w:type="dxa"/>
          </w:tcPr>
          <w:p w:rsidR="007F5B8E" w:rsidRPr="00DE5541" w:rsidRDefault="007F5B8E" w:rsidP="007F5B8E">
            <w:pPr>
              <w:spacing w:line="360" w:lineRule="auto"/>
              <w:rPr>
                <w:rFonts w:ascii="Arial" w:hAnsi="Arial" w:cs="Arial"/>
                <w:b/>
                <w:sz w:val="24"/>
                <w:szCs w:val="24"/>
              </w:rPr>
            </w:pPr>
          </w:p>
        </w:tc>
        <w:tc>
          <w:tcPr>
            <w:tcW w:w="3118" w:type="dxa"/>
          </w:tcPr>
          <w:p w:rsidR="007F5B8E" w:rsidRPr="00DE5541" w:rsidRDefault="007F5B8E" w:rsidP="007F5B8E">
            <w:pPr>
              <w:spacing w:line="360" w:lineRule="auto"/>
              <w:jc w:val="center"/>
              <w:rPr>
                <w:rFonts w:ascii="Arial" w:hAnsi="Arial" w:cs="Arial"/>
                <w:b/>
                <w:sz w:val="24"/>
                <w:szCs w:val="24"/>
              </w:rPr>
            </w:pPr>
            <w:r w:rsidRPr="00DE5541">
              <w:rPr>
                <w:rFonts w:ascii="Arial" w:hAnsi="Arial" w:cs="Arial"/>
                <w:b/>
                <w:sz w:val="24"/>
                <w:szCs w:val="24"/>
              </w:rPr>
              <w:t>Page</w:t>
            </w:r>
          </w:p>
        </w:tc>
      </w:tr>
      <w:tr w:rsidR="0004790E" w:rsidRPr="00DE5541" w:rsidTr="0014482C">
        <w:tc>
          <w:tcPr>
            <w:tcW w:w="7230" w:type="dxa"/>
          </w:tcPr>
          <w:p w:rsidR="0004790E" w:rsidRPr="00DE5541" w:rsidRDefault="0004790E" w:rsidP="007F5B8E">
            <w:pPr>
              <w:spacing w:line="360" w:lineRule="auto"/>
              <w:rPr>
                <w:rFonts w:ascii="Arial" w:hAnsi="Arial" w:cs="Arial"/>
                <w:b/>
                <w:sz w:val="24"/>
                <w:szCs w:val="24"/>
              </w:rPr>
            </w:pPr>
            <w:r>
              <w:rPr>
                <w:rFonts w:ascii="Arial" w:hAnsi="Arial" w:cs="Arial"/>
                <w:b/>
                <w:sz w:val="24"/>
                <w:szCs w:val="24"/>
              </w:rPr>
              <w:t>1.0 Method Statement</w:t>
            </w:r>
          </w:p>
        </w:tc>
        <w:tc>
          <w:tcPr>
            <w:tcW w:w="3118" w:type="dxa"/>
          </w:tcPr>
          <w:p w:rsidR="0004790E" w:rsidRPr="00DE5541" w:rsidRDefault="00C611A3" w:rsidP="007F5B8E">
            <w:pPr>
              <w:spacing w:line="360" w:lineRule="auto"/>
              <w:jc w:val="center"/>
              <w:rPr>
                <w:rFonts w:ascii="Arial" w:hAnsi="Arial" w:cs="Arial"/>
                <w:b/>
                <w:sz w:val="24"/>
                <w:szCs w:val="24"/>
              </w:rPr>
            </w:pPr>
            <w:r>
              <w:rPr>
                <w:rFonts w:ascii="Arial" w:hAnsi="Arial" w:cs="Arial"/>
                <w:b/>
                <w:sz w:val="24"/>
                <w:szCs w:val="24"/>
              </w:rPr>
              <w:t>3</w:t>
            </w:r>
          </w:p>
        </w:tc>
      </w:tr>
      <w:tr w:rsidR="0004790E" w:rsidRPr="00DE5541" w:rsidTr="0014482C">
        <w:tc>
          <w:tcPr>
            <w:tcW w:w="7230" w:type="dxa"/>
          </w:tcPr>
          <w:p w:rsidR="0004790E" w:rsidRPr="00DE5541" w:rsidRDefault="0004790E" w:rsidP="0004790E">
            <w:pPr>
              <w:spacing w:line="360" w:lineRule="auto"/>
              <w:ind w:left="720"/>
              <w:rPr>
                <w:rFonts w:ascii="Arial" w:hAnsi="Arial" w:cs="Arial"/>
                <w:b/>
                <w:sz w:val="24"/>
                <w:szCs w:val="24"/>
              </w:rPr>
            </w:pPr>
            <w:r>
              <w:rPr>
                <w:rFonts w:ascii="Arial" w:hAnsi="Arial" w:cs="Arial"/>
                <w:b/>
                <w:sz w:val="24"/>
                <w:szCs w:val="24"/>
              </w:rPr>
              <w:t>1.1 Securing The Site</w:t>
            </w:r>
          </w:p>
        </w:tc>
        <w:tc>
          <w:tcPr>
            <w:tcW w:w="3118" w:type="dxa"/>
          </w:tcPr>
          <w:p w:rsidR="0004790E" w:rsidRPr="00DE5541" w:rsidRDefault="00C611A3" w:rsidP="007F5B8E">
            <w:pPr>
              <w:spacing w:line="360" w:lineRule="auto"/>
              <w:jc w:val="center"/>
              <w:rPr>
                <w:rFonts w:ascii="Arial" w:hAnsi="Arial" w:cs="Arial"/>
                <w:b/>
                <w:sz w:val="24"/>
                <w:szCs w:val="24"/>
              </w:rPr>
            </w:pPr>
            <w:r>
              <w:rPr>
                <w:rFonts w:ascii="Arial" w:hAnsi="Arial" w:cs="Arial"/>
                <w:b/>
                <w:sz w:val="24"/>
                <w:szCs w:val="24"/>
              </w:rPr>
              <w:t>3</w:t>
            </w:r>
          </w:p>
        </w:tc>
      </w:tr>
      <w:tr w:rsidR="0004790E" w:rsidRPr="00DE5541" w:rsidTr="0014482C">
        <w:tc>
          <w:tcPr>
            <w:tcW w:w="7230" w:type="dxa"/>
          </w:tcPr>
          <w:p w:rsidR="0004790E" w:rsidRPr="00DE5541" w:rsidRDefault="0004790E" w:rsidP="0004790E">
            <w:pPr>
              <w:spacing w:line="360" w:lineRule="auto"/>
              <w:ind w:left="720"/>
              <w:rPr>
                <w:rFonts w:ascii="Arial" w:hAnsi="Arial" w:cs="Arial"/>
                <w:b/>
                <w:sz w:val="24"/>
                <w:szCs w:val="24"/>
              </w:rPr>
            </w:pPr>
            <w:r>
              <w:rPr>
                <w:rFonts w:ascii="Arial" w:hAnsi="Arial" w:cs="Arial"/>
                <w:b/>
                <w:sz w:val="24"/>
                <w:szCs w:val="24"/>
              </w:rPr>
              <w:t>1.2</w:t>
            </w:r>
            <w:r w:rsidR="00672CDA">
              <w:rPr>
                <w:rFonts w:ascii="Arial" w:hAnsi="Arial" w:cs="Arial"/>
                <w:b/>
                <w:sz w:val="24"/>
                <w:szCs w:val="24"/>
              </w:rPr>
              <w:t xml:space="preserve"> Groundworks</w:t>
            </w:r>
          </w:p>
        </w:tc>
        <w:tc>
          <w:tcPr>
            <w:tcW w:w="3118" w:type="dxa"/>
          </w:tcPr>
          <w:p w:rsidR="0004790E" w:rsidRPr="00DE5541" w:rsidRDefault="00C611A3" w:rsidP="007F5B8E">
            <w:pPr>
              <w:spacing w:line="360" w:lineRule="auto"/>
              <w:jc w:val="center"/>
              <w:rPr>
                <w:rFonts w:ascii="Arial" w:hAnsi="Arial" w:cs="Arial"/>
                <w:b/>
                <w:sz w:val="24"/>
                <w:szCs w:val="24"/>
              </w:rPr>
            </w:pPr>
            <w:r>
              <w:rPr>
                <w:rFonts w:ascii="Arial" w:hAnsi="Arial" w:cs="Arial"/>
                <w:b/>
                <w:sz w:val="24"/>
                <w:szCs w:val="24"/>
              </w:rPr>
              <w:t>3,4</w:t>
            </w:r>
          </w:p>
        </w:tc>
      </w:tr>
      <w:tr w:rsidR="0004790E" w:rsidRPr="00DE5541" w:rsidTr="0014482C">
        <w:tc>
          <w:tcPr>
            <w:tcW w:w="7230" w:type="dxa"/>
          </w:tcPr>
          <w:p w:rsidR="0004790E" w:rsidRPr="00DE5541" w:rsidRDefault="0004790E" w:rsidP="0004790E">
            <w:pPr>
              <w:spacing w:line="360" w:lineRule="auto"/>
              <w:ind w:left="720"/>
              <w:rPr>
                <w:rFonts w:ascii="Arial" w:hAnsi="Arial" w:cs="Arial"/>
                <w:b/>
                <w:sz w:val="24"/>
                <w:szCs w:val="24"/>
              </w:rPr>
            </w:pPr>
            <w:r>
              <w:rPr>
                <w:rFonts w:ascii="Arial" w:hAnsi="Arial" w:cs="Arial"/>
                <w:b/>
                <w:sz w:val="24"/>
                <w:szCs w:val="24"/>
              </w:rPr>
              <w:t>1.3</w:t>
            </w:r>
            <w:r w:rsidR="00672CDA">
              <w:rPr>
                <w:rFonts w:ascii="Arial" w:hAnsi="Arial" w:cs="Arial"/>
                <w:b/>
                <w:sz w:val="24"/>
                <w:szCs w:val="24"/>
              </w:rPr>
              <w:t xml:space="preserve"> Excavation and Pouring of Foundations</w:t>
            </w:r>
          </w:p>
        </w:tc>
        <w:tc>
          <w:tcPr>
            <w:tcW w:w="3118" w:type="dxa"/>
          </w:tcPr>
          <w:p w:rsidR="0004790E" w:rsidRPr="00DE5541" w:rsidRDefault="00C611A3" w:rsidP="007F5B8E">
            <w:pPr>
              <w:spacing w:line="360" w:lineRule="auto"/>
              <w:jc w:val="center"/>
              <w:rPr>
                <w:rFonts w:ascii="Arial" w:hAnsi="Arial" w:cs="Arial"/>
                <w:b/>
                <w:sz w:val="24"/>
                <w:szCs w:val="24"/>
              </w:rPr>
            </w:pPr>
            <w:r>
              <w:rPr>
                <w:rFonts w:ascii="Arial" w:hAnsi="Arial" w:cs="Arial"/>
                <w:b/>
                <w:sz w:val="24"/>
                <w:szCs w:val="24"/>
              </w:rPr>
              <w:t>4</w:t>
            </w:r>
          </w:p>
        </w:tc>
      </w:tr>
      <w:tr w:rsidR="0004790E" w:rsidRPr="00DE5541" w:rsidTr="0014482C">
        <w:tc>
          <w:tcPr>
            <w:tcW w:w="7230" w:type="dxa"/>
          </w:tcPr>
          <w:p w:rsidR="0004790E" w:rsidRPr="00DE5541" w:rsidRDefault="0004790E" w:rsidP="0004790E">
            <w:pPr>
              <w:spacing w:line="360" w:lineRule="auto"/>
              <w:ind w:left="720"/>
              <w:rPr>
                <w:rFonts w:ascii="Arial" w:hAnsi="Arial" w:cs="Arial"/>
                <w:b/>
                <w:sz w:val="24"/>
                <w:szCs w:val="24"/>
              </w:rPr>
            </w:pPr>
            <w:r>
              <w:rPr>
                <w:rFonts w:ascii="Arial" w:hAnsi="Arial" w:cs="Arial"/>
                <w:b/>
                <w:sz w:val="24"/>
                <w:szCs w:val="24"/>
              </w:rPr>
              <w:t>1.4</w:t>
            </w:r>
            <w:r w:rsidR="00672CDA">
              <w:rPr>
                <w:rFonts w:ascii="Arial" w:hAnsi="Arial" w:cs="Arial"/>
                <w:b/>
                <w:sz w:val="24"/>
                <w:szCs w:val="24"/>
              </w:rPr>
              <w:t xml:space="preserve"> Brickwork and Blockwork</w:t>
            </w:r>
          </w:p>
        </w:tc>
        <w:tc>
          <w:tcPr>
            <w:tcW w:w="3118" w:type="dxa"/>
          </w:tcPr>
          <w:p w:rsidR="0004790E" w:rsidRPr="00DE5541" w:rsidRDefault="00C611A3" w:rsidP="007F5B8E">
            <w:pPr>
              <w:spacing w:line="360" w:lineRule="auto"/>
              <w:jc w:val="center"/>
              <w:rPr>
                <w:rFonts w:ascii="Arial" w:hAnsi="Arial" w:cs="Arial"/>
                <w:b/>
                <w:sz w:val="24"/>
                <w:szCs w:val="24"/>
              </w:rPr>
            </w:pPr>
            <w:r>
              <w:rPr>
                <w:rFonts w:ascii="Arial" w:hAnsi="Arial" w:cs="Arial"/>
                <w:b/>
                <w:sz w:val="24"/>
                <w:szCs w:val="24"/>
              </w:rPr>
              <w:t>4,5</w:t>
            </w:r>
          </w:p>
        </w:tc>
      </w:tr>
      <w:tr w:rsidR="0004790E" w:rsidRPr="00DE5541" w:rsidTr="0014482C">
        <w:tc>
          <w:tcPr>
            <w:tcW w:w="7230" w:type="dxa"/>
          </w:tcPr>
          <w:p w:rsidR="0004790E" w:rsidRPr="00DE5541" w:rsidRDefault="0004790E" w:rsidP="0004790E">
            <w:pPr>
              <w:spacing w:line="360" w:lineRule="auto"/>
              <w:ind w:left="720"/>
              <w:rPr>
                <w:rFonts w:ascii="Arial" w:hAnsi="Arial" w:cs="Arial"/>
                <w:b/>
                <w:sz w:val="24"/>
                <w:szCs w:val="24"/>
              </w:rPr>
            </w:pPr>
            <w:r>
              <w:rPr>
                <w:rFonts w:ascii="Arial" w:hAnsi="Arial" w:cs="Arial"/>
                <w:b/>
                <w:sz w:val="24"/>
                <w:szCs w:val="24"/>
              </w:rPr>
              <w:t>1.5</w:t>
            </w:r>
            <w:r w:rsidR="00672CDA">
              <w:rPr>
                <w:rFonts w:ascii="Arial" w:hAnsi="Arial" w:cs="Arial"/>
                <w:b/>
                <w:sz w:val="24"/>
                <w:szCs w:val="24"/>
              </w:rPr>
              <w:t xml:space="preserve"> Scaffolding</w:t>
            </w:r>
          </w:p>
        </w:tc>
        <w:tc>
          <w:tcPr>
            <w:tcW w:w="3118" w:type="dxa"/>
          </w:tcPr>
          <w:p w:rsidR="0004790E" w:rsidRPr="00DE5541" w:rsidRDefault="00C611A3" w:rsidP="007F5B8E">
            <w:pPr>
              <w:spacing w:line="360" w:lineRule="auto"/>
              <w:jc w:val="center"/>
              <w:rPr>
                <w:rFonts w:ascii="Arial" w:hAnsi="Arial" w:cs="Arial"/>
                <w:b/>
                <w:sz w:val="24"/>
                <w:szCs w:val="24"/>
              </w:rPr>
            </w:pPr>
            <w:r>
              <w:rPr>
                <w:rFonts w:ascii="Arial" w:hAnsi="Arial" w:cs="Arial"/>
                <w:b/>
                <w:sz w:val="24"/>
                <w:szCs w:val="24"/>
              </w:rPr>
              <w:t>5,6</w:t>
            </w:r>
          </w:p>
        </w:tc>
      </w:tr>
      <w:tr w:rsidR="0004790E" w:rsidRPr="00DE5541" w:rsidTr="0014482C">
        <w:tc>
          <w:tcPr>
            <w:tcW w:w="7230" w:type="dxa"/>
          </w:tcPr>
          <w:p w:rsidR="0004790E" w:rsidRPr="00DE5541" w:rsidRDefault="0004790E" w:rsidP="0004790E">
            <w:pPr>
              <w:spacing w:line="360" w:lineRule="auto"/>
              <w:ind w:left="720"/>
              <w:rPr>
                <w:rFonts w:ascii="Arial" w:hAnsi="Arial" w:cs="Arial"/>
                <w:b/>
                <w:sz w:val="24"/>
                <w:szCs w:val="24"/>
              </w:rPr>
            </w:pPr>
            <w:r>
              <w:rPr>
                <w:rFonts w:ascii="Arial" w:hAnsi="Arial" w:cs="Arial"/>
                <w:b/>
                <w:sz w:val="24"/>
                <w:szCs w:val="24"/>
              </w:rPr>
              <w:t>1.6</w:t>
            </w:r>
            <w:r w:rsidR="00672CDA">
              <w:rPr>
                <w:rFonts w:ascii="Arial" w:hAnsi="Arial" w:cs="Arial"/>
                <w:b/>
                <w:sz w:val="24"/>
                <w:szCs w:val="24"/>
              </w:rPr>
              <w:t xml:space="preserve"> Roof (</w:t>
            </w:r>
            <w:proofErr w:type="spellStart"/>
            <w:r w:rsidR="00672CDA">
              <w:rPr>
                <w:rFonts w:ascii="Arial" w:hAnsi="Arial" w:cs="Arial"/>
                <w:b/>
                <w:sz w:val="24"/>
                <w:szCs w:val="24"/>
              </w:rPr>
              <w:t>inc.</w:t>
            </w:r>
            <w:proofErr w:type="spellEnd"/>
            <w:r w:rsidR="00672CDA">
              <w:rPr>
                <w:rFonts w:ascii="Arial" w:hAnsi="Arial" w:cs="Arial"/>
                <w:b/>
                <w:sz w:val="24"/>
                <w:szCs w:val="24"/>
              </w:rPr>
              <w:t xml:space="preserve"> Tiling)</w:t>
            </w:r>
          </w:p>
        </w:tc>
        <w:tc>
          <w:tcPr>
            <w:tcW w:w="3118" w:type="dxa"/>
          </w:tcPr>
          <w:p w:rsidR="0004790E" w:rsidRPr="00DE5541" w:rsidRDefault="00C611A3" w:rsidP="007F5B8E">
            <w:pPr>
              <w:spacing w:line="360" w:lineRule="auto"/>
              <w:jc w:val="center"/>
              <w:rPr>
                <w:rFonts w:ascii="Arial" w:hAnsi="Arial" w:cs="Arial"/>
                <w:b/>
                <w:sz w:val="24"/>
                <w:szCs w:val="24"/>
              </w:rPr>
            </w:pPr>
            <w:r>
              <w:rPr>
                <w:rFonts w:ascii="Arial" w:hAnsi="Arial" w:cs="Arial"/>
                <w:b/>
                <w:sz w:val="24"/>
                <w:szCs w:val="24"/>
              </w:rPr>
              <w:t>6</w:t>
            </w:r>
          </w:p>
        </w:tc>
      </w:tr>
      <w:tr w:rsidR="0004790E" w:rsidRPr="00DE5541" w:rsidTr="0014482C">
        <w:tc>
          <w:tcPr>
            <w:tcW w:w="7230" w:type="dxa"/>
          </w:tcPr>
          <w:p w:rsidR="0004790E" w:rsidRPr="00DE5541" w:rsidRDefault="0004790E" w:rsidP="0004790E">
            <w:pPr>
              <w:spacing w:line="360" w:lineRule="auto"/>
              <w:ind w:left="720"/>
              <w:rPr>
                <w:rFonts w:ascii="Arial" w:hAnsi="Arial" w:cs="Arial"/>
                <w:b/>
                <w:sz w:val="24"/>
                <w:szCs w:val="24"/>
              </w:rPr>
            </w:pPr>
            <w:r>
              <w:rPr>
                <w:rFonts w:ascii="Arial" w:hAnsi="Arial" w:cs="Arial"/>
                <w:b/>
                <w:sz w:val="24"/>
                <w:szCs w:val="24"/>
              </w:rPr>
              <w:t>1.7</w:t>
            </w:r>
            <w:r w:rsidR="00672CDA">
              <w:rPr>
                <w:rFonts w:ascii="Arial" w:hAnsi="Arial" w:cs="Arial"/>
                <w:b/>
                <w:sz w:val="24"/>
                <w:szCs w:val="24"/>
              </w:rPr>
              <w:t xml:space="preserve"> Loading and Unloading of Materials</w:t>
            </w:r>
          </w:p>
        </w:tc>
        <w:tc>
          <w:tcPr>
            <w:tcW w:w="3118" w:type="dxa"/>
          </w:tcPr>
          <w:p w:rsidR="0004790E" w:rsidRPr="00DE5541" w:rsidRDefault="00C611A3" w:rsidP="007F5B8E">
            <w:pPr>
              <w:spacing w:line="360" w:lineRule="auto"/>
              <w:jc w:val="center"/>
              <w:rPr>
                <w:rFonts w:ascii="Arial" w:hAnsi="Arial" w:cs="Arial"/>
                <w:b/>
                <w:sz w:val="24"/>
                <w:szCs w:val="24"/>
              </w:rPr>
            </w:pPr>
            <w:r>
              <w:rPr>
                <w:rFonts w:ascii="Arial" w:hAnsi="Arial" w:cs="Arial"/>
                <w:b/>
                <w:sz w:val="24"/>
                <w:szCs w:val="24"/>
              </w:rPr>
              <w:t>6,7</w:t>
            </w:r>
          </w:p>
        </w:tc>
      </w:tr>
      <w:tr w:rsidR="00DE5541" w:rsidRPr="00DE5541" w:rsidTr="0014482C">
        <w:tc>
          <w:tcPr>
            <w:tcW w:w="7230" w:type="dxa"/>
          </w:tcPr>
          <w:p w:rsidR="007F5B8E" w:rsidRPr="00DE5541" w:rsidRDefault="0004790E" w:rsidP="0004790E">
            <w:pPr>
              <w:spacing w:line="360" w:lineRule="auto"/>
              <w:ind w:left="720"/>
              <w:rPr>
                <w:rFonts w:ascii="Arial" w:hAnsi="Arial" w:cs="Arial"/>
                <w:b/>
                <w:sz w:val="24"/>
                <w:szCs w:val="24"/>
              </w:rPr>
            </w:pPr>
            <w:r>
              <w:rPr>
                <w:rFonts w:ascii="Arial" w:hAnsi="Arial" w:cs="Arial"/>
                <w:b/>
                <w:sz w:val="24"/>
                <w:szCs w:val="24"/>
              </w:rPr>
              <w:t>1.8</w:t>
            </w:r>
            <w:r w:rsidR="00672CDA">
              <w:rPr>
                <w:rFonts w:ascii="Arial" w:hAnsi="Arial" w:cs="Arial"/>
                <w:b/>
                <w:sz w:val="24"/>
                <w:szCs w:val="24"/>
              </w:rPr>
              <w:t xml:space="preserve"> Segregation of Waste</w:t>
            </w:r>
          </w:p>
        </w:tc>
        <w:tc>
          <w:tcPr>
            <w:tcW w:w="3118" w:type="dxa"/>
          </w:tcPr>
          <w:p w:rsidR="007F5B8E" w:rsidRPr="00DE5541" w:rsidRDefault="00C611A3" w:rsidP="007F5B8E">
            <w:pPr>
              <w:spacing w:line="360" w:lineRule="auto"/>
              <w:jc w:val="center"/>
              <w:rPr>
                <w:rFonts w:ascii="Arial" w:hAnsi="Arial" w:cs="Arial"/>
                <w:b/>
                <w:sz w:val="24"/>
                <w:szCs w:val="24"/>
              </w:rPr>
            </w:pPr>
            <w:r>
              <w:rPr>
                <w:rFonts w:ascii="Arial" w:hAnsi="Arial" w:cs="Arial"/>
                <w:b/>
                <w:sz w:val="24"/>
                <w:szCs w:val="24"/>
              </w:rPr>
              <w:t>7</w:t>
            </w:r>
          </w:p>
        </w:tc>
      </w:tr>
      <w:tr w:rsidR="00DE5541" w:rsidRPr="00DE5541" w:rsidTr="0014482C">
        <w:tc>
          <w:tcPr>
            <w:tcW w:w="7230" w:type="dxa"/>
          </w:tcPr>
          <w:p w:rsidR="007F5B8E" w:rsidRPr="00DE5541" w:rsidRDefault="0004790E" w:rsidP="0004790E">
            <w:pPr>
              <w:spacing w:line="360" w:lineRule="auto"/>
              <w:ind w:left="720"/>
              <w:rPr>
                <w:rFonts w:ascii="Arial" w:hAnsi="Arial" w:cs="Arial"/>
                <w:b/>
                <w:sz w:val="24"/>
                <w:szCs w:val="24"/>
              </w:rPr>
            </w:pPr>
            <w:r>
              <w:rPr>
                <w:rFonts w:ascii="Arial" w:hAnsi="Arial" w:cs="Arial"/>
                <w:b/>
                <w:sz w:val="24"/>
                <w:szCs w:val="24"/>
              </w:rPr>
              <w:t>1.9</w:t>
            </w:r>
            <w:r w:rsidR="00672CDA">
              <w:rPr>
                <w:rFonts w:ascii="Arial" w:hAnsi="Arial" w:cs="Arial"/>
                <w:b/>
                <w:sz w:val="24"/>
                <w:szCs w:val="24"/>
              </w:rPr>
              <w:t xml:space="preserve"> Pouring of Concrete</w:t>
            </w:r>
          </w:p>
        </w:tc>
        <w:tc>
          <w:tcPr>
            <w:tcW w:w="3118" w:type="dxa"/>
          </w:tcPr>
          <w:p w:rsidR="007F5B8E" w:rsidRPr="00DE5541" w:rsidRDefault="00C611A3" w:rsidP="007F5B8E">
            <w:pPr>
              <w:spacing w:line="360" w:lineRule="auto"/>
              <w:jc w:val="center"/>
              <w:rPr>
                <w:rFonts w:ascii="Arial" w:hAnsi="Arial" w:cs="Arial"/>
                <w:b/>
                <w:sz w:val="24"/>
                <w:szCs w:val="24"/>
              </w:rPr>
            </w:pPr>
            <w:r>
              <w:rPr>
                <w:rFonts w:ascii="Arial" w:hAnsi="Arial" w:cs="Arial"/>
                <w:b/>
                <w:sz w:val="24"/>
                <w:szCs w:val="24"/>
              </w:rPr>
              <w:t>7,8</w:t>
            </w:r>
          </w:p>
        </w:tc>
      </w:tr>
      <w:tr w:rsidR="00672CDA" w:rsidRPr="00DE5541" w:rsidTr="0014482C">
        <w:tc>
          <w:tcPr>
            <w:tcW w:w="7230" w:type="dxa"/>
          </w:tcPr>
          <w:p w:rsidR="00672CDA" w:rsidRDefault="00672CDA" w:rsidP="0004790E">
            <w:pPr>
              <w:spacing w:line="360" w:lineRule="auto"/>
              <w:ind w:left="720"/>
              <w:rPr>
                <w:rFonts w:ascii="Arial" w:hAnsi="Arial" w:cs="Arial"/>
                <w:b/>
                <w:sz w:val="24"/>
                <w:szCs w:val="24"/>
              </w:rPr>
            </w:pPr>
            <w:r>
              <w:rPr>
                <w:rFonts w:ascii="Arial" w:hAnsi="Arial" w:cs="Arial"/>
                <w:b/>
                <w:sz w:val="24"/>
                <w:szCs w:val="24"/>
              </w:rPr>
              <w:t>1.10 Placing of Block and Beam Floor</w:t>
            </w:r>
          </w:p>
        </w:tc>
        <w:tc>
          <w:tcPr>
            <w:tcW w:w="3118" w:type="dxa"/>
          </w:tcPr>
          <w:p w:rsidR="00672CDA" w:rsidRPr="00DE5541" w:rsidRDefault="00C611A3" w:rsidP="007F5B8E">
            <w:pPr>
              <w:spacing w:line="360" w:lineRule="auto"/>
              <w:jc w:val="center"/>
              <w:rPr>
                <w:rFonts w:ascii="Arial" w:hAnsi="Arial" w:cs="Arial"/>
                <w:b/>
                <w:sz w:val="24"/>
                <w:szCs w:val="24"/>
              </w:rPr>
            </w:pPr>
            <w:r>
              <w:rPr>
                <w:rFonts w:ascii="Arial" w:hAnsi="Arial" w:cs="Arial"/>
                <w:b/>
                <w:sz w:val="24"/>
                <w:szCs w:val="24"/>
              </w:rPr>
              <w:t>8</w:t>
            </w:r>
          </w:p>
        </w:tc>
      </w:tr>
      <w:tr w:rsidR="0014482C" w:rsidRPr="00DE5541" w:rsidTr="0014482C">
        <w:tc>
          <w:tcPr>
            <w:tcW w:w="7230" w:type="dxa"/>
          </w:tcPr>
          <w:p w:rsidR="0014482C" w:rsidRDefault="0014482C" w:rsidP="0014482C">
            <w:pPr>
              <w:spacing w:line="360" w:lineRule="auto"/>
              <w:ind w:left="720"/>
              <w:rPr>
                <w:rFonts w:ascii="Arial" w:hAnsi="Arial" w:cs="Arial"/>
                <w:b/>
                <w:sz w:val="24"/>
                <w:szCs w:val="24"/>
              </w:rPr>
            </w:pPr>
            <w:r>
              <w:rPr>
                <w:rFonts w:ascii="Arial" w:hAnsi="Arial" w:cs="Arial"/>
                <w:b/>
                <w:sz w:val="24"/>
                <w:szCs w:val="24"/>
              </w:rPr>
              <w:t>1.11 Schedule of Works</w:t>
            </w:r>
          </w:p>
        </w:tc>
        <w:tc>
          <w:tcPr>
            <w:tcW w:w="3118" w:type="dxa"/>
          </w:tcPr>
          <w:p w:rsidR="0014482C" w:rsidRDefault="0014482C" w:rsidP="0014482C">
            <w:pPr>
              <w:spacing w:line="360" w:lineRule="auto"/>
              <w:jc w:val="center"/>
              <w:rPr>
                <w:rFonts w:ascii="Arial" w:hAnsi="Arial" w:cs="Arial"/>
                <w:b/>
                <w:sz w:val="24"/>
                <w:szCs w:val="24"/>
              </w:rPr>
            </w:pPr>
            <w:bookmarkStart w:id="0" w:name="_GoBack"/>
            <w:bookmarkEnd w:id="0"/>
            <w:r>
              <w:rPr>
                <w:rFonts w:ascii="Arial" w:hAnsi="Arial" w:cs="Arial"/>
                <w:b/>
                <w:sz w:val="24"/>
                <w:szCs w:val="24"/>
              </w:rPr>
              <w:t>See Gantt Chart</w:t>
            </w:r>
          </w:p>
        </w:tc>
      </w:tr>
      <w:tr w:rsidR="00DE5541" w:rsidRPr="00DE5541" w:rsidTr="0014482C">
        <w:tc>
          <w:tcPr>
            <w:tcW w:w="7230" w:type="dxa"/>
          </w:tcPr>
          <w:p w:rsidR="007F5B8E" w:rsidRPr="00DE5541" w:rsidRDefault="0004790E" w:rsidP="007F5B8E">
            <w:pPr>
              <w:spacing w:line="360" w:lineRule="auto"/>
              <w:rPr>
                <w:rFonts w:ascii="Arial" w:hAnsi="Arial" w:cs="Arial"/>
                <w:b/>
                <w:sz w:val="24"/>
                <w:szCs w:val="24"/>
              </w:rPr>
            </w:pPr>
            <w:r>
              <w:rPr>
                <w:rFonts w:ascii="Arial" w:hAnsi="Arial" w:cs="Arial"/>
                <w:b/>
                <w:sz w:val="24"/>
                <w:szCs w:val="24"/>
              </w:rPr>
              <w:t>2.0</w:t>
            </w:r>
            <w:r w:rsidR="00672CDA">
              <w:rPr>
                <w:rFonts w:ascii="Arial" w:hAnsi="Arial" w:cs="Arial"/>
                <w:b/>
                <w:sz w:val="24"/>
                <w:szCs w:val="24"/>
              </w:rPr>
              <w:t xml:space="preserve"> Risk Assessment</w:t>
            </w:r>
          </w:p>
        </w:tc>
        <w:tc>
          <w:tcPr>
            <w:tcW w:w="3118" w:type="dxa"/>
          </w:tcPr>
          <w:p w:rsidR="007F5B8E" w:rsidRPr="00DE5541" w:rsidRDefault="00C611A3" w:rsidP="007F5B8E">
            <w:pPr>
              <w:spacing w:line="360" w:lineRule="auto"/>
              <w:jc w:val="center"/>
              <w:rPr>
                <w:rFonts w:ascii="Arial" w:hAnsi="Arial" w:cs="Arial"/>
                <w:b/>
                <w:sz w:val="24"/>
                <w:szCs w:val="24"/>
              </w:rPr>
            </w:pPr>
            <w:r>
              <w:rPr>
                <w:rFonts w:ascii="Arial" w:hAnsi="Arial" w:cs="Arial"/>
                <w:b/>
                <w:sz w:val="24"/>
                <w:szCs w:val="24"/>
              </w:rPr>
              <w:t>9</w:t>
            </w:r>
          </w:p>
        </w:tc>
      </w:tr>
      <w:tr w:rsidR="00DE5541" w:rsidRPr="00DE5541" w:rsidTr="0014482C">
        <w:tc>
          <w:tcPr>
            <w:tcW w:w="7230" w:type="dxa"/>
          </w:tcPr>
          <w:p w:rsidR="007F5B8E" w:rsidRPr="00DE5541" w:rsidRDefault="0004790E" w:rsidP="007F5B8E">
            <w:pPr>
              <w:spacing w:line="360" w:lineRule="auto"/>
              <w:rPr>
                <w:rFonts w:ascii="Arial" w:hAnsi="Arial" w:cs="Arial"/>
                <w:b/>
                <w:sz w:val="24"/>
                <w:szCs w:val="24"/>
              </w:rPr>
            </w:pPr>
            <w:r>
              <w:rPr>
                <w:rFonts w:ascii="Arial" w:hAnsi="Arial" w:cs="Arial"/>
                <w:b/>
                <w:sz w:val="24"/>
                <w:szCs w:val="24"/>
              </w:rPr>
              <w:t>3.0</w:t>
            </w:r>
            <w:r w:rsidR="00672CDA">
              <w:rPr>
                <w:rFonts w:ascii="Arial" w:hAnsi="Arial" w:cs="Arial"/>
                <w:b/>
                <w:sz w:val="24"/>
                <w:szCs w:val="24"/>
              </w:rPr>
              <w:t xml:space="preserve"> Health &amp; Safety Legislation</w:t>
            </w:r>
          </w:p>
        </w:tc>
        <w:tc>
          <w:tcPr>
            <w:tcW w:w="3118" w:type="dxa"/>
          </w:tcPr>
          <w:p w:rsidR="007F5B8E" w:rsidRPr="00DE5541" w:rsidRDefault="00C611A3" w:rsidP="007F5B8E">
            <w:pPr>
              <w:spacing w:line="360" w:lineRule="auto"/>
              <w:jc w:val="center"/>
              <w:rPr>
                <w:rFonts w:ascii="Arial" w:hAnsi="Arial" w:cs="Arial"/>
                <w:b/>
                <w:sz w:val="24"/>
                <w:szCs w:val="24"/>
              </w:rPr>
            </w:pPr>
            <w:r>
              <w:rPr>
                <w:rFonts w:ascii="Arial" w:hAnsi="Arial" w:cs="Arial"/>
                <w:b/>
                <w:sz w:val="24"/>
                <w:szCs w:val="24"/>
              </w:rPr>
              <w:t>10</w:t>
            </w:r>
          </w:p>
        </w:tc>
      </w:tr>
      <w:tr w:rsidR="00DE5541" w:rsidRPr="00DE5541" w:rsidTr="0014482C">
        <w:tc>
          <w:tcPr>
            <w:tcW w:w="7230" w:type="dxa"/>
          </w:tcPr>
          <w:p w:rsidR="007F5B8E" w:rsidRPr="00DE5541" w:rsidRDefault="0004790E" w:rsidP="007F5B8E">
            <w:pPr>
              <w:spacing w:line="360" w:lineRule="auto"/>
              <w:rPr>
                <w:rFonts w:ascii="Arial" w:hAnsi="Arial" w:cs="Arial"/>
                <w:b/>
                <w:sz w:val="24"/>
                <w:szCs w:val="24"/>
              </w:rPr>
            </w:pPr>
            <w:r>
              <w:rPr>
                <w:rFonts w:ascii="Arial" w:hAnsi="Arial" w:cs="Arial"/>
                <w:b/>
                <w:sz w:val="24"/>
                <w:szCs w:val="24"/>
              </w:rPr>
              <w:t>4.0</w:t>
            </w:r>
            <w:r w:rsidR="00672CDA">
              <w:rPr>
                <w:rFonts w:ascii="Arial" w:hAnsi="Arial" w:cs="Arial"/>
                <w:b/>
                <w:sz w:val="24"/>
                <w:szCs w:val="24"/>
              </w:rPr>
              <w:t xml:space="preserve"> Responsibilities and Duty of Care Holders</w:t>
            </w:r>
          </w:p>
        </w:tc>
        <w:tc>
          <w:tcPr>
            <w:tcW w:w="3118" w:type="dxa"/>
          </w:tcPr>
          <w:p w:rsidR="007F5B8E" w:rsidRPr="00DE5541" w:rsidRDefault="00C611A3" w:rsidP="00C611A3">
            <w:pPr>
              <w:spacing w:line="360" w:lineRule="auto"/>
              <w:jc w:val="center"/>
              <w:rPr>
                <w:rFonts w:ascii="Arial" w:hAnsi="Arial" w:cs="Arial"/>
                <w:b/>
                <w:sz w:val="24"/>
                <w:szCs w:val="24"/>
              </w:rPr>
            </w:pPr>
            <w:r>
              <w:rPr>
                <w:rFonts w:ascii="Arial" w:hAnsi="Arial" w:cs="Arial"/>
                <w:b/>
                <w:sz w:val="24"/>
                <w:szCs w:val="24"/>
              </w:rPr>
              <w:t>11</w:t>
            </w:r>
          </w:p>
        </w:tc>
      </w:tr>
      <w:tr w:rsidR="00DE5541" w:rsidRPr="00DE5541" w:rsidTr="0014482C">
        <w:tc>
          <w:tcPr>
            <w:tcW w:w="7230" w:type="dxa"/>
          </w:tcPr>
          <w:p w:rsidR="007F5B8E" w:rsidRPr="00DE5541" w:rsidRDefault="0004790E" w:rsidP="007F5B8E">
            <w:pPr>
              <w:spacing w:line="360" w:lineRule="auto"/>
              <w:rPr>
                <w:rFonts w:ascii="Arial" w:hAnsi="Arial" w:cs="Arial"/>
                <w:b/>
                <w:sz w:val="24"/>
                <w:szCs w:val="24"/>
              </w:rPr>
            </w:pPr>
            <w:r>
              <w:rPr>
                <w:rFonts w:ascii="Arial" w:hAnsi="Arial" w:cs="Arial"/>
                <w:b/>
                <w:sz w:val="24"/>
                <w:szCs w:val="24"/>
              </w:rPr>
              <w:t>5.0 Additional Bibliography</w:t>
            </w:r>
          </w:p>
        </w:tc>
        <w:tc>
          <w:tcPr>
            <w:tcW w:w="3118" w:type="dxa"/>
          </w:tcPr>
          <w:p w:rsidR="007F5B8E" w:rsidRPr="00DE5541" w:rsidRDefault="00C611A3" w:rsidP="007F5B8E">
            <w:pPr>
              <w:spacing w:line="360" w:lineRule="auto"/>
              <w:jc w:val="center"/>
              <w:rPr>
                <w:rFonts w:ascii="Arial" w:hAnsi="Arial" w:cs="Arial"/>
                <w:b/>
                <w:sz w:val="24"/>
                <w:szCs w:val="24"/>
              </w:rPr>
            </w:pPr>
            <w:r>
              <w:rPr>
                <w:rFonts w:ascii="Arial" w:hAnsi="Arial" w:cs="Arial"/>
                <w:b/>
                <w:sz w:val="24"/>
                <w:szCs w:val="24"/>
              </w:rPr>
              <w:t>12</w:t>
            </w:r>
          </w:p>
        </w:tc>
      </w:tr>
      <w:tr w:rsidR="00DE5541" w:rsidRPr="00DE5541" w:rsidTr="0014482C">
        <w:tc>
          <w:tcPr>
            <w:tcW w:w="7230" w:type="dxa"/>
          </w:tcPr>
          <w:p w:rsidR="007F5B8E" w:rsidRPr="00DE5541" w:rsidRDefault="0004790E" w:rsidP="007F5B8E">
            <w:pPr>
              <w:spacing w:line="360" w:lineRule="auto"/>
              <w:rPr>
                <w:rFonts w:ascii="Arial" w:hAnsi="Arial" w:cs="Arial"/>
                <w:b/>
                <w:sz w:val="24"/>
                <w:szCs w:val="24"/>
              </w:rPr>
            </w:pPr>
            <w:r>
              <w:rPr>
                <w:rFonts w:ascii="Arial" w:hAnsi="Arial" w:cs="Arial"/>
                <w:b/>
                <w:sz w:val="24"/>
                <w:szCs w:val="24"/>
              </w:rPr>
              <w:t>6.0 References</w:t>
            </w:r>
          </w:p>
        </w:tc>
        <w:tc>
          <w:tcPr>
            <w:tcW w:w="3118" w:type="dxa"/>
          </w:tcPr>
          <w:p w:rsidR="007F5B8E" w:rsidRPr="00DE5541" w:rsidRDefault="00C611A3" w:rsidP="007F5B8E">
            <w:pPr>
              <w:spacing w:line="360" w:lineRule="auto"/>
              <w:jc w:val="center"/>
              <w:rPr>
                <w:rFonts w:ascii="Arial" w:hAnsi="Arial" w:cs="Arial"/>
                <w:b/>
                <w:sz w:val="24"/>
                <w:szCs w:val="24"/>
              </w:rPr>
            </w:pPr>
            <w:r>
              <w:rPr>
                <w:rFonts w:ascii="Arial" w:hAnsi="Arial" w:cs="Arial"/>
                <w:b/>
                <w:sz w:val="24"/>
                <w:szCs w:val="24"/>
              </w:rPr>
              <w:t>13</w:t>
            </w:r>
          </w:p>
        </w:tc>
      </w:tr>
      <w:tr w:rsidR="00DE5541" w:rsidRPr="00DE5541" w:rsidTr="0014482C">
        <w:tc>
          <w:tcPr>
            <w:tcW w:w="7230" w:type="dxa"/>
          </w:tcPr>
          <w:p w:rsidR="007F5B8E" w:rsidRPr="00DE5541" w:rsidRDefault="007F5B8E" w:rsidP="007F5B8E">
            <w:pPr>
              <w:spacing w:line="360" w:lineRule="auto"/>
              <w:rPr>
                <w:rFonts w:ascii="Arial" w:hAnsi="Arial" w:cs="Arial"/>
                <w:b/>
                <w:sz w:val="24"/>
                <w:szCs w:val="24"/>
              </w:rPr>
            </w:pPr>
          </w:p>
        </w:tc>
        <w:tc>
          <w:tcPr>
            <w:tcW w:w="3118" w:type="dxa"/>
          </w:tcPr>
          <w:p w:rsidR="007F5B8E" w:rsidRPr="00DE5541" w:rsidRDefault="007F5B8E" w:rsidP="007F5B8E">
            <w:pPr>
              <w:spacing w:line="360" w:lineRule="auto"/>
              <w:jc w:val="center"/>
              <w:rPr>
                <w:rFonts w:ascii="Arial" w:hAnsi="Arial" w:cs="Arial"/>
                <w:b/>
                <w:sz w:val="24"/>
                <w:szCs w:val="24"/>
              </w:rPr>
            </w:pPr>
          </w:p>
        </w:tc>
      </w:tr>
      <w:tr w:rsidR="00DE5541" w:rsidRPr="00DE5541" w:rsidTr="0014482C">
        <w:tc>
          <w:tcPr>
            <w:tcW w:w="7230" w:type="dxa"/>
          </w:tcPr>
          <w:p w:rsidR="007F5B8E" w:rsidRPr="00DE5541" w:rsidRDefault="007F5B8E" w:rsidP="007F5B8E">
            <w:pPr>
              <w:spacing w:line="360" w:lineRule="auto"/>
              <w:rPr>
                <w:rFonts w:ascii="Arial" w:hAnsi="Arial" w:cs="Arial"/>
                <w:b/>
                <w:sz w:val="24"/>
                <w:szCs w:val="24"/>
              </w:rPr>
            </w:pPr>
          </w:p>
        </w:tc>
        <w:tc>
          <w:tcPr>
            <w:tcW w:w="3118" w:type="dxa"/>
          </w:tcPr>
          <w:p w:rsidR="007F5B8E" w:rsidRPr="00DE5541" w:rsidRDefault="007F5B8E" w:rsidP="007F5B8E">
            <w:pPr>
              <w:spacing w:line="360" w:lineRule="auto"/>
              <w:jc w:val="center"/>
              <w:rPr>
                <w:rFonts w:ascii="Arial" w:hAnsi="Arial" w:cs="Arial"/>
                <w:b/>
                <w:sz w:val="24"/>
                <w:szCs w:val="24"/>
              </w:rPr>
            </w:pPr>
          </w:p>
        </w:tc>
      </w:tr>
      <w:tr w:rsidR="00DE5541" w:rsidRPr="00DE5541" w:rsidTr="0014482C">
        <w:tc>
          <w:tcPr>
            <w:tcW w:w="7230" w:type="dxa"/>
          </w:tcPr>
          <w:p w:rsidR="00CD4573" w:rsidRPr="00DE5541" w:rsidRDefault="00CD4573" w:rsidP="007F5B8E">
            <w:pPr>
              <w:spacing w:line="360" w:lineRule="auto"/>
              <w:rPr>
                <w:rFonts w:ascii="Arial" w:hAnsi="Arial" w:cs="Arial"/>
                <w:b/>
                <w:sz w:val="24"/>
                <w:szCs w:val="24"/>
              </w:rPr>
            </w:pPr>
          </w:p>
        </w:tc>
        <w:tc>
          <w:tcPr>
            <w:tcW w:w="3118" w:type="dxa"/>
          </w:tcPr>
          <w:p w:rsidR="007F5B8E" w:rsidRPr="00DE5541" w:rsidRDefault="007F5B8E" w:rsidP="007F5B8E">
            <w:pPr>
              <w:spacing w:line="360" w:lineRule="auto"/>
              <w:jc w:val="center"/>
              <w:rPr>
                <w:rFonts w:ascii="Arial" w:hAnsi="Arial" w:cs="Arial"/>
                <w:b/>
                <w:sz w:val="24"/>
                <w:szCs w:val="24"/>
              </w:rPr>
            </w:pPr>
          </w:p>
        </w:tc>
      </w:tr>
      <w:tr w:rsidR="00DE5541" w:rsidRPr="00DE5541" w:rsidTr="0014482C">
        <w:tc>
          <w:tcPr>
            <w:tcW w:w="7230" w:type="dxa"/>
          </w:tcPr>
          <w:p w:rsidR="007F5B8E" w:rsidRPr="00DE5541" w:rsidRDefault="007F5B8E" w:rsidP="007F5B8E">
            <w:pPr>
              <w:spacing w:line="360" w:lineRule="auto"/>
              <w:rPr>
                <w:rFonts w:ascii="Arial" w:hAnsi="Arial" w:cs="Arial"/>
                <w:sz w:val="24"/>
                <w:szCs w:val="24"/>
              </w:rPr>
            </w:pPr>
          </w:p>
        </w:tc>
        <w:tc>
          <w:tcPr>
            <w:tcW w:w="3118" w:type="dxa"/>
          </w:tcPr>
          <w:p w:rsidR="007F5B8E" w:rsidRPr="00DE5541" w:rsidRDefault="007F5B8E" w:rsidP="007F5B8E">
            <w:pPr>
              <w:spacing w:line="360" w:lineRule="auto"/>
              <w:jc w:val="center"/>
              <w:rPr>
                <w:rFonts w:ascii="Arial" w:hAnsi="Arial" w:cs="Arial"/>
                <w:sz w:val="24"/>
                <w:szCs w:val="24"/>
              </w:rPr>
            </w:pPr>
          </w:p>
        </w:tc>
      </w:tr>
    </w:tbl>
    <w:p w:rsidR="00A61120" w:rsidRPr="0004790E" w:rsidRDefault="00A61120" w:rsidP="0004790E">
      <w:pPr>
        <w:spacing w:line="360" w:lineRule="auto"/>
        <w:rPr>
          <w:rFonts w:ascii="Arial" w:hAnsi="Arial" w:cs="Arial"/>
          <w:sz w:val="24"/>
          <w:szCs w:val="24"/>
        </w:rPr>
      </w:pPr>
    </w:p>
    <w:p w:rsidR="00A61120" w:rsidRDefault="00A61120" w:rsidP="00A61120">
      <w:pPr>
        <w:spacing w:line="360" w:lineRule="auto"/>
        <w:jc w:val="center"/>
        <w:rPr>
          <w:rFonts w:ascii="Arial" w:hAnsi="Arial" w:cs="Arial"/>
          <w:sz w:val="56"/>
          <w:szCs w:val="56"/>
        </w:rPr>
      </w:pPr>
    </w:p>
    <w:p w:rsidR="00A61120" w:rsidRDefault="00A61120" w:rsidP="00A61120">
      <w:pPr>
        <w:spacing w:line="360" w:lineRule="auto"/>
        <w:jc w:val="center"/>
        <w:rPr>
          <w:rFonts w:ascii="Arial" w:hAnsi="Arial" w:cs="Arial"/>
          <w:sz w:val="56"/>
          <w:szCs w:val="56"/>
        </w:rPr>
      </w:pPr>
    </w:p>
    <w:p w:rsidR="00672CDA" w:rsidRDefault="00672CDA" w:rsidP="00B33BD4">
      <w:pPr>
        <w:spacing w:line="360" w:lineRule="auto"/>
        <w:rPr>
          <w:rFonts w:ascii="Arial" w:hAnsi="Arial" w:cs="Arial"/>
          <w:sz w:val="56"/>
          <w:szCs w:val="56"/>
        </w:rPr>
      </w:pPr>
    </w:p>
    <w:p w:rsidR="00D46FB1" w:rsidRPr="00EA0411" w:rsidRDefault="0024285D" w:rsidP="00B33BD4">
      <w:pPr>
        <w:spacing w:line="360" w:lineRule="auto"/>
        <w:rPr>
          <w:rFonts w:ascii="Arial" w:hAnsi="Arial" w:cs="Arial"/>
          <w:b/>
          <w:sz w:val="32"/>
          <w:szCs w:val="32"/>
          <w:u w:val="single"/>
        </w:rPr>
      </w:pPr>
      <w:r>
        <w:rPr>
          <w:rFonts w:ascii="Arial" w:hAnsi="Arial" w:cs="Arial"/>
          <w:b/>
          <w:sz w:val="32"/>
          <w:szCs w:val="32"/>
          <w:u w:val="single"/>
        </w:rPr>
        <w:t xml:space="preserve">1.0 </w:t>
      </w:r>
      <w:r w:rsidR="006D7E8B" w:rsidRPr="00EA0411">
        <w:rPr>
          <w:rFonts w:ascii="Arial" w:hAnsi="Arial" w:cs="Arial"/>
          <w:b/>
          <w:sz w:val="32"/>
          <w:szCs w:val="32"/>
          <w:u w:val="single"/>
        </w:rPr>
        <w:t>Method Statement</w:t>
      </w:r>
    </w:p>
    <w:p w:rsidR="00B33BD4" w:rsidRPr="0004790E" w:rsidRDefault="0004790E" w:rsidP="006F4209">
      <w:pPr>
        <w:pStyle w:val="NoSpacing"/>
        <w:rPr>
          <w:rFonts w:ascii="Arial" w:hAnsi="Arial" w:cs="Arial"/>
          <w:b/>
          <w:sz w:val="24"/>
          <w:szCs w:val="24"/>
          <w:u w:val="single"/>
        </w:rPr>
      </w:pPr>
      <w:r w:rsidRPr="0004790E">
        <w:rPr>
          <w:rFonts w:ascii="Arial" w:hAnsi="Arial" w:cs="Arial"/>
          <w:b/>
          <w:sz w:val="24"/>
          <w:szCs w:val="24"/>
          <w:u w:val="single"/>
        </w:rPr>
        <w:t xml:space="preserve">1.1 </w:t>
      </w:r>
      <w:r w:rsidR="006D7E8B" w:rsidRPr="0004790E">
        <w:rPr>
          <w:rFonts w:ascii="Arial" w:hAnsi="Arial" w:cs="Arial"/>
          <w:b/>
          <w:sz w:val="24"/>
          <w:szCs w:val="24"/>
          <w:u w:val="single"/>
        </w:rPr>
        <w:t xml:space="preserve">Securing </w:t>
      </w:r>
      <w:r w:rsidR="00D46FB1" w:rsidRPr="0004790E">
        <w:rPr>
          <w:rFonts w:ascii="Arial" w:hAnsi="Arial" w:cs="Arial"/>
          <w:b/>
          <w:sz w:val="24"/>
          <w:szCs w:val="24"/>
          <w:u w:val="single"/>
        </w:rPr>
        <w:t xml:space="preserve">of </w:t>
      </w:r>
      <w:r w:rsidR="006D7E8B" w:rsidRPr="0004790E">
        <w:rPr>
          <w:rFonts w:ascii="Arial" w:hAnsi="Arial" w:cs="Arial"/>
          <w:b/>
          <w:sz w:val="24"/>
          <w:szCs w:val="24"/>
          <w:u w:val="single"/>
        </w:rPr>
        <w:t xml:space="preserve">the </w:t>
      </w:r>
      <w:r w:rsidR="00815E6A" w:rsidRPr="0004790E">
        <w:rPr>
          <w:rFonts w:ascii="Arial" w:hAnsi="Arial" w:cs="Arial"/>
          <w:b/>
          <w:sz w:val="24"/>
          <w:szCs w:val="24"/>
          <w:u w:val="single"/>
        </w:rPr>
        <w:t>S</w:t>
      </w:r>
      <w:r w:rsidR="006D7E8B" w:rsidRPr="0004790E">
        <w:rPr>
          <w:rFonts w:ascii="Arial" w:hAnsi="Arial" w:cs="Arial"/>
          <w:b/>
          <w:sz w:val="24"/>
          <w:szCs w:val="24"/>
          <w:u w:val="single"/>
        </w:rPr>
        <w:t>ite</w:t>
      </w:r>
    </w:p>
    <w:p w:rsidR="006F4209" w:rsidRPr="006F4209" w:rsidRDefault="006F4209" w:rsidP="006F4209">
      <w:pPr>
        <w:pStyle w:val="NoSpacing"/>
        <w:rPr>
          <w:rFonts w:ascii="Arial" w:hAnsi="Arial" w:cs="Arial"/>
          <w:b/>
          <w:sz w:val="24"/>
          <w:szCs w:val="24"/>
        </w:rPr>
      </w:pPr>
    </w:p>
    <w:p w:rsidR="00C4224D" w:rsidRDefault="00C4224D" w:rsidP="006F4209">
      <w:pPr>
        <w:pStyle w:val="NoSpacing"/>
        <w:rPr>
          <w:rFonts w:ascii="Arial" w:hAnsi="Arial" w:cs="Arial"/>
          <w:b/>
          <w:sz w:val="24"/>
          <w:szCs w:val="24"/>
        </w:rPr>
      </w:pPr>
      <w:r w:rsidRPr="006F4209">
        <w:rPr>
          <w:rFonts w:ascii="Arial" w:hAnsi="Arial" w:cs="Arial"/>
          <w:b/>
          <w:sz w:val="24"/>
          <w:szCs w:val="24"/>
        </w:rPr>
        <w:t>Scope of works:</w:t>
      </w:r>
    </w:p>
    <w:p w:rsidR="006F4209" w:rsidRPr="006F4209" w:rsidRDefault="006F4209" w:rsidP="006F4209">
      <w:pPr>
        <w:pStyle w:val="NoSpacing"/>
        <w:rPr>
          <w:rFonts w:ascii="Arial" w:hAnsi="Arial" w:cs="Arial"/>
          <w:b/>
          <w:sz w:val="24"/>
          <w:szCs w:val="24"/>
        </w:rPr>
      </w:pPr>
    </w:p>
    <w:p w:rsidR="00C4224D" w:rsidRDefault="00C4224D" w:rsidP="00B33BD4">
      <w:pPr>
        <w:spacing w:line="360" w:lineRule="auto"/>
        <w:rPr>
          <w:rFonts w:ascii="Arial" w:hAnsi="Arial" w:cs="Arial"/>
          <w:sz w:val="24"/>
          <w:szCs w:val="24"/>
        </w:rPr>
      </w:pPr>
      <w:r>
        <w:rPr>
          <w:rFonts w:ascii="Arial" w:hAnsi="Arial" w:cs="Arial"/>
          <w:sz w:val="24"/>
          <w:szCs w:val="24"/>
        </w:rPr>
        <w:t>The erection of Heras fencing so the site boundary line can be established.</w:t>
      </w:r>
    </w:p>
    <w:p w:rsidR="00C4224D" w:rsidRPr="00C4224D" w:rsidRDefault="00C4224D" w:rsidP="00C4224D">
      <w:pPr>
        <w:pStyle w:val="ListParagraph"/>
        <w:numPr>
          <w:ilvl w:val="0"/>
          <w:numId w:val="8"/>
        </w:numPr>
        <w:spacing w:line="360" w:lineRule="auto"/>
        <w:rPr>
          <w:rFonts w:ascii="Arial" w:hAnsi="Arial" w:cs="Arial"/>
          <w:sz w:val="24"/>
          <w:szCs w:val="24"/>
        </w:rPr>
      </w:pPr>
      <w:r>
        <w:rPr>
          <w:rFonts w:ascii="Arial" w:hAnsi="Arial" w:cs="Arial"/>
          <w:sz w:val="24"/>
          <w:szCs w:val="24"/>
        </w:rPr>
        <w:t>Refer to site layout plan to show fencing and access points.</w:t>
      </w:r>
    </w:p>
    <w:p w:rsidR="00C4224D" w:rsidRDefault="00C4224D" w:rsidP="00C4224D">
      <w:pPr>
        <w:pStyle w:val="ListParagraph"/>
        <w:numPr>
          <w:ilvl w:val="0"/>
          <w:numId w:val="8"/>
        </w:numPr>
        <w:spacing w:line="360" w:lineRule="auto"/>
        <w:rPr>
          <w:rFonts w:ascii="Arial" w:hAnsi="Arial" w:cs="Arial"/>
          <w:sz w:val="24"/>
          <w:szCs w:val="24"/>
        </w:rPr>
      </w:pPr>
      <w:r>
        <w:rPr>
          <w:rFonts w:ascii="Arial" w:hAnsi="Arial" w:cs="Arial"/>
          <w:sz w:val="24"/>
          <w:szCs w:val="24"/>
        </w:rPr>
        <w:t>Calculate the number of panels required and designate ‘drop off’ points along the perimeter line</w:t>
      </w:r>
    </w:p>
    <w:p w:rsidR="00C4224D" w:rsidRDefault="000A0645" w:rsidP="00C4224D">
      <w:pPr>
        <w:pStyle w:val="ListParagraph"/>
        <w:numPr>
          <w:ilvl w:val="0"/>
          <w:numId w:val="8"/>
        </w:numPr>
        <w:spacing w:line="360" w:lineRule="auto"/>
        <w:rPr>
          <w:rFonts w:ascii="Arial" w:hAnsi="Arial" w:cs="Arial"/>
          <w:sz w:val="24"/>
          <w:szCs w:val="24"/>
        </w:rPr>
      </w:pPr>
      <w:r>
        <w:rPr>
          <w:rFonts w:ascii="Arial" w:hAnsi="Arial" w:cs="Arial"/>
          <w:sz w:val="24"/>
          <w:szCs w:val="24"/>
        </w:rPr>
        <w:t>Instruct the driver to deliver set amount to each designated point to reduce the manual handling risk</w:t>
      </w:r>
    </w:p>
    <w:p w:rsidR="000A0645" w:rsidRDefault="000A0645" w:rsidP="000A0645">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Phase the works ensure access for </w:t>
      </w:r>
      <w:r w:rsidR="00815E6A">
        <w:rPr>
          <w:rFonts w:ascii="Arial" w:hAnsi="Arial" w:cs="Arial"/>
          <w:sz w:val="24"/>
          <w:szCs w:val="24"/>
        </w:rPr>
        <w:t>further deliveries (site office, welfare facilities etc)</w:t>
      </w:r>
    </w:p>
    <w:p w:rsidR="00815E6A" w:rsidRDefault="00815E6A" w:rsidP="000A0645">
      <w:pPr>
        <w:pStyle w:val="ListParagraph"/>
        <w:numPr>
          <w:ilvl w:val="0"/>
          <w:numId w:val="8"/>
        </w:numPr>
        <w:spacing w:line="360" w:lineRule="auto"/>
        <w:rPr>
          <w:rFonts w:ascii="Arial" w:hAnsi="Arial" w:cs="Arial"/>
          <w:sz w:val="24"/>
          <w:szCs w:val="24"/>
        </w:rPr>
      </w:pPr>
      <w:r>
        <w:rPr>
          <w:rFonts w:ascii="Arial" w:hAnsi="Arial" w:cs="Arial"/>
          <w:sz w:val="24"/>
          <w:szCs w:val="24"/>
        </w:rPr>
        <w:t>The site supervisor to ensure workers are provided with the correct PPE and his visibility jackets to carry on works.</w:t>
      </w:r>
    </w:p>
    <w:p w:rsidR="00815E6A" w:rsidRDefault="00815E6A" w:rsidP="000A0645">
      <w:pPr>
        <w:pStyle w:val="ListParagraph"/>
        <w:numPr>
          <w:ilvl w:val="0"/>
          <w:numId w:val="8"/>
        </w:numPr>
        <w:spacing w:line="360" w:lineRule="auto"/>
        <w:rPr>
          <w:rFonts w:ascii="Arial" w:hAnsi="Arial" w:cs="Arial"/>
          <w:sz w:val="24"/>
          <w:szCs w:val="24"/>
        </w:rPr>
      </w:pPr>
      <w:r>
        <w:rPr>
          <w:rFonts w:ascii="Arial" w:hAnsi="Arial" w:cs="Arial"/>
          <w:sz w:val="24"/>
          <w:szCs w:val="24"/>
        </w:rPr>
        <w:t>Two workers to be placed at fence drop off points to start the erection of fencing panels – the workers will be instructed beforehand on the correct manual handling techniques and correct lifting techniques.</w:t>
      </w:r>
    </w:p>
    <w:p w:rsidR="00815E6A" w:rsidRDefault="00815E6A" w:rsidP="000A0645">
      <w:pPr>
        <w:pStyle w:val="ListParagraph"/>
        <w:numPr>
          <w:ilvl w:val="0"/>
          <w:numId w:val="8"/>
        </w:numPr>
        <w:spacing w:line="360" w:lineRule="auto"/>
        <w:rPr>
          <w:rFonts w:ascii="Arial" w:hAnsi="Arial" w:cs="Arial"/>
          <w:sz w:val="24"/>
          <w:szCs w:val="24"/>
        </w:rPr>
      </w:pPr>
      <w:r>
        <w:rPr>
          <w:rFonts w:ascii="Arial" w:hAnsi="Arial" w:cs="Arial"/>
          <w:sz w:val="24"/>
          <w:szCs w:val="24"/>
        </w:rPr>
        <w:t>When the completion of the fence is complete to have the workers affix the relevant signage to the fencing.</w:t>
      </w:r>
    </w:p>
    <w:p w:rsidR="00815E6A" w:rsidRDefault="00815E6A" w:rsidP="00815E6A">
      <w:pPr>
        <w:pStyle w:val="ListParagraph"/>
        <w:numPr>
          <w:ilvl w:val="0"/>
          <w:numId w:val="8"/>
        </w:numPr>
        <w:spacing w:line="360" w:lineRule="auto"/>
        <w:rPr>
          <w:rFonts w:ascii="Arial" w:hAnsi="Arial" w:cs="Arial"/>
          <w:sz w:val="24"/>
          <w:szCs w:val="24"/>
        </w:rPr>
      </w:pPr>
      <w:r>
        <w:rPr>
          <w:rFonts w:ascii="Arial" w:hAnsi="Arial" w:cs="Arial"/>
          <w:sz w:val="24"/>
          <w:szCs w:val="24"/>
        </w:rPr>
        <w:t>Once completed to assign one worker to inspect the complete boundary fencing to ensure it is fixed and erected correctly.</w:t>
      </w:r>
    </w:p>
    <w:p w:rsidR="0061520F" w:rsidRPr="0061520F" w:rsidRDefault="0061520F" w:rsidP="0061520F">
      <w:pPr>
        <w:pStyle w:val="ListParagraph"/>
        <w:spacing w:line="360" w:lineRule="auto"/>
        <w:rPr>
          <w:rFonts w:ascii="Arial" w:hAnsi="Arial" w:cs="Arial"/>
          <w:sz w:val="24"/>
          <w:szCs w:val="24"/>
        </w:rPr>
      </w:pPr>
      <w:r w:rsidRPr="0061520F">
        <w:rPr>
          <w:rFonts w:ascii="Arial" w:hAnsi="Arial" w:cs="Arial"/>
          <w:color w:val="000000"/>
          <w:sz w:val="24"/>
          <w:szCs w:val="24"/>
          <w:shd w:val="clear" w:color="auto" w:fill="FFFFFF"/>
        </w:rPr>
        <w:t>(Hse.gov.uk, 2019)</w:t>
      </w:r>
    </w:p>
    <w:p w:rsidR="00FD1E73" w:rsidRPr="00046FD3" w:rsidRDefault="0004790E" w:rsidP="006F4209">
      <w:pPr>
        <w:pStyle w:val="NoSpacing"/>
        <w:rPr>
          <w:rFonts w:ascii="Arial" w:hAnsi="Arial" w:cs="Arial"/>
          <w:b/>
          <w:sz w:val="24"/>
          <w:szCs w:val="24"/>
          <w:u w:val="single"/>
        </w:rPr>
      </w:pPr>
      <w:r>
        <w:rPr>
          <w:rFonts w:ascii="Arial" w:hAnsi="Arial" w:cs="Arial"/>
          <w:b/>
          <w:sz w:val="24"/>
          <w:szCs w:val="24"/>
          <w:u w:val="single"/>
        </w:rPr>
        <w:t>1.2</w:t>
      </w:r>
      <w:r w:rsidR="0024285D">
        <w:rPr>
          <w:rFonts w:ascii="Arial" w:hAnsi="Arial" w:cs="Arial"/>
          <w:b/>
          <w:sz w:val="24"/>
          <w:szCs w:val="24"/>
          <w:u w:val="single"/>
        </w:rPr>
        <w:t xml:space="preserve"> </w:t>
      </w:r>
      <w:r w:rsidR="00FD1E73" w:rsidRPr="00046FD3">
        <w:rPr>
          <w:rFonts w:ascii="Arial" w:hAnsi="Arial" w:cs="Arial"/>
          <w:b/>
          <w:sz w:val="24"/>
          <w:szCs w:val="24"/>
          <w:u w:val="single"/>
        </w:rPr>
        <w:t>Groundworks</w:t>
      </w:r>
    </w:p>
    <w:p w:rsidR="006F4209" w:rsidRPr="006F4209" w:rsidRDefault="006F4209" w:rsidP="006F4209">
      <w:pPr>
        <w:pStyle w:val="NoSpacing"/>
        <w:rPr>
          <w:rFonts w:ascii="Arial" w:hAnsi="Arial" w:cs="Arial"/>
          <w:b/>
          <w:sz w:val="24"/>
          <w:szCs w:val="24"/>
        </w:rPr>
      </w:pPr>
    </w:p>
    <w:p w:rsidR="006F4209" w:rsidRDefault="001F5731" w:rsidP="006F4209">
      <w:pPr>
        <w:pStyle w:val="NoSpacing"/>
        <w:rPr>
          <w:rFonts w:ascii="Arial" w:hAnsi="Arial" w:cs="Arial"/>
          <w:b/>
          <w:sz w:val="24"/>
          <w:szCs w:val="24"/>
        </w:rPr>
      </w:pPr>
      <w:r w:rsidRPr="006F4209">
        <w:rPr>
          <w:rFonts w:ascii="Arial" w:hAnsi="Arial" w:cs="Arial"/>
          <w:b/>
          <w:sz w:val="24"/>
          <w:szCs w:val="24"/>
        </w:rPr>
        <w:t>Scope of works</w:t>
      </w:r>
      <w:r w:rsidR="00AD305C" w:rsidRPr="006F4209">
        <w:rPr>
          <w:rFonts w:ascii="Arial" w:hAnsi="Arial" w:cs="Arial"/>
          <w:b/>
          <w:sz w:val="24"/>
          <w:szCs w:val="24"/>
        </w:rPr>
        <w:t>:</w:t>
      </w:r>
    </w:p>
    <w:p w:rsidR="006F4209" w:rsidRPr="006F4209" w:rsidRDefault="006F4209" w:rsidP="006F4209">
      <w:pPr>
        <w:pStyle w:val="NoSpacing"/>
        <w:rPr>
          <w:rFonts w:ascii="Arial" w:hAnsi="Arial" w:cs="Arial"/>
          <w:b/>
          <w:sz w:val="24"/>
          <w:szCs w:val="24"/>
        </w:rPr>
      </w:pPr>
    </w:p>
    <w:p w:rsidR="00AD305C" w:rsidRDefault="00AD305C" w:rsidP="00815E6A">
      <w:pPr>
        <w:spacing w:line="360" w:lineRule="auto"/>
        <w:rPr>
          <w:rFonts w:ascii="Arial" w:hAnsi="Arial" w:cs="Arial"/>
          <w:sz w:val="24"/>
          <w:szCs w:val="24"/>
        </w:rPr>
      </w:pPr>
      <w:r>
        <w:rPr>
          <w:rFonts w:ascii="Arial" w:hAnsi="Arial" w:cs="Arial"/>
          <w:sz w:val="24"/>
          <w:szCs w:val="24"/>
        </w:rPr>
        <w:t>The stripping, removal and storage of topsoil, subsoil and vegetation.</w:t>
      </w:r>
    </w:p>
    <w:p w:rsidR="00AD305C" w:rsidRDefault="00273676" w:rsidP="00AD305C">
      <w:pPr>
        <w:pStyle w:val="ListParagraph"/>
        <w:numPr>
          <w:ilvl w:val="0"/>
          <w:numId w:val="10"/>
        </w:numPr>
        <w:spacing w:line="360" w:lineRule="auto"/>
        <w:rPr>
          <w:rFonts w:ascii="Arial" w:hAnsi="Arial" w:cs="Arial"/>
          <w:sz w:val="24"/>
          <w:szCs w:val="24"/>
        </w:rPr>
      </w:pPr>
      <w:r>
        <w:rPr>
          <w:rFonts w:ascii="Arial" w:hAnsi="Arial" w:cs="Arial"/>
          <w:sz w:val="24"/>
          <w:szCs w:val="24"/>
        </w:rPr>
        <w:t xml:space="preserve">Ensure all operatives have a site induction and are equipped </w:t>
      </w:r>
      <w:r w:rsidR="00427BBE">
        <w:rPr>
          <w:rFonts w:ascii="Arial" w:hAnsi="Arial" w:cs="Arial"/>
          <w:sz w:val="24"/>
          <w:szCs w:val="24"/>
        </w:rPr>
        <w:t>with the appropriate PPE. Ensure licenses are checked and validated for the heavy machinery operators.</w:t>
      </w:r>
    </w:p>
    <w:p w:rsidR="00D46FB1" w:rsidRPr="00D46FB1" w:rsidRDefault="00D46FB1" w:rsidP="00D46FB1">
      <w:pPr>
        <w:pStyle w:val="ListParagraph"/>
        <w:numPr>
          <w:ilvl w:val="0"/>
          <w:numId w:val="10"/>
        </w:numPr>
        <w:spacing w:line="360" w:lineRule="auto"/>
        <w:rPr>
          <w:rFonts w:ascii="Arial" w:hAnsi="Arial" w:cs="Arial"/>
          <w:sz w:val="24"/>
          <w:szCs w:val="24"/>
        </w:rPr>
      </w:pPr>
      <w:r>
        <w:rPr>
          <w:rFonts w:ascii="Arial" w:hAnsi="Arial" w:cs="Arial"/>
          <w:sz w:val="24"/>
          <w:szCs w:val="24"/>
        </w:rPr>
        <w:t xml:space="preserve">All operators are aware of how many people are working around or near him. </w:t>
      </w:r>
      <w:r w:rsidR="00427BBE">
        <w:rPr>
          <w:rFonts w:ascii="Arial" w:hAnsi="Arial" w:cs="Arial"/>
          <w:sz w:val="24"/>
          <w:szCs w:val="24"/>
        </w:rPr>
        <w:t>Ensure site plan is checked showing locations of spoil heaps</w:t>
      </w:r>
      <w:r w:rsidR="00CC1121">
        <w:rPr>
          <w:rFonts w:ascii="Arial" w:hAnsi="Arial" w:cs="Arial"/>
          <w:sz w:val="24"/>
          <w:szCs w:val="24"/>
        </w:rPr>
        <w:t xml:space="preserve"> for use at a later stage.</w:t>
      </w:r>
    </w:p>
    <w:p w:rsidR="009936AE" w:rsidRDefault="009936AE" w:rsidP="00CC1121">
      <w:pPr>
        <w:pStyle w:val="ListParagraph"/>
        <w:numPr>
          <w:ilvl w:val="0"/>
          <w:numId w:val="10"/>
        </w:numPr>
        <w:spacing w:line="360" w:lineRule="auto"/>
        <w:rPr>
          <w:rFonts w:ascii="Arial" w:hAnsi="Arial" w:cs="Arial"/>
          <w:sz w:val="24"/>
          <w:szCs w:val="24"/>
        </w:rPr>
      </w:pPr>
      <w:r>
        <w:rPr>
          <w:rFonts w:ascii="Arial" w:hAnsi="Arial" w:cs="Arial"/>
          <w:sz w:val="24"/>
          <w:szCs w:val="24"/>
        </w:rPr>
        <w:lastRenderedPageBreak/>
        <w:t xml:space="preserve">All </w:t>
      </w:r>
      <w:r w:rsidR="00D46FB1">
        <w:rPr>
          <w:rFonts w:ascii="Arial" w:hAnsi="Arial" w:cs="Arial"/>
          <w:sz w:val="24"/>
          <w:szCs w:val="24"/>
        </w:rPr>
        <w:t>workers</w:t>
      </w:r>
      <w:r>
        <w:rPr>
          <w:rFonts w:ascii="Arial" w:hAnsi="Arial" w:cs="Arial"/>
          <w:sz w:val="24"/>
          <w:szCs w:val="24"/>
        </w:rPr>
        <w:t xml:space="preserve"> are made aware of where works are being carried out.</w:t>
      </w:r>
    </w:p>
    <w:p w:rsidR="00CC1121" w:rsidRDefault="00CC1121" w:rsidP="00CC1121">
      <w:pPr>
        <w:pStyle w:val="ListParagraph"/>
        <w:numPr>
          <w:ilvl w:val="0"/>
          <w:numId w:val="10"/>
        </w:numPr>
        <w:spacing w:line="360" w:lineRule="auto"/>
        <w:rPr>
          <w:rFonts w:ascii="Arial" w:hAnsi="Arial" w:cs="Arial"/>
          <w:sz w:val="24"/>
          <w:szCs w:val="24"/>
        </w:rPr>
      </w:pPr>
      <w:r>
        <w:rPr>
          <w:rFonts w:ascii="Arial" w:hAnsi="Arial" w:cs="Arial"/>
          <w:sz w:val="24"/>
          <w:szCs w:val="24"/>
        </w:rPr>
        <w:t xml:space="preserve">The top soil is then to be stripped and </w:t>
      </w:r>
      <w:r w:rsidR="00D46FB1">
        <w:rPr>
          <w:rFonts w:ascii="Arial" w:hAnsi="Arial" w:cs="Arial"/>
          <w:sz w:val="24"/>
          <w:szCs w:val="24"/>
        </w:rPr>
        <w:t>spoils to be stored</w:t>
      </w:r>
      <w:r>
        <w:rPr>
          <w:rFonts w:ascii="Arial" w:hAnsi="Arial" w:cs="Arial"/>
          <w:sz w:val="24"/>
          <w:szCs w:val="24"/>
        </w:rPr>
        <w:t xml:space="preserve"> for later use.</w:t>
      </w:r>
    </w:p>
    <w:p w:rsidR="00CC1121" w:rsidRDefault="00CC1121" w:rsidP="00CC1121">
      <w:pPr>
        <w:pStyle w:val="ListParagraph"/>
        <w:numPr>
          <w:ilvl w:val="0"/>
          <w:numId w:val="10"/>
        </w:numPr>
        <w:spacing w:line="360" w:lineRule="auto"/>
        <w:rPr>
          <w:rFonts w:ascii="Arial" w:hAnsi="Arial" w:cs="Arial"/>
          <w:sz w:val="24"/>
          <w:szCs w:val="24"/>
        </w:rPr>
      </w:pPr>
      <w:r>
        <w:rPr>
          <w:rFonts w:ascii="Arial" w:hAnsi="Arial" w:cs="Arial"/>
          <w:sz w:val="24"/>
          <w:szCs w:val="24"/>
        </w:rPr>
        <w:t>All levels are to be checked during removal by surveyor.</w:t>
      </w:r>
    </w:p>
    <w:p w:rsidR="00D46FB1" w:rsidRDefault="00CC1121" w:rsidP="00815E6A">
      <w:pPr>
        <w:pStyle w:val="ListParagraph"/>
        <w:numPr>
          <w:ilvl w:val="0"/>
          <w:numId w:val="10"/>
        </w:numPr>
        <w:spacing w:line="360" w:lineRule="auto"/>
        <w:rPr>
          <w:rFonts w:ascii="Arial" w:hAnsi="Arial" w:cs="Arial"/>
          <w:sz w:val="24"/>
          <w:szCs w:val="24"/>
        </w:rPr>
      </w:pPr>
      <w:r>
        <w:rPr>
          <w:rFonts w:ascii="Arial" w:hAnsi="Arial" w:cs="Arial"/>
          <w:sz w:val="24"/>
          <w:szCs w:val="24"/>
        </w:rPr>
        <w:t>Once the correct levels are achieved the next stage can then be started.</w:t>
      </w:r>
    </w:p>
    <w:p w:rsidR="0061520F" w:rsidRPr="0061520F" w:rsidRDefault="0061520F" w:rsidP="0061520F">
      <w:pPr>
        <w:pStyle w:val="ListParagraph"/>
        <w:spacing w:line="360" w:lineRule="auto"/>
        <w:rPr>
          <w:rFonts w:ascii="Arial" w:hAnsi="Arial" w:cs="Arial"/>
          <w:sz w:val="24"/>
          <w:szCs w:val="24"/>
        </w:rPr>
      </w:pPr>
      <w:r w:rsidRPr="0061520F">
        <w:rPr>
          <w:rFonts w:ascii="Arial" w:hAnsi="Arial" w:cs="Arial"/>
          <w:color w:val="000000"/>
          <w:sz w:val="24"/>
          <w:szCs w:val="24"/>
          <w:shd w:val="clear" w:color="auto" w:fill="FFFFFF"/>
        </w:rPr>
        <w:t>(Hse.gov.uk, 2019)</w:t>
      </w:r>
    </w:p>
    <w:p w:rsidR="006F4209" w:rsidRPr="00046FD3" w:rsidRDefault="0004790E" w:rsidP="006F4209">
      <w:pPr>
        <w:pStyle w:val="NoSpacing"/>
        <w:rPr>
          <w:rFonts w:ascii="Arial" w:hAnsi="Arial" w:cs="Arial"/>
          <w:b/>
          <w:sz w:val="24"/>
          <w:szCs w:val="24"/>
          <w:u w:val="single"/>
        </w:rPr>
      </w:pPr>
      <w:r>
        <w:rPr>
          <w:rFonts w:ascii="Arial" w:hAnsi="Arial" w:cs="Arial"/>
          <w:b/>
          <w:sz w:val="24"/>
          <w:szCs w:val="24"/>
          <w:u w:val="single"/>
        </w:rPr>
        <w:t>1.3</w:t>
      </w:r>
      <w:r w:rsidR="0024285D">
        <w:rPr>
          <w:rFonts w:ascii="Arial" w:hAnsi="Arial" w:cs="Arial"/>
          <w:b/>
          <w:sz w:val="24"/>
          <w:szCs w:val="24"/>
          <w:u w:val="single"/>
        </w:rPr>
        <w:t xml:space="preserve"> </w:t>
      </w:r>
      <w:r w:rsidR="00AD305C" w:rsidRPr="00046FD3">
        <w:rPr>
          <w:rFonts w:ascii="Arial" w:hAnsi="Arial" w:cs="Arial"/>
          <w:b/>
          <w:sz w:val="24"/>
          <w:szCs w:val="24"/>
          <w:u w:val="single"/>
        </w:rPr>
        <w:t>Excavation</w:t>
      </w:r>
      <w:r w:rsidR="00273676" w:rsidRPr="00046FD3">
        <w:rPr>
          <w:rFonts w:ascii="Arial" w:hAnsi="Arial" w:cs="Arial"/>
          <w:b/>
          <w:sz w:val="24"/>
          <w:szCs w:val="24"/>
          <w:u w:val="single"/>
        </w:rPr>
        <w:t xml:space="preserve"> and Pouring </w:t>
      </w:r>
      <w:r w:rsidR="00AD305C" w:rsidRPr="00046FD3">
        <w:rPr>
          <w:rFonts w:ascii="Arial" w:hAnsi="Arial" w:cs="Arial"/>
          <w:b/>
          <w:sz w:val="24"/>
          <w:szCs w:val="24"/>
          <w:u w:val="single"/>
        </w:rPr>
        <w:t>of Foundations</w:t>
      </w:r>
    </w:p>
    <w:p w:rsidR="006F4209" w:rsidRPr="00046FD3" w:rsidRDefault="006F4209" w:rsidP="006F4209">
      <w:pPr>
        <w:pStyle w:val="NoSpacing"/>
        <w:rPr>
          <w:rFonts w:ascii="Arial" w:hAnsi="Arial" w:cs="Arial"/>
          <w:b/>
          <w:sz w:val="24"/>
          <w:szCs w:val="24"/>
          <w:u w:val="single"/>
        </w:rPr>
      </w:pPr>
    </w:p>
    <w:p w:rsidR="006F4209" w:rsidRDefault="00AD305C" w:rsidP="006F4209">
      <w:pPr>
        <w:pStyle w:val="NoSpacing"/>
        <w:rPr>
          <w:rFonts w:ascii="Arial" w:hAnsi="Arial" w:cs="Arial"/>
          <w:b/>
          <w:sz w:val="24"/>
          <w:szCs w:val="24"/>
        </w:rPr>
      </w:pPr>
      <w:r w:rsidRPr="006F4209">
        <w:rPr>
          <w:rFonts w:ascii="Arial" w:hAnsi="Arial" w:cs="Arial"/>
          <w:b/>
          <w:sz w:val="24"/>
          <w:szCs w:val="24"/>
        </w:rPr>
        <w:t>Scope of works:</w:t>
      </w:r>
    </w:p>
    <w:p w:rsidR="006F4209" w:rsidRPr="006F4209" w:rsidRDefault="006F4209" w:rsidP="006F4209">
      <w:pPr>
        <w:pStyle w:val="NoSpacing"/>
        <w:rPr>
          <w:rFonts w:ascii="Arial" w:hAnsi="Arial" w:cs="Arial"/>
          <w:b/>
          <w:sz w:val="24"/>
          <w:szCs w:val="24"/>
        </w:rPr>
      </w:pPr>
    </w:p>
    <w:p w:rsidR="00CC1121" w:rsidRPr="006F4209" w:rsidRDefault="00CC1121" w:rsidP="00815E6A">
      <w:pPr>
        <w:spacing w:line="360" w:lineRule="auto"/>
        <w:rPr>
          <w:rFonts w:ascii="Arial" w:hAnsi="Arial" w:cs="Arial"/>
          <w:b/>
          <w:sz w:val="32"/>
          <w:szCs w:val="32"/>
          <w:u w:val="single"/>
        </w:rPr>
      </w:pPr>
      <w:r>
        <w:rPr>
          <w:rFonts w:ascii="Arial" w:hAnsi="Arial" w:cs="Arial"/>
          <w:sz w:val="24"/>
          <w:szCs w:val="24"/>
        </w:rPr>
        <w:t>The foundations are to be excavated and checked to achieve the correct depth</w:t>
      </w:r>
    </w:p>
    <w:p w:rsidR="00CC1121" w:rsidRDefault="00CC1121" w:rsidP="00CC1121">
      <w:pPr>
        <w:pStyle w:val="ListParagraph"/>
        <w:numPr>
          <w:ilvl w:val="0"/>
          <w:numId w:val="11"/>
        </w:numPr>
        <w:spacing w:line="360" w:lineRule="auto"/>
        <w:rPr>
          <w:rFonts w:ascii="Arial" w:hAnsi="Arial" w:cs="Arial"/>
          <w:sz w:val="24"/>
          <w:szCs w:val="24"/>
        </w:rPr>
      </w:pPr>
      <w:r>
        <w:rPr>
          <w:rFonts w:ascii="Arial" w:hAnsi="Arial" w:cs="Arial"/>
          <w:sz w:val="24"/>
          <w:szCs w:val="24"/>
        </w:rPr>
        <w:t>Ensure all operatives have a site induction and are equipped with the appropriate PPE. Ensure licenses are checked and validated for the heavy machinery operators.</w:t>
      </w:r>
    </w:p>
    <w:p w:rsidR="00CC1121" w:rsidRDefault="009936AE" w:rsidP="00CC1121">
      <w:pPr>
        <w:pStyle w:val="ListParagraph"/>
        <w:numPr>
          <w:ilvl w:val="0"/>
          <w:numId w:val="11"/>
        </w:numPr>
        <w:spacing w:line="360" w:lineRule="auto"/>
        <w:rPr>
          <w:rFonts w:ascii="Arial" w:hAnsi="Arial" w:cs="Arial"/>
          <w:sz w:val="24"/>
          <w:szCs w:val="24"/>
        </w:rPr>
      </w:pPr>
      <w:r>
        <w:rPr>
          <w:rFonts w:ascii="Arial" w:hAnsi="Arial" w:cs="Arial"/>
          <w:sz w:val="24"/>
          <w:szCs w:val="24"/>
        </w:rPr>
        <w:t>The plotted areas to be excavated and cordoned off to ensure safety. Depth to be checked by surveyor to ensure the right depth. All spoil to be transported to a designated are for use at a further stage.</w:t>
      </w:r>
    </w:p>
    <w:p w:rsidR="009936AE" w:rsidRDefault="009936AE" w:rsidP="00CC1121">
      <w:pPr>
        <w:pStyle w:val="ListParagraph"/>
        <w:numPr>
          <w:ilvl w:val="0"/>
          <w:numId w:val="11"/>
        </w:numPr>
        <w:spacing w:line="360" w:lineRule="auto"/>
        <w:rPr>
          <w:rFonts w:ascii="Arial" w:hAnsi="Arial" w:cs="Arial"/>
          <w:sz w:val="24"/>
          <w:szCs w:val="24"/>
        </w:rPr>
      </w:pPr>
      <w:r>
        <w:rPr>
          <w:rFonts w:ascii="Arial" w:hAnsi="Arial" w:cs="Arial"/>
          <w:sz w:val="24"/>
          <w:szCs w:val="24"/>
        </w:rPr>
        <w:t>The adequate trench support to be added to stop any collapsing. Ensure all trenches are cordoned off.</w:t>
      </w:r>
    </w:p>
    <w:p w:rsidR="009936AE" w:rsidRDefault="009936AE" w:rsidP="00CC1121">
      <w:pPr>
        <w:pStyle w:val="ListParagraph"/>
        <w:numPr>
          <w:ilvl w:val="0"/>
          <w:numId w:val="11"/>
        </w:numPr>
        <w:spacing w:line="360" w:lineRule="auto"/>
        <w:rPr>
          <w:rFonts w:ascii="Arial" w:hAnsi="Arial" w:cs="Arial"/>
          <w:sz w:val="24"/>
          <w:szCs w:val="24"/>
        </w:rPr>
      </w:pPr>
      <w:r>
        <w:rPr>
          <w:rFonts w:ascii="Arial" w:hAnsi="Arial" w:cs="Arial"/>
          <w:sz w:val="24"/>
          <w:szCs w:val="24"/>
        </w:rPr>
        <w:t>Ensure all spoil is kept away at least 1.0 meter from any trench.</w:t>
      </w:r>
    </w:p>
    <w:p w:rsidR="009936AE" w:rsidRDefault="009936AE" w:rsidP="00CC1121">
      <w:pPr>
        <w:pStyle w:val="ListParagraph"/>
        <w:numPr>
          <w:ilvl w:val="0"/>
          <w:numId w:val="11"/>
        </w:numPr>
        <w:spacing w:line="360" w:lineRule="auto"/>
        <w:rPr>
          <w:rFonts w:ascii="Arial" w:hAnsi="Arial" w:cs="Arial"/>
          <w:sz w:val="24"/>
          <w:szCs w:val="24"/>
        </w:rPr>
      </w:pPr>
      <w:r>
        <w:rPr>
          <w:rFonts w:ascii="Arial" w:hAnsi="Arial" w:cs="Arial"/>
          <w:sz w:val="24"/>
          <w:szCs w:val="24"/>
        </w:rPr>
        <w:t>Depths of the trenches to be checked by the surveyor.</w:t>
      </w:r>
    </w:p>
    <w:p w:rsidR="00D46FB1" w:rsidRDefault="009936AE" w:rsidP="00815E6A">
      <w:pPr>
        <w:pStyle w:val="ListParagraph"/>
        <w:numPr>
          <w:ilvl w:val="0"/>
          <w:numId w:val="11"/>
        </w:numPr>
        <w:spacing w:line="360" w:lineRule="auto"/>
        <w:rPr>
          <w:rFonts w:ascii="Arial" w:hAnsi="Arial" w:cs="Arial"/>
          <w:sz w:val="24"/>
          <w:szCs w:val="24"/>
        </w:rPr>
      </w:pPr>
      <w:r>
        <w:rPr>
          <w:rFonts w:ascii="Arial" w:hAnsi="Arial" w:cs="Arial"/>
          <w:sz w:val="24"/>
          <w:szCs w:val="24"/>
        </w:rPr>
        <w:t>To ensure all access to trenches are clear reading for the pouring of concrete.</w:t>
      </w:r>
    </w:p>
    <w:p w:rsidR="0061520F" w:rsidRPr="0061520F" w:rsidRDefault="0061520F" w:rsidP="0061520F">
      <w:pPr>
        <w:pStyle w:val="ListParagraph"/>
        <w:spacing w:line="360" w:lineRule="auto"/>
        <w:rPr>
          <w:rFonts w:ascii="Arial" w:hAnsi="Arial" w:cs="Arial"/>
          <w:sz w:val="24"/>
          <w:szCs w:val="24"/>
        </w:rPr>
      </w:pPr>
      <w:r w:rsidRPr="0061520F">
        <w:rPr>
          <w:rFonts w:ascii="Arial" w:hAnsi="Arial" w:cs="Arial"/>
          <w:color w:val="000000"/>
          <w:sz w:val="24"/>
          <w:szCs w:val="24"/>
          <w:shd w:val="clear" w:color="auto" w:fill="FFFFFF"/>
        </w:rPr>
        <w:t>(Hse.gov.uk, 2019)</w:t>
      </w:r>
    </w:p>
    <w:p w:rsidR="00273676" w:rsidRPr="00046FD3" w:rsidRDefault="0004790E" w:rsidP="006F4209">
      <w:pPr>
        <w:pStyle w:val="NoSpacing"/>
        <w:rPr>
          <w:rFonts w:ascii="Arial" w:hAnsi="Arial" w:cs="Arial"/>
          <w:b/>
          <w:sz w:val="24"/>
          <w:szCs w:val="24"/>
          <w:u w:val="single"/>
        </w:rPr>
      </w:pPr>
      <w:r>
        <w:rPr>
          <w:rFonts w:ascii="Arial" w:hAnsi="Arial" w:cs="Arial"/>
          <w:b/>
          <w:sz w:val="24"/>
          <w:szCs w:val="24"/>
          <w:u w:val="single"/>
        </w:rPr>
        <w:t>1.4</w:t>
      </w:r>
      <w:r w:rsidR="0024285D">
        <w:rPr>
          <w:rFonts w:ascii="Arial" w:hAnsi="Arial" w:cs="Arial"/>
          <w:b/>
          <w:sz w:val="24"/>
          <w:szCs w:val="24"/>
          <w:u w:val="single"/>
        </w:rPr>
        <w:t xml:space="preserve"> </w:t>
      </w:r>
      <w:r w:rsidR="00273676" w:rsidRPr="00046FD3">
        <w:rPr>
          <w:rFonts w:ascii="Arial" w:hAnsi="Arial" w:cs="Arial"/>
          <w:b/>
          <w:sz w:val="24"/>
          <w:szCs w:val="24"/>
          <w:u w:val="single"/>
        </w:rPr>
        <w:t>Brickwork and Blockwork</w:t>
      </w:r>
    </w:p>
    <w:p w:rsidR="006F4209" w:rsidRPr="006F4209" w:rsidRDefault="006F4209" w:rsidP="006F4209">
      <w:pPr>
        <w:pStyle w:val="NoSpacing"/>
        <w:rPr>
          <w:rFonts w:ascii="Arial" w:hAnsi="Arial" w:cs="Arial"/>
          <w:b/>
          <w:sz w:val="24"/>
          <w:szCs w:val="24"/>
        </w:rPr>
      </w:pPr>
    </w:p>
    <w:p w:rsidR="006F4209" w:rsidRDefault="00273676" w:rsidP="006F4209">
      <w:pPr>
        <w:pStyle w:val="NoSpacing"/>
        <w:rPr>
          <w:rFonts w:ascii="Arial" w:hAnsi="Arial" w:cs="Arial"/>
          <w:b/>
          <w:sz w:val="24"/>
          <w:szCs w:val="24"/>
        </w:rPr>
      </w:pPr>
      <w:r w:rsidRPr="006F4209">
        <w:rPr>
          <w:rFonts w:ascii="Arial" w:hAnsi="Arial" w:cs="Arial"/>
          <w:b/>
          <w:sz w:val="24"/>
          <w:szCs w:val="24"/>
        </w:rPr>
        <w:t>Scope of works:</w:t>
      </w:r>
    </w:p>
    <w:p w:rsidR="006F4209" w:rsidRPr="006F4209" w:rsidRDefault="006F4209" w:rsidP="006F4209">
      <w:pPr>
        <w:pStyle w:val="NoSpacing"/>
        <w:rPr>
          <w:rFonts w:ascii="Arial" w:hAnsi="Arial" w:cs="Arial"/>
          <w:b/>
          <w:sz w:val="24"/>
          <w:szCs w:val="24"/>
        </w:rPr>
      </w:pPr>
    </w:p>
    <w:p w:rsidR="009936AE" w:rsidRDefault="009936AE" w:rsidP="00815E6A">
      <w:pPr>
        <w:spacing w:line="360" w:lineRule="auto"/>
        <w:rPr>
          <w:rFonts w:ascii="Arial" w:hAnsi="Arial" w:cs="Arial"/>
          <w:sz w:val="24"/>
          <w:szCs w:val="24"/>
        </w:rPr>
      </w:pPr>
      <w:r>
        <w:rPr>
          <w:rFonts w:ascii="Arial" w:hAnsi="Arial" w:cs="Arial"/>
          <w:sz w:val="24"/>
          <w:szCs w:val="24"/>
        </w:rPr>
        <w:t>Brick and block cavity walls are erected with the insulation, lintels, trays, and drips are fitted according to spec</w:t>
      </w:r>
    </w:p>
    <w:p w:rsidR="009936AE" w:rsidRDefault="009936AE" w:rsidP="009936AE">
      <w:pPr>
        <w:pStyle w:val="ListParagraph"/>
        <w:numPr>
          <w:ilvl w:val="0"/>
          <w:numId w:val="12"/>
        </w:numPr>
        <w:spacing w:line="360" w:lineRule="auto"/>
        <w:rPr>
          <w:rFonts w:ascii="Arial" w:hAnsi="Arial" w:cs="Arial"/>
          <w:sz w:val="24"/>
          <w:szCs w:val="24"/>
        </w:rPr>
      </w:pPr>
      <w:r>
        <w:rPr>
          <w:rFonts w:ascii="Arial" w:hAnsi="Arial" w:cs="Arial"/>
          <w:sz w:val="24"/>
          <w:szCs w:val="24"/>
        </w:rPr>
        <w:t>Ensure all operatives have a site induction and are equipped with the appropriate PPE.</w:t>
      </w:r>
    </w:p>
    <w:p w:rsidR="009936AE" w:rsidRDefault="009936AE" w:rsidP="009936AE">
      <w:pPr>
        <w:pStyle w:val="ListParagraph"/>
        <w:numPr>
          <w:ilvl w:val="0"/>
          <w:numId w:val="12"/>
        </w:numPr>
        <w:spacing w:line="360" w:lineRule="auto"/>
        <w:rPr>
          <w:rFonts w:ascii="Arial" w:hAnsi="Arial" w:cs="Arial"/>
          <w:sz w:val="24"/>
          <w:szCs w:val="24"/>
        </w:rPr>
      </w:pPr>
      <w:r>
        <w:rPr>
          <w:rFonts w:ascii="Arial" w:hAnsi="Arial" w:cs="Arial"/>
          <w:sz w:val="24"/>
          <w:szCs w:val="24"/>
        </w:rPr>
        <w:t>Make sure all drawings and plans are studied and understood before any works commence.</w:t>
      </w:r>
    </w:p>
    <w:p w:rsidR="009936AE" w:rsidRDefault="00A624EA" w:rsidP="009936AE">
      <w:pPr>
        <w:pStyle w:val="ListParagraph"/>
        <w:numPr>
          <w:ilvl w:val="0"/>
          <w:numId w:val="12"/>
        </w:numPr>
        <w:spacing w:line="360" w:lineRule="auto"/>
        <w:rPr>
          <w:rFonts w:ascii="Arial" w:hAnsi="Arial" w:cs="Arial"/>
          <w:sz w:val="24"/>
          <w:szCs w:val="24"/>
        </w:rPr>
      </w:pPr>
      <w:r>
        <w:rPr>
          <w:rFonts w:ascii="Arial" w:hAnsi="Arial" w:cs="Arial"/>
          <w:sz w:val="24"/>
          <w:szCs w:val="24"/>
        </w:rPr>
        <w:t>All level and lines to be set out by the surveyor and bricklayers made aware of those levels.</w:t>
      </w:r>
    </w:p>
    <w:p w:rsidR="00A624EA" w:rsidRDefault="00A624EA" w:rsidP="009936AE">
      <w:pPr>
        <w:pStyle w:val="ListParagraph"/>
        <w:numPr>
          <w:ilvl w:val="0"/>
          <w:numId w:val="12"/>
        </w:numPr>
        <w:spacing w:line="360" w:lineRule="auto"/>
        <w:rPr>
          <w:rFonts w:ascii="Arial" w:hAnsi="Arial" w:cs="Arial"/>
          <w:sz w:val="24"/>
          <w:szCs w:val="24"/>
        </w:rPr>
      </w:pPr>
      <w:r>
        <w:rPr>
          <w:rFonts w:ascii="Arial" w:hAnsi="Arial" w:cs="Arial"/>
          <w:sz w:val="24"/>
          <w:szCs w:val="24"/>
        </w:rPr>
        <w:t>All materials should be stacked as closely but as safely as possible to working areas.</w:t>
      </w:r>
    </w:p>
    <w:p w:rsidR="00A624EA" w:rsidRDefault="00A624EA" w:rsidP="009936AE">
      <w:pPr>
        <w:pStyle w:val="ListParagraph"/>
        <w:numPr>
          <w:ilvl w:val="0"/>
          <w:numId w:val="12"/>
        </w:numPr>
        <w:spacing w:line="360" w:lineRule="auto"/>
        <w:rPr>
          <w:rFonts w:ascii="Arial" w:hAnsi="Arial" w:cs="Arial"/>
          <w:sz w:val="24"/>
          <w:szCs w:val="24"/>
        </w:rPr>
      </w:pPr>
      <w:r>
        <w:rPr>
          <w:rFonts w:ascii="Arial" w:hAnsi="Arial" w:cs="Arial"/>
          <w:sz w:val="24"/>
          <w:szCs w:val="24"/>
        </w:rPr>
        <w:lastRenderedPageBreak/>
        <w:t>All details of block, brick, wall ties, insulation, cavity details etc to be explained to the bricklayers.</w:t>
      </w:r>
    </w:p>
    <w:p w:rsidR="00A624EA" w:rsidRPr="00A624EA" w:rsidRDefault="00A624EA" w:rsidP="00A624EA">
      <w:pPr>
        <w:pStyle w:val="ListParagraph"/>
        <w:numPr>
          <w:ilvl w:val="0"/>
          <w:numId w:val="12"/>
        </w:numPr>
        <w:spacing w:line="360" w:lineRule="auto"/>
        <w:rPr>
          <w:rFonts w:ascii="Arial" w:hAnsi="Arial" w:cs="Arial"/>
          <w:sz w:val="24"/>
          <w:szCs w:val="24"/>
        </w:rPr>
      </w:pPr>
      <w:r>
        <w:rPr>
          <w:rFonts w:ascii="Arial" w:hAnsi="Arial" w:cs="Arial"/>
          <w:sz w:val="24"/>
          <w:szCs w:val="24"/>
        </w:rPr>
        <w:t>All waste is to be cleaned up immediately.</w:t>
      </w:r>
    </w:p>
    <w:p w:rsidR="00A624EA" w:rsidRDefault="00A624EA" w:rsidP="009936AE">
      <w:pPr>
        <w:pStyle w:val="ListParagraph"/>
        <w:numPr>
          <w:ilvl w:val="0"/>
          <w:numId w:val="12"/>
        </w:numPr>
        <w:spacing w:line="360" w:lineRule="auto"/>
        <w:rPr>
          <w:rFonts w:ascii="Arial" w:hAnsi="Arial" w:cs="Arial"/>
          <w:sz w:val="24"/>
          <w:szCs w:val="24"/>
        </w:rPr>
      </w:pPr>
      <w:r>
        <w:rPr>
          <w:rFonts w:ascii="Arial" w:hAnsi="Arial" w:cs="Arial"/>
          <w:sz w:val="24"/>
          <w:szCs w:val="24"/>
        </w:rPr>
        <w:t>Brics and blocks and other materials needed by the bricklayers to be supplied by experienced and competent persons. To also be placed in a manner to reduce manual handling.</w:t>
      </w:r>
    </w:p>
    <w:p w:rsidR="00A624EA" w:rsidRPr="00A624EA" w:rsidRDefault="00A624EA" w:rsidP="00A624EA">
      <w:pPr>
        <w:pStyle w:val="ListParagraph"/>
        <w:numPr>
          <w:ilvl w:val="0"/>
          <w:numId w:val="12"/>
        </w:numPr>
        <w:spacing w:line="360" w:lineRule="auto"/>
        <w:rPr>
          <w:rFonts w:ascii="Arial" w:hAnsi="Arial" w:cs="Arial"/>
          <w:sz w:val="24"/>
          <w:szCs w:val="24"/>
        </w:rPr>
      </w:pPr>
      <w:r>
        <w:rPr>
          <w:rFonts w:ascii="Arial" w:hAnsi="Arial" w:cs="Arial"/>
          <w:sz w:val="24"/>
          <w:szCs w:val="24"/>
        </w:rPr>
        <w:t>All mortar used to be taken from silo and to be kept as spec (mixed consistently according to spec).</w:t>
      </w:r>
    </w:p>
    <w:p w:rsidR="00A624EA" w:rsidRDefault="00A624EA" w:rsidP="00A624EA">
      <w:pPr>
        <w:pStyle w:val="ListParagraph"/>
        <w:numPr>
          <w:ilvl w:val="0"/>
          <w:numId w:val="12"/>
        </w:numPr>
        <w:spacing w:line="360" w:lineRule="auto"/>
        <w:rPr>
          <w:rFonts w:ascii="Arial" w:hAnsi="Arial" w:cs="Arial"/>
          <w:sz w:val="24"/>
          <w:szCs w:val="24"/>
        </w:rPr>
      </w:pPr>
      <w:r>
        <w:rPr>
          <w:rFonts w:ascii="Arial" w:hAnsi="Arial" w:cs="Arial"/>
          <w:sz w:val="24"/>
          <w:szCs w:val="24"/>
        </w:rPr>
        <w:t>Any equipment used by the bricklayers e.g. trestles and boards are to be checked before use.</w:t>
      </w:r>
    </w:p>
    <w:p w:rsidR="00A624EA" w:rsidRDefault="00A624EA" w:rsidP="00A624EA">
      <w:pPr>
        <w:pStyle w:val="ListParagraph"/>
        <w:numPr>
          <w:ilvl w:val="0"/>
          <w:numId w:val="12"/>
        </w:numPr>
        <w:spacing w:line="360" w:lineRule="auto"/>
        <w:rPr>
          <w:rFonts w:ascii="Arial" w:hAnsi="Arial" w:cs="Arial"/>
          <w:sz w:val="24"/>
          <w:szCs w:val="24"/>
        </w:rPr>
      </w:pPr>
      <w:r>
        <w:rPr>
          <w:rFonts w:ascii="Arial" w:hAnsi="Arial" w:cs="Arial"/>
          <w:sz w:val="24"/>
          <w:szCs w:val="24"/>
        </w:rPr>
        <w:t>All levels are to be checked continuingly throughout works.</w:t>
      </w:r>
    </w:p>
    <w:p w:rsidR="00A624EA" w:rsidRDefault="00A624EA" w:rsidP="00A624EA">
      <w:pPr>
        <w:pStyle w:val="ListParagraph"/>
        <w:numPr>
          <w:ilvl w:val="0"/>
          <w:numId w:val="12"/>
        </w:numPr>
        <w:spacing w:line="360" w:lineRule="auto"/>
        <w:rPr>
          <w:rFonts w:ascii="Arial" w:hAnsi="Arial" w:cs="Arial"/>
          <w:sz w:val="24"/>
          <w:szCs w:val="24"/>
        </w:rPr>
      </w:pPr>
      <w:r>
        <w:rPr>
          <w:rFonts w:ascii="Arial" w:hAnsi="Arial" w:cs="Arial"/>
          <w:sz w:val="24"/>
          <w:szCs w:val="24"/>
        </w:rPr>
        <w:t>Any material needed at higher lifts will be transported and placed by a telehandler used by licensed individual.</w:t>
      </w:r>
    </w:p>
    <w:p w:rsidR="00D46FB1" w:rsidRDefault="00A624EA" w:rsidP="00815E6A">
      <w:pPr>
        <w:pStyle w:val="ListParagraph"/>
        <w:numPr>
          <w:ilvl w:val="0"/>
          <w:numId w:val="12"/>
        </w:numPr>
        <w:spacing w:line="360" w:lineRule="auto"/>
        <w:rPr>
          <w:rFonts w:ascii="Arial" w:hAnsi="Arial" w:cs="Arial"/>
          <w:sz w:val="24"/>
          <w:szCs w:val="24"/>
        </w:rPr>
      </w:pPr>
      <w:r>
        <w:rPr>
          <w:rFonts w:ascii="Arial" w:hAnsi="Arial" w:cs="Arial"/>
          <w:sz w:val="24"/>
          <w:szCs w:val="24"/>
        </w:rPr>
        <w:t>Any broken material and waste to be managed and removed from the working areas to maintain good hous</w:t>
      </w:r>
      <w:r w:rsidR="00CC5FF3">
        <w:rPr>
          <w:rFonts w:ascii="Arial" w:hAnsi="Arial" w:cs="Arial"/>
          <w:sz w:val="24"/>
          <w:szCs w:val="24"/>
        </w:rPr>
        <w:t>ekeeping.</w:t>
      </w:r>
    </w:p>
    <w:p w:rsidR="0061520F" w:rsidRPr="0061520F" w:rsidRDefault="0061520F" w:rsidP="0061520F">
      <w:pPr>
        <w:pStyle w:val="ListParagraph"/>
        <w:spacing w:line="360" w:lineRule="auto"/>
        <w:rPr>
          <w:rFonts w:ascii="Arial" w:hAnsi="Arial" w:cs="Arial"/>
          <w:sz w:val="24"/>
          <w:szCs w:val="24"/>
        </w:rPr>
      </w:pPr>
      <w:r w:rsidRPr="0061520F">
        <w:rPr>
          <w:rFonts w:ascii="Arial" w:hAnsi="Arial" w:cs="Arial"/>
          <w:color w:val="000000"/>
          <w:sz w:val="24"/>
          <w:szCs w:val="24"/>
          <w:shd w:val="clear" w:color="auto" w:fill="FFFFFF"/>
        </w:rPr>
        <w:t>(Hse.gov.uk, 2019)</w:t>
      </w:r>
    </w:p>
    <w:p w:rsidR="00273676" w:rsidRPr="00046FD3" w:rsidRDefault="0004790E" w:rsidP="006F4209">
      <w:pPr>
        <w:pStyle w:val="NoSpacing"/>
        <w:rPr>
          <w:rFonts w:ascii="Arial" w:hAnsi="Arial" w:cs="Arial"/>
          <w:b/>
          <w:sz w:val="24"/>
          <w:szCs w:val="24"/>
          <w:u w:val="single"/>
        </w:rPr>
      </w:pPr>
      <w:r>
        <w:rPr>
          <w:rFonts w:ascii="Arial" w:hAnsi="Arial" w:cs="Arial"/>
          <w:b/>
          <w:sz w:val="24"/>
          <w:szCs w:val="24"/>
          <w:u w:val="single"/>
        </w:rPr>
        <w:t>1.5</w:t>
      </w:r>
      <w:r w:rsidR="0024285D">
        <w:rPr>
          <w:rFonts w:ascii="Arial" w:hAnsi="Arial" w:cs="Arial"/>
          <w:b/>
          <w:sz w:val="24"/>
          <w:szCs w:val="24"/>
          <w:u w:val="single"/>
        </w:rPr>
        <w:t xml:space="preserve"> </w:t>
      </w:r>
      <w:r w:rsidR="00273676" w:rsidRPr="00046FD3">
        <w:rPr>
          <w:rFonts w:ascii="Arial" w:hAnsi="Arial" w:cs="Arial"/>
          <w:b/>
          <w:sz w:val="24"/>
          <w:szCs w:val="24"/>
          <w:u w:val="single"/>
        </w:rPr>
        <w:t>Scaffolding</w:t>
      </w:r>
    </w:p>
    <w:p w:rsidR="006F4209" w:rsidRPr="006F4209" w:rsidRDefault="006F4209" w:rsidP="006F4209">
      <w:pPr>
        <w:pStyle w:val="NoSpacing"/>
        <w:rPr>
          <w:rFonts w:ascii="Arial" w:hAnsi="Arial" w:cs="Arial"/>
          <w:b/>
          <w:sz w:val="24"/>
          <w:szCs w:val="24"/>
        </w:rPr>
      </w:pPr>
    </w:p>
    <w:p w:rsidR="00273676" w:rsidRDefault="00273676" w:rsidP="006F4209">
      <w:pPr>
        <w:pStyle w:val="NoSpacing"/>
        <w:rPr>
          <w:rFonts w:ascii="Arial" w:hAnsi="Arial" w:cs="Arial"/>
          <w:b/>
          <w:sz w:val="24"/>
          <w:szCs w:val="24"/>
        </w:rPr>
      </w:pPr>
      <w:r w:rsidRPr="006F4209">
        <w:rPr>
          <w:rFonts w:ascii="Arial" w:hAnsi="Arial" w:cs="Arial"/>
          <w:b/>
          <w:sz w:val="24"/>
          <w:szCs w:val="24"/>
        </w:rPr>
        <w:t>Scope of works:</w:t>
      </w:r>
    </w:p>
    <w:p w:rsidR="006F4209" w:rsidRPr="006F4209" w:rsidRDefault="006F4209" w:rsidP="006F4209">
      <w:pPr>
        <w:pStyle w:val="NoSpacing"/>
        <w:rPr>
          <w:rFonts w:ascii="Arial" w:hAnsi="Arial" w:cs="Arial"/>
          <w:b/>
          <w:sz w:val="24"/>
          <w:szCs w:val="24"/>
        </w:rPr>
      </w:pPr>
    </w:p>
    <w:p w:rsidR="003F2788" w:rsidRPr="003F2788" w:rsidRDefault="003F2788" w:rsidP="00815E6A">
      <w:pPr>
        <w:spacing w:line="360" w:lineRule="auto"/>
        <w:rPr>
          <w:rFonts w:ascii="Arial" w:hAnsi="Arial" w:cs="Arial"/>
          <w:sz w:val="24"/>
          <w:szCs w:val="24"/>
        </w:rPr>
      </w:pPr>
      <w:r>
        <w:rPr>
          <w:rFonts w:ascii="Arial" w:hAnsi="Arial" w:cs="Arial"/>
          <w:sz w:val="24"/>
          <w:szCs w:val="24"/>
        </w:rPr>
        <w:t>The scaffolding is to be in good working order and housekeeping should be at best and any faults immediately reported.</w:t>
      </w:r>
    </w:p>
    <w:p w:rsidR="009936AE" w:rsidRDefault="009936AE" w:rsidP="009936AE">
      <w:pPr>
        <w:pStyle w:val="ListParagraph"/>
        <w:numPr>
          <w:ilvl w:val="0"/>
          <w:numId w:val="14"/>
        </w:numPr>
        <w:spacing w:line="360" w:lineRule="auto"/>
        <w:rPr>
          <w:rFonts w:ascii="Arial" w:hAnsi="Arial" w:cs="Arial"/>
          <w:sz w:val="24"/>
          <w:szCs w:val="24"/>
        </w:rPr>
      </w:pPr>
      <w:r>
        <w:rPr>
          <w:rFonts w:ascii="Arial" w:hAnsi="Arial" w:cs="Arial"/>
          <w:sz w:val="24"/>
          <w:szCs w:val="24"/>
        </w:rPr>
        <w:t>Ensure all operatives have a site induction and are equipped with the appropriate PPE.</w:t>
      </w:r>
      <w:r w:rsidR="005303A1">
        <w:rPr>
          <w:rFonts w:ascii="Arial" w:hAnsi="Arial" w:cs="Arial"/>
          <w:sz w:val="24"/>
          <w:szCs w:val="24"/>
        </w:rPr>
        <w:t xml:space="preserve"> Licenses are all checked and verified.</w:t>
      </w:r>
    </w:p>
    <w:p w:rsidR="009936AE" w:rsidRDefault="005303A1" w:rsidP="009936AE">
      <w:pPr>
        <w:pStyle w:val="ListParagraph"/>
        <w:numPr>
          <w:ilvl w:val="0"/>
          <w:numId w:val="14"/>
        </w:numPr>
        <w:spacing w:line="360" w:lineRule="auto"/>
        <w:rPr>
          <w:rFonts w:ascii="Arial" w:hAnsi="Arial" w:cs="Arial"/>
          <w:sz w:val="24"/>
          <w:szCs w:val="24"/>
        </w:rPr>
      </w:pPr>
      <w:r>
        <w:rPr>
          <w:rFonts w:ascii="Arial" w:hAnsi="Arial" w:cs="Arial"/>
          <w:sz w:val="24"/>
          <w:szCs w:val="24"/>
        </w:rPr>
        <w:t>Ensure plans are checked where scaffolding is to be erected.</w:t>
      </w:r>
    </w:p>
    <w:p w:rsidR="005303A1" w:rsidRDefault="005303A1" w:rsidP="009936AE">
      <w:pPr>
        <w:pStyle w:val="ListParagraph"/>
        <w:numPr>
          <w:ilvl w:val="0"/>
          <w:numId w:val="14"/>
        </w:numPr>
        <w:spacing w:line="360" w:lineRule="auto"/>
        <w:rPr>
          <w:rFonts w:ascii="Arial" w:hAnsi="Arial" w:cs="Arial"/>
          <w:sz w:val="24"/>
          <w:szCs w:val="24"/>
        </w:rPr>
      </w:pPr>
      <w:r>
        <w:rPr>
          <w:rFonts w:ascii="Arial" w:hAnsi="Arial" w:cs="Arial"/>
          <w:sz w:val="24"/>
          <w:szCs w:val="24"/>
        </w:rPr>
        <w:t>Check that all grounds are level and compacted and the ground is adequate to take the load and use of the scaffold.</w:t>
      </w:r>
    </w:p>
    <w:p w:rsidR="005303A1" w:rsidRDefault="005303A1" w:rsidP="009936AE">
      <w:pPr>
        <w:pStyle w:val="ListParagraph"/>
        <w:numPr>
          <w:ilvl w:val="0"/>
          <w:numId w:val="14"/>
        </w:numPr>
        <w:spacing w:line="360" w:lineRule="auto"/>
        <w:rPr>
          <w:rFonts w:ascii="Arial" w:hAnsi="Arial" w:cs="Arial"/>
          <w:sz w:val="24"/>
          <w:szCs w:val="24"/>
        </w:rPr>
      </w:pPr>
      <w:r>
        <w:rPr>
          <w:rFonts w:ascii="Arial" w:hAnsi="Arial" w:cs="Arial"/>
          <w:sz w:val="24"/>
          <w:szCs w:val="24"/>
        </w:rPr>
        <w:t>All scaffold parts and bars to be inspected for any damage.</w:t>
      </w:r>
    </w:p>
    <w:p w:rsidR="005303A1" w:rsidRDefault="005303A1" w:rsidP="009936AE">
      <w:pPr>
        <w:pStyle w:val="ListParagraph"/>
        <w:numPr>
          <w:ilvl w:val="0"/>
          <w:numId w:val="14"/>
        </w:numPr>
        <w:spacing w:line="360" w:lineRule="auto"/>
        <w:rPr>
          <w:rFonts w:ascii="Arial" w:hAnsi="Arial" w:cs="Arial"/>
          <w:sz w:val="24"/>
          <w:szCs w:val="24"/>
        </w:rPr>
      </w:pPr>
      <w:r>
        <w:rPr>
          <w:rFonts w:ascii="Arial" w:hAnsi="Arial" w:cs="Arial"/>
          <w:sz w:val="24"/>
          <w:szCs w:val="24"/>
        </w:rPr>
        <w:t>Also check all ladders for damage.</w:t>
      </w:r>
    </w:p>
    <w:p w:rsidR="005303A1" w:rsidRDefault="003F2788" w:rsidP="009936AE">
      <w:pPr>
        <w:pStyle w:val="ListParagraph"/>
        <w:numPr>
          <w:ilvl w:val="0"/>
          <w:numId w:val="14"/>
        </w:numPr>
        <w:spacing w:line="360" w:lineRule="auto"/>
        <w:rPr>
          <w:rFonts w:ascii="Arial" w:hAnsi="Arial" w:cs="Arial"/>
          <w:sz w:val="24"/>
          <w:szCs w:val="24"/>
        </w:rPr>
      </w:pPr>
      <w:r>
        <w:rPr>
          <w:rFonts w:ascii="Arial" w:hAnsi="Arial" w:cs="Arial"/>
          <w:sz w:val="24"/>
          <w:szCs w:val="24"/>
        </w:rPr>
        <w:t>Ensure all board are clean and in good working order and are appropriate for their purpose.</w:t>
      </w:r>
    </w:p>
    <w:p w:rsidR="003F2788" w:rsidRDefault="003F2788" w:rsidP="009936AE">
      <w:pPr>
        <w:pStyle w:val="ListParagraph"/>
        <w:numPr>
          <w:ilvl w:val="0"/>
          <w:numId w:val="14"/>
        </w:numPr>
        <w:spacing w:line="360" w:lineRule="auto"/>
        <w:rPr>
          <w:rFonts w:ascii="Arial" w:hAnsi="Arial" w:cs="Arial"/>
          <w:sz w:val="24"/>
          <w:szCs w:val="24"/>
        </w:rPr>
      </w:pPr>
      <w:r>
        <w:rPr>
          <w:rFonts w:ascii="Arial" w:hAnsi="Arial" w:cs="Arial"/>
          <w:sz w:val="24"/>
          <w:szCs w:val="24"/>
        </w:rPr>
        <w:t>Make sure scaffold has not been altered and is clean before working on.</w:t>
      </w:r>
    </w:p>
    <w:p w:rsidR="003F2788" w:rsidRDefault="003F2788" w:rsidP="009936AE">
      <w:pPr>
        <w:pStyle w:val="ListParagraph"/>
        <w:numPr>
          <w:ilvl w:val="0"/>
          <w:numId w:val="14"/>
        </w:numPr>
        <w:spacing w:line="360" w:lineRule="auto"/>
        <w:rPr>
          <w:rFonts w:ascii="Arial" w:hAnsi="Arial" w:cs="Arial"/>
          <w:sz w:val="24"/>
          <w:szCs w:val="24"/>
        </w:rPr>
      </w:pPr>
      <w:r>
        <w:rPr>
          <w:rFonts w:ascii="Arial" w:hAnsi="Arial" w:cs="Arial"/>
          <w:sz w:val="24"/>
          <w:szCs w:val="24"/>
        </w:rPr>
        <w:t>Do not under any circumstanced dismantle or move any parts of the scaffold, this is to be only done by a qualified person or persons.</w:t>
      </w:r>
    </w:p>
    <w:p w:rsidR="003F2788" w:rsidRDefault="003F2788" w:rsidP="009936AE">
      <w:pPr>
        <w:pStyle w:val="ListParagraph"/>
        <w:numPr>
          <w:ilvl w:val="0"/>
          <w:numId w:val="14"/>
        </w:numPr>
        <w:spacing w:line="360" w:lineRule="auto"/>
        <w:rPr>
          <w:rFonts w:ascii="Arial" w:hAnsi="Arial" w:cs="Arial"/>
          <w:sz w:val="24"/>
          <w:szCs w:val="24"/>
        </w:rPr>
      </w:pPr>
      <w:r>
        <w:rPr>
          <w:rFonts w:ascii="Arial" w:hAnsi="Arial" w:cs="Arial"/>
          <w:sz w:val="24"/>
          <w:szCs w:val="24"/>
        </w:rPr>
        <w:lastRenderedPageBreak/>
        <w:t>All ladders are secure.</w:t>
      </w:r>
    </w:p>
    <w:p w:rsidR="003F2788" w:rsidRDefault="003F2788" w:rsidP="003F2788">
      <w:pPr>
        <w:pStyle w:val="ListParagraph"/>
        <w:numPr>
          <w:ilvl w:val="0"/>
          <w:numId w:val="14"/>
        </w:numPr>
        <w:spacing w:line="360" w:lineRule="auto"/>
        <w:rPr>
          <w:rFonts w:ascii="Arial" w:hAnsi="Arial" w:cs="Arial"/>
          <w:sz w:val="24"/>
          <w:szCs w:val="24"/>
        </w:rPr>
      </w:pPr>
      <w:r>
        <w:rPr>
          <w:rFonts w:ascii="Arial" w:hAnsi="Arial" w:cs="Arial"/>
          <w:sz w:val="24"/>
          <w:szCs w:val="24"/>
        </w:rPr>
        <w:t>The width of the walkways adequate and have kickboards attached.</w:t>
      </w:r>
    </w:p>
    <w:p w:rsidR="003F2788" w:rsidRDefault="003F2788" w:rsidP="003F2788">
      <w:pPr>
        <w:pStyle w:val="ListParagraph"/>
        <w:numPr>
          <w:ilvl w:val="0"/>
          <w:numId w:val="14"/>
        </w:numPr>
        <w:spacing w:line="360" w:lineRule="auto"/>
        <w:rPr>
          <w:rFonts w:ascii="Arial" w:hAnsi="Arial" w:cs="Arial"/>
          <w:sz w:val="24"/>
          <w:szCs w:val="24"/>
        </w:rPr>
      </w:pPr>
      <w:r>
        <w:rPr>
          <w:rFonts w:ascii="Arial" w:hAnsi="Arial" w:cs="Arial"/>
          <w:sz w:val="24"/>
          <w:szCs w:val="24"/>
        </w:rPr>
        <w:t>Handrails are to be of right height and not missing or loose.</w:t>
      </w:r>
    </w:p>
    <w:p w:rsidR="00EA0411" w:rsidRDefault="003F2788" w:rsidP="00815E6A">
      <w:pPr>
        <w:pStyle w:val="ListParagraph"/>
        <w:numPr>
          <w:ilvl w:val="0"/>
          <w:numId w:val="14"/>
        </w:numPr>
        <w:spacing w:line="360" w:lineRule="auto"/>
        <w:rPr>
          <w:rFonts w:ascii="Arial" w:hAnsi="Arial" w:cs="Arial"/>
          <w:sz w:val="24"/>
          <w:szCs w:val="24"/>
        </w:rPr>
      </w:pPr>
      <w:r>
        <w:rPr>
          <w:rFonts w:ascii="Arial" w:hAnsi="Arial" w:cs="Arial"/>
          <w:sz w:val="24"/>
          <w:szCs w:val="24"/>
        </w:rPr>
        <w:t>Scaffolding is to be checked by a licensed person every time.</w:t>
      </w:r>
    </w:p>
    <w:p w:rsidR="0061520F" w:rsidRPr="0061520F" w:rsidRDefault="0061520F" w:rsidP="0061520F">
      <w:pPr>
        <w:pStyle w:val="ListParagraph"/>
        <w:spacing w:line="360" w:lineRule="auto"/>
        <w:rPr>
          <w:rFonts w:ascii="Arial" w:hAnsi="Arial" w:cs="Arial"/>
          <w:sz w:val="24"/>
          <w:szCs w:val="24"/>
        </w:rPr>
      </w:pPr>
      <w:r w:rsidRPr="0061520F">
        <w:rPr>
          <w:rFonts w:ascii="Arial" w:hAnsi="Arial" w:cs="Arial"/>
          <w:color w:val="000000"/>
          <w:sz w:val="24"/>
          <w:szCs w:val="24"/>
          <w:shd w:val="clear" w:color="auto" w:fill="FFFFFF"/>
        </w:rPr>
        <w:t>(Hse.gov.uk, 2019)</w:t>
      </w:r>
    </w:p>
    <w:p w:rsidR="00273676" w:rsidRPr="00046FD3" w:rsidRDefault="0004790E" w:rsidP="006F4209">
      <w:pPr>
        <w:pStyle w:val="NoSpacing"/>
        <w:rPr>
          <w:rFonts w:ascii="Arial" w:hAnsi="Arial" w:cs="Arial"/>
          <w:b/>
          <w:sz w:val="24"/>
          <w:szCs w:val="24"/>
          <w:u w:val="single"/>
        </w:rPr>
      </w:pPr>
      <w:r>
        <w:rPr>
          <w:rFonts w:ascii="Arial" w:hAnsi="Arial" w:cs="Arial"/>
          <w:b/>
          <w:sz w:val="24"/>
          <w:szCs w:val="24"/>
          <w:u w:val="single"/>
        </w:rPr>
        <w:t>1.6</w:t>
      </w:r>
      <w:r w:rsidR="0024285D">
        <w:rPr>
          <w:rFonts w:ascii="Arial" w:hAnsi="Arial" w:cs="Arial"/>
          <w:b/>
          <w:sz w:val="24"/>
          <w:szCs w:val="24"/>
          <w:u w:val="single"/>
        </w:rPr>
        <w:t xml:space="preserve"> </w:t>
      </w:r>
      <w:r w:rsidR="00273676" w:rsidRPr="00046FD3">
        <w:rPr>
          <w:rFonts w:ascii="Arial" w:hAnsi="Arial" w:cs="Arial"/>
          <w:b/>
          <w:sz w:val="24"/>
          <w:szCs w:val="24"/>
          <w:u w:val="single"/>
        </w:rPr>
        <w:t>Roof</w:t>
      </w:r>
      <w:r w:rsidR="00DF70D3" w:rsidRPr="00046FD3">
        <w:rPr>
          <w:rFonts w:ascii="Arial" w:hAnsi="Arial" w:cs="Arial"/>
          <w:b/>
          <w:sz w:val="24"/>
          <w:szCs w:val="24"/>
          <w:u w:val="single"/>
        </w:rPr>
        <w:t xml:space="preserve"> (including Tiling)</w:t>
      </w:r>
    </w:p>
    <w:p w:rsidR="006F4209" w:rsidRPr="006F4209" w:rsidRDefault="006F4209" w:rsidP="006F4209">
      <w:pPr>
        <w:pStyle w:val="NoSpacing"/>
        <w:rPr>
          <w:rFonts w:ascii="Arial" w:hAnsi="Arial" w:cs="Arial"/>
          <w:b/>
          <w:sz w:val="24"/>
          <w:szCs w:val="24"/>
        </w:rPr>
      </w:pPr>
    </w:p>
    <w:p w:rsidR="00273676" w:rsidRDefault="00273676" w:rsidP="006F4209">
      <w:pPr>
        <w:pStyle w:val="NoSpacing"/>
        <w:rPr>
          <w:rFonts w:ascii="Arial" w:hAnsi="Arial" w:cs="Arial"/>
          <w:b/>
          <w:sz w:val="24"/>
          <w:szCs w:val="24"/>
        </w:rPr>
      </w:pPr>
      <w:r w:rsidRPr="006F4209">
        <w:rPr>
          <w:rFonts w:ascii="Arial" w:hAnsi="Arial" w:cs="Arial"/>
          <w:b/>
          <w:sz w:val="24"/>
          <w:szCs w:val="24"/>
        </w:rPr>
        <w:t>Scope of works:</w:t>
      </w:r>
    </w:p>
    <w:p w:rsidR="006F4209" w:rsidRPr="006F4209" w:rsidRDefault="006F4209" w:rsidP="006F4209">
      <w:pPr>
        <w:pStyle w:val="NoSpacing"/>
        <w:rPr>
          <w:rFonts w:ascii="Arial" w:hAnsi="Arial" w:cs="Arial"/>
          <w:b/>
          <w:sz w:val="24"/>
          <w:szCs w:val="24"/>
        </w:rPr>
      </w:pPr>
    </w:p>
    <w:p w:rsidR="003F2788" w:rsidRDefault="003F2788" w:rsidP="00815E6A">
      <w:pPr>
        <w:spacing w:line="360" w:lineRule="auto"/>
        <w:rPr>
          <w:rFonts w:ascii="Arial" w:hAnsi="Arial" w:cs="Arial"/>
          <w:sz w:val="24"/>
          <w:szCs w:val="24"/>
        </w:rPr>
      </w:pPr>
      <w:r w:rsidRPr="003F2788">
        <w:rPr>
          <w:rFonts w:ascii="Arial" w:hAnsi="Arial" w:cs="Arial"/>
          <w:sz w:val="24"/>
          <w:szCs w:val="24"/>
        </w:rPr>
        <w:t>Installation of trussed rafter, tiles, windows and felting.</w:t>
      </w:r>
    </w:p>
    <w:p w:rsidR="003F2788" w:rsidRDefault="003F2788" w:rsidP="003F2788">
      <w:pPr>
        <w:pStyle w:val="ListParagraph"/>
        <w:numPr>
          <w:ilvl w:val="0"/>
          <w:numId w:val="15"/>
        </w:numPr>
        <w:spacing w:line="360" w:lineRule="auto"/>
        <w:rPr>
          <w:rFonts w:ascii="Arial" w:hAnsi="Arial" w:cs="Arial"/>
          <w:sz w:val="24"/>
          <w:szCs w:val="24"/>
        </w:rPr>
      </w:pPr>
      <w:r>
        <w:rPr>
          <w:rFonts w:ascii="Arial" w:hAnsi="Arial" w:cs="Arial"/>
          <w:sz w:val="24"/>
          <w:szCs w:val="24"/>
        </w:rPr>
        <w:t>Ensure all operatives have a site induction and are equipped with the appropriate PPE.</w:t>
      </w:r>
    </w:p>
    <w:p w:rsidR="003F2788" w:rsidRDefault="003F2788" w:rsidP="003F2788">
      <w:pPr>
        <w:pStyle w:val="ListParagraph"/>
        <w:numPr>
          <w:ilvl w:val="0"/>
          <w:numId w:val="15"/>
        </w:numPr>
        <w:spacing w:line="360" w:lineRule="auto"/>
        <w:rPr>
          <w:rFonts w:ascii="Arial" w:hAnsi="Arial" w:cs="Arial"/>
          <w:sz w:val="24"/>
          <w:szCs w:val="24"/>
        </w:rPr>
      </w:pPr>
      <w:r>
        <w:rPr>
          <w:rFonts w:ascii="Arial" w:hAnsi="Arial" w:cs="Arial"/>
          <w:sz w:val="24"/>
          <w:szCs w:val="24"/>
        </w:rPr>
        <w:t>All passive fall protection measured are installed.</w:t>
      </w:r>
    </w:p>
    <w:p w:rsidR="00E0040F" w:rsidRDefault="00E0040F" w:rsidP="003F2788">
      <w:pPr>
        <w:pStyle w:val="ListParagraph"/>
        <w:numPr>
          <w:ilvl w:val="0"/>
          <w:numId w:val="15"/>
        </w:numPr>
        <w:spacing w:line="360" w:lineRule="auto"/>
        <w:rPr>
          <w:rFonts w:ascii="Arial" w:hAnsi="Arial" w:cs="Arial"/>
          <w:sz w:val="24"/>
          <w:szCs w:val="24"/>
        </w:rPr>
      </w:pPr>
      <w:r>
        <w:rPr>
          <w:rFonts w:ascii="Arial" w:hAnsi="Arial" w:cs="Arial"/>
          <w:sz w:val="24"/>
          <w:szCs w:val="24"/>
        </w:rPr>
        <w:t>Scaffold needs to be erected around the perimeter of the property.</w:t>
      </w:r>
    </w:p>
    <w:p w:rsidR="003F2788" w:rsidRDefault="003F2788" w:rsidP="003F2788">
      <w:pPr>
        <w:pStyle w:val="ListParagraph"/>
        <w:numPr>
          <w:ilvl w:val="0"/>
          <w:numId w:val="15"/>
        </w:numPr>
        <w:spacing w:line="360" w:lineRule="auto"/>
        <w:rPr>
          <w:rFonts w:ascii="Arial" w:hAnsi="Arial" w:cs="Arial"/>
          <w:sz w:val="24"/>
          <w:szCs w:val="24"/>
        </w:rPr>
      </w:pPr>
      <w:r>
        <w:rPr>
          <w:rFonts w:ascii="Arial" w:hAnsi="Arial" w:cs="Arial"/>
          <w:sz w:val="24"/>
          <w:szCs w:val="24"/>
        </w:rPr>
        <w:t>All trussed rafters are to be delivered by lorries and will be unloaded with a banksman.</w:t>
      </w:r>
    </w:p>
    <w:p w:rsidR="003F2788" w:rsidRDefault="003F2788" w:rsidP="003F2788">
      <w:pPr>
        <w:pStyle w:val="ListParagraph"/>
        <w:numPr>
          <w:ilvl w:val="0"/>
          <w:numId w:val="15"/>
        </w:numPr>
        <w:spacing w:line="360" w:lineRule="auto"/>
        <w:rPr>
          <w:rFonts w:ascii="Arial" w:hAnsi="Arial" w:cs="Arial"/>
          <w:sz w:val="24"/>
          <w:szCs w:val="24"/>
        </w:rPr>
      </w:pPr>
      <w:r>
        <w:rPr>
          <w:rFonts w:ascii="Arial" w:hAnsi="Arial" w:cs="Arial"/>
          <w:sz w:val="24"/>
          <w:szCs w:val="24"/>
        </w:rPr>
        <w:t>A crane with be guided when lifting the trussed rafters into place.</w:t>
      </w:r>
    </w:p>
    <w:p w:rsidR="003F2788" w:rsidRDefault="005D5402" w:rsidP="003F2788">
      <w:pPr>
        <w:pStyle w:val="ListParagraph"/>
        <w:numPr>
          <w:ilvl w:val="0"/>
          <w:numId w:val="15"/>
        </w:numPr>
        <w:spacing w:line="360" w:lineRule="auto"/>
        <w:rPr>
          <w:rFonts w:ascii="Arial" w:hAnsi="Arial" w:cs="Arial"/>
          <w:sz w:val="24"/>
          <w:szCs w:val="24"/>
        </w:rPr>
      </w:pPr>
      <w:r>
        <w:rPr>
          <w:rFonts w:ascii="Arial" w:hAnsi="Arial" w:cs="Arial"/>
          <w:sz w:val="24"/>
          <w:szCs w:val="24"/>
        </w:rPr>
        <w:t>All trussed rafters with be lifted individually.</w:t>
      </w:r>
    </w:p>
    <w:p w:rsidR="005D5402" w:rsidRDefault="005D5402" w:rsidP="00815E6A">
      <w:pPr>
        <w:pStyle w:val="ListParagraph"/>
        <w:numPr>
          <w:ilvl w:val="0"/>
          <w:numId w:val="15"/>
        </w:numPr>
        <w:spacing w:line="360" w:lineRule="auto"/>
        <w:rPr>
          <w:rFonts w:ascii="Arial" w:hAnsi="Arial" w:cs="Arial"/>
          <w:sz w:val="24"/>
          <w:szCs w:val="24"/>
        </w:rPr>
      </w:pPr>
      <w:r>
        <w:rPr>
          <w:rFonts w:ascii="Arial" w:hAnsi="Arial" w:cs="Arial"/>
          <w:sz w:val="24"/>
          <w:szCs w:val="24"/>
        </w:rPr>
        <w:t>The very first trussed rafter will be secured to the wall plate.</w:t>
      </w:r>
    </w:p>
    <w:p w:rsidR="005D5402" w:rsidRDefault="005D5402" w:rsidP="00815E6A">
      <w:pPr>
        <w:pStyle w:val="ListParagraph"/>
        <w:numPr>
          <w:ilvl w:val="0"/>
          <w:numId w:val="15"/>
        </w:numPr>
        <w:spacing w:line="360" w:lineRule="auto"/>
        <w:rPr>
          <w:rFonts w:ascii="Arial" w:hAnsi="Arial" w:cs="Arial"/>
          <w:sz w:val="24"/>
          <w:szCs w:val="24"/>
        </w:rPr>
      </w:pPr>
      <w:r>
        <w:rPr>
          <w:rFonts w:ascii="Arial" w:hAnsi="Arial" w:cs="Arial"/>
          <w:sz w:val="24"/>
          <w:szCs w:val="24"/>
        </w:rPr>
        <w:t>The trussed rafters after the first one will be placed but temporarily braced into position.</w:t>
      </w:r>
    </w:p>
    <w:p w:rsidR="005D5402" w:rsidRDefault="005D5402" w:rsidP="00815E6A">
      <w:pPr>
        <w:pStyle w:val="ListParagraph"/>
        <w:numPr>
          <w:ilvl w:val="0"/>
          <w:numId w:val="15"/>
        </w:numPr>
        <w:spacing w:line="360" w:lineRule="auto"/>
        <w:rPr>
          <w:rFonts w:ascii="Arial" w:hAnsi="Arial" w:cs="Arial"/>
          <w:sz w:val="24"/>
          <w:szCs w:val="24"/>
        </w:rPr>
      </w:pPr>
      <w:r>
        <w:rPr>
          <w:rFonts w:ascii="Arial" w:hAnsi="Arial" w:cs="Arial"/>
          <w:sz w:val="24"/>
          <w:szCs w:val="24"/>
        </w:rPr>
        <w:t>The trussed rafters will then be fixed to the walls and gable ends.</w:t>
      </w:r>
    </w:p>
    <w:p w:rsidR="005D5402" w:rsidRDefault="005D5402" w:rsidP="00815E6A">
      <w:pPr>
        <w:pStyle w:val="ListParagraph"/>
        <w:numPr>
          <w:ilvl w:val="0"/>
          <w:numId w:val="15"/>
        </w:numPr>
        <w:spacing w:line="360" w:lineRule="auto"/>
        <w:rPr>
          <w:rFonts w:ascii="Arial" w:hAnsi="Arial" w:cs="Arial"/>
          <w:sz w:val="24"/>
          <w:szCs w:val="24"/>
        </w:rPr>
      </w:pPr>
      <w:r>
        <w:rPr>
          <w:rFonts w:ascii="Arial" w:hAnsi="Arial" w:cs="Arial"/>
          <w:sz w:val="24"/>
          <w:szCs w:val="24"/>
        </w:rPr>
        <w:t>Only the right quantities will be transported to the areas to keep down waste.</w:t>
      </w:r>
    </w:p>
    <w:p w:rsidR="005D5402" w:rsidRDefault="00D46FB1" w:rsidP="005D5402">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 </w:t>
      </w:r>
      <w:r w:rsidR="005D5402">
        <w:rPr>
          <w:rFonts w:ascii="Arial" w:hAnsi="Arial" w:cs="Arial"/>
          <w:sz w:val="24"/>
          <w:szCs w:val="24"/>
        </w:rPr>
        <w:t>All batten will also be lifted onto the roof using the telehandler.</w:t>
      </w:r>
    </w:p>
    <w:p w:rsidR="005D5402" w:rsidRDefault="00D46FB1" w:rsidP="005D5402">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 S</w:t>
      </w:r>
      <w:r w:rsidR="005D5402">
        <w:rPr>
          <w:rFonts w:ascii="Arial" w:hAnsi="Arial" w:cs="Arial"/>
          <w:sz w:val="24"/>
          <w:szCs w:val="24"/>
        </w:rPr>
        <w:t xml:space="preserve">ufficient </w:t>
      </w:r>
      <w:r>
        <w:rPr>
          <w:rFonts w:ascii="Arial" w:hAnsi="Arial" w:cs="Arial"/>
          <w:sz w:val="24"/>
          <w:szCs w:val="24"/>
        </w:rPr>
        <w:t xml:space="preserve">materials are placed near area of work e.g. </w:t>
      </w:r>
      <w:r w:rsidR="005D5402">
        <w:rPr>
          <w:rFonts w:ascii="Arial" w:hAnsi="Arial" w:cs="Arial"/>
          <w:sz w:val="24"/>
          <w:szCs w:val="24"/>
        </w:rPr>
        <w:t>tiles and felt will be lifted up to the roof.</w:t>
      </w:r>
    </w:p>
    <w:p w:rsidR="005D5402" w:rsidRDefault="005D5402" w:rsidP="005D5402">
      <w:pPr>
        <w:pStyle w:val="ListParagraph"/>
        <w:numPr>
          <w:ilvl w:val="0"/>
          <w:numId w:val="15"/>
        </w:numPr>
        <w:spacing w:line="360" w:lineRule="auto"/>
        <w:rPr>
          <w:rFonts w:ascii="Arial" w:hAnsi="Arial" w:cs="Arial"/>
          <w:sz w:val="24"/>
          <w:szCs w:val="24"/>
        </w:rPr>
      </w:pPr>
      <w:r>
        <w:rPr>
          <w:rFonts w:ascii="Arial" w:hAnsi="Arial" w:cs="Arial"/>
          <w:sz w:val="24"/>
          <w:szCs w:val="24"/>
        </w:rPr>
        <w:t>All gable end roof tiles will be filled with cement mortar.</w:t>
      </w:r>
    </w:p>
    <w:p w:rsidR="00A06EBC" w:rsidRDefault="005D5402" w:rsidP="00EA0411">
      <w:pPr>
        <w:pStyle w:val="ListParagraph"/>
        <w:numPr>
          <w:ilvl w:val="0"/>
          <w:numId w:val="15"/>
        </w:numPr>
        <w:spacing w:line="360" w:lineRule="auto"/>
        <w:rPr>
          <w:rFonts w:ascii="Arial" w:hAnsi="Arial" w:cs="Arial"/>
          <w:sz w:val="24"/>
          <w:szCs w:val="24"/>
        </w:rPr>
      </w:pPr>
      <w:r>
        <w:rPr>
          <w:rFonts w:ascii="Arial" w:hAnsi="Arial" w:cs="Arial"/>
          <w:sz w:val="24"/>
          <w:szCs w:val="24"/>
        </w:rPr>
        <w:t>Any surplus material is to be safely removed and any waste should be sorted through.</w:t>
      </w:r>
    </w:p>
    <w:p w:rsidR="0061520F" w:rsidRPr="0061520F" w:rsidRDefault="0061520F" w:rsidP="0061520F">
      <w:pPr>
        <w:pStyle w:val="ListParagraph"/>
        <w:spacing w:line="360" w:lineRule="auto"/>
        <w:rPr>
          <w:rFonts w:ascii="Arial" w:hAnsi="Arial" w:cs="Arial"/>
          <w:sz w:val="24"/>
          <w:szCs w:val="24"/>
        </w:rPr>
      </w:pPr>
      <w:r w:rsidRPr="0061520F">
        <w:rPr>
          <w:rFonts w:ascii="Arial" w:hAnsi="Arial" w:cs="Arial"/>
          <w:color w:val="000000"/>
          <w:sz w:val="24"/>
          <w:szCs w:val="24"/>
          <w:shd w:val="clear" w:color="auto" w:fill="FFFFFF"/>
        </w:rPr>
        <w:t>(Hse.gov.uk, 2019)</w:t>
      </w:r>
    </w:p>
    <w:p w:rsidR="00273676" w:rsidRPr="00046FD3" w:rsidRDefault="0004790E" w:rsidP="006F4209">
      <w:pPr>
        <w:pStyle w:val="NoSpacing"/>
        <w:rPr>
          <w:rFonts w:ascii="Arial" w:hAnsi="Arial" w:cs="Arial"/>
          <w:b/>
          <w:sz w:val="24"/>
          <w:szCs w:val="24"/>
          <w:u w:val="single"/>
        </w:rPr>
      </w:pPr>
      <w:r>
        <w:rPr>
          <w:rFonts w:ascii="Arial" w:hAnsi="Arial" w:cs="Arial"/>
          <w:b/>
          <w:sz w:val="24"/>
          <w:szCs w:val="24"/>
          <w:u w:val="single"/>
        </w:rPr>
        <w:t>1.7</w:t>
      </w:r>
      <w:r w:rsidR="0024285D">
        <w:rPr>
          <w:rFonts w:ascii="Arial" w:hAnsi="Arial" w:cs="Arial"/>
          <w:b/>
          <w:sz w:val="24"/>
          <w:szCs w:val="24"/>
          <w:u w:val="single"/>
        </w:rPr>
        <w:t xml:space="preserve"> </w:t>
      </w:r>
      <w:r w:rsidR="006672AB" w:rsidRPr="00046FD3">
        <w:rPr>
          <w:rFonts w:ascii="Arial" w:hAnsi="Arial" w:cs="Arial"/>
          <w:b/>
          <w:sz w:val="24"/>
          <w:szCs w:val="24"/>
          <w:u w:val="single"/>
        </w:rPr>
        <w:t>Loading and Unloading of Materials</w:t>
      </w:r>
    </w:p>
    <w:p w:rsidR="006F4209" w:rsidRDefault="006F4209" w:rsidP="006F4209">
      <w:pPr>
        <w:pStyle w:val="NoSpacing"/>
        <w:rPr>
          <w:rFonts w:ascii="Arial" w:hAnsi="Arial" w:cs="Arial"/>
          <w:b/>
          <w:sz w:val="24"/>
          <w:szCs w:val="24"/>
        </w:rPr>
      </w:pPr>
    </w:p>
    <w:p w:rsidR="00273676" w:rsidRDefault="00273676" w:rsidP="006F4209">
      <w:pPr>
        <w:pStyle w:val="NoSpacing"/>
        <w:rPr>
          <w:rFonts w:ascii="Arial" w:hAnsi="Arial" w:cs="Arial"/>
          <w:b/>
          <w:sz w:val="24"/>
          <w:szCs w:val="24"/>
        </w:rPr>
      </w:pPr>
      <w:r w:rsidRPr="006F4209">
        <w:rPr>
          <w:rFonts w:ascii="Arial" w:hAnsi="Arial" w:cs="Arial"/>
          <w:b/>
          <w:sz w:val="24"/>
          <w:szCs w:val="24"/>
        </w:rPr>
        <w:t>Scope of works:</w:t>
      </w:r>
    </w:p>
    <w:p w:rsidR="006F4209" w:rsidRPr="006F4209" w:rsidRDefault="006F4209" w:rsidP="006F4209">
      <w:pPr>
        <w:pStyle w:val="NoSpacing"/>
        <w:rPr>
          <w:rFonts w:ascii="Arial" w:hAnsi="Arial" w:cs="Arial"/>
          <w:b/>
          <w:sz w:val="24"/>
          <w:szCs w:val="24"/>
        </w:rPr>
      </w:pPr>
    </w:p>
    <w:p w:rsidR="006672AB" w:rsidRPr="006672AB" w:rsidRDefault="006672AB" w:rsidP="00273676">
      <w:pPr>
        <w:spacing w:line="360" w:lineRule="auto"/>
        <w:rPr>
          <w:rFonts w:ascii="Arial" w:hAnsi="Arial" w:cs="Arial"/>
          <w:sz w:val="24"/>
          <w:szCs w:val="24"/>
        </w:rPr>
      </w:pPr>
      <w:r>
        <w:rPr>
          <w:rFonts w:ascii="Arial" w:hAnsi="Arial" w:cs="Arial"/>
          <w:sz w:val="24"/>
          <w:szCs w:val="24"/>
        </w:rPr>
        <w:t>To safely transport, deliver and unload materials to site.</w:t>
      </w:r>
    </w:p>
    <w:p w:rsidR="006672AB" w:rsidRDefault="006672AB" w:rsidP="006672AB">
      <w:pPr>
        <w:pStyle w:val="ListParagraph"/>
        <w:numPr>
          <w:ilvl w:val="0"/>
          <w:numId w:val="16"/>
        </w:numPr>
        <w:spacing w:line="360" w:lineRule="auto"/>
        <w:rPr>
          <w:rFonts w:ascii="Arial" w:hAnsi="Arial" w:cs="Arial"/>
          <w:sz w:val="24"/>
          <w:szCs w:val="24"/>
        </w:rPr>
      </w:pPr>
      <w:r>
        <w:rPr>
          <w:rFonts w:ascii="Arial" w:hAnsi="Arial" w:cs="Arial"/>
          <w:sz w:val="24"/>
          <w:szCs w:val="24"/>
        </w:rPr>
        <w:lastRenderedPageBreak/>
        <w:t>Ensure all operatives have a site induction and are equipped with the appropriate PPE. Ensure licenses are checked and validated for the heavy machinery operators.</w:t>
      </w:r>
    </w:p>
    <w:p w:rsidR="006672AB" w:rsidRDefault="006672AB" w:rsidP="006672AB">
      <w:pPr>
        <w:pStyle w:val="ListParagraph"/>
        <w:numPr>
          <w:ilvl w:val="0"/>
          <w:numId w:val="16"/>
        </w:numPr>
        <w:spacing w:line="360" w:lineRule="auto"/>
        <w:rPr>
          <w:rFonts w:ascii="Arial" w:hAnsi="Arial" w:cs="Arial"/>
          <w:sz w:val="24"/>
          <w:szCs w:val="24"/>
        </w:rPr>
      </w:pPr>
      <w:r>
        <w:rPr>
          <w:rFonts w:ascii="Arial" w:hAnsi="Arial" w:cs="Arial"/>
          <w:sz w:val="24"/>
          <w:szCs w:val="24"/>
        </w:rPr>
        <w:t>Make everyone aware of the loading and unloading of goods using the use of barriers</w:t>
      </w:r>
      <w:r w:rsidR="00DE212D">
        <w:rPr>
          <w:rFonts w:ascii="Arial" w:hAnsi="Arial" w:cs="Arial"/>
          <w:sz w:val="24"/>
          <w:szCs w:val="24"/>
        </w:rPr>
        <w:t>, traffic cones</w:t>
      </w:r>
      <w:r>
        <w:rPr>
          <w:rFonts w:ascii="Arial" w:hAnsi="Arial" w:cs="Arial"/>
          <w:sz w:val="24"/>
          <w:szCs w:val="24"/>
        </w:rPr>
        <w:t xml:space="preserve"> etc to ensure safety.</w:t>
      </w:r>
    </w:p>
    <w:p w:rsidR="00D46FB1" w:rsidRDefault="00D46FB1" w:rsidP="006672AB">
      <w:pPr>
        <w:pStyle w:val="ListParagraph"/>
        <w:numPr>
          <w:ilvl w:val="0"/>
          <w:numId w:val="16"/>
        </w:numPr>
        <w:spacing w:line="360" w:lineRule="auto"/>
        <w:rPr>
          <w:rFonts w:ascii="Arial" w:hAnsi="Arial" w:cs="Arial"/>
          <w:sz w:val="24"/>
          <w:szCs w:val="24"/>
        </w:rPr>
      </w:pPr>
      <w:r>
        <w:rPr>
          <w:rFonts w:ascii="Arial" w:hAnsi="Arial" w:cs="Arial"/>
          <w:sz w:val="24"/>
          <w:szCs w:val="24"/>
        </w:rPr>
        <w:t>Use a banksman when directing vehicles and machinery.</w:t>
      </w:r>
    </w:p>
    <w:p w:rsidR="006672AB" w:rsidRDefault="006672AB" w:rsidP="006672AB">
      <w:pPr>
        <w:pStyle w:val="ListParagraph"/>
        <w:numPr>
          <w:ilvl w:val="0"/>
          <w:numId w:val="16"/>
        </w:numPr>
        <w:spacing w:line="360" w:lineRule="auto"/>
        <w:rPr>
          <w:rFonts w:ascii="Arial" w:hAnsi="Arial" w:cs="Arial"/>
          <w:sz w:val="24"/>
          <w:szCs w:val="24"/>
        </w:rPr>
      </w:pPr>
      <w:r>
        <w:rPr>
          <w:rFonts w:ascii="Arial" w:hAnsi="Arial" w:cs="Arial"/>
          <w:sz w:val="24"/>
          <w:szCs w:val="24"/>
        </w:rPr>
        <w:t>When the materials are unloaded to checked and taken to the appropriate storage area.</w:t>
      </w:r>
    </w:p>
    <w:p w:rsidR="006672AB" w:rsidRDefault="006672AB" w:rsidP="006672AB">
      <w:pPr>
        <w:pStyle w:val="ListParagraph"/>
        <w:numPr>
          <w:ilvl w:val="0"/>
          <w:numId w:val="16"/>
        </w:numPr>
        <w:spacing w:line="360" w:lineRule="auto"/>
        <w:rPr>
          <w:rFonts w:ascii="Arial" w:hAnsi="Arial" w:cs="Arial"/>
          <w:sz w:val="24"/>
          <w:szCs w:val="24"/>
        </w:rPr>
      </w:pPr>
      <w:r>
        <w:rPr>
          <w:rFonts w:ascii="Arial" w:hAnsi="Arial" w:cs="Arial"/>
          <w:sz w:val="24"/>
          <w:szCs w:val="24"/>
        </w:rPr>
        <w:t>If any materials come with specifications, they are to be kept safe.</w:t>
      </w:r>
    </w:p>
    <w:p w:rsidR="006672AB" w:rsidRDefault="006672AB" w:rsidP="006672AB">
      <w:pPr>
        <w:pStyle w:val="ListParagraph"/>
        <w:numPr>
          <w:ilvl w:val="0"/>
          <w:numId w:val="16"/>
        </w:numPr>
        <w:spacing w:line="360" w:lineRule="auto"/>
        <w:rPr>
          <w:rFonts w:ascii="Arial" w:hAnsi="Arial" w:cs="Arial"/>
          <w:sz w:val="24"/>
          <w:szCs w:val="24"/>
        </w:rPr>
      </w:pPr>
      <w:r>
        <w:rPr>
          <w:rFonts w:ascii="Arial" w:hAnsi="Arial" w:cs="Arial"/>
          <w:sz w:val="24"/>
          <w:szCs w:val="24"/>
        </w:rPr>
        <w:t>All materials to be stored safely and securely (not to be over</w:t>
      </w:r>
      <w:r w:rsidR="00D24496">
        <w:rPr>
          <w:rFonts w:ascii="Arial" w:hAnsi="Arial" w:cs="Arial"/>
          <w:sz w:val="24"/>
          <w:szCs w:val="24"/>
        </w:rPr>
        <w:t xml:space="preserve"> </w:t>
      </w:r>
      <w:r>
        <w:rPr>
          <w:rFonts w:ascii="Arial" w:hAnsi="Arial" w:cs="Arial"/>
          <w:sz w:val="24"/>
          <w:szCs w:val="24"/>
        </w:rPr>
        <w:t>stacked).</w:t>
      </w:r>
    </w:p>
    <w:p w:rsidR="006672AB" w:rsidRDefault="006672AB" w:rsidP="006672AB">
      <w:pPr>
        <w:pStyle w:val="ListParagraph"/>
        <w:numPr>
          <w:ilvl w:val="0"/>
          <w:numId w:val="16"/>
        </w:numPr>
        <w:spacing w:line="360" w:lineRule="auto"/>
        <w:rPr>
          <w:rFonts w:ascii="Arial" w:hAnsi="Arial" w:cs="Arial"/>
          <w:sz w:val="24"/>
          <w:szCs w:val="24"/>
        </w:rPr>
      </w:pPr>
      <w:r>
        <w:rPr>
          <w:rFonts w:ascii="Arial" w:hAnsi="Arial" w:cs="Arial"/>
          <w:sz w:val="24"/>
          <w:szCs w:val="24"/>
        </w:rPr>
        <w:t>Any hazardous materials to be handled carefully and stored sensibly.</w:t>
      </w:r>
    </w:p>
    <w:p w:rsidR="0061520F" w:rsidRPr="0061520F" w:rsidRDefault="0061520F" w:rsidP="0061520F">
      <w:pPr>
        <w:pStyle w:val="ListParagraph"/>
        <w:spacing w:line="360" w:lineRule="auto"/>
        <w:rPr>
          <w:rFonts w:ascii="Arial" w:hAnsi="Arial" w:cs="Arial"/>
          <w:sz w:val="24"/>
          <w:szCs w:val="24"/>
        </w:rPr>
      </w:pPr>
      <w:r w:rsidRPr="0061520F">
        <w:rPr>
          <w:rFonts w:ascii="Arial" w:hAnsi="Arial" w:cs="Arial"/>
          <w:color w:val="000000"/>
          <w:sz w:val="24"/>
          <w:szCs w:val="24"/>
          <w:shd w:val="clear" w:color="auto" w:fill="FFFFFF"/>
        </w:rPr>
        <w:t>(Hse.gov.uk, 2019)</w:t>
      </w:r>
    </w:p>
    <w:p w:rsidR="00300A7A" w:rsidRPr="00046FD3" w:rsidRDefault="0004790E" w:rsidP="006F4209">
      <w:pPr>
        <w:pStyle w:val="NoSpacing"/>
        <w:rPr>
          <w:rFonts w:ascii="Arial" w:hAnsi="Arial" w:cs="Arial"/>
          <w:b/>
          <w:sz w:val="24"/>
          <w:szCs w:val="24"/>
          <w:u w:val="single"/>
        </w:rPr>
      </w:pPr>
      <w:r>
        <w:rPr>
          <w:rFonts w:ascii="Arial" w:hAnsi="Arial" w:cs="Arial"/>
          <w:b/>
          <w:sz w:val="24"/>
          <w:szCs w:val="24"/>
          <w:u w:val="single"/>
        </w:rPr>
        <w:t>1.8</w:t>
      </w:r>
      <w:r w:rsidR="0024285D">
        <w:rPr>
          <w:rFonts w:ascii="Arial" w:hAnsi="Arial" w:cs="Arial"/>
          <w:b/>
          <w:sz w:val="24"/>
          <w:szCs w:val="24"/>
          <w:u w:val="single"/>
        </w:rPr>
        <w:t xml:space="preserve"> </w:t>
      </w:r>
      <w:r w:rsidR="005B4EA4" w:rsidRPr="00046FD3">
        <w:rPr>
          <w:rFonts w:ascii="Arial" w:hAnsi="Arial" w:cs="Arial"/>
          <w:b/>
          <w:sz w:val="24"/>
          <w:szCs w:val="24"/>
          <w:u w:val="single"/>
        </w:rPr>
        <w:t>Segregation of Waste</w:t>
      </w:r>
    </w:p>
    <w:p w:rsidR="006F4209" w:rsidRPr="006F4209" w:rsidRDefault="006F4209" w:rsidP="006F4209">
      <w:pPr>
        <w:pStyle w:val="NoSpacing"/>
        <w:rPr>
          <w:rFonts w:ascii="Arial" w:hAnsi="Arial" w:cs="Arial"/>
          <w:b/>
          <w:sz w:val="24"/>
          <w:szCs w:val="24"/>
        </w:rPr>
      </w:pPr>
    </w:p>
    <w:p w:rsidR="00273676" w:rsidRDefault="00273676" w:rsidP="006F4209">
      <w:pPr>
        <w:pStyle w:val="NoSpacing"/>
        <w:rPr>
          <w:rFonts w:ascii="Arial" w:hAnsi="Arial" w:cs="Arial"/>
          <w:b/>
          <w:sz w:val="24"/>
          <w:szCs w:val="24"/>
        </w:rPr>
      </w:pPr>
      <w:r w:rsidRPr="006F4209">
        <w:rPr>
          <w:rFonts w:ascii="Arial" w:hAnsi="Arial" w:cs="Arial"/>
          <w:b/>
          <w:sz w:val="24"/>
          <w:szCs w:val="24"/>
        </w:rPr>
        <w:t>Scope of works:</w:t>
      </w:r>
    </w:p>
    <w:p w:rsidR="006F4209" w:rsidRPr="006F4209" w:rsidRDefault="006F4209" w:rsidP="006F4209">
      <w:pPr>
        <w:pStyle w:val="NoSpacing"/>
        <w:rPr>
          <w:rFonts w:ascii="Arial" w:hAnsi="Arial" w:cs="Arial"/>
          <w:b/>
          <w:sz w:val="24"/>
          <w:szCs w:val="24"/>
        </w:rPr>
      </w:pPr>
    </w:p>
    <w:p w:rsidR="005B4EA4" w:rsidRPr="005B4EA4" w:rsidRDefault="005B4EA4" w:rsidP="00273676">
      <w:pPr>
        <w:spacing w:line="360" w:lineRule="auto"/>
        <w:rPr>
          <w:rFonts w:ascii="Arial" w:hAnsi="Arial" w:cs="Arial"/>
          <w:sz w:val="24"/>
          <w:szCs w:val="24"/>
        </w:rPr>
      </w:pPr>
      <w:r w:rsidRPr="005B4EA4">
        <w:rPr>
          <w:rFonts w:ascii="Arial" w:hAnsi="Arial" w:cs="Arial"/>
          <w:sz w:val="24"/>
          <w:szCs w:val="24"/>
        </w:rPr>
        <w:t>A site waste management plan must be developed.</w:t>
      </w:r>
    </w:p>
    <w:p w:rsidR="005B4EA4" w:rsidRPr="005B4EA4" w:rsidRDefault="005B4EA4" w:rsidP="005B4EA4">
      <w:pPr>
        <w:pStyle w:val="ListParagraph"/>
        <w:numPr>
          <w:ilvl w:val="0"/>
          <w:numId w:val="17"/>
        </w:numPr>
        <w:spacing w:line="360" w:lineRule="auto"/>
        <w:rPr>
          <w:rFonts w:ascii="Arial" w:hAnsi="Arial" w:cs="Arial"/>
          <w:sz w:val="24"/>
          <w:szCs w:val="24"/>
        </w:rPr>
      </w:pPr>
      <w:r>
        <w:rPr>
          <w:rFonts w:ascii="Arial" w:hAnsi="Arial" w:cs="Arial"/>
          <w:sz w:val="24"/>
          <w:szCs w:val="24"/>
        </w:rPr>
        <w:t>Ensure all operatives have a site induction and are equipped with the appropriate PPE.</w:t>
      </w:r>
    </w:p>
    <w:p w:rsidR="005B4EA4" w:rsidRPr="005B4EA4" w:rsidRDefault="005B4EA4" w:rsidP="005B4EA4">
      <w:pPr>
        <w:pStyle w:val="ListParagraph"/>
        <w:numPr>
          <w:ilvl w:val="0"/>
          <w:numId w:val="17"/>
        </w:numPr>
        <w:spacing w:line="360" w:lineRule="auto"/>
        <w:rPr>
          <w:rFonts w:ascii="Arial" w:hAnsi="Arial" w:cs="Arial"/>
          <w:sz w:val="24"/>
          <w:szCs w:val="24"/>
        </w:rPr>
      </w:pPr>
      <w:r w:rsidRPr="005B4EA4">
        <w:rPr>
          <w:rFonts w:ascii="Arial" w:hAnsi="Arial" w:cs="Arial"/>
          <w:sz w:val="24"/>
          <w:szCs w:val="24"/>
        </w:rPr>
        <w:t>A Suitable route considered prior to work.</w:t>
      </w:r>
    </w:p>
    <w:p w:rsidR="005B4EA4" w:rsidRPr="005B4EA4" w:rsidRDefault="005B4EA4" w:rsidP="005B4EA4">
      <w:pPr>
        <w:pStyle w:val="ListParagraph"/>
        <w:numPr>
          <w:ilvl w:val="0"/>
          <w:numId w:val="17"/>
        </w:numPr>
        <w:spacing w:line="360" w:lineRule="auto"/>
        <w:rPr>
          <w:rFonts w:ascii="Arial" w:hAnsi="Arial" w:cs="Arial"/>
          <w:sz w:val="24"/>
          <w:szCs w:val="24"/>
        </w:rPr>
      </w:pPr>
      <w:r w:rsidRPr="005B4EA4">
        <w:rPr>
          <w:rFonts w:ascii="Arial" w:hAnsi="Arial" w:cs="Arial"/>
          <w:sz w:val="24"/>
          <w:szCs w:val="24"/>
        </w:rPr>
        <w:t>Ensure you use mechanical means when trying to transport heavy goods.</w:t>
      </w:r>
    </w:p>
    <w:p w:rsidR="005B4EA4" w:rsidRPr="005B4EA4" w:rsidRDefault="005B4EA4" w:rsidP="005B4EA4">
      <w:pPr>
        <w:pStyle w:val="ListParagraph"/>
        <w:numPr>
          <w:ilvl w:val="0"/>
          <w:numId w:val="17"/>
        </w:numPr>
        <w:spacing w:line="360" w:lineRule="auto"/>
        <w:rPr>
          <w:rFonts w:ascii="Arial" w:hAnsi="Arial" w:cs="Arial"/>
          <w:sz w:val="24"/>
          <w:szCs w:val="24"/>
        </w:rPr>
      </w:pPr>
      <w:r w:rsidRPr="005B4EA4">
        <w:rPr>
          <w:rFonts w:ascii="Arial" w:hAnsi="Arial" w:cs="Arial"/>
          <w:sz w:val="24"/>
          <w:szCs w:val="24"/>
        </w:rPr>
        <w:t>Always segregate the waste and place in the right containers</w:t>
      </w:r>
      <w:r w:rsidR="00D46FB1">
        <w:rPr>
          <w:rFonts w:ascii="Arial" w:hAnsi="Arial" w:cs="Arial"/>
          <w:sz w:val="24"/>
          <w:szCs w:val="24"/>
        </w:rPr>
        <w:t xml:space="preserve"> and not to overfill the containers.</w:t>
      </w:r>
    </w:p>
    <w:p w:rsidR="005B4EA4" w:rsidRPr="005B4EA4" w:rsidRDefault="005B4EA4" w:rsidP="005B4EA4">
      <w:pPr>
        <w:pStyle w:val="ListParagraph"/>
        <w:numPr>
          <w:ilvl w:val="0"/>
          <w:numId w:val="17"/>
        </w:numPr>
        <w:spacing w:line="360" w:lineRule="auto"/>
        <w:rPr>
          <w:rFonts w:ascii="Arial" w:hAnsi="Arial" w:cs="Arial"/>
          <w:sz w:val="24"/>
          <w:szCs w:val="24"/>
        </w:rPr>
      </w:pPr>
      <w:r w:rsidRPr="005B4EA4">
        <w:rPr>
          <w:rFonts w:ascii="Arial" w:hAnsi="Arial" w:cs="Arial"/>
          <w:sz w:val="24"/>
          <w:szCs w:val="24"/>
        </w:rPr>
        <w:t>Any spillages or accidents need to be reported immediately to minimize contamination.</w:t>
      </w:r>
    </w:p>
    <w:p w:rsidR="005B4EA4" w:rsidRDefault="005B4EA4" w:rsidP="005B4EA4">
      <w:pPr>
        <w:pStyle w:val="ListParagraph"/>
        <w:numPr>
          <w:ilvl w:val="0"/>
          <w:numId w:val="17"/>
        </w:numPr>
        <w:spacing w:line="360" w:lineRule="auto"/>
        <w:rPr>
          <w:rFonts w:ascii="Arial" w:hAnsi="Arial" w:cs="Arial"/>
          <w:sz w:val="24"/>
          <w:szCs w:val="24"/>
        </w:rPr>
      </w:pPr>
      <w:r w:rsidRPr="005B4EA4">
        <w:rPr>
          <w:rFonts w:ascii="Arial" w:hAnsi="Arial" w:cs="Arial"/>
          <w:sz w:val="24"/>
          <w:szCs w:val="24"/>
        </w:rPr>
        <w:t>All waste from works at the end of the day need to be cleaned and disposed of.</w:t>
      </w:r>
    </w:p>
    <w:p w:rsidR="0061520F" w:rsidRPr="0061520F" w:rsidRDefault="0061520F" w:rsidP="0061520F">
      <w:pPr>
        <w:pStyle w:val="ListParagraph"/>
        <w:spacing w:line="360" w:lineRule="auto"/>
        <w:rPr>
          <w:rFonts w:ascii="Arial" w:hAnsi="Arial" w:cs="Arial"/>
          <w:sz w:val="24"/>
          <w:szCs w:val="24"/>
        </w:rPr>
      </w:pPr>
      <w:r w:rsidRPr="0061520F">
        <w:rPr>
          <w:rFonts w:ascii="Arial" w:hAnsi="Arial" w:cs="Arial"/>
          <w:color w:val="000000"/>
          <w:sz w:val="24"/>
          <w:szCs w:val="24"/>
          <w:shd w:val="clear" w:color="auto" w:fill="FFFFFF"/>
        </w:rPr>
        <w:t>(Hse.gov.uk, 2019)</w:t>
      </w:r>
    </w:p>
    <w:p w:rsidR="005B4EA4" w:rsidRPr="0024285D" w:rsidRDefault="0004790E" w:rsidP="006F4209">
      <w:pPr>
        <w:pStyle w:val="NoSpacing"/>
        <w:rPr>
          <w:rFonts w:ascii="Arial" w:hAnsi="Arial" w:cs="Arial"/>
          <w:b/>
          <w:sz w:val="24"/>
          <w:szCs w:val="24"/>
          <w:u w:val="single"/>
        </w:rPr>
      </w:pPr>
      <w:r>
        <w:rPr>
          <w:rFonts w:ascii="Arial" w:hAnsi="Arial" w:cs="Arial"/>
          <w:b/>
          <w:sz w:val="24"/>
          <w:szCs w:val="24"/>
          <w:u w:val="single"/>
        </w:rPr>
        <w:t>1.9</w:t>
      </w:r>
      <w:r w:rsidR="0024285D" w:rsidRPr="0024285D">
        <w:rPr>
          <w:rFonts w:ascii="Arial" w:hAnsi="Arial" w:cs="Arial"/>
          <w:b/>
          <w:sz w:val="24"/>
          <w:szCs w:val="24"/>
          <w:u w:val="single"/>
        </w:rPr>
        <w:t xml:space="preserve"> </w:t>
      </w:r>
      <w:r w:rsidR="00FB37FA" w:rsidRPr="0024285D">
        <w:rPr>
          <w:rFonts w:ascii="Arial" w:hAnsi="Arial" w:cs="Arial"/>
          <w:b/>
          <w:sz w:val="24"/>
          <w:szCs w:val="24"/>
          <w:u w:val="single"/>
        </w:rPr>
        <w:t>Pouring Concrete</w:t>
      </w:r>
    </w:p>
    <w:p w:rsidR="006F4209" w:rsidRDefault="006F4209" w:rsidP="006F4209">
      <w:pPr>
        <w:pStyle w:val="NoSpacing"/>
        <w:rPr>
          <w:rFonts w:ascii="Arial" w:hAnsi="Arial" w:cs="Arial"/>
          <w:b/>
          <w:sz w:val="24"/>
          <w:szCs w:val="24"/>
        </w:rPr>
      </w:pPr>
    </w:p>
    <w:p w:rsidR="00D76CB7" w:rsidRDefault="00FB37FA" w:rsidP="006F4209">
      <w:pPr>
        <w:pStyle w:val="NoSpacing"/>
        <w:rPr>
          <w:rFonts w:ascii="Arial" w:hAnsi="Arial" w:cs="Arial"/>
          <w:b/>
          <w:sz w:val="24"/>
          <w:szCs w:val="24"/>
        </w:rPr>
      </w:pPr>
      <w:r w:rsidRPr="006F4209">
        <w:rPr>
          <w:rFonts w:ascii="Arial" w:hAnsi="Arial" w:cs="Arial"/>
          <w:b/>
          <w:sz w:val="24"/>
          <w:szCs w:val="24"/>
        </w:rPr>
        <w:t>Scope of wor</w:t>
      </w:r>
      <w:r w:rsidR="00D76CB7" w:rsidRPr="006F4209">
        <w:rPr>
          <w:rFonts w:ascii="Arial" w:hAnsi="Arial" w:cs="Arial"/>
          <w:b/>
          <w:sz w:val="24"/>
          <w:szCs w:val="24"/>
        </w:rPr>
        <w:t>k:</w:t>
      </w:r>
    </w:p>
    <w:p w:rsidR="006F4209" w:rsidRPr="006F4209" w:rsidRDefault="006F4209" w:rsidP="006F4209">
      <w:pPr>
        <w:pStyle w:val="NoSpacing"/>
        <w:rPr>
          <w:rFonts w:ascii="Arial" w:hAnsi="Arial" w:cs="Arial"/>
          <w:b/>
          <w:sz w:val="24"/>
          <w:szCs w:val="24"/>
        </w:rPr>
      </w:pPr>
    </w:p>
    <w:p w:rsidR="00D76CB7" w:rsidRPr="00D76CB7" w:rsidRDefault="00D76CB7" w:rsidP="00D76CB7">
      <w:pPr>
        <w:spacing w:line="360" w:lineRule="auto"/>
        <w:rPr>
          <w:rFonts w:ascii="Arial" w:hAnsi="Arial" w:cs="Arial"/>
          <w:sz w:val="24"/>
          <w:szCs w:val="24"/>
        </w:rPr>
      </w:pPr>
      <w:r>
        <w:rPr>
          <w:rFonts w:ascii="Arial" w:hAnsi="Arial" w:cs="Arial"/>
          <w:sz w:val="24"/>
          <w:szCs w:val="24"/>
        </w:rPr>
        <w:t>The works are to be carried out in compliance with the project and drawing specification.</w:t>
      </w:r>
    </w:p>
    <w:p w:rsidR="00D76CB7" w:rsidRPr="005B4EA4" w:rsidRDefault="00D76CB7" w:rsidP="00D76CB7">
      <w:pPr>
        <w:pStyle w:val="ListParagraph"/>
        <w:numPr>
          <w:ilvl w:val="0"/>
          <w:numId w:val="27"/>
        </w:numPr>
        <w:spacing w:line="360" w:lineRule="auto"/>
        <w:rPr>
          <w:rFonts w:ascii="Arial" w:hAnsi="Arial" w:cs="Arial"/>
          <w:sz w:val="24"/>
          <w:szCs w:val="24"/>
        </w:rPr>
      </w:pPr>
      <w:r>
        <w:rPr>
          <w:rFonts w:ascii="Arial" w:hAnsi="Arial" w:cs="Arial"/>
          <w:sz w:val="24"/>
          <w:szCs w:val="24"/>
        </w:rPr>
        <w:t>Ensure all operatives have a site induction and are equipped with the appropriate PPE.</w:t>
      </w:r>
    </w:p>
    <w:p w:rsidR="00D76CB7" w:rsidRDefault="00D76CB7" w:rsidP="00D76CB7">
      <w:pPr>
        <w:pStyle w:val="ListParagraph"/>
        <w:numPr>
          <w:ilvl w:val="0"/>
          <w:numId w:val="27"/>
        </w:numPr>
        <w:spacing w:line="360" w:lineRule="auto"/>
        <w:rPr>
          <w:rFonts w:ascii="Arial" w:hAnsi="Arial" w:cs="Arial"/>
          <w:sz w:val="24"/>
          <w:szCs w:val="24"/>
        </w:rPr>
      </w:pPr>
      <w:r>
        <w:rPr>
          <w:rFonts w:ascii="Arial" w:hAnsi="Arial" w:cs="Arial"/>
          <w:sz w:val="24"/>
          <w:szCs w:val="24"/>
        </w:rPr>
        <w:t>Keep the workforce small to keep risk down.</w:t>
      </w:r>
    </w:p>
    <w:p w:rsidR="00D76CB7" w:rsidRDefault="00D76CB7" w:rsidP="00D76CB7">
      <w:pPr>
        <w:pStyle w:val="ListParagraph"/>
        <w:numPr>
          <w:ilvl w:val="0"/>
          <w:numId w:val="27"/>
        </w:numPr>
        <w:spacing w:line="360" w:lineRule="auto"/>
        <w:rPr>
          <w:rFonts w:ascii="Arial" w:hAnsi="Arial" w:cs="Arial"/>
          <w:sz w:val="24"/>
          <w:szCs w:val="24"/>
        </w:rPr>
      </w:pPr>
      <w:r>
        <w:rPr>
          <w:rFonts w:ascii="Arial" w:hAnsi="Arial" w:cs="Arial"/>
          <w:sz w:val="24"/>
          <w:szCs w:val="24"/>
        </w:rPr>
        <w:lastRenderedPageBreak/>
        <w:t>Clear access way of any obstructions for concrete mixer truck to drive to area of works.</w:t>
      </w:r>
    </w:p>
    <w:p w:rsidR="00D76CB7" w:rsidRDefault="00D76CB7" w:rsidP="00D76CB7">
      <w:pPr>
        <w:pStyle w:val="ListParagraph"/>
        <w:numPr>
          <w:ilvl w:val="0"/>
          <w:numId w:val="27"/>
        </w:numPr>
        <w:spacing w:line="360" w:lineRule="auto"/>
        <w:rPr>
          <w:rFonts w:ascii="Arial" w:hAnsi="Arial" w:cs="Arial"/>
          <w:sz w:val="24"/>
          <w:szCs w:val="24"/>
        </w:rPr>
      </w:pPr>
      <w:r>
        <w:rPr>
          <w:rFonts w:ascii="Arial" w:hAnsi="Arial" w:cs="Arial"/>
          <w:sz w:val="24"/>
          <w:szCs w:val="24"/>
        </w:rPr>
        <w:t>Check trenches are clear of debris and stable to work near.</w:t>
      </w:r>
    </w:p>
    <w:p w:rsidR="00D76CB7" w:rsidRDefault="00D76CB7" w:rsidP="00D76CB7">
      <w:pPr>
        <w:pStyle w:val="ListParagraph"/>
        <w:numPr>
          <w:ilvl w:val="0"/>
          <w:numId w:val="27"/>
        </w:numPr>
        <w:spacing w:line="360" w:lineRule="auto"/>
        <w:rPr>
          <w:rFonts w:ascii="Arial" w:hAnsi="Arial" w:cs="Arial"/>
          <w:sz w:val="24"/>
          <w:szCs w:val="24"/>
        </w:rPr>
      </w:pPr>
      <w:r>
        <w:rPr>
          <w:rFonts w:ascii="Arial" w:hAnsi="Arial" w:cs="Arial"/>
          <w:sz w:val="24"/>
          <w:szCs w:val="24"/>
        </w:rPr>
        <w:t>Slowly pour the mix into the trench, spreading it as you pour.</w:t>
      </w:r>
    </w:p>
    <w:p w:rsidR="00D76CB7" w:rsidRDefault="00D76CB7" w:rsidP="00D76CB7">
      <w:pPr>
        <w:pStyle w:val="ListParagraph"/>
        <w:numPr>
          <w:ilvl w:val="0"/>
          <w:numId w:val="27"/>
        </w:numPr>
        <w:spacing w:line="360" w:lineRule="auto"/>
        <w:rPr>
          <w:rFonts w:ascii="Arial" w:hAnsi="Arial" w:cs="Arial"/>
          <w:sz w:val="24"/>
          <w:szCs w:val="24"/>
        </w:rPr>
      </w:pPr>
      <w:r>
        <w:rPr>
          <w:rFonts w:ascii="Arial" w:hAnsi="Arial" w:cs="Arial"/>
          <w:sz w:val="24"/>
          <w:szCs w:val="24"/>
        </w:rPr>
        <w:t>Check depth as you go not to overpour.</w:t>
      </w:r>
    </w:p>
    <w:p w:rsidR="00D76CB7" w:rsidRDefault="00D76CB7" w:rsidP="00D76CB7">
      <w:pPr>
        <w:pStyle w:val="ListParagraph"/>
        <w:numPr>
          <w:ilvl w:val="0"/>
          <w:numId w:val="27"/>
        </w:numPr>
        <w:spacing w:line="360" w:lineRule="auto"/>
        <w:rPr>
          <w:rFonts w:ascii="Arial" w:hAnsi="Arial" w:cs="Arial"/>
          <w:sz w:val="24"/>
          <w:szCs w:val="24"/>
        </w:rPr>
      </w:pPr>
      <w:r>
        <w:rPr>
          <w:rFonts w:ascii="Arial" w:hAnsi="Arial" w:cs="Arial"/>
          <w:sz w:val="24"/>
          <w:szCs w:val="24"/>
        </w:rPr>
        <w:t>Level concrete with trowel etc when level is achieved.</w:t>
      </w:r>
    </w:p>
    <w:p w:rsidR="00EA0411" w:rsidRDefault="00D76CB7" w:rsidP="00041FF7">
      <w:pPr>
        <w:pStyle w:val="ListParagraph"/>
        <w:numPr>
          <w:ilvl w:val="0"/>
          <w:numId w:val="27"/>
        </w:numPr>
        <w:spacing w:line="360" w:lineRule="auto"/>
        <w:rPr>
          <w:rFonts w:ascii="Arial" w:hAnsi="Arial" w:cs="Arial"/>
          <w:sz w:val="24"/>
          <w:szCs w:val="24"/>
        </w:rPr>
      </w:pPr>
      <w:r>
        <w:rPr>
          <w:rFonts w:ascii="Arial" w:hAnsi="Arial" w:cs="Arial"/>
          <w:sz w:val="24"/>
          <w:szCs w:val="24"/>
        </w:rPr>
        <w:t>Cordon off area and place signage for it to cure.</w:t>
      </w:r>
    </w:p>
    <w:p w:rsidR="0061520F" w:rsidRPr="0061520F" w:rsidRDefault="0061520F" w:rsidP="0061520F">
      <w:pPr>
        <w:pStyle w:val="ListParagraph"/>
        <w:spacing w:line="360" w:lineRule="auto"/>
        <w:rPr>
          <w:rFonts w:ascii="Arial" w:hAnsi="Arial" w:cs="Arial"/>
          <w:sz w:val="24"/>
          <w:szCs w:val="24"/>
        </w:rPr>
      </w:pPr>
      <w:r w:rsidRPr="0061520F">
        <w:rPr>
          <w:rFonts w:ascii="Arial" w:hAnsi="Arial" w:cs="Arial"/>
          <w:color w:val="000000"/>
          <w:sz w:val="24"/>
          <w:szCs w:val="24"/>
          <w:shd w:val="clear" w:color="auto" w:fill="FFFFFF"/>
        </w:rPr>
        <w:t>(Hse.gov.uk, 2019)</w:t>
      </w:r>
    </w:p>
    <w:p w:rsidR="00D46FB1" w:rsidRPr="00046FD3" w:rsidRDefault="0004790E" w:rsidP="006F4209">
      <w:pPr>
        <w:pStyle w:val="NoSpacing"/>
        <w:rPr>
          <w:rFonts w:ascii="Arial" w:hAnsi="Arial" w:cs="Arial"/>
          <w:b/>
          <w:sz w:val="24"/>
          <w:szCs w:val="24"/>
          <w:u w:val="single"/>
        </w:rPr>
      </w:pPr>
      <w:r>
        <w:rPr>
          <w:rFonts w:ascii="Arial" w:hAnsi="Arial" w:cs="Arial"/>
          <w:b/>
          <w:sz w:val="24"/>
          <w:szCs w:val="24"/>
          <w:u w:val="single"/>
        </w:rPr>
        <w:t>1.10</w:t>
      </w:r>
      <w:r w:rsidR="0024285D">
        <w:rPr>
          <w:rFonts w:ascii="Arial" w:hAnsi="Arial" w:cs="Arial"/>
          <w:b/>
          <w:sz w:val="24"/>
          <w:szCs w:val="24"/>
          <w:u w:val="single"/>
        </w:rPr>
        <w:t xml:space="preserve"> </w:t>
      </w:r>
      <w:r w:rsidR="00D46FB1" w:rsidRPr="00046FD3">
        <w:rPr>
          <w:rFonts w:ascii="Arial" w:hAnsi="Arial" w:cs="Arial"/>
          <w:b/>
          <w:sz w:val="24"/>
          <w:szCs w:val="24"/>
          <w:u w:val="single"/>
        </w:rPr>
        <w:t>Placing Block and Beam Floor</w:t>
      </w:r>
    </w:p>
    <w:p w:rsidR="006F4209" w:rsidRPr="006F4209" w:rsidRDefault="006F4209" w:rsidP="006F4209">
      <w:pPr>
        <w:pStyle w:val="NoSpacing"/>
        <w:rPr>
          <w:rFonts w:ascii="Arial" w:hAnsi="Arial" w:cs="Arial"/>
          <w:b/>
          <w:sz w:val="24"/>
          <w:szCs w:val="24"/>
        </w:rPr>
      </w:pPr>
    </w:p>
    <w:p w:rsidR="00D46FB1" w:rsidRDefault="00D46FB1" w:rsidP="006F4209">
      <w:pPr>
        <w:pStyle w:val="NoSpacing"/>
        <w:rPr>
          <w:rFonts w:ascii="Arial" w:hAnsi="Arial" w:cs="Arial"/>
          <w:b/>
          <w:sz w:val="24"/>
          <w:szCs w:val="24"/>
        </w:rPr>
      </w:pPr>
      <w:r w:rsidRPr="006F4209">
        <w:rPr>
          <w:rFonts w:ascii="Arial" w:hAnsi="Arial" w:cs="Arial"/>
          <w:b/>
          <w:sz w:val="24"/>
          <w:szCs w:val="24"/>
        </w:rPr>
        <w:t>Scope of works:</w:t>
      </w:r>
    </w:p>
    <w:p w:rsidR="006F4209" w:rsidRPr="006F4209" w:rsidRDefault="006F4209" w:rsidP="006F4209">
      <w:pPr>
        <w:pStyle w:val="NoSpacing"/>
        <w:rPr>
          <w:rFonts w:ascii="Arial" w:hAnsi="Arial" w:cs="Arial"/>
          <w:b/>
          <w:sz w:val="24"/>
          <w:szCs w:val="24"/>
        </w:rPr>
      </w:pPr>
    </w:p>
    <w:p w:rsidR="0065680E" w:rsidRPr="000F41F3" w:rsidRDefault="0065680E" w:rsidP="00041FF7">
      <w:pPr>
        <w:spacing w:line="360" w:lineRule="auto"/>
        <w:rPr>
          <w:rFonts w:ascii="Arial" w:hAnsi="Arial" w:cs="Arial"/>
          <w:sz w:val="24"/>
          <w:szCs w:val="24"/>
        </w:rPr>
      </w:pPr>
      <w:r w:rsidRPr="000F41F3">
        <w:rPr>
          <w:rFonts w:ascii="Arial" w:hAnsi="Arial" w:cs="Arial"/>
          <w:sz w:val="24"/>
          <w:szCs w:val="24"/>
        </w:rPr>
        <w:t>Block and beam floor to be placed on ground floor level</w:t>
      </w:r>
    </w:p>
    <w:p w:rsidR="0065680E" w:rsidRPr="000F41F3" w:rsidRDefault="0065680E" w:rsidP="0065680E">
      <w:pPr>
        <w:pStyle w:val="ListParagraph"/>
        <w:numPr>
          <w:ilvl w:val="0"/>
          <w:numId w:val="28"/>
        </w:numPr>
        <w:spacing w:line="360" w:lineRule="auto"/>
        <w:rPr>
          <w:rFonts w:ascii="Arial" w:hAnsi="Arial" w:cs="Arial"/>
          <w:sz w:val="24"/>
          <w:szCs w:val="24"/>
        </w:rPr>
      </w:pPr>
      <w:r w:rsidRPr="000F41F3">
        <w:rPr>
          <w:rFonts w:ascii="Arial" w:hAnsi="Arial" w:cs="Arial"/>
          <w:sz w:val="24"/>
          <w:szCs w:val="24"/>
        </w:rPr>
        <w:t>Ensure all operatives have a site induction and are equipped with the appropriate PPE.</w:t>
      </w:r>
    </w:p>
    <w:p w:rsidR="0065680E" w:rsidRPr="000F41F3" w:rsidRDefault="0065680E" w:rsidP="0065680E">
      <w:pPr>
        <w:pStyle w:val="ListParagraph"/>
        <w:numPr>
          <w:ilvl w:val="0"/>
          <w:numId w:val="28"/>
        </w:numPr>
        <w:spacing w:line="360" w:lineRule="auto"/>
        <w:rPr>
          <w:rFonts w:ascii="Arial" w:hAnsi="Arial" w:cs="Arial"/>
          <w:sz w:val="24"/>
          <w:szCs w:val="24"/>
        </w:rPr>
      </w:pPr>
      <w:r w:rsidRPr="000F41F3">
        <w:rPr>
          <w:rFonts w:ascii="Arial" w:hAnsi="Arial" w:cs="Arial"/>
          <w:sz w:val="24"/>
          <w:szCs w:val="24"/>
        </w:rPr>
        <w:t>The blockwork up to DPC and dwarf walls to be checked for their levels by a competent person.</w:t>
      </w:r>
    </w:p>
    <w:p w:rsidR="0065680E" w:rsidRPr="000F41F3" w:rsidRDefault="0065680E" w:rsidP="0065680E">
      <w:pPr>
        <w:pStyle w:val="ListParagraph"/>
        <w:numPr>
          <w:ilvl w:val="0"/>
          <w:numId w:val="28"/>
        </w:numPr>
        <w:spacing w:line="360" w:lineRule="auto"/>
        <w:rPr>
          <w:rFonts w:ascii="Arial" w:hAnsi="Arial" w:cs="Arial"/>
          <w:sz w:val="24"/>
          <w:szCs w:val="24"/>
        </w:rPr>
      </w:pPr>
      <w:r w:rsidRPr="000F41F3">
        <w:rPr>
          <w:rFonts w:ascii="Arial" w:hAnsi="Arial" w:cs="Arial"/>
          <w:sz w:val="24"/>
          <w:szCs w:val="24"/>
        </w:rPr>
        <w:t>Transport block and beam materials as close to work are as practically and safely as possible.</w:t>
      </w:r>
    </w:p>
    <w:p w:rsidR="0065680E" w:rsidRPr="000F41F3" w:rsidRDefault="0065680E" w:rsidP="0065680E">
      <w:pPr>
        <w:pStyle w:val="ListParagraph"/>
        <w:numPr>
          <w:ilvl w:val="0"/>
          <w:numId w:val="28"/>
        </w:numPr>
        <w:spacing w:line="360" w:lineRule="auto"/>
        <w:rPr>
          <w:rFonts w:ascii="Arial" w:hAnsi="Arial" w:cs="Arial"/>
          <w:sz w:val="24"/>
          <w:szCs w:val="24"/>
        </w:rPr>
      </w:pPr>
      <w:r w:rsidRPr="000F41F3">
        <w:rPr>
          <w:rFonts w:ascii="Arial" w:hAnsi="Arial" w:cs="Arial"/>
          <w:sz w:val="24"/>
          <w:szCs w:val="24"/>
        </w:rPr>
        <w:t>Beams are to be placed individually and according to specification.</w:t>
      </w:r>
    </w:p>
    <w:p w:rsidR="0065680E" w:rsidRPr="000F41F3" w:rsidRDefault="0065680E" w:rsidP="0065680E">
      <w:pPr>
        <w:pStyle w:val="ListParagraph"/>
        <w:numPr>
          <w:ilvl w:val="0"/>
          <w:numId w:val="28"/>
        </w:numPr>
        <w:spacing w:line="360" w:lineRule="auto"/>
        <w:rPr>
          <w:rFonts w:ascii="Arial" w:hAnsi="Arial" w:cs="Arial"/>
          <w:sz w:val="24"/>
          <w:szCs w:val="24"/>
        </w:rPr>
      </w:pPr>
      <w:r w:rsidRPr="000F41F3">
        <w:rPr>
          <w:rFonts w:ascii="Arial" w:hAnsi="Arial" w:cs="Arial"/>
          <w:sz w:val="24"/>
          <w:szCs w:val="24"/>
        </w:rPr>
        <w:t>As each beam is laid, check its level as its positioned.</w:t>
      </w:r>
    </w:p>
    <w:p w:rsidR="0065680E" w:rsidRPr="000F41F3" w:rsidRDefault="0065680E" w:rsidP="0065680E">
      <w:pPr>
        <w:pStyle w:val="ListParagraph"/>
        <w:numPr>
          <w:ilvl w:val="0"/>
          <w:numId w:val="28"/>
        </w:numPr>
        <w:spacing w:line="360" w:lineRule="auto"/>
        <w:rPr>
          <w:rFonts w:ascii="Arial" w:hAnsi="Arial" w:cs="Arial"/>
          <w:sz w:val="24"/>
          <w:szCs w:val="24"/>
        </w:rPr>
      </w:pPr>
      <w:r w:rsidRPr="000F41F3">
        <w:rPr>
          <w:rFonts w:ascii="Arial" w:hAnsi="Arial" w:cs="Arial"/>
          <w:sz w:val="24"/>
          <w:szCs w:val="24"/>
        </w:rPr>
        <w:t>Blocks are then to be installed in between each beam according to specification.</w:t>
      </w:r>
    </w:p>
    <w:p w:rsidR="0065680E" w:rsidRPr="000F41F3" w:rsidRDefault="0065680E" w:rsidP="0065680E">
      <w:pPr>
        <w:pStyle w:val="ListParagraph"/>
        <w:numPr>
          <w:ilvl w:val="0"/>
          <w:numId w:val="28"/>
        </w:numPr>
        <w:spacing w:line="360" w:lineRule="auto"/>
        <w:rPr>
          <w:rFonts w:ascii="Arial" w:hAnsi="Arial" w:cs="Arial"/>
          <w:sz w:val="24"/>
          <w:szCs w:val="24"/>
        </w:rPr>
      </w:pPr>
      <w:r w:rsidRPr="000F41F3">
        <w:rPr>
          <w:rFonts w:ascii="Arial" w:hAnsi="Arial" w:cs="Arial"/>
          <w:sz w:val="24"/>
          <w:szCs w:val="24"/>
        </w:rPr>
        <w:t>The beams are to be laid in sequence to check blocks fit.</w:t>
      </w:r>
    </w:p>
    <w:p w:rsidR="0061520F" w:rsidRDefault="0065680E" w:rsidP="0061520F">
      <w:pPr>
        <w:pStyle w:val="ListParagraph"/>
        <w:numPr>
          <w:ilvl w:val="0"/>
          <w:numId w:val="28"/>
        </w:numPr>
        <w:spacing w:line="360" w:lineRule="auto"/>
        <w:rPr>
          <w:rFonts w:ascii="Arial" w:hAnsi="Arial" w:cs="Arial"/>
          <w:sz w:val="24"/>
          <w:szCs w:val="24"/>
        </w:rPr>
      </w:pPr>
      <w:r w:rsidRPr="000F41F3">
        <w:rPr>
          <w:rFonts w:ascii="Arial" w:hAnsi="Arial" w:cs="Arial"/>
          <w:sz w:val="24"/>
          <w:szCs w:val="24"/>
        </w:rPr>
        <w:t>Care should be taken when handling the blocks as any damaged ones will not bed used and can be recycled or have another use.</w:t>
      </w:r>
    </w:p>
    <w:p w:rsidR="00E0040F" w:rsidRDefault="0065680E" w:rsidP="0061520F">
      <w:pPr>
        <w:pStyle w:val="ListParagraph"/>
        <w:numPr>
          <w:ilvl w:val="0"/>
          <w:numId w:val="28"/>
        </w:numPr>
        <w:spacing w:line="360" w:lineRule="auto"/>
        <w:rPr>
          <w:rFonts w:ascii="Arial" w:hAnsi="Arial" w:cs="Arial"/>
          <w:sz w:val="24"/>
          <w:szCs w:val="24"/>
        </w:rPr>
      </w:pPr>
      <w:r w:rsidRPr="0061520F">
        <w:rPr>
          <w:rFonts w:ascii="Arial" w:hAnsi="Arial" w:cs="Arial"/>
          <w:sz w:val="24"/>
          <w:szCs w:val="24"/>
        </w:rPr>
        <w:t>Once blocks are in place, and all levels are achieved insulation boards can be laid and screed placed upon it according to spec.</w:t>
      </w:r>
    </w:p>
    <w:p w:rsidR="0061520F" w:rsidRPr="0061520F" w:rsidRDefault="0061520F" w:rsidP="006F4209">
      <w:pPr>
        <w:pStyle w:val="ListParagraph"/>
        <w:spacing w:line="360" w:lineRule="auto"/>
        <w:rPr>
          <w:rFonts w:ascii="Arial" w:hAnsi="Arial" w:cs="Arial"/>
          <w:sz w:val="24"/>
          <w:szCs w:val="24"/>
        </w:rPr>
      </w:pPr>
      <w:r w:rsidRPr="0061520F">
        <w:rPr>
          <w:rFonts w:ascii="Arial" w:hAnsi="Arial" w:cs="Arial"/>
          <w:color w:val="000000"/>
          <w:sz w:val="24"/>
          <w:szCs w:val="24"/>
          <w:shd w:val="clear" w:color="auto" w:fill="FFFFFF"/>
        </w:rPr>
        <w:t>(Hse.gov.uk, 2019)</w:t>
      </w:r>
    </w:p>
    <w:p w:rsidR="0061520F" w:rsidRPr="0061520F" w:rsidRDefault="0061520F" w:rsidP="0061520F">
      <w:pPr>
        <w:pStyle w:val="ListParagraph"/>
        <w:spacing w:line="360" w:lineRule="auto"/>
        <w:rPr>
          <w:rFonts w:ascii="Arial" w:hAnsi="Arial" w:cs="Arial"/>
          <w:sz w:val="24"/>
          <w:szCs w:val="24"/>
        </w:rPr>
      </w:pPr>
    </w:p>
    <w:p w:rsidR="00EA0411" w:rsidRDefault="00EA0411" w:rsidP="00E0040F">
      <w:pPr>
        <w:spacing w:line="360" w:lineRule="auto"/>
        <w:rPr>
          <w:rFonts w:ascii="Arial" w:hAnsi="Arial" w:cs="Arial"/>
          <w:sz w:val="24"/>
          <w:szCs w:val="24"/>
        </w:rPr>
      </w:pPr>
    </w:p>
    <w:p w:rsidR="00860C62" w:rsidRDefault="00860C62" w:rsidP="00E0040F">
      <w:pPr>
        <w:spacing w:line="360" w:lineRule="auto"/>
        <w:rPr>
          <w:rFonts w:ascii="Arial" w:hAnsi="Arial" w:cs="Arial"/>
          <w:b/>
          <w:sz w:val="32"/>
          <w:szCs w:val="32"/>
          <w:u w:val="single"/>
        </w:rPr>
      </w:pPr>
    </w:p>
    <w:p w:rsidR="00860C62" w:rsidRDefault="00860C62" w:rsidP="00E0040F">
      <w:pPr>
        <w:spacing w:line="360" w:lineRule="auto"/>
        <w:rPr>
          <w:rFonts w:ascii="Arial" w:hAnsi="Arial" w:cs="Arial"/>
          <w:b/>
          <w:sz w:val="32"/>
          <w:szCs w:val="32"/>
          <w:u w:val="single"/>
        </w:rPr>
      </w:pPr>
    </w:p>
    <w:p w:rsidR="00860C62" w:rsidRDefault="00860C62" w:rsidP="00E0040F">
      <w:pPr>
        <w:spacing w:line="360" w:lineRule="auto"/>
        <w:rPr>
          <w:rFonts w:ascii="Arial" w:hAnsi="Arial" w:cs="Arial"/>
          <w:b/>
          <w:sz w:val="32"/>
          <w:szCs w:val="32"/>
          <w:u w:val="single"/>
        </w:rPr>
      </w:pPr>
    </w:p>
    <w:p w:rsidR="00DF70D3" w:rsidRPr="00D46FB1" w:rsidRDefault="00DF70D3" w:rsidP="00041FF7">
      <w:pPr>
        <w:spacing w:line="360" w:lineRule="auto"/>
        <w:rPr>
          <w:rFonts w:ascii="Arial" w:hAnsi="Arial" w:cs="Arial"/>
          <w:b/>
          <w:sz w:val="24"/>
          <w:szCs w:val="24"/>
        </w:rPr>
      </w:pPr>
    </w:p>
    <w:p w:rsidR="00EA0411" w:rsidRPr="00FD1E73" w:rsidRDefault="00EA0411" w:rsidP="00860C62">
      <w:pPr>
        <w:spacing w:line="360" w:lineRule="auto"/>
        <w:jc w:val="center"/>
        <w:rPr>
          <w:rFonts w:ascii="Arial" w:hAnsi="Arial" w:cs="Arial"/>
          <w:b/>
          <w:sz w:val="32"/>
          <w:szCs w:val="32"/>
          <w:u w:val="single"/>
        </w:rPr>
      </w:pPr>
      <w:r w:rsidRPr="00FD1E73">
        <w:rPr>
          <w:b/>
          <w:noProof/>
          <w:sz w:val="32"/>
          <w:szCs w:val="32"/>
          <w:u w:val="single"/>
          <w:lang w:eastAsia="en-GB"/>
        </w:rPr>
        <w:lastRenderedPageBreak/>
        <w:drawing>
          <wp:anchor distT="0" distB="0" distL="114300" distR="114300" simplePos="0" relativeHeight="251662336" behindDoc="0" locked="0" layoutInCell="1" allowOverlap="1" wp14:anchorId="28CC87A4" wp14:editId="497C63E3">
            <wp:simplePos x="0" y="0"/>
            <wp:positionH relativeFrom="margin">
              <wp:align>left</wp:align>
            </wp:positionH>
            <wp:positionV relativeFrom="paragraph">
              <wp:posOffset>285115</wp:posOffset>
            </wp:positionV>
            <wp:extent cx="6167120" cy="8126730"/>
            <wp:effectExtent l="0" t="0" r="5080" b="762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67120" cy="8126730"/>
                    </a:xfrm>
                    <a:prstGeom prst="rect">
                      <a:avLst/>
                    </a:prstGeom>
                    <a:noFill/>
                    <a:ln>
                      <a:noFill/>
                    </a:ln>
                  </pic:spPr>
                </pic:pic>
              </a:graphicData>
            </a:graphic>
            <wp14:sizeRelH relativeFrom="page">
              <wp14:pctWidth>0</wp14:pctWidth>
            </wp14:sizeRelH>
            <wp14:sizeRelV relativeFrom="page">
              <wp14:pctHeight>0</wp14:pctHeight>
            </wp14:sizeRelV>
          </wp:anchor>
        </w:drawing>
      </w:r>
      <w:r w:rsidR="0024285D">
        <w:rPr>
          <w:rFonts w:ascii="Arial" w:hAnsi="Arial" w:cs="Arial"/>
          <w:b/>
          <w:sz w:val="32"/>
          <w:szCs w:val="32"/>
          <w:u w:val="single"/>
        </w:rPr>
        <w:t xml:space="preserve">2.0 </w:t>
      </w:r>
      <w:r w:rsidRPr="00FD1E73">
        <w:rPr>
          <w:rFonts w:ascii="Arial" w:hAnsi="Arial" w:cs="Arial"/>
          <w:b/>
          <w:sz w:val="32"/>
          <w:szCs w:val="32"/>
          <w:u w:val="single"/>
        </w:rPr>
        <w:t>Risk Assessment</w:t>
      </w:r>
    </w:p>
    <w:p w:rsidR="00D3260A" w:rsidRPr="00D3260A" w:rsidRDefault="00D3260A" w:rsidP="00860C62">
      <w:pPr>
        <w:spacing w:line="360" w:lineRule="auto"/>
        <w:rPr>
          <w:rFonts w:ascii="Arial" w:hAnsi="Arial" w:cs="Arial"/>
          <w:sz w:val="24"/>
          <w:szCs w:val="24"/>
        </w:rPr>
      </w:pPr>
      <w:r>
        <w:rPr>
          <w:rFonts w:ascii="Arial" w:hAnsi="Arial" w:cs="Arial"/>
          <w:sz w:val="24"/>
          <w:szCs w:val="24"/>
        </w:rPr>
        <w:t xml:space="preserve">(Taken </w:t>
      </w:r>
      <w:r w:rsidRPr="00D3260A">
        <w:rPr>
          <w:rFonts w:ascii="Arial" w:hAnsi="Arial" w:cs="Arial"/>
          <w:sz w:val="24"/>
          <w:szCs w:val="24"/>
        </w:rPr>
        <w:t xml:space="preserve">from </w:t>
      </w:r>
      <w:r w:rsidRPr="00D3260A">
        <w:rPr>
          <w:rFonts w:ascii="Arial" w:hAnsi="Arial" w:cs="Arial"/>
          <w:color w:val="000000"/>
          <w:sz w:val="24"/>
          <w:szCs w:val="24"/>
          <w:shd w:val="clear" w:color="auto" w:fill="FFFFFF"/>
        </w:rPr>
        <w:t>Hse.gov.uk, 2019)</w:t>
      </w:r>
    </w:p>
    <w:p w:rsidR="00860C62" w:rsidRPr="00FD1E73" w:rsidRDefault="0024285D" w:rsidP="00860C62">
      <w:pPr>
        <w:spacing w:line="360" w:lineRule="auto"/>
        <w:rPr>
          <w:rFonts w:ascii="Arial" w:hAnsi="Arial" w:cs="Arial"/>
          <w:b/>
          <w:sz w:val="32"/>
          <w:szCs w:val="32"/>
          <w:u w:val="single"/>
        </w:rPr>
      </w:pPr>
      <w:r>
        <w:rPr>
          <w:rFonts w:ascii="Arial" w:hAnsi="Arial" w:cs="Arial"/>
          <w:b/>
          <w:sz w:val="32"/>
          <w:szCs w:val="32"/>
          <w:u w:val="single"/>
        </w:rPr>
        <w:lastRenderedPageBreak/>
        <w:t xml:space="preserve">3.0 </w:t>
      </w:r>
      <w:r w:rsidR="00860C62" w:rsidRPr="00FD1E73">
        <w:rPr>
          <w:rFonts w:ascii="Arial" w:hAnsi="Arial" w:cs="Arial"/>
          <w:b/>
          <w:sz w:val="32"/>
          <w:szCs w:val="32"/>
          <w:u w:val="single"/>
        </w:rPr>
        <w:t>Health &amp; Safety Legislation</w:t>
      </w:r>
    </w:p>
    <w:p w:rsidR="0031661E" w:rsidRPr="00467AA1" w:rsidRDefault="00860C62" w:rsidP="00467AA1">
      <w:pPr>
        <w:pStyle w:val="NoSpacing"/>
        <w:spacing w:line="360" w:lineRule="auto"/>
        <w:rPr>
          <w:rFonts w:ascii="Arial" w:eastAsia="Times New Roman" w:hAnsi="Arial" w:cs="Arial"/>
          <w:sz w:val="24"/>
          <w:szCs w:val="24"/>
          <w:lang w:eastAsia="en-GB"/>
        </w:rPr>
      </w:pPr>
      <w:r w:rsidRPr="00467AA1">
        <w:rPr>
          <w:rFonts w:ascii="Arial" w:eastAsia="Times New Roman" w:hAnsi="Arial" w:cs="Arial"/>
          <w:sz w:val="24"/>
          <w:szCs w:val="24"/>
          <w:lang w:eastAsia="en-GB"/>
        </w:rPr>
        <w:t>Construction (Design &amp; Management) Regulations 2015</w:t>
      </w:r>
    </w:p>
    <w:p w:rsidR="00470B1D" w:rsidRPr="00467AA1" w:rsidRDefault="00860C62" w:rsidP="00467AA1">
      <w:pPr>
        <w:pStyle w:val="NoSpacing"/>
        <w:spacing w:line="360" w:lineRule="auto"/>
        <w:rPr>
          <w:rFonts w:ascii="Arial" w:eastAsia="Times New Roman" w:hAnsi="Arial" w:cs="Arial"/>
          <w:sz w:val="24"/>
          <w:szCs w:val="24"/>
          <w:lang w:eastAsia="en-GB"/>
        </w:rPr>
      </w:pPr>
      <w:r w:rsidRPr="00467AA1">
        <w:rPr>
          <w:rFonts w:ascii="Arial" w:eastAsia="Times New Roman" w:hAnsi="Arial" w:cs="Arial"/>
          <w:sz w:val="24"/>
          <w:szCs w:val="24"/>
          <w:lang w:eastAsia="en-GB"/>
        </w:rPr>
        <w:t>Control of Substances Hazardous to Health Regulations 2002</w:t>
      </w:r>
    </w:p>
    <w:p w:rsidR="00860C62" w:rsidRPr="00467AA1" w:rsidRDefault="00860C62" w:rsidP="00467AA1">
      <w:pPr>
        <w:pStyle w:val="NoSpacing"/>
        <w:spacing w:line="360" w:lineRule="auto"/>
        <w:rPr>
          <w:rFonts w:ascii="Arial" w:eastAsia="Times New Roman" w:hAnsi="Arial" w:cs="Arial"/>
          <w:sz w:val="24"/>
          <w:szCs w:val="24"/>
          <w:lang w:eastAsia="en-GB"/>
        </w:rPr>
      </w:pPr>
      <w:r w:rsidRPr="00467AA1">
        <w:rPr>
          <w:rFonts w:ascii="Arial" w:eastAsia="Times New Roman" w:hAnsi="Arial" w:cs="Arial"/>
          <w:sz w:val="24"/>
          <w:szCs w:val="24"/>
          <w:lang w:eastAsia="en-GB"/>
        </w:rPr>
        <w:t>Electrical Equipment (Safety) Regulations 1994</w:t>
      </w:r>
    </w:p>
    <w:p w:rsidR="00860C62" w:rsidRPr="00467AA1" w:rsidRDefault="00860C62" w:rsidP="00467AA1">
      <w:pPr>
        <w:pStyle w:val="NoSpacing"/>
        <w:spacing w:line="360" w:lineRule="auto"/>
        <w:rPr>
          <w:rFonts w:ascii="Arial" w:eastAsia="Times New Roman" w:hAnsi="Arial" w:cs="Arial"/>
          <w:sz w:val="24"/>
          <w:szCs w:val="24"/>
          <w:lang w:eastAsia="en-GB"/>
        </w:rPr>
      </w:pPr>
      <w:r w:rsidRPr="00467AA1">
        <w:rPr>
          <w:rFonts w:ascii="Arial" w:eastAsia="Times New Roman" w:hAnsi="Arial" w:cs="Arial"/>
          <w:sz w:val="24"/>
          <w:szCs w:val="24"/>
          <w:lang w:eastAsia="en-GB"/>
        </w:rPr>
        <w:t>Electricity at Work Regulations 1989</w:t>
      </w:r>
    </w:p>
    <w:p w:rsidR="00860C62" w:rsidRPr="00467AA1" w:rsidRDefault="00860C62" w:rsidP="00467AA1">
      <w:pPr>
        <w:pStyle w:val="NoSpacing"/>
        <w:spacing w:line="360" w:lineRule="auto"/>
        <w:rPr>
          <w:rFonts w:ascii="Arial" w:eastAsia="Times New Roman" w:hAnsi="Arial" w:cs="Arial"/>
          <w:sz w:val="24"/>
          <w:szCs w:val="24"/>
          <w:lang w:eastAsia="en-GB"/>
        </w:rPr>
      </w:pPr>
      <w:r w:rsidRPr="00467AA1">
        <w:rPr>
          <w:rFonts w:ascii="Arial" w:eastAsia="Times New Roman" w:hAnsi="Arial" w:cs="Arial"/>
          <w:sz w:val="24"/>
          <w:szCs w:val="24"/>
          <w:lang w:eastAsia="en-GB"/>
        </w:rPr>
        <w:t>Employers Liability (Compulsory Insurance) Regulations 1969</w:t>
      </w:r>
    </w:p>
    <w:p w:rsidR="00860C62" w:rsidRPr="00467AA1" w:rsidRDefault="00860C62" w:rsidP="00467AA1">
      <w:pPr>
        <w:pStyle w:val="NoSpacing"/>
        <w:spacing w:line="360" w:lineRule="auto"/>
        <w:rPr>
          <w:rFonts w:ascii="Arial" w:eastAsia="Times New Roman" w:hAnsi="Arial" w:cs="Arial"/>
          <w:sz w:val="24"/>
          <w:szCs w:val="24"/>
          <w:lang w:eastAsia="en-GB"/>
        </w:rPr>
      </w:pPr>
      <w:r w:rsidRPr="00467AA1">
        <w:rPr>
          <w:rFonts w:ascii="Arial" w:eastAsia="Times New Roman" w:hAnsi="Arial" w:cs="Arial"/>
          <w:sz w:val="24"/>
          <w:szCs w:val="24"/>
          <w:lang w:eastAsia="en-GB"/>
        </w:rPr>
        <w:t>Environmental Protection Act 1990</w:t>
      </w:r>
    </w:p>
    <w:p w:rsidR="00860C62" w:rsidRPr="00467AA1" w:rsidRDefault="00860C62" w:rsidP="00467AA1">
      <w:pPr>
        <w:pStyle w:val="NoSpacing"/>
        <w:spacing w:line="360" w:lineRule="auto"/>
        <w:rPr>
          <w:rFonts w:ascii="Arial" w:eastAsia="Times New Roman" w:hAnsi="Arial" w:cs="Arial"/>
          <w:sz w:val="24"/>
          <w:szCs w:val="24"/>
          <w:lang w:eastAsia="en-GB"/>
        </w:rPr>
      </w:pPr>
      <w:r w:rsidRPr="00467AA1">
        <w:rPr>
          <w:rFonts w:ascii="Arial" w:eastAsia="Times New Roman" w:hAnsi="Arial" w:cs="Arial"/>
          <w:sz w:val="24"/>
          <w:szCs w:val="24"/>
          <w:lang w:eastAsia="en-GB"/>
        </w:rPr>
        <w:t>Gas Safety (Installation and Use) Regulations 1998</w:t>
      </w:r>
    </w:p>
    <w:p w:rsidR="00860C62" w:rsidRPr="00467AA1" w:rsidRDefault="00860C62" w:rsidP="00467AA1">
      <w:pPr>
        <w:pStyle w:val="NoSpacing"/>
        <w:spacing w:line="360" w:lineRule="auto"/>
        <w:rPr>
          <w:rFonts w:ascii="Arial" w:eastAsia="Times New Roman" w:hAnsi="Arial" w:cs="Arial"/>
          <w:sz w:val="24"/>
          <w:szCs w:val="24"/>
          <w:lang w:eastAsia="en-GB"/>
        </w:rPr>
      </w:pPr>
      <w:r w:rsidRPr="00467AA1">
        <w:rPr>
          <w:rFonts w:ascii="Arial" w:eastAsia="Times New Roman" w:hAnsi="Arial" w:cs="Arial"/>
          <w:sz w:val="24"/>
          <w:szCs w:val="24"/>
          <w:lang w:eastAsia="en-GB"/>
        </w:rPr>
        <w:t>Environmental Permitting (England and Wales) Regulations 2010 – Groundwater Activities</w:t>
      </w:r>
    </w:p>
    <w:p w:rsidR="00860C62" w:rsidRPr="00467AA1" w:rsidRDefault="00860C62" w:rsidP="00467AA1">
      <w:pPr>
        <w:pStyle w:val="NoSpacing"/>
        <w:spacing w:line="360" w:lineRule="auto"/>
        <w:rPr>
          <w:rFonts w:ascii="Arial" w:eastAsia="Times New Roman" w:hAnsi="Arial" w:cs="Arial"/>
          <w:sz w:val="24"/>
          <w:szCs w:val="24"/>
          <w:lang w:eastAsia="en-GB"/>
        </w:rPr>
      </w:pPr>
      <w:r w:rsidRPr="00467AA1">
        <w:rPr>
          <w:rFonts w:ascii="Arial" w:eastAsia="Times New Roman" w:hAnsi="Arial" w:cs="Arial"/>
          <w:sz w:val="24"/>
          <w:szCs w:val="24"/>
          <w:lang w:eastAsia="en-GB"/>
        </w:rPr>
        <w:t>Health and Safety (Consultation with Employees) Regulations 1996</w:t>
      </w:r>
    </w:p>
    <w:p w:rsidR="00860C62" w:rsidRPr="00467AA1" w:rsidRDefault="00860C62" w:rsidP="00467AA1">
      <w:pPr>
        <w:pStyle w:val="NoSpacing"/>
        <w:spacing w:line="360" w:lineRule="auto"/>
        <w:rPr>
          <w:rFonts w:ascii="Arial" w:eastAsia="Times New Roman" w:hAnsi="Arial" w:cs="Arial"/>
          <w:sz w:val="24"/>
          <w:szCs w:val="24"/>
          <w:lang w:eastAsia="en-GB"/>
        </w:rPr>
      </w:pPr>
      <w:r w:rsidRPr="00467AA1">
        <w:rPr>
          <w:rFonts w:ascii="Arial" w:eastAsia="Times New Roman" w:hAnsi="Arial" w:cs="Arial"/>
          <w:sz w:val="24"/>
          <w:szCs w:val="24"/>
          <w:lang w:eastAsia="en-GB"/>
        </w:rPr>
        <w:t>Health and Safety (Display Screen Equipment) Regulations 1992</w:t>
      </w:r>
    </w:p>
    <w:p w:rsidR="00860C62" w:rsidRPr="00467AA1" w:rsidRDefault="00860C62" w:rsidP="00467AA1">
      <w:pPr>
        <w:pStyle w:val="NoSpacing"/>
        <w:spacing w:line="360" w:lineRule="auto"/>
        <w:rPr>
          <w:rFonts w:ascii="Arial" w:eastAsia="Times New Roman" w:hAnsi="Arial" w:cs="Arial"/>
          <w:sz w:val="24"/>
          <w:szCs w:val="24"/>
          <w:lang w:eastAsia="en-GB"/>
        </w:rPr>
      </w:pPr>
      <w:r w:rsidRPr="00467AA1">
        <w:rPr>
          <w:rFonts w:ascii="Arial" w:eastAsia="Times New Roman" w:hAnsi="Arial" w:cs="Arial"/>
          <w:sz w:val="24"/>
          <w:szCs w:val="24"/>
          <w:lang w:eastAsia="en-GB"/>
        </w:rPr>
        <w:t>Health and Safety (First Aid) Regulations 1981 (2013 update)</w:t>
      </w:r>
    </w:p>
    <w:p w:rsidR="00860C62" w:rsidRPr="00467AA1" w:rsidRDefault="00860C62" w:rsidP="00467AA1">
      <w:pPr>
        <w:pStyle w:val="NoSpacing"/>
        <w:spacing w:line="360" w:lineRule="auto"/>
        <w:rPr>
          <w:rFonts w:ascii="Arial" w:eastAsia="Times New Roman" w:hAnsi="Arial" w:cs="Arial"/>
          <w:sz w:val="24"/>
          <w:szCs w:val="24"/>
          <w:lang w:eastAsia="en-GB"/>
        </w:rPr>
      </w:pPr>
      <w:r w:rsidRPr="00467AA1">
        <w:rPr>
          <w:rFonts w:ascii="Arial" w:eastAsia="Times New Roman" w:hAnsi="Arial" w:cs="Arial"/>
          <w:sz w:val="24"/>
          <w:szCs w:val="24"/>
          <w:lang w:eastAsia="en-GB"/>
        </w:rPr>
        <w:t>Health and Safety (Information for Employees) Regulations 2009</w:t>
      </w:r>
    </w:p>
    <w:p w:rsidR="00860C62" w:rsidRPr="00467AA1" w:rsidRDefault="00860C62" w:rsidP="00467AA1">
      <w:pPr>
        <w:pStyle w:val="NoSpacing"/>
        <w:spacing w:line="360" w:lineRule="auto"/>
        <w:rPr>
          <w:rFonts w:ascii="Arial" w:eastAsia="Times New Roman" w:hAnsi="Arial" w:cs="Arial"/>
          <w:sz w:val="24"/>
          <w:szCs w:val="24"/>
          <w:lang w:eastAsia="en-GB"/>
        </w:rPr>
      </w:pPr>
      <w:r w:rsidRPr="00467AA1">
        <w:rPr>
          <w:rFonts w:ascii="Arial" w:eastAsia="Times New Roman" w:hAnsi="Arial" w:cs="Arial"/>
          <w:sz w:val="24"/>
          <w:szCs w:val="24"/>
          <w:lang w:eastAsia="en-GB"/>
        </w:rPr>
        <w:t>Health and Safety (Miscellaneous) Regulations 2013</w:t>
      </w:r>
    </w:p>
    <w:p w:rsidR="00860C62" w:rsidRPr="00467AA1" w:rsidRDefault="00860C62" w:rsidP="00467AA1">
      <w:pPr>
        <w:pStyle w:val="NoSpacing"/>
        <w:spacing w:line="360" w:lineRule="auto"/>
        <w:rPr>
          <w:rFonts w:ascii="Arial" w:eastAsia="Times New Roman" w:hAnsi="Arial" w:cs="Arial"/>
          <w:sz w:val="24"/>
          <w:szCs w:val="24"/>
          <w:lang w:eastAsia="en-GB"/>
        </w:rPr>
      </w:pPr>
      <w:r w:rsidRPr="00467AA1">
        <w:rPr>
          <w:rFonts w:ascii="Arial" w:eastAsia="Times New Roman" w:hAnsi="Arial" w:cs="Arial"/>
          <w:sz w:val="24"/>
          <w:szCs w:val="24"/>
          <w:lang w:eastAsia="en-GB"/>
        </w:rPr>
        <w:t>Lifting Operations and Lifting Equipment Regulations 1998</w:t>
      </w:r>
    </w:p>
    <w:p w:rsidR="00860C62" w:rsidRPr="00467AA1" w:rsidRDefault="00860C62" w:rsidP="00467AA1">
      <w:pPr>
        <w:pStyle w:val="NoSpacing"/>
        <w:spacing w:line="360" w:lineRule="auto"/>
        <w:rPr>
          <w:rFonts w:ascii="Arial" w:eastAsia="Times New Roman" w:hAnsi="Arial" w:cs="Arial"/>
          <w:sz w:val="24"/>
          <w:szCs w:val="24"/>
          <w:lang w:eastAsia="en-GB"/>
        </w:rPr>
      </w:pPr>
      <w:r w:rsidRPr="00467AA1">
        <w:rPr>
          <w:rFonts w:ascii="Arial" w:eastAsia="Times New Roman" w:hAnsi="Arial" w:cs="Arial"/>
          <w:sz w:val="24"/>
          <w:szCs w:val="24"/>
          <w:lang w:eastAsia="en-GB"/>
        </w:rPr>
        <w:t>Management of Health &amp; Safety at Work Regulations 1999</w:t>
      </w:r>
    </w:p>
    <w:p w:rsidR="00860C62" w:rsidRPr="00467AA1" w:rsidRDefault="00860C62" w:rsidP="00467AA1">
      <w:pPr>
        <w:pStyle w:val="NoSpacing"/>
        <w:spacing w:line="360" w:lineRule="auto"/>
        <w:rPr>
          <w:rFonts w:ascii="Arial" w:eastAsia="Times New Roman" w:hAnsi="Arial" w:cs="Arial"/>
          <w:sz w:val="24"/>
          <w:szCs w:val="24"/>
          <w:lang w:eastAsia="en-GB"/>
        </w:rPr>
      </w:pPr>
      <w:r w:rsidRPr="00467AA1">
        <w:rPr>
          <w:rFonts w:ascii="Arial" w:eastAsia="Times New Roman" w:hAnsi="Arial" w:cs="Arial"/>
          <w:sz w:val="24"/>
          <w:szCs w:val="24"/>
          <w:lang w:eastAsia="en-GB"/>
        </w:rPr>
        <w:t>Manual Handling Operations Regulations 1992</w:t>
      </w:r>
    </w:p>
    <w:p w:rsidR="00860C62" w:rsidRPr="00467AA1" w:rsidRDefault="00860C62" w:rsidP="00467AA1">
      <w:pPr>
        <w:pStyle w:val="NoSpacing"/>
        <w:spacing w:line="360" w:lineRule="auto"/>
        <w:rPr>
          <w:rFonts w:ascii="Arial" w:eastAsia="Times New Roman" w:hAnsi="Arial" w:cs="Arial"/>
          <w:sz w:val="24"/>
          <w:szCs w:val="24"/>
          <w:lang w:eastAsia="en-GB"/>
        </w:rPr>
      </w:pPr>
      <w:r w:rsidRPr="00467AA1">
        <w:rPr>
          <w:rFonts w:ascii="Arial" w:eastAsia="Times New Roman" w:hAnsi="Arial" w:cs="Arial"/>
          <w:sz w:val="24"/>
          <w:szCs w:val="24"/>
          <w:lang w:eastAsia="en-GB"/>
        </w:rPr>
        <w:t>Noise at Work Regulations 2005</w:t>
      </w:r>
    </w:p>
    <w:p w:rsidR="00860C62" w:rsidRPr="00467AA1" w:rsidRDefault="00860C62" w:rsidP="00467AA1">
      <w:pPr>
        <w:pStyle w:val="NoSpacing"/>
        <w:spacing w:line="360" w:lineRule="auto"/>
        <w:rPr>
          <w:rFonts w:ascii="Arial" w:eastAsia="Times New Roman" w:hAnsi="Arial" w:cs="Arial"/>
          <w:sz w:val="24"/>
          <w:szCs w:val="24"/>
          <w:lang w:eastAsia="en-GB"/>
        </w:rPr>
      </w:pPr>
      <w:r w:rsidRPr="00467AA1">
        <w:rPr>
          <w:rFonts w:ascii="Arial" w:eastAsia="Times New Roman" w:hAnsi="Arial" w:cs="Arial"/>
          <w:sz w:val="24"/>
          <w:szCs w:val="24"/>
          <w:lang w:eastAsia="en-GB"/>
        </w:rPr>
        <w:t>Personal Protective Equipment (PPE) Regulations 1992</w:t>
      </w:r>
    </w:p>
    <w:p w:rsidR="00860C62" w:rsidRPr="00467AA1" w:rsidRDefault="00860C62" w:rsidP="00467AA1">
      <w:pPr>
        <w:pStyle w:val="NoSpacing"/>
        <w:spacing w:line="360" w:lineRule="auto"/>
        <w:rPr>
          <w:rFonts w:ascii="Arial" w:eastAsia="Times New Roman" w:hAnsi="Arial" w:cs="Arial"/>
          <w:sz w:val="24"/>
          <w:szCs w:val="24"/>
          <w:lang w:eastAsia="en-GB"/>
        </w:rPr>
      </w:pPr>
      <w:r w:rsidRPr="00467AA1">
        <w:rPr>
          <w:rFonts w:ascii="Arial" w:eastAsia="Times New Roman" w:hAnsi="Arial" w:cs="Arial"/>
          <w:sz w:val="24"/>
          <w:szCs w:val="24"/>
          <w:lang w:eastAsia="en-GB"/>
        </w:rPr>
        <w:t>Provision and Use of Work Equipment Regulations 1998</w:t>
      </w:r>
    </w:p>
    <w:p w:rsidR="00860C62" w:rsidRPr="00467AA1" w:rsidRDefault="00860C62" w:rsidP="00467AA1">
      <w:pPr>
        <w:pStyle w:val="NoSpacing"/>
        <w:spacing w:line="360" w:lineRule="auto"/>
        <w:rPr>
          <w:rFonts w:ascii="Arial" w:eastAsia="Times New Roman" w:hAnsi="Arial" w:cs="Arial"/>
          <w:sz w:val="24"/>
          <w:szCs w:val="24"/>
          <w:lang w:eastAsia="en-GB"/>
        </w:rPr>
      </w:pPr>
      <w:r w:rsidRPr="00467AA1">
        <w:rPr>
          <w:rFonts w:ascii="Arial" w:eastAsia="Times New Roman" w:hAnsi="Arial" w:cs="Arial"/>
          <w:sz w:val="24"/>
          <w:szCs w:val="24"/>
          <w:lang w:eastAsia="en-GB"/>
        </w:rPr>
        <w:t>Reporting of Injuries Diseases and Dangerous Occurrences Regulations 1995 (updated 2013)</w:t>
      </w:r>
    </w:p>
    <w:p w:rsidR="00860C62" w:rsidRPr="00467AA1" w:rsidRDefault="00860C62" w:rsidP="00467AA1">
      <w:pPr>
        <w:pStyle w:val="NoSpacing"/>
        <w:spacing w:line="360" w:lineRule="auto"/>
        <w:rPr>
          <w:rFonts w:ascii="Arial" w:eastAsia="Times New Roman" w:hAnsi="Arial" w:cs="Arial"/>
          <w:sz w:val="24"/>
          <w:szCs w:val="24"/>
          <w:lang w:eastAsia="en-GB"/>
        </w:rPr>
      </w:pPr>
      <w:r w:rsidRPr="00467AA1">
        <w:rPr>
          <w:rFonts w:ascii="Arial" w:eastAsia="Times New Roman" w:hAnsi="Arial" w:cs="Arial"/>
          <w:sz w:val="24"/>
          <w:szCs w:val="24"/>
          <w:lang w:eastAsia="en-GB"/>
        </w:rPr>
        <w:t>Safety Representatives and Safety Committees Regulations 1977</w:t>
      </w:r>
    </w:p>
    <w:p w:rsidR="00860C62" w:rsidRPr="00467AA1" w:rsidRDefault="00860C62" w:rsidP="00467AA1">
      <w:pPr>
        <w:pStyle w:val="NoSpacing"/>
        <w:spacing w:line="360" w:lineRule="auto"/>
        <w:rPr>
          <w:rFonts w:ascii="Arial" w:eastAsia="Times New Roman" w:hAnsi="Arial" w:cs="Arial"/>
          <w:sz w:val="24"/>
          <w:szCs w:val="24"/>
          <w:lang w:eastAsia="en-GB"/>
        </w:rPr>
      </w:pPr>
      <w:r w:rsidRPr="00467AA1">
        <w:rPr>
          <w:rFonts w:ascii="Arial" w:eastAsia="Times New Roman" w:hAnsi="Arial" w:cs="Arial"/>
          <w:sz w:val="24"/>
          <w:szCs w:val="24"/>
          <w:lang w:eastAsia="en-GB"/>
        </w:rPr>
        <w:t>The Health &amp; Safety at Work etc. Act 1974</w:t>
      </w:r>
    </w:p>
    <w:p w:rsidR="00860C62" w:rsidRPr="00467AA1" w:rsidRDefault="00860C62" w:rsidP="00467AA1">
      <w:pPr>
        <w:pStyle w:val="NoSpacing"/>
        <w:spacing w:line="360" w:lineRule="auto"/>
        <w:rPr>
          <w:rFonts w:ascii="Arial" w:eastAsia="Times New Roman" w:hAnsi="Arial" w:cs="Arial"/>
          <w:sz w:val="24"/>
          <w:szCs w:val="24"/>
          <w:lang w:eastAsia="en-GB"/>
        </w:rPr>
      </w:pPr>
      <w:r w:rsidRPr="00467AA1">
        <w:rPr>
          <w:rFonts w:ascii="Arial" w:eastAsia="Times New Roman" w:hAnsi="Arial" w:cs="Arial"/>
          <w:sz w:val="24"/>
          <w:szCs w:val="24"/>
          <w:lang w:eastAsia="en-GB"/>
        </w:rPr>
        <w:t>The IEE Wiring Regulations (18th Edition)</w:t>
      </w:r>
    </w:p>
    <w:p w:rsidR="00860C62" w:rsidRPr="00467AA1" w:rsidRDefault="00860C62" w:rsidP="00467AA1">
      <w:pPr>
        <w:pStyle w:val="NoSpacing"/>
        <w:spacing w:line="360" w:lineRule="auto"/>
        <w:rPr>
          <w:rFonts w:ascii="Arial" w:eastAsia="Times New Roman" w:hAnsi="Arial" w:cs="Arial"/>
          <w:sz w:val="24"/>
          <w:szCs w:val="24"/>
          <w:lang w:eastAsia="en-GB"/>
        </w:rPr>
      </w:pPr>
      <w:r w:rsidRPr="00467AA1">
        <w:rPr>
          <w:rFonts w:ascii="Arial" w:eastAsia="Times New Roman" w:hAnsi="Arial" w:cs="Arial"/>
          <w:sz w:val="24"/>
          <w:szCs w:val="24"/>
          <w:lang w:eastAsia="en-GB"/>
        </w:rPr>
        <w:t>The Work at Height Regulations 2005 (amended 2007)</w:t>
      </w:r>
    </w:p>
    <w:p w:rsidR="00860C62" w:rsidRPr="00467AA1" w:rsidRDefault="00860C62" w:rsidP="00467AA1">
      <w:pPr>
        <w:pStyle w:val="NoSpacing"/>
        <w:spacing w:line="360" w:lineRule="auto"/>
        <w:rPr>
          <w:rFonts w:ascii="Arial" w:eastAsia="Times New Roman" w:hAnsi="Arial" w:cs="Arial"/>
          <w:sz w:val="24"/>
          <w:szCs w:val="24"/>
          <w:lang w:eastAsia="en-GB"/>
        </w:rPr>
      </w:pPr>
      <w:r w:rsidRPr="00467AA1">
        <w:rPr>
          <w:rFonts w:ascii="Arial" w:eastAsia="Times New Roman" w:hAnsi="Arial" w:cs="Arial"/>
          <w:sz w:val="24"/>
          <w:szCs w:val="24"/>
          <w:lang w:eastAsia="en-GB"/>
        </w:rPr>
        <w:t>The Working Times Regulations 1998</w:t>
      </w:r>
    </w:p>
    <w:p w:rsidR="002342E8" w:rsidRDefault="00860C62" w:rsidP="00467AA1">
      <w:pPr>
        <w:pStyle w:val="NoSpacing"/>
        <w:spacing w:line="360" w:lineRule="auto"/>
        <w:rPr>
          <w:rFonts w:ascii="Arial" w:eastAsia="Times New Roman" w:hAnsi="Arial" w:cs="Arial"/>
          <w:sz w:val="24"/>
          <w:szCs w:val="24"/>
          <w:lang w:eastAsia="en-GB"/>
        </w:rPr>
      </w:pPr>
      <w:r w:rsidRPr="00467AA1">
        <w:rPr>
          <w:rFonts w:ascii="Arial" w:eastAsia="Times New Roman" w:hAnsi="Arial" w:cs="Arial"/>
          <w:sz w:val="24"/>
          <w:szCs w:val="24"/>
          <w:lang w:eastAsia="en-GB"/>
        </w:rPr>
        <w:t>The Workplace (Health, Safety and Welfare) Regulations 1992</w:t>
      </w:r>
    </w:p>
    <w:p w:rsidR="0061520F" w:rsidRPr="0061520F" w:rsidRDefault="0061520F" w:rsidP="00467AA1">
      <w:pPr>
        <w:pStyle w:val="NoSpacing"/>
        <w:spacing w:line="360" w:lineRule="auto"/>
        <w:rPr>
          <w:rFonts w:ascii="Arial" w:eastAsia="Times New Roman" w:hAnsi="Arial" w:cs="Arial"/>
          <w:sz w:val="24"/>
          <w:szCs w:val="24"/>
          <w:lang w:eastAsia="en-GB"/>
        </w:rPr>
      </w:pPr>
      <w:r w:rsidRPr="0061520F">
        <w:rPr>
          <w:rFonts w:ascii="Arial" w:eastAsia="Times New Roman" w:hAnsi="Arial" w:cs="Arial"/>
          <w:sz w:val="24"/>
          <w:szCs w:val="24"/>
          <w:lang w:eastAsia="en-GB"/>
        </w:rPr>
        <w:t xml:space="preserve">(Taken from </w:t>
      </w:r>
      <w:r w:rsidRPr="0061520F">
        <w:rPr>
          <w:rFonts w:ascii="Arial" w:hAnsi="Arial" w:cs="Arial"/>
          <w:color w:val="000000"/>
          <w:sz w:val="24"/>
          <w:szCs w:val="24"/>
          <w:shd w:val="clear" w:color="auto" w:fill="FFFFFF"/>
        </w:rPr>
        <w:t>Hse.gov.uk, 2019</w:t>
      </w:r>
      <w:r w:rsidRPr="0061520F">
        <w:rPr>
          <w:rFonts w:ascii="Arial" w:eastAsia="Times New Roman" w:hAnsi="Arial" w:cs="Arial"/>
          <w:sz w:val="24"/>
          <w:szCs w:val="24"/>
          <w:lang w:eastAsia="en-GB"/>
        </w:rPr>
        <w:t>)</w:t>
      </w:r>
    </w:p>
    <w:p w:rsidR="00467AA1" w:rsidRDefault="00467AA1" w:rsidP="0031661E">
      <w:pPr>
        <w:shd w:val="clear" w:color="auto" w:fill="FFFFFF"/>
        <w:spacing w:before="100" w:beforeAutospacing="1" w:after="100" w:afterAutospacing="1" w:line="360" w:lineRule="auto"/>
        <w:rPr>
          <w:rFonts w:ascii="Arial" w:eastAsia="Times New Roman" w:hAnsi="Arial" w:cs="Arial"/>
          <w:b/>
          <w:sz w:val="32"/>
          <w:szCs w:val="32"/>
          <w:u w:val="single"/>
          <w:lang w:eastAsia="en-GB"/>
        </w:rPr>
      </w:pPr>
    </w:p>
    <w:p w:rsidR="00467AA1" w:rsidRDefault="00467AA1" w:rsidP="0031661E">
      <w:pPr>
        <w:shd w:val="clear" w:color="auto" w:fill="FFFFFF"/>
        <w:spacing w:before="100" w:beforeAutospacing="1" w:after="100" w:afterAutospacing="1" w:line="360" w:lineRule="auto"/>
        <w:rPr>
          <w:rFonts w:ascii="Arial" w:eastAsia="Times New Roman" w:hAnsi="Arial" w:cs="Arial"/>
          <w:b/>
          <w:sz w:val="32"/>
          <w:szCs w:val="32"/>
          <w:u w:val="single"/>
          <w:lang w:eastAsia="en-GB"/>
        </w:rPr>
      </w:pPr>
    </w:p>
    <w:p w:rsidR="00975267" w:rsidRDefault="0024285D" w:rsidP="0031661E">
      <w:pPr>
        <w:shd w:val="clear" w:color="auto" w:fill="FFFFFF"/>
        <w:spacing w:before="100" w:beforeAutospacing="1" w:after="100" w:afterAutospacing="1" w:line="360" w:lineRule="auto"/>
        <w:rPr>
          <w:rFonts w:ascii="Arial" w:eastAsia="Times New Roman" w:hAnsi="Arial" w:cs="Arial"/>
          <w:b/>
          <w:sz w:val="32"/>
          <w:szCs w:val="32"/>
          <w:u w:val="single"/>
          <w:lang w:eastAsia="en-GB"/>
        </w:rPr>
      </w:pPr>
      <w:r>
        <w:rPr>
          <w:rFonts w:ascii="Arial" w:eastAsia="Times New Roman" w:hAnsi="Arial" w:cs="Arial"/>
          <w:b/>
          <w:sz w:val="32"/>
          <w:szCs w:val="32"/>
          <w:u w:val="single"/>
          <w:lang w:eastAsia="en-GB"/>
        </w:rPr>
        <w:lastRenderedPageBreak/>
        <w:t xml:space="preserve">4.0 </w:t>
      </w:r>
      <w:r w:rsidR="00975267" w:rsidRPr="00975267">
        <w:rPr>
          <w:rFonts w:ascii="Arial" w:eastAsia="Times New Roman" w:hAnsi="Arial" w:cs="Arial"/>
          <w:b/>
          <w:sz w:val="32"/>
          <w:szCs w:val="32"/>
          <w:u w:val="single"/>
          <w:lang w:eastAsia="en-GB"/>
        </w:rPr>
        <w:t>Responsibilities and Duty Care Holders</w:t>
      </w:r>
    </w:p>
    <w:p w:rsidR="00975267" w:rsidRPr="00975267" w:rsidRDefault="00975267" w:rsidP="00975267">
      <w:pPr>
        <w:spacing w:line="360" w:lineRule="auto"/>
        <w:rPr>
          <w:rFonts w:ascii="Arial" w:eastAsia="Times New Roman" w:hAnsi="Arial" w:cs="Arial"/>
          <w:b/>
          <w:sz w:val="24"/>
          <w:szCs w:val="24"/>
          <w:u w:val="single"/>
          <w:lang w:eastAsia="en-GB"/>
        </w:rPr>
      </w:pPr>
      <w:r w:rsidRPr="00975267">
        <w:rPr>
          <w:rFonts w:ascii="Arial" w:hAnsi="Arial" w:cs="Arial"/>
          <w:sz w:val="24"/>
          <w:szCs w:val="24"/>
        </w:rPr>
        <w:t>(1) A client must make suitable arrangements for managing a project, including the allocation of sufficient time and other resources. (2) Arrangements are suitable if they ensure that— (a) the construction work can be carried out, so far as is reasonably practicable, without risks to the health or safety of any person affected by the project; and (b) the facilities required by Schedule 2 are provided in respect of any person carrying out construction work. (3) A client must ensure that these arrangements are maintained and reviewed throughout the project. (4) A client must provide pre-construction information as soon as is practicable to every designer and contractor appointed, or being considered for appointment, to the project. (5) A client must ensure that— (a) before the construction phase begins, a construction phase plan is drawn up by the contractor if there is only one contractor, or by the principal contractor; and (b) the principal designer prepares a health and safety file for the project, which— (</w:t>
      </w:r>
      <w:proofErr w:type="spellStart"/>
      <w:r w:rsidRPr="00975267">
        <w:rPr>
          <w:rFonts w:ascii="Arial" w:hAnsi="Arial" w:cs="Arial"/>
          <w:sz w:val="24"/>
          <w:szCs w:val="24"/>
        </w:rPr>
        <w:t>i</w:t>
      </w:r>
      <w:proofErr w:type="spellEnd"/>
      <w:r w:rsidRPr="00975267">
        <w:rPr>
          <w:rFonts w:ascii="Arial" w:hAnsi="Arial" w:cs="Arial"/>
          <w:sz w:val="24"/>
          <w:szCs w:val="24"/>
        </w:rPr>
        <w:t>) complies with the requirements of regulation 12(5); (ii) is revised from time to time as appropriate to incorporate any relevant new information; and (iii) is kept available for inspection by any person who may need it to comply with the relevant legal requirements. (6) A client must take reasonable steps to ensure that— (a) the principal designer complies with any other principal designer duties in regulations 11 and 12; and PART 2 Client duties Regulation 4 Health and Safety Executive Managing health and safety in construction Page 15 of 90 (b) the principal contractor complies with any other principal contractor duties in regulations 12 to 14; (7) If a client disposes of the client’s interest in the structure, the client complies with the duty in paragraph (5)(b)(iii) by providing the health and safety file to the person who acquires the client’s interest in the structure and ensuring that that person is aware of the nature and purpose of the file. (8) Where there is more than one client in relation to a project— (a) one or more of the clients may agree in writing to be treated for the purposes of these Regulations as the only client or clients; and (b) except for the duties specified in sub-paragraph (c) only the client or clients agreed in paragraph (a) are subject to the duties owed by a client under these Regulations; (c) the duties in the following provisions are owed by all clients— (</w:t>
      </w:r>
      <w:proofErr w:type="spellStart"/>
      <w:r w:rsidRPr="00975267">
        <w:rPr>
          <w:rFonts w:ascii="Arial" w:hAnsi="Arial" w:cs="Arial"/>
          <w:sz w:val="24"/>
          <w:szCs w:val="24"/>
        </w:rPr>
        <w:t>i</w:t>
      </w:r>
      <w:proofErr w:type="spellEnd"/>
      <w:r w:rsidRPr="00975267">
        <w:rPr>
          <w:rFonts w:ascii="Arial" w:hAnsi="Arial" w:cs="Arial"/>
          <w:sz w:val="24"/>
          <w:szCs w:val="24"/>
        </w:rPr>
        <w:t>) regulation 8(4); and (ii) paragraph (4) and regulation 8</w:t>
      </w:r>
      <w:r w:rsidR="0061520F">
        <w:rPr>
          <w:rFonts w:ascii="Arial" w:hAnsi="Arial" w:cs="Arial"/>
          <w:sz w:val="24"/>
          <w:szCs w:val="24"/>
        </w:rPr>
        <w:t xml:space="preserve"> </w:t>
      </w:r>
      <w:r w:rsidRPr="00975267">
        <w:rPr>
          <w:rFonts w:ascii="Arial" w:hAnsi="Arial" w:cs="Arial"/>
          <w:sz w:val="24"/>
          <w:szCs w:val="24"/>
        </w:rPr>
        <w:t xml:space="preserve">(6) to the extent that those duties relate to information </w:t>
      </w:r>
      <w:r w:rsidR="0061520F">
        <w:rPr>
          <w:rFonts w:ascii="Arial" w:hAnsi="Arial" w:cs="Arial"/>
          <w:sz w:val="24"/>
          <w:szCs w:val="24"/>
        </w:rPr>
        <w:t xml:space="preserve">in the possession of the client </w:t>
      </w:r>
      <w:r w:rsidR="0061520F" w:rsidRPr="0061520F">
        <w:rPr>
          <w:rFonts w:ascii="Arial" w:hAnsi="Arial" w:cs="Arial"/>
          <w:color w:val="000000"/>
          <w:sz w:val="24"/>
          <w:szCs w:val="24"/>
          <w:shd w:val="clear" w:color="auto" w:fill="FFFFFF"/>
        </w:rPr>
        <w:t>(Hse.gov.uk, 2015</w:t>
      </w:r>
      <w:r w:rsidR="0061520F">
        <w:rPr>
          <w:rFonts w:ascii="Arial" w:hAnsi="Arial" w:cs="Arial"/>
          <w:color w:val="000000"/>
          <w:sz w:val="20"/>
          <w:szCs w:val="20"/>
          <w:shd w:val="clear" w:color="auto" w:fill="FFFFFF"/>
        </w:rPr>
        <w:t>).</w:t>
      </w:r>
    </w:p>
    <w:p w:rsidR="002342E8" w:rsidRPr="00975267" w:rsidRDefault="002342E8" w:rsidP="00975267">
      <w:pPr>
        <w:spacing w:line="360" w:lineRule="auto"/>
        <w:rPr>
          <w:rFonts w:ascii="Arial" w:eastAsia="Times New Roman" w:hAnsi="Arial" w:cs="Arial"/>
          <w:sz w:val="24"/>
          <w:szCs w:val="24"/>
          <w:lang w:eastAsia="en-GB"/>
        </w:rPr>
      </w:pPr>
    </w:p>
    <w:p w:rsidR="006F4209" w:rsidRDefault="006F4209" w:rsidP="00937301">
      <w:pPr>
        <w:spacing w:line="360" w:lineRule="auto"/>
        <w:rPr>
          <w:rFonts w:ascii="Arial" w:eastAsia="Times New Roman" w:hAnsi="Arial" w:cs="Arial"/>
          <w:sz w:val="24"/>
          <w:szCs w:val="24"/>
          <w:lang w:eastAsia="en-GB"/>
        </w:rPr>
      </w:pPr>
    </w:p>
    <w:p w:rsidR="00937301" w:rsidRPr="00937301" w:rsidRDefault="0004790E" w:rsidP="00937301">
      <w:pPr>
        <w:spacing w:line="360" w:lineRule="auto"/>
        <w:rPr>
          <w:rFonts w:ascii="Arial" w:hAnsi="Arial" w:cs="Arial"/>
          <w:b/>
          <w:sz w:val="32"/>
          <w:szCs w:val="32"/>
          <w:u w:val="single"/>
          <w:lang w:eastAsia="en-GB"/>
        </w:rPr>
      </w:pPr>
      <w:r>
        <w:rPr>
          <w:rFonts w:ascii="Arial" w:hAnsi="Arial" w:cs="Arial"/>
          <w:b/>
          <w:sz w:val="32"/>
          <w:szCs w:val="32"/>
          <w:u w:val="single"/>
          <w:lang w:eastAsia="en-GB"/>
        </w:rPr>
        <w:lastRenderedPageBreak/>
        <w:t xml:space="preserve">5.0 </w:t>
      </w:r>
      <w:r w:rsidR="00077E48">
        <w:rPr>
          <w:rFonts w:ascii="Arial" w:hAnsi="Arial" w:cs="Arial"/>
          <w:b/>
          <w:sz w:val="32"/>
          <w:szCs w:val="32"/>
          <w:u w:val="single"/>
          <w:lang w:eastAsia="en-GB"/>
        </w:rPr>
        <w:t xml:space="preserve">Additional </w:t>
      </w:r>
      <w:r w:rsidR="00937301" w:rsidRPr="00937301">
        <w:rPr>
          <w:rFonts w:ascii="Arial" w:hAnsi="Arial" w:cs="Arial"/>
          <w:b/>
          <w:sz w:val="32"/>
          <w:szCs w:val="32"/>
          <w:u w:val="single"/>
          <w:lang w:eastAsia="en-GB"/>
        </w:rPr>
        <w:t>Bibliography</w:t>
      </w:r>
    </w:p>
    <w:p w:rsidR="00C3796B" w:rsidRDefault="00C3796B" w:rsidP="00C3796B">
      <w:pPr>
        <w:pStyle w:val="Heading2"/>
        <w:spacing w:before="0"/>
        <w:rPr>
          <w:color w:val="000000"/>
        </w:rPr>
      </w:pPr>
      <w:r>
        <w:rPr>
          <w:b/>
          <w:bCs/>
          <w:color w:val="000000"/>
        </w:rPr>
        <w:t>References</w:t>
      </w:r>
    </w:p>
    <w:p w:rsidR="00C3796B" w:rsidRPr="00C3796B" w:rsidRDefault="00C3796B" w:rsidP="00C3796B">
      <w:pPr>
        <w:pStyle w:val="NoSpacing"/>
        <w:spacing w:line="360" w:lineRule="auto"/>
        <w:rPr>
          <w:rFonts w:ascii="Arial" w:hAnsi="Arial" w:cs="Arial"/>
          <w:sz w:val="24"/>
          <w:szCs w:val="24"/>
        </w:rPr>
      </w:pPr>
      <w:r w:rsidRPr="00C3796B">
        <w:rPr>
          <w:rFonts w:ascii="Arial" w:hAnsi="Arial" w:cs="Arial"/>
          <w:sz w:val="24"/>
          <w:szCs w:val="24"/>
        </w:rPr>
        <w:t>Hse.gov.uk. (2019). </w:t>
      </w:r>
      <w:r w:rsidRPr="00C3796B">
        <w:rPr>
          <w:rFonts w:ascii="Arial" w:hAnsi="Arial" w:cs="Arial"/>
          <w:i/>
          <w:iCs/>
          <w:sz w:val="24"/>
          <w:szCs w:val="24"/>
        </w:rPr>
        <w:t>Construction - Administration and risk assessment health &amp; safety</w:t>
      </w:r>
      <w:r w:rsidRPr="00C3796B">
        <w:rPr>
          <w:rFonts w:ascii="Arial" w:hAnsi="Arial" w:cs="Arial"/>
          <w:sz w:val="24"/>
          <w:szCs w:val="24"/>
        </w:rPr>
        <w:t>. [online] Available at: http://www.hse.gov.uk/construction/safetytopics/admin.htm [Accessed 17 Mar. 2019].</w:t>
      </w:r>
    </w:p>
    <w:p w:rsidR="00C3796B" w:rsidRPr="00C3796B" w:rsidRDefault="00C3796B" w:rsidP="00C3796B">
      <w:pPr>
        <w:pStyle w:val="NoSpacing"/>
        <w:spacing w:line="360" w:lineRule="auto"/>
        <w:rPr>
          <w:rFonts w:ascii="Arial" w:hAnsi="Arial" w:cs="Arial"/>
          <w:sz w:val="24"/>
          <w:szCs w:val="24"/>
        </w:rPr>
      </w:pPr>
      <w:r w:rsidRPr="00C3796B">
        <w:rPr>
          <w:rFonts w:ascii="Arial" w:hAnsi="Arial" w:cs="Arial"/>
          <w:sz w:val="24"/>
          <w:szCs w:val="24"/>
        </w:rPr>
        <w:t>Hse.gov.uk. (2019). </w:t>
      </w:r>
      <w:r w:rsidRPr="00C3796B">
        <w:rPr>
          <w:rFonts w:ascii="Arial" w:hAnsi="Arial" w:cs="Arial"/>
          <w:i/>
          <w:iCs/>
          <w:sz w:val="24"/>
          <w:szCs w:val="24"/>
        </w:rPr>
        <w:t>Construction - Construction Design and Management Regulations 2015</w:t>
      </w:r>
      <w:r w:rsidRPr="00C3796B">
        <w:rPr>
          <w:rFonts w:ascii="Arial" w:hAnsi="Arial" w:cs="Arial"/>
          <w:sz w:val="24"/>
          <w:szCs w:val="24"/>
        </w:rPr>
        <w:t>. [online] Available at: http://www.hse.gov.uk/construction/cdm/2015/index.htm [Accessed 17 Mar. 2019].</w:t>
      </w:r>
    </w:p>
    <w:p w:rsidR="00C3796B" w:rsidRPr="00C3796B" w:rsidRDefault="00C3796B" w:rsidP="00C3796B">
      <w:pPr>
        <w:pStyle w:val="NoSpacing"/>
        <w:spacing w:line="360" w:lineRule="auto"/>
        <w:rPr>
          <w:rFonts w:ascii="Arial" w:hAnsi="Arial" w:cs="Arial"/>
          <w:sz w:val="24"/>
          <w:szCs w:val="24"/>
        </w:rPr>
      </w:pPr>
      <w:r w:rsidRPr="00C3796B">
        <w:rPr>
          <w:rFonts w:ascii="Arial" w:hAnsi="Arial" w:cs="Arial"/>
          <w:sz w:val="24"/>
          <w:szCs w:val="24"/>
        </w:rPr>
        <w:t>Hse.gov.uk. (2019). </w:t>
      </w:r>
      <w:r w:rsidRPr="00C3796B">
        <w:rPr>
          <w:rFonts w:ascii="Arial" w:hAnsi="Arial" w:cs="Arial"/>
          <w:i/>
          <w:iCs/>
          <w:sz w:val="24"/>
          <w:szCs w:val="24"/>
        </w:rPr>
        <w:t>COSHH Essentials - COSHH e-tool</w:t>
      </w:r>
      <w:r w:rsidRPr="00C3796B">
        <w:rPr>
          <w:rFonts w:ascii="Arial" w:hAnsi="Arial" w:cs="Arial"/>
          <w:sz w:val="24"/>
          <w:szCs w:val="24"/>
        </w:rPr>
        <w:t>. [online] Available at: http://www.hse.gov.uk/coshh/essentials/index.htm [Accessed 17 Mar. 2019].</w:t>
      </w:r>
    </w:p>
    <w:p w:rsidR="00C3796B" w:rsidRPr="00C3796B" w:rsidRDefault="00C3796B" w:rsidP="00C3796B">
      <w:pPr>
        <w:pStyle w:val="NoSpacing"/>
        <w:spacing w:line="360" w:lineRule="auto"/>
        <w:rPr>
          <w:rFonts w:ascii="Arial" w:hAnsi="Arial" w:cs="Arial"/>
          <w:sz w:val="24"/>
          <w:szCs w:val="24"/>
        </w:rPr>
      </w:pPr>
      <w:r w:rsidRPr="00C3796B">
        <w:rPr>
          <w:rFonts w:ascii="Arial" w:hAnsi="Arial" w:cs="Arial"/>
          <w:sz w:val="24"/>
          <w:szCs w:val="24"/>
        </w:rPr>
        <w:t>Hse.gov.uk. (2019). </w:t>
      </w:r>
      <w:r w:rsidRPr="00C3796B">
        <w:rPr>
          <w:rFonts w:ascii="Arial" w:hAnsi="Arial" w:cs="Arial"/>
          <w:i/>
          <w:iCs/>
          <w:sz w:val="24"/>
          <w:szCs w:val="24"/>
        </w:rPr>
        <w:t>Electricity at Work Act Regulations 1989</w:t>
      </w:r>
      <w:r w:rsidRPr="00C3796B">
        <w:rPr>
          <w:rFonts w:ascii="Arial" w:hAnsi="Arial" w:cs="Arial"/>
          <w:sz w:val="24"/>
          <w:szCs w:val="24"/>
        </w:rPr>
        <w:t>. [online] Available at: http://www.hse.gov.uk/pUbns/priced/hsr25.pdf [Accessed 17 Mar. 2019].</w:t>
      </w:r>
    </w:p>
    <w:p w:rsidR="00C3796B" w:rsidRPr="00C3796B" w:rsidRDefault="00C3796B" w:rsidP="00C3796B">
      <w:pPr>
        <w:pStyle w:val="NoSpacing"/>
        <w:spacing w:line="360" w:lineRule="auto"/>
        <w:rPr>
          <w:rFonts w:ascii="Arial" w:hAnsi="Arial" w:cs="Arial"/>
          <w:sz w:val="24"/>
          <w:szCs w:val="24"/>
        </w:rPr>
      </w:pPr>
      <w:r w:rsidRPr="00C3796B">
        <w:rPr>
          <w:rFonts w:ascii="Arial" w:hAnsi="Arial" w:cs="Arial"/>
          <w:sz w:val="24"/>
          <w:szCs w:val="24"/>
        </w:rPr>
        <w:t>Hse.gov.uk. (2019). </w:t>
      </w:r>
      <w:r w:rsidRPr="00C3796B">
        <w:rPr>
          <w:rFonts w:ascii="Arial" w:hAnsi="Arial" w:cs="Arial"/>
          <w:i/>
          <w:iCs/>
          <w:sz w:val="24"/>
          <w:szCs w:val="24"/>
        </w:rPr>
        <w:t xml:space="preserve">Health and Safety at Work </w:t>
      </w:r>
      <w:proofErr w:type="spellStart"/>
      <w:r w:rsidRPr="00C3796B">
        <w:rPr>
          <w:rFonts w:ascii="Arial" w:hAnsi="Arial" w:cs="Arial"/>
          <w:i/>
          <w:iCs/>
          <w:sz w:val="24"/>
          <w:szCs w:val="24"/>
        </w:rPr>
        <w:t>etc</w:t>
      </w:r>
      <w:proofErr w:type="spellEnd"/>
      <w:r w:rsidRPr="00C3796B">
        <w:rPr>
          <w:rFonts w:ascii="Arial" w:hAnsi="Arial" w:cs="Arial"/>
          <w:i/>
          <w:iCs/>
          <w:sz w:val="24"/>
          <w:szCs w:val="24"/>
        </w:rPr>
        <w:t xml:space="preserve"> Act 1974 – legislation explained</w:t>
      </w:r>
      <w:r w:rsidRPr="00C3796B">
        <w:rPr>
          <w:rFonts w:ascii="Arial" w:hAnsi="Arial" w:cs="Arial"/>
          <w:sz w:val="24"/>
          <w:szCs w:val="24"/>
        </w:rPr>
        <w:t>. [online] Available at: http://www.hse.gov.uk/legislation/hswa.htm [Accessed 17 Mar. 2019].</w:t>
      </w:r>
    </w:p>
    <w:p w:rsidR="00C3796B" w:rsidRPr="00C3796B" w:rsidRDefault="00C3796B" w:rsidP="00C3796B">
      <w:pPr>
        <w:pStyle w:val="NoSpacing"/>
        <w:spacing w:line="360" w:lineRule="auto"/>
        <w:rPr>
          <w:rFonts w:ascii="Arial" w:hAnsi="Arial" w:cs="Arial"/>
          <w:sz w:val="24"/>
          <w:szCs w:val="24"/>
        </w:rPr>
      </w:pPr>
      <w:r w:rsidRPr="00C3796B">
        <w:rPr>
          <w:rFonts w:ascii="Arial" w:hAnsi="Arial" w:cs="Arial"/>
          <w:sz w:val="24"/>
          <w:szCs w:val="24"/>
        </w:rPr>
        <w:t>Hse.gov.uk. (2019). </w:t>
      </w:r>
      <w:r w:rsidRPr="00C3796B">
        <w:rPr>
          <w:rFonts w:ascii="Arial" w:hAnsi="Arial" w:cs="Arial"/>
          <w:i/>
          <w:iCs/>
          <w:sz w:val="24"/>
          <w:szCs w:val="24"/>
        </w:rPr>
        <w:t>Personal Protective Equipment (PPE)</w:t>
      </w:r>
      <w:r w:rsidRPr="00C3796B">
        <w:rPr>
          <w:rFonts w:ascii="Arial" w:hAnsi="Arial" w:cs="Arial"/>
          <w:sz w:val="24"/>
          <w:szCs w:val="24"/>
        </w:rPr>
        <w:t>. [online] Available at: http://www.hse.gov.uk/toolbox/ppe.htm [Accessed 17 Mar. 2019].</w:t>
      </w:r>
    </w:p>
    <w:p w:rsidR="00C3796B" w:rsidRPr="00C3796B" w:rsidRDefault="00C3796B" w:rsidP="00C3796B">
      <w:pPr>
        <w:pStyle w:val="NoSpacing"/>
        <w:spacing w:line="360" w:lineRule="auto"/>
        <w:rPr>
          <w:rFonts w:ascii="Arial" w:hAnsi="Arial" w:cs="Arial"/>
          <w:sz w:val="24"/>
          <w:szCs w:val="24"/>
        </w:rPr>
      </w:pPr>
      <w:r w:rsidRPr="00C3796B">
        <w:rPr>
          <w:rFonts w:ascii="Arial" w:hAnsi="Arial" w:cs="Arial"/>
          <w:sz w:val="24"/>
          <w:szCs w:val="24"/>
        </w:rPr>
        <w:t>Hse.gov.uk. (2019). </w:t>
      </w:r>
      <w:r w:rsidRPr="00C3796B">
        <w:rPr>
          <w:rFonts w:ascii="Arial" w:hAnsi="Arial" w:cs="Arial"/>
          <w:i/>
          <w:iCs/>
          <w:sz w:val="24"/>
          <w:szCs w:val="24"/>
        </w:rPr>
        <w:t>Provision and Use of Work Equipment Regulations 1998 (PUWER) - Work equipment and machinery</w:t>
      </w:r>
      <w:r w:rsidRPr="00C3796B">
        <w:rPr>
          <w:rFonts w:ascii="Arial" w:hAnsi="Arial" w:cs="Arial"/>
          <w:sz w:val="24"/>
          <w:szCs w:val="24"/>
        </w:rPr>
        <w:t>. [online] Available at: http://www.hse.gov.uk/work-equipment-machinery/puwer.htm [Accessed 17 Mar. 2019].</w:t>
      </w:r>
    </w:p>
    <w:p w:rsidR="00C3796B" w:rsidRPr="00C3796B" w:rsidRDefault="00C3796B" w:rsidP="00C3796B">
      <w:pPr>
        <w:pStyle w:val="NoSpacing"/>
        <w:spacing w:line="360" w:lineRule="auto"/>
        <w:rPr>
          <w:rFonts w:ascii="Arial" w:hAnsi="Arial" w:cs="Arial"/>
          <w:sz w:val="24"/>
          <w:szCs w:val="24"/>
        </w:rPr>
      </w:pPr>
      <w:r w:rsidRPr="00C3796B">
        <w:rPr>
          <w:rFonts w:ascii="Arial" w:hAnsi="Arial" w:cs="Arial"/>
          <w:sz w:val="24"/>
          <w:szCs w:val="24"/>
        </w:rPr>
        <w:t>Hse.gov.uk. (2019). </w:t>
      </w:r>
      <w:r w:rsidRPr="00C3796B">
        <w:rPr>
          <w:rFonts w:ascii="Arial" w:hAnsi="Arial" w:cs="Arial"/>
          <w:i/>
          <w:iCs/>
          <w:sz w:val="24"/>
          <w:szCs w:val="24"/>
        </w:rPr>
        <w:t>Risk assessment</w:t>
      </w:r>
      <w:r w:rsidRPr="00C3796B">
        <w:rPr>
          <w:rFonts w:ascii="Arial" w:hAnsi="Arial" w:cs="Arial"/>
          <w:sz w:val="24"/>
          <w:szCs w:val="24"/>
        </w:rPr>
        <w:t>. [online] Available at: http://www.hse.gov.uk/risk/controlling-risks.htm [Accessed 17 Mar. 2019].</w:t>
      </w:r>
    </w:p>
    <w:p w:rsidR="00C3796B" w:rsidRPr="00C3796B" w:rsidRDefault="00C3796B" w:rsidP="00C3796B">
      <w:pPr>
        <w:pStyle w:val="NoSpacing"/>
        <w:spacing w:line="360" w:lineRule="auto"/>
        <w:rPr>
          <w:rFonts w:ascii="Arial" w:hAnsi="Arial" w:cs="Arial"/>
          <w:sz w:val="24"/>
          <w:szCs w:val="24"/>
        </w:rPr>
      </w:pPr>
      <w:proofErr w:type="spellStart"/>
      <w:r w:rsidRPr="00C3796B">
        <w:rPr>
          <w:rFonts w:ascii="Arial" w:hAnsi="Arial" w:cs="Arial"/>
          <w:sz w:val="24"/>
          <w:szCs w:val="24"/>
        </w:rPr>
        <w:t>hsedocs</w:t>
      </w:r>
      <w:proofErr w:type="spellEnd"/>
      <w:r w:rsidRPr="00C3796B">
        <w:rPr>
          <w:rFonts w:ascii="Arial" w:hAnsi="Arial" w:cs="Arial"/>
          <w:sz w:val="24"/>
          <w:szCs w:val="24"/>
        </w:rPr>
        <w:t>. (2019). </w:t>
      </w:r>
      <w:r w:rsidRPr="00C3796B">
        <w:rPr>
          <w:rFonts w:ascii="Arial" w:hAnsi="Arial" w:cs="Arial"/>
          <w:i/>
          <w:iCs/>
          <w:sz w:val="24"/>
          <w:szCs w:val="24"/>
        </w:rPr>
        <w:t>Risk Assessments, Method Statements, Free Downloads, training</w:t>
      </w:r>
      <w:r w:rsidRPr="00C3796B">
        <w:rPr>
          <w:rFonts w:ascii="Arial" w:hAnsi="Arial" w:cs="Arial"/>
          <w:sz w:val="24"/>
          <w:szCs w:val="24"/>
        </w:rPr>
        <w:t>. [online] Available at: https://www.hsedocs.com/categories/method-statements/ [Accessed 17 Mar. 2019].</w:t>
      </w:r>
    </w:p>
    <w:p w:rsidR="00C3796B" w:rsidRPr="00C3796B" w:rsidRDefault="00C3796B" w:rsidP="00C3796B">
      <w:pPr>
        <w:pStyle w:val="NoSpacing"/>
        <w:spacing w:line="360" w:lineRule="auto"/>
        <w:rPr>
          <w:rFonts w:ascii="Arial" w:hAnsi="Arial" w:cs="Arial"/>
          <w:sz w:val="24"/>
          <w:szCs w:val="24"/>
        </w:rPr>
      </w:pPr>
      <w:r w:rsidRPr="00C3796B">
        <w:rPr>
          <w:rFonts w:ascii="Arial" w:hAnsi="Arial" w:cs="Arial"/>
          <w:sz w:val="24"/>
          <w:szCs w:val="24"/>
        </w:rPr>
        <w:t>Legislation.gov.uk. (2019). </w:t>
      </w:r>
      <w:r w:rsidRPr="00C3796B">
        <w:rPr>
          <w:rFonts w:ascii="Arial" w:hAnsi="Arial" w:cs="Arial"/>
          <w:i/>
          <w:iCs/>
          <w:sz w:val="24"/>
          <w:szCs w:val="24"/>
        </w:rPr>
        <w:t>Environmental Protection Act 1990</w:t>
      </w:r>
      <w:r w:rsidRPr="00C3796B">
        <w:rPr>
          <w:rFonts w:ascii="Arial" w:hAnsi="Arial" w:cs="Arial"/>
          <w:sz w:val="24"/>
          <w:szCs w:val="24"/>
        </w:rPr>
        <w:t>. [online] Available at: https://www.legislation.gov.uk/ukpga/1990/43/contents [Accessed 17 Mar. 2019].</w:t>
      </w:r>
    </w:p>
    <w:p w:rsidR="00C3796B" w:rsidRPr="00C3796B" w:rsidRDefault="00C3796B" w:rsidP="00C3796B">
      <w:pPr>
        <w:pStyle w:val="NoSpacing"/>
        <w:spacing w:line="360" w:lineRule="auto"/>
        <w:rPr>
          <w:rFonts w:ascii="Arial" w:hAnsi="Arial" w:cs="Arial"/>
          <w:sz w:val="24"/>
          <w:szCs w:val="24"/>
        </w:rPr>
      </w:pPr>
      <w:r w:rsidRPr="00C3796B">
        <w:rPr>
          <w:rFonts w:ascii="Arial" w:hAnsi="Arial" w:cs="Arial"/>
          <w:sz w:val="24"/>
          <w:szCs w:val="24"/>
        </w:rPr>
        <w:t>Legislation.gov.uk. (2019). </w:t>
      </w:r>
      <w:r w:rsidRPr="00C3796B">
        <w:rPr>
          <w:rFonts w:ascii="Arial" w:hAnsi="Arial" w:cs="Arial"/>
          <w:i/>
          <w:iCs/>
          <w:sz w:val="24"/>
          <w:szCs w:val="24"/>
        </w:rPr>
        <w:t>The Work at Height Regulations 2005</w:t>
      </w:r>
      <w:r w:rsidRPr="00C3796B">
        <w:rPr>
          <w:rFonts w:ascii="Arial" w:hAnsi="Arial" w:cs="Arial"/>
          <w:sz w:val="24"/>
          <w:szCs w:val="24"/>
        </w:rPr>
        <w:t>. [online] Available at: http://www.legislation.gov.uk/uksi/2005/735/contents/made [Accessed 17 Mar. 2019].</w:t>
      </w:r>
    </w:p>
    <w:p w:rsidR="00937301" w:rsidRPr="00077E48" w:rsidRDefault="00937301" w:rsidP="00077E48">
      <w:pPr>
        <w:pStyle w:val="NoSpacing"/>
        <w:spacing w:line="360" w:lineRule="auto"/>
        <w:rPr>
          <w:rFonts w:ascii="Arial" w:hAnsi="Arial" w:cs="Arial"/>
          <w:sz w:val="24"/>
          <w:szCs w:val="24"/>
          <w:lang w:eastAsia="en-GB"/>
        </w:rPr>
      </w:pPr>
    </w:p>
    <w:p w:rsidR="00937301" w:rsidRPr="00937301" w:rsidRDefault="00937301" w:rsidP="00937301">
      <w:pPr>
        <w:spacing w:line="360" w:lineRule="auto"/>
        <w:rPr>
          <w:rFonts w:ascii="Arial" w:hAnsi="Arial" w:cs="Arial"/>
          <w:b/>
          <w:sz w:val="32"/>
          <w:szCs w:val="32"/>
          <w:u w:val="single"/>
          <w:lang w:eastAsia="en-GB"/>
        </w:rPr>
      </w:pPr>
    </w:p>
    <w:p w:rsidR="00C3796B" w:rsidRDefault="00C3796B" w:rsidP="00937301">
      <w:pPr>
        <w:spacing w:line="360" w:lineRule="auto"/>
        <w:rPr>
          <w:rFonts w:ascii="Arial" w:hAnsi="Arial" w:cs="Arial"/>
          <w:b/>
          <w:sz w:val="32"/>
          <w:szCs w:val="32"/>
          <w:u w:val="single"/>
          <w:lang w:eastAsia="en-GB"/>
        </w:rPr>
      </w:pPr>
    </w:p>
    <w:p w:rsidR="00937301" w:rsidRDefault="0004790E" w:rsidP="00937301">
      <w:pPr>
        <w:spacing w:line="360" w:lineRule="auto"/>
        <w:rPr>
          <w:rFonts w:ascii="Arial" w:hAnsi="Arial" w:cs="Arial"/>
          <w:b/>
          <w:sz w:val="32"/>
          <w:szCs w:val="32"/>
          <w:u w:val="single"/>
          <w:lang w:eastAsia="en-GB"/>
        </w:rPr>
      </w:pPr>
      <w:r>
        <w:rPr>
          <w:rFonts w:ascii="Arial" w:hAnsi="Arial" w:cs="Arial"/>
          <w:b/>
          <w:sz w:val="32"/>
          <w:szCs w:val="32"/>
          <w:u w:val="single"/>
          <w:lang w:eastAsia="en-GB"/>
        </w:rPr>
        <w:lastRenderedPageBreak/>
        <w:t xml:space="preserve">6.0 </w:t>
      </w:r>
      <w:r w:rsidR="00937301" w:rsidRPr="00937301">
        <w:rPr>
          <w:rFonts w:ascii="Arial" w:hAnsi="Arial" w:cs="Arial"/>
          <w:b/>
          <w:sz w:val="32"/>
          <w:szCs w:val="32"/>
          <w:u w:val="single"/>
          <w:lang w:eastAsia="en-GB"/>
        </w:rPr>
        <w:t>References</w:t>
      </w:r>
    </w:p>
    <w:p w:rsidR="00077E48" w:rsidRPr="00077E48" w:rsidRDefault="00077E48" w:rsidP="00077E48">
      <w:pPr>
        <w:pStyle w:val="NormalWeb"/>
        <w:spacing w:before="0" w:beforeAutospacing="0" w:after="180" w:afterAutospacing="0"/>
        <w:ind w:left="450" w:hanging="450"/>
        <w:rPr>
          <w:rFonts w:ascii="Arial" w:hAnsi="Arial" w:cs="Arial"/>
          <w:color w:val="000000"/>
        </w:rPr>
      </w:pPr>
      <w:r w:rsidRPr="00077E48">
        <w:rPr>
          <w:rFonts w:ascii="Arial" w:hAnsi="Arial" w:cs="Arial"/>
          <w:color w:val="000000"/>
        </w:rPr>
        <w:t>Hse.gov.uk. (2015). </w:t>
      </w:r>
      <w:r w:rsidRPr="00077E48">
        <w:rPr>
          <w:rFonts w:ascii="Arial" w:hAnsi="Arial" w:cs="Arial"/>
          <w:i/>
          <w:iCs/>
          <w:color w:val="000000"/>
        </w:rPr>
        <w:t>Managing health and safety in construction</w:t>
      </w:r>
      <w:r w:rsidRPr="00077E48">
        <w:rPr>
          <w:rFonts w:ascii="Arial" w:hAnsi="Arial" w:cs="Arial"/>
          <w:color w:val="000000"/>
        </w:rPr>
        <w:t>. [online] Available at: http://www.hse.gov.uk/pubns/priced/l153.pdf [Accessed 17 Mar. 2019].</w:t>
      </w:r>
    </w:p>
    <w:p w:rsidR="00077E48" w:rsidRPr="00077E48" w:rsidRDefault="00077E48" w:rsidP="00077E48">
      <w:pPr>
        <w:pStyle w:val="NormalWeb"/>
        <w:spacing w:before="0" w:beforeAutospacing="0" w:after="180" w:afterAutospacing="0"/>
        <w:ind w:left="450" w:hanging="450"/>
        <w:rPr>
          <w:rFonts w:ascii="Arial" w:hAnsi="Arial" w:cs="Arial"/>
          <w:color w:val="000000"/>
        </w:rPr>
      </w:pPr>
      <w:r w:rsidRPr="00077E48">
        <w:rPr>
          <w:rFonts w:ascii="Arial" w:hAnsi="Arial" w:cs="Arial"/>
          <w:color w:val="000000"/>
        </w:rPr>
        <w:t>Hse.gov.uk. (2019). </w:t>
      </w:r>
      <w:r w:rsidRPr="00077E48">
        <w:rPr>
          <w:rFonts w:ascii="Arial" w:hAnsi="Arial" w:cs="Arial"/>
          <w:i/>
          <w:iCs/>
          <w:color w:val="000000"/>
        </w:rPr>
        <w:t>Construction - Health and safety for the construction industry</w:t>
      </w:r>
      <w:r w:rsidRPr="00077E48">
        <w:rPr>
          <w:rFonts w:ascii="Arial" w:hAnsi="Arial" w:cs="Arial"/>
          <w:color w:val="000000"/>
        </w:rPr>
        <w:t>. [online] Available at: http://www.hse.gov.uk/construction/ [Accessed 17 Mar. 2019].</w:t>
      </w:r>
    </w:p>
    <w:p w:rsidR="00077E48" w:rsidRPr="00077E48" w:rsidRDefault="00077E48" w:rsidP="00077E48">
      <w:pPr>
        <w:pStyle w:val="NormalWeb"/>
        <w:spacing w:before="0" w:beforeAutospacing="0" w:after="180" w:afterAutospacing="0"/>
        <w:ind w:left="450" w:hanging="450"/>
        <w:rPr>
          <w:rFonts w:ascii="Arial" w:hAnsi="Arial" w:cs="Arial"/>
          <w:color w:val="000000"/>
        </w:rPr>
      </w:pPr>
      <w:r w:rsidRPr="00077E48">
        <w:rPr>
          <w:rFonts w:ascii="Arial" w:hAnsi="Arial" w:cs="Arial"/>
          <w:color w:val="000000"/>
        </w:rPr>
        <w:t>Hse.gov.uk. (2019). </w:t>
      </w:r>
      <w:r w:rsidRPr="00077E48">
        <w:rPr>
          <w:rFonts w:ascii="Arial" w:hAnsi="Arial" w:cs="Arial"/>
          <w:i/>
          <w:iCs/>
          <w:color w:val="000000"/>
        </w:rPr>
        <w:t>Construction - Public protection construction industry health &amp; safety</w:t>
      </w:r>
      <w:r w:rsidRPr="00077E48">
        <w:rPr>
          <w:rFonts w:ascii="Arial" w:hAnsi="Arial" w:cs="Arial"/>
          <w:color w:val="000000"/>
        </w:rPr>
        <w:t>. [online] Available at: http://www.hse.gov.uk/construction/safetytopics/publicprotection.htm [Accessed 17 Mar. 2019].</w:t>
      </w:r>
    </w:p>
    <w:p w:rsidR="00077E48" w:rsidRPr="00077E48" w:rsidRDefault="00077E48" w:rsidP="00077E48">
      <w:pPr>
        <w:pStyle w:val="NormalWeb"/>
        <w:spacing w:before="0" w:beforeAutospacing="0" w:after="180" w:afterAutospacing="0"/>
        <w:ind w:left="450" w:hanging="450"/>
        <w:rPr>
          <w:rFonts w:ascii="Arial" w:hAnsi="Arial" w:cs="Arial"/>
          <w:color w:val="000000"/>
        </w:rPr>
      </w:pPr>
      <w:r w:rsidRPr="00077E48">
        <w:rPr>
          <w:rFonts w:ascii="Arial" w:hAnsi="Arial" w:cs="Arial"/>
          <w:color w:val="000000"/>
        </w:rPr>
        <w:t>Hse.gov.uk. (2019). </w:t>
      </w:r>
      <w:r w:rsidRPr="00077E48">
        <w:rPr>
          <w:rFonts w:ascii="Arial" w:hAnsi="Arial" w:cs="Arial"/>
          <w:i/>
          <w:iCs/>
          <w:color w:val="000000"/>
        </w:rPr>
        <w:t>Risk assessment</w:t>
      </w:r>
      <w:r w:rsidRPr="00077E48">
        <w:rPr>
          <w:rFonts w:ascii="Arial" w:hAnsi="Arial" w:cs="Arial"/>
          <w:color w:val="000000"/>
        </w:rPr>
        <w:t>. [online] Available at: http://www.hse.gov.uk/risk/controlling-risks.htm [Accessed 17 Mar. 2019].</w:t>
      </w:r>
    </w:p>
    <w:p w:rsidR="00077E48" w:rsidRPr="00077E48" w:rsidRDefault="00077E48" w:rsidP="00077E48">
      <w:pPr>
        <w:pStyle w:val="NoSpacing"/>
        <w:rPr>
          <w:rFonts w:ascii="Arial" w:hAnsi="Arial" w:cs="Arial"/>
          <w:sz w:val="24"/>
          <w:szCs w:val="24"/>
          <w:lang w:eastAsia="en-GB"/>
        </w:rPr>
      </w:pPr>
    </w:p>
    <w:p w:rsidR="00937301" w:rsidRPr="00937301" w:rsidRDefault="00937301" w:rsidP="00937301">
      <w:pPr>
        <w:spacing w:line="360" w:lineRule="auto"/>
        <w:rPr>
          <w:rFonts w:ascii="Arial" w:hAnsi="Arial" w:cs="Arial"/>
          <w:b/>
          <w:sz w:val="24"/>
          <w:szCs w:val="24"/>
          <w:u w:val="single"/>
        </w:rPr>
      </w:pPr>
    </w:p>
    <w:sdt>
      <w:sdtPr>
        <w:id w:val="-573587230"/>
        <w:showingPlcHdr/>
        <w:bibliography/>
      </w:sdtPr>
      <w:sdtEndPr/>
      <w:sdtContent>
        <w:p w:rsidR="00937301" w:rsidRDefault="00937301" w:rsidP="00937301">
          <w:pPr>
            <w:pStyle w:val="Heading1"/>
          </w:pPr>
          <w:r>
            <w:t xml:space="preserve">     </w:t>
          </w:r>
        </w:p>
      </w:sdtContent>
    </w:sdt>
    <w:p w:rsidR="00937301" w:rsidRDefault="00937301" w:rsidP="00937301">
      <w:pPr>
        <w:spacing w:line="360" w:lineRule="auto"/>
        <w:rPr>
          <w:rFonts w:ascii="Arial" w:hAnsi="Arial" w:cs="Arial"/>
          <w:sz w:val="24"/>
          <w:szCs w:val="24"/>
        </w:rPr>
      </w:pPr>
    </w:p>
    <w:p w:rsidR="00041FF7" w:rsidRDefault="00041FF7" w:rsidP="00041FF7">
      <w:pPr>
        <w:spacing w:line="360" w:lineRule="auto"/>
        <w:jc w:val="center"/>
        <w:rPr>
          <w:rFonts w:ascii="Arial" w:hAnsi="Arial" w:cs="Arial"/>
          <w:sz w:val="24"/>
          <w:szCs w:val="24"/>
        </w:rPr>
      </w:pPr>
    </w:p>
    <w:p w:rsidR="00041FF7" w:rsidRDefault="00041FF7" w:rsidP="00041FF7">
      <w:pPr>
        <w:spacing w:line="360" w:lineRule="auto"/>
        <w:jc w:val="center"/>
        <w:rPr>
          <w:rFonts w:ascii="Arial" w:hAnsi="Arial" w:cs="Arial"/>
          <w:sz w:val="24"/>
          <w:szCs w:val="24"/>
        </w:rPr>
      </w:pPr>
    </w:p>
    <w:p w:rsidR="00041FF7" w:rsidRDefault="00041FF7" w:rsidP="00041FF7">
      <w:pPr>
        <w:spacing w:line="360" w:lineRule="auto"/>
        <w:jc w:val="center"/>
        <w:rPr>
          <w:rFonts w:ascii="Arial" w:hAnsi="Arial" w:cs="Arial"/>
          <w:sz w:val="24"/>
          <w:szCs w:val="24"/>
        </w:rPr>
      </w:pPr>
    </w:p>
    <w:p w:rsidR="00041FF7" w:rsidRDefault="00041FF7" w:rsidP="00041FF7">
      <w:pPr>
        <w:spacing w:line="360" w:lineRule="auto"/>
        <w:jc w:val="center"/>
        <w:rPr>
          <w:rFonts w:ascii="Arial" w:hAnsi="Arial" w:cs="Arial"/>
          <w:sz w:val="24"/>
          <w:szCs w:val="24"/>
        </w:rPr>
      </w:pPr>
    </w:p>
    <w:p w:rsidR="00041FF7" w:rsidRDefault="00041FF7" w:rsidP="00041FF7">
      <w:pPr>
        <w:spacing w:line="360" w:lineRule="auto"/>
        <w:jc w:val="center"/>
        <w:rPr>
          <w:rFonts w:ascii="Arial" w:hAnsi="Arial" w:cs="Arial"/>
          <w:b/>
          <w:sz w:val="24"/>
          <w:szCs w:val="24"/>
        </w:rPr>
      </w:pPr>
    </w:p>
    <w:p w:rsidR="00041FF7" w:rsidRDefault="00041FF7" w:rsidP="00041FF7">
      <w:pPr>
        <w:spacing w:line="360" w:lineRule="auto"/>
        <w:jc w:val="center"/>
        <w:rPr>
          <w:rFonts w:ascii="Arial" w:hAnsi="Arial" w:cs="Arial"/>
          <w:b/>
          <w:sz w:val="24"/>
          <w:szCs w:val="24"/>
        </w:rPr>
      </w:pPr>
    </w:p>
    <w:p w:rsidR="00041FF7" w:rsidRDefault="00041FF7" w:rsidP="00041FF7">
      <w:pPr>
        <w:spacing w:line="360" w:lineRule="auto"/>
        <w:jc w:val="center"/>
        <w:rPr>
          <w:rFonts w:ascii="Arial" w:hAnsi="Arial" w:cs="Arial"/>
          <w:b/>
          <w:sz w:val="24"/>
          <w:szCs w:val="24"/>
        </w:rPr>
      </w:pPr>
    </w:p>
    <w:p w:rsidR="00041FF7" w:rsidRDefault="00041FF7" w:rsidP="00041FF7">
      <w:pPr>
        <w:spacing w:line="360" w:lineRule="auto"/>
        <w:jc w:val="center"/>
        <w:rPr>
          <w:rFonts w:ascii="Arial" w:hAnsi="Arial" w:cs="Arial"/>
          <w:b/>
          <w:sz w:val="24"/>
          <w:szCs w:val="24"/>
        </w:rPr>
      </w:pPr>
    </w:p>
    <w:p w:rsidR="00041FF7" w:rsidRDefault="00041FF7" w:rsidP="00041FF7">
      <w:pPr>
        <w:spacing w:line="360" w:lineRule="auto"/>
        <w:jc w:val="center"/>
        <w:rPr>
          <w:rFonts w:ascii="Arial" w:hAnsi="Arial" w:cs="Arial"/>
          <w:b/>
          <w:sz w:val="24"/>
          <w:szCs w:val="24"/>
        </w:rPr>
      </w:pPr>
    </w:p>
    <w:p w:rsidR="00041FF7" w:rsidRDefault="00041FF7" w:rsidP="00041FF7">
      <w:pPr>
        <w:spacing w:line="360" w:lineRule="auto"/>
        <w:jc w:val="center"/>
        <w:rPr>
          <w:rFonts w:ascii="Arial" w:hAnsi="Arial" w:cs="Arial"/>
          <w:b/>
          <w:sz w:val="24"/>
          <w:szCs w:val="24"/>
        </w:rPr>
      </w:pPr>
    </w:p>
    <w:p w:rsidR="00041FF7" w:rsidRDefault="00041FF7" w:rsidP="00041FF7">
      <w:pPr>
        <w:spacing w:line="360" w:lineRule="auto"/>
        <w:jc w:val="center"/>
        <w:rPr>
          <w:rFonts w:ascii="Arial" w:hAnsi="Arial" w:cs="Arial"/>
          <w:b/>
          <w:sz w:val="24"/>
          <w:szCs w:val="24"/>
        </w:rPr>
      </w:pPr>
    </w:p>
    <w:p w:rsidR="00041FF7" w:rsidRDefault="00041FF7" w:rsidP="00041FF7">
      <w:pPr>
        <w:spacing w:line="360" w:lineRule="auto"/>
        <w:jc w:val="center"/>
        <w:rPr>
          <w:rFonts w:ascii="Arial" w:hAnsi="Arial" w:cs="Arial"/>
          <w:b/>
          <w:sz w:val="24"/>
          <w:szCs w:val="24"/>
        </w:rPr>
      </w:pPr>
    </w:p>
    <w:p w:rsidR="00041FF7" w:rsidRDefault="00041FF7" w:rsidP="00174B66">
      <w:pPr>
        <w:spacing w:line="360" w:lineRule="auto"/>
        <w:rPr>
          <w:rFonts w:ascii="Arial" w:hAnsi="Arial" w:cs="Arial"/>
          <w:b/>
          <w:sz w:val="24"/>
          <w:szCs w:val="24"/>
        </w:rPr>
      </w:pPr>
    </w:p>
    <w:sectPr w:rsidR="00041FF7" w:rsidSect="00EA0411">
      <w:headerReference w:type="default" r:id="rId10"/>
      <w:footerReference w:type="default" r:id="rId11"/>
      <w:pgSz w:w="11906" w:h="16838"/>
      <w:pgMar w:top="1440" w:right="1080" w:bottom="1440" w:left="1080" w:header="283" w:footer="283"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04AC5" w:rsidRDefault="00404AC5" w:rsidP="007F5B8E">
      <w:pPr>
        <w:spacing w:after="0" w:line="240" w:lineRule="auto"/>
      </w:pPr>
      <w:r>
        <w:separator/>
      </w:r>
    </w:p>
  </w:endnote>
  <w:endnote w:type="continuationSeparator" w:id="0">
    <w:p w:rsidR="00404AC5" w:rsidRDefault="00404AC5" w:rsidP="007F5B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66075761"/>
      <w:docPartObj>
        <w:docPartGallery w:val="Page Numbers (Bottom of Page)"/>
        <w:docPartUnique/>
      </w:docPartObj>
    </w:sdtPr>
    <w:sdtEndPr>
      <w:rPr>
        <w:noProof/>
      </w:rPr>
    </w:sdtEndPr>
    <w:sdtContent>
      <w:p w:rsidR="007F5B8E" w:rsidRDefault="007F5B8E">
        <w:pPr>
          <w:pStyle w:val="Footer"/>
          <w:jc w:val="center"/>
        </w:pPr>
        <w:r>
          <w:fldChar w:fldCharType="begin"/>
        </w:r>
        <w:r>
          <w:instrText xml:space="preserve"> PAGE   \* MERGEFORMAT </w:instrText>
        </w:r>
        <w:r>
          <w:fldChar w:fldCharType="separate"/>
        </w:r>
        <w:r w:rsidR="0014482C">
          <w:rPr>
            <w:noProof/>
          </w:rPr>
          <w:t>14</w:t>
        </w:r>
        <w:r>
          <w:rPr>
            <w:noProof/>
          </w:rPr>
          <w:fldChar w:fldCharType="end"/>
        </w:r>
      </w:p>
    </w:sdtContent>
  </w:sdt>
  <w:p w:rsidR="007F5B8E" w:rsidRDefault="007F5B8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04AC5" w:rsidRDefault="00404AC5" w:rsidP="007F5B8E">
      <w:pPr>
        <w:spacing w:after="0" w:line="240" w:lineRule="auto"/>
      </w:pPr>
      <w:r>
        <w:separator/>
      </w:r>
    </w:p>
  </w:footnote>
  <w:footnote w:type="continuationSeparator" w:id="0">
    <w:p w:rsidR="00404AC5" w:rsidRDefault="00404AC5" w:rsidP="007F5B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A0411" w:rsidRPr="00EA0411" w:rsidRDefault="00EA0411" w:rsidP="00EA0411">
    <w:pPr>
      <w:pStyle w:val="Header"/>
      <w:jc w:val="center"/>
      <w:rPr>
        <w:rFonts w:ascii="Arial" w:hAnsi="Arial" w:cs="Arial"/>
        <w:b/>
        <w:sz w:val="24"/>
        <w:szCs w:val="24"/>
      </w:rP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2457E"/>
    <w:multiLevelType w:val="hybridMultilevel"/>
    <w:tmpl w:val="B964BF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563745"/>
    <w:multiLevelType w:val="hybridMultilevel"/>
    <w:tmpl w:val="069AA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0D0C62"/>
    <w:multiLevelType w:val="hybridMultilevel"/>
    <w:tmpl w:val="C1487E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720C33"/>
    <w:multiLevelType w:val="hybridMultilevel"/>
    <w:tmpl w:val="5C5CA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83165B"/>
    <w:multiLevelType w:val="hybridMultilevel"/>
    <w:tmpl w:val="A31CF1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66E58BC"/>
    <w:multiLevelType w:val="hybridMultilevel"/>
    <w:tmpl w:val="E918FD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7CC4503"/>
    <w:multiLevelType w:val="hybridMultilevel"/>
    <w:tmpl w:val="8118F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BF031BB"/>
    <w:multiLevelType w:val="multilevel"/>
    <w:tmpl w:val="8646D318"/>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169761F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1B8B5ECC"/>
    <w:multiLevelType w:val="hybridMultilevel"/>
    <w:tmpl w:val="EE500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EC7418"/>
    <w:multiLevelType w:val="hybridMultilevel"/>
    <w:tmpl w:val="2FBEF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E96958"/>
    <w:multiLevelType w:val="hybridMultilevel"/>
    <w:tmpl w:val="8E5E3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075738"/>
    <w:multiLevelType w:val="hybridMultilevel"/>
    <w:tmpl w:val="19AC47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8F4975"/>
    <w:multiLevelType w:val="hybridMultilevel"/>
    <w:tmpl w:val="7F9AC6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8E0D34"/>
    <w:multiLevelType w:val="hybridMultilevel"/>
    <w:tmpl w:val="CCC2D7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403C04"/>
    <w:multiLevelType w:val="hybridMultilevel"/>
    <w:tmpl w:val="F87E8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4F1694"/>
    <w:multiLevelType w:val="hybridMultilevel"/>
    <w:tmpl w:val="803608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0A55F47"/>
    <w:multiLevelType w:val="hybridMultilevel"/>
    <w:tmpl w:val="94C0FF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105477B"/>
    <w:multiLevelType w:val="hybridMultilevel"/>
    <w:tmpl w:val="D0AC0C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23D0D15"/>
    <w:multiLevelType w:val="hybridMultilevel"/>
    <w:tmpl w:val="4CF01A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BF1AEF"/>
    <w:multiLevelType w:val="hybridMultilevel"/>
    <w:tmpl w:val="4D16CE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0873A20"/>
    <w:multiLevelType w:val="hybridMultilevel"/>
    <w:tmpl w:val="7632C1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3525809"/>
    <w:multiLevelType w:val="hybridMultilevel"/>
    <w:tmpl w:val="B28C3B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93678D"/>
    <w:multiLevelType w:val="hybridMultilevel"/>
    <w:tmpl w:val="C3F087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93684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5" w15:restartNumberingAfterBreak="0">
    <w:nsid w:val="6F1961F8"/>
    <w:multiLevelType w:val="multilevel"/>
    <w:tmpl w:val="40184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016586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7" w15:restartNumberingAfterBreak="0">
    <w:nsid w:val="719406C7"/>
    <w:multiLevelType w:val="hybridMultilevel"/>
    <w:tmpl w:val="40AC8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22F5005"/>
    <w:multiLevelType w:val="hybridMultilevel"/>
    <w:tmpl w:val="48E855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3BC3846"/>
    <w:multiLevelType w:val="multilevel"/>
    <w:tmpl w:val="1046CBB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0" w15:restartNumberingAfterBreak="0">
    <w:nsid w:val="74327907"/>
    <w:multiLevelType w:val="hybridMultilevel"/>
    <w:tmpl w:val="C322A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4786501"/>
    <w:multiLevelType w:val="hybridMultilevel"/>
    <w:tmpl w:val="DF901C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71D6B82"/>
    <w:multiLevelType w:val="hybridMultilevel"/>
    <w:tmpl w:val="3E20CF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85B024C"/>
    <w:multiLevelType w:val="hybridMultilevel"/>
    <w:tmpl w:val="8C7A9744"/>
    <w:lvl w:ilvl="0" w:tplc="0809000F">
      <w:start w:val="1"/>
      <w:numFmt w:val="decimal"/>
      <w:lvlText w:val="%1."/>
      <w:lvlJc w:val="left"/>
      <w:pPr>
        <w:ind w:left="1125" w:hanging="360"/>
      </w:pPr>
    </w:lvl>
    <w:lvl w:ilvl="1" w:tplc="08090019" w:tentative="1">
      <w:start w:val="1"/>
      <w:numFmt w:val="lowerLetter"/>
      <w:lvlText w:val="%2."/>
      <w:lvlJc w:val="left"/>
      <w:pPr>
        <w:ind w:left="1845" w:hanging="360"/>
      </w:pPr>
    </w:lvl>
    <w:lvl w:ilvl="2" w:tplc="0809001B" w:tentative="1">
      <w:start w:val="1"/>
      <w:numFmt w:val="lowerRoman"/>
      <w:lvlText w:val="%3."/>
      <w:lvlJc w:val="right"/>
      <w:pPr>
        <w:ind w:left="2565" w:hanging="180"/>
      </w:pPr>
    </w:lvl>
    <w:lvl w:ilvl="3" w:tplc="0809000F" w:tentative="1">
      <w:start w:val="1"/>
      <w:numFmt w:val="decimal"/>
      <w:lvlText w:val="%4."/>
      <w:lvlJc w:val="left"/>
      <w:pPr>
        <w:ind w:left="3285" w:hanging="360"/>
      </w:pPr>
    </w:lvl>
    <w:lvl w:ilvl="4" w:tplc="08090019" w:tentative="1">
      <w:start w:val="1"/>
      <w:numFmt w:val="lowerLetter"/>
      <w:lvlText w:val="%5."/>
      <w:lvlJc w:val="left"/>
      <w:pPr>
        <w:ind w:left="4005" w:hanging="360"/>
      </w:pPr>
    </w:lvl>
    <w:lvl w:ilvl="5" w:tplc="0809001B" w:tentative="1">
      <w:start w:val="1"/>
      <w:numFmt w:val="lowerRoman"/>
      <w:lvlText w:val="%6."/>
      <w:lvlJc w:val="right"/>
      <w:pPr>
        <w:ind w:left="4725" w:hanging="180"/>
      </w:pPr>
    </w:lvl>
    <w:lvl w:ilvl="6" w:tplc="0809000F" w:tentative="1">
      <w:start w:val="1"/>
      <w:numFmt w:val="decimal"/>
      <w:lvlText w:val="%7."/>
      <w:lvlJc w:val="left"/>
      <w:pPr>
        <w:ind w:left="5445" w:hanging="360"/>
      </w:pPr>
    </w:lvl>
    <w:lvl w:ilvl="7" w:tplc="08090019" w:tentative="1">
      <w:start w:val="1"/>
      <w:numFmt w:val="lowerLetter"/>
      <w:lvlText w:val="%8."/>
      <w:lvlJc w:val="left"/>
      <w:pPr>
        <w:ind w:left="6165" w:hanging="360"/>
      </w:pPr>
    </w:lvl>
    <w:lvl w:ilvl="8" w:tplc="0809001B" w:tentative="1">
      <w:start w:val="1"/>
      <w:numFmt w:val="lowerRoman"/>
      <w:lvlText w:val="%9."/>
      <w:lvlJc w:val="right"/>
      <w:pPr>
        <w:ind w:left="6885" w:hanging="180"/>
      </w:pPr>
    </w:lvl>
  </w:abstractNum>
  <w:abstractNum w:abstractNumId="34" w15:restartNumberingAfterBreak="0">
    <w:nsid w:val="786464DE"/>
    <w:multiLevelType w:val="hybridMultilevel"/>
    <w:tmpl w:val="282A36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8D378A6"/>
    <w:multiLevelType w:val="hybridMultilevel"/>
    <w:tmpl w:val="F51CD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EF24D4"/>
    <w:multiLevelType w:val="hybridMultilevel"/>
    <w:tmpl w:val="B0D451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F400354"/>
    <w:multiLevelType w:val="hybridMultilevel"/>
    <w:tmpl w:val="8E7479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6"/>
  </w:num>
  <w:num w:numId="3">
    <w:abstractNumId w:val="10"/>
  </w:num>
  <w:num w:numId="4">
    <w:abstractNumId w:val="33"/>
  </w:num>
  <w:num w:numId="5">
    <w:abstractNumId w:val="28"/>
  </w:num>
  <w:num w:numId="6">
    <w:abstractNumId w:val="4"/>
  </w:num>
  <w:num w:numId="7">
    <w:abstractNumId w:val="29"/>
  </w:num>
  <w:num w:numId="8">
    <w:abstractNumId w:val="17"/>
  </w:num>
  <w:num w:numId="9">
    <w:abstractNumId w:val="37"/>
  </w:num>
  <w:num w:numId="10">
    <w:abstractNumId w:val="31"/>
  </w:num>
  <w:num w:numId="11">
    <w:abstractNumId w:val="22"/>
  </w:num>
  <w:num w:numId="12">
    <w:abstractNumId w:val="0"/>
  </w:num>
  <w:num w:numId="13">
    <w:abstractNumId w:val="19"/>
  </w:num>
  <w:num w:numId="14">
    <w:abstractNumId w:val="34"/>
  </w:num>
  <w:num w:numId="15">
    <w:abstractNumId w:val="23"/>
  </w:num>
  <w:num w:numId="16">
    <w:abstractNumId w:val="36"/>
  </w:num>
  <w:num w:numId="17">
    <w:abstractNumId w:val="20"/>
  </w:num>
  <w:num w:numId="18">
    <w:abstractNumId w:val="14"/>
  </w:num>
  <w:num w:numId="19">
    <w:abstractNumId w:val="21"/>
  </w:num>
  <w:num w:numId="20">
    <w:abstractNumId w:val="35"/>
  </w:num>
  <w:num w:numId="21">
    <w:abstractNumId w:val="27"/>
  </w:num>
  <w:num w:numId="22">
    <w:abstractNumId w:val="30"/>
  </w:num>
  <w:num w:numId="23">
    <w:abstractNumId w:val="15"/>
  </w:num>
  <w:num w:numId="24">
    <w:abstractNumId w:val="32"/>
  </w:num>
  <w:num w:numId="25">
    <w:abstractNumId w:val="16"/>
  </w:num>
  <w:num w:numId="26">
    <w:abstractNumId w:val="1"/>
  </w:num>
  <w:num w:numId="27">
    <w:abstractNumId w:val="2"/>
  </w:num>
  <w:num w:numId="28">
    <w:abstractNumId w:val="12"/>
  </w:num>
  <w:num w:numId="29">
    <w:abstractNumId w:val="25"/>
  </w:num>
  <w:num w:numId="30">
    <w:abstractNumId w:val="13"/>
  </w:num>
  <w:num w:numId="31">
    <w:abstractNumId w:val="5"/>
  </w:num>
  <w:num w:numId="32">
    <w:abstractNumId w:val="24"/>
  </w:num>
  <w:num w:numId="33">
    <w:abstractNumId w:val="8"/>
  </w:num>
  <w:num w:numId="34">
    <w:abstractNumId w:val="26"/>
  </w:num>
  <w:num w:numId="35">
    <w:abstractNumId w:val="18"/>
  </w:num>
  <w:num w:numId="36">
    <w:abstractNumId w:val="9"/>
  </w:num>
  <w:num w:numId="37">
    <w:abstractNumId w:val="3"/>
  </w:num>
  <w:num w:numId="3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1120"/>
    <w:rsid w:val="000160FF"/>
    <w:rsid w:val="00023192"/>
    <w:rsid w:val="00037F94"/>
    <w:rsid w:val="00041FF7"/>
    <w:rsid w:val="00046FD3"/>
    <w:rsid w:val="0004790E"/>
    <w:rsid w:val="00066EFA"/>
    <w:rsid w:val="00077E48"/>
    <w:rsid w:val="0008535E"/>
    <w:rsid w:val="000A03BA"/>
    <w:rsid w:val="000A0645"/>
    <w:rsid w:val="000F18F9"/>
    <w:rsid w:val="000F41F3"/>
    <w:rsid w:val="00111AFE"/>
    <w:rsid w:val="001412F1"/>
    <w:rsid w:val="0014482C"/>
    <w:rsid w:val="00174B66"/>
    <w:rsid w:val="0018187E"/>
    <w:rsid w:val="00185D0D"/>
    <w:rsid w:val="001D4C73"/>
    <w:rsid w:val="001F5731"/>
    <w:rsid w:val="002105EB"/>
    <w:rsid w:val="00213B6C"/>
    <w:rsid w:val="002342E8"/>
    <w:rsid w:val="0024285D"/>
    <w:rsid w:val="00255561"/>
    <w:rsid w:val="00273676"/>
    <w:rsid w:val="002E3C7E"/>
    <w:rsid w:val="00300A7A"/>
    <w:rsid w:val="0031661E"/>
    <w:rsid w:val="00317A5F"/>
    <w:rsid w:val="003652D8"/>
    <w:rsid w:val="00374CAC"/>
    <w:rsid w:val="003977B2"/>
    <w:rsid w:val="003B1348"/>
    <w:rsid w:val="003F2788"/>
    <w:rsid w:val="003F2B81"/>
    <w:rsid w:val="00404AC5"/>
    <w:rsid w:val="00427BBE"/>
    <w:rsid w:val="0046028C"/>
    <w:rsid w:val="00466A59"/>
    <w:rsid w:val="00467AA1"/>
    <w:rsid w:val="00470B1D"/>
    <w:rsid w:val="0047390B"/>
    <w:rsid w:val="00493A2D"/>
    <w:rsid w:val="00495044"/>
    <w:rsid w:val="004C3274"/>
    <w:rsid w:val="004E1B11"/>
    <w:rsid w:val="00512880"/>
    <w:rsid w:val="0051402F"/>
    <w:rsid w:val="005303A1"/>
    <w:rsid w:val="00536BF0"/>
    <w:rsid w:val="0056732D"/>
    <w:rsid w:val="00573BA9"/>
    <w:rsid w:val="005A09ED"/>
    <w:rsid w:val="005B4EA4"/>
    <w:rsid w:val="005C7D00"/>
    <w:rsid w:val="005D5402"/>
    <w:rsid w:val="006073E2"/>
    <w:rsid w:val="0061520F"/>
    <w:rsid w:val="00616E7B"/>
    <w:rsid w:val="00634A41"/>
    <w:rsid w:val="0065680E"/>
    <w:rsid w:val="006672AB"/>
    <w:rsid w:val="00672CDA"/>
    <w:rsid w:val="00680946"/>
    <w:rsid w:val="006B7518"/>
    <w:rsid w:val="006D7E8B"/>
    <w:rsid w:val="006E1D63"/>
    <w:rsid w:val="006F4209"/>
    <w:rsid w:val="00725DE0"/>
    <w:rsid w:val="00734373"/>
    <w:rsid w:val="00740D80"/>
    <w:rsid w:val="0077743E"/>
    <w:rsid w:val="00790483"/>
    <w:rsid w:val="007A1501"/>
    <w:rsid w:val="007A5FCA"/>
    <w:rsid w:val="007B28D9"/>
    <w:rsid w:val="007B5553"/>
    <w:rsid w:val="007C7D22"/>
    <w:rsid w:val="007E202C"/>
    <w:rsid w:val="007F5B8E"/>
    <w:rsid w:val="00815E6A"/>
    <w:rsid w:val="008243F4"/>
    <w:rsid w:val="00857CBC"/>
    <w:rsid w:val="00860C62"/>
    <w:rsid w:val="0087505D"/>
    <w:rsid w:val="00895688"/>
    <w:rsid w:val="00896F7A"/>
    <w:rsid w:val="008C5853"/>
    <w:rsid w:val="00937301"/>
    <w:rsid w:val="00951A71"/>
    <w:rsid w:val="00953459"/>
    <w:rsid w:val="00960A0F"/>
    <w:rsid w:val="00975267"/>
    <w:rsid w:val="00977B27"/>
    <w:rsid w:val="0098513D"/>
    <w:rsid w:val="009936AE"/>
    <w:rsid w:val="009B4392"/>
    <w:rsid w:val="009B7491"/>
    <w:rsid w:val="009C173D"/>
    <w:rsid w:val="009E3E0A"/>
    <w:rsid w:val="00A003E7"/>
    <w:rsid w:val="00A016F6"/>
    <w:rsid w:val="00A06EBC"/>
    <w:rsid w:val="00A61120"/>
    <w:rsid w:val="00A624EA"/>
    <w:rsid w:val="00A721A8"/>
    <w:rsid w:val="00A72635"/>
    <w:rsid w:val="00A82760"/>
    <w:rsid w:val="00AA0276"/>
    <w:rsid w:val="00AA0733"/>
    <w:rsid w:val="00AB2CC4"/>
    <w:rsid w:val="00AC21F9"/>
    <w:rsid w:val="00AD305C"/>
    <w:rsid w:val="00AD6D05"/>
    <w:rsid w:val="00B00787"/>
    <w:rsid w:val="00B33BD4"/>
    <w:rsid w:val="00B42965"/>
    <w:rsid w:val="00B43248"/>
    <w:rsid w:val="00B616F2"/>
    <w:rsid w:val="00B85530"/>
    <w:rsid w:val="00BC74D0"/>
    <w:rsid w:val="00C071AD"/>
    <w:rsid w:val="00C3796B"/>
    <w:rsid w:val="00C4224D"/>
    <w:rsid w:val="00C611A3"/>
    <w:rsid w:val="00CB6083"/>
    <w:rsid w:val="00CC1121"/>
    <w:rsid w:val="00CC551D"/>
    <w:rsid w:val="00CC5FF3"/>
    <w:rsid w:val="00CD44B2"/>
    <w:rsid w:val="00CD4573"/>
    <w:rsid w:val="00D24496"/>
    <w:rsid w:val="00D3260A"/>
    <w:rsid w:val="00D41523"/>
    <w:rsid w:val="00D46FB1"/>
    <w:rsid w:val="00D669E8"/>
    <w:rsid w:val="00D76CB7"/>
    <w:rsid w:val="00D77FA0"/>
    <w:rsid w:val="00D8626E"/>
    <w:rsid w:val="00D9300C"/>
    <w:rsid w:val="00D95ABE"/>
    <w:rsid w:val="00DC011B"/>
    <w:rsid w:val="00DC4293"/>
    <w:rsid w:val="00DE212D"/>
    <w:rsid w:val="00DE5541"/>
    <w:rsid w:val="00DF70D3"/>
    <w:rsid w:val="00E0040F"/>
    <w:rsid w:val="00E10EDB"/>
    <w:rsid w:val="00E42093"/>
    <w:rsid w:val="00E82127"/>
    <w:rsid w:val="00EA0411"/>
    <w:rsid w:val="00EB28E9"/>
    <w:rsid w:val="00EB539D"/>
    <w:rsid w:val="00EC0427"/>
    <w:rsid w:val="00ED25B2"/>
    <w:rsid w:val="00ED6DAE"/>
    <w:rsid w:val="00EE165F"/>
    <w:rsid w:val="00EF6A4A"/>
    <w:rsid w:val="00F02FDD"/>
    <w:rsid w:val="00F418C6"/>
    <w:rsid w:val="00F66ECB"/>
    <w:rsid w:val="00FB37FA"/>
    <w:rsid w:val="00FB7779"/>
    <w:rsid w:val="00FC0CFF"/>
    <w:rsid w:val="00FD1E73"/>
    <w:rsid w:val="00FF7A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EED0A"/>
  <w15:chartTrackingRefBased/>
  <w15:docId w15:val="{39905D13-F3FE-48D3-801F-1DE21F4A0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0411"/>
  </w:style>
  <w:style w:type="paragraph" w:styleId="Heading1">
    <w:name w:val="heading 1"/>
    <w:basedOn w:val="Normal"/>
    <w:next w:val="Normal"/>
    <w:link w:val="Heading1Char"/>
    <w:uiPriority w:val="9"/>
    <w:qFormat/>
    <w:rsid w:val="00EA0411"/>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EA0411"/>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A0411"/>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A0411"/>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EA0411"/>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EA0411"/>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EA0411"/>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EA0411"/>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EA0411"/>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5D0D"/>
    <w:pPr>
      <w:ind w:left="720"/>
      <w:contextualSpacing/>
    </w:pPr>
  </w:style>
  <w:style w:type="table" w:styleId="TableGrid">
    <w:name w:val="Table Grid"/>
    <w:basedOn w:val="TableNormal"/>
    <w:uiPriority w:val="59"/>
    <w:rsid w:val="007F5B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F5B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5B8E"/>
  </w:style>
  <w:style w:type="paragraph" w:styleId="Footer">
    <w:name w:val="footer"/>
    <w:basedOn w:val="Normal"/>
    <w:link w:val="FooterChar"/>
    <w:uiPriority w:val="99"/>
    <w:unhideWhenUsed/>
    <w:rsid w:val="007F5B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5B8E"/>
  </w:style>
  <w:style w:type="table" w:styleId="PlainTable5">
    <w:name w:val="Plain Table 5"/>
    <w:basedOn w:val="TableNormal"/>
    <w:uiPriority w:val="45"/>
    <w:rsid w:val="00041FF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041FF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041FF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041FF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EA0411"/>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EA041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A0411"/>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A0411"/>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EA0411"/>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EA0411"/>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EA0411"/>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EA0411"/>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EA0411"/>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EA0411"/>
    <w:pPr>
      <w:spacing w:line="240" w:lineRule="auto"/>
    </w:pPr>
    <w:rPr>
      <w:b/>
      <w:bCs/>
      <w:smallCaps/>
      <w:color w:val="44546A" w:themeColor="text2"/>
    </w:rPr>
  </w:style>
  <w:style w:type="paragraph" w:styleId="Title">
    <w:name w:val="Title"/>
    <w:basedOn w:val="Normal"/>
    <w:next w:val="Normal"/>
    <w:link w:val="TitleChar"/>
    <w:uiPriority w:val="10"/>
    <w:qFormat/>
    <w:rsid w:val="00EA041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EA041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EA0411"/>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EA0411"/>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EA0411"/>
    <w:rPr>
      <w:b/>
      <w:bCs/>
    </w:rPr>
  </w:style>
  <w:style w:type="character" w:styleId="Emphasis">
    <w:name w:val="Emphasis"/>
    <w:basedOn w:val="DefaultParagraphFont"/>
    <w:uiPriority w:val="20"/>
    <w:qFormat/>
    <w:rsid w:val="00EA0411"/>
    <w:rPr>
      <w:i/>
      <w:iCs/>
    </w:rPr>
  </w:style>
  <w:style w:type="paragraph" w:styleId="NoSpacing">
    <w:name w:val="No Spacing"/>
    <w:uiPriority w:val="1"/>
    <w:qFormat/>
    <w:rsid w:val="00EA0411"/>
    <w:pPr>
      <w:spacing w:after="0" w:line="240" w:lineRule="auto"/>
    </w:pPr>
  </w:style>
  <w:style w:type="paragraph" w:styleId="Quote">
    <w:name w:val="Quote"/>
    <w:basedOn w:val="Normal"/>
    <w:next w:val="Normal"/>
    <w:link w:val="QuoteChar"/>
    <w:uiPriority w:val="29"/>
    <w:qFormat/>
    <w:rsid w:val="00EA041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EA0411"/>
    <w:rPr>
      <w:color w:val="44546A" w:themeColor="text2"/>
      <w:sz w:val="24"/>
      <w:szCs w:val="24"/>
    </w:rPr>
  </w:style>
  <w:style w:type="paragraph" w:styleId="IntenseQuote">
    <w:name w:val="Intense Quote"/>
    <w:basedOn w:val="Normal"/>
    <w:next w:val="Normal"/>
    <w:link w:val="IntenseQuoteChar"/>
    <w:uiPriority w:val="30"/>
    <w:qFormat/>
    <w:rsid w:val="00EA041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EA041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EA0411"/>
    <w:rPr>
      <w:i/>
      <w:iCs/>
      <w:color w:val="595959" w:themeColor="text1" w:themeTint="A6"/>
    </w:rPr>
  </w:style>
  <w:style w:type="character" w:styleId="IntenseEmphasis">
    <w:name w:val="Intense Emphasis"/>
    <w:basedOn w:val="DefaultParagraphFont"/>
    <w:uiPriority w:val="21"/>
    <w:qFormat/>
    <w:rsid w:val="00EA0411"/>
    <w:rPr>
      <w:b/>
      <w:bCs/>
      <w:i/>
      <w:iCs/>
    </w:rPr>
  </w:style>
  <w:style w:type="character" w:styleId="SubtleReference">
    <w:name w:val="Subtle Reference"/>
    <w:basedOn w:val="DefaultParagraphFont"/>
    <w:uiPriority w:val="31"/>
    <w:qFormat/>
    <w:rsid w:val="00EA041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EA0411"/>
    <w:rPr>
      <w:b/>
      <w:bCs/>
      <w:smallCaps/>
      <w:color w:val="44546A" w:themeColor="text2"/>
      <w:u w:val="single"/>
    </w:rPr>
  </w:style>
  <w:style w:type="character" w:styleId="BookTitle">
    <w:name w:val="Book Title"/>
    <w:basedOn w:val="DefaultParagraphFont"/>
    <w:uiPriority w:val="33"/>
    <w:qFormat/>
    <w:rsid w:val="00EA0411"/>
    <w:rPr>
      <w:b/>
      <w:bCs/>
      <w:smallCaps/>
      <w:spacing w:val="10"/>
    </w:rPr>
  </w:style>
  <w:style w:type="paragraph" w:styleId="TOCHeading">
    <w:name w:val="TOC Heading"/>
    <w:basedOn w:val="Heading1"/>
    <w:next w:val="Normal"/>
    <w:uiPriority w:val="39"/>
    <w:semiHidden/>
    <w:unhideWhenUsed/>
    <w:qFormat/>
    <w:rsid w:val="00EA0411"/>
    <w:pPr>
      <w:outlineLvl w:val="9"/>
    </w:pPr>
  </w:style>
  <w:style w:type="paragraph" w:styleId="NormalWeb">
    <w:name w:val="Normal (Web)"/>
    <w:basedOn w:val="Normal"/>
    <w:uiPriority w:val="99"/>
    <w:semiHidden/>
    <w:unhideWhenUsed/>
    <w:rsid w:val="00077E4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978668">
      <w:bodyDiv w:val="1"/>
      <w:marLeft w:val="0"/>
      <w:marRight w:val="0"/>
      <w:marTop w:val="0"/>
      <w:marBottom w:val="0"/>
      <w:divBdr>
        <w:top w:val="none" w:sz="0" w:space="0" w:color="auto"/>
        <w:left w:val="none" w:sz="0" w:space="0" w:color="auto"/>
        <w:bottom w:val="none" w:sz="0" w:space="0" w:color="auto"/>
        <w:right w:val="none" w:sz="0" w:space="0" w:color="auto"/>
      </w:divBdr>
    </w:div>
    <w:div w:id="371535366">
      <w:bodyDiv w:val="1"/>
      <w:marLeft w:val="0"/>
      <w:marRight w:val="0"/>
      <w:marTop w:val="0"/>
      <w:marBottom w:val="0"/>
      <w:divBdr>
        <w:top w:val="none" w:sz="0" w:space="0" w:color="auto"/>
        <w:left w:val="none" w:sz="0" w:space="0" w:color="auto"/>
        <w:bottom w:val="none" w:sz="0" w:space="0" w:color="auto"/>
        <w:right w:val="none" w:sz="0" w:space="0" w:color="auto"/>
      </w:divBdr>
    </w:div>
    <w:div w:id="398132923">
      <w:bodyDiv w:val="1"/>
      <w:marLeft w:val="0"/>
      <w:marRight w:val="0"/>
      <w:marTop w:val="0"/>
      <w:marBottom w:val="0"/>
      <w:divBdr>
        <w:top w:val="none" w:sz="0" w:space="0" w:color="auto"/>
        <w:left w:val="none" w:sz="0" w:space="0" w:color="auto"/>
        <w:bottom w:val="none" w:sz="0" w:space="0" w:color="auto"/>
        <w:right w:val="none" w:sz="0" w:space="0" w:color="auto"/>
      </w:divBdr>
    </w:div>
    <w:div w:id="475951676">
      <w:bodyDiv w:val="1"/>
      <w:marLeft w:val="0"/>
      <w:marRight w:val="0"/>
      <w:marTop w:val="0"/>
      <w:marBottom w:val="0"/>
      <w:divBdr>
        <w:top w:val="none" w:sz="0" w:space="0" w:color="auto"/>
        <w:left w:val="none" w:sz="0" w:space="0" w:color="auto"/>
        <w:bottom w:val="none" w:sz="0" w:space="0" w:color="auto"/>
        <w:right w:val="none" w:sz="0" w:space="0" w:color="auto"/>
      </w:divBdr>
    </w:div>
    <w:div w:id="532504710">
      <w:bodyDiv w:val="1"/>
      <w:marLeft w:val="0"/>
      <w:marRight w:val="0"/>
      <w:marTop w:val="0"/>
      <w:marBottom w:val="0"/>
      <w:divBdr>
        <w:top w:val="none" w:sz="0" w:space="0" w:color="auto"/>
        <w:left w:val="none" w:sz="0" w:space="0" w:color="auto"/>
        <w:bottom w:val="none" w:sz="0" w:space="0" w:color="auto"/>
        <w:right w:val="none" w:sz="0" w:space="0" w:color="auto"/>
      </w:divBdr>
    </w:div>
    <w:div w:id="1042052005">
      <w:bodyDiv w:val="1"/>
      <w:marLeft w:val="0"/>
      <w:marRight w:val="0"/>
      <w:marTop w:val="0"/>
      <w:marBottom w:val="0"/>
      <w:divBdr>
        <w:top w:val="none" w:sz="0" w:space="0" w:color="auto"/>
        <w:left w:val="none" w:sz="0" w:space="0" w:color="auto"/>
        <w:bottom w:val="none" w:sz="0" w:space="0" w:color="auto"/>
        <w:right w:val="none" w:sz="0" w:space="0" w:color="auto"/>
      </w:divBdr>
    </w:div>
    <w:div w:id="1139221830">
      <w:bodyDiv w:val="1"/>
      <w:marLeft w:val="0"/>
      <w:marRight w:val="0"/>
      <w:marTop w:val="0"/>
      <w:marBottom w:val="0"/>
      <w:divBdr>
        <w:top w:val="none" w:sz="0" w:space="0" w:color="auto"/>
        <w:left w:val="none" w:sz="0" w:space="0" w:color="auto"/>
        <w:bottom w:val="none" w:sz="0" w:space="0" w:color="auto"/>
        <w:right w:val="none" w:sz="0" w:space="0" w:color="auto"/>
      </w:divBdr>
    </w:div>
    <w:div w:id="1476951539">
      <w:bodyDiv w:val="1"/>
      <w:marLeft w:val="0"/>
      <w:marRight w:val="0"/>
      <w:marTop w:val="0"/>
      <w:marBottom w:val="0"/>
      <w:divBdr>
        <w:top w:val="none" w:sz="0" w:space="0" w:color="auto"/>
        <w:left w:val="none" w:sz="0" w:space="0" w:color="auto"/>
        <w:bottom w:val="none" w:sz="0" w:space="0" w:color="auto"/>
        <w:right w:val="none" w:sz="0" w:space="0" w:color="auto"/>
      </w:divBdr>
    </w:div>
    <w:div w:id="1567374267">
      <w:bodyDiv w:val="1"/>
      <w:marLeft w:val="0"/>
      <w:marRight w:val="0"/>
      <w:marTop w:val="0"/>
      <w:marBottom w:val="0"/>
      <w:divBdr>
        <w:top w:val="none" w:sz="0" w:space="0" w:color="auto"/>
        <w:left w:val="none" w:sz="0" w:space="0" w:color="auto"/>
        <w:bottom w:val="none" w:sz="0" w:space="0" w:color="auto"/>
        <w:right w:val="none" w:sz="0" w:space="0" w:color="auto"/>
      </w:divBdr>
    </w:div>
    <w:div w:id="2068071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47EB03E-5775-454B-B2B6-B6EE6947B0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1198</TotalTime>
  <Pages>14</Pages>
  <Words>2489</Words>
  <Characters>14193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Stewie</dc:creator>
  <cp:keywords/>
  <dc:description/>
  <cp:lastModifiedBy>Stewie</cp:lastModifiedBy>
  <cp:revision>127</cp:revision>
  <dcterms:created xsi:type="dcterms:W3CDTF">2019-03-13T11:16:00Z</dcterms:created>
  <dcterms:modified xsi:type="dcterms:W3CDTF">2019-03-17T21:37:00Z</dcterms:modified>
</cp:coreProperties>
</file>