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B4A8B" w14:textId="77777777" w:rsidR="00AB05F5" w:rsidRPr="00074402" w:rsidRDefault="00AB05F5" w:rsidP="00AB05F5">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54D98AEE" wp14:editId="38B39DAF">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AA768B2" w14:textId="77777777" w:rsidR="00AB05F5" w:rsidRPr="00074402" w:rsidRDefault="00AB05F5" w:rsidP="00AB05F5">
      <w:pPr>
        <w:spacing w:line="360" w:lineRule="auto"/>
        <w:rPr>
          <w:rFonts w:ascii="Arial" w:hAnsi="Arial" w:cs="Arial"/>
          <w:szCs w:val="24"/>
        </w:rPr>
      </w:pPr>
    </w:p>
    <w:p w14:paraId="63686954" w14:textId="77777777" w:rsidR="00AB05F5" w:rsidRPr="00074402" w:rsidRDefault="00AB05F5" w:rsidP="00AB05F5">
      <w:pPr>
        <w:spacing w:line="360" w:lineRule="auto"/>
        <w:rPr>
          <w:rFonts w:ascii="Arial" w:hAnsi="Arial" w:cs="Arial"/>
          <w:szCs w:val="24"/>
        </w:rPr>
      </w:pPr>
    </w:p>
    <w:p w14:paraId="379D99B4" w14:textId="77777777" w:rsidR="00AB05F5" w:rsidRPr="00074402" w:rsidRDefault="00AB05F5" w:rsidP="00AB05F5">
      <w:pPr>
        <w:spacing w:line="360" w:lineRule="auto"/>
        <w:rPr>
          <w:rFonts w:ascii="Arial" w:hAnsi="Arial" w:cs="Arial"/>
          <w:szCs w:val="24"/>
        </w:rPr>
      </w:pPr>
    </w:p>
    <w:p w14:paraId="341E4E3B" w14:textId="77777777" w:rsidR="00AB05F5" w:rsidRDefault="00AB05F5" w:rsidP="00AB05F5">
      <w:pPr>
        <w:tabs>
          <w:tab w:val="left" w:pos="6540"/>
        </w:tabs>
        <w:spacing w:line="360" w:lineRule="auto"/>
        <w:rPr>
          <w:rFonts w:ascii="Arial" w:hAnsi="Arial" w:cs="Arial"/>
          <w:sz w:val="28"/>
          <w:szCs w:val="28"/>
        </w:rPr>
      </w:pPr>
    </w:p>
    <w:p w14:paraId="09ABFDFC" w14:textId="77777777" w:rsidR="00AB05F5" w:rsidRPr="00C83A82" w:rsidRDefault="00AB05F5" w:rsidP="00AB05F5">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 xml:space="preserve">Hilal Bahar </w:t>
      </w:r>
    </w:p>
    <w:p w14:paraId="263B6A24" w14:textId="77777777" w:rsidR="00AB05F5" w:rsidRPr="00C83A82" w:rsidRDefault="00AB05F5" w:rsidP="00AB05F5">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2531586</w:t>
      </w:r>
    </w:p>
    <w:p w14:paraId="5063A664" w14:textId="77777777" w:rsidR="00AB05F5" w:rsidRPr="00C83A82" w:rsidRDefault="00AB05F5" w:rsidP="00AB05F5">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Pr>
          <w:rFonts w:ascii="Arial" w:hAnsi="Arial" w:cs="Arial"/>
          <w:sz w:val="28"/>
          <w:szCs w:val="28"/>
          <w:lang w:val="nl-NL"/>
        </w:rPr>
        <w:t xml:space="preserve">Introduction to Public Health </w:t>
      </w:r>
    </w:p>
    <w:p w14:paraId="19F336D4" w14:textId="77777777" w:rsidR="00AB05F5" w:rsidRPr="0020413D" w:rsidRDefault="00AB05F5" w:rsidP="00AB05F5">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LCHS4008</w:t>
      </w:r>
    </w:p>
    <w:p w14:paraId="228B1718" w14:textId="77777777" w:rsidR="00AB05F5" w:rsidRDefault="00AB05F5" w:rsidP="00AB05F5">
      <w:pPr>
        <w:rPr>
          <w:sz w:val="28"/>
          <w:szCs w:val="28"/>
        </w:rPr>
      </w:pPr>
      <w:r w:rsidRPr="0020413D">
        <w:rPr>
          <w:rFonts w:ascii="Arial" w:hAnsi="Arial" w:cs="Arial"/>
          <w:b/>
          <w:bCs/>
          <w:sz w:val="28"/>
          <w:szCs w:val="28"/>
        </w:rPr>
        <w:t>Lecturer name</w:t>
      </w:r>
      <w:r>
        <w:rPr>
          <w:rFonts w:ascii="Arial" w:hAnsi="Arial" w:cs="Arial"/>
          <w:b/>
          <w:bCs/>
          <w:sz w:val="28"/>
          <w:szCs w:val="28"/>
        </w:rPr>
        <w:t>:</w:t>
      </w:r>
      <w:r w:rsidRPr="0020413D">
        <w:t xml:space="preserve"> </w:t>
      </w:r>
      <w:bookmarkEnd w:id="0"/>
      <w:r>
        <w:t xml:space="preserve"> </w:t>
      </w:r>
      <w:r>
        <w:tab/>
      </w:r>
      <w:r w:rsidRPr="00314AA1">
        <w:rPr>
          <w:sz w:val="28"/>
          <w:szCs w:val="28"/>
        </w:rPr>
        <w:t>DR   Shepherd Ziko</w:t>
      </w:r>
    </w:p>
    <w:p w14:paraId="4D01B069" w14:textId="77777777" w:rsidR="00AB05F5" w:rsidRDefault="00AB05F5" w:rsidP="00AB05F5">
      <w:pPr>
        <w:rPr>
          <w:b/>
          <w:bCs/>
          <w:sz w:val="32"/>
          <w:szCs w:val="32"/>
        </w:rPr>
      </w:pPr>
      <w:proofErr w:type="gramStart"/>
      <w:r w:rsidRPr="00314AA1">
        <w:rPr>
          <w:b/>
          <w:bCs/>
          <w:sz w:val="32"/>
          <w:szCs w:val="32"/>
        </w:rPr>
        <w:t xml:space="preserve">Submission  </w:t>
      </w:r>
      <w:r>
        <w:rPr>
          <w:b/>
          <w:bCs/>
          <w:sz w:val="32"/>
          <w:szCs w:val="32"/>
        </w:rPr>
        <w:t>D</w:t>
      </w:r>
      <w:r w:rsidRPr="00314AA1">
        <w:rPr>
          <w:b/>
          <w:bCs/>
          <w:sz w:val="32"/>
          <w:szCs w:val="32"/>
        </w:rPr>
        <w:t>ate</w:t>
      </w:r>
      <w:proofErr w:type="gramEnd"/>
      <w:r w:rsidRPr="00314AA1">
        <w:rPr>
          <w:b/>
          <w:bCs/>
          <w:sz w:val="32"/>
          <w:szCs w:val="32"/>
        </w:rPr>
        <w:t xml:space="preserve"> :</w:t>
      </w:r>
      <w:r>
        <w:rPr>
          <w:b/>
          <w:bCs/>
          <w:sz w:val="32"/>
          <w:szCs w:val="32"/>
        </w:rPr>
        <w:t xml:space="preserve"> 14/08/2026</w:t>
      </w:r>
    </w:p>
    <w:p w14:paraId="60C74F20" w14:textId="77777777" w:rsidR="00AB05F5" w:rsidRDefault="00AB05F5" w:rsidP="00AB05F5">
      <w:pPr>
        <w:rPr>
          <w:b/>
          <w:bCs/>
          <w:sz w:val="32"/>
          <w:szCs w:val="32"/>
        </w:rPr>
      </w:pPr>
    </w:p>
    <w:p w14:paraId="242B8401" w14:textId="77777777" w:rsidR="00AB05F5" w:rsidRDefault="00AB05F5" w:rsidP="00AB05F5">
      <w:pPr>
        <w:rPr>
          <w:b/>
          <w:bCs/>
          <w:sz w:val="32"/>
          <w:szCs w:val="32"/>
        </w:rPr>
      </w:pPr>
    </w:p>
    <w:p w14:paraId="5D611819" w14:textId="77777777" w:rsidR="00AB05F5" w:rsidRDefault="00AB05F5" w:rsidP="00AB05F5">
      <w:pPr>
        <w:rPr>
          <w:b/>
          <w:bCs/>
          <w:sz w:val="32"/>
          <w:szCs w:val="32"/>
        </w:rPr>
      </w:pPr>
    </w:p>
    <w:p w14:paraId="51D49BB6" w14:textId="77777777" w:rsidR="00AB05F5" w:rsidRDefault="00AB05F5" w:rsidP="00AB05F5">
      <w:pPr>
        <w:rPr>
          <w:b/>
          <w:bCs/>
          <w:sz w:val="32"/>
          <w:szCs w:val="32"/>
        </w:rPr>
      </w:pPr>
    </w:p>
    <w:p w14:paraId="4AB567EA" w14:textId="77777777" w:rsidR="00AB05F5" w:rsidRDefault="00AB05F5" w:rsidP="00AB05F5">
      <w:pPr>
        <w:rPr>
          <w:b/>
          <w:bCs/>
          <w:sz w:val="32"/>
          <w:szCs w:val="32"/>
        </w:rPr>
      </w:pPr>
    </w:p>
    <w:p w14:paraId="0742F213" w14:textId="77777777" w:rsidR="00AB05F5" w:rsidRDefault="00AB05F5" w:rsidP="00AB05F5">
      <w:pPr>
        <w:rPr>
          <w:b/>
          <w:bCs/>
          <w:sz w:val="32"/>
          <w:szCs w:val="32"/>
        </w:rPr>
      </w:pPr>
    </w:p>
    <w:p w14:paraId="6F80995A" w14:textId="77777777" w:rsidR="00AB05F5" w:rsidRDefault="00AB05F5" w:rsidP="00AB05F5">
      <w:pPr>
        <w:rPr>
          <w:b/>
          <w:bCs/>
          <w:sz w:val="32"/>
          <w:szCs w:val="32"/>
        </w:rPr>
      </w:pPr>
    </w:p>
    <w:p w14:paraId="04DBC50C" w14:textId="77777777" w:rsidR="00AB05F5" w:rsidRDefault="00AB05F5" w:rsidP="00AB05F5">
      <w:pPr>
        <w:rPr>
          <w:b/>
          <w:bCs/>
          <w:sz w:val="32"/>
          <w:szCs w:val="32"/>
        </w:rPr>
      </w:pPr>
    </w:p>
    <w:p w14:paraId="24ADF7DF" w14:textId="77777777" w:rsidR="00AB05F5" w:rsidRDefault="00AB05F5" w:rsidP="00AB05F5">
      <w:pPr>
        <w:rPr>
          <w:b/>
          <w:bCs/>
          <w:sz w:val="32"/>
          <w:szCs w:val="32"/>
        </w:rPr>
      </w:pPr>
    </w:p>
    <w:p w14:paraId="58E75AD7" w14:textId="77777777" w:rsidR="00AB05F5" w:rsidRDefault="00AB05F5" w:rsidP="00AB05F5">
      <w:pPr>
        <w:rPr>
          <w:b/>
          <w:bCs/>
          <w:sz w:val="32"/>
          <w:szCs w:val="32"/>
        </w:rPr>
      </w:pPr>
    </w:p>
    <w:p w14:paraId="6C05AE65" w14:textId="77777777" w:rsidR="00AB05F5" w:rsidRDefault="00AB05F5" w:rsidP="00AB05F5">
      <w:pPr>
        <w:rPr>
          <w:b/>
          <w:bCs/>
          <w:sz w:val="32"/>
          <w:szCs w:val="32"/>
        </w:rPr>
      </w:pPr>
    </w:p>
    <w:p w14:paraId="7273BC8F" w14:textId="77777777" w:rsidR="00AB05F5" w:rsidRDefault="00AB05F5" w:rsidP="00AB05F5">
      <w:pPr>
        <w:rPr>
          <w:b/>
          <w:bCs/>
          <w:sz w:val="32"/>
          <w:szCs w:val="32"/>
        </w:rPr>
      </w:pPr>
    </w:p>
    <w:p w14:paraId="2625D565" w14:textId="77777777" w:rsidR="00AB05F5" w:rsidRDefault="00AB05F5" w:rsidP="00AB05F5">
      <w:pPr>
        <w:rPr>
          <w:b/>
          <w:bCs/>
          <w:sz w:val="32"/>
          <w:szCs w:val="32"/>
        </w:rPr>
      </w:pPr>
    </w:p>
    <w:p w14:paraId="29B1E990" w14:textId="77777777" w:rsidR="00AB05F5" w:rsidRPr="004D35FC" w:rsidRDefault="00AB05F5" w:rsidP="00AB05F5">
      <w:pPr>
        <w:rPr>
          <w:rFonts w:ascii="Arial" w:hAnsi="Arial" w:cs="Arial"/>
          <w:b/>
          <w:bCs/>
          <w:sz w:val="28"/>
          <w:szCs w:val="28"/>
        </w:rPr>
      </w:pPr>
      <w:r w:rsidRPr="004D35FC">
        <w:rPr>
          <w:rFonts w:ascii="Arial" w:hAnsi="Arial" w:cs="Arial"/>
          <w:b/>
          <w:bCs/>
          <w:sz w:val="28"/>
          <w:szCs w:val="28"/>
        </w:rPr>
        <w:lastRenderedPageBreak/>
        <w:t xml:space="preserve">Content page </w:t>
      </w:r>
    </w:p>
    <w:p w14:paraId="2959FE19" w14:textId="77777777" w:rsidR="00AB05F5" w:rsidRPr="004D35FC" w:rsidRDefault="00AB05F5" w:rsidP="00AB05F5">
      <w:pPr>
        <w:rPr>
          <w:rFonts w:ascii="Arial" w:hAnsi="Arial" w:cs="Arial"/>
          <w:b/>
          <w:bCs/>
          <w:sz w:val="28"/>
          <w:szCs w:val="28"/>
        </w:rPr>
      </w:pPr>
    </w:p>
    <w:p w14:paraId="7C75D52D" w14:textId="1F7996C9" w:rsidR="00AB05F5"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Type 1 Diabetes: Health and Social Care in the Community</w:t>
      </w:r>
      <w:r w:rsidR="00C31C75">
        <w:rPr>
          <w:rFonts w:ascii="Arial" w:hAnsi="Arial" w:cs="Arial"/>
          <w:b/>
          <w:bCs/>
          <w:sz w:val="28"/>
          <w:szCs w:val="28"/>
        </w:rPr>
        <w:t>…</w:t>
      </w:r>
      <w:r w:rsidR="00AB05F5" w:rsidRPr="00C31C75">
        <w:rPr>
          <w:rFonts w:ascii="Arial" w:hAnsi="Arial" w:cs="Arial"/>
          <w:b/>
          <w:bCs/>
          <w:sz w:val="28"/>
          <w:szCs w:val="28"/>
        </w:rPr>
        <w:t xml:space="preserve">3 page </w:t>
      </w:r>
    </w:p>
    <w:p w14:paraId="4F802638" w14:textId="1FFE4F04" w:rsidR="00AB05F5"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Introduction</w:t>
      </w:r>
      <w:r w:rsidR="00AB05F5" w:rsidRPr="00C31C75">
        <w:rPr>
          <w:rFonts w:ascii="Arial" w:hAnsi="Arial" w:cs="Arial"/>
          <w:b/>
          <w:bCs/>
          <w:sz w:val="28"/>
          <w:szCs w:val="28"/>
        </w:rPr>
        <w:t xml:space="preserve"> ………………………………………………………</w:t>
      </w:r>
      <w:r w:rsidR="00C31C75">
        <w:rPr>
          <w:rFonts w:ascii="Arial" w:hAnsi="Arial" w:cs="Arial"/>
          <w:b/>
          <w:bCs/>
          <w:sz w:val="28"/>
          <w:szCs w:val="28"/>
        </w:rPr>
        <w:t>…...3</w:t>
      </w:r>
      <w:r w:rsidR="00AB05F5" w:rsidRPr="00C31C75">
        <w:rPr>
          <w:rFonts w:ascii="Arial" w:hAnsi="Arial" w:cs="Arial"/>
          <w:b/>
          <w:bCs/>
          <w:sz w:val="28"/>
          <w:szCs w:val="28"/>
        </w:rPr>
        <w:t xml:space="preserve"> page </w:t>
      </w:r>
    </w:p>
    <w:p w14:paraId="02470A63" w14:textId="32732686" w:rsidR="00AB05F5"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Main Body</w:t>
      </w:r>
      <w:r w:rsidR="00AB05F5" w:rsidRPr="00C31C75">
        <w:rPr>
          <w:rFonts w:ascii="Arial" w:hAnsi="Arial" w:cs="Arial"/>
          <w:b/>
          <w:bCs/>
          <w:sz w:val="28"/>
          <w:szCs w:val="28"/>
        </w:rPr>
        <w:t>…………………………………………………………...</w:t>
      </w:r>
      <w:r w:rsidR="00C31C75">
        <w:rPr>
          <w:rFonts w:ascii="Arial" w:hAnsi="Arial" w:cs="Arial"/>
          <w:b/>
          <w:bCs/>
          <w:sz w:val="28"/>
          <w:szCs w:val="28"/>
        </w:rPr>
        <w:t>....3</w:t>
      </w:r>
      <w:r w:rsidR="00AB05F5" w:rsidRPr="00C31C75">
        <w:rPr>
          <w:rFonts w:ascii="Arial" w:hAnsi="Arial" w:cs="Arial"/>
          <w:b/>
          <w:bCs/>
          <w:sz w:val="28"/>
          <w:szCs w:val="28"/>
        </w:rPr>
        <w:t xml:space="preserve"> page </w:t>
      </w:r>
    </w:p>
    <w:p w14:paraId="7A663BD9" w14:textId="70392BF2" w:rsidR="00AB05F5"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Different Approaches Used to Measure and Monitor Type 1 Diabetes</w:t>
      </w:r>
      <w:r w:rsidRPr="00C31C75">
        <w:rPr>
          <w:rFonts w:ascii="Arial" w:hAnsi="Arial" w:cs="Arial"/>
          <w:b/>
          <w:bCs/>
          <w:sz w:val="28"/>
          <w:szCs w:val="28"/>
        </w:rPr>
        <w:t xml:space="preserve"> </w:t>
      </w:r>
      <w:r w:rsidR="00C31C75">
        <w:rPr>
          <w:rFonts w:ascii="Arial" w:hAnsi="Arial" w:cs="Arial"/>
          <w:b/>
          <w:bCs/>
          <w:sz w:val="28"/>
          <w:szCs w:val="28"/>
        </w:rPr>
        <w:t>……………………………………………………………</w:t>
      </w:r>
      <w:proofErr w:type="gramStart"/>
      <w:r w:rsidR="00C31C75">
        <w:rPr>
          <w:rFonts w:ascii="Arial" w:hAnsi="Arial" w:cs="Arial"/>
          <w:b/>
          <w:bCs/>
          <w:sz w:val="28"/>
          <w:szCs w:val="28"/>
        </w:rPr>
        <w:t>…..</w:t>
      </w:r>
      <w:proofErr w:type="gramEnd"/>
      <w:r w:rsidR="00C31C75">
        <w:rPr>
          <w:rFonts w:ascii="Arial" w:hAnsi="Arial" w:cs="Arial"/>
          <w:b/>
          <w:bCs/>
          <w:sz w:val="28"/>
          <w:szCs w:val="28"/>
        </w:rPr>
        <w:t>3</w:t>
      </w:r>
      <w:r w:rsidR="00AB05F5" w:rsidRPr="00C31C75">
        <w:rPr>
          <w:rFonts w:ascii="Arial" w:hAnsi="Arial" w:cs="Arial"/>
          <w:b/>
          <w:bCs/>
          <w:sz w:val="28"/>
          <w:szCs w:val="28"/>
        </w:rPr>
        <w:t xml:space="preserve"> page</w:t>
      </w:r>
    </w:p>
    <w:p w14:paraId="3F12E367" w14:textId="3BF34281" w:rsidR="00AB05F5"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How Type 1 Diabetes is Controlled</w:t>
      </w:r>
      <w:r w:rsidR="00C31C75">
        <w:rPr>
          <w:rFonts w:ascii="Arial" w:hAnsi="Arial" w:cs="Arial"/>
          <w:b/>
          <w:bCs/>
          <w:sz w:val="28"/>
          <w:szCs w:val="28"/>
        </w:rPr>
        <w:t>……</w:t>
      </w:r>
      <w:proofErr w:type="gramStart"/>
      <w:r w:rsidR="00C31C75">
        <w:rPr>
          <w:rFonts w:ascii="Arial" w:hAnsi="Arial" w:cs="Arial"/>
          <w:b/>
          <w:bCs/>
          <w:sz w:val="28"/>
          <w:szCs w:val="28"/>
        </w:rPr>
        <w:t>…..</w:t>
      </w:r>
      <w:proofErr w:type="gramEnd"/>
      <w:r w:rsidR="00AB05F5" w:rsidRPr="00C31C75">
        <w:rPr>
          <w:rFonts w:ascii="Arial" w:hAnsi="Arial" w:cs="Arial"/>
          <w:b/>
          <w:bCs/>
          <w:sz w:val="28"/>
          <w:szCs w:val="28"/>
        </w:rPr>
        <w:t>……………………</w:t>
      </w:r>
      <w:r w:rsidR="00C31C75">
        <w:rPr>
          <w:rFonts w:ascii="Arial" w:hAnsi="Arial" w:cs="Arial"/>
          <w:b/>
          <w:bCs/>
          <w:sz w:val="28"/>
          <w:szCs w:val="28"/>
        </w:rPr>
        <w:t>…4</w:t>
      </w:r>
      <w:r w:rsidR="00AB05F5" w:rsidRPr="00C31C75">
        <w:rPr>
          <w:rFonts w:ascii="Arial" w:hAnsi="Arial" w:cs="Arial"/>
          <w:b/>
          <w:bCs/>
          <w:sz w:val="28"/>
          <w:szCs w:val="28"/>
        </w:rPr>
        <w:t xml:space="preserve"> page</w:t>
      </w:r>
    </w:p>
    <w:p w14:paraId="6E325120" w14:textId="77777777" w:rsidR="00C31C75" w:rsidRDefault="0065669C" w:rsidP="00C31C75">
      <w:pPr>
        <w:spacing w:before="30" w:after="30"/>
        <w:rPr>
          <w:rFonts w:ascii="Arial" w:hAnsi="Arial" w:cs="Arial"/>
          <w:b/>
          <w:bCs/>
          <w:sz w:val="28"/>
          <w:szCs w:val="28"/>
        </w:rPr>
      </w:pPr>
      <w:r w:rsidRPr="00C31C75">
        <w:rPr>
          <w:rFonts w:ascii="Arial" w:hAnsi="Arial" w:cs="Arial"/>
          <w:b/>
          <w:bCs/>
          <w:sz w:val="28"/>
          <w:szCs w:val="28"/>
        </w:rPr>
        <w:t xml:space="preserve">Consequences of Type 1 Diabetes on People in the </w:t>
      </w:r>
    </w:p>
    <w:p w14:paraId="64E38C19" w14:textId="324C095A" w:rsidR="0065669C"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Community</w:t>
      </w:r>
      <w:r w:rsidR="00C31C75">
        <w:rPr>
          <w:rFonts w:ascii="Arial" w:hAnsi="Arial" w:cs="Arial"/>
          <w:b/>
          <w:bCs/>
          <w:sz w:val="28"/>
          <w:szCs w:val="28"/>
        </w:rPr>
        <w:t>…………………………………………………………….5 page</w:t>
      </w:r>
    </w:p>
    <w:p w14:paraId="193FD811" w14:textId="38B0B8D2" w:rsidR="0065669C"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Conclusion</w:t>
      </w:r>
      <w:r w:rsidR="00C31C75">
        <w:rPr>
          <w:rFonts w:ascii="Arial" w:hAnsi="Arial" w:cs="Arial"/>
          <w:b/>
          <w:bCs/>
          <w:sz w:val="28"/>
          <w:szCs w:val="28"/>
        </w:rPr>
        <w:t xml:space="preserve">…………………………………………………………….7 page </w:t>
      </w:r>
    </w:p>
    <w:p w14:paraId="4FFE7AB6" w14:textId="2CEB27B5" w:rsidR="0065669C" w:rsidRPr="00C31C75" w:rsidRDefault="0065669C" w:rsidP="00C31C75">
      <w:pPr>
        <w:spacing w:before="30" w:after="30"/>
        <w:rPr>
          <w:rFonts w:ascii="Arial" w:hAnsi="Arial" w:cs="Arial"/>
          <w:b/>
          <w:bCs/>
          <w:sz w:val="28"/>
          <w:szCs w:val="28"/>
        </w:rPr>
      </w:pPr>
      <w:r w:rsidRPr="00C31C75">
        <w:rPr>
          <w:rFonts w:ascii="Arial" w:hAnsi="Arial" w:cs="Arial"/>
          <w:b/>
          <w:bCs/>
          <w:sz w:val="28"/>
          <w:szCs w:val="28"/>
        </w:rPr>
        <w:t>References</w:t>
      </w:r>
      <w:r w:rsidR="00C31C75">
        <w:rPr>
          <w:rFonts w:ascii="Arial" w:hAnsi="Arial" w:cs="Arial"/>
          <w:b/>
          <w:bCs/>
          <w:sz w:val="28"/>
          <w:szCs w:val="28"/>
        </w:rPr>
        <w:t xml:space="preserve">…………………………………………………………….8 page </w:t>
      </w:r>
    </w:p>
    <w:p w14:paraId="5BE27218" w14:textId="77777777" w:rsidR="0065669C" w:rsidRPr="00C31C75" w:rsidRDefault="0065669C" w:rsidP="0065669C">
      <w:pPr>
        <w:spacing w:before="30" w:after="30"/>
        <w:ind w:left="850" w:right="850"/>
        <w:rPr>
          <w:rFonts w:ascii="Arial" w:hAnsi="Arial" w:cs="Arial"/>
          <w:b/>
          <w:bCs/>
          <w:sz w:val="28"/>
          <w:szCs w:val="28"/>
        </w:rPr>
      </w:pPr>
    </w:p>
    <w:p w14:paraId="29560AA8" w14:textId="77777777" w:rsidR="0065669C" w:rsidRPr="00C31C75" w:rsidRDefault="0065669C" w:rsidP="00AB05F5">
      <w:pPr>
        <w:rPr>
          <w:rFonts w:ascii="Arial" w:hAnsi="Arial" w:cs="Arial"/>
          <w:b/>
          <w:bCs/>
          <w:sz w:val="28"/>
          <w:szCs w:val="28"/>
        </w:rPr>
      </w:pPr>
    </w:p>
    <w:p w14:paraId="51A69374" w14:textId="77777777" w:rsidR="00AB05F5" w:rsidRPr="00C31C75" w:rsidRDefault="00AB05F5" w:rsidP="00AB05F5">
      <w:pPr>
        <w:rPr>
          <w:rFonts w:ascii="Arial" w:hAnsi="Arial" w:cs="Arial"/>
          <w:b/>
          <w:bCs/>
          <w:sz w:val="28"/>
          <w:szCs w:val="28"/>
        </w:rPr>
      </w:pPr>
    </w:p>
    <w:p w14:paraId="348B3101" w14:textId="77777777" w:rsidR="00AB05F5" w:rsidRDefault="00AB05F5" w:rsidP="00AB05F5">
      <w:pPr>
        <w:rPr>
          <w:rFonts w:ascii="Arial" w:hAnsi="Arial" w:cs="Arial"/>
          <w:b/>
          <w:bCs/>
          <w:sz w:val="28"/>
          <w:szCs w:val="28"/>
        </w:rPr>
      </w:pPr>
    </w:p>
    <w:p w14:paraId="6EDFA599" w14:textId="77777777" w:rsidR="00AB05F5" w:rsidRDefault="00AB05F5" w:rsidP="00AB05F5">
      <w:pPr>
        <w:rPr>
          <w:rFonts w:ascii="Arial" w:hAnsi="Arial" w:cs="Arial"/>
          <w:b/>
          <w:bCs/>
          <w:sz w:val="28"/>
          <w:szCs w:val="28"/>
        </w:rPr>
      </w:pPr>
    </w:p>
    <w:p w14:paraId="0DD6048D" w14:textId="77777777" w:rsidR="00AB05F5" w:rsidRDefault="00AB05F5" w:rsidP="00AB05F5">
      <w:pPr>
        <w:rPr>
          <w:rFonts w:ascii="Arial" w:hAnsi="Arial" w:cs="Arial"/>
          <w:b/>
          <w:bCs/>
          <w:sz w:val="28"/>
          <w:szCs w:val="28"/>
        </w:rPr>
      </w:pPr>
    </w:p>
    <w:p w14:paraId="57091FA3" w14:textId="77777777" w:rsidR="00AB05F5" w:rsidRDefault="00AB05F5" w:rsidP="00AB05F5">
      <w:pPr>
        <w:rPr>
          <w:rFonts w:ascii="Arial" w:hAnsi="Arial" w:cs="Arial"/>
          <w:b/>
          <w:bCs/>
          <w:sz w:val="28"/>
          <w:szCs w:val="28"/>
        </w:rPr>
      </w:pPr>
    </w:p>
    <w:p w14:paraId="33FC2394" w14:textId="77777777" w:rsidR="00AB05F5" w:rsidRDefault="00AB05F5" w:rsidP="00AB05F5">
      <w:pPr>
        <w:rPr>
          <w:rFonts w:ascii="Arial" w:hAnsi="Arial" w:cs="Arial"/>
          <w:b/>
          <w:bCs/>
          <w:sz w:val="28"/>
          <w:szCs w:val="28"/>
        </w:rPr>
      </w:pPr>
    </w:p>
    <w:p w14:paraId="3A0A1C45" w14:textId="77777777" w:rsidR="00AB05F5" w:rsidRDefault="00AB05F5" w:rsidP="00AB05F5">
      <w:pPr>
        <w:rPr>
          <w:rFonts w:ascii="Arial" w:hAnsi="Arial" w:cs="Arial"/>
          <w:b/>
          <w:bCs/>
          <w:sz w:val="28"/>
          <w:szCs w:val="28"/>
        </w:rPr>
      </w:pPr>
    </w:p>
    <w:p w14:paraId="51047A31" w14:textId="77777777" w:rsidR="00AB05F5" w:rsidRDefault="00AB05F5" w:rsidP="00AB05F5">
      <w:pPr>
        <w:rPr>
          <w:rFonts w:ascii="Arial" w:hAnsi="Arial" w:cs="Arial"/>
          <w:b/>
          <w:bCs/>
          <w:sz w:val="28"/>
          <w:szCs w:val="28"/>
        </w:rPr>
      </w:pPr>
    </w:p>
    <w:p w14:paraId="6476184C" w14:textId="77777777" w:rsidR="00AB05F5" w:rsidRDefault="00AB05F5" w:rsidP="00AB05F5">
      <w:pPr>
        <w:rPr>
          <w:rFonts w:ascii="Arial" w:hAnsi="Arial" w:cs="Arial"/>
          <w:b/>
          <w:bCs/>
          <w:sz w:val="28"/>
          <w:szCs w:val="28"/>
        </w:rPr>
      </w:pPr>
    </w:p>
    <w:p w14:paraId="0523062D" w14:textId="77777777" w:rsidR="00AB05F5" w:rsidRDefault="00AB05F5" w:rsidP="00AB05F5">
      <w:pPr>
        <w:rPr>
          <w:rFonts w:ascii="Arial" w:hAnsi="Arial" w:cs="Arial"/>
          <w:b/>
          <w:bCs/>
          <w:sz w:val="28"/>
          <w:szCs w:val="28"/>
        </w:rPr>
      </w:pPr>
    </w:p>
    <w:p w14:paraId="3296EBD3" w14:textId="77777777" w:rsidR="00AB05F5" w:rsidRDefault="00AB05F5" w:rsidP="00AB05F5">
      <w:pPr>
        <w:rPr>
          <w:rFonts w:ascii="Arial" w:hAnsi="Arial" w:cs="Arial"/>
          <w:b/>
          <w:bCs/>
          <w:sz w:val="28"/>
          <w:szCs w:val="28"/>
        </w:rPr>
      </w:pPr>
    </w:p>
    <w:p w14:paraId="0BB05E7C" w14:textId="77777777" w:rsidR="00AB05F5" w:rsidRDefault="00AB05F5" w:rsidP="00AB05F5">
      <w:pPr>
        <w:rPr>
          <w:rFonts w:ascii="Arial" w:hAnsi="Arial" w:cs="Arial"/>
          <w:b/>
          <w:bCs/>
          <w:sz w:val="28"/>
          <w:szCs w:val="28"/>
        </w:rPr>
      </w:pPr>
    </w:p>
    <w:p w14:paraId="20D407EC" w14:textId="77777777" w:rsidR="00AB05F5" w:rsidRDefault="00AB05F5" w:rsidP="00AB05F5">
      <w:pPr>
        <w:rPr>
          <w:rFonts w:ascii="Arial" w:hAnsi="Arial" w:cs="Arial"/>
          <w:b/>
          <w:bCs/>
          <w:sz w:val="28"/>
          <w:szCs w:val="28"/>
        </w:rPr>
      </w:pPr>
    </w:p>
    <w:p w14:paraId="26CC9442" w14:textId="77777777" w:rsidR="00AB05F5" w:rsidRDefault="00AB05F5" w:rsidP="00AB05F5">
      <w:pPr>
        <w:rPr>
          <w:rFonts w:ascii="Arial" w:hAnsi="Arial" w:cs="Arial"/>
          <w:b/>
          <w:bCs/>
          <w:sz w:val="28"/>
          <w:szCs w:val="28"/>
        </w:rPr>
      </w:pPr>
    </w:p>
    <w:p w14:paraId="395F05C7" w14:textId="77777777" w:rsidR="00AB05F5" w:rsidRDefault="00AB05F5" w:rsidP="00AB05F5">
      <w:pPr>
        <w:rPr>
          <w:rFonts w:ascii="Arial" w:hAnsi="Arial" w:cs="Arial"/>
          <w:b/>
          <w:bCs/>
          <w:sz w:val="28"/>
          <w:szCs w:val="28"/>
        </w:rPr>
      </w:pPr>
    </w:p>
    <w:p w14:paraId="3E02D081" w14:textId="77777777" w:rsidR="00AB05F5" w:rsidRDefault="00AB05F5" w:rsidP="00AB05F5">
      <w:pPr>
        <w:rPr>
          <w:rFonts w:ascii="Arial" w:hAnsi="Arial" w:cs="Arial"/>
          <w:b/>
          <w:bCs/>
          <w:sz w:val="28"/>
          <w:szCs w:val="28"/>
        </w:rPr>
      </w:pPr>
    </w:p>
    <w:p w14:paraId="2E83674F" w14:textId="77777777" w:rsidR="00AB05F5" w:rsidRDefault="00AB05F5" w:rsidP="00AB05F5">
      <w:pPr>
        <w:rPr>
          <w:rFonts w:ascii="Arial" w:hAnsi="Arial" w:cs="Arial"/>
          <w:b/>
          <w:bCs/>
          <w:sz w:val="28"/>
          <w:szCs w:val="28"/>
        </w:rPr>
      </w:pPr>
    </w:p>
    <w:p w14:paraId="7B5CB23D" w14:textId="77777777" w:rsidR="00AB05F5" w:rsidRDefault="00AB05F5" w:rsidP="00AB05F5">
      <w:pPr>
        <w:rPr>
          <w:rFonts w:ascii="Arial" w:hAnsi="Arial" w:cs="Arial"/>
          <w:b/>
          <w:bCs/>
          <w:sz w:val="28"/>
          <w:szCs w:val="28"/>
        </w:rPr>
      </w:pPr>
    </w:p>
    <w:p w14:paraId="515CD4BD" w14:textId="77777777" w:rsidR="00AB05F5" w:rsidRDefault="00AB05F5" w:rsidP="00AB05F5">
      <w:pPr>
        <w:rPr>
          <w:rFonts w:ascii="Arial" w:hAnsi="Arial" w:cs="Arial"/>
          <w:b/>
          <w:bCs/>
          <w:sz w:val="28"/>
          <w:szCs w:val="28"/>
        </w:rPr>
      </w:pPr>
    </w:p>
    <w:p w14:paraId="2F2B2BD5" w14:textId="77777777" w:rsidR="00AB05F5" w:rsidRDefault="00AB05F5" w:rsidP="00AB05F5">
      <w:pPr>
        <w:rPr>
          <w:rFonts w:ascii="Arial" w:hAnsi="Arial" w:cs="Arial"/>
          <w:b/>
          <w:bCs/>
          <w:sz w:val="28"/>
          <w:szCs w:val="28"/>
        </w:rPr>
      </w:pPr>
    </w:p>
    <w:p w14:paraId="0247B87E" w14:textId="77777777" w:rsidR="00950AF2" w:rsidRDefault="00950AF2" w:rsidP="00950AF2">
      <w:pPr>
        <w:spacing w:before="30" w:after="30"/>
        <w:ind w:left="850" w:right="850"/>
        <w:rPr>
          <w:rFonts w:ascii="Arial" w:hAnsi="Arial" w:cs="Arial"/>
        </w:rPr>
      </w:pPr>
    </w:p>
    <w:p w14:paraId="07D7BC01" w14:textId="05F4254D" w:rsidR="00950AF2" w:rsidRPr="00950AF2" w:rsidRDefault="00950AF2" w:rsidP="00950AF2">
      <w:pPr>
        <w:spacing w:before="30" w:after="30"/>
        <w:ind w:left="850" w:right="850"/>
        <w:rPr>
          <w:rFonts w:ascii="Arial" w:hAnsi="Arial" w:cs="Arial"/>
          <w:b/>
          <w:bCs/>
        </w:rPr>
      </w:pPr>
      <w:r w:rsidRPr="00950AF2">
        <w:rPr>
          <w:rFonts w:ascii="Arial" w:hAnsi="Arial" w:cs="Arial"/>
          <w:b/>
          <w:bCs/>
        </w:rPr>
        <w:t>Type 1 Diabetes: Health and Social Care in the Community</w:t>
      </w:r>
    </w:p>
    <w:p w14:paraId="7A5437F8" w14:textId="77777777" w:rsidR="00950AF2" w:rsidRPr="00950AF2" w:rsidRDefault="00950AF2" w:rsidP="00950AF2">
      <w:pPr>
        <w:spacing w:before="30" w:after="30"/>
        <w:ind w:left="850" w:right="850"/>
        <w:rPr>
          <w:rFonts w:ascii="Arial" w:hAnsi="Arial" w:cs="Arial"/>
        </w:rPr>
      </w:pPr>
    </w:p>
    <w:p w14:paraId="0BF41B7C" w14:textId="77777777" w:rsidR="00950AF2" w:rsidRPr="00950AF2" w:rsidRDefault="00950AF2" w:rsidP="00950AF2">
      <w:pPr>
        <w:spacing w:before="30" w:after="30"/>
        <w:ind w:left="850" w:right="850"/>
        <w:rPr>
          <w:rFonts w:ascii="Arial" w:hAnsi="Arial" w:cs="Arial"/>
          <w:b/>
          <w:bCs/>
        </w:rPr>
      </w:pPr>
      <w:r w:rsidRPr="00950AF2">
        <w:rPr>
          <w:rFonts w:ascii="Arial" w:hAnsi="Arial" w:cs="Arial"/>
          <w:b/>
          <w:bCs/>
        </w:rPr>
        <w:t>Introduction</w:t>
      </w:r>
    </w:p>
    <w:p w14:paraId="2ECF1739" w14:textId="77777777" w:rsidR="00950AF2" w:rsidRPr="00950AF2" w:rsidRDefault="00950AF2" w:rsidP="00950AF2">
      <w:pPr>
        <w:spacing w:before="30" w:after="30"/>
        <w:ind w:left="850" w:right="850"/>
        <w:rPr>
          <w:rFonts w:ascii="Arial" w:hAnsi="Arial" w:cs="Arial"/>
        </w:rPr>
      </w:pPr>
    </w:p>
    <w:p w14:paraId="59BAC1DE" w14:textId="77777777" w:rsidR="00950AF2" w:rsidRPr="00950AF2" w:rsidRDefault="00950AF2" w:rsidP="00950AF2">
      <w:pPr>
        <w:spacing w:before="30" w:after="30"/>
        <w:ind w:left="850" w:right="850"/>
        <w:rPr>
          <w:rFonts w:ascii="Arial" w:hAnsi="Arial" w:cs="Arial"/>
        </w:rPr>
      </w:pPr>
      <w:r w:rsidRPr="00950AF2">
        <w:rPr>
          <w:rFonts w:ascii="Arial" w:hAnsi="Arial" w:cs="Arial"/>
        </w:rPr>
        <w:t>Type 1 diabetes is a long-term health condition in which the pancreas produces little or no insulin. Insulin is a hormone that helps glucose move from the blood into the body’s cells, where it is used for energy. People with type 1 diabetes need insulin every day (WHO, 2024). Common signs and symptoms include increased thirst, frequent urination, tiredness, weight loss and blurred vision. These symptoms can develop quickly. If type 1 diabetes is not treated, very high blood glucose can cause diabetic ketoacidosis (DKA), which is a serious condition (WHO, 2024). Type 1 diabetes is an important health problem around the world. WHO reported about 9 million people living with type 1 diabetes in 2017 (WHO, 2024). More recent IDF estimates reported about 9.15 million people with type 1 diabetes globally in 2024 (IDF, 2025). In the UK, the IDF estimated that 340,794 people were living with type 1 diabetes in 2024 (IDF, 2025). These figures show why regular treatment and support are important.</w:t>
      </w:r>
    </w:p>
    <w:p w14:paraId="6CAC4B85" w14:textId="353E487A" w:rsidR="00950AF2" w:rsidRPr="00950AF2" w:rsidRDefault="0065669C" w:rsidP="0065669C">
      <w:pPr>
        <w:tabs>
          <w:tab w:val="left" w:pos="3778"/>
        </w:tabs>
        <w:spacing w:before="30" w:after="30"/>
        <w:ind w:left="850" w:right="850"/>
        <w:rPr>
          <w:rFonts w:ascii="Arial" w:hAnsi="Arial" w:cs="Arial"/>
        </w:rPr>
      </w:pPr>
      <w:r>
        <w:rPr>
          <w:rFonts w:ascii="Arial" w:hAnsi="Arial" w:cs="Arial"/>
        </w:rPr>
        <w:tab/>
      </w:r>
    </w:p>
    <w:p w14:paraId="28DA2068" w14:textId="77777777" w:rsidR="00950AF2" w:rsidRPr="00950AF2" w:rsidRDefault="00950AF2" w:rsidP="00950AF2">
      <w:pPr>
        <w:spacing w:before="30" w:after="30"/>
        <w:ind w:left="850" w:right="850"/>
        <w:rPr>
          <w:rFonts w:ascii="Arial" w:hAnsi="Arial" w:cs="Arial"/>
          <w:b/>
          <w:bCs/>
        </w:rPr>
      </w:pPr>
      <w:r w:rsidRPr="00950AF2">
        <w:rPr>
          <w:rFonts w:ascii="Arial" w:hAnsi="Arial" w:cs="Arial"/>
          <w:b/>
          <w:bCs/>
        </w:rPr>
        <w:t>Main Body</w:t>
      </w:r>
    </w:p>
    <w:p w14:paraId="531A0F9F" w14:textId="77777777" w:rsidR="00950AF2" w:rsidRPr="00950AF2" w:rsidRDefault="00950AF2" w:rsidP="00950AF2">
      <w:pPr>
        <w:spacing w:before="30" w:after="30"/>
        <w:ind w:left="850" w:right="850"/>
        <w:rPr>
          <w:rFonts w:ascii="Arial" w:hAnsi="Arial" w:cs="Arial"/>
        </w:rPr>
      </w:pPr>
    </w:p>
    <w:p w14:paraId="29D6186F" w14:textId="77777777" w:rsidR="00950AF2" w:rsidRPr="00950AF2" w:rsidRDefault="00950AF2" w:rsidP="00950AF2">
      <w:pPr>
        <w:spacing w:before="30" w:after="30"/>
        <w:ind w:left="850" w:right="850"/>
        <w:rPr>
          <w:rFonts w:ascii="Arial" w:hAnsi="Arial" w:cs="Arial"/>
          <w:b/>
          <w:bCs/>
        </w:rPr>
      </w:pPr>
      <w:r w:rsidRPr="00950AF2">
        <w:rPr>
          <w:rFonts w:ascii="Arial" w:hAnsi="Arial" w:cs="Arial"/>
          <w:b/>
          <w:bCs/>
        </w:rPr>
        <w:t>Different Approaches Used to Measure and Monitor Type 1 Diabetes</w:t>
      </w:r>
    </w:p>
    <w:p w14:paraId="157433B7" w14:textId="77777777" w:rsidR="00950AF2" w:rsidRPr="00950AF2" w:rsidRDefault="00950AF2" w:rsidP="00950AF2">
      <w:pPr>
        <w:spacing w:before="30" w:after="30"/>
        <w:ind w:left="850" w:right="850"/>
        <w:rPr>
          <w:rFonts w:ascii="Arial" w:hAnsi="Arial" w:cs="Arial"/>
        </w:rPr>
      </w:pPr>
    </w:p>
    <w:p w14:paraId="25F0C1B5" w14:textId="77777777" w:rsidR="00950AF2" w:rsidRPr="00950AF2" w:rsidRDefault="00950AF2" w:rsidP="00950AF2">
      <w:pPr>
        <w:spacing w:before="30" w:after="30"/>
        <w:ind w:left="850" w:right="850"/>
        <w:rPr>
          <w:rFonts w:ascii="Arial" w:hAnsi="Arial" w:cs="Arial"/>
        </w:rPr>
      </w:pPr>
      <w:r w:rsidRPr="00950AF2">
        <w:rPr>
          <w:rFonts w:ascii="Arial" w:hAnsi="Arial" w:cs="Arial"/>
        </w:rPr>
        <w:t>There are several ways to measure and monitor type 1 diabetes. The main aim is to keep blood glucose at a safe level and lower the risk of health problems.</w:t>
      </w:r>
    </w:p>
    <w:p w14:paraId="20440882" w14:textId="77777777" w:rsidR="00950AF2" w:rsidRPr="00950AF2" w:rsidRDefault="00950AF2" w:rsidP="00950AF2">
      <w:pPr>
        <w:spacing w:before="30" w:after="30"/>
        <w:ind w:left="850" w:right="850"/>
        <w:rPr>
          <w:rFonts w:ascii="Arial" w:hAnsi="Arial" w:cs="Arial"/>
        </w:rPr>
      </w:pPr>
    </w:p>
    <w:p w14:paraId="6D072F34" w14:textId="77777777" w:rsidR="00950AF2" w:rsidRPr="00950AF2" w:rsidRDefault="00950AF2" w:rsidP="00950AF2">
      <w:pPr>
        <w:spacing w:before="30" w:after="30"/>
        <w:ind w:left="850" w:right="850"/>
        <w:rPr>
          <w:rFonts w:ascii="Arial" w:hAnsi="Arial" w:cs="Arial"/>
        </w:rPr>
      </w:pPr>
      <w:r w:rsidRPr="00950AF2">
        <w:rPr>
          <w:rFonts w:ascii="Arial" w:hAnsi="Arial" w:cs="Arial"/>
        </w:rPr>
        <w:t>One common method is blood glucose testing. A person can use a blood glucose meter and a small blood sample to check their glucose level. This shows if their blood glucose is too high, too low or within their target range. NICE recommends that adults using finger-prick testing should normally check their blood glucose at least four times a day, including before meals and before going to bed (NICE, 2022). People may need to check more often when they are ill, exercising or having problems with low blood glucose.</w:t>
      </w:r>
    </w:p>
    <w:p w14:paraId="47AABEC6" w14:textId="77777777" w:rsidR="00950AF2" w:rsidRPr="00950AF2" w:rsidRDefault="00950AF2" w:rsidP="00950AF2">
      <w:pPr>
        <w:spacing w:before="30" w:after="30"/>
        <w:ind w:left="850" w:right="850"/>
        <w:rPr>
          <w:rFonts w:ascii="Arial" w:hAnsi="Arial" w:cs="Arial"/>
        </w:rPr>
      </w:pPr>
    </w:p>
    <w:p w14:paraId="7C658685" w14:textId="77777777" w:rsidR="00950AF2" w:rsidRPr="00950AF2" w:rsidRDefault="00950AF2" w:rsidP="00950AF2">
      <w:pPr>
        <w:spacing w:before="30" w:after="30"/>
        <w:ind w:left="850" w:right="850"/>
        <w:rPr>
          <w:rFonts w:ascii="Arial" w:hAnsi="Arial" w:cs="Arial"/>
        </w:rPr>
      </w:pPr>
      <w:r w:rsidRPr="00950AF2">
        <w:rPr>
          <w:rFonts w:ascii="Arial" w:hAnsi="Arial" w:cs="Arial"/>
        </w:rPr>
        <w:t xml:space="preserve">HbA1c is another important test. It shows the average blood glucose level over the previous two to three months. This gives healthcare workers a better idea of how well diabetes has been controlled over time. NICE recommends measuring HbA1c every three to six months in adults with </w:t>
      </w:r>
      <w:r w:rsidRPr="00950AF2">
        <w:rPr>
          <w:rFonts w:ascii="Arial" w:hAnsi="Arial" w:cs="Arial"/>
        </w:rPr>
        <w:lastRenderedPageBreak/>
        <w:t>type 1 diabetes (NICE, 2022). The result can help the person and their healthcare team decide if their treatment is working or needs to change.</w:t>
      </w:r>
    </w:p>
    <w:p w14:paraId="5DE69F4A" w14:textId="77777777" w:rsidR="00950AF2" w:rsidRPr="00950AF2" w:rsidRDefault="00950AF2" w:rsidP="00950AF2">
      <w:pPr>
        <w:spacing w:before="30" w:after="30"/>
        <w:ind w:left="850" w:right="850"/>
        <w:rPr>
          <w:rFonts w:ascii="Arial" w:hAnsi="Arial" w:cs="Arial"/>
        </w:rPr>
      </w:pPr>
    </w:p>
    <w:p w14:paraId="7379C733" w14:textId="77777777" w:rsidR="00950AF2" w:rsidRPr="00950AF2" w:rsidRDefault="00950AF2" w:rsidP="00950AF2">
      <w:pPr>
        <w:spacing w:before="30" w:after="30"/>
        <w:ind w:left="850" w:right="850"/>
        <w:rPr>
          <w:rFonts w:ascii="Arial" w:hAnsi="Arial" w:cs="Arial"/>
        </w:rPr>
      </w:pPr>
      <w:r w:rsidRPr="00950AF2">
        <w:rPr>
          <w:rFonts w:ascii="Arial" w:hAnsi="Arial" w:cs="Arial"/>
        </w:rPr>
        <w:t>Continuous glucose monitoring (CGM) is another way to monitor diabetes. A small sensor measures glucose regularly and sends information to a phone or another device. It can show if glucose is going up or down and can warn a person when it is too high or too low. NICE recommends offering adults with type 1 diabetes a choice of real-time CGM or intermittently scanned CGM, depending on their needs and choices (NICE, 2022).</w:t>
      </w:r>
    </w:p>
    <w:p w14:paraId="21DBF042" w14:textId="77777777" w:rsidR="00950AF2" w:rsidRPr="00950AF2" w:rsidRDefault="00950AF2" w:rsidP="00950AF2">
      <w:pPr>
        <w:spacing w:before="30" w:after="30"/>
        <w:ind w:left="850" w:right="850"/>
        <w:rPr>
          <w:rFonts w:ascii="Arial" w:hAnsi="Arial" w:cs="Arial"/>
        </w:rPr>
      </w:pPr>
    </w:p>
    <w:p w14:paraId="0D9CC9DA" w14:textId="77777777" w:rsidR="00950AF2" w:rsidRPr="00950AF2" w:rsidRDefault="00950AF2" w:rsidP="00950AF2">
      <w:pPr>
        <w:spacing w:before="30" w:after="30"/>
        <w:ind w:left="850" w:right="850"/>
        <w:rPr>
          <w:rFonts w:ascii="Arial" w:hAnsi="Arial" w:cs="Arial"/>
        </w:rPr>
      </w:pPr>
      <w:r w:rsidRPr="00950AF2">
        <w:rPr>
          <w:rFonts w:ascii="Arial" w:hAnsi="Arial" w:cs="Arial"/>
        </w:rPr>
        <w:t>Monitoring diabetes is not only about blood glucose. People with type 1 diabetes also need regular checks for possible health problems. These can include blood pressure, cholesterol, kidney function, feet and eyes. Regular diabetes reviews can help healthcare workers find problems early. The NHS explains that people with type 1 diabetes should have regular diabetes reviews and HbA1c checks (NHS, 2024).</w:t>
      </w:r>
    </w:p>
    <w:p w14:paraId="52F87AAC" w14:textId="77777777" w:rsidR="00950AF2" w:rsidRPr="00950AF2" w:rsidRDefault="00950AF2" w:rsidP="00950AF2">
      <w:pPr>
        <w:spacing w:before="30" w:after="30"/>
        <w:ind w:left="850" w:right="850"/>
        <w:rPr>
          <w:rFonts w:ascii="Arial" w:hAnsi="Arial" w:cs="Arial"/>
        </w:rPr>
      </w:pPr>
    </w:p>
    <w:p w14:paraId="7C049C6A" w14:textId="21870775" w:rsidR="00AB05F5" w:rsidRPr="00950AF2" w:rsidRDefault="00950AF2" w:rsidP="00950AF2">
      <w:pPr>
        <w:spacing w:before="30" w:after="30"/>
        <w:ind w:left="850" w:right="850"/>
        <w:rPr>
          <w:rFonts w:ascii="Arial" w:hAnsi="Arial" w:cs="Arial"/>
        </w:rPr>
      </w:pPr>
      <w:r w:rsidRPr="00950AF2">
        <w:rPr>
          <w:rFonts w:ascii="Arial" w:hAnsi="Arial" w:cs="Arial"/>
        </w:rPr>
        <w:t>Diabetes is also monitored at a national level. NHS England uses national diabetes data and audits to look at the quality of diabetes care. This information can show whether people are receiving recommended care and whether some services need to improve. Therefore, diabetes is monitored both at an individual level and across the community.</w:t>
      </w:r>
    </w:p>
    <w:p w14:paraId="2E2DBC36" w14:textId="77777777" w:rsidR="00950AF2" w:rsidRPr="00950AF2" w:rsidRDefault="00950AF2" w:rsidP="00950AF2">
      <w:pPr>
        <w:spacing w:before="30" w:after="30"/>
        <w:ind w:left="850" w:right="850"/>
        <w:rPr>
          <w:rFonts w:ascii="Arial" w:hAnsi="Arial" w:cs="Arial"/>
          <w:b/>
          <w:bCs/>
        </w:rPr>
      </w:pPr>
    </w:p>
    <w:p w14:paraId="60F65290" w14:textId="77777777" w:rsidR="00950AF2" w:rsidRPr="00950AF2" w:rsidRDefault="00950AF2" w:rsidP="00950AF2">
      <w:pPr>
        <w:spacing w:before="30" w:after="30"/>
        <w:ind w:left="850" w:right="850"/>
        <w:rPr>
          <w:rFonts w:ascii="Arial" w:hAnsi="Arial" w:cs="Arial"/>
          <w:b/>
          <w:bCs/>
        </w:rPr>
      </w:pPr>
      <w:r w:rsidRPr="00950AF2">
        <w:rPr>
          <w:rFonts w:ascii="Arial" w:hAnsi="Arial" w:cs="Arial"/>
          <w:b/>
          <w:bCs/>
        </w:rPr>
        <w:t>How Type 1 Diabetes is Controlled</w:t>
      </w:r>
    </w:p>
    <w:p w14:paraId="64CA42D3" w14:textId="77777777" w:rsidR="00950AF2" w:rsidRPr="00950AF2" w:rsidRDefault="00950AF2" w:rsidP="00950AF2">
      <w:pPr>
        <w:spacing w:before="30" w:after="30"/>
        <w:ind w:left="850" w:right="850"/>
        <w:rPr>
          <w:rFonts w:ascii="Arial" w:hAnsi="Arial" w:cs="Arial"/>
        </w:rPr>
      </w:pPr>
    </w:p>
    <w:p w14:paraId="3E728872" w14:textId="77777777" w:rsidR="00950AF2" w:rsidRPr="00950AF2" w:rsidRDefault="00950AF2" w:rsidP="00950AF2">
      <w:pPr>
        <w:spacing w:before="30" w:after="30"/>
        <w:ind w:left="850" w:right="850"/>
        <w:rPr>
          <w:rFonts w:ascii="Arial" w:hAnsi="Arial" w:cs="Arial"/>
        </w:rPr>
      </w:pPr>
      <w:r w:rsidRPr="00950AF2">
        <w:rPr>
          <w:rFonts w:ascii="Arial" w:hAnsi="Arial" w:cs="Arial"/>
        </w:rPr>
        <w:t>Type 1 diabetes cannot currently be cured, so it needs to be managed throughout a person’s life. The main treatment is insulin because the body cannot make enough insulin. Insulin can be given through injections or an insulin pump. NICE recommends insulin as an essential part of type 1 diabetes treatment (NICE, 2022).</w:t>
      </w:r>
    </w:p>
    <w:p w14:paraId="4AE9578D" w14:textId="77777777" w:rsidR="00950AF2" w:rsidRPr="00950AF2" w:rsidRDefault="00950AF2" w:rsidP="00950AF2">
      <w:pPr>
        <w:spacing w:before="30" w:after="30"/>
        <w:ind w:left="850" w:right="850"/>
        <w:rPr>
          <w:rFonts w:ascii="Arial" w:hAnsi="Arial" w:cs="Arial"/>
        </w:rPr>
      </w:pPr>
    </w:p>
    <w:p w14:paraId="74D0A9C4" w14:textId="77777777" w:rsidR="00950AF2" w:rsidRPr="00950AF2" w:rsidRDefault="00950AF2" w:rsidP="00950AF2">
      <w:pPr>
        <w:spacing w:before="30" w:after="30"/>
        <w:ind w:left="850" w:right="850"/>
        <w:rPr>
          <w:rFonts w:ascii="Arial" w:hAnsi="Arial" w:cs="Arial"/>
        </w:rPr>
      </w:pPr>
      <w:r w:rsidRPr="00950AF2">
        <w:rPr>
          <w:rFonts w:ascii="Arial" w:hAnsi="Arial" w:cs="Arial"/>
        </w:rPr>
        <w:t>Many adults use a basal-bolus insulin system. Long-acting insulin provides insulin between meals and during the night, while rapid-acting insulin is usually taken around meals. The amount of insulin needed can change because of food, exercise, illness and blood glucose levels. For this reason, people need good education and support to manage these changes safely.</w:t>
      </w:r>
    </w:p>
    <w:p w14:paraId="040DB37A" w14:textId="77777777" w:rsidR="00950AF2" w:rsidRPr="00950AF2" w:rsidRDefault="00950AF2" w:rsidP="00950AF2">
      <w:pPr>
        <w:spacing w:before="30" w:after="30"/>
        <w:ind w:left="850" w:right="850"/>
        <w:rPr>
          <w:rFonts w:ascii="Arial" w:hAnsi="Arial" w:cs="Arial"/>
        </w:rPr>
      </w:pPr>
    </w:p>
    <w:p w14:paraId="1CAAF8C2" w14:textId="77777777" w:rsidR="00950AF2" w:rsidRPr="00950AF2" w:rsidRDefault="00950AF2" w:rsidP="00950AF2">
      <w:pPr>
        <w:spacing w:before="30" w:after="30"/>
        <w:ind w:left="850" w:right="850"/>
        <w:rPr>
          <w:rFonts w:ascii="Arial" w:hAnsi="Arial" w:cs="Arial"/>
        </w:rPr>
      </w:pPr>
      <w:r w:rsidRPr="00950AF2">
        <w:rPr>
          <w:rFonts w:ascii="Arial" w:hAnsi="Arial" w:cs="Arial"/>
        </w:rPr>
        <w:t>Diet is also important. People with type 1 diabetes do not have to avoid all carbohydrates, but they need to understand how carbohydrates affect blood glucose. Carbohydrate counting can help a person choose the right amount of mealtime insulin for the food they eat. Eating a balanced diet is also important for general health. NICE recommends personal advice about diet as part of diabetes education (NICE, 2022).</w:t>
      </w:r>
    </w:p>
    <w:p w14:paraId="6615EF1C" w14:textId="77777777" w:rsidR="00950AF2" w:rsidRPr="00950AF2" w:rsidRDefault="00950AF2" w:rsidP="00950AF2">
      <w:pPr>
        <w:spacing w:before="30" w:after="30"/>
        <w:ind w:left="850" w:right="850"/>
        <w:rPr>
          <w:rFonts w:ascii="Arial" w:hAnsi="Arial" w:cs="Arial"/>
        </w:rPr>
      </w:pPr>
    </w:p>
    <w:p w14:paraId="7282EDB2" w14:textId="77777777" w:rsidR="00950AF2" w:rsidRPr="00950AF2" w:rsidRDefault="00950AF2" w:rsidP="00950AF2">
      <w:pPr>
        <w:spacing w:before="30" w:after="30"/>
        <w:ind w:left="850" w:right="850"/>
        <w:rPr>
          <w:rFonts w:ascii="Arial" w:hAnsi="Arial" w:cs="Arial"/>
        </w:rPr>
      </w:pPr>
      <w:r w:rsidRPr="00950AF2">
        <w:rPr>
          <w:rFonts w:ascii="Arial" w:hAnsi="Arial" w:cs="Arial"/>
        </w:rPr>
        <w:t xml:space="preserve">Physical activity can improve fitness and general health. However, exercise can change blood glucose levels. People with type 1 diabetes may need to check their glucose before and after exercise. Sometimes they may need </w:t>
      </w:r>
      <w:r w:rsidRPr="00950AF2">
        <w:rPr>
          <w:rFonts w:ascii="Arial" w:hAnsi="Arial" w:cs="Arial"/>
        </w:rPr>
        <w:lastRenderedPageBreak/>
        <w:t>to change their insulin or food intake. NICE recommends giving people information about how exercise can affect blood glucose and insulin needs (NICE, 2022).</w:t>
      </w:r>
    </w:p>
    <w:p w14:paraId="23E5AE6A" w14:textId="77777777" w:rsidR="00950AF2" w:rsidRPr="00950AF2" w:rsidRDefault="00950AF2" w:rsidP="00950AF2">
      <w:pPr>
        <w:spacing w:before="30" w:after="30"/>
        <w:ind w:left="850" w:right="850"/>
        <w:rPr>
          <w:rFonts w:ascii="Arial" w:hAnsi="Arial" w:cs="Arial"/>
        </w:rPr>
      </w:pPr>
    </w:p>
    <w:p w14:paraId="3D60EFF3" w14:textId="77777777" w:rsidR="00950AF2" w:rsidRPr="00950AF2" w:rsidRDefault="00950AF2" w:rsidP="00950AF2">
      <w:pPr>
        <w:spacing w:before="30" w:after="30"/>
        <w:ind w:left="850" w:right="850"/>
        <w:rPr>
          <w:rFonts w:ascii="Arial" w:hAnsi="Arial" w:cs="Arial"/>
        </w:rPr>
      </w:pPr>
      <w:r w:rsidRPr="00950AF2">
        <w:rPr>
          <w:rFonts w:ascii="Arial" w:hAnsi="Arial" w:cs="Arial"/>
        </w:rPr>
        <w:t>Technology is becoming more useful for people with type 1 diabetes. Insulin pumps can give insulin continuously, while CGM provides regular information about glucose levels. Hybrid closed-loop systems connect glucose monitoring with an insulin pump and can change insulin delivery automatically. NHS England started a five-year plan in 2024 to introduce these technologies across England. The aim is to give people fair access and make sure they receive support from trained healthcare workers (NHS England, 2024).</w:t>
      </w:r>
    </w:p>
    <w:p w14:paraId="4AE21624" w14:textId="77777777" w:rsidR="00950AF2" w:rsidRPr="00950AF2" w:rsidRDefault="00950AF2" w:rsidP="00950AF2">
      <w:pPr>
        <w:spacing w:before="30" w:after="30"/>
        <w:ind w:left="850" w:right="850"/>
        <w:rPr>
          <w:rFonts w:ascii="Arial" w:hAnsi="Arial" w:cs="Arial"/>
        </w:rPr>
      </w:pPr>
    </w:p>
    <w:p w14:paraId="5E784D40" w14:textId="77777777" w:rsidR="00950AF2" w:rsidRPr="00950AF2" w:rsidRDefault="00950AF2" w:rsidP="00950AF2">
      <w:pPr>
        <w:spacing w:before="30" w:after="30"/>
        <w:ind w:left="850" w:right="850"/>
        <w:rPr>
          <w:rFonts w:ascii="Arial" w:hAnsi="Arial" w:cs="Arial"/>
        </w:rPr>
      </w:pPr>
      <w:r w:rsidRPr="00950AF2">
        <w:rPr>
          <w:rFonts w:ascii="Arial" w:hAnsi="Arial" w:cs="Arial"/>
        </w:rPr>
        <w:t>Education is another important part of managing type 1 diabetes. People need to understand hypoglycaemia, which means blood glucose is too low, and hyperglycaemia, which means it is too high. They also need to understand DKA and know what to do when they are ill. The NHS provides information about insulin, blood glucose testing, carbohydrate counting and managing diabetes during illness (NHS, 2024). Good education can help people feel more confident and manage their condition more independently.</w:t>
      </w:r>
    </w:p>
    <w:p w14:paraId="483878DA" w14:textId="77777777" w:rsidR="00950AF2" w:rsidRPr="00950AF2" w:rsidRDefault="00950AF2" w:rsidP="00950AF2">
      <w:pPr>
        <w:spacing w:before="30" w:after="30"/>
        <w:ind w:left="850" w:right="850"/>
        <w:rPr>
          <w:rFonts w:ascii="Arial" w:hAnsi="Arial" w:cs="Arial"/>
          <w:b/>
          <w:bCs/>
        </w:rPr>
      </w:pPr>
    </w:p>
    <w:p w14:paraId="39810C8D" w14:textId="77777777" w:rsidR="00950AF2" w:rsidRPr="00950AF2" w:rsidRDefault="00950AF2" w:rsidP="00950AF2">
      <w:pPr>
        <w:spacing w:before="30" w:after="30"/>
        <w:ind w:left="850" w:right="850"/>
        <w:rPr>
          <w:rFonts w:ascii="Arial" w:hAnsi="Arial" w:cs="Arial"/>
          <w:b/>
          <w:bCs/>
        </w:rPr>
      </w:pPr>
      <w:r w:rsidRPr="00950AF2">
        <w:rPr>
          <w:rFonts w:ascii="Arial" w:hAnsi="Arial" w:cs="Arial"/>
          <w:b/>
          <w:bCs/>
        </w:rPr>
        <w:t>Consequences of Type 1 Diabetes on People in the Community</w:t>
      </w:r>
    </w:p>
    <w:p w14:paraId="26CB5065" w14:textId="77777777" w:rsidR="00950AF2" w:rsidRPr="00950AF2" w:rsidRDefault="00950AF2" w:rsidP="00950AF2">
      <w:pPr>
        <w:spacing w:before="30" w:after="30"/>
        <w:ind w:left="850" w:right="850"/>
        <w:rPr>
          <w:rFonts w:ascii="Arial" w:hAnsi="Arial" w:cs="Arial"/>
        </w:rPr>
      </w:pPr>
    </w:p>
    <w:p w14:paraId="60D7FDFE" w14:textId="77777777" w:rsidR="00950AF2" w:rsidRPr="00950AF2" w:rsidRDefault="00950AF2" w:rsidP="00950AF2">
      <w:pPr>
        <w:spacing w:before="30" w:after="30"/>
        <w:ind w:left="850" w:right="850"/>
        <w:rPr>
          <w:rFonts w:ascii="Arial" w:hAnsi="Arial" w:cs="Arial"/>
        </w:rPr>
      </w:pPr>
      <w:r w:rsidRPr="00950AF2">
        <w:rPr>
          <w:rFonts w:ascii="Arial" w:hAnsi="Arial" w:cs="Arial"/>
        </w:rPr>
        <w:t>Type 1 diabetes can affect physical health, mental wellbeing, education, employment and family life. Managing the condition every day can be difficult because people have to think about insulin, food, exercise and blood glucose. This can sometimes cause stress and tiredness.</w:t>
      </w:r>
    </w:p>
    <w:p w14:paraId="5937E82B" w14:textId="77777777" w:rsidR="00950AF2" w:rsidRPr="00950AF2" w:rsidRDefault="00950AF2" w:rsidP="00950AF2">
      <w:pPr>
        <w:spacing w:before="30" w:after="30"/>
        <w:ind w:left="850" w:right="850"/>
        <w:rPr>
          <w:rFonts w:ascii="Arial" w:hAnsi="Arial" w:cs="Arial"/>
        </w:rPr>
      </w:pPr>
    </w:p>
    <w:p w14:paraId="50D28CDE" w14:textId="77777777" w:rsidR="00950AF2" w:rsidRPr="00950AF2" w:rsidRDefault="00950AF2" w:rsidP="00950AF2">
      <w:pPr>
        <w:spacing w:before="30" w:after="30"/>
        <w:ind w:left="850" w:right="850"/>
        <w:rPr>
          <w:rFonts w:ascii="Arial" w:hAnsi="Arial" w:cs="Arial"/>
        </w:rPr>
      </w:pPr>
      <w:r w:rsidRPr="00950AF2">
        <w:rPr>
          <w:rFonts w:ascii="Arial" w:hAnsi="Arial" w:cs="Arial"/>
        </w:rPr>
        <w:t>Children and young people may have extra problems at school or college. They may need to check their blood glucose or take insulin during the school day. Some may feel different from their friends or worry about managing their diabetes in front of other people. Support from parents, teachers and healthcare workers can help young people continue their education and social activities safely.</w:t>
      </w:r>
    </w:p>
    <w:p w14:paraId="3872F2EC" w14:textId="77777777" w:rsidR="00950AF2" w:rsidRPr="00950AF2" w:rsidRDefault="00950AF2" w:rsidP="00950AF2">
      <w:pPr>
        <w:spacing w:before="30" w:after="30"/>
        <w:ind w:left="850" w:right="850"/>
        <w:rPr>
          <w:rFonts w:ascii="Arial" w:hAnsi="Arial" w:cs="Arial"/>
        </w:rPr>
      </w:pPr>
    </w:p>
    <w:p w14:paraId="2CDE0C25" w14:textId="77777777" w:rsidR="00950AF2" w:rsidRPr="00950AF2" w:rsidRDefault="00950AF2" w:rsidP="00950AF2">
      <w:pPr>
        <w:spacing w:before="30" w:after="30"/>
        <w:ind w:left="850" w:right="850"/>
        <w:rPr>
          <w:rFonts w:ascii="Arial" w:hAnsi="Arial" w:cs="Arial"/>
        </w:rPr>
      </w:pPr>
      <w:r w:rsidRPr="00950AF2">
        <w:rPr>
          <w:rFonts w:ascii="Arial" w:hAnsi="Arial" w:cs="Arial"/>
        </w:rPr>
        <w:t>Adults may also have difficulties at work. They may need time during the working day to check their glucose, take insulin or attend medical appointments. Understanding and support from employers can make it easier for people to manage their condition while working.</w:t>
      </w:r>
    </w:p>
    <w:p w14:paraId="5D84BB0F" w14:textId="77777777" w:rsidR="00950AF2" w:rsidRPr="00950AF2" w:rsidRDefault="00950AF2" w:rsidP="00950AF2">
      <w:pPr>
        <w:spacing w:before="30" w:after="30"/>
        <w:ind w:left="850" w:right="850"/>
        <w:rPr>
          <w:rFonts w:ascii="Arial" w:hAnsi="Arial" w:cs="Arial"/>
        </w:rPr>
      </w:pPr>
    </w:p>
    <w:p w14:paraId="48092390" w14:textId="77777777" w:rsidR="00950AF2" w:rsidRPr="00950AF2" w:rsidRDefault="00950AF2" w:rsidP="00950AF2">
      <w:pPr>
        <w:spacing w:before="30" w:after="30"/>
        <w:ind w:left="850" w:right="850"/>
        <w:rPr>
          <w:rFonts w:ascii="Arial" w:hAnsi="Arial" w:cs="Arial"/>
        </w:rPr>
      </w:pPr>
      <w:r w:rsidRPr="00950AF2">
        <w:rPr>
          <w:rFonts w:ascii="Arial" w:hAnsi="Arial" w:cs="Arial"/>
        </w:rPr>
        <w:t xml:space="preserve">Mental wellbeing is also important. Living with a long-term condition can cause worry, frustration or anxiety. People may worry about low blood glucose, future health problems or the daily responsibility of managing diabetes. A systematic review by Efthymiadis, </w:t>
      </w:r>
      <w:proofErr w:type="spellStart"/>
      <w:r w:rsidRPr="00950AF2">
        <w:rPr>
          <w:rFonts w:ascii="Arial" w:hAnsi="Arial" w:cs="Arial"/>
        </w:rPr>
        <w:t>Bourlaki</w:t>
      </w:r>
      <w:proofErr w:type="spellEnd"/>
      <w:r w:rsidRPr="00950AF2">
        <w:rPr>
          <w:rFonts w:ascii="Arial" w:hAnsi="Arial" w:cs="Arial"/>
        </w:rPr>
        <w:t xml:space="preserve"> and </w:t>
      </w:r>
      <w:proofErr w:type="spellStart"/>
      <w:r w:rsidRPr="00950AF2">
        <w:rPr>
          <w:rFonts w:ascii="Arial" w:hAnsi="Arial" w:cs="Arial"/>
        </w:rPr>
        <w:t>Bastounis</w:t>
      </w:r>
      <w:proofErr w:type="spellEnd"/>
      <w:r w:rsidRPr="00950AF2">
        <w:rPr>
          <w:rFonts w:ascii="Arial" w:hAnsi="Arial" w:cs="Arial"/>
        </w:rPr>
        <w:t xml:space="preserve"> (2022) found that psychological support can have positive effects on mental health and quality of life for people with type 1 diabetes. This shows that mental health support can be an important part of diabetes care.</w:t>
      </w:r>
    </w:p>
    <w:p w14:paraId="21A6217B" w14:textId="77777777" w:rsidR="00950AF2" w:rsidRPr="00950AF2" w:rsidRDefault="00950AF2" w:rsidP="00950AF2">
      <w:pPr>
        <w:spacing w:before="30" w:after="30"/>
        <w:ind w:left="850" w:right="850"/>
        <w:rPr>
          <w:rFonts w:ascii="Arial" w:hAnsi="Arial" w:cs="Arial"/>
        </w:rPr>
      </w:pPr>
    </w:p>
    <w:p w14:paraId="7D5F412C" w14:textId="77777777" w:rsidR="00950AF2" w:rsidRPr="00950AF2" w:rsidRDefault="00950AF2" w:rsidP="00950AF2">
      <w:pPr>
        <w:spacing w:before="30" w:after="30"/>
        <w:ind w:left="850" w:right="850"/>
        <w:rPr>
          <w:rFonts w:ascii="Arial" w:hAnsi="Arial" w:cs="Arial"/>
        </w:rPr>
      </w:pPr>
      <w:r w:rsidRPr="00950AF2">
        <w:rPr>
          <w:rFonts w:ascii="Arial" w:hAnsi="Arial" w:cs="Arial"/>
        </w:rPr>
        <w:lastRenderedPageBreak/>
        <w:t>Families can also be affected. Parents of children with type 1 diabetes may have extra responsibilities, such as checking blood glucose and helping with insulin. This can cause worry and tiredness and may change normal family routines. Family education and community support can help reduce some of this pressure.</w:t>
      </w:r>
    </w:p>
    <w:p w14:paraId="4A543EDA" w14:textId="77777777" w:rsidR="00950AF2" w:rsidRPr="00950AF2" w:rsidRDefault="00950AF2" w:rsidP="00950AF2">
      <w:pPr>
        <w:spacing w:before="30" w:after="30"/>
        <w:ind w:left="850" w:right="850"/>
        <w:rPr>
          <w:rFonts w:ascii="Arial" w:hAnsi="Arial" w:cs="Arial"/>
        </w:rPr>
      </w:pPr>
    </w:p>
    <w:p w14:paraId="51ED2C76" w14:textId="1CFC136E" w:rsidR="00FD771C" w:rsidRPr="00950AF2" w:rsidRDefault="00950AF2" w:rsidP="00950AF2">
      <w:pPr>
        <w:spacing w:before="30" w:after="30"/>
        <w:ind w:left="850" w:right="850"/>
        <w:rPr>
          <w:rFonts w:ascii="Arial" w:hAnsi="Arial" w:cs="Arial"/>
        </w:rPr>
      </w:pPr>
      <w:r w:rsidRPr="00950AF2">
        <w:rPr>
          <w:rFonts w:ascii="Arial" w:hAnsi="Arial" w:cs="Arial"/>
        </w:rPr>
        <w:t>There are also effects on the wider community and health services. Poorly controlled diabetes can increase the risk of problems affecting the eyes, kidneys, nerves, heart and blood vessels (WHO, 2024). These problems may lead to hospital treatment, disability or a greater need for health and social care. Diabetes UK also reports differences in type 1 diabetes outcomes between people from different social backgrounds (Diabetes UK, 2025). Good diabetes management can therefore improve quality of life and reduce pressure on health services.</w:t>
      </w:r>
    </w:p>
    <w:p w14:paraId="53642FB2" w14:textId="77777777" w:rsidR="00950AF2" w:rsidRPr="00950AF2" w:rsidRDefault="00950AF2" w:rsidP="00950AF2">
      <w:pPr>
        <w:spacing w:before="30" w:after="30"/>
        <w:ind w:left="850" w:right="850"/>
        <w:rPr>
          <w:rFonts w:ascii="Arial" w:hAnsi="Arial" w:cs="Arial"/>
        </w:rPr>
      </w:pPr>
    </w:p>
    <w:p w14:paraId="5688295F" w14:textId="77777777" w:rsidR="00950AF2" w:rsidRPr="00950AF2" w:rsidRDefault="00950AF2" w:rsidP="00950AF2">
      <w:pPr>
        <w:spacing w:before="30" w:after="30"/>
        <w:ind w:left="850" w:right="850"/>
        <w:rPr>
          <w:rFonts w:ascii="Arial" w:hAnsi="Arial" w:cs="Arial"/>
        </w:rPr>
      </w:pPr>
    </w:p>
    <w:p w14:paraId="0A287D6D" w14:textId="77777777" w:rsidR="00950AF2" w:rsidRPr="00950AF2" w:rsidRDefault="00950AF2" w:rsidP="00950AF2">
      <w:pPr>
        <w:spacing w:before="30" w:after="30"/>
        <w:ind w:left="850" w:right="850"/>
        <w:rPr>
          <w:rFonts w:ascii="Arial" w:hAnsi="Arial" w:cs="Arial"/>
        </w:rPr>
      </w:pPr>
    </w:p>
    <w:p w14:paraId="67A2D670" w14:textId="77777777" w:rsidR="00950AF2" w:rsidRPr="00950AF2" w:rsidRDefault="00950AF2" w:rsidP="00950AF2">
      <w:pPr>
        <w:spacing w:before="30" w:after="30"/>
        <w:ind w:left="850" w:right="850"/>
        <w:rPr>
          <w:rFonts w:ascii="Arial" w:hAnsi="Arial" w:cs="Arial"/>
        </w:rPr>
      </w:pPr>
    </w:p>
    <w:p w14:paraId="214C4D38" w14:textId="77777777" w:rsidR="00950AF2" w:rsidRPr="00950AF2" w:rsidRDefault="00950AF2" w:rsidP="00950AF2">
      <w:pPr>
        <w:spacing w:before="30" w:after="30"/>
        <w:ind w:left="850" w:right="850"/>
        <w:rPr>
          <w:rFonts w:ascii="Arial" w:hAnsi="Arial" w:cs="Arial"/>
        </w:rPr>
      </w:pPr>
    </w:p>
    <w:p w14:paraId="016B49AC" w14:textId="77777777" w:rsidR="00950AF2" w:rsidRPr="00950AF2" w:rsidRDefault="00950AF2" w:rsidP="00950AF2">
      <w:pPr>
        <w:spacing w:before="30" w:after="30"/>
        <w:ind w:left="850" w:right="850"/>
        <w:rPr>
          <w:rFonts w:ascii="Arial" w:hAnsi="Arial" w:cs="Arial"/>
        </w:rPr>
      </w:pPr>
    </w:p>
    <w:p w14:paraId="741E1940" w14:textId="77777777" w:rsidR="00950AF2" w:rsidRPr="00950AF2" w:rsidRDefault="00950AF2" w:rsidP="00950AF2">
      <w:pPr>
        <w:spacing w:before="30" w:after="30"/>
        <w:ind w:left="850" w:right="850"/>
        <w:rPr>
          <w:rFonts w:ascii="Arial" w:hAnsi="Arial" w:cs="Arial"/>
        </w:rPr>
      </w:pPr>
    </w:p>
    <w:p w14:paraId="577B9518" w14:textId="77777777" w:rsidR="00950AF2" w:rsidRPr="00950AF2" w:rsidRDefault="00950AF2" w:rsidP="00950AF2">
      <w:pPr>
        <w:spacing w:before="30" w:after="30"/>
        <w:ind w:left="850" w:right="850"/>
        <w:rPr>
          <w:rFonts w:ascii="Arial" w:hAnsi="Arial" w:cs="Arial"/>
        </w:rPr>
      </w:pPr>
      <w:r w:rsidRPr="00950AF2">
        <w:rPr>
          <w:rFonts w:ascii="Arial" w:hAnsi="Arial" w:cs="Arial"/>
        </w:rPr>
        <w:t>Health and Social Care Support Services Required to Meet the Needs of Individuals Affected by Type 1 Diabetes Within the Community</w:t>
      </w:r>
    </w:p>
    <w:p w14:paraId="3B1398CE" w14:textId="77777777" w:rsidR="00950AF2" w:rsidRPr="00950AF2" w:rsidRDefault="00950AF2" w:rsidP="00950AF2">
      <w:pPr>
        <w:spacing w:before="30" w:after="30"/>
        <w:ind w:left="850" w:right="850"/>
        <w:rPr>
          <w:rFonts w:ascii="Arial" w:hAnsi="Arial" w:cs="Arial"/>
        </w:rPr>
      </w:pPr>
    </w:p>
    <w:p w14:paraId="79D9DD91" w14:textId="77777777" w:rsidR="00950AF2" w:rsidRPr="00950AF2" w:rsidRDefault="00950AF2" w:rsidP="00950AF2">
      <w:pPr>
        <w:spacing w:before="30" w:after="30"/>
        <w:ind w:left="850" w:right="850"/>
        <w:rPr>
          <w:rFonts w:ascii="Arial" w:hAnsi="Arial" w:cs="Arial"/>
        </w:rPr>
      </w:pPr>
      <w:r w:rsidRPr="00950AF2">
        <w:rPr>
          <w:rFonts w:ascii="Arial" w:hAnsi="Arial" w:cs="Arial"/>
        </w:rPr>
        <w:t>People with type 1 diabetes need support from different health and social care workers. This is because diabetes affects physical health, mental wellbeing and everyday life.</w:t>
      </w:r>
    </w:p>
    <w:p w14:paraId="3615EF80" w14:textId="77777777" w:rsidR="00950AF2" w:rsidRPr="00950AF2" w:rsidRDefault="00950AF2" w:rsidP="00950AF2">
      <w:pPr>
        <w:spacing w:before="30" w:after="30"/>
        <w:ind w:left="850" w:right="850"/>
        <w:rPr>
          <w:rFonts w:ascii="Arial" w:hAnsi="Arial" w:cs="Arial"/>
        </w:rPr>
      </w:pPr>
    </w:p>
    <w:p w14:paraId="0291C3AA" w14:textId="77777777" w:rsidR="00950AF2" w:rsidRPr="00950AF2" w:rsidRDefault="00950AF2" w:rsidP="00950AF2">
      <w:pPr>
        <w:spacing w:before="30" w:after="30"/>
        <w:ind w:left="850" w:right="850"/>
        <w:rPr>
          <w:rFonts w:ascii="Arial" w:hAnsi="Arial" w:cs="Arial"/>
        </w:rPr>
      </w:pPr>
      <w:r w:rsidRPr="00950AF2">
        <w:rPr>
          <w:rFonts w:ascii="Arial" w:hAnsi="Arial" w:cs="Arial"/>
        </w:rPr>
        <w:t>GP services are important for general health checks, prescriptions and referrals. Specialist diabetes teams provide more specific support. Diabetes specialist nurses can teach people how to use insulin, blood glucose meters, CGM devices and insulin pumps. They can also explain how to manage diabetes during illness, exercise and changes in daily life.</w:t>
      </w:r>
    </w:p>
    <w:p w14:paraId="2D0C1325" w14:textId="77777777" w:rsidR="00950AF2" w:rsidRPr="00950AF2" w:rsidRDefault="00950AF2" w:rsidP="00950AF2">
      <w:pPr>
        <w:spacing w:before="30" w:after="30"/>
        <w:ind w:left="850" w:right="850"/>
        <w:rPr>
          <w:rFonts w:ascii="Arial" w:hAnsi="Arial" w:cs="Arial"/>
        </w:rPr>
      </w:pPr>
    </w:p>
    <w:p w14:paraId="434749BC" w14:textId="77777777" w:rsidR="00950AF2" w:rsidRPr="00950AF2" w:rsidRDefault="00950AF2" w:rsidP="00950AF2">
      <w:pPr>
        <w:spacing w:before="30" w:after="30"/>
        <w:ind w:left="850" w:right="850"/>
        <w:rPr>
          <w:rFonts w:ascii="Arial" w:hAnsi="Arial" w:cs="Arial"/>
        </w:rPr>
      </w:pPr>
      <w:r w:rsidRPr="00950AF2">
        <w:rPr>
          <w:rFonts w:ascii="Arial" w:hAnsi="Arial" w:cs="Arial"/>
        </w:rPr>
        <w:t>Dietitians can give advice about healthy eating and carbohydrate counting. This can help people understand the connection between food, insulin and blood glucose. Pharmacists can also help by explaining medicines, checking prescriptions and giving advice about using insulin safely.</w:t>
      </w:r>
    </w:p>
    <w:p w14:paraId="20E4933B" w14:textId="77777777" w:rsidR="00950AF2" w:rsidRPr="00950AF2" w:rsidRDefault="00950AF2" w:rsidP="00950AF2">
      <w:pPr>
        <w:spacing w:before="30" w:after="30"/>
        <w:ind w:left="850" w:right="850"/>
        <w:rPr>
          <w:rFonts w:ascii="Arial" w:hAnsi="Arial" w:cs="Arial"/>
        </w:rPr>
      </w:pPr>
    </w:p>
    <w:p w14:paraId="7BF1016B" w14:textId="77777777" w:rsidR="00950AF2" w:rsidRPr="00950AF2" w:rsidRDefault="00950AF2" w:rsidP="00950AF2">
      <w:pPr>
        <w:spacing w:before="30" w:after="30"/>
        <w:ind w:left="850" w:right="850"/>
        <w:rPr>
          <w:rFonts w:ascii="Arial" w:hAnsi="Arial" w:cs="Arial"/>
        </w:rPr>
      </w:pPr>
      <w:r w:rsidRPr="00950AF2">
        <w:rPr>
          <w:rFonts w:ascii="Arial" w:hAnsi="Arial" w:cs="Arial"/>
        </w:rPr>
        <w:t xml:space="preserve">Mental health services are important for people who experience anxiety, depression or stress because of diabetes. Psychological support can help people deal with the daily demands of their condition. Support groups can also reduce feelings of being alone and allow people to talk to others with type 1 diabetes. Research supports the use of psychological support to improve mental wellbeing and quality of life (Efthymiadis, </w:t>
      </w:r>
      <w:proofErr w:type="spellStart"/>
      <w:r w:rsidRPr="00950AF2">
        <w:rPr>
          <w:rFonts w:ascii="Arial" w:hAnsi="Arial" w:cs="Arial"/>
        </w:rPr>
        <w:t>Bourlaki</w:t>
      </w:r>
      <w:proofErr w:type="spellEnd"/>
      <w:r w:rsidRPr="00950AF2">
        <w:rPr>
          <w:rFonts w:ascii="Arial" w:hAnsi="Arial" w:cs="Arial"/>
        </w:rPr>
        <w:t xml:space="preserve"> and </w:t>
      </w:r>
      <w:proofErr w:type="spellStart"/>
      <w:r w:rsidRPr="00950AF2">
        <w:rPr>
          <w:rFonts w:ascii="Arial" w:hAnsi="Arial" w:cs="Arial"/>
        </w:rPr>
        <w:t>Bastounis</w:t>
      </w:r>
      <w:proofErr w:type="spellEnd"/>
      <w:r w:rsidRPr="00950AF2">
        <w:rPr>
          <w:rFonts w:ascii="Arial" w:hAnsi="Arial" w:cs="Arial"/>
        </w:rPr>
        <w:t>, 2022).</w:t>
      </w:r>
    </w:p>
    <w:p w14:paraId="67D04E8B" w14:textId="77777777" w:rsidR="00950AF2" w:rsidRPr="00950AF2" w:rsidRDefault="00950AF2" w:rsidP="00950AF2">
      <w:pPr>
        <w:spacing w:before="30" w:after="30"/>
        <w:ind w:left="850" w:right="850"/>
        <w:rPr>
          <w:rFonts w:ascii="Arial" w:hAnsi="Arial" w:cs="Arial"/>
        </w:rPr>
      </w:pPr>
    </w:p>
    <w:p w14:paraId="3D622142" w14:textId="77777777" w:rsidR="00950AF2" w:rsidRPr="00950AF2" w:rsidRDefault="00950AF2" w:rsidP="00950AF2">
      <w:pPr>
        <w:spacing w:before="30" w:after="30"/>
        <w:ind w:left="850" w:right="850"/>
        <w:rPr>
          <w:rFonts w:ascii="Arial" w:hAnsi="Arial" w:cs="Arial"/>
        </w:rPr>
      </w:pPr>
      <w:r w:rsidRPr="00950AF2">
        <w:rPr>
          <w:rFonts w:ascii="Arial" w:hAnsi="Arial" w:cs="Arial"/>
        </w:rPr>
        <w:t xml:space="preserve">Children and young people may need extra support from schools and colleges. School staff should understand the student’s diabetes care plan </w:t>
      </w:r>
      <w:r w:rsidRPr="00950AF2">
        <w:rPr>
          <w:rFonts w:ascii="Arial" w:hAnsi="Arial" w:cs="Arial"/>
        </w:rPr>
        <w:lastRenderedPageBreak/>
        <w:t>and know what to do if the student has a hypo or becomes unwell. Parents, school staff and healthcare workers should communicate with each other so that the young person receives safe and consistent support.</w:t>
      </w:r>
    </w:p>
    <w:p w14:paraId="78A2B6FE" w14:textId="77777777" w:rsidR="00950AF2" w:rsidRPr="00950AF2" w:rsidRDefault="00950AF2" w:rsidP="00950AF2">
      <w:pPr>
        <w:spacing w:before="30" w:after="30"/>
        <w:ind w:left="850" w:right="850"/>
        <w:rPr>
          <w:rFonts w:ascii="Arial" w:hAnsi="Arial" w:cs="Arial"/>
        </w:rPr>
      </w:pPr>
    </w:p>
    <w:p w14:paraId="15531C32" w14:textId="77777777" w:rsidR="00950AF2" w:rsidRPr="00950AF2" w:rsidRDefault="00950AF2" w:rsidP="00950AF2">
      <w:pPr>
        <w:spacing w:before="30" w:after="30"/>
        <w:ind w:left="850" w:right="850"/>
        <w:rPr>
          <w:rFonts w:ascii="Arial" w:hAnsi="Arial" w:cs="Arial"/>
        </w:rPr>
      </w:pPr>
      <w:r w:rsidRPr="00950AF2">
        <w:rPr>
          <w:rFonts w:ascii="Arial" w:hAnsi="Arial" w:cs="Arial"/>
        </w:rPr>
        <w:t>Person-centred care is also important. NICE recommends shared decision-making, which means healthcare workers should involve people in decisions about their treatment and consider their personal needs and choices (NICE, 2022). This can help people feel more confident and independent when managing their condition.</w:t>
      </w:r>
    </w:p>
    <w:p w14:paraId="306D6FA0" w14:textId="77777777" w:rsidR="00950AF2" w:rsidRPr="00950AF2" w:rsidRDefault="00950AF2" w:rsidP="00950AF2">
      <w:pPr>
        <w:spacing w:before="30" w:after="30"/>
        <w:ind w:left="850" w:right="850"/>
        <w:rPr>
          <w:rFonts w:ascii="Arial" w:hAnsi="Arial" w:cs="Arial"/>
        </w:rPr>
      </w:pPr>
    </w:p>
    <w:p w14:paraId="71600F36" w14:textId="77777777" w:rsidR="00950AF2" w:rsidRPr="00950AF2" w:rsidRDefault="00950AF2" w:rsidP="00950AF2">
      <w:pPr>
        <w:spacing w:before="30" w:after="30"/>
        <w:ind w:left="850" w:right="850"/>
        <w:rPr>
          <w:rFonts w:ascii="Arial" w:hAnsi="Arial" w:cs="Arial"/>
        </w:rPr>
      </w:pPr>
      <w:r w:rsidRPr="00950AF2">
        <w:rPr>
          <w:rFonts w:ascii="Arial" w:hAnsi="Arial" w:cs="Arial"/>
        </w:rPr>
        <w:t>Technology also needs support. NHS England explains that people using hybrid closed-loop technology need suitable training and specialist support (NHS England, 2024). National monitoring is also important to check whether people are receiving fair access to these technologies.</w:t>
      </w:r>
    </w:p>
    <w:p w14:paraId="0D346C67" w14:textId="77777777" w:rsidR="00950AF2" w:rsidRPr="00950AF2" w:rsidRDefault="00950AF2" w:rsidP="00950AF2">
      <w:pPr>
        <w:spacing w:before="30" w:after="30"/>
        <w:ind w:left="850" w:right="850"/>
        <w:rPr>
          <w:rFonts w:ascii="Arial" w:hAnsi="Arial" w:cs="Arial"/>
        </w:rPr>
      </w:pPr>
    </w:p>
    <w:p w14:paraId="2F2F608B" w14:textId="77777777" w:rsidR="00950AF2" w:rsidRPr="00950AF2" w:rsidRDefault="00950AF2" w:rsidP="00950AF2">
      <w:pPr>
        <w:spacing w:before="30" w:after="30"/>
        <w:ind w:left="850" w:right="850"/>
        <w:rPr>
          <w:rFonts w:ascii="Arial" w:hAnsi="Arial" w:cs="Arial"/>
        </w:rPr>
      </w:pPr>
      <w:r w:rsidRPr="00950AF2">
        <w:rPr>
          <w:rFonts w:ascii="Arial" w:hAnsi="Arial" w:cs="Arial"/>
        </w:rPr>
        <w:t>Overall, good community support needs communication between GPs, diabetes nurses, dietitians, pharmacists, mental health workers, schools, families and the person with diabetes. Working together can help people manage type 1 diabetes safely, avoid complications and have a good quality of life.</w:t>
      </w:r>
    </w:p>
    <w:p w14:paraId="47978605" w14:textId="77777777" w:rsidR="00950AF2" w:rsidRPr="00950AF2" w:rsidRDefault="00950AF2" w:rsidP="00950AF2">
      <w:pPr>
        <w:spacing w:before="30" w:after="30"/>
        <w:ind w:left="850" w:right="850"/>
        <w:rPr>
          <w:rFonts w:ascii="Arial" w:hAnsi="Arial" w:cs="Arial"/>
        </w:rPr>
      </w:pPr>
    </w:p>
    <w:p w14:paraId="1AFD3946" w14:textId="77777777" w:rsidR="00950AF2" w:rsidRPr="00950AF2" w:rsidRDefault="00950AF2" w:rsidP="00950AF2">
      <w:pPr>
        <w:spacing w:before="30" w:after="30"/>
        <w:ind w:left="850" w:right="850"/>
        <w:rPr>
          <w:rFonts w:ascii="Arial" w:hAnsi="Arial" w:cs="Arial"/>
          <w:b/>
          <w:bCs/>
        </w:rPr>
      </w:pPr>
      <w:r w:rsidRPr="00950AF2">
        <w:rPr>
          <w:rFonts w:ascii="Arial" w:hAnsi="Arial" w:cs="Arial"/>
          <w:b/>
          <w:bCs/>
        </w:rPr>
        <w:t>Conclusion</w:t>
      </w:r>
    </w:p>
    <w:p w14:paraId="7F8AE288" w14:textId="77777777" w:rsidR="00950AF2" w:rsidRPr="00950AF2" w:rsidRDefault="00950AF2" w:rsidP="00950AF2">
      <w:pPr>
        <w:spacing w:before="30" w:after="30"/>
        <w:ind w:left="850" w:right="850"/>
        <w:rPr>
          <w:rFonts w:ascii="Arial" w:hAnsi="Arial" w:cs="Arial"/>
        </w:rPr>
      </w:pPr>
    </w:p>
    <w:p w14:paraId="085C2EE8" w14:textId="0E216CC7" w:rsidR="00950AF2" w:rsidRDefault="00950AF2" w:rsidP="00950AF2">
      <w:pPr>
        <w:spacing w:before="30" w:after="30"/>
        <w:ind w:left="850" w:right="850"/>
        <w:rPr>
          <w:rFonts w:ascii="Arial" w:hAnsi="Arial" w:cs="Arial"/>
        </w:rPr>
      </w:pPr>
      <w:r w:rsidRPr="00950AF2">
        <w:rPr>
          <w:rFonts w:ascii="Arial" w:hAnsi="Arial" w:cs="Arial"/>
        </w:rPr>
        <w:t>In conclusion, type 1 diabetes is a serious long-term condition that needs daily management and lifelong insulin treatment. It affects millions of people around the world, including an estimated 340,794 people in the UK in 2024 (IDF, 2025). Blood glucose testing, HbA1c and continuous glucose monitoring are important ways to measure and monitor the condition. Insulin, healthy eating, physical activity, education and diabetes technology can help people control their blood glucose. However, type 1 diabetes affects more than physical health. It can affect mental wellbeing, education, employment, family life and social activities. Poor control can also increase the need for health and social care. People therefore need support from GPs, diabetes nurses, dietitians, pharmacists and mental health professionals. Family, school and community support are also important. Good treatment, regular monitoring and suitable support can reduce health problems and help people with type 1 diabetes live healthier and more independent lives.</w:t>
      </w:r>
    </w:p>
    <w:p w14:paraId="2B8FD985" w14:textId="77777777" w:rsidR="00950AF2" w:rsidRDefault="00950AF2" w:rsidP="00950AF2">
      <w:pPr>
        <w:spacing w:before="30" w:after="30"/>
        <w:ind w:left="850" w:right="850"/>
        <w:rPr>
          <w:rFonts w:ascii="Arial" w:hAnsi="Arial" w:cs="Arial"/>
        </w:rPr>
      </w:pPr>
    </w:p>
    <w:p w14:paraId="1F8D3354" w14:textId="77777777" w:rsidR="00950AF2" w:rsidRDefault="00950AF2" w:rsidP="00950AF2">
      <w:pPr>
        <w:spacing w:before="30" w:after="30"/>
        <w:ind w:left="850" w:right="850"/>
        <w:rPr>
          <w:rFonts w:ascii="Arial" w:hAnsi="Arial" w:cs="Arial"/>
        </w:rPr>
      </w:pPr>
    </w:p>
    <w:p w14:paraId="49B0446C" w14:textId="77777777" w:rsidR="00950AF2" w:rsidRDefault="00950AF2" w:rsidP="00950AF2">
      <w:pPr>
        <w:spacing w:before="30" w:after="30"/>
        <w:ind w:left="850" w:right="850"/>
        <w:rPr>
          <w:rFonts w:ascii="Arial" w:hAnsi="Arial" w:cs="Arial"/>
        </w:rPr>
      </w:pPr>
    </w:p>
    <w:p w14:paraId="7E8E07EE" w14:textId="77777777" w:rsidR="00950AF2" w:rsidRDefault="00950AF2" w:rsidP="00950AF2">
      <w:pPr>
        <w:spacing w:before="30" w:after="30"/>
        <w:ind w:left="850" w:right="850"/>
        <w:rPr>
          <w:rFonts w:ascii="Arial" w:hAnsi="Arial" w:cs="Arial"/>
        </w:rPr>
      </w:pPr>
    </w:p>
    <w:p w14:paraId="2895F74C" w14:textId="77777777" w:rsidR="00950AF2" w:rsidRDefault="00950AF2" w:rsidP="00950AF2">
      <w:pPr>
        <w:spacing w:before="30" w:after="30"/>
        <w:ind w:left="850" w:right="850"/>
        <w:rPr>
          <w:rFonts w:ascii="Arial" w:hAnsi="Arial" w:cs="Arial"/>
        </w:rPr>
      </w:pPr>
    </w:p>
    <w:p w14:paraId="6781E310" w14:textId="77777777" w:rsidR="00950AF2" w:rsidRDefault="00950AF2" w:rsidP="00950AF2">
      <w:pPr>
        <w:spacing w:before="30" w:after="30"/>
        <w:ind w:left="850" w:right="850"/>
        <w:rPr>
          <w:rFonts w:ascii="Arial" w:hAnsi="Arial" w:cs="Arial"/>
        </w:rPr>
      </w:pPr>
    </w:p>
    <w:p w14:paraId="3CFD2F6A" w14:textId="77777777" w:rsidR="00950AF2" w:rsidRDefault="00950AF2" w:rsidP="00950AF2">
      <w:pPr>
        <w:spacing w:before="30" w:after="30"/>
        <w:ind w:left="850" w:right="850"/>
        <w:rPr>
          <w:rFonts w:ascii="Arial" w:hAnsi="Arial" w:cs="Arial"/>
        </w:rPr>
      </w:pPr>
    </w:p>
    <w:p w14:paraId="15F571C5" w14:textId="77777777" w:rsidR="00950AF2" w:rsidRDefault="00950AF2" w:rsidP="00950AF2">
      <w:pPr>
        <w:spacing w:before="30" w:after="30"/>
        <w:ind w:left="850" w:right="850"/>
        <w:rPr>
          <w:rFonts w:ascii="Arial" w:hAnsi="Arial" w:cs="Arial"/>
        </w:rPr>
      </w:pPr>
    </w:p>
    <w:p w14:paraId="7E62ACA6" w14:textId="77777777" w:rsidR="00950AF2" w:rsidRDefault="00950AF2" w:rsidP="00950AF2">
      <w:pPr>
        <w:spacing w:before="30" w:after="30"/>
        <w:ind w:left="850" w:right="850"/>
        <w:rPr>
          <w:rFonts w:ascii="Arial" w:hAnsi="Arial" w:cs="Arial"/>
        </w:rPr>
      </w:pPr>
    </w:p>
    <w:p w14:paraId="7E6146F0" w14:textId="77777777" w:rsidR="00950AF2" w:rsidRDefault="00950AF2" w:rsidP="00950AF2">
      <w:pPr>
        <w:spacing w:before="30" w:after="30"/>
        <w:ind w:left="850" w:right="850"/>
        <w:rPr>
          <w:rFonts w:ascii="Arial" w:hAnsi="Arial" w:cs="Arial"/>
        </w:rPr>
      </w:pPr>
    </w:p>
    <w:p w14:paraId="044D2E49" w14:textId="77777777" w:rsidR="00950AF2" w:rsidRDefault="00950AF2" w:rsidP="00950AF2">
      <w:pPr>
        <w:spacing w:before="30" w:after="30"/>
        <w:ind w:left="850" w:right="850"/>
        <w:rPr>
          <w:rFonts w:ascii="Arial" w:hAnsi="Arial" w:cs="Arial"/>
        </w:rPr>
      </w:pPr>
    </w:p>
    <w:p w14:paraId="2217627C" w14:textId="77777777" w:rsidR="00950AF2" w:rsidRDefault="00950AF2" w:rsidP="00950AF2">
      <w:pPr>
        <w:spacing w:before="30" w:after="30"/>
        <w:ind w:left="850" w:right="850"/>
        <w:rPr>
          <w:rFonts w:ascii="Arial" w:hAnsi="Arial" w:cs="Arial"/>
        </w:rPr>
      </w:pPr>
    </w:p>
    <w:p w14:paraId="4187AD78" w14:textId="77777777" w:rsidR="00950AF2" w:rsidRDefault="00950AF2" w:rsidP="00950AF2">
      <w:pPr>
        <w:spacing w:before="30" w:after="30"/>
        <w:ind w:left="850" w:right="850"/>
        <w:rPr>
          <w:rFonts w:ascii="Arial" w:hAnsi="Arial" w:cs="Arial"/>
        </w:rPr>
      </w:pPr>
    </w:p>
    <w:p w14:paraId="3BEF15D2" w14:textId="77777777" w:rsidR="00950AF2" w:rsidRDefault="00950AF2" w:rsidP="00950AF2">
      <w:pPr>
        <w:spacing w:before="30" w:after="30"/>
        <w:ind w:left="850" w:right="850"/>
        <w:rPr>
          <w:rFonts w:ascii="Arial" w:hAnsi="Arial" w:cs="Arial"/>
        </w:rPr>
      </w:pPr>
    </w:p>
    <w:p w14:paraId="4BE33B66" w14:textId="77777777" w:rsidR="00950AF2" w:rsidRDefault="00950AF2" w:rsidP="00950AF2">
      <w:pPr>
        <w:spacing w:before="30" w:after="30"/>
        <w:ind w:left="850" w:right="850"/>
        <w:rPr>
          <w:rFonts w:ascii="Arial" w:hAnsi="Arial" w:cs="Arial"/>
        </w:rPr>
      </w:pPr>
    </w:p>
    <w:p w14:paraId="0037BB2D" w14:textId="77777777" w:rsidR="00950AF2" w:rsidRDefault="00950AF2" w:rsidP="00950AF2">
      <w:pPr>
        <w:spacing w:before="30" w:after="30"/>
        <w:ind w:left="850" w:right="850"/>
        <w:rPr>
          <w:rFonts w:ascii="Arial" w:hAnsi="Arial" w:cs="Arial"/>
        </w:rPr>
      </w:pPr>
    </w:p>
    <w:p w14:paraId="3EC6B5A1" w14:textId="77777777" w:rsidR="00950AF2" w:rsidRDefault="00950AF2" w:rsidP="00950AF2">
      <w:pPr>
        <w:spacing w:before="30" w:after="30"/>
        <w:ind w:left="850" w:right="850"/>
        <w:rPr>
          <w:rFonts w:ascii="Arial" w:hAnsi="Arial" w:cs="Arial"/>
        </w:rPr>
      </w:pPr>
    </w:p>
    <w:p w14:paraId="68250800" w14:textId="77777777" w:rsidR="00950AF2" w:rsidRPr="0065669C" w:rsidRDefault="00950AF2" w:rsidP="00950AF2">
      <w:pPr>
        <w:spacing w:before="30" w:after="30"/>
        <w:ind w:left="850" w:right="850"/>
        <w:rPr>
          <w:rFonts w:ascii="Arial" w:hAnsi="Arial" w:cs="Arial"/>
          <w:b/>
          <w:bCs/>
        </w:rPr>
      </w:pPr>
      <w:r w:rsidRPr="0065669C">
        <w:rPr>
          <w:rFonts w:ascii="Arial" w:hAnsi="Arial" w:cs="Arial"/>
          <w:b/>
          <w:bCs/>
        </w:rPr>
        <w:t>References</w:t>
      </w:r>
    </w:p>
    <w:p w14:paraId="6FB0E73A" w14:textId="77777777" w:rsidR="00950AF2" w:rsidRPr="00950AF2" w:rsidRDefault="00950AF2" w:rsidP="00950AF2">
      <w:pPr>
        <w:spacing w:before="30" w:after="30"/>
        <w:ind w:left="850" w:right="850"/>
        <w:rPr>
          <w:rFonts w:ascii="Arial" w:hAnsi="Arial" w:cs="Arial"/>
        </w:rPr>
      </w:pPr>
    </w:p>
    <w:p w14:paraId="70A3863E" w14:textId="77777777" w:rsidR="00950AF2" w:rsidRPr="00950AF2" w:rsidRDefault="00950AF2" w:rsidP="00950AF2">
      <w:pPr>
        <w:spacing w:before="30" w:after="30"/>
        <w:ind w:left="850" w:right="850"/>
        <w:rPr>
          <w:rFonts w:ascii="Arial" w:hAnsi="Arial" w:cs="Arial"/>
        </w:rPr>
      </w:pPr>
      <w:r w:rsidRPr="00950AF2">
        <w:rPr>
          <w:rFonts w:ascii="Arial" w:hAnsi="Arial" w:cs="Arial"/>
        </w:rPr>
        <w:t>Diabetes UK (2025) New blood sugar data reveals worsening inequalities in type 1 diabetes outcomes. Available at: https://www.diabetes.org.uk/about-us/news-and-views/new-blood-sugar-data-reveals-worsening-inequalities-type-1-diabetes (Accessed: 13 August 2026).</w:t>
      </w:r>
    </w:p>
    <w:p w14:paraId="4C61E133" w14:textId="77777777" w:rsidR="00950AF2" w:rsidRPr="00950AF2" w:rsidRDefault="00950AF2" w:rsidP="00950AF2">
      <w:pPr>
        <w:spacing w:before="30" w:after="30"/>
        <w:ind w:left="850" w:right="850"/>
        <w:rPr>
          <w:rFonts w:ascii="Arial" w:hAnsi="Arial" w:cs="Arial"/>
        </w:rPr>
      </w:pPr>
    </w:p>
    <w:p w14:paraId="620931EC" w14:textId="77777777" w:rsidR="00950AF2" w:rsidRPr="00950AF2" w:rsidRDefault="00950AF2" w:rsidP="00950AF2">
      <w:pPr>
        <w:spacing w:before="30" w:after="30"/>
        <w:ind w:left="850" w:right="850"/>
        <w:rPr>
          <w:rFonts w:ascii="Arial" w:hAnsi="Arial" w:cs="Arial"/>
        </w:rPr>
      </w:pPr>
      <w:r w:rsidRPr="00950AF2">
        <w:rPr>
          <w:rFonts w:ascii="Arial" w:hAnsi="Arial" w:cs="Arial"/>
        </w:rPr>
        <w:t xml:space="preserve">Efthymiadis, A., </w:t>
      </w:r>
      <w:proofErr w:type="spellStart"/>
      <w:r w:rsidRPr="00950AF2">
        <w:rPr>
          <w:rFonts w:ascii="Arial" w:hAnsi="Arial" w:cs="Arial"/>
        </w:rPr>
        <w:t>Bourlaki</w:t>
      </w:r>
      <w:proofErr w:type="spellEnd"/>
      <w:r w:rsidRPr="00950AF2">
        <w:rPr>
          <w:rFonts w:ascii="Arial" w:hAnsi="Arial" w:cs="Arial"/>
        </w:rPr>
        <w:t xml:space="preserve">, M. and </w:t>
      </w:r>
      <w:proofErr w:type="spellStart"/>
      <w:r w:rsidRPr="00950AF2">
        <w:rPr>
          <w:rFonts w:ascii="Arial" w:hAnsi="Arial" w:cs="Arial"/>
        </w:rPr>
        <w:t>Bastounis</w:t>
      </w:r>
      <w:proofErr w:type="spellEnd"/>
      <w:r w:rsidRPr="00950AF2">
        <w:rPr>
          <w:rFonts w:ascii="Arial" w:hAnsi="Arial" w:cs="Arial"/>
        </w:rPr>
        <w:t xml:space="preserve">, A. (2022) ‘The effectiveness of psychological interventions on mental health and quality of life in people living with type 1 diabetes: a systematic review and meta-analysis’, Diabetology International, 13(3), pp. 513–521. </w:t>
      </w:r>
      <w:proofErr w:type="spellStart"/>
      <w:r w:rsidRPr="00950AF2">
        <w:rPr>
          <w:rFonts w:ascii="Arial" w:hAnsi="Arial" w:cs="Arial"/>
        </w:rPr>
        <w:t>doi</w:t>
      </w:r>
      <w:proofErr w:type="spellEnd"/>
      <w:r w:rsidRPr="00950AF2">
        <w:rPr>
          <w:rFonts w:ascii="Arial" w:hAnsi="Arial" w:cs="Arial"/>
        </w:rPr>
        <w:t>: 10.1007/s13340-021-00564-9.</w:t>
      </w:r>
    </w:p>
    <w:p w14:paraId="15CD271E" w14:textId="77777777" w:rsidR="00950AF2" w:rsidRPr="00950AF2" w:rsidRDefault="00950AF2" w:rsidP="00950AF2">
      <w:pPr>
        <w:spacing w:before="30" w:after="30"/>
        <w:ind w:left="850" w:right="850"/>
        <w:rPr>
          <w:rFonts w:ascii="Arial" w:hAnsi="Arial" w:cs="Arial"/>
        </w:rPr>
      </w:pPr>
    </w:p>
    <w:p w14:paraId="7A627174" w14:textId="77777777" w:rsidR="00950AF2" w:rsidRPr="00950AF2" w:rsidRDefault="00950AF2" w:rsidP="00950AF2">
      <w:pPr>
        <w:spacing w:before="30" w:after="30"/>
        <w:ind w:left="850" w:right="850"/>
        <w:rPr>
          <w:rFonts w:ascii="Arial" w:hAnsi="Arial" w:cs="Arial"/>
        </w:rPr>
      </w:pPr>
      <w:r w:rsidRPr="00950AF2">
        <w:rPr>
          <w:rFonts w:ascii="Arial" w:hAnsi="Arial" w:cs="Arial"/>
        </w:rPr>
        <w:t xml:space="preserve">International Diabetes Federation (IDF) (2025) IDF Diabetes Atlas. 11th </w:t>
      </w:r>
      <w:proofErr w:type="spellStart"/>
      <w:r w:rsidRPr="00950AF2">
        <w:rPr>
          <w:rFonts w:ascii="Arial" w:hAnsi="Arial" w:cs="Arial"/>
        </w:rPr>
        <w:t>edn</w:t>
      </w:r>
      <w:proofErr w:type="spellEnd"/>
      <w:r w:rsidRPr="00950AF2">
        <w:rPr>
          <w:rFonts w:ascii="Arial" w:hAnsi="Arial" w:cs="Arial"/>
        </w:rPr>
        <w:t>. Brussels: International Diabetes Federation. Available at: https://diabetesatlas.org/data-by-location/country/united-kingdom/ (Accessed: 13 August 2026).</w:t>
      </w:r>
    </w:p>
    <w:p w14:paraId="2DA75AE4" w14:textId="77777777" w:rsidR="00950AF2" w:rsidRPr="00950AF2" w:rsidRDefault="00950AF2" w:rsidP="00950AF2">
      <w:pPr>
        <w:spacing w:before="30" w:after="30"/>
        <w:ind w:left="850" w:right="850"/>
        <w:rPr>
          <w:rFonts w:ascii="Arial" w:hAnsi="Arial" w:cs="Arial"/>
        </w:rPr>
      </w:pPr>
    </w:p>
    <w:p w14:paraId="0856981A" w14:textId="77777777" w:rsidR="00950AF2" w:rsidRPr="00950AF2" w:rsidRDefault="00950AF2" w:rsidP="00950AF2">
      <w:pPr>
        <w:spacing w:before="30" w:after="30"/>
        <w:ind w:left="850" w:right="850"/>
        <w:rPr>
          <w:rFonts w:ascii="Arial" w:hAnsi="Arial" w:cs="Arial"/>
        </w:rPr>
      </w:pPr>
      <w:r w:rsidRPr="00950AF2">
        <w:rPr>
          <w:rFonts w:ascii="Arial" w:hAnsi="Arial" w:cs="Arial"/>
        </w:rPr>
        <w:t>National Institute for Health and Care Excellence (NICE) (2022) Type 1 diabetes in adults: diagnosis and management (NG17). London: NICE. Available at: https://www.nice.org.uk/guidance/ng17 (Accessed: 13 August 2026).</w:t>
      </w:r>
    </w:p>
    <w:p w14:paraId="7D15C48E" w14:textId="77777777" w:rsidR="00950AF2" w:rsidRPr="00950AF2" w:rsidRDefault="00950AF2" w:rsidP="00950AF2">
      <w:pPr>
        <w:spacing w:before="30" w:after="30"/>
        <w:ind w:left="850" w:right="850"/>
        <w:rPr>
          <w:rFonts w:ascii="Arial" w:hAnsi="Arial" w:cs="Arial"/>
        </w:rPr>
      </w:pPr>
    </w:p>
    <w:p w14:paraId="472274BF" w14:textId="77777777" w:rsidR="00950AF2" w:rsidRPr="00950AF2" w:rsidRDefault="00950AF2" w:rsidP="00950AF2">
      <w:pPr>
        <w:spacing w:before="30" w:after="30"/>
        <w:ind w:left="850" w:right="850"/>
        <w:rPr>
          <w:rFonts w:ascii="Arial" w:hAnsi="Arial" w:cs="Arial"/>
        </w:rPr>
      </w:pPr>
      <w:r w:rsidRPr="00950AF2">
        <w:rPr>
          <w:rFonts w:ascii="Arial" w:hAnsi="Arial" w:cs="Arial"/>
        </w:rPr>
        <w:t>NHS (2024) Treatment for type 1 diabetes. Available at: https://www.nhs.uk/conditions/type-1-diabetes/treatment/ (Accessed: 13 August 2026).</w:t>
      </w:r>
    </w:p>
    <w:p w14:paraId="0FE5924A" w14:textId="77777777" w:rsidR="00950AF2" w:rsidRPr="00950AF2" w:rsidRDefault="00950AF2" w:rsidP="00950AF2">
      <w:pPr>
        <w:spacing w:before="30" w:after="30"/>
        <w:ind w:left="850" w:right="850"/>
        <w:rPr>
          <w:rFonts w:ascii="Arial" w:hAnsi="Arial" w:cs="Arial"/>
        </w:rPr>
      </w:pPr>
    </w:p>
    <w:p w14:paraId="7529DE9F" w14:textId="77777777" w:rsidR="00950AF2" w:rsidRPr="00950AF2" w:rsidRDefault="00950AF2" w:rsidP="00950AF2">
      <w:pPr>
        <w:spacing w:before="30" w:after="30"/>
        <w:ind w:left="850" w:right="850"/>
        <w:rPr>
          <w:rFonts w:ascii="Arial" w:hAnsi="Arial" w:cs="Arial"/>
        </w:rPr>
      </w:pPr>
      <w:r w:rsidRPr="00950AF2">
        <w:rPr>
          <w:rFonts w:ascii="Arial" w:hAnsi="Arial" w:cs="Arial"/>
        </w:rPr>
        <w:t>NHS England (2024) Hybrid closed loop technologies: 5-year implementation strategy. London: NHS England. Available at: https://www.england.nhs.uk/long-read/hybrid-closed-loop-technologies-5-year-implementation-strategy/ (Accessed: 13 August 2026).</w:t>
      </w:r>
    </w:p>
    <w:p w14:paraId="624E6D60" w14:textId="77777777" w:rsidR="00950AF2" w:rsidRPr="00950AF2" w:rsidRDefault="00950AF2" w:rsidP="00950AF2">
      <w:pPr>
        <w:spacing w:before="30" w:after="30"/>
        <w:ind w:left="850" w:right="850"/>
        <w:rPr>
          <w:rFonts w:ascii="Arial" w:hAnsi="Arial" w:cs="Arial"/>
        </w:rPr>
      </w:pPr>
    </w:p>
    <w:p w14:paraId="7D77551D" w14:textId="75C6E033" w:rsidR="00950AF2" w:rsidRPr="00950AF2" w:rsidRDefault="00950AF2" w:rsidP="00950AF2">
      <w:pPr>
        <w:spacing w:before="30" w:after="30"/>
        <w:ind w:left="850" w:right="850"/>
        <w:rPr>
          <w:rFonts w:ascii="Arial" w:hAnsi="Arial" w:cs="Arial"/>
        </w:rPr>
      </w:pPr>
      <w:r w:rsidRPr="00950AF2">
        <w:rPr>
          <w:rFonts w:ascii="Arial" w:hAnsi="Arial" w:cs="Arial"/>
        </w:rPr>
        <w:t>World Health Organization (WHO) (2024) Diabetes. Geneva: World Health Organization. Available at: https://www.who.int/news-room/fact-sheets/detail/diabetes (Accessed: 13 August 2026).</w:t>
      </w:r>
    </w:p>
    <w:sectPr w:rsidR="00950AF2" w:rsidRPr="00950AF2">
      <w:headerReference w:type="default" r:id="rId6"/>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3391D" w14:textId="77777777" w:rsidR="00FD771C" w:rsidRDefault="00FD771C">
    <w:pPr>
      <w:pStyle w:val="Footer"/>
      <w:jc w:val="right"/>
    </w:pPr>
  </w:p>
  <w:p w14:paraId="7E02F528" w14:textId="77777777" w:rsidR="00FD771C" w:rsidRDefault="00FD771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ECAA5" w14:textId="77777777" w:rsidR="00FD771C" w:rsidRDefault="00FD771C" w:rsidP="00BE6BE0">
    <w:pPr>
      <w:pStyle w:val="Header"/>
      <w:ind w:left="11520"/>
    </w:pPr>
    <w:r>
      <w:rPr>
        <w:noProof/>
      </w:rPr>
      <w:drawing>
        <wp:inline distT="0" distB="0" distL="0" distR="0" wp14:anchorId="0E8A6AF2" wp14:editId="6F356C93">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71C"/>
    <w:rsid w:val="00310DC5"/>
    <w:rsid w:val="0065669C"/>
    <w:rsid w:val="00950AF2"/>
    <w:rsid w:val="00AB05F5"/>
    <w:rsid w:val="00C31C75"/>
    <w:rsid w:val="00FD7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A4336"/>
  <w15:chartTrackingRefBased/>
  <w15:docId w15:val="{5E09B646-BCFE-47A8-9A28-3FDA8B7E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71C"/>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FD77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D77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D771C"/>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D771C"/>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FD771C"/>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FD771C"/>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FD771C"/>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D771C"/>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D771C"/>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7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77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77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77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77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77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7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7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71C"/>
    <w:rPr>
      <w:rFonts w:eastAsiaTheme="majorEastAsia" w:cstheme="majorBidi"/>
      <w:color w:val="272727" w:themeColor="text1" w:themeTint="D8"/>
    </w:rPr>
  </w:style>
  <w:style w:type="paragraph" w:styleId="Title">
    <w:name w:val="Title"/>
    <w:basedOn w:val="Normal"/>
    <w:next w:val="Normal"/>
    <w:link w:val="TitleChar"/>
    <w:uiPriority w:val="10"/>
    <w:qFormat/>
    <w:rsid w:val="00FD771C"/>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D77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71C"/>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D77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71C"/>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D771C"/>
    <w:rPr>
      <w:i/>
      <w:iCs/>
      <w:color w:val="404040" w:themeColor="text1" w:themeTint="BF"/>
    </w:rPr>
  </w:style>
  <w:style w:type="paragraph" w:styleId="ListParagraph">
    <w:name w:val="List Paragraph"/>
    <w:basedOn w:val="Normal"/>
    <w:uiPriority w:val="34"/>
    <w:qFormat/>
    <w:rsid w:val="00FD771C"/>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FD771C"/>
    <w:rPr>
      <w:i/>
      <w:iCs/>
      <w:color w:val="2F5496" w:themeColor="accent1" w:themeShade="BF"/>
    </w:rPr>
  </w:style>
  <w:style w:type="paragraph" w:styleId="IntenseQuote">
    <w:name w:val="Intense Quote"/>
    <w:basedOn w:val="Normal"/>
    <w:next w:val="Normal"/>
    <w:link w:val="IntenseQuoteChar"/>
    <w:uiPriority w:val="30"/>
    <w:qFormat/>
    <w:rsid w:val="00FD77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D771C"/>
    <w:rPr>
      <w:i/>
      <w:iCs/>
      <w:color w:val="2F5496" w:themeColor="accent1" w:themeShade="BF"/>
    </w:rPr>
  </w:style>
  <w:style w:type="character" w:styleId="IntenseReference">
    <w:name w:val="Intense Reference"/>
    <w:basedOn w:val="DefaultParagraphFont"/>
    <w:uiPriority w:val="32"/>
    <w:qFormat/>
    <w:rsid w:val="00FD771C"/>
    <w:rPr>
      <w:b/>
      <w:bCs/>
      <w:smallCaps/>
      <w:color w:val="2F5496" w:themeColor="accent1" w:themeShade="BF"/>
      <w:spacing w:val="5"/>
    </w:rPr>
  </w:style>
  <w:style w:type="paragraph" w:styleId="Header">
    <w:name w:val="header"/>
    <w:basedOn w:val="Normal"/>
    <w:link w:val="HeaderChar"/>
    <w:uiPriority w:val="99"/>
    <w:unhideWhenUsed/>
    <w:rsid w:val="00FD7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71C"/>
    <w:rPr>
      <w:rFonts w:eastAsiaTheme="minorEastAsia"/>
      <w:kern w:val="0"/>
      <w:sz w:val="22"/>
      <w:szCs w:val="22"/>
      <w:lang w:eastAsia="zh-CN"/>
      <w14:ligatures w14:val="none"/>
    </w:rPr>
  </w:style>
  <w:style w:type="paragraph" w:styleId="Footer">
    <w:name w:val="footer"/>
    <w:basedOn w:val="Normal"/>
    <w:link w:val="FooterChar"/>
    <w:uiPriority w:val="99"/>
    <w:unhideWhenUsed/>
    <w:rsid w:val="00FD7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71C"/>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cid:image001.png@01D0EA4A.2BD679A0" TargetMode="External"/><Relationship Id="rId4" Type="http://schemas.openxmlformats.org/officeDocument/2006/relationships/image" Target="media/image1.png"/><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8</Pages>
  <Words>2143</Words>
  <Characters>12217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bekir bahar</dc:creator>
  <cp:keywords/>
  <dc:description/>
  <cp:lastModifiedBy>bekir bahar</cp:lastModifiedBy>
  <cp:revision>2</cp:revision>
  <dcterms:created xsi:type="dcterms:W3CDTF">2026-08-14T13:37:00Z</dcterms:created>
  <dcterms:modified xsi:type="dcterms:W3CDTF">2026-08-14T14:32:00Z</dcterms:modified>
</cp:coreProperties>
</file>