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79205F" w14:textId="3BFD42FA" w:rsidR="0086116F" w:rsidRPr="002F16D1" w:rsidRDefault="0086116F" w:rsidP="006F5B57">
      <w:pPr>
        <w:spacing w:line="360" w:lineRule="auto"/>
        <w:jc w:val="both"/>
        <w:rPr>
          <w:b/>
          <w:bCs/>
        </w:rPr>
      </w:pPr>
      <w:r w:rsidRPr="002F16D1">
        <w:rPr>
          <w:b/>
          <w:bCs/>
        </w:rPr>
        <w:t>Chapter 3 Research Methodology</w:t>
      </w:r>
    </w:p>
    <w:p w14:paraId="2087442F" w14:textId="77777777" w:rsidR="00F96A52" w:rsidRPr="001A0589" w:rsidRDefault="00F96A52" w:rsidP="006F5B57">
      <w:pPr>
        <w:spacing w:line="360" w:lineRule="auto"/>
        <w:jc w:val="both"/>
      </w:pPr>
    </w:p>
    <w:p w14:paraId="7C4663AD" w14:textId="2EA852D1" w:rsidR="002A394D" w:rsidRDefault="002B5CC9" w:rsidP="00AF7309">
      <w:pPr>
        <w:spacing w:line="360" w:lineRule="auto"/>
        <w:jc w:val="both"/>
      </w:pPr>
      <w:r w:rsidRPr="001A0589">
        <w:t>The aim of the research</w:t>
      </w:r>
      <w:r w:rsidR="00F51FFB" w:rsidRPr="001A0589">
        <w:t xml:space="preserve"> project</w:t>
      </w:r>
      <w:r w:rsidRPr="001A0589">
        <w:t xml:space="preserve"> is to </w:t>
      </w:r>
      <w:r w:rsidR="00F51FFB" w:rsidRPr="001A0589">
        <w:t>critically examine</w:t>
      </w:r>
      <w:r w:rsidRPr="001A0589">
        <w:t xml:space="preserve"> which department is better, an Area Support Unit or a dedicated Roads Policing Section</w:t>
      </w:r>
      <w:r w:rsidR="009370CE">
        <w:t>.</w:t>
      </w:r>
      <w:bookmarkStart w:id="0" w:name="_Hlk81123674"/>
      <w:r w:rsidR="009370CE" w:rsidRPr="009370CE">
        <w:t xml:space="preserve"> </w:t>
      </w:r>
      <w:r w:rsidR="009370CE">
        <w:t>The overall objective of research is to conclude a definitive answer to a question which is not yet known</w:t>
      </w:r>
      <w:bookmarkEnd w:id="0"/>
      <w:r w:rsidR="009370CE">
        <w:t xml:space="preserve"> by completing</w:t>
      </w:r>
      <w:r w:rsidR="009370CE">
        <w:t xml:space="preserve"> this research </w:t>
      </w:r>
      <w:r w:rsidR="009370CE">
        <w:t xml:space="preserve"> and</w:t>
      </w:r>
      <w:r w:rsidR="009370CE">
        <w:t xml:space="preserve"> discover the answer through questions and scientific procedures </w:t>
      </w:r>
      <w:sdt>
        <w:sdtPr>
          <w:id w:val="-987854557"/>
          <w:citation/>
        </w:sdtPr>
        <w:sdtContent>
          <w:r w:rsidR="009370CE" w:rsidRPr="001A0589">
            <w:fldChar w:fldCharType="begin"/>
          </w:r>
          <w:r w:rsidR="009370CE" w:rsidRPr="001A0589">
            <w:instrText xml:space="preserve"> CITATION Kot04 \l 2057 </w:instrText>
          </w:r>
          <w:r w:rsidR="009370CE" w:rsidRPr="001A0589">
            <w:fldChar w:fldCharType="separate"/>
          </w:r>
          <w:r w:rsidR="009370CE" w:rsidRPr="004430ED">
            <w:rPr>
              <w:noProof/>
            </w:rPr>
            <w:t>(Kothari, 2004)</w:t>
          </w:r>
          <w:r w:rsidR="009370CE" w:rsidRPr="001A0589">
            <w:fldChar w:fldCharType="end"/>
          </w:r>
        </w:sdtContent>
      </w:sdt>
      <w:r w:rsidR="009370CE">
        <w:t>.</w:t>
      </w:r>
      <w:r w:rsidR="00F96A52" w:rsidRPr="001A0589">
        <w:t xml:space="preserve"> </w:t>
      </w:r>
      <w:r w:rsidR="009370CE">
        <w:t>I</w:t>
      </w:r>
      <w:r w:rsidR="002F16D1">
        <w:t xml:space="preserve">n 2021 </w:t>
      </w:r>
      <w:r w:rsidR="00F51FFB" w:rsidRPr="001A0589">
        <w:t>Gwent Police</w:t>
      </w:r>
      <w:r w:rsidR="002F16D1">
        <w:t xml:space="preserve"> r</w:t>
      </w:r>
      <w:bookmarkStart w:id="1" w:name="_GoBack"/>
      <w:bookmarkEnd w:id="1"/>
      <w:r w:rsidR="002F16D1">
        <w:t xml:space="preserve">everted their </w:t>
      </w:r>
      <w:r w:rsidR="00541B2A">
        <w:t>A</w:t>
      </w:r>
      <w:r w:rsidR="002F16D1">
        <w:t xml:space="preserve">rea </w:t>
      </w:r>
      <w:r w:rsidR="00541B2A">
        <w:t>S</w:t>
      </w:r>
      <w:r w:rsidR="002F16D1">
        <w:t xml:space="preserve">upport </w:t>
      </w:r>
      <w:r w:rsidR="00541B2A">
        <w:t>U</w:t>
      </w:r>
      <w:r w:rsidR="002F16D1">
        <w:t>nit back to a Roads Policing Unit now known as</w:t>
      </w:r>
      <w:r w:rsidR="00F96A52" w:rsidRPr="001A0589">
        <w:t xml:space="preserve"> Roads Policing and Specialist Operations</w:t>
      </w:r>
      <w:r w:rsidR="00121249" w:rsidRPr="001A0589">
        <w:t>.</w:t>
      </w:r>
      <w:r w:rsidRPr="001A0589">
        <w:t xml:space="preserve"> </w:t>
      </w:r>
      <w:r w:rsidR="00541B2A">
        <w:t>There is</w:t>
      </w:r>
      <w:r w:rsidR="009370CE">
        <w:t xml:space="preserve"> currently</w:t>
      </w:r>
      <w:r w:rsidR="00541B2A">
        <w:t xml:space="preserve"> not much</w:t>
      </w:r>
      <w:r w:rsidR="009370CE">
        <w:t xml:space="preserve"> supporting</w:t>
      </w:r>
      <w:r w:rsidR="00541B2A">
        <w:t xml:space="preserve"> evidence in the public domain to suggest and support the reason why they converted their department in the first place, but also, there is no evidence to support the change back.</w:t>
      </w:r>
      <w:r w:rsidR="003D638F" w:rsidRPr="003D638F">
        <w:t xml:space="preserve"> </w:t>
      </w:r>
    </w:p>
    <w:p w14:paraId="6E8F14F5" w14:textId="77777777" w:rsidR="00541B2A" w:rsidRDefault="00541B2A" w:rsidP="006F5B57">
      <w:pPr>
        <w:spacing w:line="360" w:lineRule="auto"/>
        <w:jc w:val="both"/>
      </w:pPr>
    </w:p>
    <w:p w14:paraId="693DAEB2" w14:textId="7E62AA5B" w:rsidR="00B0306A" w:rsidRDefault="00121249" w:rsidP="006F5B57">
      <w:pPr>
        <w:spacing w:line="360" w:lineRule="auto"/>
        <w:jc w:val="both"/>
      </w:pPr>
      <w:r w:rsidRPr="001A0589">
        <w:t>T</w:t>
      </w:r>
      <w:r w:rsidR="00E541AF" w:rsidRPr="001A0589">
        <w:t>his will be completed by conducting</w:t>
      </w:r>
      <w:r w:rsidRPr="001A0589">
        <w:t xml:space="preserve"> both qualitive research and quantitative research.</w:t>
      </w:r>
      <w:r w:rsidR="00E541AF" w:rsidRPr="001A0589">
        <w:t xml:space="preserve"> </w:t>
      </w:r>
      <w:bookmarkStart w:id="2" w:name="_Hlk81123793"/>
      <w:r w:rsidRPr="001A0589">
        <w:t xml:space="preserve">“Qualitative research focuses in understanding a research query as a humanistic or idealistic approach. Though quantitative approach is a more reliable method as it is based upon numeric and methods that can be made objectively and propagated by other researchers” </w:t>
      </w:r>
      <w:bookmarkEnd w:id="2"/>
      <w:sdt>
        <w:sdtPr>
          <w:id w:val="-1803837640"/>
          <w:citation/>
        </w:sdtPr>
        <w:sdtEndPr/>
        <w:sdtContent>
          <w:r w:rsidRPr="001A0589">
            <w:fldChar w:fldCharType="begin"/>
          </w:r>
          <w:r w:rsidRPr="001A0589">
            <w:instrText xml:space="preserve"> CITATION Pat13 \l 2057 </w:instrText>
          </w:r>
          <w:r w:rsidRPr="001A0589">
            <w:fldChar w:fldCharType="separate"/>
          </w:r>
          <w:r w:rsidR="004430ED" w:rsidRPr="004430ED">
            <w:rPr>
              <w:noProof/>
            </w:rPr>
            <w:t>(Pathak, et al., 2013)</w:t>
          </w:r>
          <w:r w:rsidRPr="001A0589">
            <w:fldChar w:fldCharType="end"/>
          </w:r>
        </w:sdtContent>
      </w:sdt>
      <w:r w:rsidR="0004397B" w:rsidRPr="001A0589">
        <w:t xml:space="preserve">. Whilst qualitative research will focus on thoughts and opinions of current serving police officers, </w:t>
      </w:r>
      <w:r w:rsidR="00D910AB" w:rsidRPr="001A0589">
        <w:t xml:space="preserve">and quantitative focuses on raw data and facts </w:t>
      </w:r>
      <w:r w:rsidR="00F51FFB" w:rsidRPr="001A0589">
        <w:t>of detections, they will both form a definitive answer, although if the police officers determine that the Area Support Unit was better but the data of detections and convictions of a Roads Policing Unit is greater, the quantitative research will ultimately demonstrate that a Roads Policing Unit is better for the communities of Gwent.</w:t>
      </w:r>
      <w:r w:rsidR="00B0306A">
        <w:t xml:space="preserve"> The objectives of this research </w:t>
      </w:r>
      <w:r w:rsidR="00CB3102">
        <w:t>are</w:t>
      </w:r>
      <w:r w:rsidR="00B0306A">
        <w:t xml:space="preserve"> to determine the following:</w:t>
      </w:r>
    </w:p>
    <w:p w14:paraId="68DE16E3" w14:textId="33251419" w:rsidR="00B0306A" w:rsidRDefault="00B0306A" w:rsidP="00B0306A">
      <w:pPr>
        <w:pStyle w:val="ListParagraph"/>
        <w:numPr>
          <w:ilvl w:val="0"/>
          <w:numId w:val="5"/>
        </w:numPr>
        <w:spacing w:line="360" w:lineRule="auto"/>
        <w:jc w:val="both"/>
      </w:pPr>
      <w:r>
        <w:t>Which department has a better conviction rate</w:t>
      </w:r>
    </w:p>
    <w:p w14:paraId="403D1979" w14:textId="14087499" w:rsidR="00B0306A" w:rsidRDefault="00B0306A" w:rsidP="00B0306A">
      <w:pPr>
        <w:pStyle w:val="ListParagraph"/>
        <w:numPr>
          <w:ilvl w:val="0"/>
          <w:numId w:val="5"/>
        </w:numPr>
        <w:spacing w:line="360" w:lineRule="auto"/>
        <w:jc w:val="both"/>
      </w:pPr>
      <w:r>
        <w:t>Which department police officers preferred</w:t>
      </w:r>
    </w:p>
    <w:p w14:paraId="236DDD0A" w14:textId="174EACDC" w:rsidR="00B0306A" w:rsidRPr="001A0589" w:rsidRDefault="00B0306A" w:rsidP="00B0306A">
      <w:pPr>
        <w:pStyle w:val="ListParagraph"/>
        <w:numPr>
          <w:ilvl w:val="0"/>
          <w:numId w:val="5"/>
        </w:numPr>
        <w:spacing w:line="360" w:lineRule="auto"/>
        <w:jc w:val="both"/>
      </w:pPr>
      <w:r>
        <w:t>To conclude which department i</w:t>
      </w:r>
      <w:r w:rsidR="00CB3102">
        <w:t>s more beneficial to the communities of Gwent to deny criminals the use of the road.</w:t>
      </w:r>
    </w:p>
    <w:p w14:paraId="0C331708" w14:textId="77777777" w:rsidR="00FC6392" w:rsidRPr="001A0589" w:rsidRDefault="00FC6392" w:rsidP="006F5B57">
      <w:pPr>
        <w:spacing w:line="360" w:lineRule="auto"/>
        <w:jc w:val="both"/>
      </w:pPr>
    </w:p>
    <w:p w14:paraId="7EBE152E" w14:textId="3B9D2742" w:rsidR="00F913DA" w:rsidRDefault="00F728F8" w:rsidP="00AF7309">
      <w:pPr>
        <w:spacing w:line="360" w:lineRule="auto"/>
        <w:jc w:val="both"/>
      </w:pPr>
      <w:r w:rsidRPr="001A0589">
        <w:t xml:space="preserve">Primary and secondary research will be discussed through this project, </w:t>
      </w:r>
      <w:r w:rsidR="00F5618F">
        <w:t>“</w:t>
      </w:r>
      <w:r w:rsidRPr="001A0589">
        <w:t>primary research is particularly useful when you want to learn about a problem that does not have a wealth of published information</w:t>
      </w:r>
      <w:r w:rsidR="00F5618F">
        <w:t>”</w:t>
      </w:r>
      <w:r w:rsidRPr="001A0589">
        <w:t xml:space="preserve"> </w:t>
      </w:r>
      <w:sdt>
        <w:sdtPr>
          <w:id w:val="299049455"/>
          <w:citation/>
        </w:sdtPr>
        <w:sdtEndPr/>
        <w:sdtContent>
          <w:r w:rsidRPr="001A0589">
            <w:fldChar w:fldCharType="begin"/>
          </w:r>
          <w:r w:rsidRPr="001A0589">
            <w:instrText xml:space="preserve"> CITATION Dri11 \l 2057 </w:instrText>
          </w:r>
          <w:r w:rsidRPr="001A0589">
            <w:fldChar w:fldCharType="separate"/>
          </w:r>
          <w:r w:rsidR="004430ED" w:rsidRPr="004430ED">
            <w:rPr>
              <w:noProof/>
            </w:rPr>
            <w:t>(Driscoll, 2011)</w:t>
          </w:r>
          <w:r w:rsidRPr="001A0589">
            <w:fldChar w:fldCharType="end"/>
          </w:r>
        </w:sdtContent>
      </w:sdt>
      <w:r w:rsidR="00773CC2" w:rsidRPr="001A0589">
        <w:t xml:space="preserve">. Therefore, as a researcher </w:t>
      </w:r>
      <w:r w:rsidR="00F5618F">
        <w:t>“</w:t>
      </w:r>
      <w:r w:rsidR="00773CC2" w:rsidRPr="001A0589">
        <w:t>they conduct their own</w:t>
      </w:r>
      <w:r w:rsidRPr="001A0589">
        <w:t xml:space="preserve"> </w:t>
      </w:r>
      <w:r w:rsidR="00773CC2" w:rsidRPr="001A0589">
        <w:t>research by collecting data on events, objects or people that measurable, observable, and replicable</w:t>
      </w:r>
      <w:r w:rsidR="00F5618F">
        <w:t>”</w:t>
      </w:r>
      <w:r w:rsidR="00773CC2" w:rsidRPr="001A0589">
        <w:t xml:space="preserve"> </w:t>
      </w:r>
      <w:sdt>
        <w:sdtPr>
          <w:id w:val="1961913078"/>
          <w:citation/>
        </w:sdtPr>
        <w:sdtEndPr/>
        <w:sdtContent>
          <w:r w:rsidR="00773CC2" w:rsidRPr="001A0589">
            <w:fldChar w:fldCharType="begin"/>
          </w:r>
          <w:r w:rsidR="00773CC2" w:rsidRPr="001A0589">
            <w:instrText xml:space="preserve"> CITATION Dri11 \l 2057 </w:instrText>
          </w:r>
          <w:r w:rsidR="00773CC2" w:rsidRPr="001A0589">
            <w:fldChar w:fldCharType="separate"/>
          </w:r>
          <w:r w:rsidR="004430ED" w:rsidRPr="004430ED">
            <w:rPr>
              <w:noProof/>
            </w:rPr>
            <w:t>(Driscoll, 2011)</w:t>
          </w:r>
          <w:r w:rsidR="00773CC2" w:rsidRPr="001A0589">
            <w:fldChar w:fldCharType="end"/>
          </w:r>
        </w:sdtContent>
      </w:sdt>
      <w:r w:rsidR="00773CC2" w:rsidRPr="001A0589">
        <w:t>.</w:t>
      </w:r>
      <w:r w:rsidR="00C21C58" w:rsidRPr="001A0589">
        <w:t xml:space="preserve"> </w:t>
      </w:r>
      <w:r w:rsidR="006664F8">
        <w:t>“</w:t>
      </w:r>
      <w:r w:rsidR="00C21C58" w:rsidRPr="001A0589">
        <w:t>Primary data is useful as it is data that is collected for the specific research problem in hand</w:t>
      </w:r>
      <w:r w:rsidR="006664F8">
        <w:t>”</w:t>
      </w:r>
      <w:r w:rsidR="00C21C58" w:rsidRPr="001A0589">
        <w:t xml:space="preserve"> </w:t>
      </w:r>
      <w:sdt>
        <w:sdtPr>
          <w:id w:val="-848717547"/>
          <w:citation/>
        </w:sdtPr>
        <w:sdtEndPr/>
        <w:sdtContent>
          <w:r w:rsidR="00C21C58" w:rsidRPr="001A0589">
            <w:fldChar w:fldCharType="begin"/>
          </w:r>
          <w:r w:rsidR="00C21C58" w:rsidRPr="001A0589">
            <w:instrText xml:space="preserve"> CITATION Hox05 \l 2057 </w:instrText>
          </w:r>
          <w:r w:rsidR="00C21C58" w:rsidRPr="001A0589">
            <w:fldChar w:fldCharType="separate"/>
          </w:r>
          <w:r w:rsidR="004430ED" w:rsidRPr="004430ED">
            <w:rPr>
              <w:noProof/>
            </w:rPr>
            <w:t>(Hox &amp; Boeije, 2005)</w:t>
          </w:r>
          <w:r w:rsidR="00C21C58" w:rsidRPr="001A0589">
            <w:fldChar w:fldCharType="end"/>
          </w:r>
        </w:sdtContent>
      </w:sdt>
      <w:r w:rsidR="00C21C58" w:rsidRPr="001A0589">
        <w:t xml:space="preserve">. Driscoll suggests that the </w:t>
      </w:r>
      <w:r w:rsidR="00AF7309" w:rsidRPr="001A0589">
        <w:t>goal</w:t>
      </w:r>
      <w:r w:rsidR="00C21C58" w:rsidRPr="001A0589">
        <w:t xml:space="preserve"> in conducting primary research</w:t>
      </w:r>
      <w:r w:rsidR="00AF7309">
        <w:t xml:space="preserve"> is</w:t>
      </w:r>
      <w:r w:rsidR="00C21C58" w:rsidRPr="001A0589">
        <w:t xml:space="preserve"> </w:t>
      </w:r>
      <w:bookmarkStart w:id="3" w:name="_Hlk81123948"/>
      <w:r w:rsidR="00AF7309">
        <w:t xml:space="preserve">about learning </w:t>
      </w:r>
      <w:r w:rsidR="00AF7309">
        <w:lastRenderedPageBreak/>
        <w:t>something new from others and removing any biases</w:t>
      </w:r>
      <w:r w:rsidR="00C21C58" w:rsidRPr="001A0589">
        <w:t xml:space="preserve"> </w:t>
      </w:r>
      <w:bookmarkEnd w:id="3"/>
      <w:sdt>
        <w:sdtPr>
          <w:id w:val="-88243609"/>
          <w:citation/>
        </w:sdtPr>
        <w:sdtEndPr/>
        <w:sdtContent>
          <w:r w:rsidR="00C21C58" w:rsidRPr="001A0589">
            <w:fldChar w:fldCharType="begin"/>
          </w:r>
          <w:r w:rsidR="00C21C58" w:rsidRPr="001A0589">
            <w:instrText xml:space="preserve"> CITATION Dri11 \l 2057 </w:instrText>
          </w:r>
          <w:r w:rsidR="00C21C58" w:rsidRPr="001A0589">
            <w:fldChar w:fldCharType="separate"/>
          </w:r>
          <w:r w:rsidR="004430ED" w:rsidRPr="004430ED">
            <w:rPr>
              <w:noProof/>
            </w:rPr>
            <w:t>(Driscoll, 2011)</w:t>
          </w:r>
          <w:r w:rsidR="00C21C58" w:rsidRPr="001A0589">
            <w:fldChar w:fldCharType="end"/>
          </w:r>
        </w:sdtContent>
      </w:sdt>
      <w:r w:rsidR="006664F8">
        <w:t xml:space="preserve">. </w:t>
      </w:r>
      <w:r w:rsidR="00C21C58" w:rsidRPr="001A0589">
        <w:t xml:space="preserve">This is important as a researcher to consider that our own opinions do not influence </w:t>
      </w:r>
      <w:r w:rsidR="009A2DCD" w:rsidRPr="001A0589">
        <w:t>the overall objectives.</w:t>
      </w:r>
      <w:r w:rsidR="00947FD4">
        <w:t xml:space="preserve"> </w:t>
      </w:r>
      <w:r w:rsidR="00153E21">
        <w:t>Secondary data will be collected through reliable websites, books online and offline to get an affray of sources.</w:t>
      </w:r>
      <w:r w:rsidR="00AF7309">
        <w:t xml:space="preserve"> Secondary will allow the researcher to complete the project in a shorter period of time, as primary data takes longer to collect and analyse </w:t>
      </w:r>
      <w:sdt>
        <w:sdtPr>
          <w:id w:val="609008997"/>
          <w:citation/>
        </w:sdtPr>
        <w:sdtContent>
          <w:r w:rsidR="00AF7309">
            <w:fldChar w:fldCharType="begin"/>
          </w:r>
          <w:r w:rsidR="00AF7309">
            <w:instrText xml:space="preserve"> CITATION Win10 \l 2057 </w:instrText>
          </w:r>
          <w:r w:rsidR="00AF7309">
            <w:fldChar w:fldCharType="separate"/>
          </w:r>
          <w:r w:rsidR="00AF7309" w:rsidRPr="00AF7309">
            <w:rPr>
              <w:noProof/>
            </w:rPr>
            <w:t>(Windle, 2010)</w:t>
          </w:r>
          <w:r w:rsidR="00AF7309">
            <w:fldChar w:fldCharType="end"/>
          </w:r>
        </w:sdtContent>
      </w:sdt>
    </w:p>
    <w:p w14:paraId="0A8A1F61" w14:textId="77777777" w:rsidR="00F5618F" w:rsidRDefault="00F5618F" w:rsidP="006F5B57">
      <w:pPr>
        <w:spacing w:line="360" w:lineRule="auto"/>
        <w:jc w:val="both"/>
      </w:pPr>
    </w:p>
    <w:p w14:paraId="3291DBD7" w14:textId="7F6D7C21" w:rsidR="00F728F8" w:rsidRPr="003B31DE" w:rsidRDefault="00F913DA" w:rsidP="006F5B57">
      <w:pPr>
        <w:spacing w:line="360" w:lineRule="auto"/>
        <w:jc w:val="both"/>
        <w:rPr>
          <w:rFonts w:ascii="Arial" w:hAnsi="Arial" w:cs="Arial"/>
          <w:color w:val="1C1D1E"/>
          <w:sz w:val="20"/>
          <w:szCs w:val="20"/>
          <w:shd w:val="clear" w:color="auto" w:fill="FFFFFF"/>
        </w:rPr>
      </w:pPr>
      <w:r w:rsidRPr="00153E21">
        <w:rPr>
          <w:rFonts w:ascii="Arial" w:hAnsi="Arial" w:cs="Arial"/>
          <w:sz w:val="20"/>
          <w:szCs w:val="20"/>
        </w:rPr>
        <w:t xml:space="preserve">The researcher will be using a mixed method approach to complete review, </w:t>
      </w:r>
      <w:r w:rsidR="002F16D1">
        <w:rPr>
          <w:rFonts w:ascii="Arial" w:hAnsi="Arial" w:cs="Arial"/>
          <w:color w:val="333333"/>
          <w:sz w:val="20"/>
          <w:szCs w:val="20"/>
          <w:shd w:val="clear" w:color="auto" w:fill="FFFFFF"/>
        </w:rPr>
        <w:t>which has become increasingly popular over recent years</w:t>
      </w:r>
      <w:r w:rsidRPr="00153E21">
        <w:rPr>
          <w:rFonts w:ascii="Arial" w:hAnsi="Arial" w:cs="Arial"/>
          <w:color w:val="333333"/>
          <w:sz w:val="20"/>
          <w:szCs w:val="20"/>
          <w:shd w:val="clear" w:color="auto" w:fill="FFFFFF"/>
        </w:rPr>
        <w:t xml:space="preserve"> </w:t>
      </w:r>
      <w:sdt>
        <w:sdtPr>
          <w:rPr>
            <w:rFonts w:ascii="Arial" w:hAnsi="Arial" w:cs="Arial"/>
            <w:color w:val="333333"/>
            <w:sz w:val="20"/>
            <w:szCs w:val="20"/>
            <w:shd w:val="clear" w:color="auto" w:fill="FFFFFF"/>
          </w:rPr>
          <w:id w:val="-2096319418"/>
          <w:citation/>
        </w:sdtPr>
        <w:sdtEndPr/>
        <w:sdtContent>
          <w:r w:rsidR="0018020B" w:rsidRPr="00153E21">
            <w:rPr>
              <w:rFonts w:ascii="Arial" w:hAnsi="Arial" w:cs="Arial"/>
              <w:color w:val="333333"/>
              <w:sz w:val="20"/>
              <w:szCs w:val="20"/>
              <w:shd w:val="clear" w:color="auto" w:fill="FFFFFF"/>
            </w:rPr>
            <w:fldChar w:fldCharType="begin"/>
          </w:r>
          <w:r w:rsidR="0018020B" w:rsidRPr="00153E21">
            <w:rPr>
              <w:rFonts w:ascii="Arial" w:hAnsi="Arial" w:cs="Arial"/>
              <w:color w:val="333333"/>
              <w:sz w:val="20"/>
              <w:szCs w:val="20"/>
              <w:shd w:val="clear" w:color="auto" w:fill="FFFFFF"/>
            </w:rPr>
            <w:instrText xml:space="preserve">CITATION Arc17 \l 2057 </w:instrText>
          </w:r>
          <w:r w:rsidR="0018020B" w:rsidRPr="00153E21">
            <w:rPr>
              <w:rFonts w:ascii="Arial" w:hAnsi="Arial" w:cs="Arial"/>
              <w:color w:val="333333"/>
              <w:sz w:val="20"/>
              <w:szCs w:val="20"/>
              <w:shd w:val="clear" w:color="auto" w:fill="FFFFFF"/>
            </w:rPr>
            <w:fldChar w:fldCharType="separate"/>
          </w:r>
          <w:r w:rsidR="004430ED" w:rsidRPr="004430ED">
            <w:rPr>
              <w:rFonts w:ascii="Arial" w:hAnsi="Arial" w:cs="Arial"/>
              <w:noProof/>
              <w:color w:val="333333"/>
              <w:sz w:val="20"/>
              <w:szCs w:val="20"/>
              <w:shd w:val="clear" w:color="auto" w:fill="FFFFFF"/>
            </w:rPr>
            <w:t>(Archibald, et al., 2017)</w:t>
          </w:r>
          <w:r w:rsidR="0018020B" w:rsidRPr="00153E21">
            <w:rPr>
              <w:rFonts w:ascii="Arial" w:hAnsi="Arial" w:cs="Arial"/>
              <w:color w:val="333333"/>
              <w:sz w:val="20"/>
              <w:szCs w:val="20"/>
              <w:shd w:val="clear" w:color="auto" w:fill="FFFFFF"/>
            </w:rPr>
            <w:fldChar w:fldCharType="end"/>
          </w:r>
        </w:sdtContent>
      </w:sdt>
      <w:r w:rsidRPr="00153E21">
        <w:rPr>
          <w:rFonts w:ascii="Arial" w:hAnsi="Arial" w:cs="Arial"/>
          <w:color w:val="333333"/>
          <w:sz w:val="20"/>
          <w:szCs w:val="20"/>
          <w:shd w:val="clear" w:color="auto" w:fill="FFFFFF"/>
        </w:rPr>
        <w:t>.</w:t>
      </w:r>
      <w:bookmarkStart w:id="4" w:name="_Hlk81124766"/>
      <w:r w:rsidR="003B31DE" w:rsidRPr="003B31DE">
        <w:rPr>
          <w:rFonts w:ascii="Arial" w:hAnsi="Arial" w:cs="Arial"/>
          <w:color w:val="1C1D1E"/>
          <w:sz w:val="20"/>
          <w:szCs w:val="20"/>
          <w:shd w:val="clear" w:color="auto" w:fill="FFFFFF"/>
        </w:rPr>
        <w:t xml:space="preserve"> </w:t>
      </w:r>
      <w:r w:rsidR="003B31DE">
        <w:rPr>
          <w:rFonts w:ascii="Arial" w:hAnsi="Arial" w:cs="Arial"/>
          <w:color w:val="1C1D1E"/>
          <w:sz w:val="20"/>
          <w:szCs w:val="20"/>
          <w:shd w:val="clear" w:color="auto" w:fill="FFFFFF"/>
        </w:rPr>
        <w:t>Whilst collating large amounts of data may produce a multiple output from this project, consideration to research quality and ethics must be observed to the reasons why this data is being collected</w:t>
      </w:r>
      <w:r w:rsidR="00153E21">
        <w:rPr>
          <w:rFonts w:ascii="Arial" w:hAnsi="Arial" w:cs="Arial"/>
          <w:color w:val="1C1D1E"/>
          <w:sz w:val="20"/>
          <w:szCs w:val="20"/>
          <w:shd w:val="clear" w:color="auto" w:fill="FFFFFF"/>
        </w:rPr>
        <w:t xml:space="preserve"> </w:t>
      </w:r>
      <w:bookmarkEnd w:id="4"/>
      <w:sdt>
        <w:sdtPr>
          <w:rPr>
            <w:rFonts w:ascii="Arial" w:hAnsi="Arial" w:cs="Arial"/>
            <w:color w:val="1C1D1E"/>
            <w:sz w:val="20"/>
            <w:szCs w:val="20"/>
            <w:shd w:val="clear" w:color="auto" w:fill="FFFFFF"/>
          </w:rPr>
          <w:id w:val="924225959"/>
          <w:citation/>
        </w:sdtPr>
        <w:sdtEndPr/>
        <w:sdtContent>
          <w:r w:rsidR="00153E21">
            <w:rPr>
              <w:rFonts w:ascii="Arial" w:hAnsi="Arial" w:cs="Arial"/>
              <w:color w:val="1C1D1E"/>
              <w:sz w:val="20"/>
              <w:szCs w:val="20"/>
              <w:shd w:val="clear" w:color="auto" w:fill="FFFFFF"/>
            </w:rPr>
            <w:fldChar w:fldCharType="begin"/>
          </w:r>
          <w:r w:rsidR="00153E21">
            <w:rPr>
              <w:rFonts w:ascii="Arial" w:hAnsi="Arial" w:cs="Arial"/>
              <w:color w:val="1C1D1E"/>
              <w:sz w:val="20"/>
              <w:szCs w:val="20"/>
              <w:shd w:val="clear" w:color="auto" w:fill="FFFFFF"/>
            </w:rPr>
            <w:instrText xml:space="preserve"> CITATION Hal18 \l 2057 </w:instrText>
          </w:r>
          <w:r w:rsidR="00153E21">
            <w:rPr>
              <w:rFonts w:ascii="Arial" w:hAnsi="Arial" w:cs="Arial"/>
              <w:color w:val="1C1D1E"/>
              <w:sz w:val="20"/>
              <w:szCs w:val="20"/>
              <w:shd w:val="clear" w:color="auto" w:fill="FFFFFF"/>
            </w:rPr>
            <w:fldChar w:fldCharType="separate"/>
          </w:r>
          <w:r w:rsidR="004430ED" w:rsidRPr="004430ED">
            <w:rPr>
              <w:rFonts w:ascii="Arial" w:hAnsi="Arial" w:cs="Arial"/>
              <w:noProof/>
              <w:color w:val="1C1D1E"/>
              <w:sz w:val="20"/>
              <w:szCs w:val="20"/>
              <w:shd w:val="clear" w:color="auto" w:fill="FFFFFF"/>
            </w:rPr>
            <w:t>(Halcomb, 2018)</w:t>
          </w:r>
          <w:r w:rsidR="00153E21">
            <w:rPr>
              <w:rFonts w:ascii="Arial" w:hAnsi="Arial" w:cs="Arial"/>
              <w:color w:val="1C1D1E"/>
              <w:sz w:val="20"/>
              <w:szCs w:val="20"/>
              <w:shd w:val="clear" w:color="auto" w:fill="FFFFFF"/>
            </w:rPr>
            <w:fldChar w:fldCharType="end"/>
          </w:r>
        </w:sdtContent>
      </w:sdt>
      <w:r w:rsidR="00153E21">
        <w:rPr>
          <w:rFonts w:ascii="Arial" w:hAnsi="Arial" w:cs="Arial"/>
          <w:color w:val="1C1D1E"/>
          <w:sz w:val="20"/>
          <w:szCs w:val="20"/>
          <w:shd w:val="clear" w:color="auto" w:fill="FFFFFF"/>
        </w:rPr>
        <w:t xml:space="preserve">. The reason for </w:t>
      </w:r>
      <w:r w:rsidR="002F16D1">
        <w:rPr>
          <w:rFonts w:ascii="Arial" w:hAnsi="Arial" w:cs="Arial"/>
          <w:color w:val="1C1D1E"/>
          <w:sz w:val="20"/>
          <w:szCs w:val="20"/>
          <w:shd w:val="clear" w:color="auto" w:fill="FFFFFF"/>
        </w:rPr>
        <w:t>t</w:t>
      </w:r>
      <w:r w:rsidR="00153E21">
        <w:rPr>
          <w:rFonts w:ascii="Arial" w:hAnsi="Arial" w:cs="Arial"/>
          <w:color w:val="1C1D1E"/>
          <w:sz w:val="20"/>
          <w:szCs w:val="20"/>
          <w:shd w:val="clear" w:color="auto" w:fill="FFFFFF"/>
        </w:rPr>
        <w:t>his mixed method approach is to evaluate what current serving police officers think vs what the communities of Gwent need</w:t>
      </w:r>
      <w:r w:rsidR="003B31DE">
        <w:rPr>
          <w:rFonts w:ascii="Arial" w:hAnsi="Arial" w:cs="Arial"/>
          <w:color w:val="1C1D1E"/>
          <w:sz w:val="20"/>
          <w:szCs w:val="20"/>
          <w:shd w:val="clear" w:color="auto" w:fill="FFFFFF"/>
        </w:rPr>
        <w:t xml:space="preserve"> to make their roads safer for other users.</w:t>
      </w:r>
    </w:p>
    <w:p w14:paraId="61220C38" w14:textId="77777777" w:rsidR="00121249" w:rsidRPr="001A0589" w:rsidRDefault="00121249" w:rsidP="006F5B57">
      <w:pPr>
        <w:spacing w:line="360" w:lineRule="auto"/>
        <w:jc w:val="both"/>
      </w:pPr>
    </w:p>
    <w:p w14:paraId="42455095" w14:textId="0D96CDFB" w:rsidR="0086116F" w:rsidRPr="001A0589" w:rsidRDefault="0004397B" w:rsidP="006F5B57">
      <w:pPr>
        <w:spacing w:line="360" w:lineRule="auto"/>
        <w:jc w:val="both"/>
      </w:pPr>
      <w:r w:rsidRPr="001A0589">
        <w:t>A</w:t>
      </w:r>
      <w:r w:rsidR="00E541AF" w:rsidRPr="001A0589">
        <w:t>n observation through an attachment</w:t>
      </w:r>
      <w:r w:rsidR="0086116F" w:rsidRPr="001A0589">
        <w:t xml:space="preserve">, </w:t>
      </w:r>
      <w:r w:rsidR="00E541AF" w:rsidRPr="001A0589">
        <w:t xml:space="preserve">speaking with </w:t>
      </w:r>
      <w:r w:rsidR="0086116F" w:rsidRPr="001A0589">
        <w:t>past and current p</w:t>
      </w:r>
      <w:r w:rsidR="00E541AF" w:rsidRPr="001A0589">
        <w:t xml:space="preserve">olice </w:t>
      </w:r>
      <w:r w:rsidR="0086116F" w:rsidRPr="001A0589">
        <w:t>o</w:t>
      </w:r>
      <w:r w:rsidR="00E541AF" w:rsidRPr="001A0589">
        <w:t>fficers who are on the departmen</w:t>
      </w:r>
      <w:r w:rsidR="0086116F" w:rsidRPr="001A0589">
        <w:t xml:space="preserve">t and the completion of voluntary surveys. </w:t>
      </w:r>
      <w:r w:rsidR="00805E51" w:rsidRPr="001A0589">
        <w:t>By completing the survey participants will automatically consent for myself to use the information they have provided to complete my research. All information that has been received will be kept in a secure location and password protected.</w:t>
      </w:r>
    </w:p>
    <w:p w14:paraId="02778DFA" w14:textId="3F8E6159" w:rsidR="00805E51" w:rsidRPr="001A0589" w:rsidRDefault="00805E51" w:rsidP="006F5B57">
      <w:pPr>
        <w:spacing w:line="360" w:lineRule="auto"/>
        <w:jc w:val="both"/>
      </w:pPr>
    </w:p>
    <w:p w14:paraId="3A7CF564" w14:textId="77777777" w:rsidR="00805E51" w:rsidRPr="001A0589" w:rsidRDefault="00805E51" w:rsidP="00805E51">
      <w:pPr>
        <w:spacing w:line="360" w:lineRule="auto"/>
        <w:jc w:val="both"/>
        <w:rPr>
          <w:b/>
          <w:bCs/>
          <w:u w:val="single"/>
        </w:rPr>
      </w:pPr>
      <w:r w:rsidRPr="001A0589">
        <w:rPr>
          <w:b/>
          <w:bCs/>
          <w:u w:val="single"/>
        </w:rPr>
        <w:t>Format of Questions:</w:t>
      </w:r>
    </w:p>
    <w:p w14:paraId="66DEDF1C"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Were you on Roads Policing Unit (RPU) before the amalgamation to Area Support Unit (ASU)?</w:t>
      </w:r>
    </w:p>
    <w:p w14:paraId="0F221096"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How long were you on the Roads Policing Unit?</w:t>
      </w:r>
    </w:p>
    <w:p w14:paraId="28E3150C"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What did you prefer Roads Policing or Area Support Unit?</w:t>
      </w:r>
    </w:p>
    <w:p w14:paraId="2AAB3CEF"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How long have you been on the Area Support Unit</w:t>
      </w:r>
    </w:p>
    <w:p w14:paraId="064D72EC"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Do you enjoy the current role on Area Support Unit?</w:t>
      </w:r>
    </w:p>
    <w:p w14:paraId="643E6FE5"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Do you feel as an Area Support Unit you could dedicate enough time to roads policing during your tour of duty?</w:t>
      </w:r>
    </w:p>
    <w:p w14:paraId="4A578BD1"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Did you join Area Support Unit for roads policing or to be able assist the police service in other areas such as priority arrests?</w:t>
      </w:r>
    </w:p>
    <w:p w14:paraId="1B9BB2C9"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Is the new Roads Policing and Specialist Operations Department better?</w:t>
      </w:r>
    </w:p>
    <w:p w14:paraId="3F26850A" w14:textId="77777777" w:rsidR="00805E51" w:rsidRPr="001A0589" w:rsidRDefault="00805E51" w:rsidP="00805E51">
      <w:pPr>
        <w:pStyle w:val="ListParagraph"/>
        <w:numPr>
          <w:ilvl w:val="0"/>
          <w:numId w:val="1"/>
        </w:numPr>
        <w:spacing w:line="360" w:lineRule="auto"/>
        <w:jc w:val="both"/>
        <w:rPr>
          <w:rFonts w:ascii="Arial" w:hAnsi="Arial" w:cs="Arial"/>
          <w:color w:val="333333"/>
          <w:sz w:val="20"/>
          <w:szCs w:val="20"/>
          <w:shd w:val="clear" w:color="auto" w:fill="FFFFFF"/>
        </w:rPr>
      </w:pPr>
      <w:r w:rsidRPr="001A0589">
        <w:rPr>
          <w:rFonts w:ascii="Arial" w:hAnsi="Arial" w:cs="Arial"/>
          <w:color w:val="333333"/>
          <w:sz w:val="20"/>
          <w:szCs w:val="20"/>
          <w:shd w:val="clear" w:color="auto" w:fill="FFFFFF"/>
        </w:rPr>
        <w:t>Additional Comments?</w:t>
      </w:r>
    </w:p>
    <w:p w14:paraId="208B62F1" w14:textId="1E5F8DF2" w:rsidR="005C34DF" w:rsidRPr="001A0589" w:rsidRDefault="005C34DF" w:rsidP="006F5B57">
      <w:pPr>
        <w:spacing w:line="360" w:lineRule="auto"/>
        <w:jc w:val="both"/>
      </w:pPr>
    </w:p>
    <w:p w14:paraId="129ED9B1" w14:textId="61266511" w:rsidR="00153E21" w:rsidRDefault="00F51FFB" w:rsidP="00F51FFB">
      <w:pPr>
        <w:spacing w:line="360" w:lineRule="auto"/>
        <w:jc w:val="both"/>
        <w:rPr>
          <w:rFonts w:ascii="Arial" w:hAnsi="Arial" w:cs="Arial"/>
          <w:sz w:val="20"/>
          <w:szCs w:val="20"/>
        </w:rPr>
      </w:pPr>
      <w:r w:rsidRPr="001A0589">
        <w:rPr>
          <w:rFonts w:ascii="Arial" w:hAnsi="Arial" w:cs="Arial"/>
          <w:sz w:val="20"/>
          <w:szCs w:val="20"/>
        </w:rPr>
        <w:t xml:space="preserve">These research methodologies from part of the phenomenology and positivism philosophies. “Phenomenology is a form of qualitive research that focuses on the study of individuals lived experiences within the world” </w:t>
      </w:r>
      <w:sdt>
        <w:sdtPr>
          <w:rPr>
            <w:rFonts w:ascii="Arial" w:hAnsi="Arial" w:cs="Arial"/>
            <w:sz w:val="20"/>
            <w:szCs w:val="20"/>
          </w:rPr>
          <w:id w:val="135006855"/>
          <w:citation/>
        </w:sdtPr>
        <w:sdtEndPr/>
        <w:sdtContent>
          <w:r w:rsidRPr="001A0589">
            <w:rPr>
              <w:rFonts w:ascii="Arial" w:hAnsi="Arial" w:cs="Arial"/>
              <w:sz w:val="20"/>
              <w:szCs w:val="20"/>
            </w:rPr>
            <w:fldChar w:fldCharType="begin"/>
          </w:r>
          <w:r w:rsidRPr="001A0589">
            <w:rPr>
              <w:rFonts w:ascii="Arial" w:hAnsi="Arial" w:cs="Arial"/>
              <w:sz w:val="20"/>
              <w:szCs w:val="20"/>
            </w:rPr>
            <w:instrText xml:space="preserve"> CITATION Neu19 \l 2057 </w:instrText>
          </w:r>
          <w:r w:rsidRPr="001A0589">
            <w:rPr>
              <w:rFonts w:ascii="Arial" w:hAnsi="Arial" w:cs="Arial"/>
              <w:sz w:val="20"/>
              <w:szCs w:val="20"/>
            </w:rPr>
            <w:fldChar w:fldCharType="separate"/>
          </w:r>
          <w:r w:rsidR="004430ED" w:rsidRPr="004430ED">
            <w:rPr>
              <w:rFonts w:ascii="Arial" w:hAnsi="Arial" w:cs="Arial"/>
              <w:noProof/>
              <w:sz w:val="20"/>
              <w:szCs w:val="20"/>
            </w:rPr>
            <w:t>(Neubauer, et al., 2019)</w:t>
          </w:r>
          <w:r w:rsidRPr="001A0589">
            <w:rPr>
              <w:rFonts w:ascii="Arial" w:hAnsi="Arial" w:cs="Arial"/>
              <w:sz w:val="20"/>
              <w:szCs w:val="20"/>
            </w:rPr>
            <w:fldChar w:fldCharType="end"/>
          </w:r>
        </w:sdtContent>
      </w:sdt>
      <w:r w:rsidRPr="001A0589">
        <w:rPr>
          <w:rFonts w:ascii="Arial" w:hAnsi="Arial" w:cs="Arial"/>
          <w:sz w:val="20"/>
          <w:szCs w:val="20"/>
        </w:rPr>
        <w:t>. Whereas positivism “</w:t>
      </w:r>
      <w:r w:rsidRPr="001A0589">
        <w:rPr>
          <w:rFonts w:ascii="Arial" w:hAnsi="Arial" w:cs="Arial"/>
          <w:color w:val="1A1A1A"/>
          <w:sz w:val="20"/>
          <w:szCs w:val="20"/>
          <w:shd w:val="clear" w:color="auto" w:fill="FFFFFF"/>
        </w:rPr>
        <w:t xml:space="preserve">generally, any system that </w:t>
      </w:r>
      <w:r w:rsidRPr="001A0589">
        <w:rPr>
          <w:rFonts w:ascii="Arial" w:hAnsi="Arial" w:cs="Arial"/>
          <w:color w:val="1A1A1A"/>
          <w:sz w:val="20"/>
          <w:szCs w:val="20"/>
          <w:shd w:val="clear" w:color="auto" w:fill="FFFFFF"/>
        </w:rPr>
        <w:lastRenderedPageBreak/>
        <w:t>confines itself to the data of experience and excludes </w:t>
      </w:r>
      <w:r w:rsidRPr="001A0589">
        <w:rPr>
          <w:rFonts w:ascii="Arial" w:hAnsi="Arial" w:cs="Arial"/>
          <w:sz w:val="20"/>
          <w:szCs w:val="20"/>
          <w:shd w:val="clear" w:color="auto" w:fill="FFFFFF"/>
        </w:rPr>
        <w:t>a priori</w:t>
      </w:r>
      <w:r w:rsidRPr="001A0589">
        <w:rPr>
          <w:rFonts w:ascii="Arial" w:hAnsi="Arial" w:cs="Arial"/>
          <w:color w:val="1A1A1A"/>
          <w:sz w:val="20"/>
          <w:szCs w:val="20"/>
          <w:shd w:val="clear" w:color="auto" w:fill="FFFFFF"/>
        </w:rPr>
        <w:t> or </w:t>
      </w:r>
      <w:r w:rsidRPr="001A0589">
        <w:rPr>
          <w:rFonts w:ascii="Arial" w:hAnsi="Arial" w:cs="Arial"/>
          <w:sz w:val="20"/>
          <w:szCs w:val="20"/>
          <w:shd w:val="clear" w:color="auto" w:fill="FFFFFF"/>
        </w:rPr>
        <w:t>metaphysical</w:t>
      </w:r>
      <w:r w:rsidRPr="001A0589">
        <w:rPr>
          <w:rFonts w:ascii="Arial" w:hAnsi="Arial" w:cs="Arial"/>
          <w:color w:val="1A1A1A"/>
          <w:sz w:val="20"/>
          <w:szCs w:val="20"/>
          <w:shd w:val="clear" w:color="auto" w:fill="FFFFFF"/>
        </w:rPr>
        <w:t xml:space="preserve"> speculations” </w:t>
      </w:r>
      <w:sdt>
        <w:sdtPr>
          <w:rPr>
            <w:rFonts w:ascii="Arial" w:hAnsi="Arial" w:cs="Arial"/>
            <w:color w:val="1A1A1A"/>
            <w:sz w:val="20"/>
            <w:szCs w:val="20"/>
            <w:shd w:val="clear" w:color="auto" w:fill="FFFFFF"/>
          </w:rPr>
          <w:id w:val="-1185736814"/>
          <w:citation/>
        </w:sdtPr>
        <w:sdtEndPr/>
        <w:sdtContent>
          <w:r w:rsidRPr="001A0589">
            <w:rPr>
              <w:rFonts w:ascii="Arial" w:hAnsi="Arial" w:cs="Arial"/>
              <w:color w:val="1A1A1A"/>
              <w:sz w:val="20"/>
              <w:szCs w:val="20"/>
              <w:shd w:val="clear" w:color="auto" w:fill="FFFFFF"/>
            </w:rPr>
            <w:fldChar w:fldCharType="begin"/>
          </w:r>
          <w:r w:rsidRPr="001A0589">
            <w:rPr>
              <w:rFonts w:ascii="Arial" w:hAnsi="Arial" w:cs="Arial"/>
              <w:color w:val="1A1A1A"/>
              <w:sz w:val="20"/>
              <w:szCs w:val="20"/>
              <w:shd w:val="clear" w:color="auto" w:fill="FFFFFF"/>
            </w:rPr>
            <w:instrText xml:space="preserve"> CITATION Her20 \l 2057 </w:instrText>
          </w:r>
          <w:r w:rsidRPr="001A0589">
            <w:rPr>
              <w:rFonts w:ascii="Arial" w:hAnsi="Arial" w:cs="Arial"/>
              <w:color w:val="1A1A1A"/>
              <w:sz w:val="20"/>
              <w:szCs w:val="20"/>
              <w:shd w:val="clear" w:color="auto" w:fill="FFFFFF"/>
            </w:rPr>
            <w:fldChar w:fldCharType="separate"/>
          </w:r>
          <w:r w:rsidR="004430ED" w:rsidRPr="004430ED">
            <w:rPr>
              <w:rFonts w:ascii="Arial" w:hAnsi="Arial" w:cs="Arial"/>
              <w:noProof/>
              <w:color w:val="1A1A1A"/>
              <w:sz w:val="20"/>
              <w:szCs w:val="20"/>
              <w:shd w:val="clear" w:color="auto" w:fill="FFFFFF"/>
            </w:rPr>
            <w:t>(Herbert, 2020)</w:t>
          </w:r>
          <w:r w:rsidRPr="001A0589">
            <w:rPr>
              <w:rFonts w:ascii="Arial" w:hAnsi="Arial" w:cs="Arial"/>
              <w:color w:val="1A1A1A"/>
              <w:sz w:val="20"/>
              <w:szCs w:val="20"/>
              <w:shd w:val="clear" w:color="auto" w:fill="FFFFFF"/>
            </w:rPr>
            <w:fldChar w:fldCharType="end"/>
          </w:r>
        </w:sdtContent>
      </w:sdt>
      <w:r w:rsidRPr="001A0589">
        <w:rPr>
          <w:rFonts w:ascii="Arial" w:hAnsi="Arial" w:cs="Arial"/>
          <w:color w:val="1A1A1A"/>
          <w:sz w:val="20"/>
          <w:szCs w:val="20"/>
          <w:shd w:val="clear" w:color="auto" w:fill="FFFFFF"/>
        </w:rPr>
        <w:t>.</w:t>
      </w:r>
      <w:r w:rsidR="00CD0D11">
        <w:rPr>
          <w:rFonts w:ascii="Arial" w:hAnsi="Arial" w:cs="Arial"/>
          <w:color w:val="1A1A1A"/>
          <w:sz w:val="20"/>
          <w:szCs w:val="20"/>
          <w:shd w:val="clear" w:color="auto" w:fill="FFFFFF"/>
        </w:rPr>
        <w:t xml:space="preserve"> </w:t>
      </w:r>
      <w:r w:rsidRPr="001A0589">
        <w:rPr>
          <w:rFonts w:ascii="Arial" w:hAnsi="Arial" w:cs="Arial"/>
          <w:sz w:val="20"/>
          <w:szCs w:val="20"/>
        </w:rPr>
        <w:t xml:space="preserve">From these two definitions phenomenology looks at the information collated by us by actively participating in the research. However, positivism is the raw data, facts and figures that have been generated by reliable sources. </w:t>
      </w:r>
    </w:p>
    <w:p w14:paraId="41DBE275" w14:textId="77777777" w:rsidR="006F5B57" w:rsidRPr="001A0589" w:rsidRDefault="006F5B57" w:rsidP="006F5B57">
      <w:pPr>
        <w:spacing w:line="360" w:lineRule="auto"/>
        <w:jc w:val="both"/>
        <w:rPr>
          <w:rFonts w:ascii="Arial" w:hAnsi="Arial" w:cs="Arial"/>
          <w:sz w:val="20"/>
          <w:szCs w:val="20"/>
        </w:rPr>
      </w:pPr>
    </w:p>
    <w:p w14:paraId="55D6F372" w14:textId="3221F29D" w:rsidR="00805E51" w:rsidRPr="00C50466" w:rsidRDefault="006F5B57" w:rsidP="00C50466">
      <w:pPr>
        <w:spacing w:line="360" w:lineRule="auto"/>
        <w:jc w:val="both"/>
        <w:rPr>
          <w:rFonts w:ascii="Arial" w:hAnsi="Arial" w:cs="Arial"/>
          <w:sz w:val="20"/>
          <w:szCs w:val="20"/>
        </w:rPr>
      </w:pPr>
      <w:r w:rsidRPr="00C50466">
        <w:rPr>
          <w:rFonts w:ascii="Arial" w:hAnsi="Arial" w:cs="Arial"/>
          <w:sz w:val="20"/>
          <w:szCs w:val="20"/>
        </w:rPr>
        <w:t>Part of the research conducted has been through phenomenology by completing attachments</w:t>
      </w:r>
      <w:r w:rsidR="005654C3" w:rsidRPr="00C50466">
        <w:rPr>
          <w:rFonts w:ascii="Arial" w:hAnsi="Arial" w:cs="Arial"/>
          <w:sz w:val="20"/>
          <w:szCs w:val="20"/>
        </w:rPr>
        <w:t xml:space="preserve">. </w:t>
      </w:r>
      <w:r w:rsidR="003B31DE" w:rsidRPr="00C50466">
        <w:rPr>
          <w:rFonts w:ascii="Arial" w:hAnsi="Arial" w:cs="Arial"/>
          <w:sz w:val="20"/>
          <w:szCs w:val="20"/>
        </w:rPr>
        <w:t>“</w:t>
      </w:r>
      <w:r w:rsidR="005654C3" w:rsidRPr="00C50466">
        <w:rPr>
          <w:rFonts w:ascii="Arial" w:hAnsi="Arial" w:cs="Arial"/>
          <w:color w:val="333333"/>
          <w:sz w:val="20"/>
          <w:szCs w:val="20"/>
          <w:shd w:val="clear" w:color="auto" w:fill="FFFFFF"/>
        </w:rPr>
        <w:t xml:space="preserve">Observation in qualitative research </w:t>
      </w:r>
      <w:r w:rsidR="00D420F9" w:rsidRPr="00C50466">
        <w:rPr>
          <w:rFonts w:ascii="Arial" w:hAnsi="Arial" w:cs="Arial"/>
          <w:color w:val="333333"/>
          <w:sz w:val="20"/>
          <w:szCs w:val="20"/>
          <w:shd w:val="clear" w:color="auto" w:fill="FFFFFF"/>
        </w:rPr>
        <w:t>observations is one of the oldest research methods to date and is also one of the core research approaches</w:t>
      </w:r>
      <w:r w:rsidR="005654C3" w:rsidRPr="00C50466">
        <w:rPr>
          <w:rFonts w:ascii="Arial" w:hAnsi="Arial" w:cs="Arial"/>
          <w:color w:val="333333"/>
          <w:sz w:val="20"/>
          <w:szCs w:val="20"/>
          <w:shd w:val="clear" w:color="auto" w:fill="FFFFFF"/>
        </w:rPr>
        <w:t xml:space="preserve"> </w:t>
      </w:r>
      <w:r w:rsidR="00D420F9" w:rsidRPr="00C50466">
        <w:rPr>
          <w:rFonts w:ascii="Arial" w:hAnsi="Arial" w:cs="Arial"/>
          <w:color w:val="333333"/>
          <w:sz w:val="20"/>
          <w:szCs w:val="20"/>
          <w:shd w:val="clear" w:color="auto" w:fill="FFFFFF"/>
        </w:rPr>
        <w:t>available</w:t>
      </w:r>
      <w:r w:rsidR="003B31DE" w:rsidRPr="00C50466">
        <w:rPr>
          <w:rFonts w:ascii="Arial" w:hAnsi="Arial" w:cs="Arial"/>
          <w:color w:val="333333"/>
          <w:sz w:val="20"/>
          <w:szCs w:val="20"/>
          <w:shd w:val="clear" w:color="auto" w:fill="FFFFFF"/>
        </w:rPr>
        <w:t>”</w:t>
      </w:r>
      <w:r w:rsidR="00D420F9" w:rsidRPr="00C50466">
        <w:rPr>
          <w:rFonts w:ascii="Arial" w:hAnsi="Arial" w:cs="Arial"/>
          <w:color w:val="333333"/>
          <w:sz w:val="20"/>
          <w:szCs w:val="20"/>
          <w:shd w:val="clear" w:color="auto" w:fill="FFFFFF"/>
        </w:rPr>
        <w:t xml:space="preserve"> </w:t>
      </w:r>
      <w:sdt>
        <w:sdtPr>
          <w:rPr>
            <w:rFonts w:ascii="Arial" w:hAnsi="Arial" w:cs="Arial"/>
            <w:color w:val="333333"/>
            <w:sz w:val="20"/>
            <w:szCs w:val="20"/>
            <w:shd w:val="clear" w:color="auto" w:fill="FFFFFF"/>
          </w:rPr>
          <w:id w:val="182874219"/>
          <w:citation/>
        </w:sdtPr>
        <w:sdtEndPr/>
        <w:sdtContent>
          <w:r w:rsidR="005654C3" w:rsidRPr="00C50466">
            <w:rPr>
              <w:rFonts w:ascii="Arial" w:hAnsi="Arial" w:cs="Arial"/>
              <w:color w:val="333333"/>
              <w:sz w:val="20"/>
              <w:szCs w:val="20"/>
              <w:shd w:val="clear" w:color="auto" w:fill="FFFFFF"/>
            </w:rPr>
            <w:fldChar w:fldCharType="begin"/>
          </w:r>
          <w:r w:rsidR="005654C3" w:rsidRPr="00C50466">
            <w:rPr>
              <w:rFonts w:ascii="Arial" w:hAnsi="Arial" w:cs="Arial"/>
              <w:color w:val="333333"/>
              <w:sz w:val="20"/>
              <w:szCs w:val="20"/>
              <w:shd w:val="clear" w:color="auto" w:fill="FFFFFF"/>
            </w:rPr>
            <w:instrText xml:space="preserve"> CITATION Smi18 \l 2057 </w:instrText>
          </w:r>
          <w:r w:rsidR="005654C3" w:rsidRPr="00C50466">
            <w:rPr>
              <w:rFonts w:ascii="Arial" w:hAnsi="Arial" w:cs="Arial"/>
              <w:color w:val="333333"/>
              <w:sz w:val="20"/>
              <w:szCs w:val="20"/>
              <w:shd w:val="clear" w:color="auto" w:fill="FFFFFF"/>
            </w:rPr>
            <w:fldChar w:fldCharType="separate"/>
          </w:r>
          <w:r w:rsidR="004430ED" w:rsidRPr="00C50466">
            <w:rPr>
              <w:rFonts w:ascii="Arial" w:hAnsi="Arial" w:cs="Arial"/>
              <w:noProof/>
              <w:color w:val="333333"/>
              <w:sz w:val="20"/>
              <w:szCs w:val="20"/>
              <w:shd w:val="clear" w:color="auto" w:fill="FFFFFF"/>
            </w:rPr>
            <w:t>(Smit &amp; Onwuegbuzie, 2018)</w:t>
          </w:r>
          <w:r w:rsidR="005654C3" w:rsidRPr="00C50466">
            <w:rPr>
              <w:rFonts w:ascii="Arial" w:hAnsi="Arial" w:cs="Arial"/>
              <w:color w:val="333333"/>
              <w:sz w:val="20"/>
              <w:szCs w:val="20"/>
              <w:shd w:val="clear" w:color="auto" w:fill="FFFFFF"/>
            </w:rPr>
            <w:fldChar w:fldCharType="end"/>
          </w:r>
        </w:sdtContent>
      </w:sdt>
      <w:r w:rsidR="005654C3" w:rsidRPr="00C50466">
        <w:rPr>
          <w:rFonts w:ascii="Arial" w:hAnsi="Arial" w:cs="Arial"/>
          <w:color w:val="333333"/>
          <w:sz w:val="20"/>
          <w:szCs w:val="20"/>
          <w:shd w:val="clear" w:color="auto" w:fill="FFFFFF"/>
        </w:rPr>
        <w:t>.</w:t>
      </w:r>
      <w:r w:rsidRPr="00C50466">
        <w:rPr>
          <w:rFonts w:ascii="Arial" w:hAnsi="Arial" w:cs="Arial"/>
          <w:sz w:val="20"/>
          <w:szCs w:val="20"/>
        </w:rPr>
        <w:t xml:space="preserve">  </w:t>
      </w:r>
      <w:r w:rsidR="002A394D" w:rsidRPr="00C50466">
        <w:rPr>
          <w:rFonts w:ascii="Arial" w:hAnsi="Arial" w:cs="Arial"/>
          <w:sz w:val="20"/>
          <w:szCs w:val="20"/>
        </w:rPr>
        <w:t>The researcher</w:t>
      </w:r>
      <w:r w:rsidRPr="00C50466">
        <w:rPr>
          <w:rFonts w:ascii="Arial" w:hAnsi="Arial" w:cs="Arial"/>
          <w:sz w:val="20"/>
          <w:szCs w:val="20"/>
        </w:rPr>
        <w:t xml:space="preserve"> was able to complete and attachment to Gwent Polices area support unit prior to the move to the new department of Road Policing and Specialist Operations, </w:t>
      </w:r>
      <w:r w:rsidR="00D420F9" w:rsidRPr="00C50466">
        <w:rPr>
          <w:rFonts w:ascii="Arial" w:hAnsi="Arial" w:cs="Arial"/>
          <w:sz w:val="20"/>
          <w:szCs w:val="20"/>
        </w:rPr>
        <w:t>the researcher</w:t>
      </w:r>
      <w:r w:rsidRPr="00C50466">
        <w:rPr>
          <w:rFonts w:ascii="Arial" w:hAnsi="Arial" w:cs="Arial"/>
          <w:sz w:val="20"/>
          <w:szCs w:val="20"/>
        </w:rPr>
        <w:t xml:space="preserve"> also </w:t>
      </w:r>
      <w:r w:rsidR="00D420F9" w:rsidRPr="00C50466">
        <w:rPr>
          <w:rFonts w:ascii="Arial" w:hAnsi="Arial" w:cs="Arial"/>
          <w:sz w:val="20"/>
          <w:szCs w:val="20"/>
        </w:rPr>
        <w:t>completed</w:t>
      </w:r>
      <w:r w:rsidRPr="00C50466">
        <w:rPr>
          <w:rFonts w:ascii="Arial" w:hAnsi="Arial" w:cs="Arial"/>
          <w:sz w:val="20"/>
          <w:szCs w:val="20"/>
        </w:rPr>
        <w:t xml:space="preserve"> an attachment on the new department</w:t>
      </w:r>
      <w:r w:rsidR="003B31DE" w:rsidRPr="00C50466">
        <w:rPr>
          <w:rFonts w:ascii="Arial" w:hAnsi="Arial" w:cs="Arial"/>
          <w:sz w:val="20"/>
          <w:szCs w:val="20"/>
        </w:rPr>
        <w:t xml:space="preserve"> now known as</w:t>
      </w:r>
      <w:r w:rsidR="00D420F9" w:rsidRPr="00C50466">
        <w:rPr>
          <w:rFonts w:ascii="Arial" w:hAnsi="Arial" w:cs="Arial"/>
          <w:sz w:val="20"/>
          <w:szCs w:val="20"/>
        </w:rPr>
        <w:t xml:space="preserve"> Roads Policing and Specialist Operations</w:t>
      </w:r>
      <w:r w:rsidR="003B31DE" w:rsidRPr="00C50466">
        <w:rPr>
          <w:rFonts w:ascii="Arial" w:hAnsi="Arial" w:cs="Arial"/>
          <w:sz w:val="20"/>
          <w:szCs w:val="20"/>
        </w:rPr>
        <w:t>. The researcher</w:t>
      </w:r>
      <w:r w:rsidRPr="00C50466">
        <w:rPr>
          <w:rFonts w:ascii="Arial" w:hAnsi="Arial" w:cs="Arial"/>
          <w:sz w:val="20"/>
          <w:szCs w:val="20"/>
        </w:rPr>
        <w:t xml:space="preserve"> will form a small reflection and </w:t>
      </w:r>
      <w:r w:rsidR="00D420F9" w:rsidRPr="00C50466">
        <w:rPr>
          <w:rFonts w:ascii="Arial" w:hAnsi="Arial" w:cs="Arial"/>
          <w:sz w:val="20"/>
          <w:szCs w:val="20"/>
        </w:rPr>
        <w:t>a summary of</w:t>
      </w:r>
      <w:r w:rsidRPr="00C50466">
        <w:rPr>
          <w:rFonts w:ascii="Arial" w:hAnsi="Arial" w:cs="Arial"/>
          <w:sz w:val="20"/>
          <w:szCs w:val="20"/>
        </w:rPr>
        <w:t xml:space="preserve"> the differences</w:t>
      </w:r>
      <w:r w:rsidR="00D420F9" w:rsidRPr="00C50466">
        <w:rPr>
          <w:rFonts w:ascii="Arial" w:hAnsi="Arial" w:cs="Arial"/>
          <w:sz w:val="20"/>
          <w:szCs w:val="20"/>
        </w:rPr>
        <w:t xml:space="preserve"> between the two departments</w:t>
      </w:r>
      <w:r w:rsidRPr="00C50466">
        <w:rPr>
          <w:rFonts w:ascii="Arial" w:hAnsi="Arial" w:cs="Arial"/>
          <w:sz w:val="20"/>
          <w:szCs w:val="20"/>
        </w:rPr>
        <w:t>.</w:t>
      </w:r>
      <w:r w:rsidR="00CD0D11" w:rsidRPr="00C50466">
        <w:rPr>
          <w:rFonts w:ascii="Arial" w:hAnsi="Arial" w:cs="Arial"/>
          <w:sz w:val="20"/>
          <w:szCs w:val="20"/>
        </w:rPr>
        <w:t xml:space="preserve"> The </w:t>
      </w:r>
      <w:r w:rsidR="003B31DE" w:rsidRPr="00C50466">
        <w:rPr>
          <w:rFonts w:ascii="Arial" w:hAnsi="Arial" w:cs="Arial"/>
          <w:sz w:val="20"/>
          <w:szCs w:val="20"/>
        </w:rPr>
        <w:t>benefit of an observation is that</w:t>
      </w:r>
      <w:r w:rsidR="00CD0D11" w:rsidRPr="00C50466">
        <w:rPr>
          <w:rFonts w:ascii="Arial" w:hAnsi="Arial" w:cs="Arial"/>
          <w:sz w:val="20"/>
          <w:szCs w:val="20"/>
        </w:rPr>
        <w:t xml:space="preserve"> it’s a </w:t>
      </w:r>
      <w:r w:rsidR="003B31DE" w:rsidRPr="00C50466">
        <w:rPr>
          <w:rFonts w:ascii="Arial" w:hAnsi="Arial" w:cs="Arial"/>
          <w:sz w:val="20"/>
          <w:szCs w:val="20"/>
        </w:rPr>
        <w:t>first</w:t>
      </w:r>
      <w:r w:rsidR="00C50466" w:rsidRPr="00C50466">
        <w:rPr>
          <w:rFonts w:ascii="Arial" w:hAnsi="Arial" w:cs="Arial"/>
          <w:sz w:val="20"/>
          <w:szCs w:val="20"/>
        </w:rPr>
        <w:t>-</w:t>
      </w:r>
      <w:r w:rsidR="003B31DE" w:rsidRPr="00C50466">
        <w:rPr>
          <w:rFonts w:ascii="Arial" w:hAnsi="Arial" w:cs="Arial"/>
          <w:sz w:val="20"/>
          <w:szCs w:val="20"/>
        </w:rPr>
        <w:t>hand, hands on</w:t>
      </w:r>
      <w:r w:rsidR="00CD0D11" w:rsidRPr="00C50466">
        <w:rPr>
          <w:rFonts w:ascii="Arial" w:hAnsi="Arial" w:cs="Arial"/>
          <w:sz w:val="20"/>
          <w:szCs w:val="20"/>
        </w:rPr>
        <w:t xml:space="preserve"> experience and the collection of data</w:t>
      </w:r>
      <w:r w:rsidR="003B31DE" w:rsidRPr="00C50466">
        <w:rPr>
          <w:rFonts w:ascii="Arial" w:hAnsi="Arial" w:cs="Arial"/>
          <w:sz w:val="20"/>
          <w:szCs w:val="20"/>
        </w:rPr>
        <w:t xml:space="preserve"> is reliable</w:t>
      </w:r>
      <w:r w:rsidR="00CD0D11" w:rsidRPr="00C50466">
        <w:rPr>
          <w:rFonts w:ascii="Arial" w:hAnsi="Arial" w:cs="Arial"/>
          <w:sz w:val="20"/>
          <w:szCs w:val="20"/>
        </w:rPr>
        <w:t>.</w:t>
      </w:r>
      <w:r w:rsidR="00C50466">
        <w:rPr>
          <w:rFonts w:ascii="Arial" w:hAnsi="Arial" w:cs="Arial"/>
          <w:sz w:val="20"/>
          <w:szCs w:val="20"/>
        </w:rPr>
        <w:t xml:space="preserve"> Therefore, giving “</w:t>
      </w:r>
      <w:r w:rsidR="00C50466" w:rsidRPr="00C50466">
        <w:rPr>
          <w:rFonts w:ascii="Arial" w:hAnsi="Arial" w:cs="Arial"/>
          <w:color w:val="000000"/>
          <w:sz w:val="20"/>
          <w:szCs w:val="20"/>
          <w:shd w:val="clear" w:color="auto" w:fill="FFFFFF"/>
        </w:rPr>
        <w:t>an in depth and rich understanding of a phenomenon, situation and/or setting and the behaviour of the participants in that setting</w:t>
      </w:r>
      <w:bookmarkStart w:id="5" w:name="_Hlk81125224"/>
      <w:r w:rsidR="00C50466">
        <w:rPr>
          <w:rFonts w:ascii="Arial" w:hAnsi="Arial" w:cs="Arial"/>
          <w:color w:val="000000"/>
          <w:sz w:val="20"/>
          <w:szCs w:val="20"/>
          <w:shd w:val="clear" w:color="auto" w:fill="FFFFFF"/>
        </w:rPr>
        <w:t>”</w:t>
      </w:r>
      <w:r w:rsidR="005654C3" w:rsidRPr="00C50466">
        <w:rPr>
          <w:rFonts w:ascii="Arial" w:hAnsi="Arial" w:cs="Arial"/>
          <w:color w:val="000000"/>
          <w:sz w:val="20"/>
          <w:szCs w:val="20"/>
          <w:shd w:val="clear" w:color="auto" w:fill="FFFFFF"/>
        </w:rPr>
        <w:t xml:space="preserve"> </w:t>
      </w:r>
      <w:bookmarkEnd w:id="5"/>
      <w:sdt>
        <w:sdtPr>
          <w:rPr>
            <w:rFonts w:ascii="Arial" w:hAnsi="Arial" w:cs="Arial"/>
            <w:color w:val="000000"/>
            <w:sz w:val="20"/>
            <w:szCs w:val="20"/>
            <w:shd w:val="clear" w:color="auto" w:fill="FFFFFF"/>
          </w:rPr>
          <w:id w:val="-693613254"/>
          <w:citation/>
        </w:sdtPr>
        <w:sdtEndPr/>
        <w:sdtContent>
          <w:r w:rsidR="005654C3" w:rsidRPr="00C50466">
            <w:rPr>
              <w:rFonts w:ascii="Arial" w:hAnsi="Arial" w:cs="Arial"/>
              <w:color w:val="000000"/>
              <w:sz w:val="20"/>
              <w:szCs w:val="20"/>
              <w:shd w:val="clear" w:color="auto" w:fill="FFFFFF"/>
            </w:rPr>
            <w:fldChar w:fldCharType="begin"/>
          </w:r>
          <w:r w:rsidR="005654C3" w:rsidRPr="00C50466">
            <w:rPr>
              <w:rFonts w:ascii="Arial" w:hAnsi="Arial" w:cs="Arial"/>
              <w:color w:val="000000"/>
              <w:sz w:val="20"/>
              <w:szCs w:val="20"/>
              <w:shd w:val="clear" w:color="auto" w:fill="FFFFFF"/>
            </w:rPr>
            <w:instrText xml:space="preserve"> CITATION Coh06 \l 2057 </w:instrText>
          </w:r>
          <w:r w:rsidR="005654C3" w:rsidRPr="00C50466">
            <w:rPr>
              <w:rFonts w:ascii="Arial" w:hAnsi="Arial" w:cs="Arial"/>
              <w:color w:val="000000"/>
              <w:sz w:val="20"/>
              <w:szCs w:val="20"/>
              <w:shd w:val="clear" w:color="auto" w:fill="FFFFFF"/>
            </w:rPr>
            <w:fldChar w:fldCharType="separate"/>
          </w:r>
          <w:r w:rsidR="004430ED" w:rsidRPr="00C50466">
            <w:rPr>
              <w:rFonts w:ascii="Arial" w:hAnsi="Arial" w:cs="Arial"/>
              <w:noProof/>
              <w:color w:val="000000"/>
              <w:sz w:val="20"/>
              <w:szCs w:val="20"/>
              <w:shd w:val="clear" w:color="auto" w:fill="FFFFFF"/>
            </w:rPr>
            <w:t>(Cohen &amp; Crabtree, 2006)</w:t>
          </w:r>
          <w:r w:rsidR="005654C3" w:rsidRPr="00C50466">
            <w:rPr>
              <w:rFonts w:ascii="Arial" w:hAnsi="Arial" w:cs="Arial"/>
              <w:color w:val="000000"/>
              <w:sz w:val="20"/>
              <w:szCs w:val="20"/>
              <w:shd w:val="clear" w:color="auto" w:fill="FFFFFF"/>
            </w:rPr>
            <w:fldChar w:fldCharType="end"/>
          </w:r>
        </w:sdtContent>
      </w:sdt>
      <w:r w:rsidR="005654C3" w:rsidRPr="00C50466">
        <w:rPr>
          <w:rFonts w:ascii="Arial" w:hAnsi="Arial" w:cs="Arial"/>
          <w:color w:val="000000"/>
          <w:sz w:val="20"/>
          <w:szCs w:val="20"/>
          <w:shd w:val="clear" w:color="auto" w:fill="FFFFFF"/>
        </w:rPr>
        <w:t>.</w:t>
      </w:r>
    </w:p>
    <w:p w14:paraId="56A56990" w14:textId="77777777" w:rsidR="00F51FFB" w:rsidRPr="001A0589" w:rsidRDefault="00F51FFB" w:rsidP="006F5B57">
      <w:pPr>
        <w:spacing w:line="360" w:lineRule="auto"/>
        <w:jc w:val="both"/>
        <w:rPr>
          <w:rFonts w:ascii="Arial" w:hAnsi="Arial" w:cs="Arial"/>
          <w:sz w:val="20"/>
          <w:szCs w:val="20"/>
        </w:rPr>
      </w:pPr>
    </w:p>
    <w:p w14:paraId="1CD39131" w14:textId="3773E004" w:rsidR="00DA5C60" w:rsidRDefault="006F5B57" w:rsidP="00F32351">
      <w:pPr>
        <w:spacing w:line="360" w:lineRule="auto"/>
        <w:jc w:val="both"/>
        <w:rPr>
          <w:rFonts w:ascii="Arial" w:hAnsi="Arial" w:cs="Arial"/>
          <w:sz w:val="20"/>
          <w:szCs w:val="20"/>
        </w:rPr>
      </w:pPr>
      <w:r w:rsidRPr="001A0589">
        <w:rPr>
          <w:rFonts w:ascii="Arial" w:hAnsi="Arial" w:cs="Arial"/>
          <w:sz w:val="20"/>
          <w:szCs w:val="20"/>
        </w:rPr>
        <w:t xml:space="preserve">The positivism part of the research will rely on data collected from Gwent Police on their detection rates </w:t>
      </w:r>
      <w:r w:rsidR="00CA6692" w:rsidRPr="001A0589">
        <w:rPr>
          <w:rFonts w:ascii="Arial" w:hAnsi="Arial" w:cs="Arial"/>
          <w:sz w:val="20"/>
          <w:szCs w:val="20"/>
        </w:rPr>
        <w:t>five</w:t>
      </w:r>
      <w:r w:rsidRPr="001A0589">
        <w:rPr>
          <w:rFonts w:ascii="Arial" w:hAnsi="Arial" w:cs="Arial"/>
          <w:sz w:val="20"/>
          <w:szCs w:val="20"/>
        </w:rPr>
        <w:t xml:space="preserve"> years before area support unit and </w:t>
      </w:r>
      <w:r w:rsidR="00CA6692" w:rsidRPr="001A0589">
        <w:rPr>
          <w:rFonts w:ascii="Arial" w:hAnsi="Arial" w:cs="Arial"/>
          <w:sz w:val="20"/>
          <w:szCs w:val="20"/>
        </w:rPr>
        <w:t xml:space="preserve">five </w:t>
      </w:r>
      <w:r w:rsidRPr="001A0589">
        <w:rPr>
          <w:rFonts w:ascii="Arial" w:hAnsi="Arial" w:cs="Arial"/>
          <w:sz w:val="20"/>
          <w:szCs w:val="20"/>
        </w:rPr>
        <w:t xml:space="preserve">years during which </w:t>
      </w:r>
      <w:r w:rsidR="00CA6692" w:rsidRPr="001A0589">
        <w:rPr>
          <w:rFonts w:ascii="Arial" w:hAnsi="Arial" w:cs="Arial"/>
          <w:sz w:val="20"/>
          <w:szCs w:val="20"/>
        </w:rPr>
        <w:t>will provide a conclusion to which department had better detections and will also provide a definitiv</w:t>
      </w:r>
      <w:r w:rsidR="00805E51" w:rsidRPr="001A0589">
        <w:rPr>
          <w:rFonts w:ascii="Arial" w:hAnsi="Arial" w:cs="Arial"/>
          <w:sz w:val="20"/>
          <w:szCs w:val="20"/>
        </w:rPr>
        <w:t>e answer to if the move back to dedicated roads policing department is/was necessary.</w:t>
      </w:r>
      <w:r w:rsidR="00153E21">
        <w:rPr>
          <w:rFonts w:ascii="Arial" w:hAnsi="Arial" w:cs="Arial"/>
          <w:sz w:val="20"/>
          <w:szCs w:val="20"/>
        </w:rPr>
        <w:t xml:space="preserve"> The researcher will review the data collected from two time periods. The first time period is 2010-2015 when there was a dedicated roads policing unit</w:t>
      </w:r>
      <w:r w:rsidR="00C3313C">
        <w:rPr>
          <w:rFonts w:ascii="Arial" w:hAnsi="Arial" w:cs="Arial"/>
          <w:sz w:val="20"/>
          <w:szCs w:val="20"/>
        </w:rPr>
        <w:t>. The second period is 2015-2020 when the amalgamation happened to an area support unit. The data will determine clear factual analysis of which department had a better detection rate which would make the roads in Gwent safer denying criminals the use of the road. To access this information and freedom of information access request will have to be submitted.</w:t>
      </w:r>
    </w:p>
    <w:p w14:paraId="7365C07B" w14:textId="77777777" w:rsidR="00C24D45" w:rsidRPr="001A0589" w:rsidRDefault="00C24D45" w:rsidP="00F32351">
      <w:pPr>
        <w:spacing w:line="360" w:lineRule="auto"/>
        <w:jc w:val="both"/>
        <w:rPr>
          <w:rFonts w:ascii="Arial" w:hAnsi="Arial" w:cs="Arial"/>
          <w:sz w:val="20"/>
          <w:szCs w:val="20"/>
        </w:rPr>
      </w:pPr>
    </w:p>
    <w:p w14:paraId="1FB2F52E" w14:textId="6A153CFF" w:rsidR="00D420F9" w:rsidRPr="001A0589" w:rsidRDefault="00DA5C60"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r w:rsidRPr="001A0589">
        <w:rPr>
          <w:rFonts w:ascii="Arial" w:hAnsi="Arial" w:cs="Arial"/>
          <w:sz w:val="20"/>
          <w:szCs w:val="20"/>
        </w:rPr>
        <w:t xml:space="preserve">Once the data has been received and interpreted there are considerations that must be met, these are the reliability, validity of the data. </w:t>
      </w:r>
      <w:r w:rsidR="00F32351" w:rsidRPr="001A0589">
        <w:rPr>
          <w:rFonts w:ascii="Arial" w:hAnsi="Arial" w:cs="Arial"/>
          <w:sz w:val="20"/>
          <w:szCs w:val="20"/>
        </w:rPr>
        <w:t xml:space="preserve">Whilst surveys have come the most standard collection tool </w:t>
      </w:r>
      <w:sdt>
        <w:sdtPr>
          <w:rPr>
            <w:rFonts w:ascii="Arial" w:hAnsi="Arial" w:cs="Arial"/>
            <w:sz w:val="20"/>
            <w:szCs w:val="20"/>
          </w:rPr>
          <w:id w:val="-134800483"/>
          <w:citation/>
        </w:sdtPr>
        <w:sdtEndPr/>
        <w:sdtContent>
          <w:r w:rsidR="00F32351" w:rsidRPr="001A0589">
            <w:rPr>
              <w:rFonts w:ascii="Arial" w:hAnsi="Arial" w:cs="Arial"/>
              <w:sz w:val="20"/>
              <w:szCs w:val="20"/>
            </w:rPr>
            <w:fldChar w:fldCharType="begin"/>
          </w:r>
          <w:r w:rsidR="00F32351" w:rsidRPr="001A0589">
            <w:rPr>
              <w:rFonts w:ascii="Arial" w:hAnsi="Arial" w:cs="Arial"/>
              <w:sz w:val="20"/>
              <w:szCs w:val="20"/>
            </w:rPr>
            <w:instrText xml:space="preserve"> CITATION Sin11 \l 2057 </w:instrText>
          </w:r>
          <w:r w:rsidR="00F32351" w:rsidRPr="001A0589">
            <w:rPr>
              <w:rFonts w:ascii="Arial" w:hAnsi="Arial" w:cs="Arial"/>
              <w:sz w:val="20"/>
              <w:szCs w:val="20"/>
            </w:rPr>
            <w:fldChar w:fldCharType="separate"/>
          </w:r>
          <w:r w:rsidR="004430ED" w:rsidRPr="004430ED">
            <w:rPr>
              <w:rFonts w:ascii="Arial" w:hAnsi="Arial" w:cs="Arial"/>
              <w:noProof/>
              <w:sz w:val="20"/>
              <w:szCs w:val="20"/>
            </w:rPr>
            <w:t>(Singh, 2011)</w:t>
          </w:r>
          <w:r w:rsidR="00F32351" w:rsidRPr="001A0589">
            <w:rPr>
              <w:rFonts w:ascii="Arial" w:hAnsi="Arial" w:cs="Arial"/>
              <w:sz w:val="20"/>
              <w:szCs w:val="20"/>
            </w:rPr>
            <w:fldChar w:fldCharType="end"/>
          </w:r>
        </w:sdtContent>
      </w:sdt>
      <w:r w:rsidR="00F32351" w:rsidRPr="001A0589">
        <w:rPr>
          <w:rFonts w:ascii="Arial" w:hAnsi="Arial" w:cs="Arial"/>
          <w:sz w:val="20"/>
          <w:szCs w:val="20"/>
        </w:rPr>
        <w:t xml:space="preserve">. This is because according to </w:t>
      </w:r>
      <w:r w:rsidR="00F32351" w:rsidRPr="001A0589">
        <w:rPr>
          <w:rFonts w:ascii="Arial" w:hAnsi="Arial" w:cs="Arial"/>
          <w:color w:val="002838"/>
          <w:spacing w:val="8"/>
          <w:sz w:val="20"/>
          <w:szCs w:val="20"/>
          <w:shd w:val="clear" w:color="auto" w:fill="FFFFFF"/>
        </w:rPr>
        <w:t xml:space="preserve">DeFranzo some of the advantages of surveys is that they are easy to administer and cost effective. </w:t>
      </w:r>
      <w:sdt>
        <w:sdtPr>
          <w:rPr>
            <w:rFonts w:ascii="Arial" w:hAnsi="Arial" w:cs="Arial"/>
            <w:color w:val="002838"/>
            <w:spacing w:val="8"/>
            <w:sz w:val="20"/>
            <w:szCs w:val="20"/>
            <w:shd w:val="clear" w:color="auto" w:fill="FFFFFF"/>
          </w:rPr>
          <w:id w:val="612626744"/>
          <w:citation/>
        </w:sdtPr>
        <w:sdtEndPr/>
        <w:sdtContent>
          <w:r w:rsidR="00F32351" w:rsidRPr="001A0589">
            <w:rPr>
              <w:rFonts w:ascii="Arial" w:hAnsi="Arial" w:cs="Arial"/>
              <w:color w:val="002838"/>
              <w:spacing w:val="8"/>
              <w:sz w:val="20"/>
              <w:szCs w:val="20"/>
              <w:shd w:val="clear" w:color="auto" w:fill="FFFFFF"/>
            </w:rPr>
            <w:fldChar w:fldCharType="begin"/>
          </w:r>
          <w:r w:rsidR="00F32351" w:rsidRPr="001A0589">
            <w:rPr>
              <w:rFonts w:ascii="Arial" w:hAnsi="Arial" w:cs="Arial"/>
              <w:color w:val="002838"/>
              <w:spacing w:val="8"/>
              <w:sz w:val="20"/>
              <w:szCs w:val="20"/>
              <w:shd w:val="clear" w:color="auto" w:fill="FFFFFF"/>
            </w:rPr>
            <w:instrText xml:space="preserve"> CITATION Sus20 \l 2057 </w:instrText>
          </w:r>
          <w:r w:rsidR="00F32351" w:rsidRPr="001A0589">
            <w:rPr>
              <w:rFonts w:ascii="Arial" w:hAnsi="Arial" w:cs="Arial"/>
              <w:color w:val="002838"/>
              <w:spacing w:val="8"/>
              <w:sz w:val="20"/>
              <w:szCs w:val="20"/>
              <w:shd w:val="clear" w:color="auto" w:fill="FFFFFF"/>
            </w:rPr>
            <w:fldChar w:fldCharType="separate"/>
          </w:r>
          <w:r w:rsidR="004430ED" w:rsidRPr="004430ED">
            <w:rPr>
              <w:rFonts w:ascii="Arial" w:hAnsi="Arial" w:cs="Arial"/>
              <w:noProof/>
              <w:color w:val="002838"/>
              <w:spacing w:val="8"/>
              <w:sz w:val="20"/>
              <w:szCs w:val="20"/>
              <w:shd w:val="clear" w:color="auto" w:fill="FFFFFF"/>
            </w:rPr>
            <w:t>(DeFranzo, 2010-2020)</w:t>
          </w:r>
          <w:r w:rsidR="00F32351" w:rsidRPr="001A0589">
            <w:rPr>
              <w:rFonts w:ascii="Arial" w:hAnsi="Arial" w:cs="Arial"/>
              <w:color w:val="002838"/>
              <w:spacing w:val="8"/>
              <w:sz w:val="20"/>
              <w:szCs w:val="20"/>
              <w:shd w:val="clear" w:color="auto" w:fill="FFFFFF"/>
            </w:rPr>
            <w:fldChar w:fldCharType="end"/>
          </w:r>
        </w:sdtContent>
      </w:sdt>
      <w:r w:rsidR="00F32351" w:rsidRPr="001A0589">
        <w:rPr>
          <w:rFonts w:ascii="Arial" w:hAnsi="Arial" w:cs="Arial"/>
          <w:sz w:val="20"/>
          <w:szCs w:val="20"/>
        </w:rPr>
        <w:t xml:space="preserve">  </w:t>
      </w:r>
      <w:r w:rsidR="00F32351" w:rsidRPr="001A0589">
        <w:rPr>
          <w:rFonts w:ascii="Arial" w:hAnsi="Arial" w:cs="Arial"/>
          <w:color w:val="333333"/>
          <w:sz w:val="20"/>
          <w:szCs w:val="20"/>
          <w:shd w:val="clear" w:color="auto" w:fill="FFFFFF"/>
        </w:rPr>
        <w:t xml:space="preserve">Regardless of the type of survey, </w:t>
      </w:r>
      <w:r w:rsidR="00F96A52" w:rsidRPr="001A0589">
        <w:rPr>
          <w:rFonts w:ascii="Arial" w:hAnsi="Arial" w:cs="Arial"/>
          <w:color w:val="333333"/>
          <w:sz w:val="20"/>
          <w:szCs w:val="20"/>
          <w:shd w:val="clear" w:color="auto" w:fill="FFFFFF"/>
        </w:rPr>
        <w:t>several</w:t>
      </w:r>
      <w:r w:rsidR="00F32351" w:rsidRPr="001A0589">
        <w:rPr>
          <w:rFonts w:ascii="Arial" w:hAnsi="Arial" w:cs="Arial"/>
          <w:color w:val="333333"/>
          <w:sz w:val="20"/>
          <w:szCs w:val="20"/>
          <w:shd w:val="clear" w:color="auto" w:fill="FFFFFF"/>
        </w:rPr>
        <w:t xml:space="preserve"> issues still challenge survey researchers and practitioners. The accuracy of data collected for socio-demographic and other factual –type research questions is of utmost importance if the researcher is to make any claim about the data collected. Accuracy as characteristic of data quality is perhaps the most important issue of all.</w:t>
      </w:r>
      <w:sdt>
        <w:sdtPr>
          <w:rPr>
            <w:rFonts w:ascii="Arial" w:hAnsi="Arial" w:cs="Arial"/>
            <w:color w:val="333333"/>
            <w:sz w:val="20"/>
            <w:szCs w:val="20"/>
            <w:shd w:val="clear" w:color="auto" w:fill="FFFFFF"/>
          </w:rPr>
          <w:id w:val="759262146"/>
          <w:citation/>
        </w:sdtPr>
        <w:sdtEndPr/>
        <w:sdtContent>
          <w:r w:rsidR="00F32351" w:rsidRPr="001A0589">
            <w:rPr>
              <w:rFonts w:ascii="Arial" w:hAnsi="Arial" w:cs="Arial"/>
              <w:color w:val="333333"/>
              <w:sz w:val="20"/>
              <w:szCs w:val="20"/>
              <w:shd w:val="clear" w:color="auto" w:fill="FFFFFF"/>
            </w:rPr>
            <w:fldChar w:fldCharType="begin"/>
          </w:r>
          <w:r w:rsidR="00F32351" w:rsidRPr="001A0589">
            <w:rPr>
              <w:rFonts w:ascii="Arial" w:hAnsi="Arial" w:cs="Arial"/>
              <w:color w:val="333333"/>
              <w:sz w:val="20"/>
              <w:szCs w:val="20"/>
              <w:shd w:val="clear" w:color="auto" w:fill="FFFFFF"/>
            </w:rPr>
            <w:instrText xml:space="preserve"> CITATION Sin11 \l 2057 </w:instrText>
          </w:r>
          <w:r w:rsidR="00F32351" w:rsidRPr="001A0589">
            <w:rPr>
              <w:rFonts w:ascii="Arial" w:hAnsi="Arial" w:cs="Arial"/>
              <w:color w:val="333333"/>
              <w:sz w:val="20"/>
              <w:szCs w:val="20"/>
              <w:shd w:val="clear" w:color="auto" w:fill="FFFFFF"/>
            </w:rPr>
            <w:fldChar w:fldCharType="separate"/>
          </w:r>
          <w:r w:rsidR="004430ED">
            <w:rPr>
              <w:rFonts w:ascii="Arial" w:hAnsi="Arial" w:cs="Arial"/>
              <w:noProof/>
              <w:color w:val="333333"/>
              <w:sz w:val="20"/>
              <w:szCs w:val="20"/>
              <w:shd w:val="clear" w:color="auto" w:fill="FFFFFF"/>
            </w:rPr>
            <w:t xml:space="preserve"> </w:t>
          </w:r>
          <w:r w:rsidR="004430ED" w:rsidRPr="004430ED">
            <w:rPr>
              <w:rFonts w:ascii="Arial" w:hAnsi="Arial" w:cs="Arial"/>
              <w:noProof/>
              <w:color w:val="333333"/>
              <w:sz w:val="20"/>
              <w:szCs w:val="20"/>
              <w:shd w:val="clear" w:color="auto" w:fill="FFFFFF"/>
            </w:rPr>
            <w:t>(Singh, 2011)</w:t>
          </w:r>
          <w:r w:rsidR="00F32351" w:rsidRPr="001A0589">
            <w:rPr>
              <w:rFonts w:ascii="Arial" w:hAnsi="Arial" w:cs="Arial"/>
              <w:color w:val="333333"/>
              <w:sz w:val="20"/>
              <w:szCs w:val="20"/>
              <w:shd w:val="clear" w:color="auto" w:fill="FFFFFF"/>
            </w:rPr>
            <w:fldChar w:fldCharType="end"/>
          </w:r>
        </w:sdtContent>
      </w:sdt>
      <w:r w:rsidR="00F32351" w:rsidRPr="001A0589">
        <w:rPr>
          <w:rFonts w:ascii="Arial" w:hAnsi="Arial" w:cs="Arial"/>
          <w:color w:val="333333"/>
          <w:sz w:val="20"/>
          <w:szCs w:val="20"/>
          <w:shd w:val="clear" w:color="auto" w:fill="FFFFFF"/>
        </w:rPr>
        <w:t xml:space="preserve">. This is further supported by DeFranzo stating that some of the disadvantages are </w:t>
      </w:r>
      <w:r w:rsidR="00D4185B">
        <w:rPr>
          <w:rFonts w:ascii="Arial" w:eastAsia="Times New Roman" w:hAnsi="Arial" w:cs="Arial"/>
          <w:color w:val="002838"/>
          <w:sz w:val="20"/>
          <w:szCs w:val="20"/>
          <w:lang w:eastAsia="en-GB"/>
        </w:rPr>
        <w:t>r</w:t>
      </w:r>
      <w:r w:rsidR="00F32351" w:rsidRPr="001A0589">
        <w:rPr>
          <w:rFonts w:ascii="Arial" w:eastAsia="Times New Roman" w:hAnsi="Arial" w:cs="Arial"/>
          <w:color w:val="002838"/>
          <w:sz w:val="20"/>
          <w:szCs w:val="20"/>
          <w:lang w:eastAsia="en-GB"/>
        </w:rPr>
        <w:t xml:space="preserve">espondents may not feel encouraged to provide accurate, honest answers and Respondents may not feel comfortable providing answers that present themselves in </w:t>
      </w:r>
      <w:r w:rsidR="00F96A52" w:rsidRPr="001A0589">
        <w:rPr>
          <w:rFonts w:ascii="Arial" w:eastAsia="Times New Roman" w:hAnsi="Arial" w:cs="Arial"/>
          <w:color w:val="002838"/>
          <w:sz w:val="20"/>
          <w:szCs w:val="20"/>
          <w:lang w:eastAsia="en-GB"/>
        </w:rPr>
        <w:t>an</w:t>
      </w:r>
      <w:r w:rsidR="00F32351" w:rsidRPr="001A0589">
        <w:rPr>
          <w:rFonts w:ascii="Arial" w:eastAsia="Times New Roman" w:hAnsi="Arial" w:cs="Arial"/>
          <w:color w:val="002838"/>
          <w:sz w:val="20"/>
          <w:szCs w:val="20"/>
          <w:lang w:eastAsia="en-GB"/>
        </w:rPr>
        <w:t xml:space="preserve"> unfavourable manner. </w:t>
      </w:r>
      <w:sdt>
        <w:sdtPr>
          <w:rPr>
            <w:rFonts w:ascii="Arial" w:eastAsia="Times New Roman" w:hAnsi="Arial" w:cs="Arial"/>
            <w:color w:val="002838"/>
            <w:sz w:val="20"/>
            <w:szCs w:val="20"/>
            <w:lang w:eastAsia="en-GB"/>
          </w:rPr>
          <w:id w:val="-1961481765"/>
          <w:citation/>
        </w:sdtPr>
        <w:sdtEndPr/>
        <w:sdtContent>
          <w:r w:rsidR="00F32351" w:rsidRPr="001A0589">
            <w:rPr>
              <w:rFonts w:ascii="Arial" w:eastAsia="Times New Roman" w:hAnsi="Arial" w:cs="Arial"/>
              <w:color w:val="002838"/>
              <w:sz w:val="20"/>
              <w:szCs w:val="20"/>
              <w:lang w:eastAsia="en-GB"/>
            </w:rPr>
            <w:fldChar w:fldCharType="begin"/>
          </w:r>
          <w:r w:rsidR="00F32351" w:rsidRPr="001A0589">
            <w:rPr>
              <w:rFonts w:ascii="Arial" w:eastAsia="Times New Roman" w:hAnsi="Arial" w:cs="Arial"/>
              <w:color w:val="002838"/>
              <w:sz w:val="20"/>
              <w:szCs w:val="20"/>
              <w:lang w:eastAsia="en-GB"/>
            </w:rPr>
            <w:instrText xml:space="preserve"> CITATION Sus20 \l 2057 </w:instrText>
          </w:r>
          <w:r w:rsidR="00F32351" w:rsidRPr="001A0589">
            <w:rPr>
              <w:rFonts w:ascii="Arial" w:eastAsia="Times New Roman" w:hAnsi="Arial" w:cs="Arial"/>
              <w:color w:val="002838"/>
              <w:sz w:val="20"/>
              <w:szCs w:val="20"/>
              <w:lang w:eastAsia="en-GB"/>
            </w:rPr>
            <w:fldChar w:fldCharType="separate"/>
          </w:r>
          <w:r w:rsidR="004430ED" w:rsidRPr="004430ED">
            <w:rPr>
              <w:rFonts w:ascii="Arial" w:eastAsia="Times New Roman" w:hAnsi="Arial" w:cs="Arial"/>
              <w:noProof/>
              <w:color w:val="002838"/>
              <w:sz w:val="20"/>
              <w:szCs w:val="20"/>
              <w:lang w:eastAsia="en-GB"/>
            </w:rPr>
            <w:t>(DeFranzo, 2010-2020)</w:t>
          </w:r>
          <w:r w:rsidR="00F32351" w:rsidRPr="001A0589">
            <w:rPr>
              <w:rFonts w:ascii="Arial" w:eastAsia="Times New Roman" w:hAnsi="Arial" w:cs="Arial"/>
              <w:color w:val="002838"/>
              <w:sz w:val="20"/>
              <w:szCs w:val="20"/>
              <w:lang w:eastAsia="en-GB"/>
            </w:rPr>
            <w:fldChar w:fldCharType="end"/>
          </w:r>
        </w:sdtContent>
      </w:sdt>
      <w:r w:rsidR="00F32351" w:rsidRPr="001A0589">
        <w:rPr>
          <w:rFonts w:ascii="Arial" w:eastAsia="Times New Roman" w:hAnsi="Arial" w:cs="Arial"/>
          <w:color w:val="002838"/>
          <w:sz w:val="20"/>
          <w:szCs w:val="20"/>
          <w:lang w:eastAsia="en-GB"/>
        </w:rPr>
        <w:t xml:space="preserve">. These points will need to be considering when concluding the </w:t>
      </w:r>
      <w:r w:rsidR="00F32351" w:rsidRPr="001A0589">
        <w:rPr>
          <w:rFonts w:ascii="Arial" w:eastAsia="Times New Roman" w:hAnsi="Arial" w:cs="Arial"/>
          <w:color w:val="002838"/>
          <w:sz w:val="20"/>
          <w:szCs w:val="20"/>
          <w:lang w:eastAsia="en-GB"/>
        </w:rPr>
        <w:lastRenderedPageBreak/>
        <w:t xml:space="preserve">research to consider if there is any bias or no bias opinions. Furthermore, if there </w:t>
      </w:r>
      <w:r w:rsidR="00F96A52" w:rsidRPr="001A0589">
        <w:rPr>
          <w:rFonts w:ascii="Arial" w:eastAsia="Times New Roman" w:hAnsi="Arial" w:cs="Arial"/>
          <w:color w:val="002838"/>
          <w:sz w:val="20"/>
          <w:szCs w:val="20"/>
          <w:lang w:eastAsia="en-GB"/>
        </w:rPr>
        <w:t>are</w:t>
      </w:r>
      <w:r w:rsidR="00F32351" w:rsidRPr="001A0589">
        <w:rPr>
          <w:rFonts w:ascii="Arial" w:eastAsia="Times New Roman" w:hAnsi="Arial" w:cs="Arial"/>
          <w:color w:val="002838"/>
          <w:sz w:val="20"/>
          <w:szCs w:val="20"/>
          <w:lang w:eastAsia="en-GB"/>
        </w:rPr>
        <w:t xml:space="preserve"> any reliability issues of the persons submitting the survey.</w:t>
      </w:r>
    </w:p>
    <w:p w14:paraId="3FD8EC74" w14:textId="0E668472" w:rsidR="001A7865" w:rsidRPr="001A0589" w:rsidRDefault="001A7865" w:rsidP="001A7865">
      <w:pPr>
        <w:spacing w:before="100" w:beforeAutospacing="1" w:after="100" w:afterAutospacing="1" w:line="360" w:lineRule="auto"/>
        <w:jc w:val="both"/>
        <w:textAlignment w:val="baseline"/>
        <w:rPr>
          <w:rFonts w:ascii="Arial" w:eastAsia="Times New Roman" w:hAnsi="Arial" w:cs="Arial"/>
          <w:b/>
          <w:bCs/>
          <w:color w:val="002838"/>
          <w:sz w:val="20"/>
          <w:szCs w:val="20"/>
          <w:u w:val="single"/>
          <w:lang w:eastAsia="en-GB"/>
        </w:rPr>
      </w:pPr>
      <w:r w:rsidRPr="001A0589">
        <w:rPr>
          <w:rFonts w:ascii="Arial" w:eastAsia="Times New Roman" w:hAnsi="Arial" w:cs="Arial"/>
          <w:b/>
          <w:bCs/>
          <w:color w:val="002838"/>
          <w:sz w:val="20"/>
          <w:szCs w:val="20"/>
          <w:u w:val="single"/>
          <w:lang w:eastAsia="en-GB"/>
        </w:rPr>
        <w:t>Ethics</w:t>
      </w:r>
    </w:p>
    <w:p w14:paraId="16065EC5" w14:textId="4BD1E6E4" w:rsidR="00C24D45" w:rsidRDefault="00864D38" w:rsidP="001A7865">
      <w:pPr>
        <w:spacing w:before="100" w:beforeAutospacing="1" w:after="100" w:afterAutospacing="1" w:line="360" w:lineRule="auto"/>
        <w:jc w:val="both"/>
        <w:textAlignment w:val="baseline"/>
        <w:rPr>
          <w:rFonts w:ascii="Arial" w:hAnsi="Arial" w:cs="Arial"/>
          <w:color w:val="000000"/>
          <w:sz w:val="20"/>
          <w:szCs w:val="20"/>
          <w:shd w:val="clear" w:color="auto" w:fill="FFFFFF"/>
        </w:rPr>
      </w:pPr>
      <w:r w:rsidRPr="00864D38">
        <w:rPr>
          <w:rFonts w:ascii="Arial" w:eastAsia="Times New Roman" w:hAnsi="Arial" w:cs="Arial"/>
          <w:color w:val="002838"/>
          <w:sz w:val="20"/>
          <w:szCs w:val="20"/>
          <w:lang w:eastAsia="en-GB"/>
        </w:rPr>
        <w:t xml:space="preserve">Whilst this research is conducted a persons ethics must be thought of, ethics is a system of accepted beliefs that control behaviour </w:t>
      </w:r>
      <w:sdt>
        <w:sdtPr>
          <w:rPr>
            <w:rFonts w:ascii="Arial" w:eastAsia="Times New Roman" w:hAnsi="Arial" w:cs="Arial"/>
            <w:color w:val="002838"/>
            <w:sz w:val="20"/>
            <w:szCs w:val="20"/>
            <w:lang w:eastAsia="en-GB"/>
          </w:rPr>
          <w:id w:val="986747418"/>
          <w:citation/>
        </w:sdtPr>
        <w:sdtEndPr/>
        <w:sdtContent>
          <w:r w:rsidRPr="00864D38">
            <w:rPr>
              <w:rFonts w:ascii="Arial" w:eastAsia="Times New Roman" w:hAnsi="Arial" w:cs="Arial"/>
              <w:color w:val="002838"/>
              <w:sz w:val="20"/>
              <w:szCs w:val="20"/>
              <w:lang w:eastAsia="en-GB"/>
            </w:rPr>
            <w:fldChar w:fldCharType="begin"/>
          </w:r>
          <w:r w:rsidRPr="00864D38">
            <w:rPr>
              <w:rFonts w:ascii="Arial" w:eastAsia="Times New Roman" w:hAnsi="Arial" w:cs="Arial"/>
              <w:color w:val="002838"/>
              <w:sz w:val="20"/>
              <w:szCs w:val="20"/>
              <w:lang w:eastAsia="en-GB"/>
            </w:rPr>
            <w:instrText xml:space="preserve"> CITATION Cam21 \l 2057 </w:instrText>
          </w:r>
          <w:r w:rsidRPr="00864D38">
            <w:rPr>
              <w:rFonts w:ascii="Arial" w:eastAsia="Times New Roman" w:hAnsi="Arial" w:cs="Arial"/>
              <w:color w:val="002838"/>
              <w:sz w:val="20"/>
              <w:szCs w:val="20"/>
              <w:lang w:eastAsia="en-GB"/>
            </w:rPr>
            <w:fldChar w:fldCharType="separate"/>
          </w:r>
          <w:r w:rsidR="004430ED" w:rsidRPr="004430ED">
            <w:rPr>
              <w:rFonts w:ascii="Arial" w:eastAsia="Times New Roman" w:hAnsi="Arial" w:cs="Arial"/>
              <w:noProof/>
              <w:color w:val="002838"/>
              <w:sz w:val="20"/>
              <w:szCs w:val="20"/>
              <w:lang w:eastAsia="en-GB"/>
            </w:rPr>
            <w:t>(Cambridge Dictionary, 2021)</w:t>
          </w:r>
          <w:r w:rsidRPr="00864D38">
            <w:rPr>
              <w:rFonts w:ascii="Arial" w:eastAsia="Times New Roman" w:hAnsi="Arial" w:cs="Arial"/>
              <w:color w:val="002838"/>
              <w:sz w:val="20"/>
              <w:szCs w:val="20"/>
              <w:lang w:eastAsia="en-GB"/>
            </w:rPr>
            <w:fldChar w:fldCharType="end"/>
          </w:r>
        </w:sdtContent>
      </w:sdt>
      <w:r w:rsidRPr="00864D38">
        <w:rPr>
          <w:rFonts w:ascii="Arial" w:eastAsia="Times New Roman" w:hAnsi="Arial" w:cs="Arial"/>
          <w:color w:val="002838"/>
          <w:sz w:val="20"/>
          <w:szCs w:val="20"/>
          <w:lang w:eastAsia="en-GB"/>
        </w:rPr>
        <w:t xml:space="preserve">, and is further defined as </w:t>
      </w:r>
      <w:r>
        <w:rPr>
          <w:rStyle w:val="hi"/>
          <w:rFonts w:ascii="Arial" w:hAnsi="Arial" w:cs="Arial"/>
          <w:sz w:val="20"/>
          <w:szCs w:val="20"/>
          <w:bdr w:val="none" w:sz="0" w:space="0" w:color="auto" w:frame="1"/>
          <w:shd w:val="clear" w:color="auto" w:fill="FFFFFF"/>
        </w:rPr>
        <w:t>e</w:t>
      </w:r>
      <w:r w:rsidRPr="00864D38">
        <w:rPr>
          <w:rStyle w:val="hi"/>
          <w:rFonts w:ascii="Arial" w:hAnsi="Arial" w:cs="Arial"/>
          <w:sz w:val="20"/>
          <w:szCs w:val="20"/>
          <w:bdr w:val="none" w:sz="0" w:space="0" w:color="auto" w:frame="1"/>
          <w:shd w:val="clear" w:color="auto" w:fill="FFFFFF"/>
        </w:rPr>
        <w:t>thics</w:t>
      </w:r>
      <w:r w:rsidRPr="00864D38">
        <w:rPr>
          <w:rFonts w:ascii="Arial" w:hAnsi="Arial" w:cs="Arial"/>
          <w:sz w:val="20"/>
          <w:szCs w:val="20"/>
          <w:shd w:val="clear" w:color="auto" w:fill="FFFFFF"/>
        </w:rPr>
        <w:t> </w:t>
      </w:r>
      <w:r w:rsidRPr="00864D38">
        <w:rPr>
          <w:rFonts w:ascii="Arial" w:hAnsi="Arial" w:cs="Arial"/>
          <w:color w:val="000000"/>
          <w:sz w:val="20"/>
          <w:szCs w:val="20"/>
          <w:shd w:val="clear" w:color="auto" w:fill="FFFFFF"/>
        </w:rPr>
        <w:t>are moral </w:t>
      </w:r>
      <w:r w:rsidRPr="00864D38">
        <w:rPr>
          <w:rFonts w:ascii="Arial" w:hAnsi="Arial" w:cs="Arial"/>
          <w:sz w:val="20"/>
          <w:szCs w:val="20"/>
          <w:bdr w:val="none" w:sz="0" w:space="0" w:color="auto" w:frame="1"/>
          <w:shd w:val="clear" w:color="auto" w:fill="FFFFFF"/>
        </w:rPr>
        <w:t>beliefs</w:t>
      </w:r>
      <w:r w:rsidRPr="00864D38">
        <w:rPr>
          <w:rFonts w:ascii="Arial" w:hAnsi="Arial" w:cs="Arial"/>
          <w:color w:val="000000"/>
          <w:sz w:val="20"/>
          <w:szCs w:val="20"/>
          <w:shd w:val="clear" w:color="auto" w:fill="FFFFFF"/>
        </w:rPr>
        <w:t> and </w:t>
      </w:r>
      <w:r w:rsidRPr="00864D38">
        <w:rPr>
          <w:rFonts w:ascii="Arial" w:hAnsi="Arial" w:cs="Arial"/>
          <w:sz w:val="20"/>
          <w:szCs w:val="20"/>
          <w:bdr w:val="none" w:sz="0" w:space="0" w:color="auto" w:frame="1"/>
          <w:shd w:val="clear" w:color="auto" w:fill="FFFFFF"/>
        </w:rPr>
        <w:t>rules</w:t>
      </w:r>
      <w:r w:rsidRPr="00864D38">
        <w:rPr>
          <w:rFonts w:ascii="Arial" w:hAnsi="Arial" w:cs="Arial"/>
          <w:color w:val="000000"/>
          <w:sz w:val="20"/>
          <w:szCs w:val="20"/>
          <w:shd w:val="clear" w:color="auto" w:fill="FFFFFF"/>
        </w:rPr>
        <w:t> about </w:t>
      </w:r>
      <w:r w:rsidRPr="00864D38">
        <w:rPr>
          <w:rFonts w:ascii="Arial" w:hAnsi="Arial" w:cs="Arial"/>
          <w:sz w:val="20"/>
          <w:szCs w:val="20"/>
          <w:bdr w:val="none" w:sz="0" w:space="0" w:color="auto" w:frame="1"/>
          <w:shd w:val="clear" w:color="auto" w:fill="FFFFFF"/>
        </w:rPr>
        <w:t>right</w:t>
      </w:r>
      <w:r w:rsidRPr="00864D38">
        <w:rPr>
          <w:rFonts w:ascii="Arial" w:hAnsi="Arial" w:cs="Arial"/>
          <w:color w:val="000000"/>
          <w:sz w:val="20"/>
          <w:szCs w:val="20"/>
          <w:shd w:val="clear" w:color="auto" w:fill="FFFFFF"/>
        </w:rPr>
        <w:t> and </w:t>
      </w:r>
      <w:r w:rsidRPr="00864D38">
        <w:rPr>
          <w:rFonts w:ascii="Arial" w:hAnsi="Arial" w:cs="Arial"/>
          <w:sz w:val="20"/>
          <w:szCs w:val="20"/>
          <w:bdr w:val="none" w:sz="0" w:space="0" w:color="auto" w:frame="1"/>
          <w:shd w:val="clear" w:color="auto" w:fill="FFFFFF"/>
        </w:rPr>
        <w:t>wrong</w:t>
      </w:r>
      <w:r>
        <w:rPr>
          <w:rFonts w:ascii="Arial" w:hAnsi="Arial" w:cs="Arial"/>
          <w:color w:val="000000"/>
          <w:sz w:val="20"/>
          <w:szCs w:val="20"/>
          <w:shd w:val="clear" w:color="auto" w:fill="FFFFFF"/>
        </w:rPr>
        <w:t xml:space="preserve"> </w:t>
      </w:r>
      <w:sdt>
        <w:sdtPr>
          <w:rPr>
            <w:rFonts w:ascii="Arial" w:hAnsi="Arial" w:cs="Arial"/>
            <w:color w:val="000000"/>
            <w:sz w:val="20"/>
            <w:szCs w:val="20"/>
            <w:shd w:val="clear" w:color="auto" w:fill="FFFFFF"/>
          </w:rPr>
          <w:id w:val="865787218"/>
          <w:citation/>
        </w:sdtPr>
        <w:sdtEndPr/>
        <w:sdtContent>
          <w:r>
            <w:rPr>
              <w:rFonts w:ascii="Arial" w:hAnsi="Arial" w:cs="Arial"/>
              <w:color w:val="000000"/>
              <w:sz w:val="20"/>
              <w:szCs w:val="20"/>
              <w:shd w:val="clear" w:color="auto" w:fill="FFFFFF"/>
            </w:rPr>
            <w:fldChar w:fldCharType="begin"/>
          </w:r>
          <w:r>
            <w:rPr>
              <w:rFonts w:ascii="Arial" w:hAnsi="Arial" w:cs="Arial"/>
              <w:color w:val="000000"/>
              <w:sz w:val="20"/>
              <w:szCs w:val="20"/>
              <w:shd w:val="clear" w:color="auto" w:fill="FFFFFF"/>
            </w:rPr>
            <w:instrText xml:space="preserve">CITATION Col2 \l 2057 </w:instrText>
          </w:r>
          <w:r>
            <w:rPr>
              <w:rFonts w:ascii="Arial" w:hAnsi="Arial" w:cs="Arial"/>
              <w:color w:val="000000"/>
              <w:sz w:val="20"/>
              <w:szCs w:val="20"/>
              <w:shd w:val="clear" w:color="auto" w:fill="FFFFFF"/>
            </w:rPr>
            <w:fldChar w:fldCharType="separate"/>
          </w:r>
          <w:r w:rsidR="004430ED" w:rsidRPr="004430ED">
            <w:rPr>
              <w:rFonts w:ascii="Arial" w:hAnsi="Arial" w:cs="Arial"/>
              <w:noProof/>
              <w:color w:val="000000"/>
              <w:sz w:val="20"/>
              <w:szCs w:val="20"/>
              <w:shd w:val="clear" w:color="auto" w:fill="FFFFFF"/>
            </w:rPr>
            <w:t>(Collins Dictionary, 2021)</w:t>
          </w:r>
          <w:r>
            <w:rPr>
              <w:rFonts w:ascii="Arial" w:hAnsi="Arial" w:cs="Arial"/>
              <w:color w:val="000000"/>
              <w:sz w:val="20"/>
              <w:szCs w:val="20"/>
              <w:shd w:val="clear" w:color="auto" w:fill="FFFFFF"/>
            </w:rPr>
            <w:fldChar w:fldCharType="end"/>
          </w:r>
        </w:sdtContent>
      </w:sdt>
      <w:r>
        <w:rPr>
          <w:rFonts w:ascii="Arial" w:hAnsi="Arial" w:cs="Arial"/>
          <w:color w:val="000000"/>
          <w:sz w:val="20"/>
          <w:szCs w:val="20"/>
          <w:shd w:val="clear" w:color="auto" w:fill="FFFFFF"/>
        </w:rPr>
        <w:t>. Ethics is</w:t>
      </w:r>
      <w:r w:rsidR="00EA53E0">
        <w:rPr>
          <w:rFonts w:ascii="Arial" w:hAnsi="Arial" w:cs="Arial"/>
          <w:color w:val="000000"/>
          <w:sz w:val="20"/>
          <w:szCs w:val="20"/>
          <w:shd w:val="clear" w:color="auto" w:fill="FFFFFF"/>
        </w:rPr>
        <w:t xml:space="preserve"> the foundation of policing, the term ‘policing by consent’ refers to the longs standing philosophy of British policing known as Robert Peel’s 9 Principles of Policing from 1829 </w:t>
      </w:r>
      <w:sdt>
        <w:sdtPr>
          <w:rPr>
            <w:rFonts w:ascii="Arial" w:hAnsi="Arial" w:cs="Arial"/>
            <w:color w:val="000000"/>
            <w:sz w:val="20"/>
            <w:szCs w:val="20"/>
            <w:shd w:val="clear" w:color="auto" w:fill="FFFFFF"/>
          </w:rPr>
          <w:id w:val="1444728839"/>
          <w:citation/>
        </w:sdtPr>
        <w:sdtEndPr/>
        <w:sdtContent>
          <w:r w:rsidR="00EA53E0">
            <w:rPr>
              <w:rFonts w:ascii="Arial" w:hAnsi="Arial" w:cs="Arial"/>
              <w:color w:val="000000"/>
              <w:sz w:val="20"/>
              <w:szCs w:val="20"/>
              <w:shd w:val="clear" w:color="auto" w:fill="FFFFFF"/>
            </w:rPr>
            <w:fldChar w:fldCharType="begin"/>
          </w:r>
          <w:r w:rsidR="00EA53E0">
            <w:rPr>
              <w:rFonts w:ascii="Arial" w:hAnsi="Arial" w:cs="Arial"/>
              <w:color w:val="000000"/>
              <w:sz w:val="20"/>
              <w:szCs w:val="20"/>
              <w:shd w:val="clear" w:color="auto" w:fill="FFFFFF"/>
            </w:rPr>
            <w:instrText xml:space="preserve"> CITATION Hom12 \l 2057 </w:instrText>
          </w:r>
          <w:r w:rsidR="00EA53E0">
            <w:rPr>
              <w:rFonts w:ascii="Arial" w:hAnsi="Arial" w:cs="Arial"/>
              <w:color w:val="000000"/>
              <w:sz w:val="20"/>
              <w:szCs w:val="20"/>
              <w:shd w:val="clear" w:color="auto" w:fill="FFFFFF"/>
            </w:rPr>
            <w:fldChar w:fldCharType="separate"/>
          </w:r>
          <w:r w:rsidR="004430ED" w:rsidRPr="004430ED">
            <w:rPr>
              <w:rFonts w:ascii="Arial" w:hAnsi="Arial" w:cs="Arial"/>
              <w:noProof/>
              <w:color w:val="000000"/>
              <w:sz w:val="20"/>
              <w:szCs w:val="20"/>
              <w:shd w:val="clear" w:color="auto" w:fill="FFFFFF"/>
            </w:rPr>
            <w:t>(Home Office, 2012)</w:t>
          </w:r>
          <w:r w:rsidR="00EA53E0">
            <w:rPr>
              <w:rFonts w:ascii="Arial" w:hAnsi="Arial" w:cs="Arial"/>
              <w:color w:val="000000"/>
              <w:sz w:val="20"/>
              <w:szCs w:val="20"/>
              <w:shd w:val="clear" w:color="auto" w:fill="FFFFFF"/>
            </w:rPr>
            <w:fldChar w:fldCharType="end"/>
          </w:r>
        </w:sdtContent>
      </w:sdt>
      <w:r w:rsidR="00EA53E0">
        <w:rPr>
          <w:rFonts w:ascii="Arial" w:hAnsi="Arial" w:cs="Arial"/>
          <w:color w:val="000000"/>
          <w:sz w:val="20"/>
          <w:szCs w:val="20"/>
          <w:shd w:val="clear" w:color="auto" w:fill="FFFFFF"/>
        </w:rPr>
        <w:t xml:space="preserve">. This has since been updated to the Police Code of Ethics last updated in 2014 </w:t>
      </w:r>
      <w:sdt>
        <w:sdtPr>
          <w:rPr>
            <w:rFonts w:ascii="Arial" w:hAnsi="Arial" w:cs="Arial"/>
            <w:color w:val="000000"/>
            <w:sz w:val="20"/>
            <w:szCs w:val="20"/>
            <w:shd w:val="clear" w:color="auto" w:fill="FFFFFF"/>
          </w:rPr>
          <w:id w:val="1677615963"/>
          <w:citation/>
        </w:sdtPr>
        <w:sdtEndPr/>
        <w:sdtContent>
          <w:r w:rsidR="00EA53E0">
            <w:rPr>
              <w:rFonts w:ascii="Arial" w:hAnsi="Arial" w:cs="Arial"/>
              <w:color w:val="000000"/>
              <w:sz w:val="20"/>
              <w:szCs w:val="20"/>
              <w:shd w:val="clear" w:color="auto" w:fill="FFFFFF"/>
            </w:rPr>
            <w:fldChar w:fldCharType="begin"/>
          </w:r>
          <w:r w:rsidR="00EA53E0">
            <w:rPr>
              <w:rFonts w:ascii="Arial" w:hAnsi="Arial" w:cs="Arial"/>
              <w:color w:val="000000"/>
              <w:sz w:val="20"/>
              <w:szCs w:val="20"/>
              <w:shd w:val="clear" w:color="auto" w:fill="FFFFFF"/>
            </w:rPr>
            <w:instrText xml:space="preserve"> CITATION Col141 \l 2057 </w:instrText>
          </w:r>
          <w:r w:rsidR="00EA53E0">
            <w:rPr>
              <w:rFonts w:ascii="Arial" w:hAnsi="Arial" w:cs="Arial"/>
              <w:color w:val="000000"/>
              <w:sz w:val="20"/>
              <w:szCs w:val="20"/>
              <w:shd w:val="clear" w:color="auto" w:fill="FFFFFF"/>
            </w:rPr>
            <w:fldChar w:fldCharType="separate"/>
          </w:r>
          <w:r w:rsidR="004430ED" w:rsidRPr="004430ED">
            <w:rPr>
              <w:rFonts w:ascii="Arial" w:hAnsi="Arial" w:cs="Arial"/>
              <w:noProof/>
              <w:color w:val="000000"/>
              <w:sz w:val="20"/>
              <w:szCs w:val="20"/>
              <w:shd w:val="clear" w:color="auto" w:fill="FFFFFF"/>
            </w:rPr>
            <w:t>(College of Policing, 2014)</w:t>
          </w:r>
          <w:r w:rsidR="00EA53E0">
            <w:rPr>
              <w:rFonts w:ascii="Arial" w:hAnsi="Arial" w:cs="Arial"/>
              <w:color w:val="000000"/>
              <w:sz w:val="20"/>
              <w:szCs w:val="20"/>
              <w:shd w:val="clear" w:color="auto" w:fill="FFFFFF"/>
            </w:rPr>
            <w:fldChar w:fldCharType="end"/>
          </w:r>
        </w:sdtContent>
      </w:sdt>
      <w:r w:rsidR="00EA53E0">
        <w:rPr>
          <w:rFonts w:ascii="Arial" w:hAnsi="Arial" w:cs="Arial"/>
          <w:color w:val="000000"/>
          <w:sz w:val="20"/>
          <w:szCs w:val="20"/>
          <w:shd w:val="clear" w:color="auto" w:fill="FFFFFF"/>
        </w:rPr>
        <w:t xml:space="preserve">. Within the Code of Ethics it relates to police officers of how they should conduct themselves on and off duty, </w:t>
      </w:r>
      <w:r w:rsidR="000467A0">
        <w:rPr>
          <w:rFonts w:ascii="Arial" w:hAnsi="Arial" w:cs="Arial"/>
          <w:color w:val="000000"/>
          <w:sz w:val="20"/>
          <w:szCs w:val="20"/>
          <w:shd w:val="clear" w:color="auto" w:fill="FFFFFF"/>
        </w:rPr>
        <w:t xml:space="preserve">some of these ethics are: are accountable for their actions, professional, honest, act with equality and diversity will be have in a manor whether on or off duty, which does not bring on discredit to the police service </w:t>
      </w:r>
      <w:sdt>
        <w:sdtPr>
          <w:rPr>
            <w:rFonts w:ascii="Arial" w:hAnsi="Arial" w:cs="Arial"/>
            <w:color w:val="000000"/>
            <w:sz w:val="20"/>
            <w:szCs w:val="20"/>
            <w:shd w:val="clear" w:color="auto" w:fill="FFFFFF"/>
          </w:rPr>
          <w:id w:val="1503392856"/>
          <w:citation/>
        </w:sdtPr>
        <w:sdtEndPr/>
        <w:sdtContent>
          <w:r w:rsidR="000467A0">
            <w:rPr>
              <w:rFonts w:ascii="Arial" w:hAnsi="Arial" w:cs="Arial"/>
              <w:color w:val="000000"/>
              <w:sz w:val="20"/>
              <w:szCs w:val="20"/>
              <w:shd w:val="clear" w:color="auto" w:fill="FFFFFF"/>
            </w:rPr>
            <w:fldChar w:fldCharType="begin"/>
          </w:r>
          <w:r w:rsidR="000467A0">
            <w:rPr>
              <w:rFonts w:ascii="Arial" w:hAnsi="Arial" w:cs="Arial"/>
              <w:color w:val="000000"/>
              <w:sz w:val="20"/>
              <w:szCs w:val="20"/>
              <w:shd w:val="clear" w:color="auto" w:fill="FFFFFF"/>
            </w:rPr>
            <w:instrText xml:space="preserve"> CITATION Col141 \l 2057 </w:instrText>
          </w:r>
          <w:r w:rsidR="000467A0">
            <w:rPr>
              <w:rFonts w:ascii="Arial" w:hAnsi="Arial" w:cs="Arial"/>
              <w:color w:val="000000"/>
              <w:sz w:val="20"/>
              <w:szCs w:val="20"/>
              <w:shd w:val="clear" w:color="auto" w:fill="FFFFFF"/>
            </w:rPr>
            <w:fldChar w:fldCharType="separate"/>
          </w:r>
          <w:r w:rsidR="004430ED" w:rsidRPr="004430ED">
            <w:rPr>
              <w:rFonts w:ascii="Arial" w:hAnsi="Arial" w:cs="Arial"/>
              <w:noProof/>
              <w:color w:val="000000"/>
              <w:sz w:val="20"/>
              <w:szCs w:val="20"/>
              <w:shd w:val="clear" w:color="auto" w:fill="FFFFFF"/>
            </w:rPr>
            <w:t>(College of Policing, 2014)</w:t>
          </w:r>
          <w:r w:rsidR="000467A0">
            <w:rPr>
              <w:rFonts w:ascii="Arial" w:hAnsi="Arial" w:cs="Arial"/>
              <w:color w:val="000000"/>
              <w:sz w:val="20"/>
              <w:szCs w:val="20"/>
              <w:shd w:val="clear" w:color="auto" w:fill="FFFFFF"/>
            </w:rPr>
            <w:fldChar w:fldCharType="end"/>
          </w:r>
        </w:sdtContent>
      </w:sdt>
      <w:r w:rsidR="000467A0">
        <w:rPr>
          <w:rFonts w:ascii="Arial" w:hAnsi="Arial" w:cs="Arial"/>
          <w:color w:val="000000"/>
          <w:sz w:val="20"/>
          <w:szCs w:val="20"/>
          <w:shd w:val="clear" w:color="auto" w:fill="FFFFFF"/>
        </w:rPr>
        <w:t xml:space="preserve">. When the surveys are distributed a reminder will be placed on them that should any fall below the expected behaviour of a police constable then as part of the Policing Code of Ethics this will be reported to the university and a suitable line manager. The tenth standard of behaviour is challenging and reporting improper behaviour </w:t>
      </w:r>
      <w:sdt>
        <w:sdtPr>
          <w:rPr>
            <w:rFonts w:ascii="Arial" w:hAnsi="Arial" w:cs="Arial"/>
            <w:color w:val="000000"/>
            <w:sz w:val="20"/>
            <w:szCs w:val="20"/>
            <w:shd w:val="clear" w:color="auto" w:fill="FFFFFF"/>
          </w:rPr>
          <w:id w:val="-1835607348"/>
          <w:citation/>
        </w:sdtPr>
        <w:sdtEndPr/>
        <w:sdtContent>
          <w:r w:rsidR="000467A0">
            <w:rPr>
              <w:rFonts w:ascii="Arial" w:hAnsi="Arial" w:cs="Arial"/>
              <w:color w:val="000000"/>
              <w:sz w:val="20"/>
              <w:szCs w:val="20"/>
              <w:shd w:val="clear" w:color="auto" w:fill="FFFFFF"/>
            </w:rPr>
            <w:fldChar w:fldCharType="begin"/>
          </w:r>
          <w:r w:rsidR="000467A0">
            <w:rPr>
              <w:rFonts w:ascii="Arial" w:hAnsi="Arial" w:cs="Arial"/>
              <w:color w:val="000000"/>
              <w:sz w:val="20"/>
              <w:szCs w:val="20"/>
              <w:shd w:val="clear" w:color="auto" w:fill="FFFFFF"/>
            </w:rPr>
            <w:instrText xml:space="preserve"> CITATION Col141 \l 2057 </w:instrText>
          </w:r>
          <w:r w:rsidR="000467A0">
            <w:rPr>
              <w:rFonts w:ascii="Arial" w:hAnsi="Arial" w:cs="Arial"/>
              <w:color w:val="000000"/>
              <w:sz w:val="20"/>
              <w:szCs w:val="20"/>
              <w:shd w:val="clear" w:color="auto" w:fill="FFFFFF"/>
            </w:rPr>
            <w:fldChar w:fldCharType="separate"/>
          </w:r>
          <w:r w:rsidR="004430ED" w:rsidRPr="004430ED">
            <w:rPr>
              <w:rFonts w:ascii="Arial" w:hAnsi="Arial" w:cs="Arial"/>
              <w:noProof/>
              <w:color w:val="000000"/>
              <w:sz w:val="20"/>
              <w:szCs w:val="20"/>
              <w:shd w:val="clear" w:color="auto" w:fill="FFFFFF"/>
            </w:rPr>
            <w:t>(College of Policing, 2014)</w:t>
          </w:r>
          <w:r w:rsidR="000467A0">
            <w:rPr>
              <w:rFonts w:ascii="Arial" w:hAnsi="Arial" w:cs="Arial"/>
              <w:color w:val="000000"/>
              <w:sz w:val="20"/>
              <w:szCs w:val="20"/>
              <w:shd w:val="clear" w:color="auto" w:fill="FFFFFF"/>
            </w:rPr>
            <w:fldChar w:fldCharType="end"/>
          </w:r>
        </w:sdtContent>
      </w:sdt>
      <w:r w:rsidR="000467A0">
        <w:rPr>
          <w:rFonts w:ascii="Arial" w:hAnsi="Arial" w:cs="Arial"/>
          <w:color w:val="000000"/>
          <w:sz w:val="20"/>
          <w:szCs w:val="20"/>
          <w:shd w:val="clear" w:color="auto" w:fill="FFFFFF"/>
        </w:rPr>
        <w:t>, this will be considered when the surveys are returned. This will promote honest feed back but may also stop people from returning them.</w:t>
      </w:r>
    </w:p>
    <w:p w14:paraId="6E4CA242" w14:textId="7339EC9F" w:rsidR="00C24D45" w:rsidRPr="00CD0D11" w:rsidRDefault="00C24D45" w:rsidP="001A7865">
      <w:pPr>
        <w:spacing w:before="100" w:beforeAutospacing="1" w:after="100" w:afterAutospacing="1" w:line="360" w:lineRule="auto"/>
        <w:jc w:val="both"/>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Whilst personal ethics will be considered throughout the research, further ethics into how this data is going to be collected, used and stored. </w:t>
      </w:r>
      <w:r w:rsidR="00B97286">
        <w:rPr>
          <w:rFonts w:ascii="Arial" w:hAnsi="Arial" w:cs="Arial"/>
          <w:color w:val="000000"/>
          <w:sz w:val="20"/>
          <w:szCs w:val="20"/>
          <w:shd w:val="clear" w:color="auto" w:fill="FFFFFF"/>
        </w:rPr>
        <w:t>All data received will be stored in one location that is password protected. The researcher will not share any personal information with any one and will maintain anonymity throughout the research and the surveys received will be coded to protect the participant.</w:t>
      </w:r>
    </w:p>
    <w:p w14:paraId="79B60920" w14:textId="4E939404" w:rsidR="001A7865" w:rsidRDefault="001A7865"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p w14:paraId="0EA23978" w14:textId="0083662C" w:rsidR="00D4185B" w:rsidRDefault="00D4185B"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p w14:paraId="4BF35497" w14:textId="5100FDF2" w:rsidR="00D4185B" w:rsidRDefault="00D4185B"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p w14:paraId="2E1B1118" w14:textId="5F6B99F0" w:rsidR="00D4185B" w:rsidRDefault="00D4185B"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p w14:paraId="3DFD6C52" w14:textId="3E31615A" w:rsidR="00D4185B" w:rsidRDefault="00D4185B"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p w14:paraId="14E9BBE8" w14:textId="22196608" w:rsidR="00D4185B" w:rsidRDefault="00D4185B"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p w14:paraId="436BFD39" w14:textId="77777777" w:rsidR="00D4185B" w:rsidRPr="001A0589" w:rsidRDefault="00D4185B" w:rsidP="001A7865">
      <w:pPr>
        <w:spacing w:before="100" w:beforeAutospacing="1" w:after="100" w:afterAutospacing="1" w:line="360" w:lineRule="auto"/>
        <w:jc w:val="both"/>
        <w:textAlignment w:val="baseline"/>
        <w:rPr>
          <w:rFonts w:ascii="Arial" w:eastAsia="Times New Roman" w:hAnsi="Arial" w:cs="Arial"/>
          <w:color w:val="002838"/>
          <w:sz w:val="20"/>
          <w:szCs w:val="20"/>
          <w:lang w:eastAsia="en-GB"/>
        </w:rPr>
      </w:pPr>
    </w:p>
    <w:sdt>
      <w:sdtPr>
        <w:rPr>
          <w:rFonts w:asciiTheme="minorHAnsi" w:eastAsiaTheme="minorHAnsi" w:hAnsiTheme="minorHAnsi" w:cstheme="minorBidi"/>
          <w:color w:val="auto"/>
          <w:sz w:val="22"/>
          <w:szCs w:val="22"/>
          <w:lang w:val="en-GB"/>
        </w:rPr>
        <w:id w:val="-1778705197"/>
        <w:docPartObj>
          <w:docPartGallery w:val="Bibliographies"/>
          <w:docPartUnique/>
        </w:docPartObj>
      </w:sdtPr>
      <w:sdtEndPr/>
      <w:sdtContent>
        <w:p w14:paraId="5B9C872B" w14:textId="60983A36" w:rsidR="00500D5D" w:rsidRPr="001A0589" w:rsidRDefault="00500D5D" w:rsidP="006F5B57">
          <w:pPr>
            <w:pStyle w:val="Heading1"/>
            <w:jc w:val="both"/>
          </w:pPr>
          <w:r w:rsidRPr="001A0589">
            <w:t>Bibliography</w:t>
          </w:r>
        </w:p>
        <w:sdt>
          <w:sdtPr>
            <w:id w:val="111145805"/>
            <w:bibliography/>
          </w:sdtPr>
          <w:sdtEndPr/>
          <w:sdtContent>
            <w:p w14:paraId="6613EB48" w14:textId="77777777" w:rsidR="004430ED" w:rsidRDefault="00500D5D" w:rsidP="004430ED">
              <w:pPr>
                <w:pStyle w:val="Bibliography"/>
                <w:rPr>
                  <w:noProof/>
                  <w:sz w:val="24"/>
                  <w:szCs w:val="24"/>
                  <w:lang w:val="en-US"/>
                </w:rPr>
              </w:pPr>
              <w:r w:rsidRPr="001A0589">
                <w:fldChar w:fldCharType="begin"/>
              </w:r>
              <w:r w:rsidRPr="001A0589">
                <w:instrText xml:space="preserve"> BIBLIOGRAPHY </w:instrText>
              </w:r>
              <w:r w:rsidRPr="001A0589">
                <w:fldChar w:fldCharType="separate"/>
              </w:r>
              <w:r w:rsidR="004430ED">
                <w:rPr>
                  <w:noProof/>
                  <w:lang w:val="en-US"/>
                </w:rPr>
                <w:t xml:space="preserve">Archibald, M. M., Radil, A., Zhang, X. &amp; Handson, W. E., 2017. Current Mixed Methods Practices in Qualitative Research: A Content Analysis of Leading Journals. </w:t>
              </w:r>
              <w:r w:rsidR="004430ED">
                <w:rPr>
                  <w:i/>
                  <w:iCs/>
                  <w:noProof/>
                  <w:lang w:val="en-US"/>
                </w:rPr>
                <w:t>International Journal of Qualitative Methods.</w:t>
              </w:r>
            </w:p>
            <w:p w14:paraId="2536137B" w14:textId="77777777" w:rsidR="004430ED" w:rsidRDefault="004430ED" w:rsidP="004430ED">
              <w:pPr>
                <w:pStyle w:val="Bibliography"/>
                <w:rPr>
                  <w:noProof/>
                  <w:lang w:val="en-US"/>
                </w:rPr>
              </w:pPr>
              <w:r>
                <w:rPr>
                  <w:noProof/>
                  <w:lang w:val="en-US"/>
                </w:rPr>
                <w:t xml:space="preserve">Cambridge Dictionary, 2021. </w:t>
              </w:r>
              <w:r>
                <w:rPr>
                  <w:i/>
                  <w:iCs/>
                  <w:noProof/>
                  <w:lang w:val="en-US"/>
                </w:rPr>
                <w:t xml:space="preserve">Ethic. </w:t>
              </w:r>
              <w:r>
                <w:rPr>
                  <w:noProof/>
                  <w:lang w:val="en-US"/>
                </w:rPr>
                <w:t>s.l.:s.n.</w:t>
              </w:r>
            </w:p>
            <w:p w14:paraId="269625DC" w14:textId="77777777" w:rsidR="004430ED" w:rsidRDefault="004430ED" w:rsidP="004430ED">
              <w:pPr>
                <w:pStyle w:val="Bibliography"/>
                <w:rPr>
                  <w:noProof/>
                  <w:lang w:val="en-US"/>
                </w:rPr>
              </w:pPr>
              <w:r>
                <w:rPr>
                  <w:noProof/>
                  <w:lang w:val="en-US"/>
                </w:rPr>
                <w:t xml:space="preserve">Cohen, D. &amp; Crabtree, B., 2006. </w:t>
              </w:r>
              <w:r>
                <w:rPr>
                  <w:i/>
                  <w:iCs/>
                  <w:noProof/>
                  <w:lang w:val="en-US"/>
                </w:rPr>
                <w:t xml:space="preserve">Qualitive Research Guideline Project. </w:t>
              </w:r>
              <w:r>
                <w:rPr>
                  <w:noProof/>
                  <w:lang w:val="en-US"/>
                </w:rPr>
                <w:t xml:space="preserve">[Online] </w:t>
              </w:r>
              <w:r>
                <w:rPr>
                  <w:noProof/>
                  <w:lang w:val="en-US"/>
                </w:rPr>
                <w:br/>
                <w:t xml:space="preserve">Available at: </w:t>
              </w:r>
              <w:r>
                <w:rPr>
                  <w:noProof/>
                  <w:u w:val="single"/>
                  <w:lang w:val="en-US"/>
                </w:rPr>
                <w:t>http://qualres.org/HomeObse-3594.html</w:t>
              </w:r>
              <w:r>
                <w:rPr>
                  <w:noProof/>
                  <w:lang w:val="en-US"/>
                </w:rPr>
                <w:br/>
                <w:t>[Accessed 21 August 2021].</w:t>
              </w:r>
            </w:p>
            <w:p w14:paraId="69372A08" w14:textId="77777777" w:rsidR="004430ED" w:rsidRDefault="004430ED" w:rsidP="004430ED">
              <w:pPr>
                <w:pStyle w:val="Bibliography"/>
                <w:rPr>
                  <w:noProof/>
                  <w:lang w:val="en-US"/>
                </w:rPr>
              </w:pPr>
              <w:r>
                <w:rPr>
                  <w:noProof/>
                  <w:lang w:val="en-US"/>
                </w:rPr>
                <w:t xml:space="preserve">College of Policing, 2014.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https://paas-s3-broker-prod-lon-6453d964-1d1a-432a-9260-5e0ba7d2fc51.s3.eu-west-2.amazonaws.com/s3fs-public/2021-02/code_of_ethics.pdf</w:t>
              </w:r>
            </w:p>
            <w:p w14:paraId="04546F31" w14:textId="77777777" w:rsidR="004430ED" w:rsidRDefault="004430ED" w:rsidP="004430ED">
              <w:pPr>
                <w:pStyle w:val="Bibliography"/>
                <w:rPr>
                  <w:noProof/>
                  <w:lang w:val="en-US"/>
                </w:rPr>
              </w:pPr>
              <w:r>
                <w:rPr>
                  <w:noProof/>
                  <w:lang w:val="en-US"/>
                </w:rPr>
                <w:t xml:space="preserve">Collins Dictionary, 2021. </w:t>
              </w:r>
              <w:r>
                <w:rPr>
                  <w:i/>
                  <w:iCs/>
                  <w:noProof/>
                  <w:lang w:val="en-US"/>
                </w:rPr>
                <w:t xml:space="preserve">Ethics. </w:t>
              </w:r>
              <w:r>
                <w:rPr>
                  <w:noProof/>
                  <w:lang w:val="en-US"/>
                </w:rPr>
                <w:t>s.l.:s.n.</w:t>
              </w:r>
            </w:p>
            <w:p w14:paraId="363A6F10" w14:textId="77777777" w:rsidR="004430ED" w:rsidRDefault="004430ED" w:rsidP="004430ED">
              <w:pPr>
                <w:pStyle w:val="Bibliography"/>
                <w:rPr>
                  <w:noProof/>
                  <w:lang w:val="en-US"/>
                </w:rPr>
              </w:pPr>
              <w:r>
                <w:rPr>
                  <w:noProof/>
                  <w:lang w:val="en-US"/>
                </w:rPr>
                <w:t xml:space="preserve">DeFranzo, S. E., 2010-2020. </w:t>
              </w:r>
              <w:r>
                <w:rPr>
                  <w:i/>
                  <w:iCs/>
                  <w:noProof/>
                  <w:lang w:val="en-US"/>
                </w:rPr>
                <w:t xml:space="preserve">Snap Surveys. </w:t>
              </w:r>
              <w:r>
                <w:rPr>
                  <w:noProof/>
                  <w:lang w:val="en-US"/>
                </w:rPr>
                <w:t xml:space="preserve">[Online] </w:t>
              </w:r>
              <w:r>
                <w:rPr>
                  <w:noProof/>
                  <w:lang w:val="en-US"/>
                </w:rPr>
                <w:br/>
                <w:t xml:space="preserve">Available at: </w:t>
              </w:r>
              <w:r>
                <w:rPr>
                  <w:noProof/>
                  <w:u w:val="single"/>
                  <w:lang w:val="en-US"/>
                </w:rPr>
                <w:t>https://www.snapsurveys.com/blog/advantages-disadvantages-surveys/#:~:text=The%20reliability%20of%20survey%20data,to%20provide%20accurate%2C%20honest%20answers&amp;text=The%20number%20of%20respondents%20who,to%20respond%2C%20thus%20creating%20bias.</w:t>
              </w:r>
              <w:r>
                <w:rPr>
                  <w:noProof/>
                  <w:lang w:val="en-US"/>
                </w:rPr>
                <w:br/>
                <w:t>[Accessed 12 August 2021].</w:t>
              </w:r>
            </w:p>
            <w:p w14:paraId="7AC37E7E" w14:textId="77777777" w:rsidR="004430ED" w:rsidRDefault="004430ED" w:rsidP="004430ED">
              <w:pPr>
                <w:pStyle w:val="Bibliography"/>
                <w:rPr>
                  <w:noProof/>
                  <w:lang w:val="en-US"/>
                </w:rPr>
              </w:pPr>
              <w:r>
                <w:rPr>
                  <w:noProof/>
                  <w:lang w:val="en-US"/>
                </w:rPr>
                <w:t xml:space="preserve">Driscoll, D. L., 2011. </w:t>
              </w:r>
              <w:r>
                <w:rPr>
                  <w:i/>
                  <w:iCs/>
                  <w:noProof/>
                  <w:lang w:val="en-US"/>
                </w:rPr>
                <w:t xml:space="preserve">Introduction to Primary Research: Observations, Surveys and Interviewes. </w:t>
              </w:r>
              <w:r>
                <w:rPr>
                  <w:noProof/>
                  <w:lang w:val="en-US"/>
                </w:rPr>
                <w:t>s.l.:s.n.</w:t>
              </w:r>
            </w:p>
            <w:p w14:paraId="38D8A521" w14:textId="77777777" w:rsidR="004430ED" w:rsidRDefault="004430ED" w:rsidP="004430ED">
              <w:pPr>
                <w:pStyle w:val="Bibliography"/>
                <w:rPr>
                  <w:noProof/>
                  <w:lang w:val="en-US"/>
                </w:rPr>
              </w:pPr>
              <w:r>
                <w:rPr>
                  <w:noProof/>
                  <w:lang w:val="en-US"/>
                </w:rPr>
                <w:t xml:space="preserve">Halcomb, E. J., 2018. Mixed methods research: The issues beyond combining methods. </w:t>
              </w:r>
              <w:r>
                <w:rPr>
                  <w:i/>
                  <w:iCs/>
                  <w:noProof/>
                  <w:lang w:val="en-US"/>
                </w:rPr>
                <w:t xml:space="preserve">Journal of Advanced Nursing, </w:t>
              </w:r>
              <w:r>
                <w:rPr>
                  <w:noProof/>
                  <w:lang w:val="en-US"/>
                </w:rPr>
                <w:t>75(3), pp. 299-501.</w:t>
              </w:r>
            </w:p>
            <w:p w14:paraId="6A43B87B" w14:textId="77777777" w:rsidR="004430ED" w:rsidRDefault="004430ED" w:rsidP="004430ED">
              <w:pPr>
                <w:pStyle w:val="Bibliography"/>
                <w:rPr>
                  <w:noProof/>
                  <w:lang w:val="en-US"/>
                </w:rPr>
              </w:pPr>
              <w:r>
                <w:rPr>
                  <w:noProof/>
                  <w:lang w:val="en-US"/>
                </w:rPr>
                <w:t xml:space="preserve">Herbert, F., 2020. </w:t>
              </w:r>
              <w:r>
                <w:rPr>
                  <w:i/>
                  <w:iCs/>
                  <w:noProof/>
                  <w:lang w:val="en-US"/>
                </w:rPr>
                <w:t xml:space="preserve">Positivism. </w:t>
              </w:r>
              <w:r>
                <w:rPr>
                  <w:noProof/>
                  <w:lang w:val="en-US"/>
                </w:rPr>
                <w:t>s.l.:Encyclopedia Britannica.</w:t>
              </w:r>
            </w:p>
            <w:p w14:paraId="43092A30" w14:textId="77777777" w:rsidR="004430ED" w:rsidRDefault="004430ED" w:rsidP="004430ED">
              <w:pPr>
                <w:pStyle w:val="Bibliography"/>
                <w:rPr>
                  <w:noProof/>
                  <w:lang w:val="en-US"/>
                </w:rPr>
              </w:pPr>
              <w:r>
                <w:rPr>
                  <w:noProof/>
                  <w:lang w:val="en-US"/>
                </w:rPr>
                <w:t xml:space="preserve">Home Office, 2012. </w:t>
              </w:r>
              <w:r>
                <w:rPr>
                  <w:i/>
                  <w:iCs/>
                  <w:noProof/>
                  <w:lang w:val="en-US"/>
                </w:rPr>
                <w:t xml:space="preserve">Definition of Policing By Consent. </w:t>
              </w:r>
              <w:r>
                <w:rPr>
                  <w:noProof/>
                  <w:lang w:val="en-US"/>
                </w:rPr>
                <w:t>s.l.:s.n.</w:t>
              </w:r>
            </w:p>
            <w:p w14:paraId="51A455AB" w14:textId="77777777" w:rsidR="004430ED" w:rsidRDefault="004430ED" w:rsidP="004430ED">
              <w:pPr>
                <w:pStyle w:val="Bibliography"/>
                <w:rPr>
                  <w:noProof/>
                  <w:lang w:val="en-US"/>
                </w:rPr>
              </w:pPr>
              <w:r>
                <w:rPr>
                  <w:noProof/>
                  <w:lang w:val="en-US"/>
                </w:rPr>
                <w:t xml:space="preserve">Hox, J. J. &amp; Boeije, H. R., 2005. </w:t>
              </w:r>
              <w:r>
                <w:rPr>
                  <w:i/>
                  <w:iCs/>
                  <w:noProof/>
                  <w:lang w:val="en-US"/>
                </w:rPr>
                <w:t xml:space="preserve">Data Collection, Primary vs. Secondary. </w:t>
              </w:r>
              <w:r>
                <w:rPr>
                  <w:noProof/>
                  <w:lang w:val="en-US"/>
                </w:rPr>
                <w:t>s.l.:Encyclopedia of Social Measurement.</w:t>
              </w:r>
            </w:p>
            <w:p w14:paraId="28775FFB" w14:textId="77777777" w:rsidR="004430ED" w:rsidRDefault="004430ED" w:rsidP="004430ED">
              <w:pPr>
                <w:pStyle w:val="Bibliography"/>
                <w:rPr>
                  <w:noProof/>
                  <w:lang w:val="en-US"/>
                </w:rPr>
              </w:pPr>
              <w:r>
                <w:rPr>
                  <w:noProof/>
                  <w:lang w:val="en-US"/>
                </w:rPr>
                <w:t xml:space="preserve">Kothari, C., 2004. </w:t>
              </w:r>
              <w:r>
                <w:rPr>
                  <w:i/>
                  <w:iCs/>
                  <w:noProof/>
                  <w:lang w:val="en-US"/>
                </w:rPr>
                <w:t xml:space="preserve">Research Methodology: Methods and Techniques. </w:t>
              </w:r>
              <w:r>
                <w:rPr>
                  <w:noProof/>
                  <w:lang w:val="en-US"/>
                </w:rPr>
                <w:t>s.l.:s.n.</w:t>
              </w:r>
            </w:p>
            <w:p w14:paraId="06A9F861" w14:textId="77777777" w:rsidR="004430ED" w:rsidRDefault="004430ED" w:rsidP="004430ED">
              <w:pPr>
                <w:pStyle w:val="Bibliography"/>
                <w:rPr>
                  <w:noProof/>
                  <w:lang w:val="en-US"/>
                </w:rPr>
              </w:pPr>
              <w:r>
                <w:rPr>
                  <w:noProof/>
                  <w:lang w:val="en-US"/>
                </w:rPr>
                <w:t xml:space="preserve">Neubauer, B. E., Witkop, C. T. &amp; Varpio, L., 2019. How phenomenology can help us learn from the experiences of others. </w:t>
              </w:r>
              <w:r>
                <w:rPr>
                  <w:i/>
                  <w:iCs/>
                  <w:noProof/>
                  <w:lang w:val="en-US"/>
                </w:rPr>
                <w:t xml:space="preserve">Perspect Med Educ, </w:t>
              </w:r>
              <w:r>
                <w:rPr>
                  <w:noProof/>
                  <w:lang w:val="en-US"/>
                </w:rPr>
                <w:t>Volume 8, pp. 90-97.</w:t>
              </w:r>
            </w:p>
            <w:p w14:paraId="41AA4CB2" w14:textId="77777777" w:rsidR="004430ED" w:rsidRDefault="004430ED" w:rsidP="004430ED">
              <w:pPr>
                <w:pStyle w:val="Bibliography"/>
                <w:rPr>
                  <w:noProof/>
                  <w:lang w:val="en-US"/>
                </w:rPr>
              </w:pPr>
              <w:r>
                <w:rPr>
                  <w:noProof/>
                  <w:lang w:val="en-US"/>
                </w:rPr>
                <w:t xml:space="preserve">Pathak, V., Jena, B. &amp; Kalra, S., 2013. Qualitative research. </w:t>
              </w:r>
              <w:r>
                <w:rPr>
                  <w:i/>
                  <w:iCs/>
                  <w:noProof/>
                  <w:lang w:val="en-US"/>
                </w:rPr>
                <w:t xml:space="preserve">Perspectives in Clinical Research; Mumbai, </w:t>
              </w:r>
              <w:r>
                <w:rPr>
                  <w:noProof/>
                  <w:lang w:val="en-US"/>
                </w:rPr>
                <w:t>Jul-Sept.4(3).</w:t>
              </w:r>
            </w:p>
            <w:p w14:paraId="3D4D2FFE" w14:textId="77777777" w:rsidR="004430ED" w:rsidRDefault="004430ED" w:rsidP="004430ED">
              <w:pPr>
                <w:pStyle w:val="Bibliography"/>
                <w:rPr>
                  <w:noProof/>
                  <w:lang w:val="en-US"/>
                </w:rPr>
              </w:pPr>
              <w:r>
                <w:rPr>
                  <w:noProof/>
                  <w:lang w:val="en-US"/>
                </w:rPr>
                <w:t xml:space="preserve">Singh, L., 2011. Accuracy of Web Survey Data: The State Of Research on Factual Questions in Surveys. </w:t>
              </w:r>
              <w:r>
                <w:rPr>
                  <w:i/>
                  <w:iCs/>
                  <w:noProof/>
                  <w:lang w:val="en-US"/>
                </w:rPr>
                <w:t xml:space="preserve">Information Management and Business Review, </w:t>
              </w:r>
              <w:r>
                <w:rPr>
                  <w:noProof/>
                  <w:lang w:val="en-US"/>
                </w:rPr>
                <w:t>pp. 28-56.</w:t>
              </w:r>
            </w:p>
            <w:p w14:paraId="5536E941" w14:textId="77777777" w:rsidR="004430ED" w:rsidRDefault="004430ED" w:rsidP="004430ED">
              <w:pPr>
                <w:pStyle w:val="Bibliography"/>
                <w:rPr>
                  <w:noProof/>
                  <w:lang w:val="en-US"/>
                </w:rPr>
              </w:pPr>
              <w:r>
                <w:rPr>
                  <w:noProof/>
                  <w:lang w:val="en-US"/>
                </w:rPr>
                <w:t xml:space="preserve">Smit, B. &amp; Onwuegbuzie, A. J., 2018. Observations in Qualitative Inquiry: When What You See Is Not What You See. </w:t>
              </w:r>
              <w:r>
                <w:rPr>
                  <w:i/>
                  <w:iCs/>
                  <w:noProof/>
                  <w:lang w:val="en-US"/>
                </w:rPr>
                <w:t>International Journal of Qualitive Methods.</w:t>
              </w:r>
            </w:p>
            <w:p w14:paraId="1EFA62E7" w14:textId="5B4AD347" w:rsidR="00500D5D" w:rsidRPr="001A0589" w:rsidRDefault="00500D5D" w:rsidP="004430ED">
              <w:pPr>
                <w:jc w:val="both"/>
              </w:pPr>
              <w:r w:rsidRPr="001A0589">
                <w:rPr>
                  <w:b/>
                  <w:bCs/>
                  <w:noProof/>
                </w:rPr>
                <w:fldChar w:fldCharType="end"/>
              </w:r>
            </w:p>
          </w:sdtContent>
        </w:sdt>
      </w:sdtContent>
    </w:sdt>
    <w:p w14:paraId="41AB28A8" w14:textId="4C622B6E" w:rsidR="003F5C52" w:rsidRPr="001A0589" w:rsidRDefault="003F5C52" w:rsidP="006F5B57">
      <w:pPr>
        <w:spacing w:line="360" w:lineRule="auto"/>
        <w:jc w:val="both"/>
      </w:pPr>
    </w:p>
    <w:p w14:paraId="280BA1CE" w14:textId="77777777" w:rsidR="003F5C52" w:rsidRPr="001A0589" w:rsidRDefault="003F5C52" w:rsidP="006F5B57">
      <w:pPr>
        <w:spacing w:line="360" w:lineRule="auto"/>
        <w:jc w:val="both"/>
      </w:pPr>
    </w:p>
    <w:p w14:paraId="1986ACD7" w14:textId="77777777" w:rsidR="003F5C52" w:rsidRPr="001A0589" w:rsidRDefault="003F5C52" w:rsidP="006F5B57">
      <w:pPr>
        <w:spacing w:line="360" w:lineRule="auto"/>
        <w:jc w:val="both"/>
      </w:pPr>
    </w:p>
    <w:p w14:paraId="43FAE505" w14:textId="77777777" w:rsidR="00E541AF" w:rsidRPr="001A0589" w:rsidRDefault="00E541AF" w:rsidP="006F5B57">
      <w:pPr>
        <w:spacing w:line="360" w:lineRule="auto"/>
        <w:jc w:val="both"/>
      </w:pPr>
    </w:p>
    <w:sectPr w:rsidR="00E541AF" w:rsidRPr="001A05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11C91F" w14:textId="77777777" w:rsidR="00084450" w:rsidRDefault="00084450" w:rsidP="00EE0EC4">
      <w:pPr>
        <w:spacing w:after="0" w:line="240" w:lineRule="auto"/>
      </w:pPr>
      <w:r>
        <w:separator/>
      </w:r>
    </w:p>
  </w:endnote>
  <w:endnote w:type="continuationSeparator" w:id="0">
    <w:p w14:paraId="01C9594C" w14:textId="77777777" w:rsidR="00084450" w:rsidRDefault="00084450" w:rsidP="00EE0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AD16B1" w14:textId="77777777" w:rsidR="00084450" w:rsidRDefault="00084450" w:rsidP="00EE0EC4">
      <w:pPr>
        <w:spacing w:after="0" w:line="240" w:lineRule="auto"/>
      </w:pPr>
      <w:r>
        <w:separator/>
      </w:r>
    </w:p>
  </w:footnote>
  <w:footnote w:type="continuationSeparator" w:id="0">
    <w:p w14:paraId="07C78DD4" w14:textId="77777777" w:rsidR="00084450" w:rsidRDefault="00084450" w:rsidP="00EE0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E059A"/>
    <w:multiLevelType w:val="multilevel"/>
    <w:tmpl w:val="22B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FD4484"/>
    <w:multiLevelType w:val="hybridMultilevel"/>
    <w:tmpl w:val="F2A8A7E2"/>
    <w:lvl w:ilvl="0" w:tplc="00564426">
      <w:start w:val="1"/>
      <w:numFmt w:val="decimal"/>
      <w:lvlText w:val="%1."/>
      <w:lvlJc w:val="left"/>
      <w:pPr>
        <w:ind w:left="1130" w:hanging="360"/>
      </w:pPr>
      <w:rPr>
        <w:rFonts w:hint="default"/>
      </w:rPr>
    </w:lvl>
    <w:lvl w:ilvl="1" w:tplc="08090019" w:tentative="1">
      <w:start w:val="1"/>
      <w:numFmt w:val="lowerLetter"/>
      <w:lvlText w:val="%2."/>
      <w:lvlJc w:val="left"/>
      <w:pPr>
        <w:ind w:left="1850" w:hanging="360"/>
      </w:pPr>
    </w:lvl>
    <w:lvl w:ilvl="2" w:tplc="0809001B" w:tentative="1">
      <w:start w:val="1"/>
      <w:numFmt w:val="lowerRoman"/>
      <w:lvlText w:val="%3."/>
      <w:lvlJc w:val="right"/>
      <w:pPr>
        <w:ind w:left="2570" w:hanging="180"/>
      </w:pPr>
    </w:lvl>
    <w:lvl w:ilvl="3" w:tplc="0809000F" w:tentative="1">
      <w:start w:val="1"/>
      <w:numFmt w:val="decimal"/>
      <w:lvlText w:val="%4."/>
      <w:lvlJc w:val="left"/>
      <w:pPr>
        <w:ind w:left="3290" w:hanging="360"/>
      </w:pPr>
    </w:lvl>
    <w:lvl w:ilvl="4" w:tplc="08090019" w:tentative="1">
      <w:start w:val="1"/>
      <w:numFmt w:val="lowerLetter"/>
      <w:lvlText w:val="%5."/>
      <w:lvlJc w:val="left"/>
      <w:pPr>
        <w:ind w:left="4010" w:hanging="360"/>
      </w:pPr>
    </w:lvl>
    <w:lvl w:ilvl="5" w:tplc="0809001B" w:tentative="1">
      <w:start w:val="1"/>
      <w:numFmt w:val="lowerRoman"/>
      <w:lvlText w:val="%6."/>
      <w:lvlJc w:val="right"/>
      <w:pPr>
        <w:ind w:left="4730" w:hanging="180"/>
      </w:pPr>
    </w:lvl>
    <w:lvl w:ilvl="6" w:tplc="0809000F" w:tentative="1">
      <w:start w:val="1"/>
      <w:numFmt w:val="decimal"/>
      <w:lvlText w:val="%7."/>
      <w:lvlJc w:val="left"/>
      <w:pPr>
        <w:ind w:left="5450" w:hanging="360"/>
      </w:pPr>
    </w:lvl>
    <w:lvl w:ilvl="7" w:tplc="08090019" w:tentative="1">
      <w:start w:val="1"/>
      <w:numFmt w:val="lowerLetter"/>
      <w:lvlText w:val="%8."/>
      <w:lvlJc w:val="left"/>
      <w:pPr>
        <w:ind w:left="6170" w:hanging="360"/>
      </w:pPr>
    </w:lvl>
    <w:lvl w:ilvl="8" w:tplc="0809001B" w:tentative="1">
      <w:start w:val="1"/>
      <w:numFmt w:val="lowerRoman"/>
      <w:lvlText w:val="%9."/>
      <w:lvlJc w:val="right"/>
      <w:pPr>
        <w:ind w:left="6890" w:hanging="180"/>
      </w:pPr>
    </w:lvl>
  </w:abstractNum>
  <w:abstractNum w:abstractNumId="2" w15:restartNumberingAfterBreak="0">
    <w:nsid w:val="643A6061"/>
    <w:multiLevelType w:val="multilevel"/>
    <w:tmpl w:val="8050E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A94C4A"/>
    <w:multiLevelType w:val="hybridMultilevel"/>
    <w:tmpl w:val="FD264D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62549E"/>
    <w:multiLevelType w:val="hybridMultilevel"/>
    <w:tmpl w:val="F9A86598"/>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ABD"/>
    <w:rsid w:val="0004397B"/>
    <w:rsid w:val="000467A0"/>
    <w:rsid w:val="00084450"/>
    <w:rsid w:val="00121249"/>
    <w:rsid w:val="00153E21"/>
    <w:rsid w:val="0018020B"/>
    <w:rsid w:val="001A0589"/>
    <w:rsid w:val="001A7865"/>
    <w:rsid w:val="002A394D"/>
    <w:rsid w:val="002B5CC9"/>
    <w:rsid w:val="002F16D1"/>
    <w:rsid w:val="00304A70"/>
    <w:rsid w:val="003B31DE"/>
    <w:rsid w:val="003C1A1B"/>
    <w:rsid w:val="003D638F"/>
    <w:rsid w:val="003E3107"/>
    <w:rsid w:val="003F5C52"/>
    <w:rsid w:val="004430ED"/>
    <w:rsid w:val="0044661E"/>
    <w:rsid w:val="00500D5D"/>
    <w:rsid w:val="00541B2A"/>
    <w:rsid w:val="005654C3"/>
    <w:rsid w:val="005C34DF"/>
    <w:rsid w:val="005D5141"/>
    <w:rsid w:val="006664F8"/>
    <w:rsid w:val="006B10BC"/>
    <w:rsid w:val="006B36C2"/>
    <w:rsid w:val="006F5B57"/>
    <w:rsid w:val="00773CC2"/>
    <w:rsid w:val="00805E51"/>
    <w:rsid w:val="0086116F"/>
    <w:rsid w:val="00864D38"/>
    <w:rsid w:val="008B6DD1"/>
    <w:rsid w:val="009370CE"/>
    <w:rsid w:val="00947FD4"/>
    <w:rsid w:val="00995ACE"/>
    <w:rsid w:val="009A2DCD"/>
    <w:rsid w:val="009B34A0"/>
    <w:rsid w:val="00A449DE"/>
    <w:rsid w:val="00A60379"/>
    <w:rsid w:val="00AF7309"/>
    <w:rsid w:val="00B0306A"/>
    <w:rsid w:val="00B97286"/>
    <w:rsid w:val="00C03B4F"/>
    <w:rsid w:val="00C16BCE"/>
    <w:rsid w:val="00C21C58"/>
    <w:rsid w:val="00C24D45"/>
    <w:rsid w:val="00C3313C"/>
    <w:rsid w:val="00C50466"/>
    <w:rsid w:val="00CA6692"/>
    <w:rsid w:val="00CB3102"/>
    <w:rsid w:val="00CD0D11"/>
    <w:rsid w:val="00D4185B"/>
    <w:rsid w:val="00D420F9"/>
    <w:rsid w:val="00D910AB"/>
    <w:rsid w:val="00D93498"/>
    <w:rsid w:val="00DA5C60"/>
    <w:rsid w:val="00E04ABD"/>
    <w:rsid w:val="00E51D83"/>
    <w:rsid w:val="00E541AF"/>
    <w:rsid w:val="00E929DE"/>
    <w:rsid w:val="00EA53E0"/>
    <w:rsid w:val="00EE0EC4"/>
    <w:rsid w:val="00F32351"/>
    <w:rsid w:val="00F51FFB"/>
    <w:rsid w:val="00F5618F"/>
    <w:rsid w:val="00F728F8"/>
    <w:rsid w:val="00F913DA"/>
    <w:rsid w:val="00F96A52"/>
    <w:rsid w:val="00FC6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09DEE53"/>
  <w15:chartTrackingRefBased/>
  <w15:docId w15:val="{FC318176-C195-4097-8D3B-F90DB4C06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D5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379"/>
    <w:pPr>
      <w:ind w:left="720"/>
      <w:contextualSpacing/>
    </w:pPr>
  </w:style>
  <w:style w:type="character" w:customStyle="1" w:styleId="Heading1Char">
    <w:name w:val="Heading 1 Char"/>
    <w:basedOn w:val="DefaultParagraphFont"/>
    <w:link w:val="Heading1"/>
    <w:uiPriority w:val="9"/>
    <w:rsid w:val="00500D5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00D5D"/>
  </w:style>
  <w:style w:type="character" w:styleId="Hyperlink">
    <w:name w:val="Hyperlink"/>
    <w:basedOn w:val="DefaultParagraphFont"/>
    <w:uiPriority w:val="99"/>
    <w:semiHidden/>
    <w:unhideWhenUsed/>
    <w:rsid w:val="005D5141"/>
    <w:rPr>
      <w:color w:val="0000FF"/>
      <w:u w:val="single"/>
    </w:rPr>
  </w:style>
  <w:style w:type="character" w:customStyle="1" w:styleId="hi">
    <w:name w:val="hi"/>
    <w:basedOn w:val="DefaultParagraphFont"/>
    <w:rsid w:val="00864D38"/>
  </w:style>
  <w:style w:type="paragraph" w:styleId="Header">
    <w:name w:val="header"/>
    <w:basedOn w:val="Normal"/>
    <w:link w:val="HeaderChar"/>
    <w:uiPriority w:val="99"/>
    <w:unhideWhenUsed/>
    <w:rsid w:val="002F1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6D1"/>
  </w:style>
  <w:style w:type="paragraph" w:styleId="Footer">
    <w:name w:val="footer"/>
    <w:basedOn w:val="Normal"/>
    <w:link w:val="FooterChar"/>
    <w:uiPriority w:val="99"/>
    <w:unhideWhenUsed/>
    <w:rsid w:val="002F1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7152">
      <w:bodyDiv w:val="1"/>
      <w:marLeft w:val="0"/>
      <w:marRight w:val="0"/>
      <w:marTop w:val="0"/>
      <w:marBottom w:val="0"/>
      <w:divBdr>
        <w:top w:val="none" w:sz="0" w:space="0" w:color="auto"/>
        <w:left w:val="none" w:sz="0" w:space="0" w:color="auto"/>
        <w:bottom w:val="none" w:sz="0" w:space="0" w:color="auto"/>
        <w:right w:val="none" w:sz="0" w:space="0" w:color="auto"/>
      </w:divBdr>
    </w:div>
    <w:div w:id="12388227">
      <w:bodyDiv w:val="1"/>
      <w:marLeft w:val="0"/>
      <w:marRight w:val="0"/>
      <w:marTop w:val="0"/>
      <w:marBottom w:val="0"/>
      <w:divBdr>
        <w:top w:val="none" w:sz="0" w:space="0" w:color="auto"/>
        <w:left w:val="none" w:sz="0" w:space="0" w:color="auto"/>
        <w:bottom w:val="none" w:sz="0" w:space="0" w:color="auto"/>
        <w:right w:val="none" w:sz="0" w:space="0" w:color="auto"/>
      </w:divBdr>
    </w:div>
    <w:div w:id="24988112">
      <w:bodyDiv w:val="1"/>
      <w:marLeft w:val="0"/>
      <w:marRight w:val="0"/>
      <w:marTop w:val="0"/>
      <w:marBottom w:val="0"/>
      <w:divBdr>
        <w:top w:val="none" w:sz="0" w:space="0" w:color="auto"/>
        <w:left w:val="none" w:sz="0" w:space="0" w:color="auto"/>
        <w:bottom w:val="none" w:sz="0" w:space="0" w:color="auto"/>
        <w:right w:val="none" w:sz="0" w:space="0" w:color="auto"/>
      </w:divBdr>
    </w:div>
    <w:div w:id="48506648">
      <w:bodyDiv w:val="1"/>
      <w:marLeft w:val="0"/>
      <w:marRight w:val="0"/>
      <w:marTop w:val="0"/>
      <w:marBottom w:val="0"/>
      <w:divBdr>
        <w:top w:val="none" w:sz="0" w:space="0" w:color="auto"/>
        <w:left w:val="none" w:sz="0" w:space="0" w:color="auto"/>
        <w:bottom w:val="none" w:sz="0" w:space="0" w:color="auto"/>
        <w:right w:val="none" w:sz="0" w:space="0" w:color="auto"/>
      </w:divBdr>
    </w:div>
    <w:div w:id="90975870">
      <w:bodyDiv w:val="1"/>
      <w:marLeft w:val="0"/>
      <w:marRight w:val="0"/>
      <w:marTop w:val="0"/>
      <w:marBottom w:val="0"/>
      <w:divBdr>
        <w:top w:val="none" w:sz="0" w:space="0" w:color="auto"/>
        <w:left w:val="none" w:sz="0" w:space="0" w:color="auto"/>
        <w:bottom w:val="none" w:sz="0" w:space="0" w:color="auto"/>
        <w:right w:val="none" w:sz="0" w:space="0" w:color="auto"/>
      </w:divBdr>
    </w:div>
    <w:div w:id="91900775">
      <w:bodyDiv w:val="1"/>
      <w:marLeft w:val="0"/>
      <w:marRight w:val="0"/>
      <w:marTop w:val="0"/>
      <w:marBottom w:val="0"/>
      <w:divBdr>
        <w:top w:val="none" w:sz="0" w:space="0" w:color="auto"/>
        <w:left w:val="none" w:sz="0" w:space="0" w:color="auto"/>
        <w:bottom w:val="none" w:sz="0" w:space="0" w:color="auto"/>
        <w:right w:val="none" w:sz="0" w:space="0" w:color="auto"/>
      </w:divBdr>
    </w:div>
    <w:div w:id="112217066">
      <w:bodyDiv w:val="1"/>
      <w:marLeft w:val="0"/>
      <w:marRight w:val="0"/>
      <w:marTop w:val="0"/>
      <w:marBottom w:val="0"/>
      <w:divBdr>
        <w:top w:val="none" w:sz="0" w:space="0" w:color="auto"/>
        <w:left w:val="none" w:sz="0" w:space="0" w:color="auto"/>
        <w:bottom w:val="none" w:sz="0" w:space="0" w:color="auto"/>
        <w:right w:val="none" w:sz="0" w:space="0" w:color="auto"/>
      </w:divBdr>
    </w:div>
    <w:div w:id="112985418">
      <w:bodyDiv w:val="1"/>
      <w:marLeft w:val="0"/>
      <w:marRight w:val="0"/>
      <w:marTop w:val="0"/>
      <w:marBottom w:val="0"/>
      <w:divBdr>
        <w:top w:val="none" w:sz="0" w:space="0" w:color="auto"/>
        <w:left w:val="none" w:sz="0" w:space="0" w:color="auto"/>
        <w:bottom w:val="none" w:sz="0" w:space="0" w:color="auto"/>
        <w:right w:val="none" w:sz="0" w:space="0" w:color="auto"/>
      </w:divBdr>
    </w:div>
    <w:div w:id="117526865">
      <w:bodyDiv w:val="1"/>
      <w:marLeft w:val="0"/>
      <w:marRight w:val="0"/>
      <w:marTop w:val="0"/>
      <w:marBottom w:val="0"/>
      <w:divBdr>
        <w:top w:val="none" w:sz="0" w:space="0" w:color="auto"/>
        <w:left w:val="none" w:sz="0" w:space="0" w:color="auto"/>
        <w:bottom w:val="none" w:sz="0" w:space="0" w:color="auto"/>
        <w:right w:val="none" w:sz="0" w:space="0" w:color="auto"/>
      </w:divBdr>
    </w:div>
    <w:div w:id="152189542">
      <w:bodyDiv w:val="1"/>
      <w:marLeft w:val="0"/>
      <w:marRight w:val="0"/>
      <w:marTop w:val="0"/>
      <w:marBottom w:val="0"/>
      <w:divBdr>
        <w:top w:val="none" w:sz="0" w:space="0" w:color="auto"/>
        <w:left w:val="none" w:sz="0" w:space="0" w:color="auto"/>
        <w:bottom w:val="none" w:sz="0" w:space="0" w:color="auto"/>
        <w:right w:val="none" w:sz="0" w:space="0" w:color="auto"/>
      </w:divBdr>
    </w:div>
    <w:div w:id="154346782">
      <w:bodyDiv w:val="1"/>
      <w:marLeft w:val="0"/>
      <w:marRight w:val="0"/>
      <w:marTop w:val="0"/>
      <w:marBottom w:val="0"/>
      <w:divBdr>
        <w:top w:val="none" w:sz="0" w:space="0" w:color="auto"/>
        <w:left w:val="none" w:sz="0" w:space="0" w:color="auto"/>
        <w:bottom w:val="none" w:sz="0" w:space="0" w:color="auto"/>
        <w:right w:val="none" w:sz="0" w:space="0" w:color="auto"/>
      </w:divBdr>
    </w:div>
    <w:div w:id="164327452">
      <w:bodyDiv w:val="1"/>
      <w:marLeft w:val="0"/>
      <w:marRight w:val="0"/>
      <w:marTop w:val="0"/>
      <w:marBottom w:val="0"/>
      <w:divBdr>
        <w:top w:val="none" w:sz="0" w:space="0" w:color="auto"/>
        <w:left w:val="none" w:sz="0" w:space="0" w:color="auto"/>
        <w:bottom w:val="none" w:sz="0" w:space="0" w:color="auto"/>
        <w:right w:val="none" w:sz="0" w:space="0" w:color="auto"/>
      </w:divBdr>
    </w:div>
    <w:div w:id="180975103">
      <w:bodyDiv w:val="1"/>
      <w:marLeft w:val="0"/>
      <w:marRight w:val="0"/>
      <w:marTop w:val="0"/>
      <w:marBottom w:val="0"/>
      <w:divBdr>
        <w:top w:val="none" w:sz="0" w:space="0" w:color="auto"/>
        <w:left w:val="none" w:sz="0" w:space="0" w:color="auto"/>
        <w:bottom w:val="none" w:sz="0" w:space="0" w:color="auto"/>
        <w:right w:val="none" w:sz="0" w:space="0" w:color="auto"/>
      </w:divBdr>
    </w:div>
    <w:div w:id="182330186">
      <w:bodyDiv w:val="1"/>
      <w:marLeft w:val="0"/>
      <w:marRight w:val="0"/>
      <w:marTop w:val="0"/>
      <w:marBottom w:val="0"/>
      <w:divBdr>
        <w:top w:val="none" w:sz="0" w:space="0" w:color="auto"/>
        <w:left w:val="none" w:sz="0" w:space="0" w:color="auto"/>
        <w:bottom w:val="none" w:sz="0" w:space="0" w:color="auto"/>
        <w:right w:val="none" w:sz="0" w:space="0" w:color="auto"/>
      </w:divBdr>
    </w:div>
    <w:div w:id="188377461">
      <w:bodyDiv w:val="1"/>
      <w:marLeft w:val="0"/>
      <w:marRight w:val="0"/>
      <w:marTop w:val="0"/>
      <w:marBottom w:val="0"/>
      <w:divBdr>
        <w:top w:val="none" w:sz="0" w:space="0" w:color="auto"/>
        <w:left w:val="none" w:sz="0" w:space="0" w:color="auto"/>
        <w:bottom w:val="none" w:sz="0" w:space="0" w:color="auto"/>
        <w:right w:val="none" w:sz="0" w:space="0" w:color="auto"/>
      </w:divBdr>
    </w:div>
    <w:div w:id="189801500">
      <w:bodyDiv w:val="1"/>
      <w:marLeft w:val="0"/>
      <w:marRight w:val="0"/>
      <w:marTop w:val="0"/>
      <w:marBottom w:val="0"/>
      <w:divBdr>
        <w:top w:val="none" w:sz="0" w:space="0" w:color="auto"/>
        <w:left w:val="none" w:sz="0" w:space="0" w:color="auto"/>
        <w:bottom w:val="none" w:sz="0" w:space="0" w:color="auto"/>
        <w:right w:val="none" w:sz="0" w:space="0" w:color="auto"/>
      </w:divBdr>
    </w:div>
    <w:div w:id="195778896">
      <w:bodyDiv w:val="1"/>
      <w:marLeft w:val="0"/>
      <w:marRight w:val="0"/>
      <w:marTop w:val="0"/>
      <w:marBottom w:val="0"/>
      <w:divBdr>
        <w:top w:val="none" w:sz="0" w:space="0" w:color="auto"/>
        <w:left w:val="none" w:sz="0" w:space="0" w:color="auto"/>
        <w:bottom w:val="none" w:sz="0" w:space="0" w:color="auto"/>
        <w:right w:val="none" w:sz="0" w:space="0" w:color="auto"/>
      </w:divBdr>
    </w:div>
    <w:div w:id="214703050">
      <w:bodyDiv w:val="1"/>
      <w:marLeft w:val="0"/>
      <w:marRight w:val="0"/>
      <w:marTop w:val="0"/>
      <w:marBottom w:val="0"/>
      <w:divBdr>
        <w:top w:val="none" w:sz="0" w:space="0" w:color="auto"/>
        <w:left w:val="none" w:sz="0" w:space="0" w:color="auto"/>
        <w:bottom w:val="none" w:sz="0" w:space="0" w:color="auto"/>
        <w:right w:val="none" w:sz="0" w:space="0" w:color="auto"/>
      </w:divBdr>
    </w:div>
    <w:div w:id="259069180">
      <w:bodyDiv w:val="1"/>
      <w:marLeft w:val="0"/>
      <w:marRight w:val="0"/>
      <w:marTop w:val="0"/>
      <w:marBottom w:val="0"/>
      <w:divBdr>
        <w:top w:val="none" w:sz="0" w:space="0" w:color="auto"/>
        <w:left w:val="none" w:sz="0" w:space="0" w:color="auto"/>
        <w:bottom w:val="none" w:sz="0" w:space="0" w:color="auto"/>
        <w:right w:val="none" w:sz="0" w:space="0" w:color="auto"/>
      </w:divBdr>
    </w:div>
    <w:div w:id="266933169">
      <w:bodyDiv w:val="1"/>
      <w:marLeft w:val="0"/>
      <w:marRight w:val="0"/>
      <w:marTop w:val="0"/>
      <w:marBottom w:val="0"/>
      <w:divBdr>
        <w:top w:val="none" w:sz="0" w:space="0" w:color="auto"/>
        <w:left w:val="none" w:sz="0" w:space="0" w:color="auto"/>
        <w:bottom w:val="none" w:sz="0" w:space="0" w:color="auto"/>
        <w:right w:val="none" w:sz="0" w:space="0" w:color="auto"/>
      </w:divBdr>
    </w:div>
    <w:div w:id="271211080">
      <w:bodyDiv w:val="1"/>
      <w:marLeft w:val="0"/>
      <w:marRight w:val="0"/>
      <w:marTop w:val="0"/>
      <w:marBottom w:val="0"/>
      <w:divBdr>
        <w:top w:val="none" w:sz="0" w:space="0" w:color="auto"/>
        <w:left w:val="none" w:sz="0" w:space="0" w:color="auto"/>
        <w:bottom w:val="none" w:sz="0" w:space="0" w:color="auto"/>
        <w:right w:val="none" w:sz="0" w:space="0" w:color="auto"/>
      </w:divBdr>
    </w:div>
    <w:div w:id="276907876">
      <w:bodyDiv w:val="1"/>
      <w:marLeft w:val="0"/>
      <w:marRight w:val="0"/>
      <w:marTop w:val="0"/>
      <w:marBottom w:val="0"/>
      <w:divBdr>
        <w:top w:val="none" w:sz="0" w:space="0" w:color="auto"/>
        <w:left w:val="none" w:sz="0" w:space="0" w:color="auto"/>
        <w:bottom w:val="none" w:sz="0" w:space="0" w:color="auto"/>
        <w:right w:val="none" w:sz="0" w:space="0" w:color="auto"/>
      </w:divBdr>
    </w:div>
    <w:div w:id="280309504">
      <w:bodyDiv w:val="1"/>
      <w:marLeft w:val="0"/>
      <w:marRight w:val="0"/>
      <w:marTop w:val="0"/>
      <w:marBottom w:val="0"/>
      <w:divBdr>
        <w:top w:val="none" w:sz="0" w:space="0" w:color="auto"/>
        <w:left w:val="none" w:sz="0" w:space="0" w:color="auto"/>
        <w:bottom w:val="none" w:sz="0" w:space="0" w:color="auto"/>
        <w:right w:val="none" w:sz="0" w:space="0" w:color="auto"/>
      </w:divBdr>
    </w:div>
    <w:div w:id="355427818">
      <w:bodyDiv w:val="1"/>
      <w:marLeft w:val="0"/>
      <w:marRight w:val="0"/>
      <w:marTop w:val="0"/>
      <w:marBottom w:val="0"/>
      <w:divBdr>
        <w:top w:val="none" w:sz="0" w:space="0" w:color="auto"/>
        <w:left w:val="none" w:sz="0" w:space="0" w:color="auto"/>
        <w:bottom w:val="none" w:sz="0" w:space="0" w:color="auto"/>
        <w:right w:val="none" w:sz="0" w:space="0" w:color="auto"/>
      </w:divBdr>
    </w:div>
    <w:div w:id="372076006">
      <w:bodyDiv w:val="1"/>
      <w:marLeft w:val="0"/>
      <w:marRight w:val="0"/>
      <w:marTop w:val="0"/>
      <w:marBottom w:val="0"/>
      <w:divBdr>
        <w:top w:val="none" w:sz="0" w:space="0" w:color="auto"/>
        <w:left w:val="none" w:sz="0" w:space="0" w:color="auto"/>
        <w:bottom w:val="none" w:sz="0" w:space="0" w:color="auto"/>
        <w:right w:val="none" w:sz="0" w:space="0" w:color="auto"/>
      </w:divBdr>
    </w:div>
    <w:div w:id="397243896">
      <w:bodyDiv w:val="1"/>
      <w:marLeft w:val="0"/>
      <w:marRight w:val="0"/>
      <w:marTop w:val="0"/>
      <w:marBottom w:val="0"/>
      <w:divBdr>
        <w:top w:val="none" w:sz="0" w:space="0" w:color="auto"/>
        <w:left w:val="none" w:sz="0" w:space="0" w:color="auto"/>
        <w:bottom w:val="none" w:sz="0" w:space="0" w:color="auto"/>
        <w:right w:val="none" w:sz="0" w:space="0" w:color="auto"/>
      </w:divBdr>
    </w:div>
    <w:div w:id="399795414">
      <w:bodyDiv w:val="1"/>
      <w:marLeft w:val="0"/>
      <w:marRight w:val="0"/>
      <w:marTop w:val="0"/>
      <w:marBottom w:val="0"/>
      <w:divBdr>
        <w:top w:val="none" w:sz="0" w:space="0" w:color="auto"/>
        <w:left w:val="none" w:sz="0" w:space="0" w:color="auto"/>
        <w:bottom w:val="none" w:sz="0" w:space="0" w:color="auto"/>
        <w:right w:val="none" w:sz="0" w:space="0" w:color="auto"/>
      </w:divBdr>
    </w:div>
    <w:div w:id="426464542">
      <w:bodyDiv w:val="1"/>
      <w:marLeft w:val="0"/>
      <w:marRight w:val="0"/>
      <w:marTop w:val="0"/>
      <w:marBottom w:val="0"/>
      <w:divBdr>
        <w:top w:val="none" w:sz="0" w:space="0" w:color="auto"/>
        <w:left w:val="none" w:sz="0" w:space="0" w:color="auto"/>
        <w:bottom w:val="none" w:sz="0" w:space="0" w:color="auto"/>
        <w:right w:val="none" w:sz="0" w:space="0" w:color="auto"/>
      </w:divBdr>
    </w:div>
    <w:div w:id="430786900">
      <w:bodyDiv w:val="1"/>
      <w:marLeft w:val="0"/>
      <w:marRight w:val="0"/>
      <w:marTop w:val="0"/>
      <w:marBottom w:val="0"/>
      <w:divBdr>
        <w:top w:val="none" w:sz="0" w:space="0" w:color="auto"/>
        <w:left w:val="none" w:sz="0" w:space="0" w:color="auto"/>
        <w:bottom w:val="none" w:sz="0" w:space="0" w:color="auto"/>
        <w:right w:val="none" w:sz="0" w:space="0" w:color="auto"/>
      </w:divBdr>
    </w:div>
    <w:div w:id="434447190">
      <w:bodyDiv w:val="1"/>
      <w:marLeft w:val="0"/>
      <w:marRight w:val="0"/>
      <w:marTop w:val="0"/>
      <w:marBottom w:val="0"/>
      <w:divBdr>
        <w:top w:val="none" w:sz="0" w:space="0" w:color="auto"/>
        <w:left w:val="none" w:sz="0" w:space="0" w:color="auto"/>
        <w:bottom w:val="none" w:sz="0" w:space="0" w:color="auto"/>
        <w:right w:val="none" w:sz="0" w:space="0" w:color="auto"/>
      </w:divBdr>
    </w:div>
    <w:div w:id="447509745">
      <w:bodyDiv w:val="1"/>
      <w:marLeft w:val="0"/>
      <w:marRight w:val="0"/>
      <w:marTop w:val="0"/>
      <w:marBottom w:val="0"/>
      <w:divBdr>
        <w:top w:val="none" w:sz="0" w:space="0" w:color="auto"/>
        <w:left w:val="none" w:sz="0" w:space="0" w:color="auto"/>
        <w:bottom w:val="none" w:sz="0" w:space="0" w:color="auto"/>
        <w:right w:val="none" w:sz="0" w:space="0" w:color="auto"/>
      </w:divBdr>
    </w:div>
    <w:div w:id="447705739">
      <w:bodyDiv w:val="1"/>
      <w:marLeft w:val="0"/>
      <w:marRight w:val="0"/>
      <w:marTop w:val="0"/>
      <w:marBottom w:val="0"/>
      <w:divBdr>
        <w:top w:val="none" w:sz="0" w:space="0" w:color="auto"/>
        <w:left w:val="none" w:sz="0" w:space="0" w:color="auto"/>
        <w:bottom w:val="none" w:sz="0" w:space="0" w:color="auto"/>
        <w:right w:val="none" w:sz="0" w:space="0" w:color="auto"/>
      </w:divBdr>
    </w:div>
    <w:div w:id="461728128">
      <w:bodyDiv w:val="1"/>
      <w:marLeft w:val="0"/>
      <w:marRight w:val="0"/>
      <w:marTop w:val="0"/>
      <w:marBottom w:val="0"/>
      <w:divBdr>
        <w:top w:val="none" w:sz="0" w:space="0" w:color="auto"/>
        <w:left w:val="none" w:sz="0" w:space="0" w:color="auto"/>
        <w:bottom w:val="none" w:sz="0" w:space="0" w:color="auto"/>
        <w:right w:val="none" w:sz="0" w:space="0" w:color="auto"/>
      </w:divBdr>
    </w:div>
    <w:div w:id="478500902">
      <w:bodyDiv w:val="1"/>
      <w:marLeft w:val="0"/>
      <w:marRight w:val="0"/>
      <w:marTop w:val="0"/>
      <w:marBottom w:val="0"/>
      <w:divBdr>
        <w:top w:val="none" w:sz="0" w:space="0" w:color="auto"/>
        <w:left w:val="none" w:sz="0" w:space="0" w:color="auto"/>
        <w:bottom w:val="none" w:sz="0" w:space="0" w:color="auto"/>
        <w:right w:val="none" w:sz="0" w:space="0" w:color="auto"/>
      </w:divBdr>
    </w:div>
    <w:div w:id="507210337">
      <w:bodyDiv w:val="1"/>
      <w:marLeft w:val="0"/>
      <w:marRight w:val="0"/>
      <w:marTop w:val="0"/>
      <w:marBottom w:val="0"/>
      <w:divBdr>
        <w:top w:val="none" w:sz="0" w:space="0" w:color="auto"/>
        <w:left w:val="none" w:sz="0" w:space="0" w:color="auto"/>
        <w:bottom w:val="none" w:sz="0" w:space="0" w:color="auto"/>
        <w:right w:val="none" w:sz="0" w:space="0" w:color="auto"/>
      </w:divBdr>
    </w:div>
    <w:div w:id="513304984">
      <w:bodyDiv w:val="1"/>
      <w:marLeft w:val="0"/>
      <w:marRight w:val="0"/>
      <w:marTop w:val="0"/>
      <w:marBottom w:val="0"/>
      <w:divBdr>
        <w:top w:val="none" w:sz="0" w:space="0" w:color="auto"/>
        <w:left w:val="none" w:sz="0" w:space="0" w:color="auto"/>
        <w:bottom w:val="none" w:sz="0" w:space="0" w:color="auto"/>
        <w:right w:val="none" w:sz="0" w:space="0" w:color="auto"/>
      </w:divBdr>
    </w:div>
    <w:div w:id="523860532">
      <w:bodyDiv w:val="1"/>
      <w:marLeft w:val="0"/>
      <w:marRight w:val="0"/>
      <w:marTop w:val="0"/>
      <w:marBottom w:val="0"/>
      <w:divBdr>
        <w:top w:val="none" w:sz="0" w:space="0" w:color="auto"/>
        <w:left w:val="none" w:sz="0" w:space="0" w:color="auto"/>
        <w:bottom w:val="none" w:sz="0" w:space="0" w:color="auto"/>
        <w:right w:val="none" w:sz="0" w:space="0" w:color="auto"/>
      </w:divBdr>
    </w:div>
    <w:div w:id="527838829">
      <w:bodyDiv w:val="1"/>
      <w:marLeft w:val="0"/>
      <w:marRight w:val="0"/>
      <w:marTop w:val="0"/>
      <w:marBottom w:val="0"/>
      <w:divBdr>
        <w:top w:val="none" w:sz="0" w:space="0" w:color="auto"/>
        <w:left w:val="none" w:sz="0" w:space="0" w:color="auto"/>
        <w:bottom w:val="none" w:sz="0" w:space="0" w:color="auto"/>
        <w:right w:val="none" w:sz="0" w:space="0" w:color="auto"/>
      </w:divBdr>
    </w:div>
    <w:div w:id="548300885">
      <w:bodyDiv w:val="1"/>
      <w:marLeft w:val="0"/>
      <w:marRight w:val="0"/>
      <w:marTop w:val="0"/>
      <w:marBottom w:val="0"/>
      <w:divBdr>
        <w:top w:val="none" w:sz="0" w:space="0" w:color="auto"/>
        <w:left w:val="none" w:sz="0" w:space="0" w:color="auto"/>
        <w:bottom w:val="none" w:sz="0" w:space="0" w:color="auto"/>
        <w:right w:val="none" w:sz="0" w:space="0" w:color="auto"/>
      </w:divBdr>
    </w:div>
    <w:div w:id="553009403">
      <w:bodyDiv w:val="1"/>
      <w:marLeft w:val="0"/>
      <w:marRight w:val="0"/>
      <w:marTop w:val="0"/>
      <w:marBottom w:val="0"/>
      <w:divBdr>
        <w:top w:val="none" w:sz="0" w:space="0" w:color="auto"/>
        <w:left w:val="none" w:sz="0" w:space="0" w:color="auto"/>
        <w:bottom w:val="none" w:sz="0" w:space="0" w:color="auto"/>
        <w:right w:val="none" w:sz="0" w:space="0" w:color="auto"/>
      </w:divBdr>
    </w:div>
    <w:div w:id="560870120">
      <w:bodyDiv w:val="1"/>
      <w:marLeft w:val="0"/>
      <w:marRight w:val="0"/>
      <w:marTop w:val="0"/>
      <w:marBottom w:val="0"/>
      <w:divBdr>
        <w:top w:val="none" w:sz="0" w:space="0" w:color="auto"/>
        <w:left w:val="none" w:sz="0" w:space="0" w:color="auto"/>
        <w:bottom w:val="none" w:sz="0" w:space="0" w:color="auto"/>
        <w:right w:val="none" w:sz="0" w:space="0" w:color="auto"/>
      </w:divBdr>
    </w:div>
    <w:div w:id="580869668">
      <w:bodyDiv w:val="1"/>
      <w:marLeft w:val="0"/>
      <w:marRight w:val="0"/>
      <w:marTop w:val="0"/>
      <w:marBottom w:val="0"/>
      <w:divBdr>
        <w:top w:val="none" w:sz="0" w:space="0" w:color="auto"/>
        <w:left w:val="none" w:sz="0" w:space="0" w:color="auto"/>
        <w:bottom w:val="none" w:sz="0" w:space="0" w:color="auto"/>
        <w:right w:val="none" w:sz="0" w:space="0" w:color="auto"/>
      </w:divBdr>
    </w:div>
    <w:div w:id="593123862">
      <w:bodyDiv w:val="1"/>
      <w:marLeft w:val="0"/>
      <w:marRight w:val="0"/>
      <w:marTop w:val="0"/>
      <w:marBottom w:val="0"/>
      <w:divBdr>
        <w:top w:val="none" w:sz="0" w:space="0" w:color="auto"/>
        <w:left w:val="none" w:sz="0" w:space="0" w:color="auto"/>
        <w:bottom w:val="none" w:sz="0" w:space="0" w:color="auto"/>
        <w:right w:val="none" w:sz="0" w:space="0" w:color="auto"/>
      </w:divBdr>
    </w:div>
    <w:div w:id="599527889">
      <w:bodyDiv w:val="1"/>
      <w:marLeft w:val="0"/>
      <w:marRight w:val="0"/>
      <w:marTop w:val="0"/>
      <w:marBottom w:val="0"/>
      <w:divBdr>
        <w:top w:val="none" w:sz="0" w:space="0" w:color="auto"/>
        <w:left w:val="none" w:sz="0" w:space="0" w:color="auto"/>
        <w:bottom w:val="none" w:sz="0" w:space="0" w:color="auto"/>
        <w:right w:val="none" w:sz="0" w:space="0" w:color="auto"/>
      </w:divBdr>
    </w:div>
    <w:div w:id="603683833">
      <w:bodyDiv w:val="1"/>
      <w:marLeft w:val="0"/>
      <w:marRight w:val="0"/>
      <w:marTop w:val="0"/>
      <w:marBottom w:val="0"/>
      <w:divBdr>
        <w:top w:val="none" w:sz="0" w:space="0" w:color="auto"/>
        <w:left w:val="none" w:sz="0" w:space="0" w:color="auto"/>
        <w:bottom w:val="none" w:sz="0" w:space="0" w:color="auto"/>
        <w:right w:val="none" w:sz="0" w:space="0" w:color="auto"/>
      </w:divBdr>
    </w:div>
    <w:div w:id="616064424">
      <w:bodyDiv w:val="1"/>
      <w:marLeft w:val="0"/>
      <w:marRight w:val="0"/>
      <w:marTop w:val="0"/>
      <w:marBottom w:val="0"/>
      <w:divBdr>
        <w:top w:val="none" w:sz="0" w:space="0" w:color="auto"/>
        <w:left w:val="none" w:sz="0" w:space="0" w:color="auto"/>
        <w:bottom w:val="none" w:sz="0" w:space="0" w:color="auto"/>
        <w:right w:val="none" w:sz="0" w:space="0" w:color="auto"/>
      </w:divBdr>
    </w:div>
    <w:div w:id="621765526">
      <w:bodyDiv w:val="1"/>
      <w:marLeft w:val="0"/>
      <w:marRight w:val="0"/>
      <w:marTop w:val="0"/>
      <w:marBottom w:val="0"/>
      <w:divBdr>
        <w:top w:val="none" w:sz="0" w:space="0" w:color="auto"/>
        <w:left w:val="none" w:sz="0" w:space="0" w:color="auto"/>
        <w:bottom w:val="none" w:sz="0" w:space="0" w:color="auto"/>
        <w:right w:val="none" w:sz="0" w:space="0" w:color="auto"/>
      </w:divBdr>
    </w:div>
    <w:div w:id="626589702">
      <w:bodyDiv w:val="1"/>
      <w:marLeft w:val="0"/>
      <w:marRight w:val="0"/>
      <w:marTop w:val="0"/>
      <w:marBottom w:val="0"/>
      <w:divBdr>
        <w:top w:val="none" w:sz="0" w:space="0" w:color="auto"/>
        <w:left w:val="none" w:sz="0" w:space="0" w:color="auto"/>
        <w:bottom w:val="none" w:sz="0" w:space="0" w:color="auto"/>
        <w:right w:val="none" w:sz="0" w:space="0" w:color="auto"/>
      </w:divBdr>
    </w:div>
    <w:div w:id="632516906">
      <w:bodyDiv w:val="1"/>
      <w:marLeft w:val="0"/>
      <w:marRight w:val="0"/>
      <w:marTop w:val="0"/>
      <w:marBottom w:val="0"/>
      <w:divBdr>
        <w:top w:val="none" w:sz="0" w:space="0" w:color="auto"/>
        <w:left w:val="none" w:sz="0" w:space="0" w:color="auto"/>
        <w:bottom w:val="none" w:sz="0" w:space="0" w:color="auto"/>
        <w:right w:val="none" w:sz="0" w:space="0" w:color="auto"/>
      </w:divBdr>
    </w:div>
    <w:div w:id="660082255">
      <w:bodyDiv w:val="1"/>
      <w:marLeft w:val="0"/>
      <w:marRight w:val="0"/>
      <w:marTop w:val="0"/>
      <w:marBottom w:val="0"/>
      <w:divBdr>
        <w:top w:val="none" w:sz="0" w:space="0" w:color="auto"/>
        <w:left w:val="none" w:sz="0" w:space="0" w:color="auto"/>
        <w:bottom w:val="none" w:sz="0" w:space="0" w:color="auto"/>
        <w:right w:val="none" w:sz="0" w:space="0" w:color="auto"/>
      </w:divBdr>
    </w:div>
    <w:div w:id="667174771">
      <w:bodyDiv w:val="1"/>
      <w:marLeft w:val="0"/>
      <w:marRight w:val="0"/>
      <w:marTop w:val="0"/>
      <w:marBottom w:val="0"/>
      <w:divBdr>
        <w:top w:val="none" w:sz="0" w:space="0" w:color="auto"/>
        <w:left w:val="none" w:sz="0" w:space="0" w:color="auto"/>
        <w:bottom w:val="none" w:sz="0" w:space="0" w:color="auto"/>
        <w:right w:val="none" w:sz="0" w:space="0" w:color="auto"/>
      </w:divBdr>
    </w:div>
    <w:div w:id="668826087">
      <w:bodyDiv w:val="1"/>
      <w:marLeft w:val="0"/>
      <w:marRight w:val="0"/>
      <w:marTop w:val="0"/>
      <w:marBottom w:val="0"/>
      <w:divBdr>
        <w:top w:val="none" w:sz="0" w:space="0" w:color="auto"/>
        <w:left w:val="none" w:sz="0" w:space="0" w:color="auto"/>
        <w:bottom w:val="none" w:sz="0" w:space="0" w:color="auto"/>
        <w:right w:val="none" w:sz="0" w:space="0" w:color="auto"/>
      </w:divBdr>
    </w:div>
    <w:div w:id="755589077">
      <w:bodyDiv w:val="1"/>
      <w:marLeft w:val="0"/>
      <w:marRight w:val="0"/>
      <w:marTop w:val="0"/>
      <w:marBottom w:val="0"/>
      <w:divBdr>
        <w:top w:val="none" w:sz="0" w:space="0" w:color="auto"/>
        <w:left w:val="none" w:sz="0" w:space="0" w:color="auto"/>
        <w:bottom w:val="none" w:sz="0" w:space="0" w:color="auto"/>
        <w:right w:val="none" w:sz="0" w:space="0" w:color="auto"/>
      </w:divBdr>
    </w:div>
    <w:div w:id="805777264">
      <w:bodyDiv w:val="1"/>
      <w:marLeft w:val="0"/>
      <w:marRight w:val="0"/>
      <w:marTop w:val="0"/>
      <w:marBottom w:val="0"/>
      <w:divBdr>
        <w:top w:val="none" w:sz="0" w:space="0" w:color="auto"/>
        <w:left w:val="none" w:sz="0" w:space="0" w:color="auto"/>
        <w:bottom w:val="none" w:sz="0" w:space="0" w:color="auto"/>
        <w:right w:val="none" w:sz="0" w:space="0" w:color="auto"/>
      </w:divBdr>
    </w:div>
    <w:div w:id="819466699">
      <w:bodyDiv w:val="1"/>
      <w:marLeft w:val="0"/>
      <w:marRight w:val="0"/>
      <w:marTop w:val="0"/>
      <w:marBottom w:val="0"/>
      <w:divBdr>
        <w:top w:val="none" w:sz="0" w:space="0" w:color="auto"/>
        <w:left w:val="none" w:sz="0" w:space="0" w:color="auto"/>
        <w:bottom w:val="none" w:sz="0" w:space="0" w:color="auto"/>
        <w:right w:val="none" w:sz="0" w:space="0" w:color="auto"/>
      </w:divBdr>
    </w:div>
    <w:div w:id="842740289">
      <w:bodyDiv w:val="1"/>
      <w:marLeft w:val="0"/>
      <w:marRight w:val="0"/>
      <w:marTop w:val="0"/>
      <w:marBottom w:val="0"/>
      <w:divBdr>
        <w:top w:val="none" w:sz="0" w:space="0" w:color="auto"/>
        <w:left w:val="none" w:sz="0" w:space="0" w:color="auto"/>
        <w:bottom w:val="none" w:sz="0" w:space="0" w:color="auto"/>
        <w:right w:val="none" w:sz="0" w:space="0" w:color="auto"/>
      </w:divBdr>
    </w:div>
    <w:div w:id="844704544">
      <w:bodyDiv w:val="1"/>
      <w:marLeft w:val="0"/>
      <w:marRight w:val="0"/>
      <w:marTop w:val="0"/>
      <w:marBottom w:val="0"/>
      <w:divBdr>
        <w:top w:val="none" w:sz="0" w:space="0" w:color="auto"/>
        <w:left w:val="none" w:sz="0" w:space="0" w:color="auto"/>
        <w:bottom w:val="none" w:sz="0" w:space="0" w:color="auto"/>
        <w:right w:val="none" w:sz="0" w:space="0" w:color="auto"/>
      </w:divBdr>
    </w:div>
    <w:div w:id="857815516">
      <w:bodyDiv w:val="1"/>
      <w:marLeft w:val="0"/>
      <w:marRight w:val="0"/>
      <w:marTop w:val="0"/>
      <w:marBottom w:val="0"/>
      <w:divBdr>
        <w:top w:val="none" w:sz="0" w:space="0" w:color="auto"/>
        <w:left w:val="none" w:sz="0" w:space="0" w:color="auto"/>
        <w:bottom w:val="none" w:sz="0" w:space="0" w:color="auto"/>
        <w:right w:val="none" w:sz="0" w:space="0" w:color="auto"/>
      </w:divBdr>
    </w:div>
    <w:div w:id="867375786">
      <w:bodyDiv w:val="1"/>
      <w:marLeft w:val="0"/>
      <w:marRight w:val="0"/>
      <w:marTop w:val="0"/>
      <w:marBottom w:val="0"/>
      <w:divBdr>
        <w:top w:val="none" w:sz="0" w:space="0" w:color="auto"/>
        <w:left w:val="none" w:sz="0" w:space="0" w:color="auto"/>
        <w:bottom w:val="none" w:sz="0" w:space="0" w:color="auto"/>
        <w:right w:val="none" w:sz="0" w:space="0" w:color="auto"/>
      </w:divBdr>
    </w:div>
    <w:div w:id="896235786">
      <w:bodyDiv w:val="1"/>
      <w:marLeft w:val="0"/>
      <w:marRight w:val="0"/>
      <w:marTop w:val="0"/>
      <w:marBottom w:val="0"/>
      <w:divBdr>
        <w:top w:val="none" w:sz="0" w:space="0" w:color="auto"/>
        <w:left w:val="none" w:sz="0" w:space="0" w:color="auto"/>
        <w:bottom w:val="none" w:sz="0" w:space="0" w:color="auto"/>
        <w:right w:val="none" w:sz="0" w:space="0" w:color="auto"/>
      </w:divBdr>
    </w:div>
    <w:div w:id="906841158">
      <w:bodyDiv w:val="1"/>
      <w:marLeft w:val="0"/>
      <w:marRight w:val="0"/>
      <w:marTop w:val="0"/>
      <w:marBottom w:val="0"/>
      <w:divBdr>
        <w:top w:val="none" w:sz="0" w:space="0" w:color="auto"/>
        <w:left w:val="none" w:sz="0" w:space="0" w:color="auto"/>
        <w:bottom w:val="none" w:sz="0" w:space="0" w:color="auto"/>
        <w:right w:val="none" w:sz="0" w:space="0" w:color="auto"/>
      </w:divBdr>
    </w:div>
    <w:div w:id="928272758">
      <w:bodyDiv w:val="1"/>
      <w:marLeft w:val="0"/>
      <w:marRight w:val="0"/>
      <w:marTop w:val="0"/>
      <w:marBottom w:val="0"/>
      <w:divBdr>
        <w:top w:val="none" w:sz="0" w:space="0" w:color="auto"/>
        <w:left w:val="none" w:sz="0" w:space="0" w:color="auto"/>
        <w:bottom w:val="none" w:sz="0" w:space="0" w:color="auto"/>
        <w:right w:val="none" w:sz="0" w:space="0" w:color="auto"/>
      </w:divBdr>
    </w:div>
    <w:div w:id="948201176">
      <w:bodyDiv w:val="1"/>
      <w:marLeft w:val="0"/>
      <w:marRight w:val="0"/>
      <w:marTop w:val="0"/>
      <w:marBottom w:val="0"/>
      <w:divBdr>
        <w:top w:val="none" w:sz="0" w:space="0" w:color="auto"/>
        <w:left w:val="none" w:sz="0" w:space="0" w:color="auto"/>
        <w:bottom w:val="none" w:sz="0" w:space="0" w:color="auto"/>
        <w:right w:val="none" w:sz="0" w:space="0" w:color="auto"/>
      </w:divBdr>
    </w:div>
    <w:div w:id="951285790">
      <w:bodyDiv w:val="1"/>
      <w:marLeft w:val="0"/>
      <w:marRight w:val="0"/>
      <w:marTop w:val="0"/>
      <w:marBottom w:val="0"/>
      <w:divBdr>
        <w:top w:val="none" w:sz="0" w:space="0" w:color="auto"/>
        <w:left w:val="none" w:sz="0" w:space="0" w:color="auto"/>
        <w:bottom w:val="none" w:sz="0" w:space="0" w:color="auto"/>
        <w:right w:val="none" w:sz="0" w:space="0" w:color="auto"/>
      </w:divBdr>
    </w:div>
    <w:div w:id="955062952">
      <w:bodyDiv w:val="1"/>
      <w:marLeft w:val="0"/>
      <w:marRight w:val="0"/>
      <w:marTop w:val="0"/>
      <w:marBottom w:val="0"/>
      <w:divBdr>
        <w:top w:val="none" w:sz="0" w:space="0" w:color="auto"/>
        <w:left w:val="none" w:sz="0" w:space="0" w:color="auto"/>
        <w:bottom w:val="none" w:sz="0" w:space="0" w:color="auto"/>
        <w:right w:val="none" w:sz="0" w:space="0" w:color="auto"/>
      </w:divBdr>
    </w:div>
    <w:div w:id="961421428">
      <w:bodyDiv w:val="1"/>
      <w:marLeft w:val="0"/>
      <w:marRight w:val="0"/>
      <w:marTop w:val="0"/>
      <w:marBottom w:val="0"/>
      <w:divBdr>
        <w:top w:val="none" w:sz="0" w:space="0" w:color="auto"/>
        <w:left w:val="none" w:sz="0" w:space="0" w:color="auto"/>
        <w:bottom w:val="none" w:sz="0" w:space="0" w:color="auto"/>
        <w:right w:val="none" w:sz="0" w:space="0" w:color="auto"/>
      </w:divBdr>
    </w:div>
    <w:div w:id="993950530">
      <w:bodyDiv w:val="1"/>
      <w:marLeft w:val="0"/>
      <w:marRight w:val="0"/>
      <w:marTop w:val="0"/>
      <w:marBottom w:val="0"/>
      <w:divBdr>
        <w:top w:val="none" w:sz="0" w:space="0" w:color="auto"/>
        <w:left w:val="none" w:sz="0" w:space="0" w:color="auto"/>
        <w:bottom w:val="none" w:sz="0" w:space="0" w:color="auto"/>
        <w:right w:val="none" w:sz="0" w:space="0" w:color="auto"/>
      </w:divBdr>
    </w:div>
    <w:div w:id="994338239">
      <w:bodyDiv w:val="1"/>
      <w:marLeft w:val="0"/>
      <w:marRight w:val="0"/>
      <w:marTop w:val="0"/>
      <w:marBottom w:val="0"/>
      <w:divBdr>
        <w:top w:val="none" w:sz="0" w:space="0" w:color="auto"/>
        <w:left w:val="none" w:sz="0" w:space="0" w:color="auto"/>
        <w:bottom w:val="none" w:sz="0" w:space="0" w:color="auto"/>
        <w:right w:val="none" w:sz="0" w:space="0" w:color="auto"/>
      </w:divBdr>
    </w:div>
    <w:div w:id="1060714677">
      <w:bodyDiv w:val="1"/>
      <w:marLeft w:val="0"/>
      <w:marRight w:val="0"/>
      <w:marTop w:val="0"/>
      <w:marBottom w:val="0"/>
      <w:divBdr>
        <w:top w:val="none" w:sz="0" w:space="0" w:color="auto"/>
        <w:left w:val="none" w:sz="0" w:space="0" w:color="auto"/>
        <w:bottom w:val="none" w:sz="0" w:space="0" w:color="auto"/>
        <w:right w:val="none" w:sz="0" w:space="0" w:color="auto"/>
      </w:divBdr>
    </w:div>
    <w:div w:id="1073116634">
      <w:bodyDiv w:val="1"/>
      <w:marLeft w:val="0"/>
      <w:marRight w:val="0"/>
      <w:marTop w:val="0"/>
      <w:marBottom w:val="0"/>
      <w:divBdr>
        <w:top w:val="none" w:sz="0" w:space="0" w:color="auto"/>
        <w:left w:val="none" w:sz="0" w:space="0" w:color="auto"/>
        <w:bottom w:val="none" w:sz="0" w:space="0" w:color="auto"/>
        <w:right w:val="none" w:sz="0" w:space="0" w:color="auto"/>
      </w:divBdr>
    </w:div>
    <w:div w:id="1096749066">
      <w:bodyDiv w:val="1"/>
      <w:marLeft w:val="0"/>
      <w:marRight w:val="0"/>
      <w:marTop w:val="0"/>
      <w:marBottom w:val="0"/>
      <w:divBdr>
        <w:top w:val="none" w:sz="0" w:space="0" w:color="auto"/>
        <w:left w:val="none" w:sz="0" w:space="0" w:color="auto"/>
        <w:bottom w:val="none" w:sz="0" w:space="0" w:color="auto"/>
        <w:right w:val="none" w:sz="0" w:space="0" w:color="auto"/>
      </w:divBdr>
    </w:div>
    <w:div w:id="1115443228">
      <w:bodyDiv w:val="1"/>
      <w:marLeft w:val="0"/>
      <w:marRight w:val="0"/>
      <w:marTop w:val="0"/>
      <w:marBottom w:val="0"/>
      <w:divBdr>
        <w:top w:val="none" w:sz="0" w:space="0" w:color="auto"/>
        <w:left w:val="none" w:sz="0" w:space="0" w:color="auto"/>
        <w:bottom w:val="none" w:sz="0" w:space="0" w:color="auto"/>
        <w:right w:val="none" w:sz="0" w:space="0" w:color="auto"/>
      </w:divBdr>
    </w:div>
    <w:div w:id="1134252729">
      <w:bodyDiv w:val="1"/>
      <w:marLeft w:val="0"/>
      <w:marRight w:val="0"/>
      <w:marTop w:val="0"/>
      <w:marBottom w:val="0"/>
      <w:divBdr>
        <w:top w:val="none" w:sz="0" w:space="0" w:color="auto"/>
        <w:left w:val="none" w:sz="0" w:space="0" w:color="auto"/>
        <w:bottom w:val="none" w:sz="0" w:space="0" w:color="auto"/>
        <w:right w:val="none" w:sz="0" w:space="0" w:color="auto"/>
      </w:divBdr>
    </w:div>
    <w:div w:id="1143503719">
      <w:bodyDiv w:val="1"/>
      <w:marLeft w:val="0"/>
      <w:marRight w:val="0"/>
      <w:marTop w:val="0"/>
      <w:marBottom w:val="0"/>
      <w:divBdr>
        <w:top w:val="none" w:sz="0" w:space="0" w:color="auto"/>
        <w:left w:val="none" w:sz="0" w:space="0" w:color="auto"/>
        <w:bottom w:val="none" w:sz="0" w:space="0" w:color="auto"/>
        <w:right w:val="none" w:sz="0" w:space="0" w:color="auto"/>
      </w:divBdr>
    </w:div>
    <w:div w:id="1157184353">
      <w:bodyDiv w:val="1"/>
      <w:marLeft w:val="0"/>
      <w:marRight w:val="0"/>
      <w:marTop w:val="0"/>
      <w:marBottom w:val="0"/>
      <w:divBdr>
        <w:top w:val="none" w:sz="0" w:space="0" w:color="auto"/>
        <w:left w:val="none" w:sz="0" w:space="0" w:color="auto"/>
        <w:bottom w:val="none" w:sz="0" w:space="0" w:color="auto"/>
        <w:right w:val="none" w:sz="0" w:space="0" w:color="auto"/>
      </w:divBdr>
    </w:div>
    <w:div w:id="1161239960">
      <w:bodyDiv w:val="1"/>
      <w:marLeft w:val="0"/>
      <w:marRight w:val="0"/>
      <w:marTop w:val="0"/>
      <w:marBottom w:val="0"/>
      <w:divBdr>
        <w:top w:val="none" w:sz="0" w:space="0" w:color="auto"/>
        <w:left w:val="none" w:sz="0" w:space="0" w:color="auto"/>
        <w:bottom w:val="none" w:sz="0" w:space="0" w:color="auto"/>
        <w:right w:val="none" w:sz="0" w:space="0" w:color="auto"/>
      </w:divBdr>
    </w:div>
    <w:div w:id="1183086437">
      <w:bodyDiv w:val="1"/>
      <w:marLeft w:val="0"/>
      <w:marRight w:val="0"/>
      <w:marTop w:val="0"/>
      <w:marBottom w:val="0"/>
      <w:divBdr>
        <w:top w:val="none" w:sz="0" w:space="0" w:color="auto"/>
        <w:left w:val="none" w:sz="0" w:space="0" w:color="auto"/>
        <w:bottom w:val="none" w:sz="0" w:space="0" w:color="auto"/>
        <w:right w:val="none" w:sz="0" w:space="0" w:color="auto"/>
      </w:divBdr>
    </w:div>
    <w:div w:id="1230846768">
      <w:bodyDiv w:val="1"/>
      <w:marLeft w:val="0"/>
      <w:marRight w:val="0"/>
      <w:marTop w:val="0"/>
      <w:marBottom w:val="0"/>
      <w:divBdr>
        <w:top w:val="none" w:sz="0" w:space="0" w:color="auto"/>
        <w:left w:val="none" w:sz="0" w:space="0" w:color="auto"/>
        <w:bottom w:val="none" w:sz="0" w:space="0" w:color="auto"/>
        <w:right w:val="none" w:sz="0" w:space="0" w:color="auto"/>
      </w:divBdr>
    </w:div>
    <w:div w:id="1231037944">
      <w:bodyDiv w:val="1"/>
      <w:marLeft w:val="0"/>
      <w:marRight w:val="0"/>
      <w:marTop w:val="0"/>
      <w:marBottom w:val="0"/>
      <w:divBdr>
        <w:top w:val="none" w:sz="0" w:space="0" w:color="auto"/>
        <w:left w:val="none" w:sz="0" w:space="0" w:color="auto"/>
        <w:bottom w:val="none" w:sz="0" w:space="0" w:color="auto"/>
        <w:right w:val="none" w:sz="0" w:space="0" w:color="auto"/>
      </w:divBdr>
    </w:div>
    <w:div w:id="1244414187">
      <w:bodyDiv w:val="1"/>
      <w:marLeft w:val="0"/>
      <w:marRight w:val="0"/>
      <w:marTop w:val="0"/>
      <w:marBottom w:val="0"/>
      <w:divBdr>
        <w:top w:val="none" w:sz="0" w:space="0" w:color="auto"/>
        <w:left w:val="none" w:sz="0" w:space="0" w:color="auto"/>
        <w:bottom w:val="none" w:sz="0" w:space="0" w:color="auto"/>
        <w:right w:val="none" w:sz="0" w:space="0" w:color="auto"/>
      </w:divBdr>
    </w:div>
    <w:div w:id="1247109136">
      <w:bodyDiv w:val="1"/>
      <w:marLeft w:val="0"/>
      <w:marRight w:val="0"/>
      <w:marTop w:val="0"/>
      <w:marBottom w:val="0"/>
      <w:divBdr>
        <w:top w:val="none" w:sz="0" w:space="0" w:color="auto"/>
        <w:left w:val="none" w:sz="0" w:space="0" w:color="auto"/>
        <w:bottom w:val="none" w:sz="0" w:space="0" w:color="auto"/>
        <w:right w:val="none" w:sz="0" w:space="0" w:color="auto"/>
      </w:divBdr>
    </w:div>
    <w:div w:id="1261837484">
      <w:bodyDiv w:val="1"/>
      <w:marLeft w:val="0"/>
      <w:marRight w:val="0"/>
      <w:marTop w:val="0"/>
      <w:marBottom w:val="0"/>
      <w:divBdr>
        <w:top w:val="none" w:sz="0" w:space="0" w:color="auto"/>
        <w:left w:val="none" w:sz="0" w:space="0" w:color="auto"/>
        <w:bottom w:val="none" w:sz="0" w:space="0" w:color="auto"/>
        <w:right w:val="none" w:sz="0" w:space="0" w:color="auto"/>
      </w:divBdr>
    </w:div>
    <w:div w:id="1270358069">
      <w:bodyDiv w:val="1"/>
      <w:marLeft w:val="0"/>
      <w:marRight w:val="0"/>
      <w:marTop w:val="0"/>
      <w:marBottom w:val="0"/>
      <w:divBdr>
        <w:top w:val="none" w:sz="0" w:space="0" w:color="auto"/>
        <w:left w:val="none" w:sz="0" w:space="0" w:color="auto"/>
        <w:bottom w:val="none" w:sz="0" w:space="0" w:color="auto"/>
        <w:right w:val="none" w:sz="0" w:space="0" w:color="auto"/>
      </w:divBdr>
    </w:div>
    <w:div w:id="1299728999">
      <w:bodyDiv w:val="1"/>
      <w:marLeft w:val="0"/>
      <w:marRight w:val="0"/>
      <w:marTop w:val="0"/>
      <w:marBottom w:val="0"/>
      <w:divBdr>
        <w:top w:val="none" w:sz="0" w:space="0" w:color="auto"/>
        <w:left w:val="none" w:sz="0" w:space="0" w:color="auto"/>
        <w:bottom w:val="none" w:sz="0" w:space="0" w:color="auto"/>
        <w:right w:val="none" w:sz="0" w:space="0" w:color="auto"/>
      </w:divBdr>
    </w:div>
    <w:div w:id="1308516551">
      <w:bodyDiv w:val="1"/>
      <w:marLeft w:val="0"/>
      <w:marRight w:val="0"/>
      <w:marTop w:val="0"/>
      <w:marBottom w:val="0"/>
      <w:divBdr>
        <w:top w:val="none" w:sz="0" w:space="0" w:color="auto"/>
        <w:left w:val="none" w:sz="0" w:space="0" w:color="auto"/>
        <w:bottom w:val="none" w:sz="0" w:space="0" w:color="auto"/>
        <w:right w:val="none" w:sz="0" w:space="0" w:color="auto"/>
      </w:divBdr>
    </w:div>
    <w:div w:id="1328359879">
      <w:bodyDiv w:val="1"/>
      <w:marLeft w:val="0"/>
      <w:marRight w:val="0"/>
      <w:marTop w:val="0"/>
      <w:marBottom w:val="0"/>
      <w:divBdr>
        <w:top w:val="none" w:sz="0" w:space="0" w:color="auto"/>
        <w:left w:val="none" w:sz="0" w:space="0" w:color="auto"/>
        <w:bottom w:val="none" w:sz="0" w:space="0" w:color="auto"/>
        <w:right w:val="none" w:sz="0" w:space="0" w:color="auto"/>
      </w:divBdr>
    </w:div>
    <w:div w:id="1340692150">
      <w:bodyDiv w:val="1"/>
      <w:marLeft w:val="0"/>
      <w:marRight w:val="0"/>
      <w:marTop w:val="0"/>
      <w:marBottom w:val="0"/>
      <w:divBdr>
        <w:top w:val="none" w:sz="0" w:space="0" w:color="auto"/>
        <w:left w:val="none" w:sz="0" w:space="0" w:color="auto"/>
        <w:bottom w:val="none" w:sz="0" w:space="0" w:color="auto"/>
        <w:right w:val="none" w:sz="0" w:space="0" w:color="auto"/>
      </w:divBdr>
    </w:div>
    <w:div w:id="1345399880">
      <w:bodyDiv w:val="1"/>
      <w:marLeft w:val="0"/>
      <w:marRight w:val="0"/>
      <w:marTop w:val="0"/>
      <w:marBottom w:val="0"/>
      <w:divBdr>
        <w:top w:val="none" w:sz="0" w:space="0" w:color="auto"/>
        <w:left w:val="none" w:sz="0" w:space="0" w:color="auto"/>
        <w:bottom w:val="none" w:sz="0" w:space="0" w:color="auto"/>
        <w:right w:val="none" w:sz="0" w:space="0" w:color="auto"/>
      </w:divBdr>
    </w:div>
    <w:div w:id="1351109252">
      <w:bodyDiv w:val="1"/>
      <w:marLeft w:val="0"/>
      <w:marRight w:val="0"/>
      <w:marTop w:val="0"/>
      <w:marBottom w:val="0"/>
      <w:divBdr>
        <w:top w:val="none" w:sz="0" w:space="0" w:color="auto"/>
        <w:left w:val="none" w:sz="0" w:space="0" w:color="auto"/>
        <w:bottom w:val="none" w:sz="0" w:space="0" w:color="auto"/>
        <w:right w:val="none" w:sz="0" w:space="0" w:color="auto"/>
      </w:divBdr>
    </w:div>
    <w:div w:id="1351371138">
      <w:bodyDiv w:val="1"/>
      <w:marLeft w:val="0"/>
      <w:marRight w:val="0"/>
      <w:marTop w:val="0"/>
      <w:marBottom w:val="0"/>
      <w:divBdr>
        <w:top w:val="none" w:sz="0" w:space="0" w:color="auto"/>
        <w:left w:val="none" w:sz="0" w:space="0" w:color="auto"/>
        <w:bottom w:val="none" w:sz="0" w:space="0" w:color="auto"/>
        <w:right w:val="none" w:sz="0" w:space="0" w:color="auto"/>
      </w:divBdr>
    </w:div>
    <w:div w:id="1361081326">
      <w:bodyDiv w:val="1"/>
      <w:marLeft w:val="0"/>
      <w:marRight w:val="0"/>
      <w:marTop w:val="0"/>
      <w:marBottom w:val="0"/>
      <w:divBdr>
        <w:top w:val="none" w:sz="0" w:space="0" w:color="auto"/>
        <w:left w:val="none" w:sz="0" w:space="0" w:color="auto"/>
        <w:bottom w:val="none" w:sz="0" w:space="0" w:color="auto"/>
        <w:right w:val="none" w:sz="0" w:space="0" w:color="auto"/>
      </w:divBdr>
    </w:div>
    <w:div w:id="1368531685">
      <w:bodyDiv w:val="1"/>
      <w:marLeft w:val="0"/>
      <w:marRight w:val="0"/>
      <w:marTop w:val="0"/>
      <w:marBottom w:val="0"/>
      <w:divBdr>
        <w:top w:val="none" w:sz="0" w:space="0" w:color="auto"/>
        <w:left w:val="none" w:sz="0" w:space="0" w:color="auto"/>
        <w:bottom w:val="none" w:sz="0" w:space="0" w:color="auto"/>
        <w:right w:val="none" w:sz="0" w:space="0" w:color="auto"/>
      </w:divBdr>
    </w:div>
    <w:div w:id="1372265977">
      <w:bodyDiv w:val="1"/>
      <w:marLeft w:val="0"/>
      <w:marRight w:val="0"/>
      <w:marTop w:val="0"/>
      <w:marBottom w:val="0"/>
      <w:divBdr>
        <w:top w:val="none" w:sz="0" w:space="0" w:color="auto"/>
        <w:left w:val="none" w:sz="0" w:space="0" w:color="auto"/>
        <w:bottom w:val="none" w:sz="0" w:space="0" w:color="auto"/>
        <w:right w:val="none" w:sz="0" w:space="0" w:color="auto"/>
      </w:divBdr>
    </w:div>
    <w:div w:id="1387752024">
      <w:bodyDiv w:val="1"/>
      <w:marLeft w:val="0"/>
      <w:marRight w:val="0"/>
      <w:marTop w:val="0"/>
      <w:marBottom w:val="0"/>
      <w:divBdr>
        <w:top w:val="none" w:sz="0" w:space="0" w:color="auto"/>
        <w:left w:val="none" w:sz="0" w:space="0" w:color="auto"/>
        <w:bottom w:val="none" w:sz="0" w:space="0" w:color="auto"/>
        <w:right w:val="none" w:sz="0" w:space="0" w:color="auto"/>
      </w:divBdr>
    </w:div>
    <w:div w:id="1405688365">
      <w:bodyDiv w:val="1"/>
      <w:marLeft w:val="0"/>
      <w:marRight w:val="0"/>
      <w:marTop w:val="0"/>
      <w:marBottom w:val="0"/>
      <w:divBdr>
        <w:top w:val="none" w:sz="0" w:space="0" w:color="auto"/>
        <w:left w:val="none" w:sz="0" w:space="0" w:color="auto"/>
        <w:bottom w:val="none" w:sz="0" w:space="0" w:color="auto"/>
        <w:right w:val="none" w:sz="0" w:space="0" w:color="auto"/>
      </w:divBdr>
    </w:div>
    <w:div w:id="1415784746">
      <w:bodyDiv w:val="1"/>
      <w:marLeft w:val="0"/>
      <w:marRight w:val="0"/>
      <w:marTop w:val="0"/>
      <w:marBottom w:val="0"/>
      <w:divBdr>
        <w:top w:val="none" w:sz="0" w:space="0" w:color="auto"/>
        <w:left w:val="none" w:sz="0" w:space="0" w:color="auto"/>
        <w:bottom w:val="none" w:sz="0" w:space="0" w:color="auto"/>
        <w:right w:val="none" w:sz="0" w:space="0" w:color="auto"/>
      </w:divBdr>
    </w:div>
    <w:div w:id="1424260994">
      <w:bodyDiv w:val="1"/>
      <w:marLeft w:val="0"/>
      <w:marRight w:val="0"/>
      <w:marTop w:val="0"/>
      <w:marBottom w:val="0"/>
      <w:divBdr>
        <w:top w:val="none" w:sz="0" w:space="0" w:color="auto"/>
        <w:left w:val="none" w:sz="0" w:space="0" w:color="auto"/>
        <w:bottom w:val="none" w:sz="0" w:space="0" w:color="auto"/>
        <w:right w:val="none" w:sz="0" w:space="0" w:color="auto"/>
      </w:divBdr>
    </w:div>
    <w:div w:id="1434469904">
      <w:bodyDiv w:val="1"/>
      <w:marLeft w:val="0"/>
      <w:marRight w:val="0"/>
      <w:marTop w:val="0"/>
      <w:marBottom w:val="0"/>
      <w:divBdr>
        <w:top w:val="none" w:sz="0" w:space="0" w:color="auto"/>
        <w:left w:val="none" w:sz="0" w:space="0" w:color="auto"/>
        <w:bottom w:val="none" w:sz="0" w:space="0" w:color="auto"/>
        <w:right w:val="none" w:sz="0" w:space="0" w:color="auto"/>
      </w:divBdr>
    </w:div>
    <w:div w:id="1438526649">
      <w:bodyDiv w:val="1"/>
      <w:marLeft w:val="0"/>
      <w:marRight w:val="0"/>
      <w:marTop w:val="0"/>
      <w:marBottom w:val="0"/>
      <w:divBdr>
        <w:top w:val="none" w:sz="0" w:space="0" w:color="auto"/>
        <w:left w:val="none" w:sz="0" w:space="0" w:color="auto"/>
        <w:bottom w:val="none" w:sz="0" w:space="0" w:color="auto"/>
        <w:right w:val="none" w:sz="0" w:space="0" w:color="auto"/>
      </w:divBdr>
    </w:div>
    <w:div w:id="1496995327">
      <w:bodyDiv w:val="1"/>
      <w:marLeft w:val="0"/>
      <w:marRight w:val="0"/>
      <w:marTop w:val="0"/>
      <w:marBottom w:val="0"/>
      <w:divBdr>
        <w:top w:val="none" w:sz="0" w:space="0" w:color="auto"/>
        <w:left w:val="none" w:sz="0" w:space="0" w:color="auto"/>
        <w:bottom w:val="none" w:sz="0" w:space="0" w:color="auto"/>
        <w:right w:val="none" w:sz="0" w:space="0" w:color="auto"/>
      </w:divBdr>
    </w:div>
    <w:div w:id="1552155702">
      <w:bodyDiv w:val="1"/>
      <w:marLeft w:val="0"/>
      <w:marRight w:val="0"/>
      <w:marTop w:val="0"/>
      <w:marBottom w:val="0"/>
      <w:divBdr>
        <w:top w:val="none" w:sz="0" w:space="0" w:color="auto"/>
        <w:left w:val="none" w:sz="0" w:space="0" w:color="auto"/>
        <w:bottom w:val="none" w:sz="0" w:space="0" w:color="auto"/>
        <w:right w:val="none" w:sz="0" w:space="0" w:color="auto"/>
      </w:divBdr>
    </w:div>
    <w:div w:id="1559049630">
      <w:bodyDiv w:val="1"/>
      <w:marLeft w:val="0"/>
      <w:marRight w:val="0"/>
      <w:marTop w:val="0"/>
      <w:marBottom w:val="0"/>
      <w:divBdr>
        <w:top w:val="none" w:sz="0" w:space="0" w:color="auto"/>
        <w:left w:val="none" w:sz="0" w:space="0" w:color="auto"/>
        <w:bottom w:val="none" w:sz="0" w:space="0" w:color="auto"/>
        <w:right w:val="none" w:sz="0" w:space="0" w:color="auto"/>
      </w:divBdr>
    </w:div>
    <w:div w:id="1581715031">
      <w:bodyDiv w:val="1"/>
      <w:marLeft w:val="0"/>
      <w:marRight w:val="0"/>
      <w:marTop w:val="0"/>
      <w:marBottom w:val="0"/>
      <w:divBdr>
        <w:top w:val="none" w:sz="0" w:space="0" w:color="auto"/>
        <w:left w:val="none" w:sz="0" w:space="0" w:color="auto"/>
        <w:bottom w:val="none" w:sz="0" w:space="0" w:color="auto"/>
        <w:right w:val="none" w:sz="0" w:space="0" w:color="auto"/>
      </w:divBdr>
    </w:div>
    <w:div w:id="1584954041">
      <w:bodyDiv w:val="1"/>
      <w:marLeft w:val="0"/>
      <w:marRight w:val="0"/>
      <w:marTop w:val="0"/>
      <w:marBottom w:val="0"/>
      <w:divBdr>
        <w:top w:val="none" w:sz="0" w:space="0" w:color="auto"/>
        <w:left w:val="none" w:sz="0" w:space="0" w:color="auto"/>
        <w:bottom w:val="none" w:sz="0" w:space="0" w:color="auto"/>
        <w:right w:val="none" w:sz="0" w:space="0" w:color="auto"/>
      </w:divBdr>
    </w:div>
    <w:div w:id="1586262721">
      <w:bodyDiv w:val="1"/>
      <w:marLeft w:val="0"/>
      <w:marRight w:val="0"/>
      <w:marTop w:val="0"/>
      <w:marBottom w:val="0"/>
      <w:divBdr>
        <w:top w:val="none" w:sz="0" w:space="0" w:color="auto"/>
        <w:left w:val="none" w:sz="0" w:space="0" w:color="auto"/>
        <w:bottom w:val="none" w:sz="0" w:space="0" w:color="auto"/>
        <w:right w:val="none" w:sz="0" w:space="0" w:color="auto"/>
      </w:divBdr>
    </w:div>
    <w:div w:id="1599750122">
      <w:bodyDiv w:val="1"/>
      <w:marLeft w:val="0"/>
      <w:marRight w:val="0"/>
      <w:marTop w:val="0"/>
      <w:marBottom w:val="0"/>
      <w:divBdr>
        <w:top w:val="none" w:sz="0" w:space="0" w:color="auto"/>
        <w:left w:val="none" w:sz="0" w:space="0" w:color="auto"/>
        <w:bottom w:val="none" w:sz="0" w:space="0" w:color="auto"/>
        <w:right w:val="none" w:sz="0" w:space="0" w:color="auto"/>
      </w:divBdr>
    </w:div>
    <w:div w:id="1616669837">
      <w:bodyDiv w:val="1"/>
      <w:marLeft w:val="0"/>
      <w:marRight w:val="0"/>
      <w:marTop w:val="0"/>
      <w:marBottom w:val="0"/>
      <w:divBdr>
        <w:top w:val="none" w:sz="0" w:space="0" w:color="auto"/>
        <w:left w:val="none" w:sz="0" w:space="0" w:color="auto"/>
        <w:bottom w:val="none" w:sz="0" w:space="0" w:color="auto"/>
        <w:right w:val="none" w:sz="0" w:space="0" w:color="auto"/>
      </w:divBdr>
    </w:div>
    <w:div w:id="1645314024">
      <w:bodyDiv w:val="1"/>
      <w:marLeft w:val="0"/>
      <w:marRight w:val="0"/>
      <w:marTop w:val="0"/>
      <w:marBottom w:val="0"/>
      <w:divBdr>
        <w:top w:val="none" w:sz="0" w:space="0" w:color="auto"/>
        <w:left w:val="none" w:sz="0" w:space="0" w:color="auto"/>
        <w:bottom w:val="none" w:sz="0" w:space="0" w:color="auto"/>
        <w:right w:val="none" w:sz="0" w:space="0" w:color="auto"/>
      </w:divBdr>
    </w:div>
    <w:div w:id="1680501474">
      <w:bodyDiv w:val="1"/>
      <w:marLeft w:val="0"/>
      <w:marRight w:val="0"/>
      <w:marTop w:val="0"/>
      <w:marBottom w:val="0"/>
      <w:divBdr>
        <w:top w:val="none" w:sz="0" w:space="0" w:color="auto"/>
        <w:left w:val="none" w:sz="0" w:space="0" w:color="auto"/>
        <w:bottom w:val="none" w:sz="0" w:space="0" w:color="auto"/>
        <w:right w:val="none" w:sz="0" w:space="0" w:color="auto"/>
      </w:divBdr>
    </w:div>
    <w:div w:id="1682050211">
      <w:bodyDiv w:val="1"/>
      <w:marLeft w:val="0"/>
      <w:marRight w:val="0"/>
      <w:marTop w:val="0"/>
      <w:marBottom w:val="0"/>
      <w:divBdr>
        <w:top w:val="none" w:sz="0" w:space="0" w:color="auto"/>
        <w:left w:val="none" w:sz="0" w:space="0" w:color="auto"/>
        <w:bottom w:val="none" w:sz="0" w:space="0" w:color="auto"/>
        <w:right w:val="none" w:sz="0" w:space="0" w:color="auto"/>
      </w:divBdr>
    </w:div>
    <w:div w:id="1688021329">
      <w:bodyDiv w:val="1"/>
      <w:marLeft w:val="0"/>
      <w:marRight w:val="0"/>
      <w:marTop w:val="0"/>
      <w:marBottom w:val="0"/>
      <w:divBdr>
        <w:top w:val="none" w:sz="0" w:space="0" w:color="auto"/>
        <w:left w:val="none" w:sz="0" w:space="0" w:color="auto"/>
        <w:bottom w:val="none" w:sz="0" w:space="0" w:color="auto"/>
        <w:right w:val="none" w:sz="0" w:space="0" w:color="auto"/>
      </w:divBdr>
    </w:div>
    <w:div w:id="1692222989">
      <w:bodyDiv w:val="1"/>
      <w:marLeft w:val="0"/>
      <w:marRight w:val="0"/>
      <w:marTop w:val="0"/>
      <w:marBottom w:val="0"/>
      <w:divBdr>
        <w:top w:val="none" w:sz="0" w:space="0" w:color="auto"/>
        <w:left w:val="none" w:sz="0" w:space="0" w:color="auto"/>
        <w:bottom w:val="none" w:sz="0" w:space="0" w:color="auto"/>
        <w:right w:val="none" w:sz="0" w:space="0" w:color="auto"/>
      </w:divBdr>
    </w:div>
    <w:div w:id="1710909041">
      <w:bodyDiv w:val="1"/>
      <w:marLeft w:val="0"/>
      <w:marRight w:val="0"/>
      <w:marTop w:val="0"/>
      <w:marBottom w:val="0"/>
      <w:divBdr>
        <w:top w:val="none" w:sz="0" w:space="0" w:color="auto"/>
        <w:left w:val="none" w:sz="0" w:space="0" w:color="auto"/>
        <w:bottom w:val="none" w:sz="0" w:space="0" w:color="auto"/>
        <w:right w:val="none" w:sz="0" w:space="0" w:color="auto"/>
      </w:divBdr>
    </w:div>
    <w:div w:id="1723289219">
      <w:bodyDiv w:val="1"/>
      <w:marLeft w:val="0"/>
      <w:marRight w:val="0"/>
      <w:marTop w:val="0"/>
      <w:marBottom w:val="0"/>
      <w:divBdr>
        <w:top w:val="none" w:sz="0" w:space="0" w:color="auto"/>
        <w:left w:val="none" w:sz="0" w:space="0" w:color="auto"/>
        <w:bottom w:val="none" w:sz="0" w:space="0" w:color="auto"/>
        <w:right w:val="none" w:sz="0" w:space="0" w:color="auto"/>
      </w:divBdr>
    </w:div>
    <w:div w:id="1727680751">
      <w:bodyDiv w:val="1"/>
      <w:marLeft w:val="0"/>
      <w:marRight w:val="0"/>
      <w:marTop w:val="0"/>
      <w:marBottom w:val="0"/>
      <w:divBdr>
        <w:top w:val="none" w:sz="0" w:space="0" w:color="auto"/>
        <w:left w:val="none" w:sz="0" w:space="0" w:color="auto"/>
        <w:bottom w:val="none" w:sz="0" w:space="0" w:color="auto"/>
        <w:right w:val="none" w:sz="0" w:space="0" w:color="auto"/>
      </w:divBdr>
    </w:div>
    <w:div w:id="1757743474">
      <w:bodyDiv w:val="1"/>
      <w:marLeft w:val="0"/>
      <w:marRight w:val="0"/>
      <w:marTop w:val="0"/>
      <w:marBottom w:val="0"/>
      <w:divBdr>
        <w:top w:val="none" w:sz="0" w:space="0" w:color="auto"/>
        <w:left w:val="none" w:sz="0" w:space="0" w:color="auto"/>
        <w:bottom w:val="none" w:sz="0" w:space="0" w:color="auto"/>
        <w:right w:val="none" w:sz="0" w:space="0" w:color="auto"/>
      </w:divBdr>
    </w:div>
    <w:div w:id="1759058907">
      <w:bodyDiv w:val="1"/>
      <w:marLeft w:val="0"/>
      <w:marRight w:val="0"/>
      <w:marTop w:val="0"/>
      <w:marBottom w:val="0"/>
      <w:divBdr>
        <w:top w:val="none" w:sz="0" w:space="0" w:color="auto"/>
        <w:left w:val="none" w:sz="0" w:space="0" w:color="auto"/>
        <w:bottom w:val="none" w:sz="0" w:space="0" w:color="auto"/>
        <w:right w:val="none" w:sz="0" w:space="0" w:color="auto"/>
      </w:divBdr>
    </w:div>
    <w:div w:id="1770926059">
      <w:bodyDiv w:val="1"/>
      <w:marLeft w:val="0"/>
      <w:marRight w:val="0"/>
      <w:marTop w:val="0"/>
      <w:marBottom w:val="0"/>
      <w:divBdr>
        <w:top w:val="none" w:sz="0" w:space="0" w:color="auto"/>
        <w:left w:val="none" w:sz="0" w:space="0" w:color="auto"/>
        <w:bottom w:val="none" w:sz="0" w:space="0" w:color="auto"/>
        <w:right w:val="none" w:sz="0" w:space="0" w:color="auto"/>
      </w:divBdr>
    </w:div>
    <w:div w:id="1789008446">
      <w:bodyDiv w:val="1"/>
      <w:marLeft w:val="0"/>
      <w:marRight w:val="0"/>
      <w:marTop w:val="0"/>
      <w:marBottom w:val="0"/>
      <w:divBdr>
        <w:top w:val="none" w:sz="0" w:space="0" w:color="auto"/>
        <w:left w:val="none" w:sz="0" w:space="0" w:color="auto"/>
        <w:bottom w:val="none" w:sz="0" w:space="0" w:color="auto"/>
        <w:right w:val="none" w:sz="0" w:space="0" w:color="auto"/>
      </w:divBdr>
    </w:div>
    <w:div w:id="1790970961">
      <w:bodyDiv w:val="1"/>
      <w:marLeft w:val="0"/>
      <w:marRight w:val="0"/>
      <w:marTop w:val="0"/>
      <w:marBottom w:val="0"/>
      <w:divBdr>
        <w:top w:val="none" w:sz="0" w:space="0" w:color="auto"/>
        <w:left w:val="none" w:sz="0" w:space="0" w:color="auto"/>
        <w:bottom w:val="none" w:sz="0" w:space="0" w:color="auto"/>
        <w:right w:val="none" w:sz="0" w:space="0" w:color="auto"/>
      </w:divBdr>
    </w:div>
    <w:div w:id="1809348943">
      <w:bodyDiv w:val="1"/>
      <w:marLeft w:val="0"/>
      <w:marRight w:val="0"/>
      <w:marTop w:val="0"/>
      <w:marBottom w:val="0"/>
      <w:divBdr>
        <w:top w:val="none" w:sz="0" w:space="0" w:color="auto"/>
        <w:left w:val="none" w:sz="0" w:space="0" w:color="auto"/>
        <w:bottom w:val="none" w:sz="0" w:space="0" w:color="auto"/>
        <w:right w:val="none" w:sz="0" w:space="0" w:color="auto"/>
      </w:divBdr>
    </w:div>
    <w:div w:id="1831171652">
      <w:bodyDiv w:val="1"/>
      <w:marLeft w:val="0"/>
      <w:marRight w:val="0"/>
      <w:marTop w:val="0"/>
      <w:marBottom w:val="0"/>
      <w:divBdr>
        <w:top w:val="none" w:sz="0" w:space="0" w:color="auto"/>
        <w:left w:val="none" w:sz="0" w:space="0" w:color="auto"/>
        <w:bottom w:val="none" w:sz="0" w:space="0" w:color="auto"/>
        <w:right w:val="none" w:sz="0" w:space="0" w:color="auto"/>
      </w:divBdr>
    </w:div>
    <w:div w:id="1856110859">
      <w:bodyDiv w:val="1"/>
      <w:marLeft w:val="0"/>
      <w:marRight w:val="0"/>
      <w:marTop w:val="0"/>
      <w:marBottom w:val="0"/>
      <w:divBdr>
        <w:top w:val="none" w:sz="0" w:space="0" w:color="auto"/>
        <w:left w:val="none" w:sz="0" w:space="0" w:color="auto"/>
        <w:bottom w:val="none" w:sz="0" w:space="0" w:color="auto"/>
        <w:right w:val="none" w:sz="0" w:space="0" w:color="auto"/>
      </w:divBdr>
    </w:div>
    <w:div w:id="1860971266">
      <w:bodyDiv w:val="1"/>
      <w:marLeft w:val="0"/>
      <w:marRight w:val="0"/>
      <w:marTop w:val="0"/>
      <w:marBottom w:val="0"/>
      <w:divBdr>
        <w:top w:val="none" w:sz="0" w:space="0" w:color="auto"/>
        <w:left w:val="none" w:sz="0" w:space="0" w:color="auto"/>
        <w:bottom w:val="none" w:sz="0" w:space="0" w:color="auto"/>
        <w:right w:val="none" w:sz="0" w:space="0" w:color="auto"/>
      </w:divBdr>
    </w:div>
    <w:div w:id="1888832335">
      <w:bodyDiv w:val="1"/>
      <w:marLeft w:val="0"/>
      <w:marRight w:val="0"/>
      <w:marTop w:val="0"/>
      <w:marBottom w:val="0"/>
      <w:divBdr>
        <w:top w:val="none" w:sz="0" w:space="0" w:color="auto"/>
        <w:left w:val="none" w:sz="0" w:space="0" w:color="auto"/>
        <w:bottom w:val="none" w:sz="0" w:space="0" w:color="auto"/>
        <w:right w:val="none" w:sz="0" w:space="0" w:color="auto"/>
      </w:divBdr>
    </w:div>
    <w:div w:id="1895115075">
      <w:bodyDiv w:val="1"/>
      <w:marLeft w:val="0"/>
      <w:marRight w:val="0"/>
      <w:marTop w:val="0"/>
      <w:marBottom w:val="0"/>
      <w:divBdr>
        <w:top w:val="none" w:sz="0" w:space="0" w:color="auto"/>
        <w:left w:val="none" w:sz="0" w:space="0" w:color="auto"/>
        <w:bottom w:val="none" w:sz="0" w:space="0" w:color="auto"/>
        <w:right w:val="none" w:sz="0" w:space="0" w:color="auto"/>
      </w:divBdr>
    </w:div>
    <w:div w:id="1895970230">
      <w:bodyDiv w:val="1"/>
      <w:marLeft w:val="0"/>
      <w:marRight w:val="0"/>
      <w:marTop w:val="0"/>
      <w:marBottom w:val="0"/>
      <w:divBdr>
        <w:top w:val="none" w:sz="0" w:space="0" w:color="auto"/>
        <w:left w:val="none" w:sz="0" w:space="0" w:color="auto"/>
        <w:bottom w:val="none" w:sz="0" w:space="0" w:color="auto"/>
        <w:right w:val="none" w:sz="0" w:space="0" w:color="auto"/>
      </w:divBdr>
    </w:div>
    <w:div w:id="1901362881">
      <w:bodyDiv w:val="1"/>
      <w:marLeft w:val="0"/>
      <w:marRight w:val="0"/>
      <w:marTop w:val="0"/>
      <w:marBottom w:val="0"/>
      <w:divBdr>
        <w:top w:val="none" w:sz="0" w:space="0" w:color="auto"/>
        <w:left w:val="none" w:sz="0" w:space="0" w:color="auto"/>
        <w:bottom w:val="none" w:sz="0" w:space="0" w:color="auto"/>
        <w:right w:val="none" w:sz="0" w:space="0" w:color="auto"/>
      </w:divBdr>
    </w:div>
    <w:div w:id="1961642113">
      <w:bodyDiv w:val="1"/>
      <w:marLeft w:val="0"/>
      <w:marRight w:val="0"/>
      <w:marTop w:val="0"/>
      <w:marBottom w:val="0"/>
      <w:divBdr>
        <w:top w:val="none" w:sz="0" w:space="0" w:color="auto"/>
        <w:left w:val="none" w:sz="0" w:space="0" w:color="auto"/>
        <w:bottom w:val="none" w:sz="0" w:space="0" w:color="auto"/>
        <w:right w:val="none" w:sz="0" w:space="0" w:color="auto"/>
      </w:divBdr>
    </w:div>
    <w:div w:id="1985743006">
      <w:bodyDiv w:val="1"/>
      <w:marLeft w:val="0"/>
      <w:marRight w:val="0"/>
      <w:marTop w:val="0"/>
      <w:marBottom w:val="0"/>
      <w:divBdr>
        <w:top w:val="none" w:sz="0" w:space="0" w:color="auto"/>
        <w:left w:val="none" w:sz="0" w:space="0" w:color="auto"/>
        <w:bottom w:val="none" w:sz="0" w:space="0" w:color="auto"/>
        <w:right w:val="none" w:sz="0" w:space="0" w:color="auto"/>
      </w:divBdr>
    </w:div>
    <w:div w:id="2021197067">
      <w:bodyDiv w:val="1"/>
      <w:marLeft w:val="0"/>
      <w:marRight w:val="0"/>
      <w:marTop w:val="0"/>
      <w:marBottom w:val="0"/>
      <w:divBdr>
        <w:top w:val="none" w:sz="0" w:space="0" w:color="auto"/>
        <w:left w:val="none" w:sz="0" w:space="0" w:color="auto"/>
        <w:bottom w:val="none" w:sz="0" w:space="0" w:color="auto"/>
        <w:right w:val="none" w:sz="0" w:space="0" w:color="auto"/>
      </w:divBdr>
    </w:div>
    <w:div w:id="2029526750">
      <w:bodyDiv w:val="1"/>
      <w:marLeft w:val="0"/>
      <w:marRight w:val="0"/>
      <w:marTop w:val="0"/>
      <w:marBottom w:val="0"/>
      <w:divBdr>
        <w:top w:val="none" w:sz="0" w:space="0" w:color="auto"/>
        <w:left w:val="none" w:sz="0" w:space="0" w:color="auto"/>
        <w:bottom w:val="none" w:sz="0" w:space="0" w:color="auto"/>
        <w:right w:val="none" w:sz="0" w:space="0" w:color="auto"/>
      </w:divBdr>
    </w:div>
    <w:div w:id="2034726731">
      <w:bodyDiv w:val="1"/>
      <w:marLeft w:val="0"/>
      <w:marRight w:val="0"/>
      <w:marTop w:val="0"/>
      <w:marBottom w:val="0"/>
      <w:divBdr>
        <w:top w:val="none" w:sz="0" w:space="0" w:color="auto"/>
        <w:left w:val="none" w:sz="0" w:space="0" w:color="auto"/>
        <w:bottom w:val="none" w:sz="0" w:space="0" w:color="auto"/>
        <w:right w:val="none" w:sz="0" w:space="0" w:color="auto"/>
      </w:divBdr>
    </w:div>
    <w:div w:id="2037189317">
      <w:bodyDiv w:val="1"/>
      <w:marLeft w:val="0"/>
      <w:marRight w:val="0"/>
      <w:marTop w:val="0"/>
      <w:marBottom w:val="0"/>
      <w:divBdr>
        <w:top w:val="none" w:sz="0" w:space="0" w:color="auto"/>
        <w:left w:val="none" w:sz="0" w:space="0" w:color="auto"/>
        <w:bottom w:val="none" w:sz="0" w:space="0" w:color="auto"/>
        <w:right w:val="none" w:sz="0" w:space="0" w:color="auto"/>
      </w:divBdr>
    </w:div>
    <w:div w:id="2047176464">
      <w:bodyDiv w:val="1"/>
      <w:marLeft w:val="0"/>
      <w:marRight w:val="0"/>
      <w:marTop w:val="0"/>
      <w:marBottom w:val="0"/>
      <w:divBdr>
        <w:top w:val="none" w:sz="0" w:space="0" w:color="auto"/>
        <w:left w:val="none" w:sz="0" w:space="0" w:color="auto"/>
        <w:bottom w:val="none" w:sz="0" w:space="0" w:color="auto"/>
        <w:right w:val="none" w:sz="0" w:space="0" w:color="auto"/>
      </w:divBdr>
    </w:div>
    <w:div w:id="2058167324">
      <w:bodyDiv w:val="1"/>
      <w:marLeft w:val="0"/>
      <w:marRight w:val="0"/>
      <w:marTop w:val="0"/>
      <w:marBottom w:val="0"/>
      <w:divBdr>
        <w:top w:val="none" w:sz="0" w:space="0" w:color="auto"/>
        <w:left w:val="none" w:sz="0" w:space="0" w:color="auto"/>
        <w:bottom w:val="none" w:sz="0" w:space="0" w:color="auto"/>
        <w:right w:val="none" w:sz="0" w:space="0" w:color="auto"/>
      </w:divBdr>
    </w:div>
    <w:div w:id="2073235593">
      <w:bodyDiv w:val="1"/>
      <w:marLeft w:val="0"/>
      <w:marRight w:val="0"/>
      <w:marTop w:val="0"/>
      <w:marBottom w:val="0"/>
      <w:divBdr>
        <w:top w:val="none" w:sz="0" w:space="0" w:color="auto"/>
        <w:left w:val="none" w:sz="0" w:space="0" w:color="auto"/>
        <w:bottom w:val="none" w:sz="0" w:space="0" w:color="auto"/>
        <w:right w:val="none" w:sz="0" w:space="0" w:color="auto"/>
      </w:divBdr>
    </w:div>
    <w:div w:id="2096172480">
      <w:bodyDiv w:val="1"/>
      <w:marLeft w:val="0"/>
      <w:marRight w:val="0"/>
      <w:marTop w:val="0"/>
      <w:marBottom w:val="0"/>
      <w:divBdr>
        <w:top w:val="none" w:sz="0" w:space="0" w:color="auto"/>
        <w:left w:val="none" w:sz="0" w:space="0" w:color="auto"/>
        <w:bottom w:val="none" w:sz="0" w:space="0" w:color="auto"/>
        <w:right w:val="none" w:sz="0" w:space="0" w:color="auto"/>
      </w:divBdr>
    </w:div>
    <w:div w:id="2103378209">
      <w:bodyDiv w:val="1"/>
      <w:marLeft w:val="0"/>
      <w:marRight w:val="0"/>
      <w:marTop w:val="0"/>
      <w:marBottom w:val="0"/>
      <w:divBdr>
        <w:top w:val="none" w:sz="0" w:space="0" w:color="auto"/>
        <w:left w:val="none" w:sz="0" w:space="0" w:color="auto"/>
        <w:bottom w:val="none" w:sz="0" w:space="0" w:color="auto"/>
        <w:right w:val="none" w:sz="0" w:space="0" w:color="auto"/>
      </w:divBdr>
    </w:div>
    <w:div w:id="2117556646">
      <w:bodyDiv w:val="1"/>
      <w:marLeft w:val="0"/>
      <w:marRight w:val="0"/>
      <w:marTop w:val="0"/>
      <w:marBottom w:val="0"/>
      <w:divBdr>
        <w:top w:val="none" w:sz="0" w:space="0" w:color="auto"/>
        <w:left w:val="none" w:sz="0" w:space="0" w:color="auto"/>
        <w:bottom w:val="none" w:sz="0" w:space="0" w:color="auto"/>
        <w:right w:val="none" w:sz="0" w:space="0" w:color="auto"/>
      </w:divBdr>
    </w:div>
    <w:div w:id="2131315118">
      <w:bodyDiv w:val="1"/>
      <w:marLeft w:val="0"/>
      <w:marRight w:val="0"/>
      <w:marTop w:val="0"/>
      <w:marBottom w:val="0"/>
      <w:divBdr>
        <w:top w:val="none" w:sz="0" w:space="0" w:color="auto"/>
        <w:left w:val="none" w:sz="0" w:space="0" w:color="auto"/>
        <w:bottom w:val="none" w:sz="0" w:space="0" w:color="auto"/>
        <w:right w:val="none" w:sz="0" w:space="0" w:color="auto"/>
      </w:divBdr>
    </w:div>
    <w:div w:id="2131434676">
      <w:bodyDiv w:val="1"/>
      <w:marLeft w:val="0"/>
      <w:marRight w:val="0"/>
      <w:marTop w:val="0"/>
      <w:marBottom w:val="0"/>
      <w:divBdr>
        <w:top w:val="none" w:sz="0" w:space="0" w:color="auto"/>
        <w:left w:val="none" w:sz="0" w:space="0" w:color="auto"/>
        <w:bottom w:val="none" w:sz="0" w:space="0" w:color="auto"/>
        <w:right w:val="none" w:sz="0" w:space="0" w:color="auto"/>
      </w:divBdr>
    </w:div>
    <w:div w:id="2140679527">
      <w:bodyDiv w:val="1"/>
      <w:marLeft w:val="0"/>
      <w:marRight w:val="0"/>
      <w:marTop w:val="0"/>
      <w:marBottom w:val="0"/>
      <w:divBdr>
        <w:top w:val="none" w:sz="0" w:space="0" w:color="auto"/>
        <w:left w:val="none" w:sz="0" w:space="0" w:color="auto"/>
        <w:bottom w:val="none" w:sz="0" w:space="0" w:color="auto"/>
        <w:right w:val="none" w:sz="0" w:space="0" w:color="auto"/>
      </w:divBdr>
    </w:div>
    <w:div w:id="2141264851">
      <w:bodyDiv w:val="1"/>
      <w:marLeft w:val="0"/>
      <w:marRight w:val="0"/>
      <w:marTop w:val="0"/>
      <w:marBottom w:val="0"/>
      <w:divBdr>
        <w:top w:val="none" w:sz="0" w:space="0" w:color="auto"/>
        <w:left w:val="none" w:sz="0" w:space="0" w:color="auto"/>
        <w:bottom w:val="none" w:sz="0" w:space="0" w:color="auto"/>
        <w:right w:val="none" w:sz="0" w:space="0" w:color="auto"/>
      </w:divBdr>
    </w:div>
    <w:div w:id="214219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Neu19</b:Tag>
    <b:SourceType>JournalArticle</b:SourceType>
    <b:Guid>{6BCB7BB4-CDE8-4A15-900B-8B420A337EA6}</b:Guid>
    <b:Title>How phenomenology can help us learn from the experiences of others</b:Title>
    <b:Year>2019</b:Year>
    <b:JournalName>Perspect Med Educ</b:JournalName>
    <b:Pages>90-97</b:Pages>
    <b:Volume>8</b:Volume>
    <b:Author>
      <b:Author>
        <b:NameList>
          <b:Person>
            <b:Last>Neubauer</b:Last>
            <b:Middle>E</b:Middle>
            <b:First>Brain</b:First>
          </b:Person>
          <b:Person>
            <b:Last>Witkop</b:Last>
            <b:Middle>T</b:Middle>
            <b:First>Catherine</b:First>
          </b:Person>
          <b:Person>
            <b:Last>Varpio</b:Last>
            <b:First>Lara</b:First>
          </b:Person>
        </b:NameList>
      </b:Author>
    </b:Author>
    <b:DOI>https://doi.org/10.1007/s40037-019-0509-2</b:DOI>
    <b:RefOrder>8</b:RefOrder>
  </b:Source>
  <b:Source>
    <b:Tag>Her20</b:Tag>
    <b:SourceType>Book</b:SourceType>
    <b:Guid>{4AC992CD-C784-4BC6-A81A-2969506B7A40}</b:Guid>
    <b:Title>Positivism</b:Title>
    <b:Year>2020</b:Year>
    <b:Publisher>Encyclopedia Britannica</b:Publisher>
    <b:Author>
      <b:Author>
        <b:NameList>
          <b:Person>
            <b:Last>Herbert</b:Last>
            <b:First>Feigl</b:First>
          </b:Person>
        </b:NameList>
      </b:Author>
    </b:Author>
    <b:YearAccessed>2021</b:YearAccessed>
    <b:MonthAccessed>August</b:MonthAccessed>
    <b:DayAccessed>12</b:DayAccessed>
    <b:URL>https://www.britannica.com/topic/positivism</b:URL>
    <b:RefOrder>9</b:RefOrder>
  </b:Source>
  <b:Source>
    <b:Tag>Sin11</b:Tag>
    <b:SourceType>JournalArticle</b:SourceType>
    <b:Guid>{67FCB231-4268-4B7F-BDCE-F6AF05DF380C}</b:Guid>
    <b:Title>Accuracy of Web Survey Data: The State Of Research on Factual Questions in Surveys</b:Title>
    <b:Year>2011</b:Year>
    <b:Author>
      <b:Author>
        <b:NameList>
          <b:Person>
            <b:Last>Singh</b:Last>
            <b:First>Lenandlar</b:First>
          </b:Person>
        </b:NameList>
      </b:Author>
    </b:Author>
    <b:JournalName>Information Management and Business Review</b:JournalName>
    <b:Pages>28-56</b:Pages>
    <b:DOI>10.22610/imbr.v3i2.916</b:DOI>
    <b:RefOrder>12</b:RefOrder>
  </b:Source>
  <b:Source>
    <b:Tag>Sus20</b:Tag>
    <b:SourceType>InternetSite</b:SourceType>
    <b:Guid>{0829F1A7-4FAC-4ECF-95A5-9CDE5F92F26E}</b:Guid>
    <b:Title>Snap Surveys</b:Title>
    <b:Year>2010-2020</b:Year>
    <b:Author>
      <b:Author>
        <b:NameList>
          <b:Person>
            <b:Last>DeFranzo</b:Last>
            <b:First>Susan</b:First>
            <b:Middle>E</b:Middle>
          </b:Person>
        </b:NameList>
      </b:Author>
    </b:Author>
    <b:YearAccessed>2021</b:YearAccessed>
    <b:MonthAccessed>August</b:MonthAccessed>
    <b:DayAccessed>12</b:DayAccessed>
    <b:URL>https://www.snapsurveys.com/blog/advantages-disadvantages-surveys/#:~:text=The%20reliability%20of%20survey%20data,to%20provide%20accurate%2C%20honest%20answers&amp;text=The%20number%20of%20respondents%20who,to%20respond%2C%20thus%20creating%20bias.</b:URL>
    <b:RefOrder>13</b:RefOrder>
  </b:Source>
  <b:Source>
    <b:Tag>Pat13</b:Tag>
    <b:SourceType>JournalArticle</b:SourceType>
    <b:Guid>{2A2C9DB0-7EAA-4B4C-9221-22487EC6E8A6}</b:Guid>
    <b:Title>Qualitative research</b:Title>
    <b:Year>2013</b:Year>
    <b:Month>Jul-Sept</b:Month>
    <b:Author>
      <b:Author>
        <b:NameList>
          <b:Person>
            <b:Last>Pathak</b:Last>
            <b:First>Vibha</b:First>
          </b:Person>
          <b:Person>
            <b:Last>Jena</b:Last>
            <b:First>Bijayini</b:First>
          </b:Person>
          <b:Person>
            <b:Last>Kalra</b:Last>
            <b:First>Sanjay</b:First>
          </b:Person>
        </b:NameList>
      </b:Author>
    </b:Author>
    <b:JournalName>Perspectives in Clinical Research; Mumbai</b:JournalName>
    <b:Volume>4</b:Volume>
    <b:Issue>3</b:Issue>
    <b:Publisher>Medknow Publications &amp; Media Pvt. Ltd.</b:Publisher>
    <b:DOI>http://dx.doi.org/10.4103/2229-3485.115389</b:DOI>
    <b:RefOrder>2</b:RefOrder>
  </b:Source>
  <b:Source>
    <b:Tag>Dri11</b:Tag>
    <b:SourceType>Book</b:SourceType>
    <b:Guid>{5D12AB5C-ACF0-4E80-92E5-42C67D5B2A62}</b:Guid>
    <b:Author>
      <b:Author>
        <b:NameList>
          <b:Person>
            <b:Last>Driscoll</b:Last>
            <b:First>Dana</b:First>
            <b:Middle>Lynn</b:Middle>
          </b:Person>
        </b:NameList>
      </b:Author>
    </b:Author>
    <b:Title>Introduction to Primary Research: Observations, Surveys and Interviewes</b:Title>
    <b:Year>2011</b:Year>
    <b:Pages>153 &amp; 154</b:Pages>
    <b:RefOrder>3</b:RefOrder>
  </b:Source>
  <b:Source>
    <b:Tag>Hox05</b:Tag>
    <b:SourceType>Book</b:SourceType>
    <b:Guid>{CFB7FCA6-CB2A-432C-A145-5472662510F8}</b:Guid>
    <b:Title>Data Collection, Primary vs. Secondary</b:Title>
    <b:Year>2005</b:Year>
    <b:Publisher>Encyclopedia of Social Measurement</b:Publisher>
    <b:Author>
      <b:Author>
        <b:NameList>
          <b:Person>
            <b:Last>Hox</b:Last>
            <b:Middle>J</b:Middle>
            <b:First>Joop</b:First>
          </b:Person>
          <b:Person>
            <b:Last>Boeije</b:Last>
            <b:Middle>R</b:Middle>
            <b:First>Hennie</b:First>
          </b:Person>
        </b:NameList>
      </b:Author>
    </b:Author>
    <b:Volume>1</b:Volume>
    <b:Pages>593</b:Pages>
    <b:RefOrder>4</b:RefOrder>
  </b:Source>
  <b:Source>
    <b:Tag>Kot04</b:Tag>
    <b:SourceType>Book</b:SourceType>
    <b:Guid>{2F2C88E5-76B1-4244-8C09-64F7DB4820EF}</b:Guid>
    <b:Author>
      <b:Author>
        <b:NameList>
          <b:Person>
            <b:Last>Kothari</b:Last>
            <b:First>C.R.</b:First>
          </b:Person>
        </b:NameList>
      </b:Author>
    </b:Author>
    <b:Title>Research Methodology: Methods and Techniques</b:Title>
    <b:Year>2004</b:Year>
    <b:URL>https://books.google.co.uk/books?hl=en&amp;lr=&amp;id=hZ9wSHysQDYC&amp;oi=fnd&amp;pg=PA2&amp;dq=what+is+research+methodology&amp;ots=1tVgrGc5E0&amp;sig=RkaaGshopKCPInaNVFbzJ-ERNpI&amp;redir_esc=y#v=onepage&amp;q=what%20is%20research%20methodology&amp;f=false</b:URL>
    <b:RefOrder>1</b:RefOrder>
  </b:Source>
  <b:Source>
    <b:Tag>Cam21</b:Tag>
    <b:SourceType>Book</b:SourceType>
    <b:Guid>{05C12CE5-D7BE-44A8-B814-E4F9CCAA06B6}</b:Guid>
    <b:Author>
      <b:Author>
        <b:Corporate>Cambridge Dictionary</b:Corporate>
      </b:Author>
    </b:Author>
    <b:Title>Ethic</b:Title>
    <b:Year>2021</b:Year>
    <b:RefOrder>14</b:RefOrder>
  </b:Source>
  <b:Source>
    <b:Tag>Col2</b:Tag>
    <b:SourceType>Book</b:SourceType>
    <b:Guid>{40A055BD-5E80-4B10-BB3C-5DE7797B1A55}</b:Guid>
    <b:Author>
      <b:Author>
        <b:Corporate>Collins Dictionary</b:Corporate>
      </b:Author>
    </b:Author>
    <b:Title>Ethics</b:Title>
    <b:Year>2021</b:Year>
    <b:RefOrder>15</b:RefOrder>
  </b:Source>
  <b:Source>
    <b:Tag>Hom12</b:Tag>
    <b:SourceType>Book</b:SourceType>
    <b:Guid>{042C61A3-0E85-4B8A-BC3C-99638FB7FF5B}</b:Guid>
    <b:Author>
      <b:Author>
        <b:Corporate>Home Office</b:Corporate>
      </b:Author>
    </b:Author>
    <b:Title>Definition of Policing By Consent</b:Title>
    <b:Year>2012</b:Year>
    <b:RefOrder>16</b:RefOrder>
  </b:Source>
  <b:Source>
    <b:Tag>Col141</b:Tag>
    <b:SourceType>DocumentFromInternetSite</b:SourceType>
    <b:Guid>{31EEF1DC-DAC9-43D2-813C-B4940779996D}</b:Guid>
    <b:Title>College of Policing</b:Title>
    <b:Year>2014</b:Year>
    <b:Author>
      <b:Author>
        <b:Corporate>College of Policing</b:Corporate>
      </b:Author>
    </b:Author>
    <b:Month>July</b:Month>
    <b:URL>https://paas-s3-broker-prod-lon-6453d964-1d1a-432a-9260-5e0ba7d2fc51.s3.eu-west-2.amazonaws.com/s3fs-public/2021-02/code_of_ethics.pdf</b:URL>
    <b:RefOrder>17</b:RefOrder>
  </b:Source>
  <b:Source>
    <b:Tag>Arc17</b:Tag>
    <b:SourceType>JournalArticle</b:SourceType>
    <b:Guid>{BE66D7E5-BA26-49E6-85B6-2CBD2A5E4A10}</b:Guid>
    <b:Title>Current Mixed Methods Practices in Qualitative Research: A Content Analysis of Leading Journals</b:Title>
    <b:Year>2017</b:Year>
    <b:Author>
      <b:Author>
        <b:NameList>
          <b:Person>
            <b:Last>Archibald</b:Last>
            <b:First>Mandy</b:First>
            <b:Middle>M.</b:Middle>
          </b:Person>
          <b:Person>
            <b:Last>Radil</b:Last>
            <b:First>Amanda</b:First>
          </b:Person>
          <b:Person>
            <b:Last>Zhang</b:Last>
            <b:First>Xiaozhou</b:First>
          </b:Person>
          <b:Person>
            <b:Last>Handson</b:Last>
            <b:Middle>E</b:Middle>
            <b:First>William</b:First>
          </b:Person>
        </b:NameList>
      </b:Author>
    </b:Author>
    <b:JournalName>International Journal of Qualitative Methods</b:JournalName>
    <b:DOI>https://doi.org/10.1177/160940691501400205</b:DOI>
    <b:RefOrder>6</b:RefOrder>
  </b:Source>
  <b:Source>
    <b:Tag>Hal18</b:Tag>
    <b:SourceType>JournalArticle</b:SourceType>
    <b:Guid>{746ED86B-8661-4029-8C73-21D447D63C30}</b:Guid>
    <b:Author>
      <b:Author>
        <b:NameList>
          <b:Person>
            <b:Last>Halcomb</b:Last>
            <b:First>Elizabeth</b:First>
            <b:Middle>J</b:Middle>
          </b:Person>
        </b:NameList>
      </b:Author>
    </b:Author>
    <b:Title>Mixed methods research: The issues beyond combining methods</b:Title>
    <b:JournalName>Journal of Advanced Nursing</b:JournalName>
    <b:Year>2018</b:Year>
    <b:Pages>299-501</b:Pages>
    <b:Volume>75</b:Volume>
    <b:Issue>3</b:Issue>
    <b:DOI>https://doi.org/10.1111/jan.13877</b:DOI>
    <b:RefOrder>7</b:RefOrder>
  </b:Source>
  <b:Source>
    <b:Tag>Smi18</b:Tag>
    <b:SourceType>JournalArticle</b:SourceType>
    <b:Guid>{F5400243-511E-4B05-BB38-CE51A9910091}</b:Guid>
    <b:Title>Observations in Qualitative Inquiry: When What You See Is Not What You See</b:Title>
    <b:JournalName>International Journal of Qualitive Methods</b:JournalName>
    <b:Year>2018</b:Year>
    <b:Author>
      <b:Author>
        <b:NameList>
          <b:Person>
            <b:Last>Smit</b:Last>
            <b:First>Brigitte</b:First>
          </b:Person>
          <b:Person>
            <b:Last>Onwuegbuzie</b:Last>
            <b:Middle>J</b:Middle>
            <b:First>Anthony</b:First>
          </b:Person>
        </b:NameList>
      </b:Author>
    </b:Author>
    <b:DOI>https://doi.org/10.1177/1609406918816766</b:DOI>
    <b:RefOrder>10</b:RefOrder>
  </b:Source>
  <b:Source>
    <b:Tag>Coh06</b:Tag>
    <b:SourceType>InternetSite</b:SourceType>
    <b:Guid>{20109F32-2EAC-4829-B3E9-28B7426FBE27}</b:Guid>
    <b:Title>Qualitive Research Guideline Project</b:Title>
    <b:Year>2006</b:Year>
    <b:Author>
      <b:Author>
        <b:NameList>
          <b:Person>
            <b:Last>Cohen</b:Last>
            <b:First>D</b:First>
          </b:Person>
          <b:Person>
            <b:Last>Crabtree</b:Last>
            <b:First>B</b:First>
          </b:Person>
        </b:NameList>
      </b:Author>
    </b:Author>
    <b:YearAccessed>2021</b:YearAccessed>
    <b:MonthAccessed>August</b:MonthAccessed>
    <b:DayAccessed>21</b:DayAccessed>
    <b:URL>http://qualres.org/HomeObse-3594.html</b:URL>
    <b:RefOrder>11</b:RefOrder>
  </b:Source>
  <b:Source>
    <b:Tag>Win10</b:Tag>
    <b:SourceType>JournalArticle</b:SourceType>
    <b:Guid>{557E96AA-E164-4901-9969-9A6DA2BBDAFE}</b:Guid>
    <b:Author>
      <b:Author>
        <b:NameList>
          <b:Person>
            <b:Last>Windle</b:Last>
            <b:First>Pamela</b:First>
            <b:Middle>E</b:Middle>
          </b:Person>
        </b:NameList>
      </b:Author>
    </b:Author>
    <b:Title>Secondary Data Analysis: Is It Useful and Valid?</b:Title>
    <b:JournalName>Journal od Perianesthesia Nursing</b:JournalName>
    <b:Year>2010</b:Year>
    <b:Pages>322-324</b:Pages>
    <b:Volume>25</b:Volume>
    <b:Issue>5</b:Issue>
    <b:DOI>DOI:https://doi.org/10.1016/j.jopan.2010.07.005</b:DOI>
    <b:RefOrder>5</b:RefOrder>
  </b:Source>
</b:Sources>
</file>

<file path=customXml/itemProps1.xml><?xml version="1.0" encoding="utf-8"?>
<ds:datastoreItem xmlns:ds="http://schemas.openxmlformats.org/officeDocument/2006/customXml" ds:itemID="{9FF05A52-3A18-4DD4-A3E0-280702148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1933</Words>
  <Characters>11020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Trott, Josh</dc:creator>
  <cp:keywords/>
  <dc:description/>
  <cp:lastModifiedBy>Trott, Josh</cp:lastModifiedBy>
  <cp:revision>2</cp:revision>
  <dcterms:created xsi:type="dcterms:W3CDTF">2021-08-29T09:36:00Z</dcterms:created>
  <dcterms:modified xsi:type="dcterms:W3CDTF">2021-08-29T09:36:00Z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2021-08-12T10:10:17Z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85878ba6-6350-4608-8afc-7d40e2c738aa</vt:lpwstr>
  </property>
  <property fmtid="{D5CDD505-2E9C-101B-9397-08002B2CF9AE}" pid="8" name="MSIP_Label_f2acd28b-79a3-4a0f-b0ff-4b75658b1549_ContentBits">
    <vt:lpwstr>0</vt:lpwstr>
  </property>
</Properties>
</file>