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551767309"/>
        <w:docPartObj>
          <w:docPartGallery w:val="Cover Pages"/>
          <w:docPartUnique/>
        </w:docPartObj>
      </w:sdtPr>
      <w:sdtContent>
        <w:p w14:paraId="4CC30ADF" w14:textId="79A1DDA5" w:rsidR="00514FB2" w:rsidRDefault="00514FB2">
          <w:r>
            <w:rPr>
              <w:noProof/>
            </w:rPr>
            <mc:AlternateContent>
              <mc:Choice Requires="wpg">
                <w:drawing>
                  <wp:anchor distT="0" distB="0" distL="114300" distR="114300" simplePos="0" relativeHeight="251659264" behindDoc="1" locked="0" layoutInCell="1" allowOverlap="1" wp14:anchorId="7184FDA0" wp14:editId="1602E38E">
                    <wp:simplePos x="0" y="0"/>
                    <wp:positionH relativeFrom="page">
                      <wp:align>center</wp:align>
                    </wp:positionH>
                    <wp:positionV relativeFrom="page">
                      <wp:align>center</wp:align>
                    </wp:positionV>
                    <wp:extent cx="6864824" cy="9123528"/>
                    <wp:effectExtent l="0" t="0" r="2540" b="635"/>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4CF1BE9B" w14:textId="4D003A60" w:rsidR="00514FB2" w:rsidRDefault="00514FB2">
                                      <w:pPr>
                                        <w:pStyle w:val="NoSpacing"/>
                                        <w:spacing w:before="120"/>
                                        <w:jc w:val="center"/>
                                        <w:rPr>
                                          <w:color w:val="FFFFFF" w:themeColor="background1"/>
                                        </w:rPr>
                                      </w:pPr>
                                      <w:r>
                                        <w:rPr>
                                          <w:color w:val="FFFFFF" w:themeColor="background1"/>
                                        </w:rPr>
                                        <w:t>Shane Groves (2413879)</w:t>
                                      </w:r>
                                    </w:p>
                                  </w:sdtContent>
                                </w:sdt>
                                <w:p w14:paraId="712A1D11" w14:textId="7687B031" w:rsidR="00514FB2" w:rsidRDefault="0000000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514FB2">
                                        <w:rPr>
                                          <w:caps/>
                                          <w:color w:val="FFFFFF" w:themeColor="background1"/>
                                        </w:rPr>
                                        <w:t>UWTSD</w:t>
                                      </w:r>
                                    </w:sdtContent>
                                  </w:sdt>
                                  <w:r w:rsidR="00514FB2">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00514FB2">
                                        <w:rPr>
                                          <w:color w:val="FFFFFF" w:themeColor="background1"/>
                                        </w:rPr>
                                        <w:t>2413879@student.uwtsd.ac.uk</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52454485" w14:textId="61D0D43F" w:rsidR="00514FB2" w:rsidRDefault="00514FB2">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Synthesize a solution to a potential real-life scenario</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184FDA0" id="Group 198"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" fillcolor="#156082 [3204]" stroked="f" strokeweight="1.5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" fillcolor="#156082 [3204]" stroked="f" strokeweight="1.5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4CF1BE9B" w14:textId="4D003A60" w:rsidR="00514FB2" w:rsidRDefault="00514FB2">
                                <w:pPr>
                                  <w:pStyle w:val="NoSpacing"/>
                                  <w:spacing w:before="120"/>
                                  <w:jc w:val="center"/>
                                  <w:rPr>
                                    <w:color w:val="FFFFFF" w:themeColor="background1"/>
                                  </w:rPr>
                                </w:pPr>
                                <w:r>
                                  <w:rPr>
                                    <w:color w:val="FFFFFF" w:themeColor="background1"/>
                                  </w:rPr>
                                  <w:t>Shane Groves (2413879)</w:t>
                                </w:r>
                              </w:p>
                            </w:sdtContent>
                          </w:sdt>
                          <w:p w14:paraId="712A1D11" w14:textId="7687B031" w:rsidR="00514FB2" w:rsidRDefault="0000000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514FB2">
                                  <w:rPr>
                                    <w:caps/>
                                    <w:color w:val="FFFFFF" w:themeColor="background1"/>
                                  </w:rPr>
                                  <w:t>UWTSD</w:t>
                                </w:r>
                              </w:sdtContent>
                            </w:sdt>
                            <w:r w:rsidR="00514FB2">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00514FB2">
                                  <w:rPr>
                                    <w:color w:val="FFFFFF" w:themeColor="background1"/>
                                  </w:rPr>
                                  <w:t>2413879@student.uwtsd.ac.uk</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52454485" w14:textId="61D0D43F" w:rsidR="00514FB2" w:rsidRDefault="00514FB2">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Synthesize a solution to a potential real-life scenario</w:t>
                                </w:r>
                              </w:p>
                            </w:sdtContent>
                          </w:sdt>
                        </w:txbxContent>
                      </v:textbox>
                    </v:shape>
                    <w10:wrap anchorx="page" anchory="page"/>
                  </v:group>
                </w:pict>
              </mc:Fallback>
            </mc:AlternateContent>
          </w:r>
        </w:p>
        <w:p w14:paraId="638A83EE" w14:textId="3A8310A2" w:rsidR="00514FB2" w:rsidRDefault="00514FB2">
          <w:r>
            <w:br w:type="page"/>
          </w:r>
        </w:p>
      </w:sdtContent>
    </w:sdt>
    <w:sdt>
      <w:sdtPr>
        <w:rPr>
          <w:rFonts w:asciiTheme="minorHAnsi" w:eastAsiaTheme="minorHAnsi" w:hAnsiTheme="minorHAnsi" w:cstheme="minorBidi"/>
          <w:color w:val="auto"/>
          <w:kern w:val="2"/>
          <w:sz w:val="24"/>
          <w:szCs w:val="24"/>
          <w:lang w:val="en-GB"/>
          <w14:ligatures w14:val="standardContextual"/>
        </w:rPr>
        <w:id w:val="1176922453"/>
        <w:docPartObj>
          <w:docPartGallery w:val="Table of Contents"/>
          <w:docPartUnique/>
        </w:docPartObj>
      </w:sdtPr>
      <w:sdtEndPr>
        <w:rPr>
          <w:b/>
          <w:bCs/>
          <w:noProof/>
        </w:rPr>
      </w:sdtEndPr>
      <w:sdtContent>
        <w:p w14:paraId="3A2A0D88" w14:textId="0C548F89" w:rsidR="00131B81" w:rsidRDefault="00131B81">
          <w:pPr>
            <w:pStyle w:val="TOCHeading"/>
          </w:pPr>
          <w:r>
            <w:t>Table of Contents</w:t>
          </w:r>
        </w:p>
        <w:p w14:paraId="57303469" w14:textId="1B2D5A09" w:rsidR="00A67EE3" w:rsidRDefault="00131B8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9483033" w:history="1">
            <w:r w:rsidR="00A67EE3" w:rsidRPr="000368C3">
              <w:rPr>
                <w:rStyle w:val="Hyperlink"/>
                <w:noProof/>
              </w:rPr>
              <w:t>Abstract</w:t>
            </w:r>
            <w:r w:rsidR="00A67EE3">
              <w:rPr>
                <w:noProof/>
                <w:webHidden/>
              </w:rPr>
              <w:tab/>
            </w:r>
            <w:r w:rsidR="00A67EE3">
              <w:rPr>
                <w:noProof/>
                <w:webHidden/>
              </w:rPr>
              <w:fldChar w:fldCharType="begin"/>
            </w:r>
            <w:r w:rsidR="00A67EE3">
              <w:rPr>
                <w:noProof/>
                <w:webHidden/>
              </w:rPr>
              <w:instrText xml:space="preserve"> PAGEREF _Toc229483033 \h </w:instrText>
            </w:r>
            <w:r w:rsidR="00A67EE3">
              <w:rPr>
                <w:noProof/>
                <w:webHidden/>
              </w:rPr>
            </w:r>
            <w:r w:rsidR="00A67EE3">
              <w:rPr>
                <w:noProof/>
                <w:webHidden/>
              </w:rPr>
              <w:fldChar w:fldCharType="separate"/>
            </w:r>
            <w:r w:rsidR="00A67EE3">
              <w:rPr>
                <w:noProof/>
                <w:webHidden/>
              </w:rPr>
              <w:t>1</w:t>
            </w:r>
            <w:r w:rsidR="00A67EE3">
              <w:rPr>
                <w:noProof/>
                <w:webHidden/>
              </w:rPr>
              <w:fldChar w:fldCharType="end"/>
            </w:r>
          </w:hyperlink>
        </w:p>
        <w:p w14:paraId="6F5777F5" w14:textId="7C3F00E2" w:rsidR="00A67EE3" w:rsidRDefault="00A67EE3">
          <w:pPr>
            <w:pStyle w:val="TOC1"/>
            <w:tabs>
              <w:tab w:val="right" w:leader="dot" w:pos="9016"/>
            </w:tabs>
            <w:rPr>
              <w:rFonts w:eastAsiaTheme="minorEastAsia"/>
              <w:noProof/>
              <w:lang w:eastAsia="en-GB"/>
            </w:rPr>
          </w:pPr>
          <w:hyperlink w:anchor="_Toc229483034" w:history="1">
            <w:r w:rsidRPr="000368C3">
              <w:rPr>
                <w:rStyle w:val="Hyperlink"/>
                <w:noProof/>
              </w:rPr>
              <w:t>Introduction</w:t>
            </w:r>
            <w:r>
              <w:rPr>
                <w:noProof/>
                <w:webHidden/>
              </w:rPr>
              <w:tab/>
            </w:r>
            <w:r>
              <w:rPr>
                <w:noProof/>
                <w:webHidden/>
              </w:rPr>
              <w:fldChar w:fldCharType="begin"/>
            </w:r>
            <w:r>
              <w:rPr>
                <w:noProof/>
                <w:webHidden/>
              </w:rPr>
              <w:instrText xml:space="preserve"> PAGEREF _Toc229483034 \h </w:instrText>
            </w:r>
            <w:r>
              <w:rPr>
                <w:noProof/>
                <w:webHidden/>
              </w:rPr>
            </w:r>
            <w:r>
              <w:rPr>
                <w:noProof/>
                <w:webHidden/>
              </w:rPr>
              <w:fldChar w:fldCharType="separate"/>
            </w:r>
            <w:r>
              <w:rPr>
                <w:noProof/>
                <w:webHidden/>
              </w:rPr>
              <w:t>1</w:t>
            </w:r>
            <w:r>
              <w:rPr>
                <w:noProof/>
                <w:webHidden/>
              </w:rPr>
              <w:fldChar w:fldCharType="end"/>
            </w:r>
          </w:hyperlink>
        </w:p>
        <w:p w14:paraId="09A1EDB7" w14:textId="016A5E00" w:rsidR="00A67EE3" w:rsidRDefault="00A67EE3">
          <w:pPr>
            <w:pStyle w:val="TOC1"/>
            <w:tabs>
              <w:tab w:val="right" w:leader="dot" w:pos="9016"/>
            </w:tabs>
            <w:rPr>
              <w:rFonts w:eastAsiaTheme="minorEastAsia"/>
              <w:noProof/>
              <w:lang w:eastAsia="en-GB"/>
            </w:rPr>
          </w:pPr>
          <w:hyperlink w:anchor="_Toc229483035" w:history="1">
            <w:r w:rsidRPr="000368C3">
              <w:rPr>
                <w:rStyle w:val="Hyperlink"/>
                <w:noProof/>
              </w:rPr>
              <w:t>Modern Threats</w:t>
            </w:r>
            <w:r>
              <w:rPr>
                <w:noProof/>
                <w:webHidden/>
              </w:rPr>
              <w:tab/>
            </w:r>
            <w:r>
              <w:rPr>
                <w:noProof/>
                <w:webHidden/>
              </w:rPr>
              <w:fldChar w:fldCharType="begin"/>
            </w:r>
            <w:r>
              <w:rPr>
                <w:noProof/>
                <w:webHidden/>
              </w:rPr>
              <w:instrText xml:space="preserve"> PAGEREF _Toc229483035 \h </w:instrText>
            </w:r>
            <w:r>
              <w:rPr>
                <w:noProof/>
                <w:webHidden/>
              </w:rPr>
            </w:r>
            <w:r>
              <w:rPr>
                <w:noProof/>
                <w:webHidden/>
              </w:rPr>
              <w:fldChar w:fldCharType="separate"/>
            </w:r>
            <w:r>
              <w:rPr>
                <w:noProof/>
                <w:webHidden/>
              </w:rPr>
              <w:t>2</w:t>
            </w:r>
            <w:r>
              <w:rPr>
                <w:noProof/>
                <w:webHidden/>
              </w:rPr>
              <w:fldChar w:fldCharType="end"/>
            </w:r>
          </w:hyperlink>
        </w:p>
        <w:p w14:paraId="242934C3" w14:textId="16045CD6" w:rsidR="00A67EE3" w:rsidRDefault="00A67EE3">
          <w:pPr>
            <w:pStyle w:val="TOC1"/>
            <w:tabs>
              <w:tab w:val="right" w:leader="dot" w:pos="9016"/>
            </w:tabs>
            <w:rPr>
              <w:rFonts w:eastAsiaTheme="minorEastAsia"/>
              <w:noProof/>
              <w:lang w:eastAsia="en-GB"/>
            </w:rPr>
          </w:pPr>
          <w:hyperlink w:anchor="_Toc229483036" w:history="1">
            <w:r w:rsidRPr="000368C3">
              <w:rPr>
                <w:rStyle w:val="Hyperlink"/>
                <w:noProof/>
              </w:rPr>
              <w:t>Security Policies and Zero Trust Approach</w:t>
            </w:r>
            <w:r>
              <w:rPr>
                <w:noProof/>
                <w:webHidden/>
              </w:rPr>
              <w:tab/>
            </w:r>
            <w:r>
              <w:rPr>
                <w:noProof/>
                <w:webHidden/>
              </w:rPr>
              <w:fldChar w:fldCharType="begin"/>
            </w:r>
            <w:r>
              <w:rPr>
                <w:noProof/>
                <w:webHidden/>
              </w:rPr>
              <w:instrText xml:space="preserve"> PAGEREF _Toc229483036 \h </w:instrText>
            </w:r>
            <w:r>
              <w:rPr>
                <w:noProof/>
                <w:webHidden/>
              </w:rPr>
            </w:r>
            <w:r>
              <w:rPr>
                <w:noProof/>
                <w:webHidden/>
              </w:rPr>
              <w:fldChar w:fldCharType="separate"/>
            </w:r>
            <w:r>
              <w:rPr>
                <w:noProof/>
                <w:webHidden/>
              </w:rPr>
              <w:t>2</w:t>
            </w:r>
            <w:r>
              <w:rPr>
                <w:noProof/>
                <w:webHidden/>
              </w:rPr>
              <w:fldChar w:fldCharType="end"/>
            </w:r>
          </w:hyperlink>
        </w:p>
        <w:p w14:paraId="5BD9E7EB" w14:textId="43AD1180" w:rsidR="00A67EE3" w:rsidRDefault="00A67EE3">
          <w:pPr>
            <w:pStyle w:val="TOC1"/>
            <w:tabs>
              <w:tab w:val="right" w:leader="dot" w:pos="9016"/>
            </w:tabs>
            <w:rPr>
              <w:rFonts w:eastAsiaTheme="minorEastAsia"/>
              <w:noProof/>
              <w:lang w:eastAsia="en-GB"/>
            </w:rPr>
          </w:pPr>
          <w:hyperlink w:anchor="_Toc229483037" w:history="1">
            <w:r w:rsidRPr="000368C3">
              <w:rPr>
                <w:rStyle w:val="Hyperlink"/>
                <w:noProof/>
              </w:rPr>
              <w:t>Proactive Monitoring and Incident Response</w:t>
            </w:r>
            <w:r>
              <w:rPr>
                <w:noProof/>
                <w:webHidden/>
              </w:rPr>
              <w:tab/>
            </w:r>
            <w:r>
              <w:rPr>
                <w:noProof/>
                <w:webHidden/>
              </w:rPr>
              <w:fldChar w:fldCharType="begin"/>
            </w:r>
            <w:r>
              <w:rPr>
                <w:noProof/>
                <w:webHidden/>
              </w:rPr>
              <w:instrText xml:space="preserve"> PAGEREF _Toc229483037 \h </w:instrText>
            </w:r>
            <w:r>
              <w:rPr>
                <w:noProof/>
                <w:webHidden/>
              </w:rPr>
            </w:r>
            <w:r>
              <w:rPr>
                <w:noProof/>
                <w:webHidden/>
              </w:rPr>
              <w:fldChar w:fldCharType="separate"/>
            </w:r>
            <w:r>
              <w:rPr>
                <w:noProof/>
                <w:webHidden/>
              </w:rPr>
              <w:t>4</w:t>
            </w:r>
            <w:r>
              <w:rPr>
                <w:noProof/>
                <w:webHidden/>
              </w:rPr>
              <w:fldChar w:fldCharType="end"/>
            </w:r>
          </w:hyperlink>
        </w:p>
        <w:p w14:paraId="51A2FC5C" w14:textId="4E78DAFC" w:rsidR="00A67EE3" w:rsidRDefault="00A67EE3">
          <w:pPr>
            <w:pStyle w:val="TOC1"/>
            <w:tabs>
              <w:tab w:val="right" w:leader="dot" w:pos="9016"/>
            </w:tabs>
            <w:rPr>
              <w:rFonts w:eastAsiaTheme="minorEastAsia"/>
              <w:noProof/>
              <w:lang w:eastAsia="en-GB"/>
            </w:rPr>
          </w:pPr>
          <w:hyperlink w:anchor="_Toc229483038" w:history="1">
            <w:r w:rsidRPr="000368C3">
              <w:rPr>
                <w:rStyle w:val="Hyperlink"/>
                <w:noProof/>
              </w:rPr>
              <w:t>Continuous Training and Awareness</w:t>
            </w:r>
            <w:r>
              <w:rPr>
                <w:noProof/>
                <w:webHidden/>
              </w:rPr>
              <w:tab/>
            </w:r>
            <w:r>
              <w:rPr>
                <w:noProof/>
                <w:webHidden/>
              </w:rPr>
              <w:fldChar w:fldCharType="begin"/>
            </w:r>
            <w:r>
              <w:rPr>
                <w:noProof/>
                <w:webHidden/>
              </w:rPr>
              <w:instrText xml:space="preserve"> PAGEREF _Toc229483038 \h </w:instrText>
            </w:r>
            <w:r>
              <w:rPr>
                <w:noProof/>
                <w:webHidden/>
              </w:rPr>
            </w:r>
            <w:r>
              <w:rPr>
                <w:noProof/>
                <w:webHidden/>
              </w:rPr>
              <w:fldChar w:fldCharType="separate"/>
            </w:r>
            <w:r>
              <w:rPr>
                <w:noProof/>
                <w:webHidden/>
              </w:rPr>
              <w:t>5</w:t>
            </w:r>
            <w:r>
              <w:rPr>
                <w:noProof/>
                <w:webHidden/>
              </w:rPr>
              <w:fldChar w:fldCharType="end"/>
            </w:r>
          </w:hyperlink>
        </w:p>
        <w:p w14:paraId="74B83507" w14:textId="7B236053" w:rsidR="00A67EE3" w:rsidRDefault="00A67EE3">
          <w:pPr>
            <w:pStyle w:val="TOC2"/>
            <w:tabs>
              <w:tab w:val="right" w:leader="dot" w:pos="9016"/>
            </w:tabs>
            <w:rPr>
              <w:rFonts w:eastAsiaTheme="minorEastAsia"/>
              <w:noProof/>
              <w:lang w:eastAsia="en-GB"/>
            </w:rPr>
          </w:pPr>
          <w:hyperlink w:anchor="_Toc229483039" w:history="1">
            <w:r w:rsidRPr="000368C3">
              <w:rPr>
                <w:rStyle w:val="Hyperlink"/>
                <w:noProof/>
              </w:rPr>
              <w:t>Alignment with the NIST Cybersecurity Framework:</w:t>
            </w:r>
            <w:r>
              <w:rPr>
                <w:noProof/>
                <w:webHidden/>
              </w:rPr>
              <w:tab/>
            </w:r>
            <w:r>
              <w:rPr>
                <w:noProof/>
                <w:webHidden/>
              </w:rPr>
              <w:fldChar w:fldCharType="begin"/>
            </w:r>
            <w:r>
              <w:rPr>
                <w:noProof/>
                <w:webHidden/>
              </w:rPr>
              <w:instrText xml:space="preserve"> PAGEREF _Toc229483039 \h </w:instrText>
            </w:r>
            <w:r>
              <w:rPr>
                <w:noProof/>
                <w:webHidden/>
              </w:rPr>
            </w:r>
            <w:r>
              <w:rPr>
                <w:noProof/>
                <w:webHidden/>
              </w:rPr>
              <w:fldChar w:fldCharType="separate"/>
            </w:r>
            <w:r>
              <w:rPr>
                <w:noProof/>
                <w:webHidden/>
              </w:rPr>
              <w:t>5</w:t>
            </w:r>
            <w:r>
              <w:rPr>
                <w:noProof/>
                <w:webHidden/>
              </w:rPr>
              <w:fldChar w:fldCharType="end"/>
            </w:r>
          </w:hyperlink>
        </w:p>
        <w:p w14:paraId="59D7450D" w14:textId="24FAD7B0" w:rsidR="00A67EE3" w:rsidRDefault="00A67EE3">
          <w:pPr>
            <w:pStyle w:val="TOC1"/>
            <w:tabs>
              <w:tab w:val="right" w:leader="dot" w:pos="9016"/>
            </w:tabs>
            <w:rPr>
              <w:rFonts w:eastAsiaTheme="minorEastAsia"/>
              <w:noProof/>
              <w:lang w:eastAsia="en-GB"/>
            </w:rPr>
          </w:pPr>
          <w:hyperlink w:anchor="_Toc229483040" w:history="1">
            <w:r w:rsidRPr="000368C3">
              <w:rPr>
                <w:rStyle w:val="Hyperlink"/>
                <w:noProof/>
              </w:rPr>
              <w:t>Conclusion</w:t>
            </w:r>
            <w:r>
              <w:rPr>
                <w:noProof/>
                <w:webHidden/>
              </w:rPr>
              <w:tab/>
            </w:r>
            <w:r>
              <w:rPr>
                <w:noProof/>
                <w:webHidden/>
              </w:rPr>
              <w:fldChar w:fldCharType="begin"/>
            </w:r>
            <w:r>
              <w:rPr>
                <w:noProof/>
                <w:webHidden/>
              </w:rPr>
              <w:instrText xml:space="preserve"> PAGEREF _Toc229483040 \h </w:instrText>
            </w:r>
            <w:r>
              <w:rPr>
                <w:noProof/>
                <w:webHidden/>
              </w:rPr>
            </w:r>
            <w:r>
              <w:rPr>
                <w:noProof/>
                <w:webHidden/>
              </w:rPr>
              <w:fldChar w:fldCharType="separate"/>
            </w:r>
            <w:r>
              <w:rPr>
                <w:noProof/>
                <w:webHidden/>
              </w:rPr>
              <w:t>5</w:t>
            </w:r>
            <w:r>
              <w:rPr>
                <w:noProof/>
                <w:webHidden/>
              </w:rPr>
              <w:fldChar w:fldCharType="end"/>
            </w:r>
          </w:hyperlink>
        </w:p>
        <w:p w14:paraId="3280F923" w14:textId="6CB691A9" w:rsidR="00A67EE3" w:rsidRDefault="00A67EE3">
          <w:pPr>
            <w:pStyle w:val="TOC1"/>
            <w:tabs>
              <w:tab w:val="right" w:leader="dot" w:pos="9016"/>
            </w:tabs>
            <w:rPr>
              <w:rFonts w:eastAsiaTheme="minorEastAsia"/>
              <w:noProof/>
              <w:lang w:eastAsia="en-GB"/>
            </w:rPr>
          </w:pPr>
          <w:hyperlink w:anchor="_Toc229483041" w:history="1">
            <w:r w:rsidRPr="000368C3">
              <w:rPr>
                <w:rStyle w:val="Hyperlink"/>
                <w:noProof/>
              </w:rPr>
              <w:t>References</w:t>
            </w:r>
            <w:r>
              <w:rPr>
                <w:noProof/>
                <w:webHidden/>
              </w:rPr>
              <w:tab/>
            </w:r>
            <w:r>
              <w:rPr>
                <w:noProof/>
                <w:webHidden/>
              </w:rPr>
              <w:fldChar w:fldCharType="begin"/>
            </w:r>
            <w:r>
              <w:rPr>
                <w:noProof/>
                <w:webHidden/>
              </w:rPr>
              <w:instrText xml:space="preserve"> PAGEREF _Toc229483041 \h </w:instrText>
            </w:r>
            <w:r>
              <w:rPr>
                <w:noProof/>
                <w:webHidden/>
              </w:rPr>
            </w:r>
            <w:r>
              <w:rPr>
                <w:noProof/>
                <w:webHidden/>
              </w:rPr>
              <w:fldChar w:fldCharType="separate"/>
            </w:r>
            <w:r>
              <w:rPr>
                <w:noProof/>
                <w:webHidden/>
              </w:rPr>
              <w:t>6</w:t>
            </w:r>
            <w:r>
              <w:rPr>
                <w:noProof/>
                <w:webHidden/>
              </w:rPr>
              <w:fldChar w:fldCharType="end"/>
            </w:r>
          </w:hyperlink>
        </w:p>
        <w:p w14:paraId="7A55F691" w14:textId="18E27F65" w:rsidR="00131B81" w:rsidRDefault="00131B81">
          <w:r>
            <w:rPr>
              <w:b/>
              <w:bCs/>
              <w:noProof/>
            </w:rPr>
            <w:fldChar w:fldCharType="end"/>
          </w:r>
        </w:p>
      </w:sdtContent>
    </w:sdt>
    <w:p w14:paraId="78EA280D" w14:textId="77777777" w:rsidR="00B505C1" w:rsidRDefault="00B505C1"/>
    <w:p w14:paraId="45890D1E" w14:textId="77777777" w:rsidR="00131B81" w:rsidRDefault="00131B81"/>
    <w:p w14:paraId="7CF6DA1F" w14:textId="40627BC1" w:rsidR="00131B81" w:rsidRDefault="00131B81" w:rsidP="00131B81">
      <w:pPr>
        <w:pStyle w:val="Heading1"/>
      </w:pPr>
      <w:bookmarkStart w:id="0" w:name="_Toc229483033"/>
      <w:r>
        <w:t>Abstract</w:t>
      </w:r>
      <w:bookmarkEnd w:id="0"/>
    </w:p>
    <w:p w14:paraId="74B1B02E" w14:textId="5924ED52" w:rsidR="00131B81" w:rsidRDefault="00712E9C" w:rsidP="00131B81">
      <w:r w:rsidRPr="00712E9C">
        <w:rPr>
          <w:sz w:val="22"/>
          <w:szCs w:val="22"/>
        </w:rPr>
        <w:t>Cybersecurity has become a major concern for organisations, particularly in the financial sector where large amounts of sensitive data are handled daily. Vigilant Trust &amp; Asset Management (VTAM) has recently experienced security incidents, including a phishing attack and an attempted ransomware infection, which shows that its current security approach may not be strong enough. This report looks at the types of modern threats the company is likely to face and suggests a more up-to-date security strategy based on a Zero Trust model. It also explores practical controls, monitoring approaches, and staff training, with reference to recognised frameworks such as NIST and ISO 27001. Overall, the aim is to improve the company’s ability to prevent, detect, and respond to cyber threats.</w:t>
      </w:r>
    </w:p>
    <w:p w14:paraId="243FF716" w14:textId="5F045B1E" w:rsidR="00A623FF" w:rsidRDefault="00A623FF" w:rsidP="00A623FF">
      <w:pPr>
        <w:pStyle w:val="Heading1"/>
      </w:pPr>
      <w:bookmarkStart w:id="1" w:name="_Toc229483034"/>
      <w:r>
        <w:t>Introduction</w:t>
      </w:r>
      <w:bookmarkEnd w:id="1"/>
    </w:p>
    <w:p w14:paraId="163A15A8" w14:textId="77777777" w:rsidR="0018179A" w:rsidRPr="0018179A" w:rsidRDefault="0018179A" w:rsidP="0018179A">
      <w:r w:rsidRPr="0018179A">
        <w:t>Cybersecurity has become a major issue for financial organisations due to the increasing number of sophisticated cyberattacks. Companies such as VTAM are attractive targets because they store valuable financial and personal data. Recent incidents involving phishing and attempted ransomware attacks suggest that traditional security measures are no longer enough on their own.</w:t>
      </w:r>
    </w:p>
    <w:p w14:paraId="4D5D7C30" w14:textId="77777777" w:rsidR="0018179A" w:rsidRPr="0018179A" w:rsidRDefault="0018179A" w:rsidP="0018179A">
      <w:r w:rsidRPr="0018179A">
        <w:t>At the same time, hybrid working and increased use of cloud services have made security more difficult to manage. Employees now access systems from different locations and devices, which increases the overall attack surface and creates more opportunities for attackers.</w:t>
      </w:r>
    </w:p>
    <w:p w14:paraId="16721315" w14:textId="5C6EDA60" w:rsidR="0018179A" w:rsidRPr="0018179A" w:rsidRDefault="0018179A" w:rsidP="0018179A">
      <w:r w:rsidRPr="0018179A">
        <w:lastRenderedPageBreak/>
        <w:t xml:space="preserve">Because of this, many organisations are adopting a Zero Trust </w:t>
      </w:r>
      <w:r w:rsidR="00101EE2" w:rsidRPr="0018179A">
        <w:t>approach</w:t>
      </w:r>
      <w:r w:rsidR="00101EE2">
        <w:t>,</w:t>
      </w:r>
      <w:r w:rsidRPr="0018179A">
        <w:t xml:space="preserve"> where users and devices are continuously verified before access is granted. This report examines the modern threats facing VTAM and discusses security policies, technical controls, monitoring strategies, and staff awareness measures that could improve the organisation’s overall cybersecurity posture.</w:t>
      </w:r>
    </w:p>
    <w:p w14:paraId="04AFDC4E" w14:textId="77777777" w:rsidR="00B31F8C" w:rsidRDefault="00B31F8C" w:rsidP="00B31F8C"/>
    <w:p w14:paraId="3AD79D9D" w14:textId="22CBE150" w:rsidR="00B31F8C" w:rsidRPr="00B31F8C" w:rsidRDefault="00B31F8C" w:rsidP="00B31F8C">
      <w:pPr>
        <w:pStyle w:val="Heading1"/>
      </w:pPr>
      <w:bookmarkStart w:id="2" w:name="_Toc229483035"/>
      <w:r>
        <w:t>Modern Threat</w:t>
      </w:r>
      <w:r w:rsidR="001D5521">
        <w:t>s</w:t>
      </w:r>
      <w:bookmarkEnd w:id="2"/>
    </w:p>
    <w:p w14:paraId="54758C12" w14:textId="77777777" w:rsidR="005A44C9" w:rsidRPr="005A44C9" w:rsidRDefault="005A44C9" w:rsidP="005A44C9">
      <w:r w:rsidRPr="005A44C9">
        <w:t>One thing that stands out when looking at current threats is that they are not just more technical, but also more accessible to attackers.</w:t>
      </w:r>
    </w:p>
    <w:p w14:paraId="3C8B7DF5" w14:textId="7604E163" w:rsidR="005A44C9" w:rsidRPr="005A44C9" w:rsidRDefault="005A44C9" w:rsidP="005A44C9">
      <w:r w:rsidRPr="005A44C9">
        <w:t xml:space="preserve">A good example of this </w:t>
      </w:r>
      <w:r w:rsidRPr="005A44C9">
        <w:rPr>
          <w:b/>
          <w:bCs/>
        </w:rPr>
        <w:t xml:space="preserve">is </w:t>
      </w:r>
      <w:r w:rsidRPr="005A44C9">
        <w:t>Ransomware-as-a-Service (RaaS).</w:t>
      </w:r>
      <w:sdt>
        <w:sdtPr>
          <w:id w:val="650410279"/>
          <w:citation/>
        </w:sdtPr>
        <w:sdtContent>
          <w:r w:rsidR="004E6538">
            <w:fldChar w:fldCharType="begin"/>
          </w:r>
          <w:r w:rsidR="004E6538">
            <w:instrText xml:space="preserve"> CITATION MAA18 \l 2057 </w:instrText>
          </w:r>
          <w:r w:rsidR="004E6538">
            <w:fldChar w:fldCharType="separate"/>
          </w:r>
          <w:r w:rsidR="004E6538">
            <w:rPr>
              <w:noProof/>
            </w:rPr>
            <w:t xml:space="preserve"> </w:t>
          </w:r>
          <w:r w:rsidR="004E6538" w:rsidRPr="004E6538">
            <w:rPr>
              <w:noProof/>
            </w:rPr>
            <w:t>[1]</w:t>
          </w:r>
          <w:r w:rsidR="004E6538">
            <w:fldChar w:fldCharType="end"/>
          </w:r>
        </w:sdtContent>
      </w:sdt>
      <w:r w:rsidRPr="005A44C9">
        <w:t xml:space="preserve"> In the past, carrying out a ransomware attack required a certain level of skill, but now attackers can effectively “buy” the tools they need. This has led to a big increase in ransomware incidents, particularly in sectors like finance.</w:t>
      </w:r>
    </w:p>
    <w:p w14:paraId="4E6BFDAA" w14:textId="1D959F7D" w:rsidR="005A44C9" w:rsidRPr="005A44C9" w:rsidRDefault="005A44C9" w:rsidP="005A44C9">
      <w:r w:rsidRPr="005A44C9">
        <w:t>Another issue that seems to be growing quite quickly is AI-driven social engineering. Phishing emails are no longer full of obvious mistakes</w:t>
      </w:r>
      <w:r>
        <w:t xml:space="preserve">, </w:t>
      </w:r>
      <w:r w:rsidRPr="005A44C9">
        <w:t xml:space="preserve">in many cases they are well-written and personalised. There have also been cases of voice-based attacks (vishing), where attackers use AI to imitate senior staff. </w:t>
      </w:r>
      <w:r w:rsidR="003E23AC" w:rsidRPr="003E23AC">
        <w:t>This makes attacks more convincing.</w:t>
      </w:r>
      <w:r w:rsidR="004D77BE">
        <w:t xml:space="preserve"> </w:t>
      </w:r>
      <w:sdt>
        <w:sdtPr>
          <w:id w:val="-278731332"/>
          <w:citation/>
        </w:sdtPr>
        <w:sdtContent>
          <w:r w:rsidR="004D77BE">
            <w:fldChar w:fldCharType="begin"/>
          </w:r>
          <w:r w:rsidR="004D77BE">
            <w:instrText xml:space="preserve"> CITATION MAA20 \l 2057 </w:instrText>
          </w:r>
          <w:r w:rsidR="004D77BE">
            <w:fldChar w:fldCharType="separate"/>
          </w:r>
          <w:r w:rsidR="004D77BE" w:rsidRPr="004D77BE">
            <w:rPr>
              <w:noProof/>
            </w:rPr>
            <w:t>[2]</w:t>
          </w:r>
          <w:r w:rsidR="004D77BE">
            <w:fldChar w:fldCharType="end"/>
          </w:r>
        </w:sdtContent>
      </w:sdt>
    </w:p>
    <w:p w14:paraId="1FEF3E8C" w14:textId="77777777" w:rsidR="005A44C9" w:rsidRPr="005A44C9" w:rsidRDefault="005A44C9" w:rsidP="005A44C9">
      <w:r w:rsidRPr="005A44C9">
        <w:t>Supply chain attacks are also worth mentioning, mainly because they can affect multiple organisations at once. Instead of attacking a company directly, attackers target a third-party system that the company trusts. This makes them difficult to detect early on.</w:t>
      </w:r>
    </w:p>
    <w:p w14:paraId="383F47E4" w14:textId="2A17CEA0" w:rsidR="005A44C9" w:rsidRPr="005A44C9" w:rsidRDefault="005A44C9" w:rsidP="005A44C9">
      <w:r w:rsidRPr="005A44C9">
        <w:t>Cloud systems introduce a different type of risk. They are generally secure in terms of infrastructure, but misconfiguration is a common problem.</w:t>
      </w:r>
      <w:sdt>
        <w:sdtPr>
          <w:id w:val="-46448644"/>
          <w:citation/>
        </w:sdtPr>
        <w:sdtContent>
          <w:r w:rsidR="00E535D6">
            <w:fldChar w:fldCharType="begin"/>
          </w:r>
          <w:r w:rsidR="00E535D6">
            <w:instrText xml:space="preserve"> CITATION Als21 \l 2057 </w:instrText>
          </w:r>
          <w:r w:rsidR="00E535D6">
            <w:fldChar w:fldCharType="separate"/>
          </w:r>
          <w:r w:rsidR="00E535D6">
            <w:rPr>
              <w:noProof/>
            </w:rPr>
            <w:t xml:space="preserve"> </w:t>
          </w:r>
          <w:r w:rsidR="00E535D6" w:rsidRPr="00E535D6">
            <w:rPr>
              <w:noProof/>
            </w:rPr>
            <w:t>[2]</w:t>
          </w:r>
          <w:r w:rsidR="00E535D6">
            <w:fldChar w:fldCharType="end"/>
          </w:r>
        </w:sdtContent>
      </w:sdt>
      <w:r w:rsidR="00E535D6">
        <w:t xml:space="preserve"> </w:t>
      </w:r>
      <w:r w:rsidRPr="005A44C9">
        <w:t xml:space="preserve"> For example, leaving storage publicly accessible or not setting proper access controls can expose sensitive data without the company realising.</w:t>
      </w:r>
    </w:p>
    <w:p w14:paraId="6EB5D728" w14:textId="48274624" w:rsidR="005A44C9" w:rsidRPr="005A44C9" w:rsidRDefault="005A44C9" w:rsidP="005A44C9">
      <w:r w:rsidRPr="005A44C9">
        <w:t>It would also be a mistake to ignore internal threats. Not all incidents come from external attackers</w:t>
      </w:r>
      <w:r>
        <w:t xml:space="preserve"> s</w:t>
      </w:r>
      <w:r w:rsidRPr="005A44C9">
        <w:t>ometimes it is simply human error, like clicking on a phishing link or using weak passwords. In other cases, employees may misuse their access privileges, either intentionally or unintentionally.</w:t>
      </w:r>
    </w:p>
    <w:p w14:paraId="1CFE79B9" w14:textId="33584DB3" w:rsidR="00A623FF" w:rsidRDefault="00C1497B" w:rsidP="00C1497B">
      <w:pPr>
        <w:pStyle w:val="Heading1"/>
      </w:pPr>
      <w:bookmarkStart w:id="3" w:name="_Toc229483036"/>
      <w:r w:rsidRPr="00C1497B">
        <w:t>Security Policies and Zero Trust Approach</w:t>
      </w:r>
      <w:bookmarkEnd w:id="3"/>
    </w:p>
    <w:p w14:paraId="59F7466F" w14:textId="77777777" w:rsidR="00C1497B" w:rsidRDefault="00C1497B" w:rsidP="00C1497B"/>
    <w:p w14:paraId="63E110CD" w14:textId="2316A113" w:rsidR="004409EB" w:rsidRPr="004409EB" w:rsidRDefault="004409EB" w:rsidP="004409EB">
      <w:r w:rsidRPr="004409EB">
        <w:t>To improve its overall security, VTAM would need to move away from relying mainly on traditional perimeter security and instead adopt a Zero Trust approach.</w:t>
      </w:r>
      <w:sdt>
        <w:sdtPr>
          <w:id w:val="-928881807"/>
          <w:citation/>
        </w:sdtPr>
        <w:sdtContent>
          <w:r w:rsidR="006F0139">
            <w:fldChar w:fldCharType="begin"/>
          </w:r>
          <w:r w:rsidR="006F0139">
            <w:instrText xml:space="preserve"> CITATION JKi10 \l 2057 </w:instrText>
          </w:r>
          <w:r w:rsidR="006F0139">
            <w:fldChar w:fldCharType="separate"/>
          </w:r>
          <w:r w:rsidR="006F0139">
            <w:rPr>
              <w:noProof/>
            </w:rPr>
            <w:t xml:space="preserve"> </w:t>
          </w:r>
          <w:r w:rsidR="006F0139" w:rsidRPr="006F0139">
            <w:rPr>
              <w:noProof/>
            </w:rPr>
            <w:t>[4]</w:t>
          </w:r>
          <w:r w:rsidR="006F0139">
            <w:fldChar w:fldCharType="end"/>
          </w:r>
        </w:sdtContent>
      </w:sdt>
      <w:r w:rsidR="006F0139">
        <w:t xml:space="preserve"> </w:t>
      </w:r>
      <w:r w:rsidRPr="004409EB">
        <w:t xml:space="preserve"> The idea behind Zero Trust is fairly simple: nobody should automatically be trusted, even if they </w:t>
      </w:r>
      <w:r w:rsidRPr="004409EB">
        <w:lastRenderedPageBreak/>
        <w:t>are already inside the company network. Every user, device, and request should be verified continuously.</w:t>
      </w:r>
    </w:p>
    <w:p w14:paraId="4C4E86CD" w14:textId="0A9229F8" w:rsidR="004409EB" w:rsidRPr="004409EB" w:rsidRDefault="004409EB" w:rsidP="004409EB">
      <w:r w:rsidRPr="004409EB">
        <w:t xml:space="preserve">One policy that would probably have the biggest impact is stronger identity and access management. A lot of attacks now start with stolen passwords, especially through phishing emails, so controlling access properly is essential. VTAM should introduce Multi-Factor Authentication (MFA) across all accounts, particularly for remote workers and cloud systems. </w:t>
      </w:r>
      <w:r w:rsidR="00D014FF">
        <w:t xml:space="preserve">It </w:t>
      </w:r>
      <w:r w:rsidRPr="004409EB">
        <w:t>significantly reduces the chance of attackers gaining access using stolen credentials.</w:t>
      </w:r>
    </w:p>
    <w:p w14:paraId="7B9649C0" w14:textId="62A24091" w:rsidR="004409EB" w:rsidRPr="004409EB" w:rsidRDefault="004409EB" w:rsidP="004409EB">
      <w:r w:rsidRPr="004409EB">
        <w:t xml:space="preserve">The company should also apply the principle of least privilege. </w:t>
      </w:r>
      <w:r w:rsidR="00967B97" w:rsidRPr="00967B97">
        <w:t>Employees should only have access to the systems they need</w:t>
      </w:r>
      <w:r w:rsidRPr="004409EB">
        <w:t>. If an account becomes compromised, the attacker’s access would also be limited, which reduces the overall damage.</w:t>
      </w:r>
    </w:p>
    <w:p w14:paraId="4F983E70" w14:textId="77777777" w:rsidR="004409EB" w:rsidRPr="004409EB" w:rsidRDefault="004409EB" w:rsidP="004409EB">
      <w:r w:rsidRPr="004409EB">
        <w:t>Data protection policies would also need updating. Since VTAM deals with financial information, not all data should be treated the same way. More sensitive data should have stricter controls around it, including encryption and restricted access. This becomes especially important when employees are working remotely or accessing cloud-based systems.</w:t>
      </w:r>
    </w:p>
    <w:p w14:paraId="02E7E78D" w14:textId="77777777" w:rsidR="009B6E83" w:rsidRDefault="009B6E83" w:rsidP="004409EB">
      <w:r w:rsidRPr="009B6E83">
        <w:t>Endpoint security also needs attention because hybrid working has made device management more difficult. VTAM should ensure devices connecting to company systems meet basic security requirements such as updated software and antivirus protection.</w:t>
      </w:r>
    </w:p>
    <w:p w14:paraId="6E172435" w14:textId="77777777" w:rsidR="006B5EF0" w:rsidRDefault="006B5EF0" w:rsidP="004409EB">
      <w:r w:rsidRPr="006B5EF0">
        <w:t>Cloud security is another challenge because many incidents happen due to misconfigured systems. Publicly exposed storage or weak access controls can easily lead to sensitive data being exposed.</w:t>
      </w:r>
    </w:p>
    <w:p w14:paraId="6F090080" w14:textId="194102DA" w:rsidR="004409EB" w:rsidRPr="004409EB" w:rsidRDefault="004409EB" w:rsidP="004409EB">
      <w:r w:rsidRPr="004409EB">
        <w:t>Patch management is probably one of the less exciting areas of cybersecurity, but it is still one of the most important. Many attacks happen because organisations delay updates or ignore known vulnerabilities. VTAM should prioritise patching systems that are listed in the CISA Known Exploited Vulnerabilities catalogue, since these are vulnerabilities already being actively targeted by attackers.</w:t>
      </w:r>
    </w:p>
    <w:p w14:paraId="47652D47" w14:textId="77777777" w:rsidR="004409EB" w:rsidRDefault="004409EB" w:rsidP="004409EB">
      <w:r w:rsidRPr="004409EB">
        <w:t>The company would also benefit from having a clearer incident response policy. If staff are unsure what to do during a cyberattack, valuable time can be lost. A proper response plan would help employees know how to report incidents quickly and reduce confusion during a real attack.</w:t>
      </w:r>
    </w:p>
    <w:tbl>
      <w:tblPr>
        <w:tblStyle w:val="TableGrid"/>
        <w:tblW w:w="0" w:type="auto"/>
        <w:tblLook w:val="04A0" w:firstRow="1" w:lastRow="0" w:firstColumn="1" w:lastColumn="0" w:noHBand="0" w:noVBand="1"/>
      </w:tblPr>
      <w:tblGrid>
        <w:gridCol w:w="9016"/>
      </w:tblGrid>
      <w:tr w:rsidR="001D5521" w:rsidRPr="001D5521" w14:paraId="4BCDB067" w14:textId="77777777">
        <w:tc>
          <w:tcPr>
            <w:tcW w:w="9016" w:type="dxa"/>
          </w:tcPr>
          <w:p w14:paraId="72A1FF57" w14:textId="77777777" w:rsidR="001D5521" w:rsidRPr="001D5521" w:rsidRDefault="001D5521" w:rsidP="004A4390">
            <w:pPr>
              <w:rPr>
                <w:b/>
                <w:bCs/>
              </w:rPr>
            </w:pPr>
            <w:r w:rsidRPr="001D5521">
              <w:rPr>
                <w:b/>
                <w:bCs/>
              </w:rPr>
              <w:t>User or Device</w:t>
            </w:r>
          </w:p>
        </w:tc>
      </w:tr>
      <w:tr w:rsidR="001D5521" w:rsidRPr="001D5521" w14:paraId="598DC906" w14:textId="77777777">
        <w:tc>
          <w:tcPr>
            <w:tcW w:w="9016" w:type="dxa"/>
          </w:tcPr>
          <w:p w14:paraId="2CF54CBD" w14:textId="77777777" w:rsidR="001D5521" w:rsidRPr="001D5521" w:rsidRDefault="001D5521" w:rsidP="004A4390">
            <w:pPr>
              <w:rPr>
                <w:b/>
                <w:bCs/>
              </w:rPr>
            </w:pPr>
            <w:r w:rsidRPr="001D5521">
              <w:rPr>
                <w:b/>
                <w:bCs/>
              </w:rPr>
              <w:t xml:space="preserve">       ↓</w:t>
            </w:r>
          </w:p>
        </w:tc>
      </w:tr>
      <w:tr w:rsidR="001D5521" w:rsidRPr="001D5521" w14:paraId="6E9A5E9B" w14:textId="77777777">
        <w:tc>
          <w:tcPr>
            <w:tcW w:w="9016" w:type="dxa"/>
          </w:tcPr>
          <w:p w14:paraId="2F65C745" w14:textId="77777777" w:rsidR="001D5521" w:rsidRPr="001D5521" w:rsidRDefault="001D5521" w:rsidP="004A4390">
            <w:pPr>
              <w:rPr>
                <w:b/>
                <w:bCs/>
              </w:rPr>
            </w:pPr>
            <w:r w:rsidRPr="001D5521">
              <w:rPr>
                <w:b/>
                <w:bCs/>
              </w:rPr>
              <w:t>Identity Verification (MFA)</w:t>
            </w:r>
          </w:p>
        </w:tc>
      </w:tr>
      <w:tr w:rsidR="001D5521" w:rsidRPr="001D5521" w14:paraId="472662DB" w14:textId="77777777">
        <w:tc>
          <w:tcPr>
            <w:tcW w:w="9016" w:type="dxa"/>
          </w:tcPr>
          <w:p w14:paraId="332C5785" w14:textId="77777777" w:rsidR="001D5521" w:rsidRPr="001D5521" w:rsidRDefault="001D5521" w:rsidP="004A4390">
            <w:pPr>
              <w:rPr>
                <w:b/>
                <w:bCs/>
              </w:rPr>
            </w:pPr>
            <w:r w:rsidRPr="001D5521">
              <w:rPr>
                <w:b/>
                <w:bCs/>
              </w:rPr>
              <w:t xml:space="preserve">       ↓</w:t>
            </w:r>
          </w:p>
        </w:tc>
      </w:tr>
      <w:tr w:rsidR="001D5521" w:rsidRPr="001D5521" w14:paraId="13EB47B8" w14:textId="77777777">
        <w:tc>
          <w:tcPr>
            <w:tcW w:w="9016" w:type="dxa"/>
          </w:tcPr>
          <w:p w14:paraId="26AB47B9" w14:textId="77777777" w:rsidR="001D5521" w:rsidRPr="001D5521" w:rsidRDefault="001D5521" w:rsidP="004A4390">
            <w:pPr>
              <w:rPr>
                <w:b/>
                <w:bCs/>
              </w:rPr>
            </w:pPr>
            <w:r w:rsidRPr="001D5521">
              <w:rPr>
                <w:b/>
                <w:bCs/>
              </w:rPr>
              <w:t>Access Policies Applied</w:t>
            </w:r>
          </w:p>
        </w:tc>
      </w:tr>
      <w:tr w:rsidR="001D5521" w:rsidRPr="001D5521" w14:paraId="470CFCE1" w14:textId="77777777">
        <w:tc>
          <w:tcPr>
            <w:tcW w:w="9016" w:type="dxa"/>
          </w:tcPr>
          <w:p w14:paraId="442B2A92" w14:textId="77777777" w:rsidR="001D5521" w:rsidRPr="001D5521" w:rsidRDefault="001D5521" w:rsidP="004A4390">
            <w:pPr>
              <w:rPr>
                <w:b/>
                <w:bCs/>
              </w:rPr>
            </w:pPr>
            <w:r w:rsidRPr="001D5521">
              <w:rPr>
                <w:b/>
                <w:bCs/>
              </w:rPr>
              <w:lastRenderedPageBreak/>
              <w:t xml:space="preserve">       ↓</w:t>
            </w:r>
          </w:p>
        </w:tc>
      </w:tr>
      <w:tr w:rsidR="001D5521" w:rsidRPr="001D5521" w14:paraId="46983689" w14:textId="77777777">
        <w:tc>
          <w:tcPr>
            <w:tcW w:w="9016" w:type="dxa"/>
          </w:tcPr>
          <w:p w14:paraId="584E1569" w14:textId="77777777" w:rsidR="001D5521" w:rsidRPr="001D5521" w:rsidRDefault="001D5521" w:rsidP="004A4390">
            <w:pPr>
              <w:rPr>
                <w:b/>
                <w:bCs/>
              </w:rPr>
            </w:pPr>
            <w:r w:rsidRPr="001D5521">
              <w:rPr>
                <w:b/>
                <w:bCs/>
              </w:rPr>
              <w:t>Limited Access Granted</w:t>
            </w:r>
          </w:p>
        </w:tc>
      </w:tr>
      <w:tr w:rsidR="001D5521" w:rsidRPr="001D5521" w14:paraId="004D4965" w14:textId="77777777">
        <w:tc>
          <w:tcPr>
            <w:tcW w:w="9016" w:type="dxa"/>
          </w:tcPr>
          <w:p w14:paraId="5870F3FE" w14:textId="77777777" w:rsidR="001D5521" w:rsidRPr="001D5521" w:rsidRDefault="001D5521" w:rsidP="004A4390">
            <w:pPr>
              <w:rPr>
                <w:b/>
                <w:bCs/>
              </w:rPr>
            </w:pPr>
            <w:r w:rsidRPr="001D5521">
              <w:rPr>
                <w:b/>
                <w:bCs/>
              </w:rPr>
              <w:t xml:space="preserve">       ↓</w:t>
            </w:r>
          </w:p>
        </w:tc>
      </w:tr>
      <w:tr w:rsidR="001D5521" w:rsidRPr="001D5521" w14:paraId="56738A38" w14:textId="77777777">
        <w:tc>
          <w:tcPr>
            <w:tcW w:w="9016" w:type="dxa"/>
          </w:tcPr>
          <w:p w14:paraId="30054D4F" w14:textId="77777777" w:rsidR="001D5521" w:rsidRPr="001D5521" w:rsidRDefault="001D5521" w:rsidP="004A4390">
            <w:pPr>
              <w:rPr>
                <w:b/>
                <w:bCs/>
              </w:rPr>
            </w:pPr>
            <w:r w:rsidRPr="001D5521">
              <w:rPr>
                <w:b/>
                <w:bCs/>
              </w:rPr>
              <w:t>Continuous Monitoring</w:t>
            </w:r>
          </w:p>
        </w:tc>
      </w:tr>
    </w:tbl>
    <w:p w14:paraId="57388CF6" w14:textId="77777777" w:rsidR="001D5521" w:rsidRDefault="001D5521" w:rsidP="00E52304">
      <w:pPr>
        <w:rPr>
          <w:b/>
          <w:bCs/>
        </w:rPr>
      </w:pPr>
    </w:p>
    <w:p w14:paraId="35048E2F" w14:textId="43E37043" w:rsidR="00A83386" w:rsidRPr="00A83386" w:rsidRDefault="00A83386" w:rsidP="00E52304">
      <w:r w:rsidRPr="00A83386">
        <w:t>Figure 1 shows how the Zero Trust model continuously verifies users and devices before access is granted to company resources.</w:t>
      </w:r>
    </w:p>
    <w:p w14:paraId="449CF58C" w14:textId="77777777" w:rsidR="00C1497B" w:rsidRPr="00DE47A9" w:rsidRDefault="00C1497B" w:rsidP="00DE47A9">
      <w:pPr>
        <w:pStyle w:val="Heading1"/>
      </w:pPr>
    </w:p>
    <w:p w14:paraId="06A2C486" w14:textId="77777777" w:rsidR="00DE47A9" w:rsidRPr="00DE47A9" w:rsidRDefault="00DE47A9" w:rsidP="00DE47A9">
      <w:pPr>
        <w:pStyle w:val="Heading1"/>
      </w:pPr>
      <w:bookmarkStart w:id="4" w:name="_Toc229483037"/>
      <w:r w:rsidRPr="00DE47A9">
        <w:t>Proactive Monitoring and Incident Response</w:t>
      </w:r>
      <w:bookmarkEnd w:id="4"/>
    </w:p>
    <w:p w14:paraId="2D5A0CA4" w14:textId="22686EC4" w:rsidR="00DE47A9" w:rsidRPr="00DE47A9" w:rsidRDefault="00DE47A9" w:rsidP="00DE47A9">
      <w:r w:rsidRPr="00DE47A9">
        <w:t>Even with strong security controls in place, VTAM would still need continuous monitoring because cyber threats can never be removed completely. This is where tools such as SIEM (Security Information and Event Management) and SOAR (Security Orchestration, Automation, and Response) become useful.</w:t>
      </w:r>
      <w:r w:rsidR="00A67EE3">
        <w:t xml:space="preserve"> </w:t>
      </w:r>
      <w:sdt>
        <w:sdtPr>
          <w:id w:val="826021067"/>
          <w:citation/>
        </w:sdtPr>
        <w:sdtContent>
          <w:r w:rsidR="00A67EE3">
            <w:fldChar w:fldCharType="begin"/>
          </w:r>
          <w:r w:rsidR="00A67EE3">
            <w:instrText xml:space="preserve"> CITATION AAl19 \l 2057 </w:instrText>
          </w:r>
          <w:r w:rsidR="00A67EE3">
            <w:fldChar w:fldCharType="separate"/>
          </w:r>
          <w:r w:rsidR="00A67EE3" w:rsidRPr="00A67EE3">
            <w:rPr>
              <w:noProof/>
            </w:rPr>
            <w:t>[5]</w:t>
          </w:r>
          <w:r w:rsidR="00A67EE3">
            <w:fldChar w:fldCharType="end"/>
          </w:r>
        </w:sdtContent>
      </w:sdt>
    </w:p>
    <w:p w14:paraId="493E9ED8" w14:textId="7D5B6ABE" w:rsidR="006B5EF0" w:rsidRDefault="006B5EF0" w:rsidP="00DE47A9">
      <w:r w:rsidRPr="006B5EF0">
        <w:t>A SIEM system would allow VTAM to collect and monitor security events from across the organisation, making suspicious activity easier to detect.</w:t>
      </w:r>
    </w:p>
    <w:tbl>
      <w:tblPr>
        <w:tblStyle w:val="TableGrid"/>
        <w:tblW w:w="0" w:type="auto"/>
        <w:tblLook w:val="04A0" w:firstRow="1" w:lastRow="0" w:firstColumn="1" w:lastColumn="0" w:noHBand="0" w:noVBand="1"/>
      </w:tblPr>
      <w:tblGrid>
        <w:gridCol w:w="9016"/>
      </w:tblGrid>
      <w:tr w:rsidR="001D5521" w:rsidRPr="001D5521" w14:paraId="49B9C8D1" w14:textId="77777777">
        <w:tc>
          <w:tcPr>
            <w:tcW w:w="9016" w:type="dxa"/>
          </w:tcPr>
          <w:p w14:paraId="1A0194E5" w14:textId="77777777" w:rsidR="001D5521" w:rsidRPr="001D5521" w:rsidRDefault="001D5521" w:rsidP="007E3F07">
            <w:pPr>
              <w:rPr>
                <w:b/>
                <w:bCs/>
              </w:rPr>
            </w:pPr>
            <w:r w:rsidRPr="001D5521">
              <w:rPr>
                <w:b/>
                <w:bCs/>
              </w:rPr>
              <w:t>User Activity / Logs</w:t>
            </w:r>
          </w:p>
        </w:tc>
      </w:tr>
      <w:tr w:rsidR="001D5521" w:rsidRPr="001D5521" w14:paraId="4CFB2DEB" w14:textId="77777777">
        <w:tc>
          <w:tcPr>
            <w:tcW w:w="9016" w:type="dxa"/>
          </w:tcPr>
          <w:p w14:paraId="7759D988" w14:textId="77777777" w:rsidR="001D5521" w:rsidRPr="001D5521" w:rsidRDefault="001D5521" w:rsidP="007E3F07">
            <w:pPr>
              <w:rPr>
                <w:b/>
                <w:bCs/>
              </w:rPr>
            </w:pPr>
            <w:r w:rsidRPr="001D5521">
              <w:rPr>
                <w:b/>
                <w:bCs/>
              </w:rPr>
              <w:t xml:space="preserve">          ↓</w:t>
            </w:r>
          </w:p>
        </w:tc>
      </w:tr>
      <w:tr w:rsidR="001D5521" w:rsidRPr="001D5521" w14:paraId="10E27DEA" w14:textId="77777777">
        <w:tc>
          <w:tcPr>
            <w:tcW w:w="9016" w:type="dxa"/>
          </w:tcPr>
          <w:p w14:paraId="5B1D5F6B" w14:textId="77777777" w:rsidR="001D5521" w:rsidRPr="001D5521" w:rsidRDefault="001D5521" w:rsidP="007E3F07">
            <w:pPr>
              <w:rPr>
                <w:b/>
                <w:bCs/>
              </w:rPr>
            </w:pPr>
            <w:r w:rsidRPr="001D5521">
              <w:rPr>
                <w:b/>
                <w:bCs/>
              </w:rPr>
              <w:t xml:space="preserve">        SIEM</w:t>
            </w:r>
          </w:p>
        </w:tc>
      </w:tr>
      <w:tr w:rsidR="001D5521" w:rsidRPr="001D5521" w14:paraId="504F6175" w14:textId="77777777">
        <w:tc>
          <w:tcPr>
            <w:tcW w:w="9016" w:type="dxa"/>
          </w:tcPr>
          <w:p w14:paraId="5C053F04" w14:textId="77777777" w:rsidR="001D5521" w:rsidRPr="001D5521" w:rsidRDefault="001D5521" w:rsidP="007E3F07">
            <w:pPr>
              <w:rPr>
                <w:b/>
                <w:bCs/>
              </w:rPr>
            </w:pPr>
            <w:r w:rsidRPr="001D5521">
              <w:rPr>
                <w:b/>
                <w:bCs/>
              </w:rPr>
              <w:t xml:space="preserve">   (Threat Detection)</w:t>
            </w:r>
          </w:p>
        </w:tc>
      </w:tr>
      <w:tr w:rsidR="001D5521" w:rsidRPr="001D5521" w14:paraId="7EC54E77" w14:textId="77777777">
        <w:tc>
          <w:tcPr>
            <w:tcW w:w="9016" w:type="dxa"/>
          </w:tcPr>
          <w:p w14:paraId="105A99A7" w14:textId="77777777" w:rsidR="001D5521" w:rsidRPr="001D5521" w:rsidRDefault="001D5521" w:rsidP="007E3F07">
            <w:pPr>
              <w:rPr>
                <w:b/>
                <w:bCs/>
              </w:rPr>
            </w:pPr>
            <w:r w:rsidRPr="001D5521">
              <w:rPr>
                <w:b/>
                <w:bCs/>
              </w:rPr>
              <w:t xml:space="preserve">          ↓</w:t>
            </w:r>
          </w:p>
        </w:tc>
      </w:tr>
      <w:tr w:rsidR="001D5521" w:rsidRPr="001D5521" w14:paraId="6F4F48FB" w14:textId="77777777">
        <w:tc>
          <w:tcPr>
            <w:tcW w:w="9016" w:type="dxa"/>
          </w:tcPr>
          <w:p w14:paraId="72603146" w14:textId="77777777" w:rsidR="001D5521" w:rsidRPr="001D5521" w:rsidRDefault="001D5521" w:rsidP="007E3F07">
            <w:pPr>
              <w:rPr>
                <w:b/>
                <w:bCs/>
              </w:rPr>
            </w:pPr>
            <w:r w:rsidRPr="001D5521">
              <w:rPr>
                <w:b/>
                <w:bCs/>
              </w:rPr>
              <w:t xml:space="preserve">        SOAR</w:t>
            </w:r>
          </w:p>
        </w:tc>
      </w:tr>
      <w:tr w:rsidR="001D5521" w:rsidRPr="001D5521" w14:paraId="2403866C" w14:textId="77777777">
        <w:tc>
          <w:tcPr>
            <w:tcW w:w="9016" w:type="dxa"/>
          </w:tcPr>
          <w:p w14:paraId="4FAFBD71" w14:textId="77777777" w:rsidR="001D5521" w:rsidRPr="001D5521" w:rsidRDefault="001D5521" w:rsidP="007E3F07">
            <w:pPr>
              <w:rPr>
                <w:b/>
                <w:bCs/>
              </w:rPr>
            </w:pPr>
            <w:r w:rsidRPr="001D5521">
              <w:rPr>
                <w:b/>
                <w:bCs/>
              </w:rPr>
              <w:t xml:space="preserve"> (Automated Response)</w:t>
            </w:r>
          </w:p>
        </w:tc>
      </w:tr>
      <w:tr w:rsidR="001D5521" w:rsidRPr="001D5521" w14:paraId="1C17A2EF" w14:textId="77777777">
        <w:tc>
          <w:tcPr>
            <w:tcW w:w="9016" w:type="dxa"/>
          </w:tcPr>
          <w:p w14:paraId="3648A611" w14:textId="77777777" w:rsidR="001D5521" w:rsidRPr="001D5521" w:rsidRDefault="001D5521" w:rsidP="007E3F07">
            <w:pPr>
              <w:rPr>
                <w:b/>
                <w:bCs/>
              </w:rPr>
            </w:pPr>
            <w:r w:rsidRPr="001D5521">
              <w:rPr>
                <w:b/>
                <w:bCs/>
              </w:rPr>
              <w:t xml:space="preserve">          ↓</w:t>
            </w:r>
          </w:p>
        </w:tc>
      </w:tr>
      <w:tr w:rsidR="001D5521" w:rsidRPr="001D5521" w14:paraId="109D88F2" w14:textId="77777777">
        <w:tc>
          <w:tcPr>
            <w:tcW w:w="9016" w:type="dxa"/>
          </w:tcPr>
          <w:p w14:paraId="51D26C9C" w14:textId="77777777" w:rsidR="001D5521" w:rsidRPr="001D5521" w:rsidRDefault="001D5521" w:rsidP="007E3F07">
            <w:pPr>
              <w:rPr>
                <w:b/>
                <w:bCs/>
              </w:rPr>
            </w:pPr>
            <w:r w:rsidRPr="001D5521">
              <w:rPr>
                <w:b/>
                <w:bCs/>
              </w:rPr>
              <w:t xml:space="preserve">    Security Team</w:t>
            </w:r>
          </w:p>
        </w:tc>
      </w:tr>
    </w:tbl>
    <w:p w14:paraId="2F61E1E9" w14:textId="77777777" w:rsidR="002C16A0" w:rsidRPr="002C16A0" w:rsidRDefault="002C16A0" w:rsidP="002C16A0">
      <w:pPr>
        <w:rPr>
          <w:b/>
          <w:bCs/>
        </w:rPr>
      </w:pPr>
    </w:p>
    <w:p w14:paraId="3CB19805" w14:textId="5BE5F115" w:rsidR="00DE47A9" w:rsidRPr="001D5521" w:rsidRDefault="00DE47A9" w:rsidP="00DE47A9">
      <w:r w:rsidRPr="00DE47A9">
        <w:t>SOAR can automate certain responses, such as isolating a device if ransomware activity is detected.</w:t>
      </w:r>
    </w:p>
    <w:p w14:paraId="340C84A4" w14:textId="049D4AE5" w:rsidR="00A53836" w:rsidRDefault="00A53836" w:rsidP="00C1497B">
      <w:r w:rsidRPr="00A53836">
        <w:t>VTAM should also have a clear incident response process in place. In the event of a ransomware attack, infected systems should be isolated immediately to stop the spread. After containment, systems could then be restored using secure backups. Regular testing of the response plan would also be important to make sure staff know what to do during a real incident.</w:t>
      </w:r>
    </w:p>
    <w:p w14:paraId="6802E1AD" w14:textId="77777777" w:rsidR="00F76B3A" w:rsidRDefault="00F76B3A" w:rsidP="00C1497B"/>
    <w:p w14:paraId="63C43FD0" w14:textId="113FE8C7" w:rsidR="00F76B3A" w:rsidRPr="00F76B3A" w:rsidRDefault="00F76B3A" w:rsidP="00C1497B">
      <w:pPr>
        <w:rPr>
          <w:b/>
          <w:bCs/>
        </w:rPr>
      </w:pPr>
      <w:r w:rsidRPr="00F76B3A">
        <w:rPr>
          <w:b/>
          <w:bCs/>
        </w:rPr>
        <w:t>Figure 2 demonstrates how security events can be monitored and responded to more efficiently through SIEM and SOAR integration.</w:t>
      </w:r>
    </w:p>
    <w:p w14:paraId="5E39B0B9" w14:textId="77777777" w:rsidR="00A53836" w:rsidRPr="00A53836" w:rsidRDefault="00A53836" w:rsidP="00A53836">
      <w:pPr>
        <w:pStyle w:val="Heading1"/>
      </w:pPr>
      <w:bookmarkStart w:id="5" w:name="_Toc229483038"/>
      <w:r w:rsidRPr="00A53836">
        <w:lastRenderedPageBreak/>
        <w:t>Continuous Training and Awareness</w:t>
      </w:r>
      <w:bookmarkEnd w:id="5"/>
    </w:p>
    <w:p w14:paraId="663D91BB" w14:textId="77777777" w:rsidR="00A53836" w:rsidRPr="00A53836" w:rsidRDefault="00A53836" w:rsidP="00A53836">
      <w:r w:rsidRPr="00A53836">
        <w:t>One of the biggest weaknesses in cybersecurity is still human error, which means employee awareness is extremely important. Annual training sessions alone are probably no longer enough because attack methods change too quickly.</w:t>
      </w:r>
    </w:p>
    <w:p w14:paraId="630C9BAE" w14:textId="77777777" w:rsidR="00A53836" w:rsidRPr="00A53836" w:rsidRDefault="00A53836" w:rsidP="00A53836">
      <w:r w:rsidRPr="00A53836">
        <w:t>VTAM should instead introduce continuous awareness training throughout the year. This could include phishing simulations, short awareness sessions, and role-specific training for employees who handle sensitive information. Simulated phishing attacks would help staff recognise suspicious emails in a more realistic way rather than simply reading about them in training videos.</w:t>
      </w:r>
    </w:p>
    <w:p w14:paraId="75BD5FDD" w14:textId="77777777" w:rsidR="00A53836" w:rsidRDefault="00A53836" w:rsidP="00A53836">
      <w:r w:rsidRPr="00A53836">
        <w:t>Creating a stronger security culture is also important. Employees should feel comfortable reporting mistakes or suspicious activity without worrying about blame, as early reporting can prevent a small issue from becoming a much larger incident.</w:t>
      </w:r>
    </w:p>
    <w:p w14:paraId="205872DE" w14:textId="77777777" w:rsidR="00F76B3A" w:rsidRDefault="00F76B3A" w:rsidP="00A53836"/>
    <w:p w14:paraId="1D2F48FC" w14:textId="6737A7DD" w:rsidR="00EB6CEB" w:rsidRDefault="00EB6CEB" w:rsidP="00EB6CEB">
      <w:pPr>
        <w:pStyle w:val="Heading2"/>
      </w:pPr>
      <w:bookmarkStart w:id="6" w:name="_Toc229483039"/>
      <w:r>
        <w:t>Alignment with the NIST Cybersecurity Framework:</w:t>
      </w:r>
      <w:bookmarkEnd w:id="6"/>
    </w:p>
    <w:tbl>
      <w:tblPr>
        <w:tblStyle w:val="TableGrid"/>
        <w:tblW w:w="0" w:type="auto"/>
        <w:tblLook w:val="04A0" w:firstRow="1" w:lastRow="0" w:firstColumn="1" w:lastColumn="0" w:noHBand="0" w:noVBand="1"/>
      </w:tblPr>
      <w:tblGrid>
        <w:gridCol w:w="4508"/>
        <w:gridCol w:w="4508"/>
      </w:tblGrid>
      <w:tr w:rsidR="00D92A97" w14:paraId="4C0106F6" w14:textId="77777777" w:rsidTr="00D92A97">
        <w:tc>
          <w:tcPr>
            <w:tcW w:w="4508" w:type="dxa"/>
          </w:tcPr>
          <w:p w14:paraId="6A1450DD" w14:textId="42149AB5" w:rsidR="00D92A97" w:rsidRPr="00D92A97" w:rsidRDefault="00D92A97" w:rsidP="00A53836">
            <w:pPr>
              <w:rPr>
                <w:b/>
                <w:bCs/>
              </w:rPr>
            </w:pPr>
            <w:r w:rsidRPr="00D92A97">
              <w:rPr>
                <w:b/>
                <w:bCs/>
              </w:rPr>
              <w:t>NIST Function</w:t>
            </w:r>
          </w:p>
        </w:tc>
        <w:tc>
          <w:tcPr>
            <w:tcW w:w="4508" w:type="dxa"/>
          </w:tcPr>
          <w:p w14:paraId="286F2C3E" w14:textId="7AE2A984" w:rsidR="00D92A97" w:rsidRPr="00D92A97" w:rsidRDefault="00D92A97" w:rsidP="00A53836">
            <w:pPr>
              <w:rPr>
                <w:b/>
                <w:bCs/>
              </w:rPr>
            </w:pPr>
            <w:r w:rsidRPr="00D92A97">
              <w:rPr>
                <w:b/>
                <w:bCs/>
              </w:rPr>
              <w:t>Example Used by VTAM</w:t>
            </w:r>
          </w:p>
        </w:tc>
      </w:tr>
      <w:tr w:rsidR="00D92A97" w14:paraId="5E1450AD" w14:textId="77777777" w:rsidTr="00D92A97">
        <w:tc>
          <w:tcPr>
            <w:tcW w:w="4508" w:type="dxa"/>
          </w:tcPr>
          <w:p w14:paraId="5E74ED4C" w14:textId="2526337A" w:rsidR="00D92A97" w:rsidRDefault="00D92A97" w:rsidP="00A53836">
            <w:r>
              <w:t>Identify</w:t>
            </w:r>
          </w:p>
        </w:tc>
        <w:tc>
          <w:tcPr>
            <w:tcW w:w="4508" w:type="dxa"/>
          </w:tcPr>
          <w:p w14:paraId="46C065F5" w14:textId="3238DC74" w:rsidR="00D92A97" w:rsidRDefault="00D92A97" w:rsidP="00A53836">
            <w:r>
              <w:t>Asset and risk management</w:t>
            </w:r>
          </w:p>
        </w:tc>
      </w:tr>
      <w:tr w:rsidR="00D92A97" w14:paraId="72114CF7" w14:textId="77777777" w:rsidTr="00D92A97">
        <w:tc>
          <w:tcPr>
            <w:tcW w:w="4508" w:type="dxa"/>
          </w:tcPr>
          <w:p w14:paraId="4C67F389" w14:textId="1C791382" w:rsidR="00D92A97" w:rsidRDefault="00D92A97" w:rsidP="00A53836">
            <w:r>
              <w:t>Protect</w:t>
            </w:r>
          </w:p>
        </w:tc>
        <w:tc>
          <w:tcPr>
            <w:tcW w:w="4508" w:type="dxa"/>
          </w:tcPr>
          <w:p w14:paraId="4AF69DD2" w14:textId="0C7AC2CD" w:rsidR="00D92A97" w:rsidRDefault="00D92A97" w:rsidP="00A53836">
            <w:r>
              <w:t>MFA, encryption</w:t>
            </w:r>
            <w:r w:rsidR="00CC29A4">
              <w:t>, least privilege</w:t>
            </w:r>
          </w:p>
        </w:tc>
      </w:tr>
      <w:tr w:rsidR="00D92A97" w14:paraId="589474CB" w14:textId="77777777" w:rsidTr="00D92A97">
        <w:tc>
          <w:tcPr>
            <w:tcW w:w="4508" w:type="dxa"/>
          </w:tcPr>
          <w:p w14:paraId="1CC28B1B" w14:textId="0C4A0886" w:rsidR="00D92A97" w:rsidRDefault="00D92A97" w:rsidP="00A53836">
            <w:r>
              <w:t>Detect</w:t>
            </w:r>
          </w:p>
        </w:tc>
        <w:tc>
          <w:tcPr>
            <w:tcW w:w="4508" w:type="dxa"/>
          </w:tcPr>
          <w:p w14:paraId="6E5F4985" w14:textId="5C488506" w:rsidR="00D92A97" w:rsidRDefault="00CC29A4" w:rsidP="00A53836">
            <w:r>
              <w:t>SIEM Monitoring</w:t>
            </w:r>
          </w:p>
        </w:tc>
      </w:tr>
      <w:tr w:rsidR="00D92A97" w14:paraId="3603B8A5" w14:textId="77777777" w:rsidTr="00D92A97">
        <w:tc>
          <w:tcPr>
            <w:tcW w:w="4508" w:type="dxa"/>
          </w:tcPr>
          <w:p w14:paraId="525164CA" w14:textId="43F280AD" w:rsidR="00D92A97" w:rsidRDefault="00D92A97" w:rsidP="00A53836">
            <w:r>
              <w:t>Respond</w:t>
            </w:r>
          </w:p>
        </w:tc>
        <w:tc>
          <w:tcPr>
            <w:tcW w:w="4508" w:type="dxa"/>
          </w:tcPr>
          <w:p w14:paraId="17947972" w14:textId="36CB17F1" w:rsidR="00D92A97" w:rsidRDefault="00CC29A4" w:rsidP="00A53836">
            <w:r>
              <w:t>Incident response procedures</w:t>
            </w:r>
          </w:p>
        </w:tc>
      </w:tr>
      <w:tr w:rsidR="00D92A97" w14:paraId="1CA822DD" w14:textId="77777777" w:rsidTr="00D92A97">
        <w:tc>
          <w:tcPr>
            <w:tcW w:w="4508" w:type="dxa"/>
          </w:tcPr>
          <w:p w14:paraId="47CF6E8D" w14:textId="62879CF2" w:rsidR="00D92A97" w:rsidRDefault="00D92A97" w:rsidP="00A53836">
            <w:r>
              <w:t>Recover</w:t>
            </w:r>
          </w:p>
        </w:tc>
        <w:tc>
          <w:tcPr>
            <w:tcW w:w="4508" w:type="dxa"/>
          </w:tcPr>
          <w:p w14:paraId="7BD1048A" w14:textId="7DD63F49" w:rsidR="00D92A97" w:rsidRDefault="00CC29A4" w:rsidP="00A53836">
            <w:r>
              <w:t>Immutable backups</w:t>
            </w:r>
          </w:p>
        </w:tc>
      </w:tr>
    </w:tbl>
    <w:p w14:paraId="114F27D6" w14:textId="77777777" w:rsidR="00F76B3A" w:rsidRPr="00A53836" w:rsidRDefault="00F76B3A" w:rsidP="00A53836"/>
    <w:p w14:paraId="75CD7376" w14:textId="77777777" w:rsidR="00A53836" w:rsidRPr="00A53836" w:rsidRDefault="00A53836" w:rsidP="00A53836">
      <w:pPr>
        <w:pStyle w:val="Heading1"/>
      </w:pPr>
      <w:bookmarkStart w:id="7" w:name="_Toc229483040"/>
      <w:r w:rsidRPr="00A53836">
        <w:t>Conclusion</w:t>
      </w:r>
      <w:bookmarkEnd w:id="7"/>
    </w:p>
    <w:p w14:paraId="65D3600A" w14:textId="77777777" w:rsidR="00A53836" w:rsidRPr="00A53836" w:rsidRDefault="00A53836" w:rsidP="00A53836">
      <w:r w:rsidRPr="00A53836">
        <w:t>Overall, the threats facing VTAM reflect the wider cybersecurity challenges currently affecting financial organisations. Traditional security approaches are becoming less effective against modern threats such as ransomware, AI-driven phishing, and supply chain attacks. Adopting a Zero Trust approach would allow VTAM to improve security by continuously verifying users and reducing unnecessary access across the network.</w:t>
      </w:r>
    </w:p>
    <w:p w14:paraId="7918484E" w14:textId="77777777" w:rsidR="00A53836" w:rsidRDefault="00A53836" w:rsidP="00A53836">
      <w:r w:rsidRPr="00A53836">
        <w:t>Although no organisation can remove cyber risk completely, combining stronger technical controls with continuous monitoring and staff awareness would significantly improve VTAM’s ability to prevent and respond to attacks. In the long term, cybersecurity should be viewed as an ongoing process rather than a one-time solution.</w:t>
      </w:r>
    </w:p>
    <w:p w14:paraId="680AA479" w14:textId="77777777" w:rsidR="00A67EE3" w:rsidRDefault="00A67EE3" w:rsidP="00A53836"/>
    <w:bookmarkStart w:id="8" w:name="_Toc229483041" w:displacedByCustomXml="next"/>
    <w:sdt>
      <w:sdtPr>
        <w:id w:val="619659843"/>
        <w:docPartObj>
          <w:docPartGallery w:val="Bibliographies"/>
          <w:docPartUnique/>
        </w:docPartObj>
      </w:sdtPr>
      <w:sdtEndPr>
        <w:rPr>
          <w:rFonts w:asciiTheme="minorHAnsi" w:eastAsiaTheme="minorHAnsi" w:hAnsiTheme="minorHAnsi" w:cstheme="minorBidi"/>
          <w:color w:val="auto"/>
          <w:sz w:val="24"/>
          <w:szCs w:val="24"/>
        </w:rPr>
      </w:sdtEndPr>
      <w:sdtContent>
        <w:p w14:paraId="78D1B47F" w14:textId="53FC55E5" w:rsidR="00A67EE3" w:rsidRDefault="00A67EE3">
          <w:pPr>
            <w:pStyle w:val="Heading1"/>
          </w:pPr>
          <w:r>
            <w:t>References</w:t>
          </w:r>
          <w:bookmarkEnd w:id="8"/>
        </w:p>
        <w:sdt>
          <w:sdtPr>
            <w:id w:val="-573587230"/>
            <w:bibliography/>
          </w:sdtPr>
          <w:sdtContent>
            <w:p w14:paraId="2C487DED" w14:textId="77777777" w:rsidR="00A67EE3" w:rsidRDefault="00A67EE3">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A67EE3" w14:paraId="5BEE0F54" w14:textId="77777777">
                <w:trPr>
                  <w:divId w:val="1566334561"/>
                  <w:tblCellSpacing w:w="15" w:type="dxa"/>
                </w:trPr>
                <w:tc>
                  <w:tcPr>
                    <w:tcW w:w="50" w:type="pct"/>
                    <w:hideMark/>
                  </w:tcPr>
                  <w:p w14:paraId="544373EA" w14:textId="2B4C6196" w:rsidR="00A67EE3" w:rsidRDefault="00A67EE3">
                    <w:pPr>
                      <w:pStyle w:val="Bibliography"/>
                      <w:rPr>
                        <w:noProof/>
                        <w:kern w:val="0"/>
                        <w14:ligatures w14:val="none"/>
                      </w:rPr>
                    </w:pPr>
                    <w:r>
                      <w:rPr>
                        <w:noProof/>
                      </w:rPr>
                      <w:t xml:space="preserve">[1] </w:t>
                    </w:r>
                  </w:p>
                </w:tc>
                <w:tc>
                  <w:tcPr>
                    <w:tcW w:w="0" w:type="auto"/>
                    <w:hideMark/>
                  </w:tcPr>
                  <w:p w14:paraId="3AC2BD89" w14:textId="77777777" w:rsidR="00A67EE3" w:rsidRDefault="00A67EE3">
                    <w:pPr>
                      <w:pStyle w:val="Bibliography"/>
                      <w:rPr>
                        <w:noProof/>
                      </w:rPr>
                    </w:pPr>
                    <w:r>
                      <w:rPr>
                        <w:noProof/>
                      </w:rPr>
                      <w:t xml:space="preserve">M. A. M. a. S. Z. M. S. M. A. Al-rimy, Ransomware threat success factors, taxonomy, and countermeasures: A survey and research directions, 2018. </w:t>
                    </w:r>
                  </w:p>
                </w:tc>
              </w:tr>
              <w:tr w:rsidR="00A67EE3" w14:paraId="78790D6B" w14:textId="77777777">
                <w:trPr>
                  <w:divId w:val="1566334561"/>
                  <w:tblCellSpacing w:w="15" w:type="dxa"/>
                </w:trPr>
                <w:tc>
                  <w:tcPr>
                    <w:tcW w:w="50" w:type="pct"/>
                    <w:hideMark/>
                  </w:tcPr>
                  <w:p w14:paraId="56CEEC32" w14:textId="77777777" w:rsidR="00A67EE3" w:rsidRDefault="00A67EE3">
                    <w:pPr>
                      <w:pStyle w:val="Bibliography"/>
                      <w:rPr>
                        <w:noProof/>
                      </w:rPr>
                    </w:pPr>
                    <w:r>
                      <w:rPr>
                        <w:noProof/>
                      </w:rPr>
                      <w:t xml:space="preserve">[2] </w:t>
                    </w:r>
                  </w:p>
                </w:tc>
                <w:tc>
                  <w:tcPr>
                    <w:tcW w:w="0" w:type="auto"/>
                    <w:hideMark/>
                  </w:tcPr>
                  <w:p w14:paraId="5B481C78" w14:textId="77777777" w:rsidR="00A67EE3" w:rsidRDefault="00A67EE3">
                    <w:pPr>
                      <w:pStyle w:val="Bibliography"/>
                      <w:rPr>
                        <w:noProof/>
                      </w:rPr>
                    </w:pPr>
                    <w:r>
                      <w:rPr>
                        <w:noProof/>
                      </w:rPr>
                      <w:t xml:space="preserve">M. A. A. a. G. R. J. Hockey, “Measuring the effect of security awareness on phishing susceptibility,” in </w:t>
                    </w:r>
                    <w:r>
                      <w:rPr>
                        <w:i/>
                        <w:iCs/>
                        <w:noProof/>
                      </w:rPr>
                      <w:t>IEEE Transactions on Engineering Management</w:t>
                    </w:r>
                    <w:r>
                      <w:rPr>
                        <w:noProof/>
                      </w:rPr>
                      <w:t>, 2020, pp. 1230-1242.</w:t>
                    </w:r>
                  </w:p>
                </w:tc>
              </w:tr>
              <w:tr w:rsidR="00A67EE3" w14:paraId="2BDDDAF4" w14:textId="77777777">
                <w:trPr>
                  <w:divId w:val="1566334561"/>
                  <w:tblCellSpacing w:w="15" w:type="dxa"/>
                </w:trPr>
                <w:tc>
                  <w:tcPr>
                    <w:tcW w:w="50" w:type="pct"/>
                    <w:hideMark/>
                  </w:tcPr>
                  <w:p w14:paraId="5704BC4E" w14:textId="77777777" w:rsidR="00A67EE3" w:rsidRDefault="00A67EE3">
                    <w:pPr>
                      <w:pStyle w:val="Bibliography"/>
                      <w:rPr>
                        <w:noProof/>
                      </w:rPr>
                    </w:pPr>
                    <w:r>
                      <w:rPr>
                        <w:noProof/>
                      </w:rPr>
                      <w:t xml:space="preserve">[3] </w:t>
                    </w:r>
                  </w:p>
                </w:tc>
                <w:tc>
                  <w:tcPr>
                    <w:tcW w:w="0" w:type="auto"/>
                    <w:hideMark/>
                  </w:tcPr>
                  <w:p w14:paraId="6BB8CEAE" w14:textId="77777777" w:rsidR="00A67EE3" w:rsidRDefault="00A67EE3">
                    <w:pPr>
                      <w:pStyle w:val="Bibliography"/>
                      <w:rPr>
                        <w:noProof/>
                      </w:rPr>
                    </w:pPr>
                    <w:r>
                      <w:rPr>
                        <w:noProof/>
                      </w:rPr>
                      <w:t xml:space="preserve">S. Alshamrani, Security challenges of cloud misconfiguration: A survey, 2021. </w:t>
                    </w:r>
                  </w:p>
                </w:tc>
              </w:tr>
              <w:tr w:rsidR="00A67EE3" w14:paraId="4A3FF778" w14:textId="77777777">
                <w:trPr>
                  <w:divId w:val="1566334561"/>
                  <w:tblCellSpacing w:w="15" w:type="dxa"/>
                </w:trPr>
                <w:tc>
                  <w:tcPr>
                    <w:tcW w:w="50" w:type="pct"/>
                    <w:hideMark/>
                  </w:tcPr>
                  <w:p w14:paraId="79259249" w14:textId="77777777" w:rsidR="00A67EE3" w:rsidRDefault="00A67EE3">
                    <w:pPr>
                      <w:pStyle w:val="Bibliography"/>
                      <w:rPr>
                        <w:noProof/>
                      </w:rPr>
                    </w:pPr>
                    <w:r>
                      <w:rPr>
                        <w:noProof/>
                      </w:rPr>
                      <w:t xml:space="preserve">[4] </w:t>
                    </w:r>
                  </w:p>
                </w:tc>
                <w:tc>
                  <w:tcPr>
                    <w:tcW w:w="0" w:type="auto"/>
                    <w:hideMark/>
                  </w:tcPr>
                  <w:p w14:paraId="3169FDF2" w14:textId="77777777" w:rsidR="00A67EE3" w:rsidRDefault="00A67EE3">
                    <w:pPr>
                      <w:pStyle w:val="Bibliography"/>
                      <w:rPr>
                        <w:noProof/>
                      </w:rPr>
                    </w:pPr>
                    <w:r>
                      <w:rPr>
                        <w:noProof/>
                      </w:rPr>
                      <w:t xml:space="preserve">J. Kindervag, No more chewy centers: Introducing the Zero Trust model of information security, Forrester Research , 2010. </w:t>
                    </w:r>
                  </w:p>
                </w:tc>
              </w:tr>
              <w:tr w:rsidR="00A67EE3" w14:paraId="4AF73C01" w14:textId="77777777">
                <w:trPr>
                  <w:divId w:val="1566334561"/>
                  <w:tblCellSpacing w:w="15" w:type="dxa"/>
                </w:trPr>
                <w:tc>
                  <w:tcPr>
                    <w:tcW w:w="50" w:type="pct"/>
                    <w:hideMark/>
                  </w:tcPr>
                  <w:p w14:paraId="1305862C" w14:textId="77777777" w:rsidR="00A67EE3" w:rsidRDefault="00A67EE3">
                    <w:pPr>
                      <w:pStyle w:val="Bibliography"/>
                      <w:rPr>
                        <w:noProof/>
                      </w:rPr>
                    </w:pPr>
                    <w:r>
                      <w:rPr>
                        <w:noProof/>
                      </w:rPr>
                      <w:t xml:space="preserve">[5] </w:t>
                    </w:r>
                  </w:p>
                </w:tc>
                <w:tc>
                  <w:tcPr>
                    <w:tcW w:w="0" w:type="auto"/>
                    <w:hideMark/>
                  </w:tcPr>
                  <w:p w14:paraId="55F8F5B6" w14:textId="77777777" w:rsidR="00A67EE3" w:rsidRDefault="00A67EE3">
                    <w:pPr>
                      <w:pStyle w:val="Bibliography"/>
                      <w:rPr>
                        <w:noProof/>
                      </w:rPr>
                    </w:pPr>
                    <w:r>
                      <w:rPr>
                        <w:noProof/>
                      </w:rPr>
                      <w:t xml:space="preserve">S. M. A. C. a. D. H. A. Alshamrani, “A survey on advanced persistent threats: Techniques, solutions, challenges, and research opportunities,” </w:t>
                    </w:r>
                    <w:r>
                      <w:rPr>
                        <w:i/>
                        <w:iCs/>
                        <w:noProof/>
                      </w:rPr>
                      <w:t xml:space="preserve">IEEE Communications Surveys &amp; Tutorials, </w:t>
                    </w:r>
                    <w:r>
                      <w:rPr>
                        <w:noProof/>
                      </w:rPr>
                      <w:t xml:space="preserve">vol. 21, no. 2, pp. 1851-1877, 2019. </w:t>
                    </w:r>
                  </w:p>
                </w:tc>
              </w:tr>
            </w:tbl>
            <w:p w14:paraId="09C5D9FE" w14:textId="77777777" w:rsidR="00A67EE3" w:rsidRDefault="00A67EE3">
              <w:pPr>
                <w:divId w:val="1566334561"/>
                <w:rPr>
                  <w:rFonts w:eastAsia="Times New Roman"/>
                  <w:noProof/>
                </w:rPr>
              </w:pPr>
            </w:p>
            <w:p w14:paraId="2006520B" w14:textId="344847EE" w:rsidR="00A67EE3" w:rsidRDefault="00A67EE3">
              <w:r>
                <w:rPr>
                  <w:b/>
                  <w:bCs/>
                  <w:noProof/>
                </w:rPr>
                <w:fldChar w:fldCharType="end"/>
              </w:r>
            </w:p>
          </w:sdtContent>
        </w:sdt>
      </w:sdtContent>
    </w:sdt>
    <w:p w14:paraId="7BE5B42D" w14:textId="77777777" w:rsidR="00A67EE3" w:rsidRPr="00A53836" w:rsidRDefault="00A67EE3" w:rsidP="00A53836"/>
    <w:p w14:paraId="1C845F0C" w14:textId="77777777" w:rsidR="00A53836" w:rsidRPr="00C1497B" w:rsidRDefault="00A53836" w:rsidP="00C1497B"/>
    <w:sectPr w:rsidR="00A53836" w:rsidRPr="00C1497B" w:rsidSect="00514FB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241C"/>
    <w:rsid w:val="00060F07"/>
    <w:rsid w:val="00101EE2"/>
    <w:rsid w:val="00131B81"/>
    <w:rsid w:val="0018179A"/>
    <w:rsid w:val="001D5521"/>
    <w:rsid w:val="002C16A0"/>
    <w:rsid w:val="002E4590"/>
    <w:rsid w:val="003241F2"/>
    <w:rsid w:val="003E23AC"/>
    <w:rsid w:val="004409EB"/>
    <w:rsid w:val="004D77BE"/>
    <w:rsid w:val="004E6538"/>
    <w:rsid w:val="00514FB2"/>
    <w:rsid w:val="00587256"/>
    <w:rsid w:val="005A44C9"/>
    <w:rsid w:val="006B5EF0"/>
    <w:rsid w:val="006F0139"/>
    <w:rsid w:val="00712E9C"/>
    <w:rsid w:val="007E4028"/>
    <w:rsid w:val="00817585"/>
    <w:rsid w:val="00862E9C"/>
    <w:rsid w:val="00872F1B"/>
    <w:rsid w:val="00967B97"/>
    <w:rsid w:val="009B6E83"/>
    <w:rsid w:val="00A53836"/>
    <w:rsid w:val="00A623FF"/>
    <w:rsid w:val="00A67EE3"/>
    <w:rsid w:val="00A83386"/>
    <w:rsid w:val="00B31F8C"/>
    <w:rsid w:val="00B505C1"/>
    <w:rsid w:val="00C1497B"/>
    <w:rsid w:val="00CC29A4"/>
    <w:rsid w:val="00D014FF"/>
    <w:rsid w:val="00D92A97"/>
    <w:rsid w:val="00DE47A9"/>
    <w:rsid w:val="00E0241C"/>
    <w:rsid w:val="00E52304"/>
    <w:rsid w:val="00E535D6"/>
    <w:rsid w:val="00E829A2"/>
    <w:rsid w:val="00EB6CEB"/>
    <w:rsid w:val="00F76B3A"/>
    <w:rsid w:val="00F809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BD1C03"/>
  <w15:chartTrackingRefBased/>
  <w15:docId w15:val="{D800962C-2689-4731-B908-6DC9837352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0241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0241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0241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0241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0241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0241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0241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0241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0241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241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0241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0241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0241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0241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0241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0241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0241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0241C"/>
    <w:rPr>
      <w:rFonts w:eastAsiaTheme="majorEastAsia" w:cstheme="majorBidi"/>
      <w:color w:val="272727" w:themeColor="text1" w:themeTint="D8"/>
    </w:rPr>
  </w:style>
  <w:style w:type="paragraph" w:styleId="Title">
    <w:name w:val="Title"/>
    <w:basedOn w:val="Normal"/>
    <w:next w:val="Normal"/>
    <w:link w:val="TitleChar"/>
    <w:uiPriority w:val="10"/>
    <w:qFormat/>
    <w:rsid w:val="00E0241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0241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0241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0241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0241C"/>
    <w:pPr>
      <w:spacing w:before="160"/>
      <w:jc w:val="center"/>
    </w:pPr>
    <w:rPr>
      <w:i/>
      <w:iCs/>
      <w:color w:val="404040" w:themeColor="text1" w:themeTint="BF"/>
    </w:rPr>
  </w:style>
  <w:style w:type="character" w:customStyle="1" w:styleId="QuoteChar">
    <w:name w:val="Quote Char"/>
    <w:basedOn w:val="DefaultParagraphFont"/>
    <w:link w:val="Quote"/>
    <w:uiPriority w:val="29"/>
    <w:rsid w:val="00E0241C"/>
    <w:rPr>
      <w:i/>
      <w:iCs/>
      <w:color w:val="404040" w:themeColor="text1" w:themeTint="BF"/>
    </w:rPr>
  </w:style>
  <w:style w:type="paragraph" w:styleId="ListParagraph">
    <w:name w:val="List Paragraph"/>
    <w:basedOn w:val="Normal"/>
    <w:uiPriority w:val="34"/>
    <w:qFormat/>
    <w:rsid w:val="00E0241C"/>
    <w:pPr>
      <w:ind w:left="720"/>
      <w:contextualSpacing/>
    </w:pPr>
  </w:style>
  <w:style w:type="character" w:styleId="IntenseEmphasis">
    <w:name w:val="Intense Emphasis"/>
    <w:basedOn w:val="DefaultParagraphFont"/>
    <w:uiPriority w:val="21"/>
    <w:qFormat/>
    <w:rsid w:val="00E0241C"/>
    <w:rPr>
      <w:i/>
      <w:iCs/>
      <w:color w:val="0F4761" w:themeColor="accent1" w:themeShade="BF"/>
    </w:rPr>
  </w:style>
  <w:style w:type="paragraph" w:styleId="IntenseQuote">
    <w:name w:val="Intense Quote"/>
    <w:basedOn w:val="Normal"/>
    <w:next w:val="Normal"/>
    <w:link w:val="IntenseQuoteChar"/>
    <w:uiPriority w:val="30"/>
    <w:qFormat/>
    <w:rsid w:val="00E0241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0241C"/>
    <w:rPr>
      <w:i/>
      <w:iCs/>
      <w:color w:val="0F4761" w:themeColor="accent1" w:themeShade="BF"/>
    </w:rPr>
  </w:style>
  <w:style w:type="character" w:styleId="IntenseReference">
    <w:name w:val="Intense Reference"/>
    <w:basedOn w:val="DefaultParagraphFont"/>
    <w:uiPriority w:val="32"/>
    <w:qFormat/>
    <w:rsid w:val="00E0241C"/>
    <w:rPr>
      <w:b/>
      <w:bCs/>
      <w:smallCaps/>
      <w:color w:val="0F4761" w:themeColor="accent1" w:themeShade="BF"/>
      <w:spacing w:val="5"/>
    </w:rPr>
  </w:style>
  <w:style w:type="paragraph" w:styleId="NoSpacing">
    <w:name w:val="No Spacing"/>
    <w:link w:val="NoSpacingChar"/>
    <w:uiPriority w:val="1"/>
    <w:qFormat/>
    <w:rsid w:val="00514FB2"/>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514FB2"/>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131B81"/>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817585"/>
    <w:pPr>
      <w:spacing w:after="100"/>
    </w:pPr>
  </w:style>
  <w:style w:type="character" w:styleId="Hyperlink">
    <w:name w:val="Hyperlink"/>
    <w:basedOn w:val="DefaultParagraphFont"/>
    <w:uiPriority w:val="99"/>
    <w:unhideWhenUsed/>
    <w:rsid w:val="00817585"/>
    <w:rPr>
      <w:color w:val="467886" w:themeColor="hyperlink"/>
      <w:u w:val="single"/>
    </w:rPr>
  </w:style>
  <w:style w:type="table" w:styleId="TableGrid">
    <w:name w:val="Table Grid"/>
    <w:basedOn w:val="TableNormal"/>
    <w:uiPriority w:val="39"/>
    <w:rsid w:val="00D92A9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7E4028"/>
    <w:pPr>
      <w:spacing w:after="100"/>
      <w:ind w:left="240"/>
    </w:pPr>
  </w:style>
  <w:style w:type="paragraph" w:styleId="Bibliography">
    <w:name w:val="Bibliography"/>
    <w:basedOn w:val="Normal"/>
    <w:next w:val="Normal"/>
    <w:uiPriority w:val="37"/>
    <w:unhideWhenUsed/>
    <w:rsid w:val="00A67EE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913844">
      <w:bodyDiv w:val="1"/>
      <w:marLeft w:val="0"/>
      <w:marRight w:val="0"/>
      <w:marTop w:val="0"/>
      <w:marBottom w:val="0"/>
      <w:divBdr>
        <w:top w:val="none" w:sz="0" w:space="0" w:color="auto"/>
        <w:left w:val="none" w:sz="0" w:space="0" w:color="auto"/>
        <w:bottom w:val="none" w:sz="0" w:space="0" w:color="auto"/>
        <w:right w:val="none" w:sz="0" w:space="0" w:color="auto"/>
      </w:divBdr>
    </w:div>
    <w:div w:id="101073255">
      <w:bodyDiv w:val="1"/>
      <w:marLeft w:val="0"/>
      <w:marRight w:val="0"/>
      <w:marTop w:val="0"/>
      <w:marBottom w:val="0"/>
      <w:divBdr>
        <w:top w:val="none" w:sz="0" w:space="0" w:color="auto"/>
        <w:left w:val="none" w:sz="0" w:space="0" w:color="auto"/>
        <w:bottom w:val="none" w:sz="0" w:space="0" w:color="auto"/>
        <w:right w:val="none" w:sz="0" w:space="0" w:color="auto"/>
      </w:divBdr>
    </w:div>
    <w:div w:id="524172810">
      <w:bodyDiv w:val="1"/>
      <w:marLeft w:val="0"/>
      <w:marRight w:val="0"/>
      <w:marTop w:val="0"/>
      <w:marBottom w:val="0"/>
      <w:divBdr>
        <w:top w:val="none" w:sz="0" w:space="0" w:color="auto"/>
        <w:left w:val="none" w:sz="0" w:space="0" w:color="auto"/>
        <w:bottom w:val="none" w:sz="0" w:space="0" w:color="auto"/>
        <w:right w:val="none" w:sz="0" w:space="0" w:color="auto"/>
      </w:divBdr>
    </w:div>
    <w:div w:id="565993962">
      <w:bodyDiv w:val="1"/>
      <w:marLeft w:val="0"/>
      <w:marRight w:val="0"/>
      <w:marTop w:val="0"/>
      <w:marBottom w:val="0"/>
      <w:divBdr>
        <w:top w:val="none" w:sz="0" w:space="0" w:color="auto"/>
        <w:left w:val="none" w:sz="0" w:space="0" w:color="auto"/>
        <w:bottom w:val="none" w:sz="0" w:space="0" w:color="auto"/>
        <w:right w:val="none" w:sz="0" w:space="0" w:color="auto"/>
      </w:divBdr>
    </w:div>
    <w:div w:id="1112283903">
      <w:bodyDiv w:val="1"/>
      <w:marLeft w:val="0"/>
      <w:marRight w:val="0"/>
      <w:marTop w:val="0"/>
      <w:marBottom w:val="0"/>
      <w:divBdr>
        <w:top w:val="none" w:sz="0" w:space="0" w:color="auto"/>
        <w:left w:val="none" w:sz="0" w:space="0" w:color="auto"/>
        <w:bottom w:val="none" w:sz="0" w:space="0" w:color="auto"/>
        <w:right w:val="none" w:sz="0" w:space="0" w:color="auto"/>
      </w:divBdr>
    </w:div>
    <w:div w:id="1554149080">
      <w:bodyDiv w:val="1"/>
      <w:marLeft w:val="0"/>
      <w:marRight w:val="0"/>
      <w:marTop w:val="0"/>
      <w:marBottom w:val="0"/>
      <w:divBdr>
        <w:top w:val="none" w:sz="0" w:space="0" w:color="auto"/>
        <w:left w:val="none" w:sz="0" w:space="0" w:color="auto"/>
        <w:bottom w:val="none" w:sz="0" w:space="0" w:color="auto"/>
        <w:right w:val="none" w:sz="0" w:space="0" w:color="auto"/>
      </w:divBdr>
    </w:div>
    <w:div w:id="1566334561">
      <w:bodyDiv w:val="1"/>
      <w:marLeft w:val="0"/>
      <w:marRight w:val="0"/>
      <w:marTop w:val="0"/>
      <w:marBottom w:val="0"/>
      <w:divBdr>
        <w:top w:val="none" w:sz="0" w:space="0" w:color="auto"/>
        <w:left w:val="none" w:sz="0" w:space="0" w:color="auto"/>
        <w:bottom w:val="none" w:sz="0" w:space="0" w:color="auto"/>
        <w:right w:val="none" w:sz="0" w:space="0" w:color="auto"/>
      </w:divBdr>
    </w:div>
    <w:div w:id="1639802915">
      <w:bodyDiv w:val="1"/>
      <w:marLeft w:val="0"/>
      <w:marRight w:val="0"/>
      <w:marTop w:val="0"/>
      <w:marBottom w:val="0"/>
      <w:divBdr>
        <w:top w:val="none" w:sz="0" w:space="0" w:color="auto"/>
        <w:left w:val="none" w:sz="0" w:space="0" w:color="auto"/>
        <w:bottom w:val="none" w:sz="0" w:space="0" w:color="auto"/>
        <w:right w:val="none" w:sz="0" w:space="0" w:color="auto"/>
      </w:divBdr>
    </w:div>
    <w:div w:id="21396881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5" Type="http://schemas.openxmlformats.org/officeDocument/2006/relationships/customXml" Target="../customXml/item5.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2413879@student.uwtsd.ac.uk</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1" ma:contentTypeDescription="Create a new document." ma:contentTypeScope="" ma:versionID="1916b3e8b4cc3796dbba69025601ec34">
  <xsd:schema xmlns:xsd="http://www.w3.org/2001/XMLSchema" xmlns:xs="http://www.w3.org/2001/XMLSchema" xmlns:p="http://schemas.microsoft.com/office/2006/metadata/properties" xmlns:ns3="0085e1a2-9cbf-4b92-866b-21f3c89040b6" targetNamespace="http://schemas.microsoft.com/office/2006/metadata/properties" ma:root="true" ma:fieldsID="9a518c33d83b8f0eb11cca31b5f073a4"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GenerationTime" minOccurs="0"/>
                <xsd:element ref="ns3:MediaServiceEventHashCode" minOccurs="0"/>
                <xsd:element ref="ns3:MediaServiceSystemTags" minOccurs="0"/>
                <xsd:element ref="ns3:MediaServiceOCR" minOccurs="0"/>
                <xsd:element ref="ns3:_activity"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SystemTags" ma:index="15" nillable="true" ma:displayName="MediaServiceSystemTags" ma:hidden="true" ma:internalName="MediaServiceSystemTags" ma:readOnly="true">
      <xsd:simpleType>
        <xsd:restriction base="dms:Note"/>
      </xsd:simpleType>
    </xsd:element>
    <xsd:element name="MediaServiceOCR" ma:index="16" nillable="true" ma:displayName="Extracted Text" ma:internalName="MediaServiceOCR" ma:readOnly="true">
      <xsd:simpleType>
        <xsd:restriction base="dms:Note">
          <xsd:maxLength value="255"/>
        </xsd:restriction>
      </xsd:simpleType>
    </xsd:element>
    <xsd:element name="_activity" ma:index="17" nillable="true" ma:displayName="_activity" ma:hidden="true" ma:internalName="_activity">
      <xsd:simpleType>
        <xsd:restriction base="dms:Note"/>
      </xsd:simpleType>
    </xsd:element>
    <xsd:element name="MediaLengthInSeconds" ma:index="18"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5.xml><?xml version="1.0" encoding="utf-8"?>
<b:Sources xmlns:b="http://schemas.openxmlformats.org/officeDocument/2006/bibliography" xmlns="http://schemas.openxmlformats.org/officeDocument/2006/bibliography" SelectedStyle="\IEEE2006OfficeOnline.xsl" StyleName="IEEE" Version="2006">
  <b:Source>
    <b:Tag>JKi10</b:Tag>
    <b:SourceType>Book</b:SourceType>
    <b:Guid>{3E0F6891-577D-461F-A013-F7C8A464934C}</b:Guid>
    <b:Author>
      <b:Author>
        <b:NameList>
          <b:Person>
            <b:Last>Kindervag</b:Last>
            <b:First>J.</b:First>
          </b:Person>
        </b:NameList>
      </b:Author>
    </b:Author>
    <b:Title>No more chewy centers: Introducing the Zero Trust model of information security</b:Title>
    <b:Year>2010</b:Year>
    <b:Publisher>Forrester Research </b:Publisher>
    <b:RefOrder>4</b:RefOrder>
  </b:Source>
  <b:Source>
    <b:Tag>MAA18</b:Tag>
    <b:SourceType>Book</b:SourceType>
    <b:Guid>{B7341E92-009D-42D7-814A-2BB0FF15AD77}</b:Guid>
    <b:Title>Ransomware threat success factors, taxonomy, and countermeasures: A survey and research directions</b:Title>
    <b:Year>2018</b:Year>
    <b:Author>
      <b:Author>
        <b:NameList>
          <b:Person>
            <b:Last>M. A. Al-rimy</b:Last>
            <b:First>M.</b:First>
            <b:Middle>A. Maarof, and S. Z. M. Shaid</b:Middle>
          </b:Person>
        </b:NameList>
      </b:Author>
    </b:Author>
    <b:RefOrder>1</b:RefOrder>
  </b:Source>
  <b:Source>
    <b:Tag>Als21</b:Tag>
    <b:SourceType>Book</b:SourceType>
    <b:Guid>{3C0CA0A0-00E4-4D13-868D-3B8FD2CAC162}</b:Guid>
    <b:Author>
      <b:Author>
        <b:NameList>
          <b:Person>
            <b:Last>Alshamrani</b:Last>
            <b:First>S.</b:First>
          </b:Person>
        </b:NameList>
      </b:Author>
    </b:Author>
    <b:Title>Security challenges of cloud misconfiguration: A survey</b:Title>
    <b:Year>2021</b:Year>
    <b:RefOrder>3</b:RefOrder>
  </b:Source>
  <b:Source>
    <b:Tag>MAA20</b:Tag>
    <b:SourceType>BookSection</b:SourceType>
    <b:Guid>{A9CE574E-BE3B-477B-A20D-C3453520C5C8}</b:Guid>
    <b:Title>Measuring the effect of security awareness on phishing susceptibility</b:Title>
    <b:Year>2020</b:Year>
    <b:Author>
      <b:Author>
        <b:NameList>
          <b:Person>
            <b:Last>Hockey</b:Last>
            <b:First>M.</b:First>
            <b:Middle>A. Albladi and G. R. J.</b:Middle>
          </b:Person>
        </b:NameList>
      </b:Author>
    </b:Author>
    <b:BookTitle>IEEE Transactions on Engineering Management</b:BookTitle>
    <b:Pages>1230-1242</b:Pages>
    <b:RefOrder>2</b:RefOrder>
  </b:Source>
  <b:Source>
    <b:Tag>AAl19</b:Tag>
    <b:SourceType>JournalArticle</b:SourceType>
    <b:Guid>{051C9E1C-3AFC-4E75-AC9C-153829F11FAE}</b:Guid>
    <b:Author>
      <b:Author>
        <b:NameList>
          <b:Person>
            <b:Last>A. Alshamrani</b:Last>
            <b:First>S.</b:First>
            <b:Middle>Myneni, A. Chowdhary, and D. Huang</b:Middle>
          </b:Person>
        </b:NameList>
      </b:Author>
    </b:Author>
    <b:Title>A survey on advanced persistent threats: Techniques, solutions, challenges, and research opportunities</b:Title>
    <b:BookTitle>IEEE Communications Surveys &amp; Tutorials</b:BookTitle>
    <b:Year>2019</b:Year>
    <b:Pages>1851-1877</b:Pages>
    <b:JournalName>IEEE Communications Surveys &amp; Tutorials</b:JournalName>
    <b:Volume>21</b:Volume>
    <b:Issue>2</b:Issue>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323C485-C293-4D3D-8720-03C05D1BB23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C533900-6670-4265-84FA-4573828BB93B}">
  <ds:schemaRefs>
    <ds:schemaRef ds:uri="http://schemas.microsoft.com/sharepoint/v3/contenttype/forms"/>
  </ds:schemaRefs>
</ds:datastoreItem>
</file>

<file path=customXml/itemProps4.xml><?xml version="1.0" encoding="utf-8"?>
<ds:datastoreItem xmlns:ds="http://schemas.openxmlformats.org/officeDocument/2006/customXml" ds:itemID="{35AAC179-10B8-41D9-AC98-8C4926317E99}">
  <ds:schemaRefs>
    <ds:schemaRef ds:uri="http://schemas.microsoft.com/office/2006/metadata/properties"/>
    <ds:schemaRef ds:uri="http://schemas.microsoft.com/office/infopath/2007/PartnerControls"/>
    <ds:schemaRef ds:uri="0085e1a2-9cbf-4b92-866b-21f3c89040b6"/>
  </ds:schemaRefs>
</ds:datastoreItem>
</file>

<file path=customXml/itemProps5.xml><?xml version="1.0" encoding="utf-8"?>
<ds:datastoreItem xmlns:ds="http://schemas.openxmlformats.org/officeDocument/2006/customXml" ds:itemID="{F603CF3E-C00E-485F-A3D3-565CD2F4A9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TotalTime>
  <Pages>7</Pages>
  <Words>1686</Words>
  <Characters>9611</Characters>
  <Application>Microsoft Office Word</Application>
  <DocSecurity>0</DocSecurity>
  <Lines>80</Lines>
  <Paragraphs>22</Paragraphs>
  <ScaleCrop>false</ScaleCrop>
  <Company>UWTSD</Company>
  <LinksUpToDate>false</LinksUpToDate>
  <CharactersWithSpaces>11275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Synthesize a solution to a potential real-life scenario</dc:title>
  <dc:subject/>
  <dc:creator>Shane Groves (2413879)</dc:creator>
  <cp:keywords/>
  <dc:description/>
  <cp:lastModifiedBy>Shane Groves (2413879)</cp:lastModifiedBy>
  <cp:revision>35</cp:revision>
  <dcterms:created xsi:type="dcterms:W3CDTF">2026-05-05T12:51:00Z</dcterms:created>
  <dcterms:modified xsi:type="dcterms:W3CDTF">2026-05-12T12:00:00Z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