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313A2" w14:textId="77777777" w:rsidR="00781EB4" w:rsidRPr="00F86C63" w:rsidRDefault="00781EB4" w:rsidP="00781EB4">
      <w:pPr>
        <w:rPr>
          <w:b/>
          <w:bCs/>
        </w:rPr>
      </w:pPr>
      <w:r w:rsidRPr="00F86C63">
        <w:rPr>
          <w:b/>
          <w:bCs/>
        </w:rPr>
        <w:t xml:space="preserve">AI Acknowledgement. </w:t>
      </w:r>
    </w:p>
    <w:p w14:paraId="43F4D6C3" w14:textId="77777777" w:rsidR="00781EB4" w:rsidRDefault="00781EB4" w:rsidP="00781EB4"/>
    <w:p w14:paraId="22DFD76D" w14:textId="2360927B" w:rsidR="00781EB4" w:rsidRDefault="00781EB4" w:rsidP="00781EB4">
      <w:r>
        <w:t xml:space="preserve">I acknowledge the use of Copilot on </w:t>
      </w:r>
      <w:r w:rsidR="00F922C9">
        <w:t>8</w:t>
      </w:r>
      <w:r>
        <w:t>/</w:t>
      </w:r>
      <w:r w:rsidR="00F922C9">
        <w:t>3</w:t>
      </w:r>
      <w:r>
        <w:t xml:space="preserve">/2026 using the prompt(s):  </w:t>
      </w:r>
    </w:p>
    <w:p w14:paraId="0058293F" w14:textId="77777777" w:rsidR="00781EB4" w:rsidRDefault="00781EB4" w:rsidP="00781EB4">
      <w:pPr>
        <w:pStyle w:val="ListParagraph"/>
        <w:numPr>
          <w:ilvl w:val="0"/>
          <w:numId w:val="2"/>
        </w:numPr>
      </w:pPr>
      <w:r>
        <w:t>How to write a critical discussion in an essay.</w:t>
      </w:r>
    </w:p>
    <w:p w14:paraId="513315A6" w14:textId="727A2E74" w:rsidR="00781EB4" w:rsidRDefault="00781EB4" w:rsidP="00781EB4">
      <w:pPr>
        <w:pStyle w:val="ListParagraph"/>
        <w:numPr>
          <w:ilvl w:val="0"/>
          <w:numId w:val="2"/>
        </w:numPr>
      </w:pPr>
      <w:r>
        <w:t>Make an essay plan for me based on the essay topic</w:t>
      </w:r>
      <w:r w:rsidR="007F7014">
        <w:t>.</w:t>
      </w:r>
    </w:p>
    <w:p w14:paraId="5D0A16F1" w14:textId="3D0FCACB" w:rsidR="007F7014" w:rsidRDefault="007F7014" w:rsidP="00781EB4">
      <w:pPr>
        <w:pStyle w:val="ListParagraph"/>
        <w:numPr>
          <w:ilvl w:val="0"/>
          <w:numId w:val="2"/>
        </w:numPr>
      </w:pPr>
      <w:r>
        <w:t xml:space="preserve">What is critical discussion relating to a theory. </w:t>
      </w:r>
    </w:p>
    <w:p w14:paraId="2FD27140" w14:textId="77777777" w:rsidR="00781EB4" w:rsidRDefault="00781EB4" w:rsidP="00781EB4"/>
    <w:p w14:paraId="374F7459" w14:textId="06D7A5C3" w:rsidR="00781EB4" w:rsidRDefault="00781EB4" w:rsidP="00781EB4">
      <w:r>
        <w:t xml:space="preserve">I acknowledge the use of Copilot on </w:t>
      </w:r>
      <w:r w:rsidR="00F922C9">
        <w:t>13/3</w:t>
      </w:r>
      <w:r>
        <w:t xml:space="preserve">/2026 using the prompt(s):  </w:t>
      </w:r>
    </w:p>
    <w:p w14:paraId="11D5F5DD" w14:textId="45467F20" w:rsidR="00781EB4" w:rsidRDefault="00781EB4" w:rsidP="00781EB4">
      <w:pPr>
        <w:pStyle w:val="ListParagraph"/>
        <w:numPr>
          <w:ilvl w:val="0"/>
          <w:numId w:val="3"/>
        </w:numPr>
      </w:pPr>
      <w:r>
        <w:t xml:space="preserve">Find me </w:t>
      </w:r>
      <w:r w:rsidR="007F7014">
        <w:t>a readable link to Kohlberg 1975.</w:t>
      </w:r>
    </w:p>
    <w:p w14:paraId="3D790D8E" w14:textId="6688EB62" w:rsidR="007F7014" w:rsidRDefault="007F7014" w:rsidP="00781EB4">
      <w:pPr>
        <w:pStyle w:val="ListParagraph"/>
        <w:numPr>
          <w:ilvl w:val="0"/>
          <w:numId w:val="3"/>
        </w:numPr>
      </w:pPr>
      <w:r>
        <w:t xml:space="preserve">Explain Kohlberg’s theory of moral development in simple </w:t>
      </w:r>
      <w:r w:rsidR="001A11CD">
        <w:t>terms.</w:t>
      </w:r>
    </w:p>
    <w:p w14:paraId="7297F8D1" w14:textId="44A8471D" w:rsidR="001A11CD" w:rsidRDefault="001A11CD" w:rsidP="00781EB4">
      <w:pPr>
        <w:pStyle w:val="ListParagraph"/>
        <w:numPr>
          <w:ilvl w:val="0"/>
          <w:numId w:val="3"/>
        </w:numPr>
      </w:pPr>
      <w:r>
        <w:t>Show me a table of the 6 stages of moral development.</w:t>
      </w:r>
    </w:p>
    <w:p w14:paraId="19E40DF9" w14:textId="1EC3A71A" w:rsidR="001A11CD" w:rsidRDefault="004C5744" w:rsidP="00781EB4">
      <w:pPr>
        <w:pStyle w:val="ListParagraph"/>
        <w:numPr>
          <w:ilvl w:val="0"/>
          <w:numId w:val="3"/>
        </w:numPr>
      </w:pPr>
      <w:r>
        <w:t>Explain Gilligan’s theory of moral development.</w:t>
      </w:r>
    </w:p>
    <w:p w14:paraId="1D737B16" w14:textId="1C723B52" w:rsidR="004C5744" w:rsidRDefault="004C5744" w:rsidP="00781EB4">
      <w:pPr>
        <w:pStyle w:val="ListParagraph"/>
        <w:numPr>
          <w:ilvl w:val="0"/>
          <w:numId w:val="3"/>
        </w:numPr>
      </w:pPr>
      <w:r>
        <w:t>Who else was influential in this area?</w:t>
      </w:r>
    </w:p>
    <w:p w14:paraId="59BE9573" w14:textId="5ED407AB" w:rsidR="004C5744" w:rsidRDefault="00616914" w:rsidP="00781EB4">
      <w:pPr>
        <w:pStyle w:val="ListParagraph"/>
        <w:numPr>
          <w:ilvl w:val="0"/>
          <w:numId w:val="3"/>
        </w:numPr>
      </w:pPr>
      <w:r w:rsidRPr="00616914">
        <w:t>Moral development according to Kohlberg - is it usable now?</w:t>
      </w:r>
    </w:p>
    <w:p w14:paraId="4E6C9157" w14:textId="77777777" w:rsidR="00616914" w:rsidRDefault="00616914" w:rsidP="00616914">
      <w:pPr>
        <w:pStyle w:val="ListParagraph"/>
      </w:pPr>
    </w:p>
    <w:p w14:paraId="5845E172" w14:textId="11DBA914" w:rsidR="00781EB4" w:rsidRDefault="00781EB4" w:rsidP="00781EB4">
      <w:r>
        <w:t xml:space="preserve">I acknowledge the use of Copilot on </w:t>
      </w:r>
      <w:r>
        <w:t>21</w:t>
      </w:r>
      <w:r>
        <w:t xml:space="preserve">/3/2026 using the prompt(s):  </w:t>
      </w:r>
    </w:p>
    <w:p w14:paraId="0BE6BB2B" w14:textId="77777777" w:rsidR="00781EB4" w:rsidRDefault="00781EB4" w:rsidP="00781EB4">
      <w:pPr>
        <w:pStyle w:val="ListParagraph"/>
        <w:numPr>
          <w:ilvl w:val="0"/>
          <w:numId w:val="4"/>
        </w:numPr>
      </w:pPr>
      <w:r>
        <w:t>How to signpost in an essay.</w:t>
      </w:r>
    </w:p>
    <w:p w14:paraId="2DA7118D" w14:textId="77777777" w:rsidR="00781EB4" w:rsidRDefault="00781EB4" w:rsidP="00781EB4">
      <w:pPr>
        <w:pStyle w:val="ListParagraph"/>
        <w:numPr>
          <w:ilvl w:val="0"/>
          <w:numId w:val="4"/>
        </w:numPr>
      </w:pPr>
      <w:r>
        <w:t xml:space="preserve">How can I write a good conclusion, what should it include. </w:t>
      </w:r>
    </w:p>
    <w:p w14:paraId="0ACDD97C" w14:textId="1DBBD252" w:rsidR="00781EB4" w:rsidRDefault="00F922C9" w:rsidP="00781EB4">
      <w:pPr>
        <w:pStyle w:val="ListParagraph"/>
        <w:numPr>
          <w:ilvl w:val="0"/>
          <w:numId w:val="4"/>
        </w:numPr>
      </w:pPr>
      <w:r>
        <w:t>What else can I say instead of Moreover, altogether…?</w:t>
      </w:r>
    </w:p>
    <w:p w14:paraId="7D591926" w14:textId="77777777" w:rsidR="00781EB4" w:rsidRDefault="00781EB4" w:rsidP="00781EB4"/>
    <w:p w14:paraId="5E26B938" w14:textId="770E5D84" w:rsidR="00781EB4" w:rsidRDefault="00781EB4" w:rsidP="00781EB4">
      <w:r>
        <w:t xml:space="preserve">I acknowledge the use of Copilot on </w:t>
      </w:r>
      <w:r>
        <w:t>24</w:t>
      </w:r>
      <w:r>
        <w:t xml:space="preserve">/3/2026 using the prompt(s):  </w:t>
      </w:r>
    </w:p>
    <w:p w14:paraId="0E9C8146" w14:textId="77777777" w:rsidR="00781EB4" w:rsidRDefault="00781EB4" w:rsidP="00781EB4">
      <w:pPr>
        <w:pStyle w:val="ListParagraph"/>
        <w:numPr>
          <w:ilvl w:val="0"/>
          <w:numId w:val="5"/>
        </w:numPr>
      </w:pPr>
      <w:r>
        <w:t>Check my in-text citations and my reference list according to APA 7</w:t>
      </w:r>
      <w:r w:rsidRPr="00410557">
        <w:rPr>
          <w:vertAlign w:val="superscript"/>
        </w:rPr>
        <w:t>th</w:t>
      </w:r>
      <w:r>
        <w:t xml:space="preserve"> edition.</w:t>
      </w:r>
    </w:p>
    <w:p w14:paraId="25180B6F" w14:textId="77777777" w:rsidR="00781EB4" w:rsidRDefault="00781EB4" w:rsidP="00781EB4">
      <w:pPr>
        <w:pStyle w:val="ListParagraph"/>
        <w:numPr>
          <w:ilvl w:val="0"/>
          <w:numId w:val="5"/>
        </w:numPr>
      </w:pPr>
      <w:r>
        <w:t>Check my grammar and punctuation.</w:t>
      </w:r>
    </w:p>
    <w:p w14:paraId="267B7339" w14:textId="77777777" w:rsidR="00781EB4" w:rsidRDefault="00781EB4" w:rsidP="00781EB4">
      <w:pPr>
        <w:pStyle w:val="ListParagraph"/>
        <w:numPr>
          <w:ilvl w:val="0"/>
          <w:numId w:val="5"/>
        </w:numPr>
      </w:pPr>
      <w:r>
        <w:t>Where’s the DOI for this reference?</w:t>
      </w:r>
    </w:p>
    <w:p w14:paraId="59618CB7" w14:textId="346B46DD" w:rsidR="00781EB4" w:rsidRDefault="00781EB4" w:rsidP="00781EB4">
      <w:pPr>
        <w:pStyle w:val="ListParagraph"/>
        <w:numPr>
          <w:ilvl w:val="0"/>
          <w:numId w:val="5"/>
        </w:numPr>
      </w:pPr>
      <w:r>
        <w:t>Are my references correct for APA 7 format?</w:t>
      </w:r>
    </w:p>
    <w:p w14:paraId="690019A3" w14:textId="77777777" w:rsidR="00781EB4" w:rsidRDefault="00781EB4" w:rsidP="00781EB4"/>
    <w:p w14:paraId="43E46A71" w14:textId="77777777" w:rsidR="00781EB4" w:rsidRDefault="00781EB4" w:rsidP="00781EB4"/>
    <w:p w14:paraId="2CD43DEE" w14:textId="77777777" w:rsidR="00781EB4" w:rsidRDefault="00781EB4" w:rsidP="00781EB4">
      <w:r>
        <w:t xml:space="preserve">I confirm that I have not presented any AI generated text as my own work. I confirm I </w:t>
      </w:r>
    </w:p>
    <w:p w14:paraId="655894DF" w14:textId="77777777" w:rsidR="00781EB4" w:rsidRDefault="00781EB4" w:rsidP="00781EB4">
      <w:r>
        <w:t xml:space="preserve">have copies of my drafts, notes, and other resources I used before, and after the use of </w:t>
      </w:r>
    </w:p>
    <w:p w14:paraId="12541ECF" w14:textId="77777777" w:rsidR="00781EB4" w:rsidRDefault="00781EB4" w:rsidP="00781EB4">
      <w:r>
        <w:t xml:space="preserve">AI tools which I may be asked to provide in evidence. </w:t>
      </w:r>
    </w:p>
    <w:p w14:paraId="402E9EFA" w14:textId="77777777" w:rsidR="00781EB4" w:rsidRDefault="00781EB4" w:rsidP="00781EB4">
      <w:r>
        <w:t xml:space="preserve"> </w:t>
      </w:r>
    </w:p>
    <w:p w14:paraId="404F1C14" w14:textId="77777777" w:rsidR="00476CC1" w:rsidRDefault="00476CC1" w:rsidP="008E78C5">
      <w:pPr>
        <w:spacing w:line="480" w:lineRule="auto"/>
        <w:ind w:left="720" w:hanging="720"/>
        <w:rPr>
          <w:rFonts w:cs="Calibri"/>
          <w:b/>
          <w:bCs/>
        </w:rPr>
      </w:pPr>
      <w:r w:rsidRPr="009C4E3F">
        <w:rPr>
          <w:rFonts w:cs="Calibri"/>
          <w:b/>
          <w:bCs/>
        </w:rPr>
        <w:lastRenderedPageBreak/>
        <w:t>With reference to individual differences across culture and the lifespan, critically discuss the contribution of Kohlberg’s theory of moral development to current understandings of the development of moral reasoning.</w:t>
      </w:r>
    </w:p>
    <w:p w14:paraId="6B0E7A43" w14:textId="73CA5ABD" w:rsidR="008E78C5" w:rsidRDefault="008E78C5" w:rsidP="008E78C5">
      <w:pPr>
        <w:spacing w:line="480" w:lineRule="auto"/>
        <w:ind w:left="720" w:hanging="720"/>
        <w:jc w:val="center"/>
        <w:rPr>
          <w:rFonts w:cs="Calibri"/>
          <w:b/>
          <w:bCs/>
        </w:rPr>
      </w:pPr>
      <w:r w:rsidRPr="008E78C5">
        <w:rPr>
          <w:rFonts w:cs="Calibri"/>
          <w:b/>
          <w:bCs/>
        </w:rPr>
        <w:t>ECPS5014</w:t>
      </w:r>
    </w:p>
    <w:p w14:paraId="2A068FC7" w14:textId="77777777" w:rsidR="008E78C5" w:rsidRPr="009C4E3F" w:rsidRDefault="008E78C5" w:rsidP="008E78C5">
      <w:pPr>
        <w:spacing w:line="480" w:lineRule="auto"/>
        <w:ind w:left="720" w:hanging="720"/>
        <w:jc w:val="center"/>
        <w:rPr>
          <w:rFonts w:cs="Calibri"/>
          <w:b/>
          <w:bCs/>
        </w:rPr>
      </w:pPr>
    </w:p>
    <w:p w14:paraId="0145C094" w14:textId="77777777" w:rsidR="00476CC1" w:rsidRPr="00B60E95" w:rsidRDefault="00476CC1" w:rsidP="00476CC1">
      <w:pPr>
        <w:spacing w:line="480" w:lineRule="auto"/>
        <w:ind w:firstLine="720"/>
      </w:pPr>
    </w:p>
    <w:p w14:paraId="1743E315" w14:textId="77777777" w:rsidR="00616914" w:rsidRDefault="00616914" w:rsidP="000D008E">
      <w:pPr>
        <w:spacing w:line="480" w:lineRule="auto"/>
        <w:ind w:firstLine="720"/>
      </w:pPr>
    </w:p>
    <w:p w14:paraId="0E5F3A45" w14:textId="77777777" w:rsidR="00616914" w:rsidRDefault="00616914" w:rsidP="000D008E">
      <w:pPr>
        <w:spacing w:line="480" w:lineRule="auto"/>
        <w:ind w:firstLine="720"/>
      </w:pPr>
    </w:p>
    <w:p w14:paraId="3D27F46C" w14:textId="77777777" w:rsidR="00616914" w:rsidRDefault="00616914" w:rsidP="000D008E">
      <w:pPr>
        <w:spacing w:line="480" w:lineRule="auto"/>
        <w:ind w:firstLine="720"/>
      </w:pPr>
    </w:p>
    <w:p w14:paraId="551270F3" w14:textId="77777777" w:rsidR="00616914" w:rsidRDefault="00616914" w:rsidP="000D008E">
      <w:pPr>
        <w:spacing w:line="480" w:lineRule="auto"/>
        <w:ind w:firstLine="720"/>
      </w:pPr>
    </w:p>
    <w:p w14:paraId="4735922B" w14:textId="77777777" w:rsidR="00616914" w:rsidRDefault="00616914" w:rsidP="000D008E">
      <w:pPr>
        <w:spacing w:line="480" w:lineRule="auto"/>
        <w:ind w:firstLine="720"/>
      </w:pPr>
    </w:p>
    <w:p w14:paraId="347DC61F" w14:textId="77777777" w:rsidR="00616914" w:rsidRDefault="00616914" w:rsidP="000D008E">
      <w:pPr>
        <w:spacing w:line="480" w:lineRule="auto"/>
        <w:ind w:firstLine="720"/>
      </w:pPr>
    </w:p>
    <w:p w14:paraId="567641A2" w14:textId="77777777" w:rsidR="00616914" w:rsidRDefault="00616914" w:rsidP="000D008E">
      <w:pPr>
        <w:spacing w:line="480" w:lineRule="auto"/>
        <w:ind w:firstLine="720"/>
      </w:pPr>
    </w:p>
    <w:p w14:paraId="29FAC3D2" w14:textId="77777777" w:rsidR="00616914" w:rsidRDefault="00616914" w:rsidP="000D008E">
      <w:pPr>
        <w:spacing w:line="480" w:lineRule="auto"/>
        <w:ind w:firstLine="720"/>
      </w:pPr>
    </w:p>
    <w:p w14:paraId="1F775399" w14:textId="77777777" w:rsidR="00616914" w:rsidRDefault="00616914" w:rsidP="000D008E">
      <w:pPr>
        <w:spacing w:line="480" w:lineRule="auto"/>
        <w:ind w:firstLine="720"/>
      </w:pPr>
    </w:p>
    <w:p w14:paraId="7E9DCDEC" w14:textId="77777777" w:rsidR="00616914" w:rsidRDefault="00616914" w:rsidP="000D008E">
      <w:pPr>
        <w:spacing w:line="480" w:lineRule="auto"/>
        <w:ind w:firstLine="720"/>
      </w:pPr>
    </w:p>
    <w:p w14:paraId="07707FB2" w14:textId="77777777" w:rsidR="00616914" w:rsidRDefault="00616914" w:rsidP="000D008E">
      <w:pPr>
        <w:spacing w:line="480" w:lineRule="auto"/>
        <w:ind w:firstLine="720"/>
      </w:pPr>
    </w:p>
    <w:p w14:paraId="7799E388" w14:textId="77777777" w:rsidR="00616914" w:rsidRDefault="00616914" w:rsidP="000D008E">
      <w:pPr>
        <w:spacing w:line="480" w:lineRule="auto"/>
        <w:ind w:firstLine="720"/>
      </w:pPr>
    </w:p>
    <w:p w14:paraId="17BBB1BC" w14:textId="65BAC581" w:rsidR="001A5A71" w:rsidRPr="001A5A71" w:rsidRDefault="00A636D2" w:rsidP="000D008E">
      <w:pPr>
        <w:spacing w:line="480" w:lineRule="auto"/>
        <w:ind w:firstLine="720"/>
      </w:pPr>
      <w:r w:rsidRPr="00A636D2">
        <w:lastRenderedPageBreak/>
        <w:t xml:space="preserve">Moral reasoning, within developmental psychology, refers to the processes through which individuals interpret moral situations and justify why certain actions are right or wrong. These justifications draw upon ethical principles, social expectations, emotional reactions, and contextual information that individuals use to navigate moral life. Research consistently demonstrates that children develop basic moral sensitivities early on, and that these capacities become increasingly complex as they encounter new social experiences, responsibilities, and cultural norms throughout their development (Forbes, Kaufman, &amp; Killen, 2024). </w:t>
      </w:r>
      <w:r w:rsidR="000D008E" w:rsidRPr="000D008E">
        <w:t>Lawrence Kohlberg’s cognitive</w:t>
      </w:r>
      <w:r w:rsidR="000D008E" w:rsidRPr="000D008E">
        <w:noBreakHyphen/>
        <w:t>developmental theory of moral development is one of the most influential frameworks in the field. His model proposes that moral reasoning develops through six qualitatively distinct stages, organised into three broader levels. These stages describe a progression from rule</w:t>
      </w:r>
      <w:r w:rsidR="000D008E" w:rsidRPr="000D008E">
        <w:noBreakHyphen/>
        <w:t>based, self</w:t>
      </w:r>
      <w:r w:rsidR="000D008E" w:rsidRPr="000D008E">
        <w:noBreakHyphen/>
        <w:t>interested thinking to more abstract and principled moral reasoning. Although Kohlberg’s theory has contributed greatly to our understanding of how moral reasoning develops, it has also faced significant critique. Concerns focus on its assumed universality across cultures, its limited applicability to adults, and its strong emphasis on rational, justice</w:t>
      </w:r>
      <w:r w:rsidR="000D008E" w:rsidRPr="000D008E">
        <w:noBreakHyphen/>
        <w:t>based forms of reasoning.</w:t>
      </w:r>
      <w:r w:rsidR="000D008E">
        <w:t xml:space="preserve"> </w:t>
      </w:r>
      <w:r w:rsidR="001A5A71" w:rsidRPr="001A5A71">
        <w:t xml:space="preserve">By critically drawing together the empirical support for Kohlberg’s model and the key critiques from cultural, gender, and lifespan perspectives, we can evaluate the strengths and weaknesses of his theory. When these insights are combined with newer theoretical approaches to moral development, they help clarify both his enduring influence and the limitations highlighted by </w:t>
      </w:r>
      <w:r w:rsidR="00E82C94" w:rsidRPr="001A5A71">
        <w:t>current</w:t>
      </w:r>
      <w:r w:rsidR="001A5A71" w:rsidRPr="001A5A71">
        <w:t xml:space="preserve"> research.</w:t>
      </w:r>
    </w:p>
    <w:p w14:paraId="70CDE06B" w14:textId="699FF9DB" w:rsidR="003119B7" w:rsidRPr="003119B7" w:rsidRDefault="003119B7" w:rsidP="005719ED">
      <w:pPr>
        <w:spacing w:line="480" w:lineRule="auto"/>
        <w:ind w:firstLine="720"/>
      </w:pPr>
      <w:r w:rsidRPr="003119B7">
        <w:t xml:space="preserve">Kohlberg’s original framework built on Jean Piaget’s (1932) foundational observations of children’s moral reasoning, particularly the shift from heteronomous morality, based on strict rule following and authority, to autonomous morality, where </w:t>
      </w:r>
      <w:r w:rsidRPr="003119B7">
        <w:lastRenderedPageBreak/>
        <w:t xml:space="preserve">intention, reciprocity and negotiated norms become more important. Kohlberg extended these ideas into adolescence and adulthood by proposing three main levels of moral development: </w:t>
      </w:r>
      <w:r w:rsidRPr="003119B7">
        <w:rPr>
          <w:i/>
          <w:iCs/>
        </w:rPr>
        <w:t>pr</w:t>
      </w:r>
      <w:r w:rsidR="009A68DC">
        <w:rPr>
          <w:i/>
          <w:iCs/>
        </w:rPr>
        <w:t>e-</w:t>
      </w:r>
      <w:r w:rsidRPr="003119B7">
        <w:rPr>
          <w:i/>
          <w:iCs/>
        </w:rPr>
        <w:t>conventional, conventional</w:t>
      </w:r>
      <w:r w:rsidRPr="003119B7">
        <w:t xml:space="preserve"> and </w:t>
      </w:r>
      <w:r w:rsidRPr="003119B7">
        <w:rPr>
          <w:i/>
          <w:iCs/>
        </w:rPr>
        <w:t>post</w:t>
      </w:r>
      <w:r w:rsidR="009A68DC">
        <w:rPr>
          <w:i/>
          <w:iCs/>
        </w:rPr>
        <w:t>-</w:t>
      </w:r>
      <w:r w:rsidRPr="003119B7">
        <w:rPr>
          <w:i/>
          <w:iCs/>
        </w:rPr>
        <w:t>conventional.</w:t>
      </w:r>
      <w:r w:rsidRPr="003119B7">
        <w:t xml:space="preserve"> Each level contains two stages, forming a total of six stages (Kohlberg, 1975).</w:t>
      </w:r>
      <w:r w:rsidR="009A68DC">
        <w:t xml:space="preserve"> </w:t>
      </w:r>
      <w:r w:rsidRPr="003119B7">
        <w:t>At the pre</w:t>
      </w:r>
      <w:r w:rsidR="009A68DC">
        <w:t>-</w:t>
      </w:r>
      <w:r w:rsidRPr="003119B7">
        <w:t xml:space="preserve">conventional level, moral judgements centre on </w:t>
      </w:r>
      <w:r w:rsidR="009A68DC" w:rsidRPr="003119B7">
        <w:t>self-interest</w:t>
      </w:r>
      <w:r w:rsidRPr="003119B7">
        <w:t xml:space="preserve"> and avoiding punishment. At the conventional level, people make moral decisions by considering social expectations and the rules that maintain order. At the post</w:t>
      </w:r>
      <w:r w:rsidR="009A68DC">
        <w:t>-</w:t>
      </w:r>
      <w:r w:rsidRPr="003119B7">
        <w:t>conventional level, they draw on broader principles such as fairness, equality and human rights.</w:t>
      </w:r>
      <w:r w:rsidR="009A68DC">
        <w:t xml:space="preserve"> </w:t>
      </w:r>
      <w:r w:rsidR="005719ED" w:rsidRPr="005719ED">
        <w:t>A key element of Kohlberg’s research was the use of hypothetical dilemmas. The most iconic is the Heinz dilemma, involving a man deciding whether to steal an unaffordable drug to save</w:t>
      </w:r>
      <w:r w:rsidR="005719ED">
        <w:t xml:space="preserve"> his wife’s life.</w:t>
      </w:r>
      <w:r w:rsidR="00282727" w:rsidRPr="00282727">
        <w:t xml:space="preserve"> </w:t>
      </w:r>
      <w:r w:rsidRPr="003119B7">
        <w:t xml:space="preserve">Kohlberg </w:t>
      </w:r>
      <w:r w:rsidR="003E2683">
        <w:t xml:space="preserve">would </w:t>
      </w:r>
      <w:r w:rsidR="003E2683" w:rsidRPr="003119B7">
        <w:t>examine</w:t>
      </w:r>
      <w:r w:rsidRPr="003119B7">
        <w:t xml:space="preserve"> how they explained their decisions. Instead of focusing on behaviour alone, he sought to uncover the underlying cognitive structures behind moral judgement. This approach highlighted the developmental nature of moral reasoning and provided a systematic, theoretically rich model that inspired decades of empirical research.</w:t>
      </w:r>
    </w:p>
    <w:p w14:paraId="4ACA3371" w14:textId="2B8F1A8B" w:rsidR="00A636D2" w:rsidRPr="00A636D2" w:rsidRDefault="00A636D2" w:rsidP="00A636D2">
      <w:pPr>
        <w:spacing w:line="480" w:lineRule="auto"/>
        <w:ind w:firstLine="720"/>
      </w:pPr>
      <w:r w:rsidRPr="00A636D2">
        <w:t xml:space="preserve">Longitudinal studies provided </w:t>
      </w:r>
      <w:r w:rsidR="00C30254" w:rsidRPr="00A636D2">
        <w:t>respectable</w:t>
      </w:r>
      <w:r w:rsidRPr="00A636D2">
        <w:t xml:space="preserve"> support for aspects of Kohlberg’s theory. Colby, Kohlberg, Gibbs, and Lieberman’s (1983) </w:t>
      </w:r>
      <w:r w:rsidRPr="00B60E95">
        <w:t>twenty-year</w:t>
      </w:r>
      <w:r w:rsidRPr="00A636D2">
        <w:t xml:space="preserve"> longitudinal research found that individuals typically progressed through the stages in the predicted order, with little evidence of regression or stage skipping. These findings lent credibility to the idea of an invariant sequence. Similarly, Walker (1989) found age</w:t>
      </w:r>
      <w:r w:rsidRPr="00A636D2">
        <w:noBreakHyphen/>
        <w:t xml:space="preserve">related increases in the sophistication of moral reasoning from childhood through adolescence, suggesting a developmental trend consistent with Kohlberg’s predictions. Such work demonstrates that Kohlberg’s theory captures important growth in moral reasoning during much of childhood and adolescence. His emphasis on the cognitive </w:t>
      </w:r>
      <w:r w:rsidRPr="00A636D2">
        <w:lastRenderedPageBreak/>
        <w:t>developmental nature of moral judgement also resonated with Piagetian traditions and provided a fertile foundation for further research (Gibbs, 1979; Carpendale, 2000).</w:t>
      </w:r>
    </w:p>
    <w:p w14:paraId="4A245D60" w14:textId="726313F7" w:rsidR="00A636D2" w:rsidRPr="00A636D2" w:rsidRDefault="00A636D2" w:rsidP="00DE1D9A">
      <w:pPr>
        <w:spacing w:line="480" w:lineRule="auto"/>
        <w:ind w:firstLine="720"/>
      </w:pPr>
      <w:r w:rsidRPr="00A636D2">
        <w:t xml:space="preserve">Kohlberg’s work also left a considerable legacy in educational contexts. </w:t>
      </w:r>
      <w:r w:rsidRPr="00B60E95">
        <w:t>The ‘</w:t>
      </w:r>
      <w:r w:rsidRPr="009021E8">
        <w:rPr>
          <w:i/>
          <w:iCs/>
        </w:rPr>
        <w:t>Just Community</w:t>
      </w:r>
      <w:r w:rsidRPr="00B60E95">
        <w:t>’ approach was created by Kohlberg in 1974 as an educational experiment designed to foster moral development through democratic school practices. This</w:t>
      </w:r>
      <w:r w:rsidRPr="00A636D2">
        <w:t xml:space="preserve"> approach </w:t>
      </w:r>
      <w:r w:rsidRPr="00B60E95">
        <w:t xml:space="preserve">used </w:t>
      </w:r>
      <w:r w:rsidRPr="00A636D2">
        <w:t xml:space="preserve">moral dialogue, and active engagement with dilemmas </w:t>
      </w:r>
      <w:r w:rsidRPr="00B60E95">
        <w:t>which</w:t>
      </w:r>
      <w:r w:rsidRPr="00A636D2">
        <w:t xml:space="preserve"> challenge students to think critically about social norms (Kohlberg, 1975; Power, Higgins, &amp; Kohlberg, 1989). </w:t>
      </w:r>
      <w:r w:rsidR="00DE1D9A" w:rsidRPr="00DE1D9A">
        <w:t>This model emphasised that moral growth is not a matter of implementing compliance but encouraging reflective thinking, the capacity to adopt others’ points of view, and active citizenship.</w:t>
      </w:r>
      <w:r w:rsidRPr="00A636D2">
        <w:t xml:space="preserve"> Schools became important settings for moral reasoning, with educators encouraged to cultivate environments that support ethical development. Subsequent research reinforced the school’s role in promoting moral judgement. </w:t>
      </w:r>
      <w:r w:rsidR="000A0406" w:rsidRPr="000A0406">
        <w:t>For example, Weinstock, Assor, and Broide (2009) showed that when teachers encourage critical thinking, schools that support open discussion and moral questioning tend to promote higher levels of moral reasoning.</w:t>
      </w:r>
      <w:r w:rsidR="000A0406">
        <w:t xml:space="preserve"> </w:t>
      </w:r>
      <w:r w:rsidRPr="00A636D2">
        <w:t>Such insights reflect Kohlberg’s lasting influence on educational theory and practice.</w:t>
      </w:r>
    </w:p>
    <w:p w14:paraId="701F1838" w14:textId="48FD5058" w:rsidR="00A636D2" w:rsidRPr="00B60E95" w:rsidRDefault="00A636D2" w:rsidP="0053780A">
      <w:pPr>
        <w:spacing w:line="480" w:lineRule="auto"/>
        <w:ind w:firstLine="720"/>
      </w:pPr>
      <w:r w:rsidRPr="00A636D2">
        <w:t xml:space="preserve">Despite these contributions, Kohlberg’s model has long faced critiques regarding its claim to universality. </w:t>
      </w:r>
      <w:r w:rsidRPr="00B60E95">
        <w:t>Shweder (1982) suggested that Kohlberg’s post</w:t>
      </w:r>
      <w:r w:rsidRPr="00B60E95">
        <w:noBreakHyphen/>
        <w:t xml:space="preserve">conventional stages mirror Western moral values rooted in autonomy, rights, and justice, typical of liberal democratic traditions. </w:t>
      </w:r>
      <w:r w:rsidRPr="00A636D2">
        <w:t>Many non</w:t>
      </w:r>
      <w:r w:rsidRPr="00A636D2">
        <w:noBreakHyphen/>
        <w:t>Western societies emphasise community obligations, spiritual purity, relational interdependence, and hierarchical respect</w:t>
      </w:r>
      <w:r w:rsidRPr="00B60E95">
        <w:t xml:space="preserve">. </w:t>
      </w:r>
      <w:r w:rsidR="0053780A" w:rsidRPr="0053780A">
        <w:t>This implies that moral maturity may be expressed in ways that fall outside Kohlberg’s post</w:t>
      </w:r>
      <w:r w:rsidR="0053780A" w:rsidRPr="0053780A">
        <w:noBreakHyphen/>
        <w:t>conventional framework.</w:t>
      </w:r>
      <w:r w:rsidR="0053780A">
        <w:t xml:space="preserve"> </w:t>
      </w:r>
      <w:r w:rsidRPr="00A636D2">
        <w:t>Snarey’s (1985) cross</w:t>
      </w:r>
      <w:r w:rsidRPr="00A636D2">
        <w:noBreakHyphen/>
        <w:t xml:space="preserve">cultural review showed that while </w:t>
      </w:r>
      <w:r w:rsidRPr="00A636D2">
        <w:lastRenderedPageBreak/>
        <w:t>pre</w:t>
      </w:r>
      <w:r w:rsidRPr="00A636D2">
        <w:noBreakHyphen/>
        <w:t>conventional and conventional reasoning appear widely across different societies, post</w:t>
      </w:r>
      <w:r w:rsidRPr="00A636D2">
        <w:noBreakHyphen/>
        <w:t>conventional reasoning is disproportionately represented among urban, educated, Western participants. This pattern suggests cultural bias in how moral “advancement” is defined and assessed.</w:t>
      </w:r>
    </w:p>
    <w:p w14:paraId="651804D9" w14:textId="1AAD5518" w:rsidR="00FC7252" w:rsidRPr="00FC7252" w:rsidRDefault="00FC7252" w:rsidP="00FC7252">
      <w:pPr>
        <w:spacing w:line="480" w:lineRule="auto"/>
        <w:ind w:firstLine="720"/>
      </w:pPr>
      <w:r w:rsidRPr="00FC7252">
        <w:t>Cultural influences play an essential role in shaping how individuals understand and navigate moral life</w:t>
      </w:r>
      <w:r w:rsidRPr="00B60E95">
        <w:t xml:space="preserve">. </w:t>
      </w:r>
      <w:r w:rsidRPr="00FC7252">
        <w:t>Moral reasoning is never formed in isolation; it is embedded within cultural narratives, social expectations and deeply rooted value systems that guide how communities define right and wrong. Scholars examining moral development across cultures have shown that communities differ significantly in the moral concerns they prioritise, whether these relate to autonomy, hierarchy, duty or relational harmony (Shweder, 1982; Snarey, 1985). These cultural frameworks influence early socialisation by teaching children not only what kinds of moral issues matter but also how moral situations should be interpreted, negotiated and resolved. As developmental theorists have argued, moral understanding evolves through continual interaction with the social and cultural environment, shaped by the role of family, community and broader social practices (Smetana, 2013; Turiel, 2002).</w:t>
      </w:r>
    </w:p>
    <w:p w14:paraId="4BD04C73" w14:textId="303AFFE9" w:rsidR="00FC7252" w:rsidRPr="00B60E95" w:rsidRDefault="00FC7252" w:rsidP="00FC7252">
      <w:pPr>
        <w:spacing w:line="480" w:lineRule="auto"/>
        <w:ind w:firstLine="720"/>
      </w:pPr>
      <w:r w:rsidRPr="00B60E95">
        <w:t>Additionally</w:t>
      </w:r>
      <w:r w:rsidRPr="00FC7252">
        <w:t>, cultural contexts influence the balance between reasoning, emotion and relationships within moral decision</w:t>
      </w:r>
      <w:r w:rsidRPr="00FC7252">
        <w:noBreakHyphen/>
        <w:t xml:space="preserve">making. In many </w:t>
      </w:r>
      <w:r w:rsidRPr="00B60E95">
        <w:t>collectivists</w:t>
      </w:r>
      <w:r w:rsidRPr="00FC7252">
        <w:t xml:space="preserve"> or relationally oriented societies, moral life is grounded in fulfilling communal roles, maintaining group cohesion and sustaining interpersonal harmony, rather than appealing to abstract principles (Lotfabadi, 2008). In such contexts, empathy, care and emotional connectedness often function as central moral guides, demonstrating that moral development involves far more than the acquisition of cognitive structures. </w:t>
      </w:r>
      <w:r w:rsidRPr="00FC7252">
        <w:lastRenderedPageBreak/>
        <w:t>Research in moral psychology and primate behaviour also highlights the foundational role of emotional</w:t>
      </w:r>
      <w:r w:rsidRPr="00B60E95">
        <w:t xml:space="preserve"> alignment</w:t>
      </w:r>
      <w:r w:rsidRPr="00FC7252">
        <w:t xml:space="preserve"> and social connectedness in shaping moral responses, </w:t>
      </w:r>
      <w:r w:rsidRPr="00B60E95">
        <w:t>signifying</w:t>
      </w:r>
      <w:r w:rsidRPr="00FC7252">
        <w:t xml:space="preserve"> that the roots of morality lie partly in evolved relational capacities rather than purely rational deliberation (de Waal &amp; Sherblom, 2018).</w:t>
      </w:r>
      <w:r w:rsidRPr="00B60E95">
        <w:t xml:space="preserve"> Al</w:t>
      </w:r>
      <w:r w:rsidRPr="00FC7252">
        <w:t xml:space="preserve">together, these insights reveal that moral development is deeply grounded in cultural experience. Individuals learn to interpret moral situations through the lens of their community’s norms, traditions and social hierarchies, and they apply different moral concerns depending on the values emphasised within their cultural environment. This cultural variability underscores the </w:t>
      </w:r>
      <w:r w:rsidR="00B028B9" w:rsidRPr="00FC7252">
        <w:t>requirement</w:t>
      </w:r>
      <w:r w:rsidRPr="00FC7252">
        <w:t xml:space="preserve"> for moral development theories that recognise the diversity of human moral life and acknowledge that moral maturity may take different forms across societies.</w:t>
      </w:r>
    </w:p>
    <w:p w14:paraId="73F10F35" w14:textId="2CC63AF3" w:rsidR="00A636D2" w:rsidRPr="00A636D2" w:rsidRDefault="00A636D2" w:rsidP="00FC7252">
      <w:pPr>
        <w:spacing w:line="480" w:lineRule="auto"/>
        <w:ind w:firstLine="720"/>
      </w:pPr>
      <w:r w:rsidRPr="00A636D2">
        <w:t>Further critiques emerged from theoretical perspectives informed by sociology and anthropology. Wallwork (1985), drawing on Durkheim, argued that Kohlberg’s emphasis on individualistic, principled reasoning neglects the deeply social and communal foundations of moral life. According to this critique, moral reasoning is inherently embedded in collective norms, traditions, and social structures, making Kohlberg’s focus on autonomous principles insufficient for understanding moral development across cultures. Lotfabadi (2008), examining moral reasoning in Iranian students, similarly argued that Kohlberg’s framework misrepresents moral development in collectivist contexts and proposed alternative models that better reflect cultural and religious foundations of moral judgement. Together, these critiques point toward the culturally bound nature of Kohlberg’s model and raise questions about whether moral reasoning can be meaningfully characterised by a single, universal sequence of stages.</w:t>
      </w:r>
    </w:p>
    <w:p w14:paraId="01E14FA1" w14:textId="27B96D63" w:rsidR="00A636D2" w:rsidRPr="00A636D2" w:rsidRDefault="00A636D2" w:rsidP="00754C33">
      <w:pPr>
        <w:spacing w:line="480" w:lineRule="auto"/>
        <w:ind w:firstLine="720"/>
      </w:pPr>
      <w:r w:rsidRPr="00A636D2">
        <w:lastRenderedPageBreak/>
        <w:t>Beyond cultural critiques, gender</w:t>
      </w:r>
      <w:r w:rsidRPr="00A636D2">
        <w:noBreakHyphen/>
        <w:t xml:space="preserve">related critiques have also shaped contemporary evaluation of Kohlberg’s theory. </w:t>
      </w:r>
      <w:r w:rsidR="00754C33" w:rsidRPr="00B60E95">
        <w:t xml:space="preserve">According to Gilligan (1982), Kohlberg’s model elevates a traditionally masculine moral orientation that emphasises justice, rights, and principled reasoning, while marginalising a relational ethic focused on care, empathy, and interpersonal responsibility, which she associated more closely with women’s moral voices. </w:t>
      </w:r>
      <w:r w:rsidRPr="00A636D2">
        <w:t xml:space="preserve">Although subsequent studies revealed minimal gender differences in moral reasoning (Walker, 1989), Gilligan’s argument illuminated how theories of moral development may inadvertently </w:t>
      </w:r>
      <w:r w:rsidR="00754C33" w:rsidRPr="00B60E95">
        <w:t>downgrade</w:t>
      </w:r>
      <w:r w:rsidRPr="00A636D2">
        <w:t xml:space="preserve"> certain moral perspectives. Her work broadened the field’s understanding of moral diversity and highlighted the importance of relational dynamics. More recent studies such as Vitton and Wasonga (2009), which examined levels of moral judgement among school principals, have shown that individuals may draw upon both justice</w:t>
      </w:r>
      <w:r w:rsidR="00754C33" w:rsidRPr="00B60E95">
        <w:t xml:space="preserve"> </w:t>
      </w:r>
      <w:r w:rsidRPr="00A636D2">
        <w:t>and care</w:t>
      </w:r>
      <w:r w:rsidRPr="00A636D2">
        <w:noBreakHyphen/>
        <w:t xml:space="preserve">oriented reasoning depending on context, role expectations, and interpersonal responsibilities. Similarly, Duan (2025) demonstrated that gender may have a moderating effect on the forms of moral reasoning individuals employ, suggesting a more nuanced relationship between gender and moral judgement than originally captured by Kohlberg or Gilligan. Jorgensen’s (2006) work further emphasised that care and justice are not mutually exclusive orientations. Instead, they represent overlapping dimensions of a broader moral </w:t>
      </w:r>
      <w:r w:rsidR="00754C33" w:rsidRPr="00B60E95">
        <w:t>inventory</w:t>
      </w:r>
      <w:r w:rsidRPr="00A636D2">
        <w:t>, revealing limitations in frameworks that define moral development in narrowly dichotomous terms.</w:t>
      </w:r>
    </w:p>
    <w:p w14:paraId="3BB89234" w14:textId="37011A59" w:rsidR="00A636D2" w:rsidRPr="00A636D2" w:rsidRDefault="00A636D2" w:rsidP="00754C33">
      <w:pPr>
        <w:spacing w:line="480" w:lineRule="auto"/>
        <w:ind w:firstLine="720"/>
      </w:pPr>
      <w:r w:rsidRPr="00A636D2">
        <w:t xml:space="preserve">A further line of critique concerns Kohlberg’s neglect of emotion, intuition, and embodied experience in moral development. Kohlberg viewed moral reasoning as an exercise in rational, principled deliberation. However, </w:t>
      </w:r>
      <w:r w:rsidR="00E82C94" w:rsidRPr="00A636D2">
        <w:t>modern</w:t>
      </w:r>
      <w:r w:rsidRPr="00A636D2">
        <w:t xml:space="preserve"> research has highlighted the role of emotion and intuitive cognition in moral judgement. Haidt and Graham </w:t>
      </w:r>
      <w:r w:rsidRPr="00A636D2">
        <w:lastRenderedPageBreak/>
        <w:t xml:space="preserve">(2007) argued that moral judgements often arise from rapid, automatic intuitions shaped by evolutionary, cultural, and social factors. </w:t>
      </w:r>
      <w:r w:rsidR="00754C33" w:rsidRPr="00B60E95">
        <w:t xml:space="preserve">They proposed that moral judgement rests on multiple foundations, including care, fairness, loyalty, authority, and purity, each of which is emphasised differently across cultural contexts. </w:t>
      </w:r>
      <w:r w:rsidRPr="00A636D2">
        <w:t>This stands in contrast to the unidimensional, justice</w:t>
      </w:r>
      <w:r w:rsidRPr="00A636D2">
        <w:noBreakHyphen/>
        <w:t>based approach inherent in Kohlberg’s model. Neuroscientific and primatological perspectives further complicate Kohlberg’s rationalist model. For instance, de Waal and Sherblom (2018) argued that morality is deeply grounded in evolved, bottom</w:t>
      </w:r>
      <w:r w:rsidRPr="00A636D2">
        <w:noBreakHyphen/>
        <w:t>up socio</w:t>
      </w:r>
      <w:r w:rsidRPr="00A636D2">
        <w:noBreakHyphen/>
        <w:t xml:space="preserve">emotional processes shared with other primates, such as empathy, reciprocity, and conflict resolution. From this perspective, moral reasoning is not solely a cognitive achievement of abstract reflection but also an embodied, socially embedded process that emerges from emotional </w:t>
      </w:r>
      <w:r w:rsidR="00754C33" w:rsidRPr="00B60E95">
        <w:t>alignment</w:t>
      </w:r>
      <w:r w:rsidRPr="00A636D2">
        <w:t xml:space="preserve"> and cooperative tendencies. These insights suggest that moral development cannot be fully understood without accounting for the complex interplay of emotion, cognition, and social experience across the lifespan.</w:t>
      </w:r>
    </w:p>
    <w:p w14:paraId="32CDB002" w14:textId="77777777" w:rsidR="00A636D2" w:rsidRPr="00A636D2" w:rsidRDefault="00A636D2" w:rsidP="00A636D2">
      <w:pPr>
        <w:spacing w:line="480" w:lineRule="auto"/>
        <w:ind w:firstLine="720"/>
      </w:pPr>
      <w:r w:rsidRPr="00A636D2">
        <w:t>Lifespan research presents additional challenges to Kohlberg’s developmental sequence. Although children and adolescents often show predictable progressions through Kohlberg’s stages, adult moral reasoning is considerably more heterogeneous, context</w:t>
      </w:r>
      <w:r w:rsidRPr="00A636D2">
        <w:noBreakHyphen/>
        <w:t xml:space="preserve">dependent, and influenced by personal experience. Walker (1989) found that adults frequently remain at conventional levels of reasoning, and upward progression is less common than Kohlberg originally hypothesised. Adults may employ different forms of moral reasoning depending on the context, emotional stakes, or relational dynamics involved. Moreover, longitudinal research shows that adults may revert to earlier reasoning stages in unfamiliar or emotionally charged situations (Colby et al., 1983). These findings reveal that moral development is not a linear trajectory culminating in </w:t>
      </w:r>
      <w:r w:rsidRPr="00A636D2">
        <w:lastRenderedPageBreak/>
        <w:t>principled reasoning, but a dynamic process shaped by the complexity of real</w:t>
      </w:r>
      <w:r w:rsidRPr="00A636D2">
        <w:noBreakHyphen/>
        <w:t>world moral challenges.</w:t>
      </w:r>
    </w:p>
    <w:p w14:paraId="17E6026A" w14:textId="6DBA2567" w:rsidR="00A636D2" w:rsidRPr="00A636D2" w:rsidRDefault="00A636D2" w:rsidP="00754C33">
      <w:pPr>
        <w:spacing w:line="480" w:lineRule="auto"/>
        <w:ind w:firstLine="720"/>
      </w:pPr>
      <w:r w:rsidRPr="00A636D2">
        <w:t xml:space="preserve">In response to these critiques, alternative frameworks have emerged that offer a more nuanced account of moral reasoning. </w:t>
      </w:r>
      <w:r w:rsidR="00754C33" w:rsidRPr="00B60E95">
        <w:t>Social Domain Theory, developed by Turiel (2002) and further elaborated by Smetana and colleagues (2013; 2014), suggests that people develop separate areas of social understanding such as the moral, conventional and personal domains, and that they draw on these areas in different ways depending on context.</w:t>
      </w:r>
      <w:r w:rsidRPr="00A636D2">
        <w:t xml:space="preserve"> This approach acknowledges that moral reasoning is not a single, unified structure progressing through invariant stages, but rather a set of domain</w:t>
      </w:r>
      <w:r w:rsidRPr="00A636D2">
        <w:noBreakHyphen/>
        <w:t>specific competencies that develop through social experience. Research shows that children across cultures distinguish between issues of harm and fairness, social conventions, and personal choices from early ages, suggesting that moral understanding is more differentiated than Kohlberg proposed. Jambon and Smetana (2019) also emphasise the role of socialisation practices and relational experiences, highlighting how family interactions shape moral reasoning in culturally distinct ways.</w:t>
      </w:r>
    </w:p>
    <w:p w14:paraId="6DF74D22" w14:textId="73DB8286" w:rsidR="00A636D2" w:rsidRPr="00A636D2" w:rsidRDefault="00A636D2" w:rsidP="00FC7252">
      <w:pPr>
        <w:spacing w:line="480" w:lineRule="auto"/>
        <w:ind w:firstLine="720"/>
      </w:pPr>
      <w:r w:rsidRPr="00A636D2">
        <w:t xml:space="preserve">Other theorists have built on Kohlberg’s legacy while offering revisions. </w:t>
      </w:r>
      <w:r w:rsidR="00FC7252" w:rsidRPr="00B60E95">
        <w:t>Rest’s neo</w:t>
      </w:r>
      <w:r w:rsidR="00FC7252" w:rsidRPr="00B60E95">
        <w:noBreakHyphen/>
        <w:t>Kohlbergian perspective argues that moral reasoning operates through broader cognitive schemas rather than fixed, sequential stages. When considered alongside critiques by scholars such as John Gibbs (2019) and interpretations offered by Power (1991), this view suggests that although Kohlberg’s cognitive</w:t>
      </w:r>
      <w:r w:rsidR="00FC7252" w:rsidRPr="00B60E95">
        <w:noBreakHyphen/>
        <w:t xml:space="preserve">developmental framework remains foundational, it requires conceptual refinement and extension. </w:t>
      </w:r>
      <w:r w:rsidRPr="00A636D2">
        <w:t xml:space="preserve">Power (1991) in </w:t>
      </w:r>
      <w:r w:rsidR="00FC7252" w:rsidRPr="00B60E95">
        <w:t>particular,</w:t>
      </w:r>
      <w:r w:rsidRPr="00A636D2">
        <w:t xml:space="preserve"> emphasised that Kohlberg’s contribution to moral education extends beyond </w:t>
      </w:r>
      <w:r w:rsidRPr="00A636D2">
        <w:lastRenderedPageBreak/>
        <w:t>the stage model, highlighting the importance of creating educational communities that nurture reflection, dialogue, and moral agency.</w:t>
      </w:r>
    </w:p>
    <w:p w14:paraId="43570D22" w14:textId="47772EC4" w:rsidR="00A636D2" w:rsidRPr="00A636D2" w:rsidRDefault="00A636D2" w:rsidP="00A636D2">
      <w:pPr>
        <w:spacing w:line="480" w:lineRule="auto"/>
        <w:ind w:firstLine="720"/>
      </w:pPr>
      <w:r w:rsidRPr="00A636D2">
        <w:t xml:space="preserve">As these </w:t>
      </w:r>
      <w:r w:rsidR="00F56277" w:rsidRPr="00A636D2">
        <w:t>p</w:t>
      </w:r>
      <w:r w:rsidR="00F56277">
        <w:t>resent</w:t>
      </w:r>
      <w:r w:rsidRPr="00A636D2">
        <w:t xml:space="preserve"> perspectives illustrate, Kohlberg’s theory remains a pivotal reference point in moral development research, even as scholars recognise its limitations. His systematic approach to studying moral reasoning, his emphasis on developmental progression, and his influence on educational reform represent essential contributions to the field. At the same time, the growing recognition of cultural variation, emotional processes, relational dynamics, and intuitive foundations has expanded the theoretical landscape. The critiques and alternative models do not dismiss Kohlberg’s theory outright; rather, they demonstrate that moral development is more complex, multidimensional, and contextually embedded than any single theory can fully capture.</w:t>
      </w:r>
    </w:p>
    <w:p w14:paraId="2FD2FF64" w14:textId="77777777" w:rsidR="00FF36F8" w:rsidRPr="00FF36F8" w:rsidRDefault="00FF36F8" w:rsidP="00FF36F8">
      <w:pPr>
        <w:spacing w:line="480" w:lineRule="auto"/>
        <w:ind w:firstLine="720"/>
      </w:pPr>
      <w:r w:rsidRPr="00FF36F8">
        <w:t xml:space="preserve">In conclusion, Kohlberg’s theory of moral development stands as a landmark in developmental psychology, offering a powerful framework for understanding how moral reasoning grows throughout childhood and adolescence. His emphasis on cognitive structures, developmental progression and principled reasoning has profoundly shaped psychological research and educational practice, providing scholars with a shared language for analysing ethical understanding. Yet, as the field has advanced, it has become increasingly clear that moral development is far more complex, culturally situated and relationally grounded than Kohlberg’s model implies. Contemporary perspectives demonstrate that moral reasoning does not unfold in a single linear trajectory, nor does it culminate in a universal endpoint; instead, it reflects a continual </w:t>
      </w:r>
      <w:r w:rsidRPr="00FF36F8">
        <w:lastRenderedPageBreak/>
        <w:t>negotiation between personal values, emotional experiences, social expectations and the broader cultural contexts that shape individuals across their lives.</w:t>
      </w:r>
    </w:p>
    <w:p w14:paraId="7029D201" w14:textId="77777777" w:rsidR="00FF36F8" w:rsidRPr="00B60E95" w:rsidRDefault="00FF36F8" w:rsidP="00FF36F8">
      <w:pPr>
        <w:spacing w:line="480" w:lineRule="auto"/>
        <w:ind w:firstLine="720"/>
      </w:pPr>
      <w:r w:rsidRPr="00FF36F8">
        <w:t>Recognising both the strengths and limitations of Kohlberg’s work allows for a more balanced and comprehensive understanding of moral development</w:t>
      </w:r>
      <w:r w:rsidRPr="00B60E95">
        <w:t>, one that appreciates the strength and coherence of his framework while remaining mindful of its constraints. Integrating insights from relational, cultural, intuitive and area</w:t>
      </w:r>
      <w:r w:rsidRPr="00B60E95">
        <w:noBreakHyphen/>
        <w:t>specific approaches allows researchers and educators to develop a richer and more inclusive account of moral growth. This perspective highlights the interplay between cognitive, emotional, cultural and interpersonal influences. Importantly, this perspective emphasises that moral development is rooted not just in rational thought but also in the lived experiences, relationships and communal contexts that shape everyday moral life.</w:t>
      </w:r>
    </w:p>
    <w:p w14:paraId="26D07B9A" w14:textId="6AB4793E" w:rsidR="00FF36F8" w:rsidRDefault="00FF36F8" w:rsidP="006D7869">
      <w:pPr>
        <w:spacing w:line="480" w:lineRule="auto"/>
        <w:ind w:firstLine="720"/>
      </w:pPr>
      <w:r w:rsidRPr="00FF36F8">
        <w:t xml:space="preserve">Ultimately, Kohlberg’s theory endures not because it offers definitive answers, but because it opened the door to ongoing dialogue, critique and refinement. His work provided the conceptual foundation for understanding moral reasoning, yet it also encouraged subsequent generations to question, expand and reimagine what moral development </w:t>
      </w:r>
      <w:r w:rsidRPr="00B60E95">
        <w:t>involves</w:t>
      </w:r>
      <w:r w:rsidRPr="00FF36F8">
        <w:t xml:space="preserve">. In an increasingly diverse and interconnected world, such openness is essential. </w:t>
      </w:r>
      <w:r w:rsidR="006D7869" w:rsidRPr="00B60E95">
        <w:t xml:space="preserve">Kohlberg’s framework provides a lasting foundation from which more nuanced, culturally sensitive and multidimensional perspectives on moral development have evolved, keeping the study of moral life vibrant, reflective and attuned to </w:t>
      </w:r>
      <w:r w:rsidRPr="00FF36F8">
        <w:t>the complexities of human experience.</w:t>
      </w:r>
    </w:p>
    <w:p w14:paraId="2B019A48" w14:textId="77777777" w:rsidR="00A53A70" w:rsidRDefault="00A53A70" w:rsidP="006D7869">
      <w:pPr>
        <w:spacing w:line="480" w:lineRule="auto"/>
        <w:ind w:firstLine="720"/>
      </w:pPr>
    </w:p>
    <w:p w14:paraId="6CBB587D" w14:textId="77777777" w:rsidR="00616914" w:rsidRDefault="00616914" w:rsidP="006D7869">
      <w:pPr>
        <w:spacing w:line="480" w:lineRule="auto"/>
        <w:ind w:left="720" w:hanging="720"/>
      </w:pPr>
    </w:p>
    <w:p w14:paraId="0A0B0790" w14:textId="578D8F32" w:rsidR="00A636D2" w:rsidRDefault="00A636D2" w:rsidP="006D7869">
      <w:pPr>
        <w:spacing w:line="480" w:lineRule="auto"/>
        <w:ind w:left="720" w:hanging="720"/>
        <w:rPr>
          <w:b/>
          <w:bCs/>
        </w:rPr>
      </w:pPr>
      <w:r w:rsidRPr="00A636D2">
        <w:rPr>
          <w:b/>
          <w:bCs/>
        </w:rPr>
        <w:lastRenderedPageBreak/>
        <w:t>References</w:t>
      </w:r>
    </w:p>
    <w:p w14:paraId="257781D2" w14:textId="7FA8535F" w:rsidR="006D7869" w:rsidRPr="006D7869" w:rsidRDefault="006D7869" w:rsidP="006D7869">
      <w:pPr>
        <w:spacing w:line="480" w:lineRule="auto"/>
        <w:ind w:left="720" w:hanging="720"/>
        <w:rPr>
          <w:rFonts w:cs="Calibri"/>
        </w:rPr>
      </w:pPr>
      <w:r w:rsidRPr="006D7869">
        <w:rPr>
          <w:rFonts w:cs="Calibri"/>
        </w:rPr>
        <w:t xml:space="preserve">Carpendale, J. I. M. (2000). Kohlberg and Piaget on stages and moral reasoning. </w:t>
      </w:r>
      <w:r w:rsidRPr="006D7869">
        <w:rPr>
          <w:rFonts w:cs="Calibri"/>
          <w:i/>
          <w:iCs/>
        </w:rPr>
        <w:t>Developmental Review, 20</w:t>
      </w:r>
      <w:r w:rsidRPr="006D7869">
        <w:rPr>
          <w:rFonts w:cs="Calibri"/>
        </w:rPr>
        <w:t xml:space="preserve">(2), 181–205. </w:t>
      </w:r>
      <w:hyperlink r:id="rId5" w:history="1">
        <w:r w:rsidRPr="006D7869">
          <w:rPr>
            <w:rStyle w:val="Hyperlink"/>
            <w:rFonts w:cs="Calibri"/>
          </w:rPr>
          <w:t>https://doi.org/10.1006/drev.1999.0500</w:t>
        </w:r>
      </w:hyperlink>
      <w:r>
        <w:rPr>
          <w:rFonts w:cs="Calibri"/>
        </w:rPr>
        <w:t xml:space="preserve"> </w:t>
      </w:r>
    </w:p>
    <w:p w14:paraId="74BC19D8" w14:textId="213FB5E6" w:rsidR="006D7869" w:rsidRPr="006D7869" w:rsidRDefault="006D7869" w:rsidP="006D7869">
      <w:pPr>
        <w:spacing w:line="480" w:lineRule="auto"/>
        <w:ind w:left="720" w:hanging="720"/>
        <w:rPr>
          <w:rFonts w:cs="Calibri"/>
        </w:rPr>
      </w:pPr>
      <w:r w:rsidRPr="006D7869">
        <w:rPr>
          <w:rFonts w:cs="Calibri"/>
        </w:rPr>
        <w:t xml:space="preserve">Colby, A., Kohlberg, L., Gibbs, J., &amp; Lieberman, M. (1983). A longitudinal study of moral judgment. </w:t>
      </w:r>
      <w:r w:rsidRPr="006D7869">
        <w:rPr>
          <w:rFonts w:cs="Calibri"/>
          <w:i/>
          <w:iCs/>
        </w:rPr>
        <w:t>Monographs of the Society for Research in Child Development, 48</w:t>
      </w:r>
      <w:r w:rsidRPr="006D7869">
        <w:rPr>
          <w:rFonts w:cs="Calibri"/>
        </w:rPr>
        <w:t xml:space="preserve">(1–2), 1–124. </w:t>
      </w:r>
      <w:hyperlink r:id="rId6" w:history="1">
        <w:r w:rsidRPr="006D7869">
          <w:rPr>
            <w:rStyle w:val="Hyperlink"/>
            <w:rFonts w:cs="Calibri"/>
          </w:rPr>
          <w:t>https://www.jstor.org/stable/1165935</w:t>
        </w:r>
      </w:hyperlink>
      <w:r>
        <w:rPr>
          <w:rFonts w:cs="Calibri"/>
        </w:rPr>
        <w:t xml:space="preserve"> </w:t>
      </w:r>
    </w:p>
    <w:p w14:paraId="6F387B63" w14:textId="01CC0441" w:rsidR="006D7869" w:rsidRPr="006D7869" w:rsidRDefault="006D7869" w:rsidP="006D7869">
      <w:pPr>
        <w:spacing w:line="480" w:lineRule="auto"/>
        <w:ind w:left="720" w:hanging="720"/>
        <w:rPr>
          <w:rFonts w:cs="Calibri"/>
        </w:rPr>
      </w:pPr>
      <w:r w:rsidRPr="006D7869">
        <w:rPr>
          <w:rFonts w:cs="Calibri"/>
        </w:rPr>
        <w:t xml:space="preserve">de Waal, F., &amp; Sherblom, S. A. (2018). Bottom-up morality: The basis of human morality in our primate nature. </w:t>
      </w:r>
      <w:r w:rsidRPr="006D7869">
        <w:rPr>
          <w:rFonts w:cs="Calibri"/>
          <w:i/>
          <w:iCs/>
        </w:rPr>
        <w:t>Journal of Moral Education, 47</w:t>
      </w:r>
      <w:r w:rsidRPr="006D7869">
        <w:rPr>
          <w:rFonts w:cs="Calibri"/>
        </w:rPr>
        <w:t xml:space="preserve">(2), 248–258. </w:t>
      </w:r>
      <w:hyperlink r:id="rId7" w:history="1">
        <w:r w:rsidRPr="006D7869">
          <w:rPr>
            <w:rStyle w:val="Hyperlink"/>
            <w:rFonts w:cs="Calibri"/>
          </w:rPr>
          <w:t>https://doi.org/10.1080/03057240.2018.1440701</w:t>
        </w:r>
      </w:hyperlink>
      <w:r>
        <w:rPr>
          <w:rFonts w:cs="Calibri"/>
        </w:rPr>
        <w:t xml:space="preserve"> </w:t>
      </w:r>
    </w:p>
    <w:p w14:paraId="64E271FC" w14:textId="5645711E" w:rsidR="006D7869" w:rsidRPr="006D7869" w:rsidRDefault="006D7869" w:rsidP="006D7869">
      <w:pPr>
        <w:spacing w:line="480" w:lineRule="auto"/>
        <w:ind w:left="720" w:hanging="720"/>
        <w:rPr>
          <w:rFonts w:cs="Calibri"/>
        </w:rPr>
      </w:pPr>
      <w:r w:rsidRPr="006D7869">
        <w:rPr>
          <w:rFonts w:cs="Calibri"/>
        </w:rPr>
        <w:t xml:space="preserve">Duan, Z. (2025). Gender differences and its moderating effect in moral reasoning and moral judgment. In P. M. Eloundou-Enyegue (Ed.), </w:t>
      </w:r>
      <w:r w:rsidRPr="006D7869">
        <w:rPr>
          <w:rFonts w:cs="Calibri"/>
          <w:i/>
          <w:iCs/>
        </w:rPr>
        <w:t>Addressing global challenges</w:t>
      </w:r>
      <w:r w:rsidRPr="006D7869">
        <w:rPr>
          <w:rFonts w:cs="Calibri"/>
        </w:rPr>
        <w:t xml:space="preserve"> (pp. 876–881). Routledge. </w:t>
      </w:r>
      <w:hyperlink r:id="rId8" w:history="1">
        <w:r w:rsidRPr="006D7869">
          <w:rPr>
            <w:rStyle w:val="Hyperlink"/>
            <w:rFonts w:cs="Calibri"/>
          </w:rPr>
          <w:t>https://doi.org/10.1201/9781032676043-122</w:t>
        </w:r>
      </w:hyperlink>
      <w:r>
        <w:rPr>
          <w:rFonts w:cs="Calibri"/>
        </w:rPr>
        <w:t xml:space="preserve"> </w:t>
      </w:r>
    </w:p>
    <w:p w14:paraId="5E3BB579" w14:textId="0D10DE91" w:rsidR="006D7869" w:rsidRPr="006D7869" w:rsidRDefault="006D7869" w:rsidP="006D7869">
      <w:pPr>
        <w:spacing w:line="480" w:lineRule="auto"/>
        <w:ind w:left="720" w:hanging="720"/>
        <w:rPr>
          <w:rFonts w:cs="Calibri"/>
        </w:rPr>
      </w:pPr>
      <w:r w:rsidRPr="006D7869">
        <w:rPr>
          <w:rFonts w:cs="Calibri"/>
        </w:rPr>
        <w:t xml:space="preserve">Forbes, M., Kaufman, E., &amp; Killen, M. (2024). Development of moral cognition. </w:t>
      </w:r>
      <w:r w:rsidRPr="006D7869">
        <w:rPr>
          <w:rFonts w:cs="Calibri"/>
          <w:i/>
          <w:iCs/>
        </w:rPr>
        <w:t>Oxford Research Encyclopedia of Psychology.</w:t>
      </w:r>
      <w:r w:rsidRPr="006D7869">
        <w:rPr>
          <w:rFonts w:cs="Calibri"/>
        </w:rPr>
        <w:t xml:space="preserve"> </w:t>
      </w:r>
      <w:hyperlink r:id="rId9" w:history="1">
        <w:r w:rsidR="007E1008" w:rsidRPr="00826DA7">
          <w:rPr>
            <w:rStyle w:val="Hyperlink"/>
            <w:rFonts w:cs="Calibri"/>
          </w:rPr>
          <w:t>https://doi.org/10.1093/acrefore/9780190236557.013.59</w:t>
        </w:r>
      </w:hyperlink>
      <w:r w:rsidR="007E1008">
        <w:rPr>
          <w:rFonts w:cs="Calibri"/>
        </w:rPr>
        <w:t xml:space="preserve"> </w:t>
      </w:r>
    </w:p>
    <w:p w14:paraId="33ADD67F" w14:textId="2431B788" w:rsidR="006D7869" w:rsidRPr="006D7869" w:rsidRDefault="006D7869" w:rsidP="006D7869">
      <w:pPr>
        <w:spacing w:line="480" w:lineRule="auto"/>
        <w:ind w:left="720" w:hanging="720"/>
        <w:rPr>
          <w:rFonts w:cs="Calibri"/>
        </w:rPr>
      </w:pPr>
      <w:r w:rsidRPr="006D7869">
        <w:rPr>
          <w:rFonts w:cs="Calibri"/>
        </w:rPr>
        <w:t xml:space="preserve">Gibbs, J. C. (1979). Kohlberg’s moral stage theory: A Piagetian revision. </w:t>
      </w:r>
      <w:r w:rsidRPr="006D7869">
        <w:rPr>
          <w:rFonts w:cs="Calibri"/>
          <w:i/>
          <w:iCs/>
        </w:rPr>
        <w:t>Human Development, 22</w:t>
      </w:r>
      <w:r w:rsidRPr="006D7869">
        <w:rPr>
          <w:rFonts w:cs="Calibri"/>
        </w:rPr>
        <w:t xml:space="preserve">(2), 89–112. </w:t>
      </w:r>
      <w:hyperlink r:id="rId10" w:history="1">
        <w:r w:rsidRPr="006D7869">
          <w:rPr>
            <w:rStyle w:val="Hyperlink"/>
            <w:rFonts w:cs="Calibri"/>
          </w:rPr>
          <w:t>https://doi.org/10.1159/000272431</w:t>
        </w:r>
      </w:hyperlink>
      <w:r>
        <w:rPr>
          <w:rFonts w:cs="Calibri"/>
        </w:rPr>
        <w:t xml:space="preserve"> </w:t>
      </w:r>
    </w:p>
    <w:p w14:paraId="2F0AA36C" w14:textId="77777777" w:rsidR="006D7869" w:rsidRPr="006D7869" w:rsidRDefault="006D7869" w:rsidP="006D7869">
      <w:pPr>
        <w:spacing w:line="480" w:lineRule="auto"/>
        <w:ind w:left="720" w:hanging="720"/>
        <w:rPr>
          <w:rFonts w:cs="Calibri"/>
        </w:rPr>
      </w:pPr>
      <w:r w:rsidRPr="006D7869">
        <w:rPr>
          <w:rFonts w:cs="Calibri"/>
        </w:rPr>
        <w:t xml:space="preserve">Gilligan, C. (1982). </w:t>
      </w:r>
      <w:r w:rsidRPr="006D7869">
        <w:rPr>
          <w:rFonts w:cs="Calibri"/>
          <w:i/>
          <w:iCs/>
        </w:rPr>
        <w:t>In a different voice: Psychological theory and women’s development.</w:t>
      </w:r>
      <w:r w:rsidRPr="006D7869">
        <w:rPr>
          <w:rFonts w:cs="Calibri"/>
        </w:rPr>
        <w:t xml:space="preserve"> Harvard University Press.</w:t>
      </w:r>
    </w:p>
    <w:p w14:paraId="462C458B" w14:textId="470C6AE3" w:rsidR="006D7869" w:rsidRPr="006D7869" w:rsidRDefault="006D7869" w:rsidP="006D7869">
      <w:pPr>
        <w:spacing w:line="480" w:lineRule="auto"/>
        <w:ind w:left="720" w:hanging="720"/>
        <w:rPr>
          <w:rFonts w:cs="Calibri"/>
        </w:rPr>
      </w:pPr>
      <w:r w:rsidRPr="006D7869">
        <w:rPr>
          <w:rFonts w:cs="Calibri"/>
        </w:rPr>
        <w:t xml:space="preserve">Haidt, J., &amp; Graham, J. (2007). When morality opposes justice: Conservatives have moral intuitions that liberals may not recognize. </w:t>
      </w:r>
      <w:r w:rsidRPr="006D7869">
        <w:rPr>
          <w:rFonts w:cs="Calibri"/>
          <w:i/>
          <w:iCs/>
        </w:rPr>
        <w:t>Social Justice Research, 20</w:t>
      </w:r>
      <w:r w:rsidRPr="006D7869">
        <w:rPr>
          <w:rFonts w:cs="Calibri"/>
        </w:rPr>
        <w:t xml:space="preserve">(1), 98–116. </w:t>
      </w:r>
      <w:hyperlink r:id="rId11" w:history="1">
        <w:r w:rsidRPr="006D7869">
          <w:rPr>
            <w:rStyle w:val="Hyperlink"/>
            <w:rFonts w:cs="Calibri"/>
          </w:rPr>
          <w:t>https://doi.org/10.1007/s11211-007-0034-z</w:t>
        </w:r>
      </w:hyperlink>
      <w:r>
        <w:rPr>
          <w:rFonts w:cs="Calibri"/>
        </w:rPr>
        <w:t xml:space="preserve"> </w:t>
      </w:r>
    </w:p>
    <w:p w14:paraId="2B74C123" w14:textId="77777777" w:rsidR="006D7869" w:rsidRPr="006D7869" w:rsidRDefault="006D7869" w:rsidP="006D7869">
      <w:pPr>
        <w:spacing w:line="480" w:lineRule="auto"/>
        <w:ind w:left="720" w:hanging="720"/>
        <w:rPr>
          <w:rFonts w:cs="Calibri"/>
        </w:rPr>
      </w:pPr>
      <w:r w:rsidRPr="006D7869">
        <w:rPr>
          <w:rFonts w:cs="Calibri"/>
        </w:rPr>
        <w:lastRenderedPageBreak/>
        <w:t xml:space="preserve">Hossein Lotfabadi. (2008). Criticism on moral development theories of Piaget, Kohlberg, and Bandura and providing a new model for research in Iranian students’ moral development. </w:t>
      </w:r>
      <w:r w:rsidRPr="006D7869">
        <w:rPr>
          <w:rFonts w:cs="Calibri"/>
          <w:i/>
          <w:iCs/>
        </w:rPr>
        <w:t>Educational Innovations Quarterly, 7</w:t>
      </w:r>
      <w:r w:rsidRPr="006D7869">
        <w:rPr>
          <w:rFonts w:cs="Calibri"/>
        </w:rPr>
        <w:t>(1), 31–46.</w:t>
      </w:r>
    </w:p>
    <w:p w14:paraId="392214D0" w14:textId="7BA30D68" w:rsidR="006D7869" w:rsidRPr="006D7869" w:rsidRDefault="006D7869" w:rsidP="006D7869">
      <w:pPr>
        <w:spacing w:line="480" w:lineRule="auto"/>
        <w:ind w:left="720" w:hanging="720"/>
        <w:rPr>
          <w:rFonts w:cs="Calibri"/>
        </w:rPr>
      </w:pPr>
      <w:r w:rsidRPr="006D7869">
        <w:rPr>
          <w:rFonts w:cs="Calibri"/>
        </w:rPr>
        <w:t xml:space="preserve">Jambon, M., &amp; Smetana, J. G. (2019). Socialization of moral judgments and reasoning. In G. Carlo, L. M. Padilla-Walker, &amp; D. J. Laible (Eds.), </w:t>
      </w:r>
      <w:r w:rsidRPr="006D7869">
        <w:rPr>
          <w:rFonts w:cs="Calibri"/>
          <w:i/>
          <w:iCs/>
        </w:rPr>
        <w:t>The Oxford handbook of parenting and moral development.</w:t>
      </w:r>
      <w:r w:rsidRPr="006D7869">
        <w:rPr>
          <w:rFonts w:cs="Calibri"/>
        </w:rPr>
        <w:t xml:space="preserve"> Oxford University Press. </w:t>
      </w:r>
      <w:hyperlink r:id="rId12" w:history="1">
        <w:r w:rsidRPr="006D7869">
          <w:rPr>
            <w:rStyle w:val="Hyperlink"/>
            <w:rFonts w:cs="Calibri"/>
          </w:rPr>
          <w:t>https://doi.org/10.1093/oxfordhb/9780190638696.013.16</w:t>
        </w:r>
      </w:hyperlink>
      <w:r>
        <w:rPr>
          <w:rFonts w:cs="Calibri"/>
        </w:rPr>
        <w:t xml:space="preserve"> </w:t>
      </w:r>
    </w:p>
    <w:p w14:paraId="6B8532C5" w14:textId="26901D3F" w:rsidR="006D7869" w:rsidRPr="006D7869" w:rsidRDefault="006D7869" w:rsidP="006D7869">
      <w:pPr>
        <w:spacing w:line="480" w:lineRule="auto"/>
        <w:ind w:left="720" w:hanging="720"/>
        <w:rPr>
          <w:rFonts w:cs="Calibri"/>
        </w:rPr>
      </w:pPr>
      <w:r w:rsidRPr="006D7869">
        <w:rPr>
          <w:rFonts w:cs="Calibri"/>
        </w:rPr>
        <w:t xml:space="preserve">Jorgensen, G. (2006). Kohlberg and Gilligan: Duet or duel? </w:t>
      </w:r>
      <w:r w:rsidRPr="006D7869">
        <w:rPr>
          <w:rFonts w:cs="Calibri"/>
          <w:i/>
          <w:iCs/>
        </w:rPr>
        <w:t>Journal of Moral Education, 35</w:t>
      </w:r>
      <w:r w:rsidRPr="006D7869">
        <w:rPr>
          <w:rFonts w:cs="Calibri"/>
        </w:rPr>
        <w:t xml:space="preserve">(2), 179–196. </w:t>
      </w:r>
      <w:hyperlink r:id="rId13" w:history="1">
        <w:r w:rsidRPr="006D7869">
          <w:rPr>
            <w:rStyle w:val="Hyperlink"/>
            <w:rFonts w:cs="Calibri"/>
          </w:rPr>
          <w:t>https://doi.org/10.1080/03057240600681710</w:t>
        </w:r>
      </w:hyperlink>
      <w:r>
        <w:rPr>
          <w:rFonts w:cs="Calibri"/>
        </w:rPr>
        <w:t xml:space="preserve"> </w:t>
      </w:r>
    </w:p>
    <w:p w14:paraId="6FF9AD25" w14:textId="7E2A125B" w:rsidR="006D7869" w:rsidRPr="006D7869" w:rsidRDefault="006D7869" w:rsidP="006D7869">
      <w:pPr>
        <w:spacing w:line="480" w:lineRule="auto"/>
        <w:ind w:left="720" w:hanging="720"/>
        <w:rPr>
          <w:rFonts w:cs="Calibri"/>
        </w:rPr>
      </w:pPr>
      <w:r w:rsidRPr="006D7869">
        <w:rPr>
          <w:rFonts w:cs="Calibri"/>
        </w:rPr>
        <w:t xml:space="preserve">Kohlberg, L. (1975). The cognitive developmental approach to moral education. </w:t>
      </w:r>
      <w:r w:rsidRPr="006D7869">
        <w:rPr>
          <w:rFonts w:cs="Calibri"/>
          <w:i/>
          <w:iCs/>
        </w:rPr>
        <w:t>Phi Delta Kappan, 56</w:t>
      </w:r>
      <w:r w:rsidRPr="006D7869">
        <w:rPr>
          <w:rFonts w:cs="Calibri"/>
        </w:rPr>
        <w:t xml:space="preserve">(10), 670–677. </w:t>
      </w:r>
      <w:hyperlink r:id="rId14" w:history="1">
        <w:r w:rsidRPr="006D7869">
          <w:rPr>
            <w:rStyle w:val="Hyperlink"/>
            <w:rFonts w:cs="Calibri"/>
          </w:rPr>
          <w:t>https://www.jstor.org/stable/20298084</w:t>
        </w:r>
      </w:hyperlink>
      <w:r>
        <w:rPr>
          <w:rFonts w:cs="Calibri"/>
        </w:rPr>
        <w:t xml:space="preserve"> </w:t>
      </w:r>
    </w:p>
    <w:p w14:paraId="58744EC3" w14:textId="77777777" w:rsidR="006D7869" w:rsidRPr="006D7869" w:rsidRDefault="006D7869" w:rsidP="006D7869">
      <w:pPr>
        <w:spacing w:line="480" w:lineRule="auto"/>
        <w:ind w:left="720" w:hanging="720"/>
        <w:rPr>
          <w:rFonts w:cs="Calibri"/>
        </w:rPr>
      </w:pPr>
      <w:r w:rsidRPr="006D7869">
        <w:rPr>
          <w:rFonts w:cs="Calibri"/>
        </w:rPr>
        <w:t xml:space="preserve">Piaget, J. (1932). </w:t>
      </w:r>
      <w:r w:rsidRPr="006D7869">
        <w:rPr>
          <w:rFonts w:cs="Calibri"/>
          <w:i/>
          <w:iCs/>
        </w:rPr>
        <w:t>The moral judgment of the child.</w:t>
      </w:r>
      <w:r w:rsidRPr="006D7869">
        <w:rPr>
          <w:rFonts w:cs="Calibri"/>
        </w:rPr>
        <w:t xml:space="preserve"> Harcourt Brace.</w:t>
      </w:r>
    </w:p>
    <w:p w14:paraId="00FE8575" w14:textId="77777777" w:rsidR="006D7869" w:rsidRPr="006D7869" w:rsidRDefault="006D7869" w:rsidP="006D7869">
      <w:pPr>
        <w:spacing w:line="480" w:lineRule="auto"/>
        <w:ind w:left="720" w:hanging="720"/>
        <w:rPr>
          <w:rFonts w:cs="Calibri"/>
        </w:rPr>
      </w:pPr>
      <w:r w:rsidRPr="006D7869">
        <w:rPr>
          <w:rFonts w:cs="Calibri"/>
        </w:rPr>
        <w:t xml:space="preserve">Power, C. F. (1991). </w:t>
      </w:r>
      <w:r w:rsidRPr="006D7869">
        <w:rPr>
          <w:rFonts w:cs="Calibri"/>
          <w:i/>
          <w:iCs/>
        </w:rPr>
        <w:t>Lawrence Kohlberg’s approach to moral education.</w:t>
      </w:r>
      <w:r w:rsidRPr="006D7869">
        <w:rPr>
          <w:rFonts w:cs="Calibri"/>
        </w:rPr>
        <w:t xml:space="preserve"> Columbia University Press.</w:t>
      </w:r>
    </w:p>
    <w:p w14:paraId="68EADC15" w14:textId="6694D5C9" w:rsidR="004075EF" w:rsidRPr="004075EF" w:rsidRDefault="004075EF" w:rsidP="004075EF">
      <w:pPr>
        <w:spacing w:line="480" w:lineRule="auto"/>
        <w:ind w:left="720" w:hanging="720"/>
        <w:rPr>
          <w:rFonts w:cs="Calibri"/>
        </w:rPr>
      </w:pPr>
      <w:r w:rsidRPr="004075EF">
        <w:rPr>
          <w:rFonts w:cs="Calibri"/>
        </w:rPr>
        <w:t xml:space="preserve">From Lawrence Kohlberg’s Approach to Moral Education by F. Clark Power, Ann Higgins, and Lawrence Kohlberg, with Judy Codding (1989). (2011). </w:t>
      </w:r>
      <w:r w:rsidRPr="004075EF">
        <w:rPr>
          <w:rFonts w:cs="Calibri"/>
          <w:i/>
          <w:iCs/>
        </w:rPr>
        <w:t>Schools: Studies in Education</w:t>
      </w:r>
      <w:r w:rsidRPr="004075EF">
        <w:rPr>
          <w:rFonts w:cs="Calibri"/>
        </w:rPr>
        <w:t xml:space="preserve">, </w:t>
      </w:r>
      <w:r w:rsidRPr="004075EF">
        <w:rPr>
          <w:rFonts w:cs="Calibri"/>
          <w:i/>
          <w:iCs/>
        </w:rPr>
        <w:t>8</w:t>
      </w:r>
      <w:r w:rsidRPr="004075EF">
        <w:rPr>
          <w:rFonts w:cs="Calibri"/>
        </w:rPr>
        <w:t xml:space="preserve">(1), 97–106. </w:t>
      </w:r>
      <w:hyperlink r:id="rId15" w:history="1">
        <w:r w:rsidRPr="004075EF">
          <w:rPr>
            <w:rStyle w:val="Hyperlink"/>
            <w:rFonts w:cs="Calibri"/>
          </w:rPr>
          <w:t>https://doi-org.uwtsd.idm.oclc.org/10.1086/659438</w:t>
        </w:r>
      </w:hyperlink>
      <w:r>
        <w:rPr>
          <w:rFonts w:cs="Calibri"/>
        </w:rPr>
        <w:t xml:space="preserve"> </w:t>
      </w:r>
    </w:p>
    <w:p w14:paraId="5A4E0981" w14:textId="6764A335" w:rsidR="006D7869" w:rsidRPr="006D7869" w:rsidRDefault="006D7869" w:rsidP="006D7869">
      <w:pPr>
        <w:spacing w:line="480" w:lineRule="auto"/>
        <w:ind w:left="720" w:hanging="720"/>
        <w:rPr>
          <w:rFonts w:cs="Calibri"/>
        </w:rPr>
      </w:pPr>
      <w:r w:rsidRPr="006D7869">
        <w:rPr>
          <w:rFonts w:cs="Calibri"/>
        </w:rPr>
        <w:t xml:space="preserve">Shweder, R. A. (1982). Beyond self-constructed knowledge: The study of culture and morality. </w:t>
      </w:r>
      <w:r w:rsidRPr="006D7869">
        <w:rPr>
          <w:rFonts w:cs="Calibri"/>
          <w:i/>
          <w:iCs/>
        </w:rPr>
        <w:t>Merrill-Palmer Quarterly, 28</w:t>
      </w:r>
      <w:r w:rsidRPr="006D7869">
        <w:rPr>
          <w:rFonts w:cs="Calibri"/>
        </w:rPr>
        <w:t xml:space="preserve">(1), 41–69. </w:t>
      </w:r>
      <w:hyperlink r:id="rId16" w:history="1">
        <w:r w:rsidRPr="006D7869">
          <w:rPr>
            <w:rStyle w:val="Hyperlink"/>
            <w:rFonts w:cs="Calibri"/>
          </w:rPr>
          <w:t>https://www.jstor.org/stable/23086284</w:t>
        </w:r>
      </w:hyperlink>
      <w:r>
        <w:rPr>
          <w:rFonts w:cs="Calibri"/>
        </w:rPr>
        <w:t xml:space="preserve"> </w:t>
      </w:r>
    </w:p>
    <w:p w14:paraId="7ECF9052" w14:textId="0DD7F97E" w:rsidR="006D7869" w:rsidRPr="006D7869" w:rsidRDefault="006D7869" w:rsidP="006D7869">
      <w:pPr>
        <w:spacing w:line="480" w:lineRule="auto"/>
        <w:ind w:left="720" w:hanging="720"/>
        <w:rPr>
          <w:rFonts w:cs="Calibri"/>
        </w:rPr>
      </w:pPr>
      <w:r w:rsidRPr="006D7869">
        <w:rPr>
          <w:rFonts w:cs="Calibri"/>
        </w:rPr>
        <w:t xml:space="preserve">Smetana, J. G. (2013). Moral development: The social domain theory view. In P. D. Zelazo (Ed.), </w:t>
      </w:r>
      <w:r w:rsidRPr="006D7869">
        <w:rPr>
          <w:rFonts w:cs="Calibri"/>
          <w:i/>
          <w:iCs/>
        </w:rPr>
        <w:t>The Oxford handbook of developmental psychology</w:t>
      </w:r>
      <w:r w:rsidRPr="006D7869">
        <w:rPr>
          <w:rFonts w:cs="Calibri"/>
        </w:rPr>
        <w:t xml:space="preserve"> (pp. 832–864). </w:t>
      </w:r>
      <w:r w:rsidRPr="006D7869">
        <w:rPr>
          <w:rFonts w:cs="Calibri"/>
        </w:rPr>
        <w:lastRenderedPageBreak/>
        <w:t xml:space="preserve">Oxford University Press. </w:t>
      </w:r>
      <w:hyperlink r:id="rId17" w:history="1">
        <w:r w:rsidRPr="006D7869">
          <w:rPr>
            <w:rStyle w:val="Hyperlink"/>
            <w:rFonts w:cs="Calibri"/>
          </w:rPr>
          <w:t>https://doi.org/10.1093/oxfordhb/9780199958450.013.0029</w:t>
        </w:r>
      </w:hyperlink>
      <w:r>
        <w:rPr>
          <w:rFonts w:cs="Calibri"/>
        </w:rPr>
        <w:t xml:space="preserve"> </w:t>
      </w:r>
    </w:p>
    <w:p w14:paraId="7BE0A0A8" w14:textId="77777777" w:rsidR="006D7869" w:rsidRPr="006D7869" w:rsidRDefault="006D7869" w:rsidP="006D7869">
      <w:pPr>
        <w:spacing w:line="480" w:lineRule="auto"/>
        <w:ind w:left="720" w:hanging="720"/>
        <w:rPr>
          <w:rFonts w:cs="Calibri"/>
        </w:rPr>
      </w:pPr>
      <w:r w:rsidRPr="006D7869">
        <w:rPr>
          <w:rFonts w:cs="Calibri"/>
        </w:rPr>
        <w:t xml:space="preserve">Smetana, J. G., Jambon, M., &amp; Ball, C. (2014). The social domain approach to children’s moral and social judgments. In M. Killen &amp; J. G. Smetana (Eds.), </w:t>
      </w:r>
      <w:r w:rsidRPr="006D7869">
        <w:rPr>
          <w:rFonts w:cs="Calibri"/>
          <w:i/>
          <w:iCs/>
        </w:rPr>
        <w:t>Handbook of moral development</w:t>
      </w:r>
      <w:r w:rsidRPr="006D7869">
        <w:rPr>
          <w:rFonts w:cs="Calibri"/>
        </w:rPr>
        <w:t xml:space="preserve"> (2nd ed., pp. 23–45). Psychology Press.</w:t>
      </w:r>
    </w:p>
    <w:p w14:paraId="73804B6F" w14:textId="56148293" w:rsidR="006D7869" w:rsidRPr="006D7869" w:rsidRDefault="006D7869" w:rsidP="006D7869">
      <w:pPr>
        <w:spacing w:line="480" w:lineRule="auto"/>
        <w:ind w:left="720" w:hanging="720"/>
        <w:rPr>
          <w:rFonts w:cs="Calibri"/>
        </w:rPr>
      </w:pPr>
      <w:r w:rsidRPr="006D7869">
        <w:rPr>
          <w:rFonts w:cs="Calibri"/>
        </w:rPr>
        <w:t xml:space="preserve">Snarey, J. R. (1985). Cross-cultural universality of social moral development: A critical review of Kohlbergian research. </w:t>
      </w:r>
      <w:r w:rsidRPr="006D7869">
        <w:rPr>
          <w:rFonts w:cs="Calibri"/>
          <w:i/>
          <w:iCs/>
        </w:rPr>
        <w:t>Psychological Bulletin, 97</w:t>
      </w:r>
      <w:r w:rsidRPr="006D7869">
        <w:rPr>
          <w:rFonts w:cs="Calibri"/>
        </w:rPr>
        <w:t xml:space="preserve">(2), 202–232. </w:t>
      </w:r>
      <w:hyperlink r:id="rId18" w:history="1">
        <w:r w:rsidRPr="006D7869">
          <w:rPr>
            <w:rStyle w:val="Hyperlink"/>
            <w:rFonts w:cs="Calibri"/>
          </w:rPr>
          <w:t>https://doi.org/10.1037/0033-2909.97.2.202</w:t>
        </w:r>
      </w:hyperlink>
      <w:r>
        <w:rPr>
          <w:rFonts w:cs="Calibri"/>
        </w:rPr>
        <w:t xml:space="preserve"> </w:t>
      </w:r>
    </w:p>
    <w:p w14:paraId="1BDACBA6" w14:textId="7B616895" w:rsidR="006D7869" w:rsidRPr="006D7869" w:rsidRDefault="006D7869" w:rsidP="006D7869">
      <w:pPr>
        <w:spacing w:line="480" w:lineRule="auto"/>
        <w:ind w:left="720" w:hanging="720"/>
        <w:rPr>
          <w:rFonts w:cs="Calibri"/>
        </w:rPr>
      </w:pPr>
      <w:r w:rsidRPr="006D7869">
        <w:rPr>
          <w:rFonts w:cs="Calibri"/>
        </w:rPr>
        <w:t xml:space="preserve">Turiel, E. (2002). </w:t>
      </w:r>
      <w:r w:rsidRPr="006D7869">
        <w:rPr>
          <w:rFonts w:cs="Calibri"/>
          <w:i/>
          <w:iCs/>
        </w:rPr>
        <w:t>The culture of morality: Social development, context, and conflict.</w:t>
      </w:r>
      <w:r w:rsidRPr="006D7869">
        <w:rPr>
          <w:rFonts w:cs="Calibri"/>
        </w:rPr>
        <w:t xml:space="preserve"> Cambridge University Press. </w:t>
      </w:r>
      <w:hyperlink r:id="rId19" w:history="1">
        <w:r w:rsidRPr="006D7869">
          <w:rPr>
            <w:rStyle w:val="Hyperlink"/>
            <w:rFonts w:cs="Calibri"/>
          </w:rPr>
          <w:t>https://doi.org/10.1017/CBO9780511613500</w:t>
        </w:r>
      </w:hyperlink>
      <w:r>
        <w:rPr>
          <w:rFonts w:cs="Calibri"/>
        </w:rPr>
        <w:t xml:space="preserve"> </w:t>
      </w:r>
    </w:p>
    <w:p w14:paraId="33C36F8E" w14:textId="525BE14B" w:rsidR="006D7869" w:rsidRPr="006D7869" w:rsidRDefault="006D7869" w:rsidP="006D7869">
      <w:pPr>
        <w:spacing w:line="480" w:lineRule="auto"/>
        <w:ind w:left="720" w:hanging="720"/>
        <w:rPr>
          <w:rFonts w:cs="Calibri"/>
        </w:rPr>
      </w:pPr>
      <w:r w:rsidRPr="006D7869">
        <w:rPr>
          <w:rFonts w:cs="Calibri"/>
        </w:rPr>
        <w:t xml:space="preserve">Vitton, C. J., &amp; Wasonga, T. A. (2009). Between Kohlberg and Gilligan: Levels of moral judgment among elementary school principals. </w:t>
      </w:r>
      <w:r w:rsidRPr="006D7869">
        <w:rPr>
          <w:rFonts w:cs="Calibri"/>
          <w:i/>
          <w:iCs/>
        </w:rPr>
        <w:t>Leadership and Policy in Schools, 8</w:t>
      </w:r>
      <w:r w:rsidRPr="006D7869">
        <w:rPr>
          <w:rFonts w:cs="Calibri"/>
        </w:rPr>
        <w:t xml:space="preserve">(1), 92–116. </w:t>
      </w:r>
      <w:hyperlink r:id="rId20" w:history="1">
        <w:r w:rsidRPr="006D7869">
          <w:rPr>
            <w:rStyle w:val="Hyperlink"/>
            <w:rFonts w:cs="Calibri"/>
          </w:rPr>
          <w:t>https://doi.org/10.1080/15700760802344721</w:t>
        </w:r>
      </w:hyperlink>
      <w:r>
        <w:rPr>
          <w:rFonts w:cs="Calibri"/>
        </w:rPr>
        <w:t xml:space="preserve"> </w:t>
      </w:r>
    </w:p>
    <w:p w14:paraId="6B9B62AA" w14:textId="72673C81" w:rsidR="006D7869" w:rsidRPr="006D7869" w:rsidRDefault="006D7869" w:rsidP="006D7869">
      <w:pPr>
        <w:spacing w:line="480" w:lineRule="auto"/>
        <w:ind w:left="720" w:hanging="720"/>
        <w:rPr>
          <w:rFonts w:cs="Calibri"/>
        </w:rPr>
      </w:pPr>
      <w:r w:rsidRPr="006D7869">
        <w:rPr>
          <w:rFonts w:cs="Calibri"/>
        </w:rPr>
        <w:t xml:space="preserve">Walker, L. J. (1989). A longitudinal study of moral reasoning. </w:t>
      </w:r>
      <w:r w:rsidRPr="006D7869">
        <w:rPr>
          <w:rFonts w:cs="Calibri"/>
          <w:i/>
          <w:iCs/>
        </w:rPr>
        <w:t>Child Development, 60</w:t>
      </w:r>
      <w:r w:rsidRPr="006D7869">
        <w:rPr>
          <w:rFonts w:cs="Calibri"/>
        </w:rPr>
        <w:t xml:space="preserve">(1), 157–166. </w:t>
      </w:r>
      <w:hyperlink r:id="rId21" w:history="1">
        <w:r w:rsidRPr="006D7869">
          <w:rPr>
            <w:rStyle w:val="Hyperlink"/>
            <w:rFonts w:cs="Calibri"/>
          </w:rPr>
          <w:t>https://doi.org/10.2307/1131081</w:t>
        </w:r>
      </w:hyperlink>
      <w:r>
        <w:rPr>
          <w:rFonts w:cs="Calibri"/>
        </w:rPr>
        <w:t xml:space="preserve"> </w:t>
      </w:r>
    </w:p>
    <w:p w14:paraId="432509EB" w14:textId="7D337E87" w:rsidR="006D7869" w:rsidRPr="006D7869" w:rsidRDefault="006D7869" w:rsidP="006D7869">
      <w:pPr>
        <w:spacing w:line="480" w:lineRule="auto"/>
        <w:ind w:left="720" w:hanging="720"/>
        <w:rPr>
          <w:rFonts w:cs="Calibri"/>
        </w:rPr>
      </w:pPr>
      <w:r w:rsidRPr="006D7869">
        <w:rPr>
          <w:rFonts w:cs="Calibri"/>
        </w:rPr>
        <w:t xml:space="preserve">Wallwork, E. (1985). Sentiment and structure: A Durkheimian critique of Kohlberg’s moral theory. </w:t>
      </w:r>
      <w:r w:rsidRPr="006D7869">
        <w:rPr>
          <w:rFonts w:cs="Calibri"/>
          <w:i/>
          <w:iCs/>
        </w:rPr>
        <w:t>Journal of Moral Education, 14</w:t>
      </w:r>
      <w:r w:rsidRPr="006D7869">
        <w:rPr>
          <w:rFonts w:cs="Calibri"/>
        </w:rPr>
        <w:t xml:space="preserve">(2), 87–101. </w:t>
      </w:r>
      <w:hyperlink r:id="rId22" w:history="1">
        <w:r w:rsidRPr="006D7869">
          <w:rPr>
            <w:rStyle w:val="Hyperlink"/>
            <w:rFonts w:cs="Calibri"/>
          </w:rPr>
          <w:t>https://doi.org/10.1080/0305724850140202</w:t>
        </w:r>
      </w:hyperlink>
      <w:r>
        <w:rPr>
          <w:rFonts w:cs="Calibri"/>
        </w:rPr>
        <w:t xml:space="preserve"> </w:t>
      </w:r>
    </w:p>
    <w:p w14:paraId="37BCB4AD" w14:textId="476ADE5E" w:rsidR="006D7869" w:rsidRPr="00B43F8F" w:rsidRDefault="006D7869" w:rsidP="00B43F8F">
      <w:pPr>
        <w:spacing w:line="480" w:lineRule="auto"/>
        <w:ind w:left="720" w:hanging="720"/>
        <w:rPr>
          <w:rFonts w:cs="Calibri"/>
        </w:rPr>
      </w:pPr>
      <w:r w:rsidRPr="006D7869">
        <w:rPr>
          <w:rFonts w:cs="Calibri"/>
        </w:rPr>
        <w:t xml:space="preserve">Weinstock, M., Assor, A., &amp; Broide, G. (2009). Schools as promoters of moral judgment: The essential role of teachers’ encouragement of critical thinking. </w:t>
      </w:r>
      <w:r w:rsidRPr="006D7869">
        <w:rPr>
          <w:rFonts w:cs="Calibri"/>
          <w:i/>
          <w:iCs/>
        </w:rPr>
        <w:t>Social Psychology of Education, 12</w:t>
      </w:r>
      <w:r w:rsidRPr="006D7869">
        <w:rPr>
          <w:rFonts w:cs="Calibri"/>
        </w:rPr>
        <w:t xml:space="preserve">(1), 137–151. </w:t>
      </w:r>
      <w:hyperlink r:id="rId23" w:history="1">
        <w:r w:rsidRPr="006D7869">
          <w:rPr>
            <w:rStyle w:val="Hyperlink"/>
            <w:rFonts w:cs="Calibri"/>
          </w:rPr>
          <w:t>https://doi.org/10.1007/s11218-008-9068-9</w:t>
        </w:r>
      </w:hyperlink>
      <w:r>
        <w:rPr>
          <w:rFonts w:cs="Calibri"/>
        </w:rPr>
        <w:t xml:space="preserve"> </w:t>
      </w:r>
    </w:p>
    <w:sectPr w:rsidR="006D7869" w:rsidRPr="00B43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62422"/>
    <w:multiLevelType w:val="hybridMultilevel"/>
    <w:tmpl w:val="E39C99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BD714F"/>
    <w:multiLevelType w:val="multilevel"/>
    <w:tmpl w:val="62049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CC67AD"/>
    <w:multiLevelType w:val="hybridMultilevel"/>
    <w:tmpl w:val="623CE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123380"/>
    <w:multiLevelType w:val="hybridMultilevel"/>
    <w:tmpl w:val="1F844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7504B8"/>
    <w:multiLevelType w:val="hybridMultilevel"/>
    <w:tmpl w:val="7FA8C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91273">
    <w:abstractNumId w:val="1"/>
  </w:num>
  <w:num w:numId="2" w16cid:durableId="349914099">
    <w:abstractNumId w:val="3"/>
  </w:num>
  <w:num w:numId="3" w16cid:durableId="339509233">
    <w:abstractNumId w:val="0"/>
  </w:num>
  <w:num w:numId="4" w16cid:durableId="1255435270">
    <w:abstractNumId w:val="4"/>
  </w:num>
  <w:num w:numId="5" w16cid:durableId="807015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CC22E16-DD74-4BC2-8F52-B8E7A5922B82}"/>
    <w:docVar w:name="dgnword-eventsink" w:val="1474885759840"/>
  </w:docVars>
  <w:rsids>
    <w:rsidRoot w:val="00476CC1"/>
    <w:rsid w:val="000A0406"/>
    <w:rsid w:val="000D008E"/>
    <w:rsid w:val="000E01E5"/>
    <w:rsid w:val="001A11CD"/>
    <w:rsid w:val="001A5A71"/>
    <w:rsid w:val="001F286D"/>
    <w:rsid w:val="00282727"/>
    <w:rsid w:val="002F55E8"/>
    <w:rsid w:val="003119B7"/>
    <w:rsid w:val="003B344F"/>
    <w:rsid w:val="003D359F"/>
    <w:rsid w:val="003E2683"/>
    <w:rsid w:val="004075EF"/>
    <w:rsid w:val="004466AB"/>
    <w:rsid w:val="00476CC1"/>
    <w:rsid w:val="004C5744"/>
    <w:rsid w:val="0053780A"/>
    <w:rsid w:val="005522FA"/>
    <w:rsid w:val="005719ED"/>
    <w:rsid w:val="00616914"/>
    <w:rsid w:val="006D7869"/>
    <w:rsid w:val="00754C33"/>
    <w:rsid w:val="00781EB4"/>
    <w:rsid w:val="007B69B8"/>
    <w:rsid w:val="007E1008"/>
    <w:rsid w:val="007F7014"/>
    <w:rsid w:val="008E78C5"/>
    <w:rsid w:val="009021E8"/>
    <w:rsid w:val="009A68DC"/>
    <w:rsid w:val="00A53A70"/>
    <w:rsid w:val="00A636D2"/>
    <w:rsid w:val="00AB0136"/>
    <w:rsid w:val="00AD3CFE"/>
    <w:rsid w:val="00AE7D1B"/>
    <w:rsid w:val="00B028B9"/>
    <w:rsid w:val="00B43F8F"/>
    <w:rsid w:val="00B60E95"/>
    <w:rsid w:val="00C30254"/>
    <w:rsid w:val="00C807C3"/>
    <w:rsid w:val="00DE1D9A"/>
    <w:rsid w:val="00E62D65"/>
    <w:rsid w:val="00E82C94"/>
    <w:rsid w:val="00F3012A"/>
    <w:rsid w:val="00F56277"/>
    <w:rsid w:val="00F922C9"/>
    <w:rsid w:val="00FC7252"/>
    <w:rsid w:val="00FF25E6"/>
    <w:rsid w:val="00FF3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69321"/>
  <w15:chartTrackingRefBased/>
  <w15:docId w15:val="{9CEB0E5E-10D6-4ACD-96F4-81949EA1C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C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6C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6C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6C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6C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6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C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6C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6C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6C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6C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6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CC1"/>
    <w:rPr>
      <w:rFonts w:eastAsiaTheme="majorEastAsia" w:cstheme="majorBidi"/>
      <w:color w:val="272727" w:themeColor="text1" w:themeTint="D8"/>
    </w:rPr>
  </w:style>
  <w:style w:type="paragraph" w:styleId="Title">
    <w:name w:val="Title"/>
    <w:basedOn w:val="Normal"/>
    <w:next w:val="Normal"/>
    <w:link w:val="TitleChar"/>
    <w:uiPriority w:val="10"/>
    <w:qFormat/>
    <w:rsid w:val="00476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CC1"/>
    <w:pPr>
      <w:spacing w:before="160"/>
      <w:jc w:val="center"/>
    </w:pPr>
    <w:rPr>
      <w:i/>
      <w:iCs/>
      <w:color w:val="404040" w:themeColor="text1" w:themeTint="BF"/>
    </w:rPr>
  </w:style>
  <w:style w:type="character" w:customStyle="1" w:styleId="QuoteChar">
    <w:name w:val="Quote Char"/>
    <w:basedOn w:val="DefaultParagraphFont"/>
    <w:link w:val="Quote"/>
    <w:uiPriority w:val="29"/>
    <w:rsid w:val="00476CC1"/>
    <w:rPr>
      <w:i/>
      <w:iCs/>
      <w:color w:val="404040" w:themeColor="text1" w:themeTint="BF"/>
    </w:rPr>
  </w:style>
  <w:style w:type="paragraph" w:styleId="ListParagraph">
    <w:name w:val="List Paragraph"/>
    <w:basedOn w:val="Normal"/>
    <w:uiPriority w:val="34"/>
    <w:qFormat/>
    <w:rsid w:val="00476CC1"/>
    <w:pPr>
      <w:ind w:left="720"/>
      <w:contextualSpacing/>
    </w:pPr>
  </w:style>
  <w:style w:type="character" w:styleId="IntenseEmphasis">
    <w:name w:val="Intense Emphasis"/>
    <w:basedOn w:val="DefaultParagraphFont"/>
    <w:uiPriority w:val="21"/>
    <w:qFormat/>
    <w:rsid w:val="00476CC1"/>
    <w:rPr>
      <w:i/>
      <w:iCs/>
      <w:color w:val="0F4761" w:themeColor="accent1" w:themeShade="BF"/>
    </w:rPr>
  </w:style>
  <w:style w:type="paragraph" w:styleId="IntenseQuote">
    <w:name w:val="Intense Quote"/>
    <w:basedOn w:val="Normal"/>
    <w:next w:val="Normal"/>
    <w:link w:val="IntenseQuoteChar"/>
    <w:uiPriority w:val="30"/>
    <w:qFormat/>
    <w:rsid w:val="00476C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CC1"/>
    <w:rPr>
      <w:i/>
      <w:iCs/>
      <w:color w:val="0F4761" w:themeColor="accent1" w:themeShade="BF"/>
    </w:rPr>
  </w:style>
  <w:style w:type="character" w:styleId="IntenseReference">
    <w:name w:val="Intense Reference"/>
    <w:basedOn w:val="DefaultParagraphFont"/>
    <w:uiPriority w:val="32"/>
    <w:qFormat/>
    <w:rsid w:val="00476CC1"/>
    <w:rPr>
      <w:b/>
      <w:bCs/>
      <w:smallCaps/>
      <w:color w:val="0F4761" w:themeColor="accent1" w:themeShade="BF"/>
      <w:spacing w:val="5"/>
    </w:rPr>
  </w:style>
  <w:style w:type="character" w:styleId="Hyperlink">
    <w:name w:val="Hyperlink"/>
    <w:basedOn w:val="DefaultParagraphFont"/>
    <w:uiPriority w:val="99"/>
    <w:unhideWhenUsed/>
    <w:rsid w:val="00476CC1"/>
    <w:rPr>
      <w:color w:val="467886" w:themeColor="hyperlink"/>
      <w:u w:val="single"/>
    </w:rPr>
  </w:style>
  <w:style w:type="character" w:styleId="UnresolvedMention">
    <w:name w:val="Unresolved Mention"/>
    <w:basedOn w:val="DefaultParagraphFont"/>
    <w:uiPriority w:val="99"/>
    <w:semiHidden/>
    <w:unhideWhenUsed/>
    <w:rsid w:val="006D78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01/9781032676043-122" TargetMode="External"/><Relationship Id="rId13" Type="http://schemas.openxmlformats.org/officeDocument/2006/relationships/hyperlink" Target="https://doi.org/10.1080/03057240600681710" TargetMode="External"/><Relationship Id="rId18" Type="http://schemas.openxmlformats.org/officeDocument/2006/relationships/hyperlink" Target="https://doi.org/10.1037/0033-2909.97.2.202" TargetMode="External"/><Relationship Id="rId3" Type="http://schemas.openxmlformats.org/officeDocument/2006/relationships/settings" Target="settings.xml"/><Relationship Id="rId21" Type="http://schemas.openxmlformats.org/officeDocument/2006/relationships/hyperlink" Target="https://doi.org/10.2307/1131081" TargetMode="External"/><Relationship Id="rId7" Type="http://schemas.openxmlformats.org/officeDocument/2006/relationships/hyperlink" Target="https://doi.org/10.1080/03057240.2018.1440701" TargetMode="External"/><Relationship Id="rId12" Type="http://schemas.openxmlformats.org/officeDocument/2006/relationships/hyperlink" Target="https://doi.org/10.1093/oxfordhb/9780190638696.013.16" TargetMode="External"/><Relationship Id="rId17" Type="http://schemas.openxmlformats.org/officeDocument/2006/relationships/hyperlink" Target="https://doi.org/10.1093/oxfordhb/9780199958450.013.002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stor.org/stable/23086284" TargetMode="External"/><Relationship Id="rId20" Type="http://schemas.openxmlformats.org/officeDocument/2006/relationships/hyperlink" Target="https://doi.org/10.1080/15700760802344721" TargetMode="External"/><Relationship Id="rId1" Type="http://schemas.openxmlformats.org/officeDocument/2006/relationships/numbering" Target="numbering.xml"/><Relationship Id="rId6" Type="http://schemas.openxmlformats.org/officeDocument/2006/relationships/hyperlink" Target="https://www.jstor.org/stable/1165935" TargetMode="External"/><Relationship Id="rId11" Type="http://schemas.openxmlformats.org/officeDocument/2006/relationships/hyperlink" Target="https://doi.org/10.1007/s11211-007-0034-z" TargetMode="External"/><Relationship Id="rId24" Type="http://schemas.openxmlformats.org/officeDocument/2006/relationships/fontTable" Target="fontTable.xml"/><Relationship Id="rId5" Type="http://schemas.openxmlformats.org/officeDocument/2006/relationships/hyperlink" Target="https://doi.org/10.1006/drev.1999.0500" TargetMode="External"/><Relationship Id="rId15" Type="http://schemas.openxmlformats.org/officeDocument/2006/relationships/hyperlink" Target="https://doi-org.uwtsd.idm.oclc.org/10.1086/659438" TargetMode="External"/><Relationship Id="rId23" Type="http://schemas.openxmlformats.org/officeDocument/2006/relationships/hyperlink" Target="https://doi.org/10.1007/s11218-008-9068-9" TargetMode="External"/><Relationship Id="rId10" Type="http://schemas.openxmlformats.org/officeDocument/2006/relationships/hyperlink" Target="https://doi.org/10.1159/000272431" TargetMode="External"/><Relationship Id="rId19" Type="http://schemas.openxmlformats.org/officeDocument/2006/relationships/hyperlink" Target="https://doi.org/10.1017/CBO9780511613500" TargetMode="External"/><Relationship Id="rId4" Type="http://schemas.openxmlformats.org/officeDocument/2006/relationships/webSettings" Target="webSettings.xml"/><Relationship Id="rId9" Type="http://schemas.openxmlformats.org/officeDocument/2006/relationships/hyperlink" Target="https://doi.org/10.1093/acrefore/9780190236557.013.59" TargetMode="External"/><Relationship Id="rId14" Type="http://schemas.openxmlformats.org/officeDocument/2006/relationships/hyperlink" Target="https://www.jstor.org/stable/20298084" TargetMode="External"/><Relationship Id="rId22" Type="http://schemas.openxmlformats.org/officeDocument/2006/relationships/hyperlink" Target="https://doi.org/10.1080/03057248501402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TotalTime>
  <Pages>15</Pages>
  <Words>3821</Words>
  <Characters>21780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Walker (2230811)</dc:creator>
  <cp:keywords/>
  <dc:description/>
  <cp:lastModifiedBy>Kimberley Walker (2230811)</cp:lastModifiedBy>
  <cp:revision>38</cp:revision>
  <dcterms:created xsi:type="dcterms:W3CDTF">2026-03-24T20:41:00Z</dcterms:created>
  <dcterms:modified xsi:type="dcterms:W3CDTF">2026-03-24T22:46:00Z</dcterms:modified>
</cp:coreProperties>
</file>