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9674D1" w14:textId="77777777" w:rsidR="00FA6CDD" w:rsidRDefault="00FA6CDD" w:rsidP="00FA6CDD"/>
    <w:p w14:paraId="6F98931E" w14:textId="77777777" w:rsidR="00FA6CDD" w:rsidRDefault="00FA6CDD" w:rsidP="00FA6CDD"/>
    <w:p w14:paraId="76AA0705" w14:textId="77777777" w:rsidR="00FA6CDD" w:rsidRDefault="00FA6CDD" w:rsidP="00FA6CDD"/>
    <w:p w14:paraId="61B3191E" w14:textId="77777777" w:rsidR="00FA6CDD" w:rsidRDefault="00FA6CDD" w:rsidP="00FA6CDD"/>
    <w:p w14:paraId="19773EE3" w14:textId="77777777" w:rsidR="00FA6CDD" w:rsidRDefault="00FA6CDD" w:rsidP="00FA6CDD"/>
    <w:p w14:paraId="355145DC" w14:textId="77777777" w:rsidR="00FA6CDD" w:rsidRDefault="00FA6CDD" w:rsidP="00FA6CDD"/>
    <w:p w14:paraId="1E0E361A" w14:textId="77777777" w:rsidR="00FA6CDD" w:rsidRDefault="00FA6CDD" w:rsidP="00FA6CDD"/>
    <w:p w14:paraId="4B3D65D5" w14:textId="77777777" w:rsidR="00FA6CDD" w:rsidRDefault="00FA6CDD" w:rsidP="00FA6CDD"/>
    <w:p w14:paraId="62088C41" w14:textId="77777777" w:rsidR="00FA6CDD" w:rsidRDefault="00FA6CDD" w:rsidP="00FA6CDD"/>
    <w:p w14:paraId="0BEE16DD" w14:textId="77777777" w:rsidR="00FA6CDD" w:rsidRDefault="00FA6CDD" w:rsidP="00FA6CDD"/>
    <w:p w14:paraId="56BA353C" w14:textId="77777777" w:rsidR="00FA6CDD" w:rsidRDefault="00FA6CDD" w:rsidP="00FA6CDD"/>
    <w:p w14:paraId="4CF9AF63" w14:textId="77777777" w:rsidR="00FA6CDD" w:rsidRDefault="00FA6CDD" w:rsidP="00FA6CDD"/>
    <w:p w14:paraId="660D3A8B" w14:textId="77777777" w:rsidR="00FA6CDD" w:rsidRDefault="00FA6CDD" w:rsidP="00FA6CDD"/>
    <w:p w14:paraId="2224A07C" w14:textId="77777777" w:rsidR="00FA6CDD" w:rsidRDefault="00FA6CDD" w:rsidP="00FA6CDD"/>
    <w:p w14:paraId="5326AD51" w14:textId="77777777" w:rsidR="00FA6CDD" w:rsidRDefault="00FA6CDD" w:rsidP="00FA6CDD"/>
    <w:p w14:paraId="13933795" w14:textId="77777777" w:rsidR="00FA6CDD" w:rsidRDefault="00FA6CDD" w:rsidP="00FA6CDD"/>
    <w:p w14:paraId="61EED03E" w14:textId="0DD3DB5D" w:rsidR="00FA6CDD" w:rsidRDefault="00FA6CDD" w:rsidP="00FA6CDD">
      <w:r>
        <w:t>Module Title – Distinctiveness and Regeneration</w:t>
      </w:r>
    </w:p>
    <w:p w14:paraId="21B7C8D2" w14:textId="48D4C69E" w:rsidR="00FA6CDD" w:rsidRDefault="00FA6CDD" w:rsidP="00FA6CDD">
      <w:r>
        <w:t>Module Code - BMSP4005</w:t>
      </w:r>
    </w:p>
    <w:p w14:paraId="229FE227" w14:textId="77777777" w:rsidR="00FA6CDD" w:rsidRDefault="00FA6CDD" w:rsidP="00FA6CDD">
      <w:r>
        <w:t>Assignment Number - Assignment 1</w:t>
      </w:r>
    </w:p>
    <w:p w14:paraId="6AB3BF0B" w14:textId="77777777" w:rsidR="00FA6CDD" w:rsidRDefault="00FA6CDD" w:rsidP="00FA6CDD">
      <w:r>
        <w:t>Name - Glyn Gainard</w:t>
      </w:r>
    </w:p>
    <w:p w14:paraId="0CB4F0C6" w14:textId="77777777" w:rsidR="00FA6CDD" w:rsidRDefault="00FA6CDD" w:rsidP="00FA6CDD">
      <w:r>
        <w:t>Student ID – 2114234</w:t>
      </w:r>
    </w:p>
    <w:p w14:paraId="1485A55D" w14:textId="1D3AEC98" w:rsidR="00FA6CDD" w:rsidRDefault="00FA6CDD" w:rsidP="00FA6CDD">
      <w:r>
        <w:t xml:space="preserve">Word Count - </w:t>
      </w:r>
      <w:r w:rsidR="00B60540">
        <w:t>1</w:t>
      </w:r>
      <w:r w:rsidR="00F00E71">
        <w:t>099</w:t>
      </w:r>
    </w:p>
    <w:p w14:paraId="3751677F" w14:textId="227766A8" w:rsidR="00A249BC" w:rsidRDefault="00A249BC"/>
    <w:p w14:paraId="59885347" w14:textId="0C3BDCFD" w:rsidR="00F340FC" w:rsidRDefault="0008229E">
      <w:r>
        <w:rPr>
          <w:noProof/>
        </w:rPr>
        <w:drawing>
          <wp:anchor distT="0" distB="0" distL="114300" distR="114300" simplePos="0" relativeHeight="251658240" behindDoc="1" locked="0" layoutInCell="1" allowOverlap="1" wp14:anchorId="3F9EC6BB" wp14:editId="110C31B0">
            <wp:simplePos x="0" y="0"/>
            <wp:positionH relativeFrom="column">
              <wp:posOffset>962429</wp:posOffset>
            </wp:positionH>
            <wp:positionV relativeFrom="paragraph">
              <wp:posOffset>189346</wp:posOffset>
            </wp:positionV>
            <wp:extent cx="3483263" cy="34832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3483263" cy="3483263"/>
                    </a:xfrm>
                    <a:prstGeom prst="rect">
                      <a:avLst/>
                    </a:prstGeom>
                  </pic:spPr>
                </pic:pic>
              </a:graphicData>
            </a:graphic>
            <wp14:sizeRelH relativeFrom="page">
              <wp14:pctWidth>0</wp14:pctWidth>
            </wp14:sizeRelH>
            <wp14:sizeRelV relativeFrom="page">
              <wp14:pctHeight>0</wp14:pctHeight>
            </wp14:sizeRelV>
          </wp:anchor>
        </w:drawing>
      </w:r>
    </w:p>
    <w:p w14:paraId="510C842C" w14:textId="0A4A1A39" w:rsidR="00F340FC" w:rsidRDefault="00F340FC"/>
    <w:p w14:paraId="3301C207" w14:textId="6109C86D" w:rsidR="00F340FC" w:rsidRDefault="00F340FC"/>
    <w:p w14:paraId="15DBE1CB" w14:textId="339F54C9" w:rsidR="00F340FC" w:rsidRDefault="00F340FC"/>
    <w:p w14:paraId="40816CB4" w14:textId="198ED39B" w:rsidR="00F340FC" w:rsidRDefault="00F340FC"/>
    <w:p w14:paraId="28391C1B" w14:textId="2D61CF9B" w:rsidR="00F340FC" w:rsidRDefault="00F340FC"/>
    <w:p w14:paraId="14B89FC1" w14:textId="4CDFB0BF" w:rsidR="00F340FC" w:rsidRDefault="00F340FC"/>
    <w:p w14:paraId="5DD762A0" w14:textId="29B896E8" w:rsidR="00F340FC" w:rsidRDefault="00F340FC"/>
    <w:p w14:paraId="3F68A23F" w14:textId="035EABA1" w:rsidR="00F340FC" w:rsidRDefault="00F340FC"/>
    <w:p w14:paraId="275DCC7C" w14:textId="07934B13" w:rsidR="00F340FC" w:rsidRDefault="00F340FC"/>
    <w:p w14:paraId="7C34B7E0" w14:textId="4195DE22" w:rsidR="00F340FC" w:rsidRDefault="00F340FC"/>
    <w:p w14:paraId="5CC4EA83" w14:textId="7D4FB5CC" w:rsidR="00F340FC" w:rsidRDefault="00F340FC"/>
    <w:p w14:paraId="192A2CDD" w14:textId="13B7C637" w:rsidR="00F340FC" w:rsidRDefault="00F340FC"/>
    <w:p w14:paraId="0219D03F" w14:textId="3356B3B1" w:rsidR="00F340FC" w:rsidRDefault="00F340FC"/>
    <w:p w14:paraId="20385D9F" w14:textId="53DB9F6D" w:rsidR="00F340FC" w:rsidRDefault="00F340FC"/>
    <w:p w14:paraId="324BA36F" w14:textId="3E6393B9" w:rsidR="00F340FC" w:rsidRDefault="00F340FC"/>
    <w:p w14:paraId="438CCABA" w14:textId="7BDCEC80" w:rsidR="00F340FC" w:rsidRDefault="00F340FC"/>
    <w:p w14:paraId="36468E97" w14:textId="7819BE3A" w:rsidR="00F340FC" w:rsidRDefault="00F340FC"/>
    <w:p w14:paraId="625F42F4" w14:textId="200A6D44" w:rsidR="00F340FC" w:rsidRDefault="00F340FC"/>
    <w:p w14:paraId="236730EC" w14:textId="48CC967D" w:rsidR="00F340FC" w:rsidRDefault="00F340FC"/>
    <w:p w14:paraId="6BB6218F" w14:textId="1E38B301" w:rsidR="00F340FC" w:rsidRDefault="0008229E">
      <w:sdt>
        <w:sdtPr>
          <w:id w:val="755627267"/>
          <w:citation/>
        </w:sdtPr>
        <w:sdtContent>
          <w:r>
            <w:fldChar w:fldCharType="begin"/>
          </w:r>
          <w:r>
            <w:instrText xml:space="preserve"> CITATION Vis2 \l 2057 </w:instrText>
          </w:r>
          <w:r>
            <w:fldChar w:fldCharType="separate"/>
          </w:r>
          <w:r>
            <w:rPr>
              <w:noProof/>
            </w:rPr>
            <w:t>(Visit Blaenavon, n.d.)</w:t>
          </w:r>
          <w:r>
            <w:fldChar w:fldCharType="end"/>
          </w:r>
        </w:sdtContent>
      </w:sdt>
    </w:p>
    <w:p w14:paraId="3748EB51" w14:textId="03785274" w:rsidR="00F340FC" w:rsidRDefault="00F340FC"/>
    <w:p w14:paraId="39FFDF51" w14:textId="28270297" w:rsidR="00F340FC" w:rsidRDefault="00F340FC"/>
    <w:p w14:paraId="64433E0E" w14:textId="02B093C1" w:rsidR="00F340FC" w:rsidRDefault="00F340FC"/>
    <w:p w14:paraId="4B20FF78" w14:textId="05635D4A" w:rsidR="00F340FC" w:rsidRDefault="008D4F11" w:rsidP="00B60540">
      <w:pPr>
        <w:jc w:val="both"/>
      </w:pPr>
      <w:r>
        <w:lastRenderedPageBreak/>
        <w:t>Blaenavon</w:t>
      </w:r>
      <w:r w:rsidR="00F00E71">
        <w:t xml:space="preserve"> has</w:t>
      </w:r>
      <w:r>
        <w:t xml:space="preserve"> progress</w:t>
      </w:r>
      <w:r w:rsidR="00F00E71">
        <w:t xml:space="preserve">ed </w:t>
      </w:r>
      <w:r>
        <w:t xml:space="preserve">from small </w:t>
      </w:r>
      <w:r w:rsidR="00990460">
        <w:t>farming community</w:t>
      </w:r>
      <w:r>
        <w:t xml:space="preserve"> in the Welsh Valleys to being designated a UNESCO World Heritage </w:t>
      </w:r>
      <w:r w:rsidR="00857EC0">
        <w:t xml:space="preserve">and one of Wales top tourist attractions </w:t>
      </w:r>
      <w:sdt>
        <w:sdtPr>
          <w:id w:val="2039924820"/>
          <w:citation/>
        </w:sdtPr>
        <w:sdtContent>
          <w:r w:rsidR="00857EC0">
            <w:fldChar w:fldCharType="begin"/>
          </w:r>
          <w:r w:rsidR="00857EC0">
            <w:instrText xml:space="preserve"> CITATION Mus \l 2057 </w:instrText>
          </w:r>
          <w:r w:rsidR="00857EC0">
            <w:fldChar w:fldCharType="separate"/>
          </w:r>
          <w:r w:rsidR="00857EC0">
            <w:rPr>
              <w:noProof/>
            </w:rPr>
            <w:t>(Museum Wales, n.d.)</w:t>
          </w:r>
          <w:r w:rsidR="00857EC0">
            <w:fldChar w:fldCharType="end"/>
          </w:r>
        </w:sdtContent>
      </w:sdt>
      <w:r>
        <w:t xml:space="preserve">.  </w:t>
      </w:r>
    </w:p>
    <w:p w14:paraId="421EFC3E" w14:textId="612B3C14" w:rsidR="00857EC0" w:rsidRDefault="00857EC0" w:rsidP="00B60540">
      <w:pPr>
        <w:jc w:val="both"/>
      </w:pPr>
    </w:p>
    <w:p w14:paraId="09E930F1" w14:textId="7768FAEB" w:rsidR="00857EC0" w:rsidRPr="00990460" w:rsidRDefault="00990460" w:rsidP="00B60540">
      <w:pPr>
        <w:jc w:val="both"/>
        <w:rPr>
          <w:b/>
          <w:bCs/>
        </w:rPr>
      </w:pPr>
      <w:r>
        <w:rPr>
          <w:b/>
          <w:bCs/>
        </w:rPr>
        <w:t>Blaenavon</w:t>
      </w:r>
    </w:p>
    <w:p w14:paraId="164CC8BF" w14:textId="5E2962E6" w:rsidR="00857EC0" w:rsidRDefault="00857EC0" w:rsidP="00B60540">
      <w:pPr>
        <w:jc w:val="both"/>
      </w:pPr>
    </w:p>
    <w:p w14:paraId="4CA064C4" w14:textId="6AABC0AF" w:rsidR="00FD0333" w:rsidRDefault="00990460" w:rsidP="00B60540">
      <w:pPr>
        <w:jc w:val="both"/>
      </w:pPr>
      <w:r>
        <w:t>T</w:t>
      </w:r>
      <w:r w:rsidR="008B0675">
        <w:t>he first coal and Ironstone mines were sunk on the Blorenge in 1325</w:t>
      </w:r>
      <w:sdt>
        <w:sdtPr>
          <w:id w:val="357933558"/>
          <w:citation/>
        </w:sdtPr>
        <w:sdtContent>
          <w:r>
            <w:fldChar w:fldCharType="begin"/>
          </w:r>
          <w:r>
            <w:instrText xml:space="preserve"> CITATION Kni16 \l 2057 </w:instrText>
          </w:r>
          <w:r>
            <w:fldChar w:fldCharType="separate"/>
          </w:r>
          <w:r>
            <w:rPr>
              <w:noProof/>
            </w:rPr>
            <w:t xml:space="preserve"> (Knight, 2016)</w:t>
          </w:r>
          <w:r>
            <w:fldChar w:fldCharType="end"/>
          </w:r>
        </w:sdtContent>
      </w:sdt>
      <w:r w:rsidR="008B0675">
        <w:t>, the Blorenge is the mountain that overlooks</w:t>
      </w:r>
      <w:r w:rsidR="00671BCF">
        <w:t xml:space="preserve"> what would one day become</w:t>
      </w:r>
      <w:r w:rsidR="008B0675">
        <w:t xml:space="preserve"> Blaenavon.  </w:t>
      </w:r>
      <w:r w:rsidR="00671BCF">
        <w:t xml:space="preserve">It was soon established that this area was rich in natural resources </w:t>
      </w:r>
      <w:r w:rsidR="00FA6424">
        <w:t xml:space="preserve">according to </w:t>
      </w:r>
      <w:sdt>
        <w:sdtPr>
          <w:id w:val="1369947397"/>
          <w:citation/>
        </w:sdtPr>
        <w:sdtEndPr/>
        <w:sdtContent>
          <w:r w:rsidR="00FA6424">
            <w:fldChar w:fldCharType="begin"/>
          </w:r>
          <w:r w:rsidR="00FA6424">
            <w:instrText xml:space="preserve"> CITATION Vis \l 2057 </w:instrText>
          </w:r>
          <w:r w:rsidR="00FA6424">
            <w:fldChar w:fldCharType="separate"/>
          </w:r>
          <w:r w:rsidR="00FA6424">
            <w:rPr>
              <w:noProof/>
            </w:rPr>
            <w:t>(Visit Blaenavon, n.d.)</w:t>
          </w:r>
          <w:r w:rsidR="00FA6424">
            <w:fldChar w:fldCharType="end"/>
          </w:r>
        </w:sdtContent>
      </w:sdt>
      <w:r w:rsidR="00FA6424">
        <w:t xml:space="preserve">.  </w:t>
      </w:r>
      <w:r w:rsidR="00F83D3D">
        <w:t>The area surrounding Blaenavon is rich with beds of Coal and Ironstone, this was first exploited 1584 when Richard Hanbury started digging for Ironstone on the Blorenge</w:t>
      </w:r>
      <w:r w:rsidR="00307B94">
        <w:t xml:space="preserve">, </w:t>
      </w:r>
      <w:r w:rsidR="00FD0333">
        <w:t>local people were employed to perform what was an early form of open-cast mining whilst other were used for woodcutting to help power the furnaces in Pontypool</w:t>
      </w:r>
      <w:sdt>
        <w:sdtPr>
          <w:id w:val="-1302688588"/>
          <w:citation/>
        </w:sdtPr>
        <w:sdtEndPr/>
        <w:sdtContent>
          <w:r w:rsidR="00FD0333">
            <w:fldChar w:fldCharType="begin"/>
          </w:r>
          <w:r w:rsidR="00FD0333">
            <w:instrText xml:space="preserve"> CITATION Vis \l 2057 </w:instrText>
          </w:r>
          <w:r w:rsidR="00FD0333">
            <w:fldChar w:fldCharType="separate"/>
          </w:r>
          <w:r w:rsidR="00FD0333">
            <w:rPr>
              <w:noProof/>
            </w:rPr>
            <w:t xml:space="preserve"> (Visit Blaenavon, n.d.)</w:t>
          </w:r>
          <w:r w:rsidR="00FD0333">
            <w:fldChar w:fldCharType="end"/>
          </w:r>
        </w:sdtContent>
      </w:sdt>
      <w:r w:rsidR="00FD0333">
        <w:t>.</w:t>
      </w:r>
      <w:r w:rsidR="00131202">
        <w:t xml:space="preserve">  </w:t>
      </w:r>
      <w:r w:rsidR="00FD0333">
        <w:t xml:space="preserve">Although </w:t>
      </w:r>
      <w:r w:rsidR="00131202">
        <w:t xml:space="preserve">some metal work was carried out in Blaenavon until 1780’s the main industry in the region was agriculture </w:t>
      </w:r>
      <w:sdt>
        <w:sdtPr>
          <w:id w:val="-1651664130"/>
          <w:citation/>
        </w:sdtPr>
        <w:sdtEndPr/>
        <w:sdtContent>
          <w:r w:rsidR="00131202">
            <w:fldChar w:fldCharType="begin"/>
          </w:r>
          <w:r w:rsidR="00131202">
            <w:instrText xml:space="preserve"> CITATION Kni16 \l 2057 </w:instrText>
          </w:r>
          <w:r w:rsidR="00131202">
            <w:fldChar w:fldCharType="separate"/>
          </w:r>
          <w:r w:rsidR="00131202">
            <w:rPr>
              <w:noProof/>
            </w:rPr>
            <w:t>(Knight, 2016)</w:t>
          </w:r>
          <w:r w:rsidR="00131202">
            <w:fldChar w:fldCharType="end"/>
          </w:r>
        </w:sdtContent>
      </w:sdt>
      <w:r w:rsidR="00131202">
        <w:t>.</w:t>
      </w:r>
    </w:p>
    <w:p w14:paraId="0D21E768" w14:textId="213E0C31" w:rsidR="00131202" w:rsidRDefault="004B3765" w:rsidP="00B60540">
      <w:pPr>
        <w:jc w:val="both"/>
      </w:pPr>
      <w:r>
        <w:t>In the late 18</w:t>
      </w:r>
      <w:r w:rsidRPr="004B3765">
        <w:rPr>
          <w:vertAlign w:val="superscript"/>
        </w:rPr>
        <w:t>th</w:t>
      </w:r>
      <w:r>
        <w:t xml:space="preserve"> Century Wales followed the rest of the Great Briton into the Industrial Revolution</w:t>
      </w:r>
      <w:r w:rsidR="00990460">
        <w:t xml:space="preserve"> with</w:t>
      </w:r>
      <w:r w:rsidR="00307B94">
        <w:t xml:space="preserve"> being </w:t>
      </w:r>
      <w:r>
        <w:t xml:space="preserve">produced on mass by machines in </w:t>
      </w:r>
      <w:proofErr w:type="gramStart"/>
      <w:r>
        <w:t>purpose built</w:t>
      </w:r>
      <w:proofErr w:type="gramEnd"/>
      <w:r>
        <w:t xml:space="preserve"> factories </w:t>
      </w:r>
      <w:sdt>
        <w:sdtPr>
          <w:id w:val="1753462492"/>
          <w:citation/>
        </w:sdtPr>
        <w:sdtEndPr/>
        <w:sdtContent>
          <w:r>
            <w:fldChar w:fldCharType="begin"/>
          </w:r>
          <w:r>
            <w:instrText xml:space="preserve"> CITATION His19 \l 2057 </w:instrText>
          </w:r>
          <w:r>
            <w:fldChar w:fldCharType="separate"/>
          </w:r>
          <w:r>
            <w:rPr>
              <w:noProof/>
            </w:rPr>
            <w:t>(History.com, 2019)</w:t>
          </w:r>
          <w:r>
            <w:fldChar w:fldCharType="end"/>
          </w:r>
        </w:sdtContent>
      </w:sdt>
      <w:r>
        <w:t>.  The first factory of the Great Briton was by Richard Arkwright in 1769 on Cromford near Derby, this new concept was to become to catalyst for a dramatic shift in</w:t>
      </w:r>
      <w:r w:rsidR="00852919">
        <w:t xml:space="preserve"> industry </w:t>
      </w:r>
      <w:sdt>
        <w:sdtPr>
          <w:id w:val="-1593688898"/>
          <w:citation/>
        </w:sdtPr>
        <w:sdtEndPr/>
        <w:sdtContent>
          <w:r>
            <w:fldChar w:fldCharType="begin"/>
          </w:r>
          <w:r>
            <w:instrText xml:space="preserve"> CITATION Tru15 \l 2057 </w:instrText>
          </w:r>
          <w:r>
            <w:fldChar w:fldCharType="separate"/>
          </w:r>
          <w:r>
            <w:rPr>
              <w:noProof/>
            </w:rPr>
            <w:t>(Trueman, 2015)</w:t>
          </w:r>
          <w:r>
            <w:fldChar w:fldCharType="end"/>
          </w:r>
        </w:sdtContent>
      </w:sdt>
      <w:r w:rsidR="00852919">
        <w:t xml:space="preserve">.  By 1786 the Hanbury lease on the land at Blaenavon was due to end and with the onset of the Industrial Revolution Iron and Coal became highly sought after with a number of potential suiters looking to negotiate a new lease </w:t>
      </w:r>
      <w:sdt>
        <w:sdtPr>
          <w:id w:val="1345061375"/>
          <w:citation/>
        </w:sdtPr>
        <w:sdtEndPr/>
        <w:sdtContent>
          <w:r w:rsidR="00852919">
            <w:fldChar w:fldCharType="begin"/>
          </w:r>
          <w:r w:rsidR="00852919">
            <w:instrText xml:space="preserve"> CITATION Kni16 \l 2057 </w:instrText>
          </w:r>
          <w:r w:rsidR="00852919">
            <w:fldChar w:fldCharType="separate"/>
          </w:r>
          <w:r w:rsidR="00852919">
            <w:rPr>
              <w:noProof/>
            </w:rPr>
            <w:t>(Knight, 2016)</w:t>
          </w:r>
          <w:r w:rsidR="00852919">
            <w:fldChar w:fldCharType="end"/>
          </w:r>
        </w:sdtContent>
      </w:sdt>
      <w:r w:rsidR="00852919">
        <w:t xml:space="preserve">.  In 1987 Lord Abergavenny </w:t>
      </w:r>
      <w:r w:rsidR="00307B94">
        <w:t>agreed</w:t>
      </w:r>
      <w:r w:rsidR="00852919">
        <w:t xml:space="preserve"> </w:t>
      </w:r>
      <w:r w:rsidR="00307B94">
        <w:t>a</w:t>
      </w:r>
      <w:r w:rsidR="00852919">
        <w:t xml:space="preserve"> lease with Thomas Hill and </w:t>
      </w:r>
      <w:r w:rsidR="003707B2">
        <w:t>Benjamin Pratt two businessmen</w:t>
      </w:r>
      <w:r w:rsidR="00307B94">
        <w:t xml:space="preserve">.  </w:t>
      </w:r>
      <w:r w:rsidR="003707B2">
        <w:t xml:space="preserve">Hill and Pratt did not have previous experience in </w:t>
      </w:r>
      <w:proofErr w:type="gramStart"/>
      <w:r w:rsidR="003707B2">
        <w:t>Ironworking</w:t>
      </w:r>
      <w:proofErr w:type="gramEnd"/>
      <w:r w:rsidR="003707B2">
        <w:t xml:space="preserve"> </w:t>
      </w:r>
      <w:r w:rsidR="00307B94">
        <w:t xml:space="preserve">so </w:t>
      </w:r>
      <w:r w:rsidR="003707B2">
        <w:t xml:space="preserve">they </w:t>
      </w:r>
      <w:r w:rsidR="00307B94">
        <w:t>enlisted</w:t>
      </w:r>
      <w:r w:rsidR="003707B2">
        <w:t xml:space="preserve"> on a third partner Thomas Hopkins </w:t>
      </w:r>
      <w:sdt>
        <w:sdtPr>
          <w:id w:val="1078322750"/>
          <w:citation/>
        </w:sdtPr>
        <w:sdtEndPr/>
        <w:sdtContent>
          <w:r w:rsidR="003707B2">
            <w:fldChar w:fldCharType="begin"/>
          </w:r>
          <w:r w:rsidR="003707B2">
            <w:instrText xml:space="preserve"> CITATION Kni16 \l 2057 </w:instrText>
          </w:r>
          <w:r w:rsidR="003707B2">
            <w:fldChar w:fldCharType="separate"/>
          </w:r>
          <w:r w:rsidR="003707B2">
            <w:rPr>
              <w:noProof/>
            </w:rPr>
            <w:t>(Knight, 2016)</w:t>
          </w:r>
          <w:r w:rsidR="003707B2">
            <w:fldChar w:fldCharType="end"/>
          </w:r>
        </w:sdtContent>
      </w:sdt>
      <w:r w:rsidR="003707B2">
        <w:t>.</w:t>
      </w:r>
    </w:p>
    <w:p w14:paraId="5008EE8C" w14:textId="646680D3" w:rsidR="00857EC0" w:rsidRDefault="0008229E" w:rsidP="00B60540">
      <w:pPr>
        <w:jc w:val="both"/>
      </w:pPr>
      <w:r>
        <w:rPr>
          <w:noProof/>
        </w:rPr>
        <mc:AlternateContent>
          <mc:Choice Requires="wps">
            <w:drawing>
              <wp:anchor distT="0" distB="0" distL="114300" distR="114300" simplePos="0" relativeHeight="251660288" behindDoc="0" locked="0" layoutInCell="1" allowOverlap="1" wp14:anchorId="78B644A5" wp14:editId="0E3B14FA">
                <wp:simplePos x="0" y="0"/>
                <wp:positionH relativeFrom="column">
                  <wp:posOffset>2943514</wp:posOffset>
                </wp:positionH>
                <wp:positionV relativeFrom="paragraph">
                  <wp:posOffset>2333798</wp:posOffset>
                </wp:positionV>
                <wp:extent cx="1440815" cy="276860"/>
                <wp:effectExtent l="0" t="0" r="0" b="2540"/>
                <wp:wrapThrough wrapText="bothSides">
                  <wp:wrapPolygon edited="0">
                    <wp:start x="0" y="0"/>
                    <wp:lineTo x="0" y="20807"/>
                    <wp:lineTo x="21324" y="20807"/>
                    <wp:lineTo x="21324" y="0"/>
                    <wp:lineTo x="0" y="0"/>
                  </wp:wrapPolygon>
                </wp:wrapThrough>
                <wp:docPr id="3" name="Text Box 3"/>
                <wp:cNvGraphicFramePr/>
                <a:graphic xmlns:a="http://schemas.openxmlformats.org/drawingml/2006/main">
                  <a:graphicData uri="http://schemas.microsoft.com/office/word/2010/wordprocessingShape">
                    <wps:wsp>
                      <wps:cNvSpPr txBox="1"/>
                      <wps:spPr>
                        <a:xfrm>
                          <a:off x="0" y="0"/>
                          <a:ext cx="1440815" cy="276860"/>
                        </a:xfrm>
                        <a:prstGeom prst="rect">
                          <a:avLst/>
                        </a:prstGeom>
                        <a:solidFill>
                          <a:schemeClr val="lt1"/>
                        </a:solidFill>
                        <a:ln w="6350">
                          <a:noFill/>
                        </a:ln>
                      </wps:spPr>
                      <wps:txbx>
                        <w:txbxContent>
                          <w:p w14:paraId="01496804" w14:textId="6C619404" w:rsidR="0008229E" w:rsidRPr="0008229E" w:rsidRDefault="0008229E">
                            <w:pPr>
                              <w:rPr>
                                <w:sz w:val="21"/>
                                <w:szCs w:val="21"/>
                              </w:rPr>
                            </w:pPr>
                            <w:sdt>
                              <w:sdtPr>
                                <w:rPr>
                                  <w:sz w:val="21"/>
                                  <w:szCs w:val="21"/>
                                </w:rPr>
                                <w:id w:val="244228253"/>
                                <w:citation/>
                              </w:sdtPr>
                              <w:sdtContent>
                                <w:r w:rsidRPr="0008229E">
                                  <w:rPr>
                                    <w:sz w:val="21"/>
                                    <w:szCs w:val="21"/>
                                  </w:rPr>
                                  <w:fldChar w:fldCharType="begin"/>
                                </w:r>
                                <w:r w:rsidRPr="0008229E">
                                  <w:rPr>
                                    <w:sz w:val="21"/>
                                    <w:szCs w:val="21"/>
                                  </w:rPr>
                                  <w:instrText xml:space="preserve"> CITATION Mus \l 2057 </w:instrText>
                                </w:r>
                                <w:r w:rsidRPr="0008229E">
                                  <w:rPr>
                                    <w:sz w:val="21"/>
                                    <w:szCs w:val="21"/>
                                  </w:rPr>
                                  <w:fldChar w:fldCharType="separate"/>
                                </w:r>
                                <w:r w:rsidRPr="0008229E">
                                  <w:rPr>
                                    <w:noProof/>
                                    <w:sz w:val="21"/>
                                    <w:szCs w:val="21"/>
                                  </w:rPr>
                                  <w:t>(Museum Wales, n.d.)</w:t>
                                </w:r>
                                <w:r w:rsidRPr="0008229E">
                                  <w:rPr>
                                    <w:sz w:val="21"/>
                                    <w:szCs w:val="21"/>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B644A5" id="_x0000_t202" coordsize="21600,21600" o:spt="202" path="m,l,21600r21600,l21600,xe">
                <v:stroke joinstyle="miter"/>
                <v:path gradientshapeok="t" o:connecttype="rect"/>
              </v:shapetype>
              <v:shape id="Text Box 3" o:spid="_x0000_s1026" type="#_x0000_t202" style="position:absolute;left:0;text-align:left;margin-left:231.75pt;margin-top:183.75pt;width:113.45pt;height:2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" fillcolor="white [3201]" stroked="f" strokeweight=".5pt">
                <v:textbox>
                  <w:txbxContent>
                    <w:p w14:paraId="01496804" w14:textId="6C619404" w:rsidR="0008229E" w:rsidRPr="0008229E" w:rsidRDefault="0008229E">
                      <w:pPr>
                        <w:rPr>
                          <w:sz w:val="21"/>
                          <w:szCs w:val="21"/>
                        </w:rPr>
                      </w:pPr>
                      <w:sdt>
                        <w:sdtPr>
                          <w:rPr>
                            <w:sz w:val="21"/>
                            <w:szCs w:val="21"/>
                          </w:rPr>
                          <w:id w:val="244228253"/>
                          <w:citation/>
                        </w:sdtPr>
                        <w:sdtContent>
                          <w:r w:rsidRPr="0008229E">
                            <w:rPr>
                              <w:sz w:val="21"/>
                              <w:szCs w:val="21"/>
                            </w:rPr>
                            <w:fldChar w:fldCharType="begin"/>
                          </w:r>
                          <w:r w:rsidRPr="0008229E">
                            <w:rPr>
                              <w:sz w:val="21"/>
                              <w:szCs w:val="21"/>
                            </w:rPr>
                            <w:instrText xml:space="preserve"> CITATION Mus \l 2057 </w:instrText>
                          </w:r>
                          <w:r w:rsidRPr="0008229E">
                            <w:rPr>
                              <w:sz w:val="21"/>
                              <w:szCs w:val="21"/>
                            </w:rPr>
                            <w:fldChar w:fldCharType="separate"/>
                          </w:r>
                          <w:r w:rsidRPr="0008229E">
                            <w:rPr>
                              <w:noProof/>
                              <w:sz w:val="21"/>
                              <w:szCs w:val="21"/>
                            </w:rPr>
                            <w:t>(Museum Wales, n.d.)</w:t>
                          </w:r>
                          <w:r w:rsidRPr="0008229E">
                            <w:rPr>
                              <w:sz w:val="21"/>
                              <w:szCs w:val="21"/>
                            </w:rPr>
                            <w:fldChar w:fldCharType="end"/>
                          </w:r>
                        </w:sdtContent>
                      </w:sdt>
                    </w:p>
                  </w:txbxContent>
                </v:textbox>
                <w10:wrap type="through"/>
              </v:shape>
            </w:pict>
          </mc:Fallback>
        </mc:AlternateContent>
      </w:r>
      <w:r>
        <w:rPr>
          <w:b/>
          <w:bCs/>
          <w:noProof/>
        </w:rPr>
        <w:drawing>
          <wp:anchor distT="0" distB="0" distL="114300" distR="114300" simplePos="0" relativeHeight="251659264" behindDoc="0" locked="0" layoutInCell="1" allowOverlap="1" wp14:anchorId="72852289" wp14:editId="3EA53077">
            <wp:simplePos x="0" y="0"/>
            <wp:positionH relativeFrom="column">
              <wp:posOffset>2946169</wp:posOffset>
            </wp:positionH>
            <wp:positionV relativeFrom="paragraph">
              <wp:posOffset>436014</wp:posOffset>
            </wp:positionV>
            <wp:extent cx="2844800" cy="1879600"/>
            <wp:effectExtent l="0" t="0" r="0" b="0"/>
            <wp:wrapThrough wrapText="bothSides">
              <wp:wrapPolygon edited="0">
                <wp:start x="0" y="0"/>
                <wp:lineTo x="0" y="21454"/>
                <wp:lineTo x="21504" y="21454"/>
                <wp:lineTo x="21504" y="0"/>
                <wp:lineTo x="0" y="0"/>
              </wp:wrapPolygon>
            </wp:wrapThrough>
            <wp:docPr id="2" name="Picture 2" descr="A group of houses with smoke coming out of the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houses with smoke coming out of them&#10;&#10;Description automatically generated with low confidence"/>
                    <pic:cNvPicPr/>
                  </pic:nvPicPr>
                  <pic:blipFill>
                    <a:blip r:embed="rId6">
                      <a:extLst>
                        <a:ext uri="{28A0092B-C50C-407E-A947-70E740481C1C}">
                          <a14:useLocalDpi xmlns:a14="http://schemas.microsoft.com/office/drawing/2010/main" val="0"/>
                        </a:ext>
                      </a:extLst>
                    </a:blip>
                    <a:stretch>
                      <a:fillRect/>
                    </a:stretch>
                  </pic:blipFill>
                  <pic:spPr>
                    <a:xfrm>
                      <a:off x="0" y="0"/>
                      <a:ext cx="2844800" cy="1879600"/>
                    </a:xfrm>
                    <a:prstGeom prst="rect">
                      <a:avLst/>
                    </a:prstGeom>
                  </pic:spPr>
                </pic:pic>
              </a:graphicData>
            </a:graphic>
            <wp14:sizeRelH relativeFrom="page">
              <wp14:pctWidth>0</wp14:pctWidth>
            </wp14:sizeRelH>
            <wp14:sizeRelV relativeFrom="page">
              <wp14:pctHeight>0</wp14:pctHeight>
            </wp14:sizeRelV>
          </wp:anchor>
        </w:drawing>
      </w:r>
      <w:r w:rsidR="003707B2">
        <w:t xml:space="preserve">The Ironworks opened in 1789, it is suggested by </w:t>
      </w:r>
      <w:sdt>
        <w:sdtPr>
          <w:id w:val="-2107563769"/>
          <w:citation/>
        </w:sdtPr>
        <w:sdtEndPr/>
        <w:sdtContent>
          <w:r w:rsidR="003707B2">
            <w:fldChar w:fldCharType="begin"/>
          </w:r>
          <w:r w:rsidR="003707B2">
            <w:instrText xml:space="preserve"> CITATION Vis \l 2057 </w:instrText>
          </w:r>
          <w:r w:rsidR="003707B2">
            <w:fldChar w:fldCharType="separate"/>
          </w:r>
          <w:r w:rsidR="003707B2">
            <w:rPr>
              <w:noProof/>
            </w:rPr>
            <w:t>(Visit Blaenavon, n.d.)</w:t>
          </w:r>
          <w:r w:rsidR="003707B2">
            <w:fldChar w:fldCharType="end"/>
          </w:r>
        </w:sdtContent>
      </w:sdt>
      <w:r w:rsidR="003707B2">
        <w:t xml:space="preserve"> that this was a risky venture with initial costs of £40,000.  Upon opening the ironworks had 3 blast furnaces employing approximately 300 men.  By the time the works open the community of Blaenavon had </w:t>
      </w:r>
      <w:r w:rsidR="00E03749">
        <w:t xml:space="preserve">a population of over 1,000 </w:t>
      </w:r>
      <w:sdt>
        <w:sdtPr>
          <w:id w:val="-475995379"/>
          <w:citation/>
        </w:sdtPr>
        <w:sdtEndPr/>
        <w:sdtContent>
          <w:r w:rsidR="00E03749">
            <w:fldChar w:fldCharType="begin"/>
          </w:r>
          <w:r w:rsidR="00E03749">
            <w:instrText xml:space="preserve"> CITATION Kni16 \l 2057 </w:instrText>
          </w:r>
          <w:r w:rsidR="00E03749">
            <w:fldChar w:fldCharType="separate"/>
          </w:r>
          <w:r w:rsidR="00E03749">
            <w:rPr>
              <w:noProof/>
            </w:rPr>
            <w:t>(Knight, 2016)</w:t>
          </w:r>
          <w:r w:rsidR="00E03749">
            <w:fldChar w:fldCharType="end"/>
          </w:r>
        </w:sdtContent>
      </w:sdt>
      <w:r w:rsidR="00E03749">
        <w:t xml:space="preserve">.  With Great Briton fighting many wars during the next 20-30 years the nations thirst for Iron would increase with Blaenavon producing over 14,000 tons of pig iron a year by 1812 </w:t>
      </w:r>
      <w:sdt>
        <w:sdtPr>
          <w:id w:val="1480343927"/>
          <w:citation/>
        </w:sdtPr>
        <w:sdtEndPr/>
        <w:sdtContent>
          <w:r w:rsidR="00E03749">
            <w:fldChar w:fldCharType="begin"/>
          </w:r>
          <w:r w:rsidR="00E03749">
            <w:instrText xml:space="preserve"> CITATION Vis \l 2057 </w:instrText>
          </w:r>
          <w:r w:rsidR="00E03749">
            <w:fldChar w:fldCharType="separate"/>
          </w:r>
          <w:r w:rsidR="00E03749">
            <w:rPr>
              <w:noProof/>
            </w:rPr>
            <w:t>(Visit Blaenavon, n.d.)</w:t>
          </w:r>
          <w:r w:rsidR="00E03749">
            <w:fldChar w:fldCharType="end"/>
          </w:r>
        </w:sdtContent>
      </w:sdt>
      <w:r w:rsidR="003C5152">
        <w:t xml:space="preserve"> </w:t>
      </w:r>
      <w:r w:rsidR="00307B94">
        <w:t>soon</w:t>
      </w:r>
      <w:r w:rsidR="003C5152">
        <w:t xml:space="preserve"> furnaces 4 and 5 </w:t>
      </w:r>
      <w:r w:rsidR="00307B94">
        <w:t>were</w:t>
      </w:r>
      <w:r w:rsidR="003C5152">
        <w:t xml:space="preserve"> added to the site</w:t>
      </w:r>
      <w:r w:rsidR="00307B94">
        <w:t>, t</w:t>
      </w:r>
      <w:r w:rsidR="003F406E">
        <w:t>hen in 1959 the site had expanded to 6 blast furnaces as production thrived.</w:t>
      </w:r>
      <w:r w:rsidR="00857EC0">
        <w:t xml:space="preserve"> </w:t>
      </w:r>
    </w:p>
    <w:p w14:paraId="51C005EE" w14:textId="40CA18C0" w:rsidR="00857EC0" w:rsidRDefault="00857EC0" w:rsidP="00B60540">
      <w:pPr>
        <w:jc w:val="both"/>
      </w:pPr>
    </w:p>
    <w:p w14:paraId="0DD7153F" w14:textId="13FD6277" w:rsidR="003F406E" w:rsidRDefault="00244F10" w:rsidP="00B60540">
      <w:pPr>
        <w:jc w:val="both"/>
      </w:pPr>
      <w:r>
        <w:t xml:space="preserve">By 1870 Blaenavon was being repurposed as a steel works following to collapse of the Blaenavon Iron and Coal company, however by 1880 the Blaenavon Iron and Steel company was </w:t>
      </w:r>
      <w:r w:rsidR="00307B94">
        <w:t xml:space="preserve">again </w:t>
      </w:r>
      <w:r>
        <w:t>replaced by the Blaenavon Company</w:t>
      </w:r>
      <w:r w:rsidR="00857EC0">
        <w:t xml:space="preserve">.  During this period Steel was in demand, however due to the high phosphoric content of the steel it became brittle, this meant </w:t>
      </w:r>
      <w:r w:rsidR="00641DE7">
        <w:t xml:space="preserve">that more expensive non-phosphoric ores needed to be imported.  In the 1870’s a challenge was laid down “the man who eliminates phosphorus by mean od the Bessemer converter will make his fortune” </w:t>
      </w:r>
      <w:sdt>
        <w:sdtPr>
          <w:id w:val="849452739"/>
          <w:citation/>
        </w:sdtPr>
        <w:sdtContent>
          <w:r w:rsidR="00641DE7">
            <w:fldChar w:fldCharType="begin"/>
          </w:r>
          <w:r w:rsidR="00641DE7">
            <w:instrText xml:space="preserve"> CITATION Vis2 \l 2057 </w:instrText>
          </w:r>
          <w:r w:rsidR="00641DE7">
            <w:fldChar w:fldCharType="separate"/>
          </w:r>
          <w:r w:rsidR="00641DE7">
            <w:rPr>
              <w:noProof/>
            </w:rPr>
            <w:t>(Visit Blaenavon, n.d.)</w:t>
          </w:r>
          <w:r w:rsidR="00641DE7">
            <w:fldChar w:fldCharType="end"/>
          </w:r>
        </w:sdtContent>
      </w:sdt>
      <w:r w:rsidR="00641DE7">
        <w:t>.</w:t>
      </w:r>
      <w:r w:rsidR="00FB04EE">
        <w:t xml:space="preserve">  That man was Chemist </w:t>
      </w:r>
      <w:r w:rsidR="00966E01">
        <w:t>Percy</w:t>
      </w:r>
      <w:r w:rsidR="00FB04EE">
        <w:t xml:space="preserve"> Gilchrist, through </w:t>
      </w:r>
      <w:r w:rsidR="00FB04EE">
        <w:lastRenderedPageBreak/>
        <w:t>experiments conducted at Blaenavon was able to revolutionise the Steel production industry in what would become known as the Thomas-Gilchrist Process</w:t>
      </w:r>
      <w:r w:rsidR="00BA33B6">
        <w:t>.</w:t>
      </w:r>
    </w:p>
    <w:p w14:paraId="26D52F9C" w14:textId="5B9035E8" w:rsidR="00BA33B6" w:rsidRDefault="00BA33B6" w:rsidP="00B60540">
      <w:pPr>
        <w:jc w:val="both"/>
      </w:pPr>
    </w:p>
    <w:p w14:paraId="4670F500" w14:textId="3178B926" w:rsidR="00BA33B6" w:rsidRDefault="00BA33B6" w:rsidP="00B60540">
      <w:pPr>
        <w:jc w:val="both"/>
      </w:pPr>
      <w:r>
        <w:t xml:space="preserve">By 1904 the Ironworks at Blaenavon were closed, briefly reopening during the first and second World Wars </w:t>
      </w:r>
      <w:sdt>
        <w:sdtPr>
          <w:id w:val="-119141841"/>
          <w:citation/>
        </w:sdtPr>
        <w:sdtContent>
          <w:r>
            <w:fldChar w:fldCharType="begin"/>
          </w:r>
          <w:r>
            <w:instrText xml:space="preserve"> CITATION Kni16 \l 2057 </w:instrText>
          </w:r>
          <w:r>
            <w:fldChar w:fldCharType="separate"/>
          </w:r>
          <w:r>
            <w:rPr>
              <w:noProof/>
            </w:rPr>
            <w:t>(Knight, 2016)</w:t>
          </w:r>
          <w:r>
            <w:fldChar w:fldCharType="end"/>
          </w:r>
        </w:sdtContent>
      </w:sdt>
      <w:r>
        <w:t>.</w:t>
      </w:r>
      <w:r w:rsidR="00311294">
        <w:t xml:space="preserve">  By the 1960’s the Ironworks closed their doors for the last time and by 1976 the </w:t>
      </w:r>
      <w:r w:rsidR="00307B94">
        <w:t>original works moved into state care</w:t>
      </w:r>
      <w:r w:rsidR="00311294">
        <w:t>.  Although Blaenavon had lost the Ironworks the coal mines at “Big Pit” knowns as this due to it unusually large shaft employed 1,300 at its height in the 1920’s.</w:t>
      </w:r>
    </w:p>
    <w:p w14:paraId="2E933026" w14:textId="70994E76" w:rsidR="00307B94" w:rsidRDefault="00311294" w:rsidP="00B60540">
      <w:pPr>
        <w:jc w:val="both"/>
      </w:pPr>
      <w:r>
        <w:t xml:space="preserve">Big Pit continued to improve its facilities with the most notable being the opening of the pithead baths in 1939, </w:t>
      </w:r>
      <w:r w:rsidR="00B60540">
        <w:t>helping to</w:t>
      </w:r>
      <w:r>
        <w:t xml:space="preserve"> </w:t>
      </w:r>
      <w:r w:rsidR="00307B94">
        <w:t>reduce illness amongst the workers who would no longer need to walk home in their damp and wet clothes</w:t>
      </w:r>
      <w:sdt>
        <w:sdtPr>
          <w:id w:val="-317647734"/>
          <w:citation/>
        </w:sdtPr>
        <w:sdtContent>
          <w:r w:rsidR="00307B94">
            <w:fldChar w:fldCharType="begin"/>
          </w:r>
          <w:r w:rsidR="00307B94">
            <w:instrText xml:space="preserve"> CITATION Vis \l 2057 </w:instrText>
          </w:r>
          <w:r w:rsidR="00307B94">
            <w:fldChar w:fldCharType="separate"/>
          </w:r>
          <w:r w:rsidR="00307B94">
            <w:rPr>
              <w:noProof/>
            </w:rPr>
            <w:t xml:space="preserve"> (Visit Blaenavon, n.d.)</w:t>
          </w:r>
          <w:r w:rsidR="00307B94">
            <w:fldChar w:fldCharType="end"/>
          </w:r>
        </w:sdtContent>
      </w:sdt>
      <w:r w:rsidR="00307B94">
        <w:t xml:space="preserve">.  </w:t>
      </w:r>
      <w:proofErr w:type="gramStart"/>
      <w:r w:rsidR="00307B94">
        <w:t>However</w:t>
      </w:r>
      <w:proofErr w:type="gramEnd"/>
      <w:r w:rsidR="00307B94">
        <w:t xml:space="preserve"> by 1980 the pit was closed, at the time of closing Big Pit still employed 250 workers</w:t>
      </w:r>
      <w:sdt>
        <w:sdtPr>
          <w:id w:val="1453826452"/>
          <w:citation/>
        </w:sdtPr>
        <w:sdtContent>
          <w:r w:rsidR="00307B94">
            <w:fldChar w:fldCharType="begin"/>
          </w:r>
          <w:r w:rsidR="00307B94">
            <w:instrText xml:space="preserve"> CITATION Kni16 \l 2057 </w:instrText>
          </w:r>
          <w:r w:rsidR="00307B94">
            <w:fldChar w:fldCharType="separate"/>
          </w:r>
          <w:r w:rsidR="00307B94">
            <w:rPr>
              <w:noProof/>
            </w:rPr>
            <w:t xml:space="preserve"> (Knight, 2016)</w:t>
          </w:r>
          <w:r w:rsidR="00307B94">
            <w:fldChar w:fldCharType="end"/>
          </w:r>
        </w:sdtContent>
      </w:sdt>
      <w:r w:rsidR="00307B94">
        <w:t>.</w:t>
      </w:r>
    </w:p>
    <w:p w14:paraId="01B7F26B" w14:textId="08DBAB12" w:rsidR="00307B94" w:rsidRDefault="00307B94" w:rsidP="00B60540">
      <w:pPr>
        <w:jc w:val="both"/>
      </w:pPr>
    </w:p>
    <w:p w14:paraId="176813DA" w14:textId="7A2B75DB" w:rsidR="00990460" w:rsidRPr="00990460" w:rsidRDefault="00966E01" w:rsidP="00990460">
      <w:pPr>
        <w:rPr>
          <w:rFonts w:ascii="Times New Roman" w:eastAsia="Times New Roman" w:hAnsi="Times New Roman" w:cs="Times New Roman"/>
          <w:lang w:eastAsia="en-GB"/>
        </w:rPr>
      </w:pPr>
      <w:r>
        <w:rPr>
          <w:noProof/>
        </w:rPr>
        <mc:AlternateContent>
          <mc:Choice Requires="wps">
            <w:drawing>
              <wp:anchor distT="0" distB="0" distL="114300" distR="114300" simplePos="0" relativeHeight="251662336" behindDoc="0" locked="0" layoutInCell="1" allowOverlap="1" wp14:anchorId="5E5A9E81" wp14:editId="39D86019">
                <wp:simplePos x="0" y="0"/>
                <wp:positionH relativeFrom="column">
                  <wp:posOffset>3726873</wp:posOffset>
                </wp:positionH>
                <wp:positionV relativeFrom="paragraph">
                  <wp:posOffset>1202632</wp:posOffset>
                </wp:positionV>
                <wp:extent cx="1717964" cy="263236"/>
                <wp:effectExtent l="0" t="0" r="0" b="3810"/>
                <wp:wrapThrough wrapText="bothSides">
                  <wp:wrapPolygon edited="0">
                    <wp:start x="0" y="0"/>
                    <wp:lineTo x="0" y="20870"/>
                    <wp:lineTo x="21400" y="20870"/>
                    <wp:lineTo x="21400" y="0"/>
                    <wp:lineTo x="0" y="0"/>
                  </wp:wrapPolygon>
                </wp:wrapThrough>
                <wp:docPr id="5" name="Text Box 5"/>
                <wp:cNvGraphicFramePr/>
                <a:graphic xmlns:a="http://schemas.openxmlformats.org/drawingml/2006/main">
                  <a:graphicData uri="http://schemas.microsoft.com/office/word/2010/wordprocessingShape">
                    <wps:wsp>
                      <wps:cNvSpPr txBox="1"/>
                      <wps:spPr>
                        <a:xfrm>
                          <a:off x="0" y="0"/>
                          <a:ext cx="1717964" cy="263236"/>
                        </a:xfrm>
                        <a:prstGeom prst="rect">
                          <a:avLst/>
                        </a:prstGeom>
                        <a:solidFill>
                          <a:schemeClr val="lt1"/>
                        </a:solidFill>
                        <a:ln w="6350">
                          <a:noFill/>
                        </a:ln>
                      </wps:spPr>
                      <wps:txbx>
                        <w:txbxContent>
                          <w:p w14:paraId="370D013F" w14:textId="0A75ADA6" w:rsidR="00966E01" w:rsidRPr="00966E01" w:rsidRDefault="00966E01">
                            <w:pPr>
                              <w:rPr>
                                <w:sz w:val="21"/>
                                <w:szCs w:val="21"/>
                              </w:rPr>
                            </w:pPr>
                            <w:sdt>
                              <w:sdtPr>
                                <w:rPr>
                                  <w:sz w:val="21"/>
                                  <w:szCs w:val="21"/>
                                </w:rPr>
                                <w:id w:val="66390345"/>
                                <w:citation/>
                              </w:sdtPr>
                              <w:sdtContent>
                                <w:r w:rsidRPr="00966E01">
                                  <w:rPr>
                                    <w:sz w:val="21"/>
                                    <w:szCs w:val="21"/>
                                  </w:rPr>
                                  <w:fldChar w:fldCharType="begin"/>
                                </w:r>
                                <w:r w:rsidRPr="00966E01">
                                  <w:rPr>
                                    <w:sz w:val="21"/>
                                    <w:szCs w:val="21"/>
                                  </w:rPr>
                                  <w:instrText xml:space="preserve"> CITATION Mus \l 2057 </w:instrText>
                                </w:r>
                                <w:r w:rsidRPr="00966E01">
                                  <w:rPr>
                                    <w:sz w:val="21"/>
                                    <w:szCs w:val="21"/>
                                  </w:rPr>
                                  <w:fldChar w:fldCharType="separate"/>
                                </w:r>
                                <w:r w:rsidRPr="00966E01">
                                  <w:rPr>
                                    <w:noProof/>
                                    <w:sz w:val="21"/>
                                    <w:szCs w:val="21"/>
                                  </w:rPr>
                                  <w:t>(Museum Wales, n.d.)</w:t>
                                </w:r>
                                <w:r w:rsidRPr="00966E01">
                                  <w:rPr>
                                    <w:sz w:val="21"/>
                                    <w:szCs w:val="21"/>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E5A9E81" id="Text Box 5" o:spid="_x0000_s1027" type="#_x0000_t202" style="position:absolute;margin-left:293.45pt;margin-top:94.7pt;width:135.25pt;height:20.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" fillcolor="white [3201]" stroked="f" strokeweight=".5pt">
                <v:textbox>
                  <w:txbxContent>
                    <w:p w14:paraId="370D013F" w14:textId="0A75ADA6" w:rsidR="00966E01" w:rsidRPr="00966E01" w:rsidRDefault="00966E01">
                      <w:pPr>
                        <w:rPr>
                          <w:sz w:val="21"/>
                          <w:szCs w:val="21"/>
                        </w:rPr>
                      </w:pPr>
                      <w:sdt>
                        <w:sdtPr>
                          <w:rPr>
                            <w:sz w:val="21"/>
                            <w:szCs w:val="21"/>
                          </w:rPr>
                          <w:id w:val="66390345"/>
                          <w:citation/>
                        </w:sdtPr>
                        <w:sdtContent>
                          <w:r w:rsidRPr="00966E01">
                            <w:rPr>
                              <w:sz w:val="21"/>
                              <w:szCs w:val="21"/>
                            </w:rPr>
                            <w:fldChar w:fldCharType="begin"/>
                          </w:r>
                          <w:r w:rsidRPr="00966E01">
                            <w:rPr>
                              <w:sz w:val="21"/>
                              <w:szCs w:val="21"/>
                            </w:rPr>
                            <w:instrText xml:space="preserve"> CITATION Mus \l 2057 </w:instrText>
                          </w:r>
                          <w:r w:rsidRPr="00966E01">
                            <w:rPr>
                              <w:sz w:val="21"/>
                              <w:szCs w:val="21"/>
                            </w:rPr>
                            <w:fldChar w:fldCharType="separate"/>
                          </w:r>
                          <w:r w:rsidRPr="00966E01">
                            <w:rPr>
                              <w:noProof/>
                              <w:sz w:val="21"/>
                              <w:szCs w:val="21"/>
                            </w:rPr>
                            <w:t>(Museum Wales, n.d.)</w:t>
                          </w:r>
                          <w:r w:rsidRPr="00966E01">
                            <w:rPr>
                              <w:sz w:val="21"/>
                              <w:szCs w:val="21"/>
                            </w:rPr>
                            <w:fldChar w:fldCharType="end"/>
                          </w:r>
                        </w:sdtContent>
                      </w:sdt>
                    </w:p>
                  </w:txbxContent>
                </v:textbox>
                <w10:wrap type="through"/>
              </v:shape>
            </w:pict>
          </mc:Fallback>
        </mc:AlternateContent>
      </w:r>
      <w:r>
        <w:rPr>
          <w:noProof/>
        </w:rPr>
        <w:drawing>
          <wp:anchor distT="0" distB="0" distL="114300" distR="114300" simplePos="0" relativeHeight="251661312" behindDoc="0" locked="0" layoutInCell="1" allowOverlap="1" wp14:anchorId="0BE4CD6B" wp14:editId="2C312012">
            <wp:simplePos x="0" y="0"/>
            <wp:positionH relativeFrom="column">
              <wp:posOffset>3726872</wp:posOffset>
            </wp:positionH>
            <wp:positionV relativeFrom="paragraph">
              <wp:posOffset>47740</wp:posOffset>
            </wp:positionV>
            <wp:extent cx="1752600" cy="1155700"/>
            <wp:effectExtent l="0" t="0" r="0" b="0"/>
            <wp:wrapThrough wrapText="bothSides">
              <wp:wrapPolygon edited="0">
                <wp:start x="0" y="0"/>
                <wp:lineTo x="0" y="21363"/>
                <wp:lineTo x="21443" y="21363"/>
                <wp:lineTo x="21443" y="0"/>
                <wp:lineTo x="0" y="0"/>
              </wp:wrapPolygon>
            </wp:wrapThrough>
            <wp:docPr id="4" name="Picture 4" descr="A picture containing grass, sky, outdoor,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grass, sky, outdoor, hous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752600" cy="1155700"/>
                    </a:xfrm>
                    <a:prstGeom prst="rect">
                      <a:avLst/>
                    </a:prstGeom>
                  </pic:spPr>
                </pic:pic>
              </a:graphicData>
            </a:graphic>
            <wp14:sizeRelH relativeFrom="page">
              <wp14:pctWidth>0</wp14:pctWidth>
            </wp14:sizeRelH>
            <wp14:sizeRelV relativeFrom="page">
              <wp14:pctHeight>0</wp14:pctHeight>
            </wp14:sizeRelV>
          </wp:anchor>
        </w:drawing>
      </w:r>
      <w:r w:rsidR="00307B94">
        <w:t>In 1983 the doors of Big Pit were once again open to the public, long before its closure plans were already afoot to reopen the pit as a National Museum</w:t>
      </w:r>
      <w:r w:rsidR="00B60540">
        <w:t xml:space="preserve"> </w:t>
      </w:r>
      <w:sdt>
        <w:sdtPr>
          <w:id w:val="-1994628995"/>
          <w:citation/>
        </w:sdtPr>
        <w:sdtContent>
          <w:r w:rsidR="00B60540">
            <w:fldChar w:fldCharType="begin"/>
          </w:r>
          <w:r w:rsidR="00B60540">
            <w:instrText xml:space="preserve"> CITATION Vis \l 2057 </w:instrText>
          </w:r>
          <w:r w:rsidR="00B60540">
            <w:fldChar w:fldCharType="separate"/>
          </w:r>
          <w:r w:rsidR="00B60540">
            <w:rPr>
              <w:noProof/>
            </w:rPr>
            <w:t>(Visit Blaenavon, n.d.)</w:t>
          </w:r>
          <w:r w:rsidR="00B60540">
            <w:fldChar w:fldCharType="end"/>
          </w:r>
        </w:sdtContent>
      </w:sdt>
      <w:r w:rsidR="00307B94">
        <w:t>.  Then in 2000 Big Pit was designated a UNESCO world heritage site</w:t>
      </w:r>
      <w:sdt>
        <w:sdtPr>
          <w:id w:val="2031141869"/>
          <w:citation/>
        </w:sdtPr>
        <w:sdtContent>
          <w:r w:rsidR="00307B94">
            <w:fldChar w:fldCharType="begin"/>
          </w:r>
          <w:r w:rsidR="00307B94">
            <w:instrText xml:space="preserve"> CITATION UNE \l 2057 </w:instrText>
          </w:r>
          <w:r w:rsidR="00307B94">
            <w:fldChar w:fldCharType="separate"/>
          </w:r>
          <w:r w:rsidR="00307B94">
            <w:rPr>
              <w:noProof/>
            </w:rPr>
            <w:t xml:space="preserve"> (UNESCO, n.d.)</w:t>
          </w:r>
          <w:r w:rsidR="00307B94">
            <w:fldChar w:fldCharType="end"/>
          </w:r>
        </w:sdtContent>
      </w:sdt>
      <w:r w:rsidR="00307B94">
        <w:t>.</w:t>
      </w:r>
      <w:r w:rsidR="00990460">
        <w:t xml:space="preserve">  according to UNESCO Blaenavon “provides one of the prime areas in the World where the full social, economic and technological process of industrialisation through iron and coal production can be studied and understood” </w:t>
      </w:r>
      <w:sdt>
        <w:sdtPr>
          <w:id w:val="188041645"/>
          <w:citation/>
        </w:sdtPr>
        <w:sdtContent>
          <w:r w:rsidR="00990460">
            <w:fldChar w:fldCharType="begin"/>
          </w:r>
          <w:r w:rsidR="00990460">
            <w:instrText xml:space="preserve"> CITATION UNE \l 2057 </w:instrText>
          </w:r>
          <w:r w:rsidR="00990460">
            <w:fldChar w:fldCharType="separate"/>
          </w:r>
          <w:r w:rsidR="00990460">
            <w:rPr>
              <w:noProof/>
            </w:rPr>
            <w:t>(UNESCO, n.d.)</w:t>
          </w:r>
          <w:r w:rsidR="00990460">
            <w:fldChar w:fldCharType="end"/>
          </w:r>
        </w:sdtContent>
      </w:sdt>
      <w:r w:rsidR="00990460">
        <w:t>.</w:t>
      </w:r>
      <w:sdt>
        <w:sdtPr>
          <w:id w:val="747696013"/>
          <w:citation/>
        </w:sdtPr>
        <w:sdtContent>
          <w:r w:rsidR="00765B49">
            <w:fldChar w:fldCharType="begin"/>
          </w:r>
          <w:r w:rsidR="00765B49">
            <w:instrText xml:space="preserve"> CITATION Low82 \l 2057 </w:instrText>
          </w:r>
          <w:r w:rsidR="00765B49">
            <w:fldChar w:fldCharType="separate"/>
          </w:r>
          <w:r w:rsidR="00765B49">
            <w:rPr>
              <w:noProof/>
            </w:rPr>
            <w:t xml:space="preserve"> (Lowe, 1982)</w:t>
          </w:r>
          <w:r w:rsidR="00765B49">
            <w:fldChar w:fldCharType="end"/>
          </w:r>
        </w:sdtContent>
      </w:sdt>
    </w:p>
    <w:p w14:paraId="529153A8" w14:textId="00B73F84" w:rsidR="00B704CF" w:rsidRDefault="00B704CF" w:rsidP="00B60540">
      <w:pPr>
        <w:jc w:val="both"/>
      </w:pPr>
    </w:p>
    <w:p w14:paraId="426E1E56" w14:textId="249693FA" w:rsidR="00B704CF" w:rsidRPr="00990460" w:rsidRDefault="00990460" w:rsidP="00B60540">
      <w:pPr>
        <w:jc w:val="both"/>
        <w:rPr>
          <w:b/>
          <w:bCs/>
        </w:rPr>
      </w:pPr>
      <w:r w:rsidRPr="00990460">
        <w:rPr>
          <w:b/>
          <w:bCs/>
        </w:rPr>
        <w:t>Housing</w:t>
      </w:r>
    </w:p>
    <w:p w14:paraId="19D4482B" w14:textId="57148138" w:rsidR="00B704CF" w:rsidRDefault="00B704CF" w:rsidP="00B60540">
      <w:pPr>
        <w:jc w:val="both"/>
      </w:pPr>
    </w:p>
    <w:p w14:paraId="4EE8F954" w14:textId="203537D9" w:rsidR="002B0E78" w:rsidRDefault="00765B49" w:rsidP="00B60540">
      <w:pPr>
        <w:jc w:val="both"/>
      </w:pPr>
      <w:r>
        <w:rPr>
          <w:noProof/>
        </w:rPr>
        <mc:AlternateContent>
          <mc:Choice Requires="wps">
            <w:drawing>
              <wp:anchor distT="0" distB="0" distL="114300" distR="114300" simplePos="0" relativeHeight="251665408" behindDoc="0" locked="0" layoutInCell="1" allowOverlap="1" wp14:anchorId="6331DCB6" wp14:editId="78E62ADD">
                <wp:simplePos x="0" y="0"/>
                <wp:positionH relativeFrom="column">
                  <wp:posOffset>3877606</wp:posOffset>
                </wp:positionH>
                <wp:positionV relativeFrom="paragraph">
                  <wp:posOffset>1205717</wp:posOffset>
                </wp:positionV>
                <wp:extent cx="1717964" cy="263236"/>
                <wp:effectExtent l="0" t="0" r="0" b="3810"/>
                <wp:wrapThrough wrapText="bothSides">
                  <wp:wrapPolygon edited="0">
                    <wp:start x="0" y="0"/>
                    <wp:lineTo x="0" y="20870"/>
                    <wp:lineTo x="21400" y="20870"/>
                    <wp:lineTo x="21400"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1717964" cy="263236"/>
                        </a:xfrm>
                        <a:prstGeom prst="rect">
                          <a:avLst/>
                        </a:prstGeom>
                        <a:solidFill>
                          <a:schemeClr val="lt1"/>
                        </a:solidFill>
                        <a:ln w="6350">
                          <a:noFill/>
                        </a:ln>
                      </wps:spPr>
                      <wps:txbx>
                        <w:txbxContent>
                          <w:p w14:paraId="71ADE84D" w14:textId="417CA454" w:rsidR="00765B49" w:rsidRPr="00966E01" w:rsidRDefault="00765B49" w:rsidP="00765B49">
                            <w:pPr>
                              <w:rPr>
                                <w:sz w:val="21"/>
                                <w:szCs w:val="21"/>
                              </w:rPr>
                            </w:pPr>
                            <w:sdt>
                              <w:sdtPr>
                                <w:rPr>
                                  <w:sz w:val="21"/>
                                  <w:szCs w:val="21"/>
                                </w:rPr>
                                <w:id w:val="743845546"/>
                                <w:citation/>
                              </w:sdtPr>
                              <w:sdtContent>
                                <w:r>
                                  <w:rPr>
                                    <w:sz w:val="21"/>
                                    <w:szCs w:val="21"/>
                                  </w:rPr>
                                  <w:fldChar w:fldCharType="begin"/>
                                </w:r>
                                <w:r>
                                  <w:rPr>
                                    <w:sz w:val="21"/>
                                    <w:szCs w:val="21"/>
                                  </w:rPr>
                                  <w:instrText xml:space="preserve"> CITATION Low82 \l 2057 </w:instrText>
                                </w:r>
                                <w:r>
                                  <w:rPr>
                                    <w:sz w:val="21"/>
                                    <w:szCs w:val="21"/>
                                  </w:rPr>
                                  <w:fldChar w:fldCharType="separate"/>
                                </w:r>
                                <w:r w:rsidRPr="00765B49">
                                  <w:rPr>
                                    <w:noProof/>
                                    <w:sz w:val="21"/>
                                    <w:szCs w:val="21"/>
                                  </w:rPr>
                                  <w:t>(Lowe, 1982)</w:t>
                                </w:r>
                                <w:r>
                                  <w:rPr>
                                    <w:sz w:val="21"/>
                                    <w:szCs w:val="21"/>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31DCB6" id="Text Box 7" o:spid="_x0000_s1028" type="#_x0000_t202" style="position:absolute;left:0;text-align:left;margin-left:305.3pt;margin-top:94.95pt;width:135.25pt;height:20.7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" fillcolor="white [3201]" stroked="f" strokeweight=".5pt">
                <v:textbox>
                  <w:txbxContent>
                    <w:p w14:paraId="71ADE84D" w14:textId="417CA454" w:rsidR="00765B49" w:rsidRPr="00966E01" w:rsidRDefault="00765B49" w:rsidP="00765B49">
                      <w:pPr>
                        <w:rPr>
                          <w:sz w:val="21"/>
                          <w:szCs w:val="21"/>
                        </w:rPr>
                      </w:pPr>
                      <w:sdt>
                        <w:sdtPr>
                          <w:rPr>
                            <w:sz w:val="21"/>
                            <w:szCs w:val="21"/>
                          </w:rPr>
                          <w:id w:val="743845546"/>
                          <w:citation/>
                        </w:sdtPr>
                        <w:sdtContent>
                          <w:r>
                            <w:rPr>
                              <w:sz w:val="21"/>
                              <w:szCs w:val="21"/>
                            </w:rPr>
                            <w:fldChar w:fldCharType="begin"/>
                          </w:r>
                          <w:r>
                            <w:rPr>
                              <w:sz w:val="21"/>
                              <w:szCs w:val="21"/>
                            </w:rPr>
                            <w:instrText xml:space="preserve"> CITATION Low82 \l 2057 </w:instrText>
                          </w:r>
                          <w:r>
                            <w:rPr>
                              <w:sz w:val="21"/>
                              <w:szCs w:val="21"/>
                            </w:rPr>
                            <w:fldChar w:fldCharType="separate"/>
                          </w:r>
                          <w:r w:rsidRPr="00765B49">
                            <w:rPr>
                              <w:noProof/>
                              <w:sz w:val="21"/>
                              <w:szCs w:val="21"/>
                            </w:rPr>
                            <w:t>(Lowe, 1982)</w:t>
                          </w:r>
                          <w:r>
                            <w:rPr>
                              <w:sz w:val="21"/>
                              <w:szCs w:val="21"/>
                            </w:rPr>
                            <w:fldChar w:fldCharType="end"/>
                          </w:r>
                        </w:sdtContent>
                      </w:sdt>
                    </w:p>
                  </w:txbxContent>
                </v:textbox>
                <w10:wrap type="through"/>
              </v:shape>
            </w:pict>
          </mc:Fallback>
        </mc:AlternateContent>
      </w:r>
      <w:r>
        <w:rPr>
          <w:noProof/>
        </w:rPr>
        <w:drawing>
          <wp:anchor distT="0" distB="0" distL="114300" distR="114300" simplePos="0" relativeHeight="251663360" behindDoc="0" locked="0" layoutInCell="1" allowOverlap="1" wp14:anchorId="63859FE4" wp14:editId="2870AA2F">
            <wp:simplePos x="0" y="0"/>
            <wp:positionH relativeFrom="column">
              <wp:posOffset>3877482</wp:posOffset>
            </wp:positionH>
            <wp:positionV relativeFrom="paragraph">
              <wp:posOffset>58607</wp:posOffset>
            </wp:positionV>
            <wp:extent cx="1790700" cy="1130300"/>
            <wp:effectExtent l="0" t="0" r="0" b="0"/>
            <wp:wrapThrough wrapText="bothSides">
              <wp:wrapPolygon edited="0">
                <wp:start x="0" y="0"/>
                <wp:lineTo x="0" y="21357"/>
                <wp:lineTo x="21447" y="21357"/>
                <wp:lineTo x="21447" y="0"/>
                <wp:lineTo x="0" y="0"/>
              </wp:wrapPolygon>
            </wp:wrapThrough>
            <wp:docPr id="6" name="Picture 6" descr="A picture containing building, outdoor, old,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building, outdoor, old, stree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790700" cy="1130300"/>
                    </a:xfrm>
                    <a:prstGeom prst="rect">
                      <a:avLst/>
                    </a:prstGeom>
                  </pic:spPr>
                </pic:pic>
              </a:graphicData>
            </a:graphic>
            <wp14:sizeRelH relativeFrom="page">
              <wp14:pctWidth>0</wp14:pctWidth>
            </wp14:sizeRelH>
            <wp14:sizeRelV relativeFrom="page">
              <wp14:pctHeight>0</wp14:pctHeight>
            </wp14:sizeRelV>
          </wp:anchor>
        </w:drawing>
      </w:r>
      <w:r w:rsidR="002B0E78">
        <w:t xml:space="preserve">Once the Ironworks opened it was important to have housing close to the site, during the first half of the nineteenth century rows of housing we build in the general vicinity of the works as the population grew </w:t>
      </w:r>
      <w:sdt>
        <w:sdtPr>
          <w:id w:val="-737632782"/>
          <w:citation/>
        </w:sdtPr>
        <w:sdtEndPr/>
        <w:sdtContent>
          <w:r w:rsidR="002B0E78">
            <w:fldChar w:fldCharType="begin"/>
          </w:r>
          <w:r w:rsidR="002B0E78">
            <w:instrText xml:space="preserve"> CITATION Kni16 \l 2057 </w:instrText>
          </w:r>
          <w:r w:rsidR="002B0E78">
            <w:fldChar w:fldCharType="separate"/>
          </w:r>
          <w:r w:rsidR="002B0E78">
            <w:rPr>
              <w:noProof/>
            </w:rPr>
            <w:t>(Knight, 2016)</w:t>
          </w:r>
          <w:r w:rsidR="002B0E78">
            <w:fldChar w:fldCharType="end"/>
          </w:r>
        </w:sdtContent>
      </w:sdt>
      <w:r w:rsidR="002B0E78">
        <w:t xml:space="preserve">.  According to </w:t>
      </w:r>
      <w:sdt>
        <w:sdtPr>
          <w:id w:val="-1536960295"/>
          <w:citation/>
        </w:sdtPr>
        <w:sdtEndPr/>
        <w:sdtContent>
          <w:r w:rsidR="002B0E78">
            <w:fldChar w:fldCharType="begin"/>
          </w:r>
          <w:r w:rsidR="002B0E78">
            <w:instrText xml:space="preserve"> CITATION Mat08 \l 2057 </w:instrText>
          </w:r>
          <w:r w:rsidR="002B0E78">
            <w:fldChar w:fldCharType="separate"/>
          </w:r>
          <w:r w:rsidR="002B0E78">
            <w:rPr>
              <w:noProof/>
            </w:rPr>
            <w:t>(Matthews, 2008)</w:t>
          </w:r>
          <w:r w:rsidR="002B0E78">
            <w:fldChar w:fldCharType="end"/>
          </w:r>
        </w:sdtContent>
      </w:sdt>
      <w:r w:rsidR="002B0E78">
        <w:t xml:space="preserve"> during this period there was an amount </w:t>
      </w:r>
      <w:r w:rsidR="00B60540">
        <w:t>o</w:t>
      </w:r>
      <w:r w:rsidR="002B0E78">
        <w:t>f social segregation with many the differing workforces tending to be housed together.</w:t>
      </w:r>
    </w:p>
    <w:p w14:paraId="2096040C" w14:textId="594DFECF" w:rsidR="002B0E78" w:rsidRDefault="00BA33B6" w:rsidP="00B60540">
      <w:pPr>
        <w:jc w:val="both"/>
      </w:pPr>
      <w:r>
        <w:t>By the early 20</w:t>
      </w:r>
      <w:r w:rsidRPr="00BA33B6">
        <w:rPr>
          <w:vertAlign w:val="superscript"/>
        </w:rPr>
        <w:t>th</w:t>
      </w:r>
      <w:r>
        <w:t xml:space="preserve"> century many of Blaenavon’s poorer community was living in slums</w:t>
      </w:r>
      <w:r w:rsidR="00B60540">
        <w:t xml:space="preserve">, this </w:t>
      </w:r>
      <w:proofErr w:type="gramStart"/>
      <w:r w:rsidR="00B60540">
        <w:t>lead</w:t>
      </w:r>
      <w:proofErr w:type="gramEnd"/>
      <w:r w:rsidR="00B60540">
        <w:t xml:space="preserve"> to </w:t>
      </w:r>
      <w:r>
        <w:t>Blaenavon</w:t>
      </w:r>
      <w:r w:rsidR="00B60540">
        <w:t>’s</w:t>
      </w:r>
      <w:r>
        <w:t xml:space="preserve"> first “Council Estate” Elgam</w:t>
      </w:r>
      <w:sdt>
        <w:sdtPr>
          <w:id w:val="228895471"/>
          <w:citation/>
        </w:sdtPr>
        <w:sdtContent>
          <w:r>
            <w:fldChar w:fldCharType="begin"/>
          </w:r>
          <w:r>
            <w:instrText xml:space="preserve"> CITATION Kni16 \l 2057 </w:instrText>
          </w:r>
          <w:r>
            <w:fldChar w:fldCharType="separate"/>
          </w:r>
          <w:r>
            <w:rPr>
              <w:noProof/>
            </w:rPr>
            <w:t xml:space="preserve"> (Knight, 2016)</w:t>
          </w:r>
          <w:r>
            <w:fldChar w:fldCharType="end"/>
          </w:r>
        </w:sdtContent>
      </w:sdt>
      <w:r w:rsidR="00B60540">
        <w:t>.</w:t>
      </w:r>
    </w:p>
    <w:p w14:paraId="31B6A9DC" w14:textId="77777777" w:rsidR="00BA33B6" w:rsidRDefault="00BA33B6" w:rsidP="00B60540">
      <w:pPr>
        <w:jc w:val="both"/>
      </w:pPr>
    </w:p>
    <w:p w14:paraId="4D53094B" w14:textId="43768649" w:rsidR="006F71AF" w:rsidRPr="00990460" w:rsidRDefault="00990460" w:rsidP="00B60540">
      <w:pPr>
        <w:jc w:val="both"/>
        <w:rPr>
          <w:b/>
          <w:bCs/>
        </w:rPr>
      </w:pPr>
      <w:r w:rsidRPr="00990460">
        <w:rPr>
          <w:b/>
          <w:bCs/>
        </w:rPr>
        <w:t>Religion and Language</w:t>
      </w:r>
    </w:p>
    <w:p w14:paraId="142137B6" w14:textId="77777777" w:rsidR="006F71AF" w:rsidRDefault="006F71AF" w:rsidP="00B60540">
      <w:pPr>
        <w:jc w:val="both"/>
      </w:pPr>
    </w:p>
    <w:p w14:paraId="1A870FA4" w14:textId="7E20AA48" w:rsidR="003C5152" w:rsidRDefault="003C5152" w:rsidP="00B60540">
      <w:pPr>
        <w:jc w:val="both"/>
        <w:rPr>
          <w:color w:val="FF0000"/>
        </w:rPr>
      </w:pPr>
      <w:r>
        <w:t>In 1799 Capel y Graig (Rock Chapel) was opened in Blaenavon by the start of the 20</w:t>
      </w:r>
      <w:r w:rsidRPr="003C5152">
        <w:rPr>
          <w:vertAlign w:val="superscript"/>
        </w:rPr>
        <w:t>th</w:t>
      </w:r>
      <w:r>
        <w:t xml:space="preserve"> century Blaenavon had eighteen chapels and churches and a population of nearly 11,000 people up from just 1,469 in 1801 </w:t>
      </w:r>
      <w:sdt>
        <w:sdtPr>
          <w:id w:val="532234081"/>
          <w:citation/>
        </w:sdtPr>
        <w:sdtEndPr/>
        <w:sdtContent>
          <w:r>
            <w:fldChar w:fldCharType="begin"/>
          </w:r>
          <w:r>
            <w:instrText xml:space="preserve"> CITATION Tor18 \l 2057 </w:instrText>
          </w:r>
          <w:r>
            <w:fldChar w:fldCharType="separate"/>
          </w:r>
          <w:r>
            <w:rPr>
              <w:noProof/>
            </w:rPr>
            <w:t>(Torfaen County Borough Concil, 2018)</w:t>
          </w:r>
          <w:r>
            <w:fldChar w:fldCharType="end"/>
          </w:r>
        </w:sdtContent>
      </w:sdt>
      <w:r>
        <w:t xml:space="preserve">. </w:t>
      </w:r>
    </w:p>
    <w:p w14:paraId="0584E642" w14:textId="77777777" w:rsidR="00725427" w:rsidRDefault="006F71AF" w:rsidP="00B60540">
      <w:pPr>
        <w:jc w:val="both"/>
        <w:rPr>
          <w:color w:val="000000" w:themeColor="text1"/>
        </w:rPr>
      </w:pPr>
      <w:r>
        <w:rPr>
          <w:color w:val="000000" w:themeColor="text1"/>
        </w:rPr>
        <w:t xml:space="preserve">According to </w:t>
      </w:r>
      <w:sdt>
        <w:sdtPr>
          <w:rPr>
            <w:color w:val="000000" w:themeColor="text1"/>
          </w:rPr>
          <w:id w:val="1985583480"/>
          <w:citation/>
        </w:sdtPr>
        <w:sdtEndPr/>
        <w:sdtContent>
          <w:r>
            <w:rPr>
              <w:color w:val="000000" w:themeColor="text1"/>
            </w:rPr>
            <w:fldChar w:fldCharType="begin"/>
          </w:r>
          <w:r>
            <w:rPr>
              <w:color w:val="000000" w:themeColor="text1"/>
            </w:rPr>
            <w:instrText xml:space="preserve"> CITATION Mat08 \l 2057 </w:instrText>
          </w:r>
          <w:r>
            <w:rPr>
              <w:color w:val="000000" w:themeColor="text1"/>
            </w:rPr>
            <w:fldChar w:fldCharType="separate"/>
          </w:r>
          <w:r w:rsidRPr="006F71AF">
            <w:rPr>
              <w:noProof/>
              <w:color w:val="000000" w:themeColor="text1"/>
            </w:rPr>
            <w:t>(Matthews, 2008)</w:t>
          </w:r>
          <w:r>
            <w:rPr>
              <w:color w:val="000000" w:themeColor="text1"/>
            </w:rPr>
            <w:fldChar w:fldCharType="end"/>
          </w:r>
        </w:sdtContent>
      </w:sdt>
      <w:r>
        <w:rPr>
          <w:color w:val="000000" w:themeColor="text1"/>
        </w:rPr>
        <w:t xml:space="preserve"> with new communities growing all over Wales at this time the Anglican church was quite slow to open new churches and parishes, this lead to many in Blaenavon to follow a more nonconformity approach to religion.  By the 1850’s 80% of the community attending Chapel rather than the more traditional religious offerings of the time.   </w:t>
      </w:r>
    </w:p>
    <w:p w14:paraId="1663B032" w14:textId="77777777" w:rsidR="00B60540" w:rsidRDefault="00725427" w:rsidP="00B60540">
      <w:pPr>
        <w:jc w:val="both"/>
        <w:rPr>
          <w:color w:val="000000" w:themeColor="text1"/>
        </w:rPr>
      </w:pPr>
      <w:r>
        <w:rPr>
          <w:color w:val="000000" w:themeColor="text1"/>
        </w:rPr>
        <w:t xml:space="preserve">Before the influx of English speaking workers during the 1820’s Blaenavon was a Welsh speaking area with Welsh street names and most religious services were conducted in </w:t>
      </w:r>
      <w:r>
        <w:rPr>
          <w:color w:val="000000" w:themeColor="text1"/>
        </w:rPr>
        <w:lastRenderedPageBreak/>
        <w:t xml:space="preserve">through the medium of Welsh </w:t>
      </w:r>
      <w:sdt>
        <w:sdtPr>
          <w:rPr>
            <w:color w:val="000000" w:themeColor="text1"/>
          </w:rPr>
          <w:id w:val="-312953157"/>
          <w:citation/>
        </w:sdtPr>
        <w:sdtEndPr/>
        <w:sdtContent>
          <w:r>
            <w:rPr>
              <w:color w:val="000000" w:themeColor="text1"/>
            </w:rPr>
            <w:fldChar w:fldCharType="begin"/>
          </w:r>
          <w:r>
            <w:rPr>
              <w:color w:val="000000" w:themeColor="text1"/>
            </w:rPr>
            <w:instrText xml:space="preserve"> CITATION Kni16 \l 2057 </w:instrText>
          </w:r>
          <w:r>
            <w:rPr>
              <w:color w:val="000000" w:themeColor="text1"/>
            </w:rPr>
            <w:fldChar w:fldCharType="separate"/>
          </w:r>
          <w:r w:rsidRPr="00725427">
            <w:rPr>
              <w:noProof/>
              <w:color w:val="000000" w:themeColor="text1"/>
            </w:rPr>
            <w:t>(Knight, 2016)</w:t>
          </w:r>
          <w:r>
            <w:rPr>
              <w:color w:val="000000" w:themeColor="text1"/>
            </w:rPr>
            <w:fldChar w:fldCharType="end"/>
          </w:r>
        </w:sdtContent>
      </w:sdt>
      <w:r>
        <w:rPr>
          <w:color w:val="000000" w:themeColor="text1"/>
        </w:rPr>
        <w:t xml:space="preserve">.  By the 1850’s the English language had become part of the ‘Welsh Chapels’, this was partly due to the chapel wanting to reach out to the new </w:t>
      </w:r>
      <w:r w:rsidR="00B60540">
        <w:rPr>
          <w:color w:val="000000" w:themeColor="text1"/>
        </w:rPr>
        <w:t>English-speaking</w:t>
      </w:r>
      <w:r>
        <w:rPr>
          <w:color w:val="000000" w:themeColor="text1"/>
        </w:rPr>
        <w:t xml:space="preserve"> portions of the community.  By the late 1870’s most </w:t>
      </w:r>
      <w:r w:rsidR="00B704CF">
        <w:rPr>
          <w:color w:val="000000" w:themeColor="text1"/>
        </w:rPr>
        <w:t xml:space="preserve">services were bilingual with the traditional morning service being in Welsh and the evening service in English </w:t>
      </w:r>
      <w:sdt>
        <w:sdtPr>
          <w:rPr>
            <w:color w:val="000000" w:themeColor="text1"/>
          </w:rPr>
          <w:id w:val="-359205614"/>
          <w:citation/>
        </w:sdtPr>
        <w:sdtEndPr/>
        <w:sdtContent>
          <w:r w:rsidR="00B704CF">
            <w:rPr>
              <w:color w:val="000000" w:themeColor="text1"/>
            </w:rPr>
            <w:fldChar w:fldCharType="begin"/>
          </w:r>
          <w:r w:rsidR="00B704CF">
            <w:rPr>
              <w:color w:val="000000" w:themeColor="text1"/>
            </w:rPr>
            <w:instrText xml:space="preserve"> CITATION Kni16 \l 2057 </w:instrText>
          </w:r>
          <w:r w:rsidR="00B704CF">
            <w:rPr>
              <w:color w:val="000000" w:themeColor="text1"/>
            </w:rPr>
            <w:fldChar w:fldCharType="separate"/>
          </w:r>
          <w:r w:rsidR="00B704CF" w:rsidRPr="00B704CF">
            <w:rPr>
              <w:noProof/>
              <w:color w:val="000000" w:themeColor="text1"/>
            </w:rPr>
            <w:t>(Knight, 2016)</w:t>
          </w:r>
          <w:r w:rsidR="00B704CF">
            <w:rPr>
              <w:color w:val="000000" w:themeColor="text1"/>
            </w:rPr>
            <w:fldChar w:fldCharType="end"/>
          </w:r>
        </w:sdtContent>
      </w:sdt>
      <w:r w:rsidR="00B704CF">
        <w:rPr>
          <w:color w:val="000000" w:themeColor="text1"/>
        </w:rPr>
        <w:t>.  By the early 20</w:t>
      </w:r>
      <w:r w:rsidR="00B704CF" w:rsidRPr="00B704CF">
        <w:rPr>
          <w:color w:val="000000" w:themeColor="text1"/>
          <w:vertAlign w:val="superscript"/>
        </w:rPr>
        <w:t>th</w:t>
      </w:r>
      <w:r w:rsidR="00B704CF">
        <w:rPr>
          <w:color w:val="000000" w:themeColor="text1"/>
        </w:rPr>
        <w:t xml:space="preserve"> century </w:t>
      </w:r>
      <w:sdt>
        <w:sdtPr>
          <w:rPr>
            <w:color w:val="000000" w:themeColor="text1"/>
          </w:rPr>
          <w:id w:val="422230909"/>
          <w:citation/>
        </w:sdtPr>
        <w:sdtEndPr/>
        <w:sdtContent>
          <w:r w:rsidR="00B704CF">
            <w:rPr>
              <w:color w:val="000000" w:themeColor="text1"/>
            </w:rPr>
            <w:fldChar w:fldCharType="begin"/>
          </w:r>
          <w:r w:rsidR="00B704CF">
            <w:rPr>
              <w:color w:val="000000" w:themeColor="text1"/>
            </w:rPr>
            <w:instrText xml:space="preserve"> CITATION Kni16 \l 2057 </w:instrText>
          </w:r>
          <w:r w:rsidR="00B704CF">
            <w:rPr>
              <w:color w:val="000000" w:themeColor="text1"/>
            </w:rPr>
            <w:fldChar w:fldCharType="separate"/>
          </w:r>
          <w:r w:rsidR="00B704CF" w:rsidRPr="00B704CF">
            <w:rPr>
              <w:noProof/>
              <w:color w:val="000000" w:themeColor="text1"/>
            </w:rPr>
            <w:t>(Knight, 2016)</w:t>
          </w:r>
          <w:r w:rsidR="00B704CF">
            <w:rPr>
              <w:color w:val="000000" w:themeColor="text1"/>
            </w:rPr>
            <w:fldChar w:fldCharType="end"/>
          </w:r>
        </w:sdtContent>
      </w:sdt>
      <w:r w:rsidR="00B704CF">
        <w:rPr>
          <w:color w:val="000000" w:themeColor="text1"/>
        </w:rPr>
        <w:t xml:space="preserve"> suggests that only 5.6% of the local population of Blaenavon considered themselves to be Welsh Speaking, it goes on to further suggest that almost all of them would be bilingual.</w:t>
      </w:r>
    </w:p>
    <w:p w14:paraId="5DABB197" w14:textId="77777777" w:rsidR="00990460" w:rsidRDefault="00990460" w:rsidP="00B60540">
      <w:pPr>
        <w:jc w:val="both"/>
        <w:rPr>
          <w:color w:val="000000" w:themeColor="text1"/>
        </w:rPr>
      </w:pPr>
    </w:p>
    <w:p w14:paraId="65D67020" w14:textId="4CB0A6B5" w:rsidR="00307B94" w:rsidRDefault="00990460" w:rsidP="00B60540">
      <w:pPr>
        <w:jc w:val="both"/>
        <w:rPr>
          <w:b/>
          <w:bCs/>
          <w:color w:val="000000" w:themeColor="text1"/>
        </w:rPr>
      </w:pPr>
      <w:r w:rsidRPr="00990460">
        <w:rPr>
          <w:b/>
          <w:bCs/>
          <w:color w:val="000000" w:themeColor="text1"/>
        </w:rPr>
        <w:t>Conclusion</w:t>
      </w:r>
    </w:p>
    <w:p w14:paraId="2FF83E4E" w14:textId="77777777" w:rsidR="00990460" w:rsidRPr="00990460" w:rsidRDefault="00990460" w:rsidP="00B60540">
      <w:pPr>
        <w:jc w:val="both"/>
        <w:rPr>
          <w:b/>
          <w:bCs/>
          <w:color w:val="000000" w:themeColor="text1"/>
        </w:rPr>
      </w:pPr>
    </w:p>
    <w:p w14:paraId="6791AB31" w14:textId="355A7406" w:rsidR="00307B94" w:rsidRDefault="00307B94" w:rsidP="00B60540">
      <w:pPr>
        <w:jc w:val="both"/>
        <w:rPr>
          <w:color w:val="000000" w:themeColor="text1"/>
        </w:rPr>
      </w:pPr>
      <w:r>
        <w:rPr>
          <w:color w:val="000000" w:themeColor="text1"/>
        </w:rPr>
        <w:t xml:space="preserve">Over the years Blaenavon has had </w:t>
      </w:r>
      <w:r w:rsidR="00B60540">
        <w:rPr>
          <w:color w:val="000000" w:themeColor="text1"/>
        </w:rPr>
        <w:t>many</w:t>
      </w:r>
      <w:r>
        <w:rPr>
          <w:color w:val="000000" w:themeColor="text1"/>
        </w:rPr>
        <w:t xml:space="preserve"> different roles to play, however its current guise as the National Coal Museum of Wales means that it will </w:t>
      </w:r>
      <w:r w:rsidR="00B60540">
        <w:rPr>
          <w:color w:val="000000" w:themeColor="text1"/>
        </w:rPr>
        <w:t>be preserved</w:t>
      </w:r>
      <w:r>
        <w:rPr>
          <w:color w:val="000000" w:themeColor="text1"/>
        </w:rPr>
        <w:t xml:space="preserve"> for many years to come for future generations.</w:t>
      </w:r>
    </w:p>
    <w:p w14:paraId="6A21D33C" w14:textId="2EB18275" w:rsidR="00681ED6" w:rsidRDefault="00681ED6" w:rsidP="00B60540">
      <w:pPr>
        <w:jc w:val="both"/>
        <w:rPr>
          <w:color w:val="000000" w:themeColor="text1"/>
        </w:rPr>
      </w:pPr>
    </w:p>
    <w:p w14:paraId="6AE69E4A" w14:textId="2C536A48" w:rsidR="00681ED6" w:rsidRDefault="00681ED6" w:rsidP="00B60540">
      <w:pPr>
        <w:jc w:val="both"/>
        <w:rPr>
          <w:color w:val="000000" w:themeColor="text1"/>
        </w:rPr>
      </w:pPr>
    </w:p>
    <w:p w14:paraId="17210721" w14:textId="691B2E97" w:rsidR="00681ED6" w:rsidRDefault="00681ED6" w:rsidP="00B60540">
      <w:pPr>
        <w:jc w:val="both"/>
        <w:rPr>
          <w:color w:val="000000" w:themeColor="text1"/>
        </w:rPr>
      </w:pPr>
    </w:p>
    <w:p w14:paraId="52D73A22" w14:textId="25DE1E0B" w:rsidR="00681ED6" w:rsidRDefault="00681ED6" w:rsidP="00B60540">
      <w:pPr>
        <w:jc w:val="both"/>
        <w:rPr>
          <w:color w:val="000000" w:themeColor="text1"/>
        </w:rPr>
      </w:pPr>
    </w:p>
    <w:p w14:paraId="553350DB" w14:textId="2CB1B8A0" w:rsidR="00681ED6" w:rsidRDefault="00681ED6" w:rsidP="00B60540">
      <w:pPr>
        <w:jc w:val="both"/>
        <w:rPr>
          <w:color w:val="000000" w:themeColor="text1"/>
        </w:rPr>
      </w:pPr>
    </w:p>
    <w:p w14:paraId="3904AE83" w14:textId="03A7B002" w:rsidR="00681ED6" w:rsidRDefault="00681ED6" w:rsidP="00B60540">
      <w:pPr>
        <w:jc w:val="both"/>
        <w:rPr>
          <w:color w:val="000000" w:themeColor="text1"/>
        </w:rPr>
      </w:pPr>
    </w:p>
    <w:p w14:paraId="5317FD17" w14:textId="5A553651" w:rsidR="00681ED6" w:rsidRDefault="00681ED6" w:rsidP="00B60540">
      <w:pPr>
        <w:jc w:val="both"/>
        <w:rPr>
          <w:color w:val="000000" w:themeColor="text1"/>
        </w:rPr>
      </w:pPr>
    </w:p>
    <w:p w14:paraId="1211AEE6" w14:textId="4B6F6F7E" w:rsidR="00681ED6" w:rsidRDefault="00681ED6" w:rsidP="00B60540">
      <w:pPr>
        <w:jc w:val="both"/>
        <w:rPr>
          <w:color w:val="000000" w:themeColor="text1"/>
        </w:rPr>
      </w:pPr>
    </w:p>
    <w:p w14:paraId="0D15089F" w14:textId="7AF8790D" w:rsidR="00681ED6" w:rsidRDefault="00681ED6" w:rsidP="00B60540">
      <w:pPr>
        <w:jc w:val="both"/>
        <w:rPr>
          <w:color w:val="000000" w:themeColor="text1"/>
        </w:rPr>
      </w:pPr>
    </w:p>
    <w:p w14:paraId="2948D7E4" w14:textId="6A8F1C85" w:rsidR="00681ED6" w:rsidRDefault="00681ED6" w:rsidP="00B60540">
      <w:pPr>
        <w:jc w:val="both"/>
        <w:rPr>
          <w:color w:val="000000" w:themeColor="text1"/>
        </w:rPr>
      </w:pPr>
    </w:p>
    <w:p w14:paraId="0F45FA3A" w14:textId="0A9D49BB" w:rsidR="00681ED6" w:rsidRDefault="00681ED6" w:rsidP="00B60540">
      <w:pPr>
        <w:jc w:val="both"/>
        <w:rPr>
          <w:color w:val="000000" w:themeColor="text1"/>
        </w:rPr>
      </w:pPr>
    </w:p>
    <w:p w14:paraId="4F22496C" w14:textId="7167A0CE" w:rsidR="00681ED6" w:rsidRDefault="00681ED6" w:rsidP="00B60540">
      <w:pPr>
        <w:jc w:val="both"/>
        <w:rPr>
          <w:color w:val="000000" w:themeColor="text1"/>
        </w:rPr>
      </w:pPr>
    </w:p>
    <w:p w14:paraId="2F90E03E" w14:textId="63F78975" w:rsidR="00681ED6" w:rsidRDefault="00681ED6" w:rsidP="00B60540">
      <w:pPr>
        <w:jc w:val="both"/>
        <w:rPr>
          <w:color w:val="000000" w:themeColor="text1"/>
        </w:rPr>
      </w:pPr>
    </w:p>
    <w:p w14:paraId="2A612CAA" w14:textId="6CFB4375" w:rsidR="00681ED6" w:rsidRDefault="00681ED6" w:rsidP="00B60540">
      <w:pPr>
        <w:jc w:val="both"/>
        <w:rPr>
          <w:color w:val="000000" w:themeColor="text1"/>
        </w:rPr>
      </w:pPr>
    </w:p>
    <w:p w14:paraId="7E57C734" w14:textId="0881FEB8" w:rsidR="00681ED6" w:rsidRDefault="00681ED6" w:rsidP="00B60540">
      <w:pPr>
        <w:jc w:val="both"/>
        <w:rPr>
          <w:color w:val="000000" w:themeColor="text1"/>
        </w:rPr>
      </w:pPr>
    </w:p>
    <w:p w14:paraId="7E1590D0" w14:textId="1C616FB4" w:rsidR="00681ED6" w:rsidRDefault="00681ED6" w:rsidP="00B60540">
      <w:pPr>
        <w:jc w:val="both"/>
        <w:rPr>
          <w:color w:val="000000" w:themeColor="text1"/>
        </w:rPr>
      </w:pPr>
    </w:p>
    <w:p w14:paraId="610714D8" w14:textId="67B7951B" w:rsidR="00681ED6" w:rsidRDefault="00681ED6" w:rsidP="00B60540">
      <w:pPr>
        <w:jc w:val="both"/>
        <w:rPr>
          <w:color w:val="000000" w:themeColor="text1"/>
        </w:rPr>
      </w:pPr>
    </w:p>
    <w:p w14:paraId="08E02991" w14:textId="1AA763B7" w:rsidR="00681ED6" w:rsidRDefault="00681ED6" w:rsidP="00B60540">
      <w:pPr>
        <w:jc w:val="both"/>
        <w:rPr>
          <w:color w:val="000000" w:themeColor="text1"/>
        </w:rPr>
      </w:pPr>
    </w:p>
    <w:p w14:paraId="22A91443" w14:textId="4B7B0B55" w:rsidR="00681ED6" w:rsidRDefault="00681ED6" w:rsidP="00B60540">
      <w:pPr>
        <w:jc w:val="both"/>
        <w:rPr>
          <w:color w:val="000000" w:themeColor="text1"/>
        </w:rPr>
      </w:pPr>
    </w:p>
    <w:p w14:paraId="4A6E902C" w14:textId="0E9DCF17" w:rsidR="00681ED6" w:rsidRDefault="00681ED6" w:rsidP="00B60540">
      <w:pPr>
        <w:jc w:val="both"/>
        <w:rPr>
          <w:color w:val="000000" w:themeColor="text1"/>
        </w:rPr>
      </w:pPr>
    </w:p>
    <w:p w14:paraId="571E566F" w14:textId="41E6B930" w:rsidR="00681ED6" w:rsidRDefault="00681ED6" w:rsidP="00B60540">
      <w:pPr>
        <w:jc w:val="both"/>
        <w:rPr>
          <w:color w:val="000000" w:themeColor="text1"/>
        </w:rPr>
      </w:pPr>
    </w:p>
    <w:p w14:paraId="4B5B509C" w14:textId="09305947" w:rsidR="00681ED6" w:rsidRDefault="00681ED6" w:rsidP="00B60540">
      <w:pPr>
        <w:jc w:val="both"/>
        <w:rPr>
          <w:color w:val="000000" w:themeColor="text1"/>
        </w:rPr>
      </w:pPr>
    </w:p>
    <w:p w14:paraId="1EDD9BC9" w14:textId="36AE4131" w:rsidR="00681ED6" w:rsidRDefault="00681ED6" w:rsidP="00B60540">
      <w:pPr>
        <w:jc w:val="both"/>
        <w:rPr>
          <w:color w:val="000000" w:themeColor="text1"/>
        </w:rPr>
      </w:pPr>
    </w:p>
    <w:p w14:paraId="5607C01A" w14:textId="02619458" w:rsidR="00681ED6" w:rsidRDefault="00681ED6" w:rsidP="00B60540">
      <w:pPr>
        <w:jc w:val="both"/>
        <w:rPr>
          <w:color w:val="000000" w:themeColor="text1"/>
        </w:rPr>
      </w:pPr>
    </w:p>
    <w:p w14:paraId="7484A0D9" w14:textId="1F1B9D79" w:rsidR="00681ED6" w:rsidRDefault="00681ED6" w:rsidP="00B60540">
      <w:pPr>
        <w:jc w:val="both"/>
        <w:rPr>
          <w:color w:val="000000" w:themeColor="text1"/>
        </w:rPr>
      </w:pPr>
    </w:p>
    <w:p w14:paraId="0174E016" w14:textId="7BC55726" w:rsidR="00681ED6" w:rsidRDefault="00681ED6" w:rsidP="00B60540">
      <w:pPr>
        <w:jc w:val="both"/>
        <w:rPr>
          <w:color w:val="000000" w:themeColor="text1"/>
        </w:rPr>
      </w:pPr>
    </w:p>
    <w:p w14:paraId="5CAD3E9F" w14:textId="7D483BD7" w:rsidR="00681ED6" w:rsidRDefault="00681ED6" w:rsidP="00B60540">
      <w:pPr>
        <w:jc w:val="both"/>
        <w:rPr>
          <w:color w:val="000000" w:themeColor="text1"/>
        </w:rPr>
      </w:pPr>
    </w:p>
    <w:p w14:paraId="572C9E64" w14:textId="65C542C2" w:rsidR="00681ED6" w:rsidRDefault="00681ED6" w:rsidP="00B60540">
      <w:pPr>
        <w:jc w:val="both"/>
        <w:rPr>
          <w:color w:val="000000" w:themeColor="text1"/>
        </w:rPr>
      </w:pPr>
    </w:p>
    <w:p w14:paraId="5B9F03E9" w14:textId="7E65F003" w:rsidR="00681ED6" w:rsidRDefault="00681ED6" w:rsidP="00B60540">
      <w:pPr>
        <w:jc w:val="both"/>
        <w:rPr>
          <w:color w:val="000000" w:themeColor="text1"/>
        </w:rPr>
      </w:pPr>
    </w:p>
    <w:p w14:paraId="27B59249" w14:textId="7BB9C346" w:rsidR="00681ED6" w:rsidRDefault="00681ED6" w:rsidP="00B60540">
      <w:pPr>
        <w:jc w:val="both"/>
        <w:rPr>
          <w:color w:val="000000" w:themeColor="text1"/>
        </w:rPr>
      </w:pPr>
    </w:p>
    <w:p w14:paraId="20853C95" w14:textId="3271E630" w:rsidR="00681ED6" w:rsidRDefault="00681ED6" w:rsidP="00B60540">
      <w:pPr>
        <w:jc w:val="both"/>
        <w:rPr>
          <w:color w:val="000000" w:themeColor="text1"/>
        </w:rPr>
      </w:pPr>
    </w:p>
    <w:p w14:paraId="569892E8" w14:textId="3648B575" w:rsidR="00681ED6" w:rsidRDefault="00681ED6" w:rsidP="00B60540">
      <w:pPr>
        <w:jc w:val="both"/>
        <w:rPr>
          <w:color w:val="000000" w:themeColor="text1"/>
        </w:rPr>
      </w:pPr>
    </w:p>
    <w:p w14:paraId="1E6627EA" w14:textId="501610C0" w:rsidR="00681ED6" w:rsidRDefault="00681ED6" w:rsidP="00B60540">
      <w:pPr>
        <w:jc w:val="both"/>
        <w:rPr>
          <w:color w:val="000000" w:themeColor="text1"/>
        </w:rPr>
      </w:pPr>
    </w:p>
    <w:p w14:paraId="3A0C10B2" w14:textId="77777777" w:rsidR="009A1C40" w:rsidRDefault="009A1C40" w:rsidP="00B60540">
      <w:pPr>
        <w:jc w:val="both"/>
        <w:rPr>
          <w:color w:val="000000" w:themeColor="text1"/>
        </w:rPr>
      </w:pPr>
    </w:p>
    <w:p w14:paraId="55DFE749" w14:textId="05877E7C" w:rsidR="00681ED6" w:rsidRDefault="00681ED6" w:rsidP="00B60540">
      <w:pPr>
        <w:jc w:val="both"/>
        <w:rPr>
          <w:color w:val="000000" w:themeColor="text1"/>
        </w:rPr>
      </w:pPr>
      <w:r>
        <w:rPr>
          <w:color w:val="000000" w:themeColor="text1"/>
        </w:rPr>
        <w:lastRenderedPageBreak/>
        <w:t>REFERENCE LIST</w:t>
      </w:r>
    </w:p>
    <w:p w14:paraId="2E284733" w14:textId="7BE95899" w:rsidR="00681ED6" w:rsidRDefault="00681ED6" w:rsidP="00B60540">
      <w:pPr>
        <w:jc w:val="both"/>
        <w:rPr>
          <w:color w:val="000000" w:themeColor="text1"/>
        </w:rPr>
      </w:pPr>
    </w:p>
    <w:sdt>
      <w:sdtPr>
        <w:id w:val="423536775"/>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3DB010B8" w14:textId="23972E74" w:rsidR="009A1C40" w:rsidRDefault="009A1C40" w:rsidP="009A1C40">
          <w:pPr>
            <w:pStyle w:val="Heading1"/>
            <w:tabs>
              <w:tab w:val="left" w:pos="1700"/>
            </w:tabs>
          </w:pPr>
        </w:p>
        <w:sdt>
          <w:sdtPr>
            <w:id w:val="111145805"/>
            <w:bibliography/>
          </w:sdtPr>
          <w:sdtContent>
            <w:p w14:paraId="18B5366A" w14:textId="22B98EE5" w:rsidR="009A1C40" w:rsidRDefault="009A1C40" w:rsidP="009A1C40">
              <w:pPr>
                <w:pStyle w:val="Bibliography"/>
                <w:ind w:left="720" w:hanging="720"/>
                <w:rPr>
                  <w:noProof/>
                  <w:lang w:val="en-US"/>
                </w:rPr>
              </w:pPr>
              <w:r>
                <w:fldChar w:fldCharType="begin"/>
              </w:r>
              <w:r>
                <w:instrText xml:space="preserve"> BIBLIOGRAPHY </w:instrText>
              </w:r>
              <w:r>
                <w:fldChar w:fldCharType="separate"/>
              </w:r>
              <w:r>
                <w:rPr>
                  <w:noProof/>
                  <w:lang w:val="en-US"/>
                </w:rPr>
                <w:t xml:space="preserve">History.com. (2019, September 9). </w:t>
              </w:r>
              <w:r>
                <w:rPr>
                  <w:i/>
                  <w:iCs/>
                  <w:noProof/>
                  <w:lang w:val="en-US"/>
                </w:rPr>
                <w:t>Industrial Revolution</w:t>
              </w:r>
              <w:r>
                <w:rPr>
                  <w:noProof/>
                  <w:lang w:val="en-US"/>
                </w:rPr>
                <w:t>. Retrieved from History.com: https://www.history.com/topics/industrial-revolution/industrial-revolution</w:t>
              </w:r>
            </w:p>
            <w:p w14:paraId="43ABACE0" w14:textId="77777777" w:rsidR="009A1C40" w:rsidRPr="009A1C40" w:rsidRDefault="009A1C40" w:rsidP="009A1C40">
              <w:pPr>
                <w:rPr>
                  <w:lang w:val="en-US"/>
                </w:rPr>
              </w:pPr>
            </w:p>
            <w:p w14:paraId="7AF52D63" w14:textId="0464DBA3" w:rsidR="009A1C40" w:rsidRDefault="009A1C40" w:rsidP="009A1C40">
              <w:pPr>
                <w:pStyle w:val="Bibliography"/>
                <w:ind w:left="720" w:hanging="720"/>
                <w:rPr>
                  <w:noProof/>
                  <w:lang w:val="en-US"/>
                </w:rPr>
              </w:pPr>
              <w:r>
                <w:rPr>
                  <w:noProof/>
                  <w:lang w:val="en-US"/>
                </w:rPr>
                <w:t xml:space="preserve">Knight, J. (2016). </w:t>
              </w:r>
              <w:r>
                <w:rPr>
                  <w:i/>
                  <w:iCs/>
                  <w:noProof/>
                  <w:lang w:val="en-US"/>
                </w:rPr>
                <w:t>Blaenavon From Iron Town to World Heritage Site.</w:t>
              </w:r>
              <w:r>
                <w:rPr>
                  <w:noProof/>
                  <w:lang w:val="en-US"/>
                </w:rPr>
                <w:t xml:space="preserve"> Herefordshire: Longston Press.</w:t>
              </w:r>
            </w:p>
            <w:p w14:paraId="2C4ABB75" w14:textId="77777777" w:rsidR="009A1C40" w:rsidRPr="009A1C40" w:rsidRDefault="009A1C40" w:rsidP="009A1C40">
              <w:pPr>
                <w:rPr>
                  <w:lang w:val="en-US"/>
                </w:rPr>
              </w:pPr>
            </w:p>
            <w:p w14:paraId="2ADB279A" w14:textId="4A0636AB" w:rsidR="009A1C40" w:rsidRDefault="009A1C40" w:rsidP="009A1C40">
              <w:pPr>
                <w:pStyle w:val="Bibliography"/>
                <w:ind w:left="720" w:hanging="720"/>
                <w:rPr>
                  <w:noProof/>
                  <w:lang w:val="en-US"/>
                </w:rPr>
              </w:pPr>
              <w:r>
                <w:rPr>
                  <w:noProof/>
                  <w:lang w:val="en-US"/>
                </w:rPr>
                <w:t xml:space="preserve">Lowe, J. (1982). Housing as a Source for Industrial History: A Case Study of Blaenafon, A Welsh Ironworks Settlement, from 1788 to c1845. </w:t>
              </w:r>
              <w:r>
                <w:rPr>
                  <w:i/>
                  <w:iCs/>
                  <w:noProof/>
                  <w:lang w:val="en-US"/>
                </w:rPr>
                <w:t>IA. The Journal of the Society for Industrial Archeology, 8</w:t>
              </w:r>
              <w:r>
                <w:rPr>
                  <w:noProof/>
                  <w:lang w:val="en-US"/>
                </w:rPr>
                <w:t>(1), 13-36.</w:t>
              </w:r>
            </w:p>
            <w:p w14:paraId="6B6C1CAE" w14:textId="77777777" w:rsidR="009A1C40" w:rsidRPr="009A1C40" w:rsidRDefault="009A1C40" w:rsidP="009A1C40">
              <w:pPr>
                <w:rPr>
                  <w:lang w:val="en-US"/>
                </w:rPr>
              </w:pPr>
            </w:p>
            <w:p w14:paraId="348B0381" w14:textId="2D9521E5" w:rsidR="009A1C40" w:rsidRDefault="009A1C40" w:rsidP="009A1C40">
              <w:pPr>
                <w:pStyle w:val="Bibliography"/>
                <w:ind w:left="720" w:hanging="720"/>
                <w:rPr>
                  <w:noProof/>
                  <w:lang w:val="en-US"/>
                </w:rPr>
              </w:pPr>
              <w:r>
                <w:rPr>
                  <w:noProof/>
                  <w:lang w:val="en-US"/>
                </w:rPr>
                <w:t xml:space="preserve">Matthews, N. A. (2008). </w:t>
              </w:r>
              <w:r>
                <w:rPr>
                  <w:i/>
                  <w:iCs/>
                  <w:noProof/>
                  <w:lang w:val="en-US"/>
                </w:rPr>
                <w:t>Religion in Blaenavon</w:t>
              </w:r>
              <w:r>
                <w:rPr>
                  <w:noProof/>
                  <w:lang w:val="en-US"/>
                </w:rPr>
                <w:t>. Retrieved from Visit Blaenavon: https://www.visitblaenavon.co.uk/en/Publications/Blaenavon-Story/Religion-in-Blaenavon.pdf</w:t>
              </w:r>
            </w:p>
            <w:p w14:paraId="4D420A35" w14:textId="77777777" w:rsidR="009A1C40" w:rsidRPr="009A1C40" w:rsidRDefault="009A1C40" w:rsidP="009A1C40">
              <w:pPr>
                <w:rPr>
                  <w:lang w:val="en-US"/>
                </w:rPr>
              </w:pPr>
            </w:p>
            <w:p w14:paraId="54124D6B" w14:textId="798E800C" w:rsidR="009A1C40" w:rsidRDefault="009A1C40" w:rsidP="009A1C40">
              <w:pPr>
                <w:pStyle w:val="Bibliography"/>
                <w:ind w:left="720" w:hanging="720"/>
                <w:rPr>
                  <w:noProof/>
                  <w:lang w:val="en-US"/>
                </w:rPr>
              </w:pPr>
              <w:r>
                <w:rPr>
                  <w:noProof/>
                  <w:lang w:val="en-US"/>
                </w:rPr>
                <w:t xml:space="preserve">Museum Wales. (n.d.). </w:t>
              </w:r>
              <w:r>
                <w:rPr>
                  <w:i/>
                  <w:iCs/>
                  <w:noProof/>
                  <w:lang w:val="en-US"/>
                </w:rPr>
                <w:t>Big Pit National Coal Museum</w:t>
              </w:r>
              <w:r>
                <w:rPr>
                  <w:noProof/>
                  <w:lang w:val="en-US"/>
                </w:rPr>
                <w:t>. Retrieved from Museum.wales: https://museum.wales/bigpit/learning/</w:t>
              </w:r>
            </w:p>
            <w:p w14:paraId="6AD342AB" w14:textId="77777777" w:rsidR="009A1C40" w:rsidRPr="009A1C40" w:rsidRDefault="009A1C40" w:rsidP="009A1C40">
              <w:pPr>
                <w:rPr>
                  <w:lang w:val="en-US"/>
                </w:rPr>
              </w:pPr>
            </w:p>
            <w:p w14:paraId="5D30EEBE" w14:textId="45B19321" w:rsidR="009A1C40" w:rsidRDefault="009A1C40" w:rsidP="009A1C40">
              <w:pPr>
                <w:pStyle w:val="Bibliography"/>
                <w:ind w:left="720" w:hanging="720"/>
                <w:rPr>
                  <w:noProof/>
                  <w:lang w:val="en-US"/>
                </w:rPr>
              </w:pPr>
              <w:r>
                <w:rPr>
                  <w:noProof/>
                  <w:lang w:val="en-US"/>
                </w:rPr>
                <w:t xml:space="preserve">The Dorman Museum. (n.d.). </w:t>
              </w:r>
              <w:r>
                <w:rPr>
                  <w:i/>
                  <w:iCs/>
                  <w:noProof/>
                  <w:lang w:val="en-US"/>
                </w:rPr>
                <w:t>The Introduction of the Gilchrist Thomas Process - 1879</w:t>
              </w:r>
              <w:r>
                <w:rPr>
                  <w:noProof/>
                  <w:lang w:val="en-US"/>
                </w:rPr>
                <w:t>. Retrieved from Cleveland &amp; Teesside Local History Society: http://ctlhs.co.uk/golden-jubilee/fifty-interesting-events/the-introduction-of-the-gilchrist-thomas-process-1879/</w:t>
              </w:r>
            </w:p>
            <w:p w14:paraId="48664050" w14:textId="77777777" w:rsidR="009A1C40" w:rsidRPr="009A1C40" w:rsidRDefault="009A1C40" w:rsidP="009A1C40">
              <w:pPr>
                <w:rPr>
                  <w:lang w:val="en-US"/>
                </w:rPr>
              </w:pPr>
            </w:p>
            <w:p w14:paraId="3943C5F1" w14:textId="15BE2969" w:rsidR="009A1C40" w:rsidRDefault="009A1C40" w:rsidP="009A1C40">
              <w:pPr>
                <w:pStyle w:val="Bibliography"/>
                <w:ind w:left="720" w:hanging="720"/>
                <w:rPr>
                  <w:noProof/>
                  <w:lang w:val="en-US"/>
                </w:rPr>
              </w:pPr>
              <w:r>
                <w:rPr>
                  <w:noProof/>
                  <w:lang w:val="en-US"/>
                </w:rPr>
                <w:t xml:space="preserve">Torfaen County Borough Concil. (2018). </w:t>
              </w:r>
              <w:r>
                <w:rPr>
                  <w:i/>
                  <w:iCs/>
                  <w:noProof/>
                  <w:lang w:val="en-US"/>
                </w:rPr>
                <w:t>Blaenavon Townscape Heritage Programme: The Historical Context</w:t>
              </w:r>
              <w:r>
                <w:rPr>
                  <w:noProof/>
                  <w:lang w:val="en-US"/>
                </w:rPr>
                <w:t>. Retrieved from Visit Blaenavon: https://www.visitblaenavon.co.uk/en/Publications/Education/The-Blaenavon-Townscape-Story.pdf</w:t>
              </w:r>
            </w:p>
            <w:p w14:paraId="3B476DA6" w14:textId="77777777" w:rsidR="009A1C40" w:rsidRPr="009A1C40" w:rsidRDefault="009A1C40" w:rsidP="009A1C40">
              <w:pPr>
                <w:rPr>
                  <w:lang w:val="en-US"/>
                </w:rPr>
              </w:pPr>
            </w:p>
            <w:p w14:paraId="780D7CFF" w14:textId="3E463E3D" w:rsidR="009A1C40" w:rsidRDefault="009A1C40" w:rsidP="009A1C40">
              <w:pPr>
                <w:pStyle w:val="Bibliography"/>
                <w:ind w:left="720" w:hanging="720"/>
                <w:rPr>
                  <w:noProof/>
                  <w:lang w:val="en-US"/>
                </w:rPr>
              </w:pPr>
              <w:r>
                <w:rPr>
                  <w:noProof/>
                  <w:lang w:val="en-US"/>
                </w:rPr>
                <w:t xml:space="preserve">Trueman, C. N. (2015, March 31). </w:t>
              </w:r>
              <w:r>
                <w:rPr>
                  <w:i/>
                  <w:iCs/>
                  <w:noProof/>
                  <w:lang w:val="en-US"/>
                </w:rPr>
                <w:t>Factories in the Industrial Revolution</w:t>
              </w:r>
              <w:r>
                <w:rPr>
                  <w:noProof/>
                  <w:lang w:val="en-US"/>
                </w:rPr>
                <w:t>. Retrieved from history Learning Site: https://www.historylearningsite.co.uk/britain-1700-to-1900/industrial-revolution/factories-in-the-industrial-revolution/</w:t>
              </w:r>
            </w:p>
            <w:p w14:paraId="27CE8832" w14:textId="77777777" w:rsidR="009A1C40" w:rsidRPr="009A1C40" w:rsidRDefault="009A1C40" w:rsidP="009A1C40">
              <w:pPr>
                <w:rPr>
                  <w:lang w:val="en-US"/>
                </w:rPr>
              </w:pPr>
            </w:p>
            <w:p w14:paraId="388149A9" w14:textId="394BBE6E" w:rsidR="009A1C40" w:rsidRDefault="009A1C40" w:rsidP="009A1C40">
              <w:pPr>
                <w:pStyle w:val="Bibliography"/>
                <w:ind w:left="720" w:hanging="720"/>
                <w:rPr>
                  <w:noProof/>
                  <w:lang w:val="en-US"/>
                </w:rPr>
              </w:pPr>
              <w:r>
                <w:rPr>
                  <w:noProof/>
                  <w:lang w:val="en-US"/>
                </w:rPr>
                <w:t xml:space="preserve">UNESCO. (n.d.). </w:t>
              </w:r>
              <w:r>
                <w:rPr>
                  <w:i/>
                  <w:iCs/>
                  <w:noProof/>
                  <w:lang w:val="en-US"/>
                </w:rPr>
                <w:t>Blaenavon Industrial Landscape</w:t>
              </w:r>
              <w:r>
                <w:rPr>
                  <w:noProof/>
                  <w:lang w:val="en-US"/>
                </w:rPr>
                <w:t>. Retrieved from UNESCO: https://whc.unesco.org/en/list/984/</w:t>
              </w:r>
            </w:p>
            <w:p w14:paraId="29D55AC1" w14:textId="77777777" w:rsidR="009A1C40" w:rsidRPr="009A1C40" w:rsidRDefault="009A1C40" w:rsidP="009A1C40">
              <w:pPr>
                <w:rPr>
                  <w:lang w:val="en-US"/>
                </w:rPr>
              </w:pPr>
            </w:p>
            <w:p w14:paraId="52F39828" w14:textId="79075AF4" w:rsidR="009A1C40" w:rsidRDefault="009A1C40" w:rsidP="009A1C40">
              <w:pPr>
                <w:pStyle w:val="Bibliography"/>
                <w:ind w:left="720" w:hanging="720"/>
                <w:rPr>
                  <w:noProof/>
                  <w:lang w:val="en-US"/>
                </w:rPr>
              </w:pPr>
              <w:r>
                <w:rPr>
                  <w:noProof/>
                  <w:lang w:val="en-US"/>
                </w:rPr>
                <w:t xml:space="preserve">Visit Blaenavon. (n.d.). </w:t>
              </w:r>
              <w:r>
                <w:rPr>
                  <w:i/>
                  <w:iCs/>
                  <w:noProof/>
                  <w:lang w:val="en-US"/>
                </w:rPr>
                <w:t>BLAENAVON AND THE 'GILCHRIST-THOMAS' PROCESS</w:t>
              </w:r>
              <w:r>
                <w:rPr>
                  <w:noProof/>
                  <w:lang w:val="en-US"/>
                </w:rPr>
                <w:t>. Retrieved from Visit Blaenavon: https://www.visitblaenavon.co.uk/en/Publications/Blaenavon-Story/Gilchrist-Thomas.pdf</w:t>
              </w:r>
            </w:p>
            <w:p w14:paraId="2A392F5D" w14:textId="77777777" w:rsidR="009A1C40" w:rsidRPr="009A1C40" w:rsidRDefault="009A1C40" w:rsidP="009A1C40">
              <w:pPr>
                <w:rPr>
                  <w:lang w:val="en-US"/>
                </w:rPr>
              </w:pPr>
            </w:p>
            <w:p w14:paraId="66212679" w14:textId="6EDACBD6" w:rsidR="009A1C40" w:rsidRDefault="009A1C40" w:rsidP="009A1C40">
              <w:pPr>
                <w:pStyle w:val="Bibliography"/>
                <w:ind w:left="720" w:hanging="720"/>
                <w:rPr>
                  <w:noProof/>
                  <w:lang w:val="en-US"/>
                </w:rPr>
              </w:pPr>
              <w:r>
                <w:rPr>
                  <w:noProof/>
                  <w:lang w:val="en-US"/>
                </w:rPr>
                <w:t xml:space="preserve">Visit Blaenavon. (n.d.). </w:t>
              </w:r>
              <w:r>
                <w:rPr>
                  <w:i/>
                  <w:iCs/>
                  <w:noProof/>
                  <w:lang w:val="en-US"/>
                </w:rPr>
                <w:t>Blaenavon Ironworks: A Brief History</w:t>
              </w:r>
              <w:r>
                <w:rPr>
                  <w:noProof/>
                  <w:lang w:val="en-US"/>
                </w:rPr>
                <w:t>. Retrieved from Visit Blaenavon: https://www.visitblaenavon.co.uk/en/Publications/Blaenavon-Story/Blaenavon-Ironworks.pdf</w:t>
              </w:r>
            </w:p>
            <w:p w14:paraId="5ACAD4C4" w14:textId="77777777" w:rsidR="009A1C40" w:rsidRPr="009A1C40" w:rsidRDefault="009A1C40" w:rsidP="009A1C40">
              <w:pPr>
                <w:rPr>
                  <w:lang w:val="en-US"/>
                </w:rPr>
              </w:pPr>
            </w:p>
            <w:p w14:paraId="20CDD809" w14:textId="77777777" w:rsidR="009A1C40" w:rsidRDefault="009A1C40" w:rsidP="009A1C40">
              <w:pPr>
                <w:pStyle w:val="Bibliography"/>
                <w:ind w:left="720" w:hanging="720"/>
                <w:rPr>
                  <w:noProof/>
                  <w:lang w:val="en-US"/>
                </w:rPr>
              </w:pPr>
              <w:r>
                <w:rPr>
                  <w:noProof/>
                  <w:lang w:val="en-US"/>
                </w:rPr>
                <w:lastRenderedPageBreak/>
                <w:t xml:space="preserve">Visit Blaenavon. (n.d.). </w:t>
              </w:r>
              <w:r>
                <w:rPr>
                  <w:i/>
                  <w:iCs/>
                  <w:noProof/>
                  <w:lang w:val="en-US"/>
                </w:rPr>
                <w:t>Blaenavon Ironworks: A Brief History</w:t>
              </w:r>
              <w:r>
                <w:rPr>
                  <w:noProof/>
                  <w:lang w:val="en-US"/>
                </w:rPr>
                <w:t>. Retrieved from Visit Blaenavon: https://www.visitblaenavon.co.uk/en/Publications/Blaenavon-Story/Blaenavon-Ironworks.pdf</w:t>
              </w:r>
            </w:p>
            <w:p w14:paraId="267E2C33" w14:textId="15A1131D" w:rsidR="009A1C40" w:rsidRDefault="009A1C40" w:rsidP="009A1C40">
              <w:r>
                <w:rPr>
                  <w:b/>
                  <w:bCs/>
                  <w:noProof/>
                </w:rPr>
                <w:fldChar w:fldCharType="end"/>
              </w:r>
            </w:p>
          </w:sdtContent>
        </w:sdt>
      </w:sdtContent>
    </w:sdt>
    <w:p w14:paraId="41F8E0EA" w14:textId="77777777" w:rsidR="009A1C40" w:rsidRDefault="009A1C40" w:rsidP="00B60540">
      <w:pPr>
        <w:jc w:val="both"/>
        <w:rPr>
          <w:color w:val="000000" w:themeColor="text1"/>
        </w:rPr>
      </w:pPr>
    </w:p>
    <w:p w14:paraId="6A8B8386" w14:textId="77777777" w:rsidR="00681ED6" w:rsidRDefault="00681ED6" w:rsidP="00B60540">
      <w:pPr>
        <w:jc w:val="both"/>
      </w:pPr>
    </w:p>
    <w:sectPr w:rsidR="00681ED6" w:rsidSect="000A640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CDD"/>
    <w:rsid w:val="0008229E"/>
    <w:rsid w:val="000A640C"/>
    <w:rsid w:val="00131202"/>
    <w:rsid w:val="00244F10"/>
    <w:rsid w:val="002B0E78"/>
    <w:rsid w:val="00307B94"/>
    <w:rsid w:val="00311294"/>
    <w:rsid w:val="003707B2"/>
    <w:rsid w:val="003C5152"/>
    <w:rsid w:val="003F406E"/>
    <w:rsid w:val="004B3765"/>
    <w:rsid w:val="00641DE7"/>
    <w:rsid w:val="00671BCF"/>
    <w:rsid w:val="00681ED6"/>
    <w:rsid w:val="006F71AF"/>
    <w:rsid w:val="00725427"/>
    <w:rsid w:val="00765B49"/>
    <w:rsid w:val="00816AA0"/>
    <w:rsid w:val="00852919"/>
    <w:rsid w:val="00857EC0"/>
    <w:rsid w:val="008B0675"/>
    <w:rsid w:val="008D4F11"/>
    <w:rsid w:val="00966E01"/>
    <w:rsid w:val="00990460"/>
    <w:rsid w:val="009A1C40"/>
    <w:rsid w:val="00A249BC"/>
    <w:rsid w:val="00B60540"/>
    <w:rsid w:val="00B704CF"/>
    <w:rsid w:val="00BA33B6"/>
    <w:rsid w:val="00E03749"/>
    <w:rsid w:val="00F00E71"/>
    <w:rsid w:val="00F340FC"/>
    <w:rsid w:val="00F83D3D"/>
    <w:rsid w:val="00FA6424"/>
    <w:rsid w:val="00FA6CDD"/>
    <w:rsid w:val="00FB04EE"/>
    <w:rsid w:val="00FD03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5F930"/>
  <w15:chartTrackingRefBased/>
  <w15:docId w15:val="{F1D6A14C-2CED-8B48-B680-E14265065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CDD"/>
  </w:style>
  <w:style w:type="paragraph" w:styleId="Heading1">
    <w:name w:val="heading 1"/>
    <w:basedOn w:val="Normal"/>
    <w:next w:val="Normal"/>
    <w:link w:val="Heading1Char"/>
    <w:uiPriority w:val="9"/>
    <w:qFormat/>
    <w:rsid w:val="00681ED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ED6"/>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681E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5812">
      <w:bodyDiv w:val="1"/>
      <w:marLeft w:val="0"/>
      <w:marRight w:val="0"/>
      <w:marTop w:val="0"/>
      <w:marBottom w:val="0"/>
      <w:divBdr>
        <w:top w:val="none" w:sz="0" w:space="0" w:color="auto"/>
        <w:left w:val="none" w:sz="0" w:space="0" w:color="auto"/>
        <w:bottom w:val="none" w:sz="0" w:space="0" w:color="auto"/>
        <w:right w:val="none" w:sz="0" w:space="0" w:color="auto"/>
      </w:divBdr>
    </w:div>
    <w:div w:id="8454471">
      <w:bodyDiv w:val="1"/>
      <w:marLeft w:val="0"/>
      <w:marRight w:val="0"/>
      <w:marTop w:val="0"/>
      <w:marBottom w:val="0"/>
      <w:divBdr>
        <w:top w:val="none" w:sz="0" w:space="0" w:color="auto"/>
        <w:left w:val="none" w:sz="0" w:space="0" w:color="auto"/>
        <w:bottom w:val="none" w:sz="0" w:space="0" w:color="auto"/>
        <w:right w:val="none" w:sz="0" w:space="0" w:color="auto"/>
      </w:divBdr>
    </w:div>
    <w:div w:id="30307439">
      <w:bodyDiv w:val="1"/>
      <w:marLeft w:val="0"/>
      <w:marRight w:val="0"/>
      <w:marTop w:val="0"/>
      <w:marBottom w:val="0"/>
      <w:divBdr>
        <w:top w:val="none" w:sz="0" w:space="0" w:color="auto"/>
        <w:left w:val="none" w:sz="0" w:space="0" w:color="auto"/>
        <w:bottom w:val="none" w:sz="0" w:space="0" w:color="auto"/>
        <w:right w:val="none" w:sz="0" w:space="0" w:color="auto"/>
      </w:divBdr>
    </w:div>
    <w:div w:id="137461148">
      <w:bodyDiv w:val="1"/>
      <w:marLeft w:val="0"/>
      <w:marRight w:val="0"/>
      <w:marTop w:val="0"/>
      <w:marBottom w:val="0"/>
      <w:divBdr>
        <w:top w:val="none" w:sz="0" w:space="0" w:color="auto"/>
        <w:left w:val="none" w:sz="0" w:space="0" w:color="auto"/>
        <w:bottom w:val="none" w:sz="0" w:space="0" w:color="auto"/>
        <w:right w:val="none" w:sz="0" w:space="0" w:color="auto"/>
      </w:divBdr>
    </w:div>
    <w:div w:id="145901033">
      <w:bodyDiv w:val="1"/>
      <w:marLeft w:val="0"/>
      <w:marRight w:val="0"/>
      <w:marTop w:val="0"/>
      <w:marBottom w:val="0"/>
      <w:divBdr>
        <w:top w:val="none" w:sz="0" w:space="0" w:color="auto"/>
        <w:left w:val="none" w:sz="0" w:space="0" w:color="auto"/>
        <w:bottom w:val="none" w:sz="0" w:space="0" w:color="auto"/>
        <w:right w:val="none" w:sz="0" w:space="0" w:color="auto"/>
      </w:divBdr>
    </w:div>
    <w:div w:id="154688260">
      <w:bodyDiv w:val="1"/>
      <w:marLeft w:val="0"/>
      <w:marRight w:val="0"/>
      <w:marTop w:val="0"/>
      <w:marBottom w:val="0"/>
      <w:divBdr>
        <w:top w:val="none" w:sz="0" w:space="0" w:color="auto"/>
        <w:left w:val="none" w:sz="0" w:space="0" w:color="auto"/>
        <w:bottom w:val="none" w:sz="0" w:space="0" w:color="auto"/>
        <w:right w:val="none" w:sz="0" w:space="0" w:color="auto"/>
      </w:divBdr>
    </w:div>
    <w:div w:id="158422290">
      <w:bodyDiv w:val="1"/>
      <w:marLeft w:val="0"/>
      <w:marRight w:val="0"/>
      <w:marTop w:val="0"/>
      <w:marBottom w:val="0"/>
      <w:divBdr>
        <w:top w:val="none" w:sz="0" w:space="0" w:color="auto"/>
        <w:left w:val="none" w:sz="0" w:space="0" w:color="auto"/>
        <w:bottom w:val="none" w:sz="0" w:space="0" w:color="auto"/>
        <w:right w:val="none" w:sz="0" w:space="0" w:color="auto"/>
      </w:divBdr>
    </w:div>
    <w:div w:id="245186665">
      <w:bodyDiv w:val="1"/>
      <w:marLeft w:val="0"/>
      <w:marRight w:val="0"/>
      <w:marTop w:val="0"/>
      <w:marBottom w:val="0"/>
      <w:divBdr>
        <w:top w:val="none" w:sz="0" w:space="0" w:color="auto"/>
        <w:left w:val="none" w:sz="0" w:space="0" w:color="auto"/>
        <w:bottom w:val="none" w:sz="0" w:space="0" w:color="auto"/>
        <w:right w:val="none" w:sz="0" w:space="0" w:color="auto"/>
      </w:divBdr>
    </w:div>
    <w:div w:id="248740411">
      <w:bodyDiv w:val="1"/>
      <w:marLeft w:val="0"/>
      <w:marRight w:val="0"/>
      <w:marTop w:val="0"/>
      <w:marBottom w:val="0"/>
      <w:divBdr>
        <w:top w:val="none" w:sz="0" w:space="0" w:color="auto"/>
        <w:left w:val="none" w:sz="0" w:space="0" w:color="auto"/>
        <w:bottom w:val="none" w:sz="0" w:space="0" w:color="auto"/>
        <w:right w:val="none" w:sz="0" w:space="0" w:color="auto"/>
      </w:divBdr>
    </w:div>
    <w:div w:id="340931079">
      <w:bodyDiv w:val="1"/>
      <w:marLeft w:val="0"/>
      <w:marRight w:val="0"/>
      <w:marTop w:val="0"/>
      <w:marBottom w:val="0"/>
      <w:divBdr>
        <w:top w:val="none" w:sz="0" w:space="0" w:color="auto"/>
        <w:left w:val="none" w:sz="0" w:space="0" w:color="auto"/>
        <w:bottom w:val="none" w:sz="0" w:space="0" w:color="auto"/>
        <w:right w:val="none" w:sz="0" w:space="0" w:color="auto"/>
      </w:divBdr>
    </w:div>
    <w:div w:id="340931958">
      <w:bodyDiv w:val="1"/>
      <w:marLeft w:val="0"/>
      <w:marRight w:val="0"/>
      <w:marTop w:val="0"/>
      <w:marBottom w:val="0"/>
      <w:divBdr>
        <w:top w:val="none" w:sz="0" w:space="0" w:color="auto"/>
        <w:left w:val="none" w:sz="0" w:space="0" w:color="auto"/>
        <w:bottom w:val="none" w:sz="0" w:space="0" w:color="auto"/>
        <w:right w:val="none" w:sz="0" w:space="0" w:color="auto"/>
      </w:divBdr>
    </w:div>
    <w:div w:id="497159315">
      <w:bodyDiv w:val="1"/>
      <w:marLeft w:val="0"/>
      <w:marRight w:val="0"/>
      <w:marTop w:val="0"/>
      <w:marBottom w:val="0"/>
      <w:divBdr>
        <w:top w:val="none" w:sz="0" w:space="0" w:color="auto"/>
        <w:left w:val="none" w:sz="0" w:space="0" w:color="auto"/>
        <w:bottom w:val="none" w:sz="0" w:space="0" w:color="auto"/>
        <w:right w:val="none" w:sz="0" w:space="0" w:color="auto"/>
      </w:divBdr>
    </w:div>
    <w:div w:id="538053946">
      <w:bodyDiv w:val="1"/>
      <w:marLeft w:val="0"/>
      <w:marRight w:val="0"/>
      <w:marTop w:val="0"/>
      <w:marBottom w:val="0"/>
      <w:divBdr>
        <w:top w:val="none" w:sz="0" w:space="0" w:color="auto"/>
        <w:left w:val="none" w:sz="0" w:space="0" w:color="auto"/>
        <w:bottom w:val="none" w:sz="0" w:space="0" w:color="auto"/>
        <w:right w:val="none" w:sz="0" w:space="0" w:color="auto"/>
      </w:divBdr>
    </w:div>
    <w:div w:id="548693093">
      <w:bodyDiv w:val="1"/>
      <w:marLeft w:val="0"/>
      <w:marRight w:val="0"/>
      <w:marTop w:val="0"/>
      <w:marBottom w:val="0"/>
      <w:divBdr>
        <w:top w:val="none" w:sz="0" w:space="0" w:color="auto"/>
        <w:left w:val="none" w:sz="0" w:space="0" w:color="auto"/>
        <w:bottom w:val="none" w:sz="0" w:space="0" w:color="auto"/>
        <w:right w:val="none" w:sz="0" w:space="0" w:color="auto"/>
      </w:divBdr>
    </w:div>
    <w:div w:id="628702225">
      <w:bodyDiv w:val="1"/>
      <w:marLeft w:val="0"/>
      <w:marRight w:val="0"/>
      <w:marTop w:val="0"/>
      <w:marBottom w:val="0"/>
      <w:divBdr>
        <w:top w:val="none" w:sz="0" w:space="0" w:color="auto"/>
        <w:left w:val="none" w:sz="0" w:space="0" w:color="auto"/>
        <w:bottom w:val="none" w:sz="0" w:space="0" w:color="auto"/>
        <w:right w:val="none" w:sz="0" w:space="0" w:color="auto"/>
      </w:divBdr>
    </w:div>
    <w:div w:id="690302701">
      <w:bodyDiv w:val="1"/>
      <w:marLeft w:val="0"/>
      <w:marRight w:val="0"/>
      <w:marTop w:val="0"/>
      <w:marBottom w:val="0"/>
      <w:divBdr>
        <w:top w:val="none" w:sz="0" w:space="0" w:color="auto"/>
        <w:left w:val="none" w:sz="0" w:space="0" w:color="auto"/>
        <w:bottom w:val="none" w:sz="0" w:space="0" w:color="auto"/>
        <w:right w:val="none" w:sz="0" w:space="0" w:color="auto"/>
      </w:divBdr>
    </w:div>
    <w:div w:id="691348423">
      <w:bodyDiv w:val="1"/>
      <w:marLeft w:val="0"/>
      <w:marRight w:val="0"/>
      <w:marTop w:val="0"/>
      <w:marBottom w:val="0"/>
      <w:divBdr>
        <w:top w:val="none" w:sz="0" w:space="0" w:color="auto"/>
        <w:left w:val="none" w:sz="0" w:space="0" w:color="auto"/>
        <w:bottom w:val="none" w:sz="0" w:space="0" w:color="auto"/>
        <w:right w:val="none" w:sz="0" w:space="0" w:color="auto"/>
      </w:divBdr>
    </w:div>
    <w:div w:id="872350189">
      <w:bodyDiv w:val="1"/>
      <w:marLeft w:val="0"/>
      <w:marRight w:val="0"/>
      <w:marTop w:val="0"/>
      <w:marBottom w:val="0"/>
      <w:divBdr>
        <w:top w:val="none" w:sz="0" w:space="0" w:color="auto"/>
        <w:left w:val="none" w:sz="0" w:space="0" w:color="auto"/>
        <w:bottom w:val="none" w:sz="0" w:space="0" w:color="auto"/>
        <w:right w:val="none" w:sz="0" w:space="0" w:color="auto"/>
      </w:divBdr>
    </w:div>
    <w:div w:id="916743966">
      <w:bodyDiv w:val="1"/>
      <w:marLeft w:val="0"/>
      <w:marRight w:val="0"/>
      <w:marTop w:val="0"/>
      <w:marBottom w:val="0"/>
      <w:divBdr>
        <w:top w:val="none" w:sz="0" w:space="0" w:color="auto"/>
        <w:left w:val="none" w:sz="0" w:space="0" w:color="auto"/>
        <w:bottom w:val="none" w:sz="0" w:space="0" w:color="auto"/>
        <w:right w:val="none" w:sz="0" w:space="0" w:color="auto"/>
      </w:divBdr>
    </w:div>
    <w:div w:id="924609471">
      <w:bodyDiv w:val="1"/>
      <w:marLeft w:val="0"/>
      <w:marRight w:val="0"/>
      <w:marTop w:val="0"/>
      <w:marBottom w:val="0"/>
      <w:divBdr>
        <w:top w:val="none" w:sz="0" w:space="0" w:color="auto"/>
        <w:left w:val="none" w:sz="0" w:space="0" w:color="auto"/>
        <w:bottom w:val="none" w:sz="0" w:space="0" w:color="auto"/>
        <w:right w:val="none" w:sz="0" w:space="0" w:color="auto"/>
      </w:divBdr>
    </w:div>
    <w:div w:id="1070806161">
      <w:bodyDiv w:val="1"/>
      <w:marLeft w:val="0"/>
      <w:marRight w:val="0"/>
      <w:marTop w:val="0"/>
      <w:marBottom w:val="0"/>
      <w:divBdr>
        <w:top w:val="none" w:sz="0" w:space="0" w:color="auto"/>
        <w:left w:val="none" w:sz="0" w:space="0" w:color="auto"/>
        <w:bottom w:val="none" w:sz="0" w:space="0" w:color="auto"/>
        <w:right w:val="none" w:sz="0" w:space="0" w:color="auto"/>
      </w:divBdr>
    </w:div>
    <w:div w:id="1076366793">
      <w:bodyDiv w:val="1"/>
      <w:marLeft w:val="0"/>
      <w:marRight w:val="0"/>
      <w:marTop w:val="0"/>
      <w:marBottom w:val="0"/>
      <w:divBdr>
        <w:top w:val="none" w:sz="0" w:space="0" w:color="auto"/>
        <w:left w:val="none" w:sz="0" w:space="0" w:color="auto"/>
        <w:bottom w:val="none" w:sz="0" w:space="0" w:color="auto"/>
        <w:right w:val="none" w:sz="0" w:space="0" w:color="auto"/>
      </w:divBdr>
    </w:div>
    <w:div w:id="1086416694">
      <w:bodyDiv w:val="1"/>
      <w:marLeft w:val="0"/>
      <w:marRight w:val="0"/>
      <w:marTop w:val="0"/>
      <w:marBottom w:val="0"/>
      <w:divBdr>
        <w:top w:val="none" w:sz="0" w:space="0" w:color="auto"/>
        <w:left w:val="none" w:sz="0" w:space="0" w:color="auto"/>
        <w:bottom w:val="none" w:sz="0" w:space="0" w:color="auto"/>
        <w:right w:val="none" w:sz="0" w:space="0" w:color="auto"/>
      </w:divBdr>
    </w:div>
    <w:div w:id="1087071268">
      <w:bodyDiv w:val="1"/>
      <w:marLeft w:val="0"/>
      <w:marRight w:val="0"/>
      <w:marTop w:val="0"/>
      <w:marBottom w:val="0"/>
      <w:divBdr>
        <w:top w:val="none" w:sz="0" w:space="0" w:color="auto"/>
        <w:left w:val="none" w:sz="0" w:space="0" w:color="auto"/>
        <w:bottom w:val="none" w:sz="0" w:space="0" w:color="auto"/>
        <w:right w:val="none" w:sz="0" w:space="0" w:color="auto"/>
      </w:divBdr>
    </w:div>
    <w:div w:id="1225413423">
      <w:bodyDiv w:val="1"/>
      <w:marLeft w:val="0"/>
      <w:marRight w:val="0"/>
      <w:marTop w:val="0"/>
      <w:marBottom w:val="0"/>
      <w:divBdr>
        <w:top w:val="none" w:sz="0" w:space="0" w:color="auto"/>
        <w:left w:val="none" w:sz="0" w:space="0" w:color="auto"/>
        <w:bottom w:val="none" w:sz="0" w:space="0" w:color="auto"/>
        <w:right w:val="none" w:sz="0" w:space="0" w:color="auto"/>
      </w:divBdr>
    </w:div>
    <w:div w:id="1231232416">
      <w:bodyDiv w:val="1"/>
      <w:marLeft w:val="0"/>
      <w:marRight w:val="0"/>
      <w:marTop w:val="0"/>
      <w:marBottom w:val="0"/>
      <w:divBdr>
        <w:top w:val="none" w:sz="0" w:space="0" w:color="auto"/>
        <w:left w:val="none" w:sz="0" w:space="0" w:color="auto"/>
        <w:bottom w:val="none" w:sz="0" w:space="0" w:color="auto"/>
        <w:right w:val="none" w:sz="0" w:space="0" w:color="auto"/>
      </w:divBdr>
    </w:div>
    <w:div w:id="1277180745">
      <w:bodyDiv w:val="1"/>
      <w:marLeft w:val="0"/>
      <w:marRight w:val="0"/>
      <w:marTop w:val="0"/>
      <w:marBottom w:val="0"/>
      <w:divBdr>
        <w:top w:val="none" w:sz="0" w:space="0" w:color="auto"/>
        <w:left w:val="none" w:sz="0" w:space="0" w:color="auto"/>
        <w:bottom w:val="none" w:sz="0" w:space="0" w:color="auto"/>
        <w:right w:val="none" w:sz="0" w:space="0" w:color="auto"/>
      </w:divBdr>
    </w:div>
    <w:div w:id="1279877199">
      <w:bodyDiv w:val="1"/>
      <w:marLeft w:val="0"/>
      <w:marRight w:val="0"/>
      <w:marTop w:val="0"/>
      <w:marBottom w:val="0"/>
      <w:divBdr>
        <w:top w:val="none" w:sz="0" w:space="0" w:color="auto"/>
        <w:left w:val="none" w:sz="0" w:space="0" w:color="auto"/>
        <w:bottom w:val="none" w:sz="0" w:space="0" w:color="auto"/>
        <w:right w:val="none" w:sz="0" w:space="0" w:color="auto"/>
      </w:divBdr>
    </w:div>
    <w:div w:id="1285112206">
      <w:bodyDiv w:val="1"/>
      <w:marLeft w:val="0"/>
      <w:marRight w:val="0"/>
      <w:marTop w:val="0"/>
      <w:marBottom w:val="0"/>
      <w:divBdr>
        <w:top w:val="none" w:sz="0" w:space="0" w:color="auto"/>
        <w:left w:val="none" w:sz="0" w:space="0" w:color="auto"/>
        <w:bottom w:val="none" w:sz="0" w:space="0" w:color="auto"/>
        <w:right w:val="none" w:sz="0" w:space="0" w:color="auto"/>
      </w:divBdr>
    </w:div>
    <w:div w:id="1292982595">
      <w:bodyDiv w:val="1"/>
      <w:marLeft w:val="0"/>
      <w:marRight w:val="0"/>
      <w:marTop w:val="0"/>
      <w:marBottom w:val="0"/>
      <w:divBdr>
        <w:top w:val="none" w:sz="0" w:space="0" w:color="auto"/>
        <w:left w:val="none" w:sz="0" w:space="0" w:color="auto"/>
        <w:bottom w:val="none" w:sz="0" w:space="0" w:color="auto"/>
        <w:right w:val="none" w:sz="0" w:space="0" w:color="auto"/>
      </w:divBdr>
    </w:div>
    <w:div w:id="1297373040">
      <w:bodyDiv w:val="1"/>
      <w:marLeft w:val="0"/>
      <w:marRight w:val="0"/>
      <w:marTop w:val="0"/>
      <w:marBottom w:val="0"/>
      <w:divBdr>
        <w:top w:val="none" w:sz="0" w:space="0" w:color="auto"/>
        <w:left w:val="none" w:sz="0" w:space="0" w:color="auto"/>
        <w:bottom w:val="none" w:sz="0" w:space="0" w:color="auto"/>
        <w:right w:val="none" w:sz="0" w:space="0" w:color="auto"/>
      </w:divBdr>
    </w:div>
    <w:div w:id="1320426409">
      <w:bodyDiv w:val="1"/>
      <w:marLeft w:val="0"/>
      <w:marRight w:val="0"/>
      <w:marTop w:val="0"/>
      <w:marBottom w:val="0"/>
      <w:divBdr>
        <w:top w:val="none" w:sz="0" w:space="0" w:color="auto"/>
        <w:left w:val="none" w:sz="0" w:space="0" w:color="auto"/>
        <w:bottom w:val="none" w:sz="0" w:space="0" w:color="auto"/>
        <w:right w:val="none" w:sz="0" w:space="0" w:color="auto"/>
      </w:divBdr>
    </w:div>
    <w:div w:id="1359089608">
      <w:bodyDiv w:val="1"/>
      <w:marLeft w:val="0"/>
      <w:marRight w:val="0"/>
      <w:marTop w:val="0"/>
      <w:marBottom w:val="0"/>
      <w:divBdr>
        <w:top w:val="none" w:sz="0" w:space="0" w:color="auto"/>
        <w:left w:val="none" w:sz="0" w:space="0" w:color="auto"/>
        <w:bottom w:val="none" w:sz="0" w:space="0" w:color="auto"/>
        <w:right w:val="none" w:sz="0" w:space="0" w:color="auto"/>
      </w:divBdr>
    </w:div>
    <w:div w:id="1366372046">
      <w:bodyDiv w:val="1"/>
      <w:marLeft w:val="0"/>
      <w:marRight w:val="0"/>
      <w:marTop w:val="0"/>
      <w:marBottom w:val="0"/>
      <w:divBdr>
        <w:top w:val="none" w:sz="0" w:space="0" w:color="auto"/>
        <w:left w:val="none" w:sz="0" w:space="0" w:color="auto"/>
        <w:bottom w:val="none" w:sz="0" w:space="0" w:color="auto"/>
        <w:right w:val="none" w:sz="0" w:space="0" w:color="auto"/>
      </w:divBdr>
    </w:div>
    <w:div w:id="1447698416">
      <w:bodyDiv w:val="1"/>
      <w:marLeft w:val="0"/>
      <w:marRight w:val="0"/>
      <w:marTop w:val="0"/>
      <w:marBottom w:val="0"/>
      <w:divBdr>
        <w:top w:val="none" w:sz="0" w:space="0" w:color="auto"/>
        <w:left w:val="none" w:sz="0" w:space="0" w:color="auto"/>
        <w:bottom w:val="none" w:sz="0" w:space="0" w:color="auto"/>
        <w:right w:val="none" w:sz="0" w:space="0" w:color="auto"/>
      </w:divBdr>
      <w:divsChild>
        <w:div w:id="413212099">
          <w:marLeft w:val="0"/>
          <w:marRight w:val="0"/>
          <w:marTop w:val="0"/>
          <w:marBottom w:val="0"/>
          <w:divBdr>
            <w:top w:val="none" w:sz="0" w:space="0" w:color="auto"/>
            <w:left w:val="none" w:sz="0" w:space="0" w:color="auto"/>
            <w:bottom w:val="none" w:sz="0" w:space="0" w:color="auto"/>
            <w:right w:val="none" w:sz="0" w:space="0" w:color="auto"/>
          </w:divBdr>
          <w:divsChild>
            <w:div w:id="788284748">
              <w:marLeft w:val="0"/>
              <w:marRight w:val="0"/>
              <w:marTop w:val="0"/>
              <w:marBottom w:val="0"/>
              <w:divBdr>
                <w:top w:val="none" w:sz="0" w:space="0" w:color="auto"/>
                <w:left w:val="none" w:sz="0" w:space="0" w:color="auto"/>
                <w:bottom w:val="none" w:sz="0" w:space="0" w:color="auto"/>
                <w:right w:val="none" w:sz="0" w:space="0" w:color="auto"/>
              </w:divBdr>
              <w:divsChild>
                <w:div w:id="293296369">
                  <w:marLeft w:val="0"/>
                  <w:marRight w:val="0"/>
                  <w:marTop w:val="0"/>
                  <w:marBottom w:val="0"/>
                  <w:divBdr>
                    <w:top w:val="none" w:sz="0" w:space="0" w:color="auto"/>
                    <w:left w:val="none" w:sz="0" w:space="0" w:color="auto"/>
                    <w:bottom w:val="none" w:sz="0" w:space="0" w:color="auto"/>
                    <w:right w:val="none" w:sz="0" w:space="0" w:color="auto"/>
                  </w:divBdr>
                  <w:divsChild>
                    <w:div w:id="88783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643628">
      <w:bodyDiv w:val="1"/>
      <w:marLeft w:val="0"/>
      <w:marRight w:val="0"/>
      <w:marTop w:val="0"/>
      <w:marBottom w:val="0"/>
      <w:divBdr>
        <w:top w:val="none" w:sz="0" w:space="0" w:color="auto"/>
        <w:left w:val="none" w:sz="0" w:space="0" w:color="auto"/>
        <w:bottom w:val="none" w:sz="0" w:space="0" w:color="auto"/>
        <w:right w:val="none" w:sz="0" w:space="0" w:color="auto"/>
      </w:divBdr>
    </w:div>
    <w:div w:id="1483079911">
      <w:bodyDiv w:val="1"/>
      <w:marLeft w:val="0"/>
      <w:marRight w:val="0"/>
      <w:marTop w:val="0"/>
      <w:marBottom w:val="0"/>
      <w:divBdr>
        <w:top w:val="none" w:sz="0" w:space="0" w:color="auto"/>
        <w:left w:val="none" w:sz="0" w:space="0" w:color="auto"/>
        <w:bottom w:val="none" w:sz="0" w:space="0" w:color="auto"/>
        <w:right w:val="none" w:sz="0" w:space="0" w:color="auto"/>
      </w:divBdr>
    </w:div>
    <w:div w:id="1519854818">
      <w:bodyDiv w:val="1"/>
      <w:marLeft w:val="0"/>
      <w:marRight w:val="0"/>
      <w:marTop w:val="0"/>
      <w:marBottom w:val="0"/>
      <w:divBdr>
        <w:top w:val="none" w:sz="0" w:space="0" w:color="auto"/>
        <w:left w:val="none" w:sz="0" w:space="0" w:color="auto"/>
        <w:bottom w:val="none" w:sz="0" w:space="0" w:color="auto"/>
        <w:right w:val="none" w:sz="0" w:space="0" w:color="auto"/>
      </w:divBdr>
    </w:div>
    <w:div w:id="1606036654">
      <w:bodyDiv w:val="1"/>
      <w:marLeft w:val="0"/>
      <w:marRight w:val="0"/>
      <w:marTop w:val="0"/>
      <w:marBottom w:val="0"/>
      <w:divBdr>
        <w:top w:val="none" w:sz="0" w:space="0" w:color="auto"/>
        <w:left w:val="none" w:sz="0" w:space="0" w:color="auto"/>
        <w:bottom w:val="none" w:sz="0" w:space="0" w:color="auto"/>
        <w:right w:val="none" w:sz="0" w:space="0" w:color="auto"/>
      </w:divBdr>
    </w:div>
    <w:div w:id="1639535481">
      <w:bodyDiv w:val="1"/>
      <w:marLeft w:val="0"/>
      <w:marRight w:val="0"/>
      <w:marTop w:val="0"/>
      <w:marBottom w:val="0"/>
      <w:divBdr>
        <w:top w:val="none" w:sz="0" w:space="0" w:color="auto"/>
        <w:left w:val="none" w:sz="0" w:space="0" w:color="auto"/>
        <w:bottom w:val="none" w:sz="0" w:space="0" w:color="auto"/>
        <w:right w:val="none" w:sz="0" w:space="0" w:color="auto"/>
      </w:divBdr>
    </w:div>
    <w:div w:id="1686177038">
      <w:bodyDiv w:val="1"/>
      <w:marLeft w:val="0"/>
      <w:marRight w:val="0"/>
      <w:marTop w:val="0"/>
      <w:marBottom w:val="0"/>
      <w:divBdr>
        <w:top w:val="none" w:sz="0" w:space="0" w:color="auto"/>
        <w:left w:val="none" w:sz="0" w:space="0" w:color="auto"/>
        <w:bottom w:val="none" w:sz="0" w:space="0" w:color="auto"/>
        <w:right w:val="none" w:sz="0" w:space="0" w:color="auto"/>
      </w:divBdr>
    </w:div>
    <w:div w:id="1732777254">
      <w:bodyDiv w:val="1"/>
      <w:marLeft w:val="0"/>
      <w:marRight w:val="0"/>
      <w:marTop w:val="0"/>
      <w:marBottom w:val="0"/>
      <w:divBdr>
        <w:top w:val="none" w:sz="0" w:space="0" w:color="auto"/>
        <w:left w:val="none" w:sz="0" w:space="0" w:color="auto"/>
        <w:bottom w:val="none" w:sz="0" w:space="0" w:color="auto"/>
        <w:right w:val="none" w:sz="0" w:space="0" w:color="auto"/>
      </w:divBdr>
    </w:div>
    <w:div w:id="1799257251">
      <w:bodyDiv w:val="1"/>
      <w:marLeft w:val="0"/>
      <w:marRight w:val="0"/>
      <w:marTop w:val="0"/>
      <w:marBottom w:val="0"/>
      <w:divBdr>
        <w:top w:val="none" w:sz="0" w:space="0" w:color="auto"/>
        <w:left w:val="none" w:sz="0" w:space="0" w:color="auto"/>
        <w:bottom w:val="none" w:sz="0" w:space="0" w:color="auto"/>
        <w:right w:val="none" w:sz="0" w:space="0" w:color="auto"/>
      </w:divBdr>
    </w:div>
    <w:div w:id="1817646222">
      <w:bodyDiv w:val="1"/>
      <w:marLeft w:val="0"/>
      <w:marRight w:val="0"/>
      <w:marTop w:val="0"/>
      <w:marBottom w:val="0"/>
      <w:divBdr>
        <w:top w:val="none" w:sz="0" w:space="0" w:color="auto"/>
        <w:left w:val="none" w:sz="0" w:space="0" w:color="auto"/>
        <w:bottom w:val="none" w:sz="0" w:space="0" w:color="auto"/>
        <w:right w:val="none" w:sz="0" w:space="0" w:color="auto"/>
      </w:divBdr>
    </w:div>
    <w:div w:id="1862820657">
      <w:bodyDiv w:val="1"/>
      <w:marLeft w:val="0"/>
      <w:marRight w:val="0"/>
      <w:marTop w:val="0"/>
      <w:marBottom w:val="0"/>
      <w:divBdr>
        <w:top w:val="none" w:sz="0" w:space="0" w:color="auto"/>
        <w:left w:val="none" w:sz="0" w:space="0" w:color="auto"/>
        <w:bottom w:val="none" w:sz="0" w:space="0" w:color="auto"/>
        <w:right w:val="none" w:sz="0" w:space="0" w:color="auto"/>
      </w:divBdr>
    </w:div>
    <w:div w:id="1903834406">
      <w:bodyDiv w:val="1"/>
      <w:marLeft w:val="0"/>
      <w:marRight w:val="0"/>
      <w:marTop w:val="0"/>
      <w:marBottom w:val="0"/>
      <w:divBdr>
        <w:top w:val="none" w:sz="0" w:space="0" w:color="auto"/>
        <w:left w:val="none" w:sz="0" w:space="0" w:color="auto"/>
        <w:bottom w:val="none" w:sz="0" w:space="0" w:color="auto"/>
        <w:right w:val="none" w:sz="0" w:space="0" w:color="auto"/>
      </w:divBdr>
    </w:div>
    <w:div w:id="1931156153">
      <w:bodyDiv w:val="1"/>
      <w:marLeft w:val="0"/>
      <w:marRight w:val="0"/>
      <w:marTop w:val="0"/>
      <w:marBottom w:val="0"/>
      <w:divBdr>
        <w:top w:val="none" w:sz="0" w:space="0" w:color="auto"/>
        <w:left w:val="none" w:sz="0" w:space="0" w:color="auto"/>
        <w:bottom w:val="none" w:sz="0" w:space="0" w:color="auto"/>
        <w:right w:val="none" w:sz="0" w:space="0" w:color="auto"/>
      </w:divBdr>
    </w:div>
    <w:div w:id="2016414577">
      <w:bodyDiv w:val="1"/>
      <w:marLeft w:val="0"/>
      <w:marRight w:val="0"/>
      <w:marTop w:val="0"/>
      <w:marBottom w:val="0"/>
      <w:divBdr>
        <w:top w:val="none" w:sz="0" w:space="0" w:color="auto"/>
        <w:left w:val="none" w:sz="0" w:space="0" w:color="auto"/>
        <w:bottom w:val="none" w:sz="0" w:space="0" w:color="auto"/>
        <w:right w:val="none" w:sz="0" w:space="0" w:color="auto"/>
      </w:divBdr>
    </w:div>
    <w:div w:id="2091466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Kni16</b:Tag>
    <b:SourceType>Book</b:SourceType>
    <b:Guid>{E73CE8B4-61A4-DF4A-910E-B0795147E93F}</b:Guid>
    <b:Title>Blaenavon From Iron Town to World Heritage Site</b:Title>
    <b:Year>2016</b:Year>
    <b:City>Herefordshire</b:City>
    <b:Publisher>Longston Press</b:Publisher>
    <b:Author>
      <b:Author>
        <b:NameList>
          <b:Person>
            <b:Last>Knight</b:Last>
            <b:First>Jeremy</b:First>
          </b:Person>
        </b:NameList>
      </b:Author>
    </b:Author>
    <b:RefOrder>3</b:RefOrder>
  </b:Source>
  <b:Source>
    <b:Tag>Vis</b:Tag>
    <b:SourceType>InternetSite</b:SourceType>
    <b:Guid>{B2302907-C2D7-9A40-82AE-68B825DEC4A5}</b:Guid>
    <b:Title>Blaenavon Ironworks: A Brief History</b:Title>
    <b:Author>
      <b:Author>
        <b:Corporate>Visit Blaenavon</b:Corporate>
      </b:Author>
    </b:Author>
    <b:InternetSiteTitle>Visit Blaenavon</b:InternetSiteTitle>
    <b:URL>https://www.visitblaenavon.co.uk/en/Publications/Blaenavon-Story/Blaenavon-Ironworks.pdf</b:URL>
    <b:RefOrder>4</b:RefOrder>
  </b:Source>
  <b:Source>
    <b:Tag>UNE</b:Tag>
    <b:SourceType>InternetSite</b:SourceType>
    <b:Guid>{B4A98538-71CE-F14D-AAAC-B8861BCF7FCA}</b:Guid>
    <b:Author>
      <b:Author>
        <b:Corporate>UNESCO</b:Corporate>
      </b:Author>
    </b:Author>
    <b:Title>Blaenavon Industrial Landscape</b:Title>
    <b:InternetSiteTitle>UNESCO</b:InternetSiteTitle>
    <b:URL>https://whc.unesco.org/en/list/984/</b:URL>
    <b:RefOrder>7</b:RefOrder>
  </b:Source>
  <b:Source>
    <b:Tag>His19</b:Tag>
    <b:SourceType>InternetSite</b:SourceType>
    <b:Guid>{7937551C-6098-E642-AFB8-45447B4DCFF3}</b:Guid>
    <b:Author>
      <b:Author>
        <b:Corporate>History.com</b:Corporate>
      </b:Author>
    </b:Author>
    <b:Title>Industrial Revolution</b:Title>
    <b:InternetSiteTitle>History.com</b:InternetSiteTitle>
    <b:URL>https://www.history.com/topics/industrial-revolution/industrial-revolution</b:URL>
    <b:Year>2019</b:Year>
    <b:Month>September</b:Month>
    <b:Day>9</b:Day>
    <b:RefOrder>5</b:RefOrder>
  </b:Source>
  <b:Source>
    <b:Tag>Tru15</b:Tag>
    <b:SourceType>InternetSite</b:SourceType>
    <b:Guid>{F1390D8B-AFC6-0B4F-86C7-FFF4BCD6A37B}</b:Guid>
    <b:Title>Factories in the Industrial Revolution</b:Title>
    <b:InternetSiteTitle>history Learning Site</b:InternetSiteTitle>
    <b:URL>https://www.historylearningsite.co.uk/britain-1700-to-1900/industrial-revolution/factories-in-the-industrial-revolution/</b:URL>
    <b:Year>2015</b:Year>
    <b:Month>March</b:Month>
    <b:Day>31</b:Day>
    <b:Author>
      <b:Author>
        <b:NameList>
          <b:Person>
            <b:Last>Trueman</b:Last>
            <b:Middle>N</b:Middle>
            <b:First>C</b:First>
          </b:Person>
        </b:NameList>
      </b:Author>
    </b:Author>
    <b:RefOrder>6</b:RefOrder>
  </b:Source>
  <b:Source>
    <b:Tag>Vis1</b:Tag>
    <b:SourceType>InternetSite</b:SourceType>
    <b:Guid>{809E517B-F0DF-F249-B5EB-79A54EE550FF}</b:Guid>
    <b:Author>
      <b:Author>
        <b:Corporate>Visit Blaenavon</b:Corporate>
      </b:Author>
    </b:Author>
    <b:Title>Blaenavon Ironworks: A Brief History</b:Title>
    <b:InternetSiteTitle>Visit Blaenavon</b:InternetSiteTitle>
    <b:URL>https://www.visitblaenavon.co.uk/en/Publications/Blaenavon-Story/Blaenavon-Ironworks.pdf</b:URL>
    <b:RefOrder>11</b:RefOrder>
  </b:Source>
  <b:Source>
    <b:Tag>Tor18</b:Tag>
    <b:SourceType>InternetSite</b:SourceType>
    <b:Guid>{F2A0DC11-77F4-6944-9F34-7E8338EAA914}</b:Guid>
    <b:Title>Blaenavon Townscape Heritage Programme: The Historical Context</b:Title>
    <b:InternetSiteTitle>Visit Blaenavon</b:InternetSiteTitle>
    <b:URL>https://www.visitblaenavon.co.uk/en/Publications/Education/The-Blaenavon-Townscape-Story.pdf</b:URL>
    <b:Year>2018</b:Year>
    <b:Author>
      <b:Author>
        <b:Corporate>Torfaen County Borough Concil</b:Corporate>
      </b:Author>
    </b:Author>
    <b:RefOrder>10</b:RefOrder>
  </b:Source>
  <b:Source>
    <b:Tag>Mat08</b:Tag>
    <b:SourceType>InternetSite</b:SourceType>
    <b:Guid>{0D6D7580-BB9D-4941-A0BD-106117C5CE68}</b:Guid>
    <b:Title>Religion in Blaenavon</b:Title>
    <b:InternetSiteTitle>Visit Blaenavon</b:InternetSiteTitle>
    <b:URL>https://www.visitblaenavon.co.uk/en/Publications/Blaenavon-Story/Religion-in-Blaenavon.pdf</b:URL>
    <b:Year>2008</b:Year>
    <b:Author>
      <b:Author>
        <b:NameList>
          <b:Person>
            <b:Last>Matthews</b:Last>
            <b:Middle>Alexander</b:Middle>
            <b:First>Nathan</b:First>
          </b:Person>
        </b:NameList>
      </b:Author>
    </b:Author>
    <b:RefOrder>9</b:RefOrder>
  </b:Source>
  <b:Source>
    <b:Tag>Mus</b:Tag>
    <b:SourceType>InternetSite</b:SourceType>
    <b:Guid>{62A24C43-D786-6B48-998A-A84614434BF0}</b:Guid>
    <b:Author>
      <b:Author>
        <b:Corporate>Museum Wales</b:Corporate>
      </b:Author>
    </b:Author>
    <b:Title>Big Pit National Coal Museum</b:Title>
    <b:InternetSiteTitle>Museum.wales</b:InternetSiteTitle>
    <b:URL>https://museum.wales/bigpit/learning/</b:URL>
    <b:RefOrder>2</b:RefOrder>
  </b:Source>
  <b:Source>
    <b:Tag>The4</b:Tag>
    <b:SourceType>InternetSite</b:SourceType>
    <b:Guid>{E7F7DC35-4F16-EC40-9A95-302A3D2C27EA}</b:Guid>
    <b:Author>
      <b:Author>
        <b:Corporate>The Dorman Museum</b:Corporate>
      </b:Author>
    </b:Author>
    <b:Title>The Introduction of the Gilchrist Thomas Process - 1879</b:Title>
    <b:InternetSiteTitle>Cleveland &amp; Teesside Local History Society</b:InternetSiteTitle>
    <b:URL>http://ctlhs.co.uk/golden-jubilee/fifty-interesting-events/the-introduction-of-the-gilchrist-thomas-process-1879/</b:URL>
    <b:RefOrder>12</b:RefOrder>
  </b:Source>
  <b:Source>
    <b:Tag>Vis2</b:Tag>
    <b:SourceType>InternetSite</b:SourceType>
    <b:Guid>{435CA6B6-3888-9042-BD8D-CD140D16A88C}</b:Guid>
    <b:Author>
      <b:Author>
        <b:Corporate>Visit Blaenavon</b:Corporate>
      </b:Author>
    </b:Author>
    <b:Title>BLAENAVON AND THE 'GILCHRIST-THOMAS' PROCESS</b:Title>
    <b:InternetSiteTitle>Visit Blaenavon</b:InternetSiteTitle>
    <b:URL>https://www.visitblaenavon.co.uk/en/Publications/Blaenavon-Story/Gilchrist-Thomas.pdf</b:URL>
    <b:RefOrder>1</b:RefOrder>
  </b:Source>
  <b:Source>
    <b:Tag>Low82</b:Tag>
    <b:SourceType>JournalArticle</b:SourceType>
    <b:Guid>{5E7555D7-BEF7-8A47-BBD7-38B876E1374F}</b:Guid>
    <b:Title>Housing as a Source for Industrial History: A Case Study of Blaenafon, A Welsh Ironworks Settlement, from 1788 to c1845</b:Title>
    <b:Year>1982</b:Year>
    <b:JournalName>IA. The Journal of the Society for Industrial Archeology</b:JournalName>
    <b:Pages>13-36</b:Pages>
    <b:Author>
      <b:Author>
        <b:NameList>
          <b:Person>
            <b:Last>Lowe</b:Last>
            <b:First>Jeremy</b:First>
          </b:Person>
        </b:NameList>
      </b:Author>
    </b:Author>
    <b:Volume>8</b:Volume>
    <b:Issue>1</b:Issue>
    <b:RefOrder>8</b:RefOrder>
  </b:Source>
</b:Sources>
</file>

<file path=customXml/itemProps1.xml><?xml version="1.0" encoding="utf-8"?>
<ds:datastoreItem xmlns:ds="http://schemas.openxmlformats.org/officeDocument/2006/customXml" ds:itemID="{C68C5651-C600-AE40-9F5A-823DFAB17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6</Pages>
  <Words>1483</Words>
  <Characters>8454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Gainard</dc:creator>
  <cp:keywords/>
  <dc:description/>
  <cp:lastModifiedBy>Glyn Gainard</cp:lastModifiedBy>
  <cp:revision>7</cp:revision>
  <dcterms:created xsi:type="dcterms:W3CDTF">2022-01-28T13:57:00Z</dcterms:created>
  <dcterms:modified xsi:type="dcterms:W3CDTF">2022-02-21T15:02:00Z</dcterms:modified>
</cp:coreProperties>
</file>