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sz w:val="24"/>
          <w:szCs w:val="24"/>
        </w:rPr>
        <w:id w:val="-1512217751"/>
        <w:docPartObj>
          <w:docPartGallery w:val="Cover Pages"/>
          <w:docPartUnique/>
        </w:docPartObj>
      </w:sdtPr>
      <w:sdtEndPr/>
      <w:sdtContent>
        <w:p w14:paraId="7765A422" w14:textId="17592BB8" w:rsidR="00BE193C" w:rsidRDefault="00BE193C">
          <w:pPr>
            <w:rPr>
              <w:rFonts w:ascii="Times New Roman" w:hAnsi="Times New Roman" w:cs="Times New Roman"/>
              <w:sz w:val="24"/>
              <w:szCs w:val="24"/>
            </w:rPr>
          </w:pPr>
          <w:r w:rsidRPr="00BE193C">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139843B" wp14:editId="06928D39">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457"/>
                                </w:tblGrid>
                                <w:tr w:rsidR="00BE193C" w14:paraId="579392EB" w14:textId="77777777">
                                  <w:trPr>
                                    <w:jc w:val="center"/>
                                  </w:trPr>
                                  <w:tc>
                                    <w:tcPr>
                                      <w:tcW w:w="2568" w:type="pct"/>
                                      <w:vAlign w:val="center"/>
                                    </w:tcPr>
                                    <w:p w14:paraId="41861F08" w14:textId="77777777" w:rsidR="00BE193C" w:rsidRDefault="00BE193C">
                                      <w:pPr>
                                        <w:jc w:val="right"/>
                                      </w:pPr>
                                      <w:r>
                                        <w:rPr>
                                          <w:noProof/>
                                        </w:rPr>
                                        <w:drawing>
                                          <wp:inline distT="0" distB="0" distL="0" distR="0" wp14:anchorId="309B574E" wp14:editId="08088A81">
                                            <wp:extent cx="3065006" cy="3065006"/>
                                            <wp:effectExtent l="0" t="0" r="2540" b="254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28A0092B-C50C-407E-A947-70E740481C1C}">
                                                          <a14:useLocalDpi xmlns:a14="http://schemas.microsoft.com/office/drawing/2010/main" val="0"/>
                                                        </a:ext>
                                                      </a:extLst>
                                                    </a:blip>
                                                    <a:stretch>
                                                      <a:fillRect/>
                                                    </a:stretch>
                                                  </pic:blipFill>
                                                  <pic:spPr>
                                                    <a:xfrm>
                                                      <a:off x="0" y="0"/>
                                                      <a:ext cx="3065006" cy="306500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16143AE" w14:textId="2964689F" w:rsidR="00BE193C" w:rsidRDefault="00451DBA">
                                          <w:pPr>
                                            <w:pStyle w:val="NoSpacing"/>
                                            <w:spacing w:line="312" w:lineRule="auto"/>
                                            <w:jc w:val="right"/>
                                            <w:rPr>
                                              <w:caps/>
                                              <w:color w:val="191919" w:themeColor="text1" w:themeTint="E6"/>
                                              <w:sz w:val="72"/>
                                              <w:szCs w:val="72"/>
                                            </w:rPr>
                                          </w:pPr>
                                          <w:r>
                                            <w:rPr>
                                              <w:caps/>
                                              <w:color w:val="191919" w:themeColor="text1" w:themeTint="E6"/>
                                              <w:sz w:val="72"/>
                                              <w:szCs w:val="72"/>
                                            </w:rPr>
                                            <w:t xml:space="preserve">SWOT and </w:t>
                                          </w:r>
                                          <w:r w:rsidR="00F36191">
                                            <w:rPr>
                                              <w:caps/>
                                              <w:color w:val="191919" w:themeColor="text1" w:themeTint="E6"/>
                                              <w:sz w:val="72"/>
                                              <w:szCs w:val="72"/>
                                            </w:rPr>
                                            <w:t>pest</w:t>
                                          </w:r>
                                          <w:r w:rsidR="007B1380">
                                            <w:rPr>
                                              <w:caps/>
                                              <w:color w:val="191919" w:themeColor="text1" w:themeTint="E6"/>
                                              <w:sz w:val="72"/>
                                              <w:szCs w:val="72"/>
                                            </w:rPr>
                                            <w:t>EL</w:t>
                                          </w:r>
                                          <w:r w:rsidR="00F36191">
                                            <w:rPr>
                                              <w:caps/>
                                              <w:color w:val="191919" w:themeColor="text1" w:themeTint="E6"/>
                                              <w:sz w:val="72"/>
                                              <w:szCs w:val="72"/>
                                            </w:rPr>
                                            <w:t xml:space="preserve"> anal</w:t>
                                          </w:r>
                                          <w:r w:rsidR="0061609D">
                                            <w:rPr>
                                              <w:caps/>
                                              <w:color w:val="191919" w:themeColor="text1" w:themeTint="E6"/>
                                              <w:sz w:val="72"/>
                                              <w:szCs w:val="72"/>
                                            </w:rPr>
                                            <w:t>Y</w:t>
                                          </w:r>
                                          <w:r w:rsidR="00F36191">
                                            <w:rPr>
                                              <w:caps/>
                                              <w:color w:val="191919" w:themeColor="text1" w:themeTint="E6"/>
                                              <w:sz w:val="72"/>
                                              <w:szCs w:val="72"/>
                                            </w:rPr>
                                            <w:t>s</w:t>
                                          </w:r>
                                          <w:r w:rsidR="0061609D">
                                            <w:rPr>
                                              <w:caps/>
                                              <w:color w:val="191919" w:themeColor="text1" w:themeTint="E6"/>
                                              <w:sz w:val="72"/>
                                              <w:szCs w:val="72"/>
                                            </w:rPr>
                                            <w:t>i</w:t>
                                          </w:r>
                                          <w:r w:rsidR="00F36191">
                                            <w:rPr>
                                              <w:caps/>
                                              <w:color w:val="191919" w:themeColor="text1" w:themeTint="E6"/>
                                              <w:sz w:val="72"/>
                                              <w:szCs w:val="72"/>
                                            </w:rPr>
                                            <w:t>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B6E58E2" w14:textId="779A8504" w:rsidR="00BE193C" w:rsidRDefault="00A270EB">
                                          <w:pPr>
                                            <w:jc w:val="right"/>
                                            <w:rPr>
                                              <w:sz w:val="24"/>
                                              <w:szCs w:val="24"/>
                                            </w:rPr>
                                          </w:pPr>
                                          <w:r>
                                            <w:rPr>
                                              <w:color w:val="000000" w:themeColor="text1"/>
                                              <w:sz w:val="24"/>
                                              <w:szCs w:val="24"/>
                                            </w:rPr>
                                            <w:t>Just Eat Takeaway</w:t>
                                          </w:r>
                                        </w:p>
                                      </w:sdtContent>
                                    </w:sdt>
                                  </w:tc>
                                  <w:tc>
                                    <w:tcPr>
                                      <w:tcW w:w="2432" w:type="pct"/>
                                      <w:vAlign w:val="center"/>
                                    </w:tcPr>
                                    <w:p w14:paraId="73549470" w14:textId="720E38A8" w:rsidR="00BE193C" w:rsidRDefault="002B2D47">
                                      <w:pPr>
                                        <w:pStyle w:val="NoSpacing"/>
                                        <w:rPr>
                                          <w:caps/>
                                          <w:color w:val="ED7D31" w:themeColor="accent2"/>
                                          <w:sz w:val="26"/>
                                          <w:szCs w:val="26"/>
                                        </w:rPr>
                                      </w:pPr>
                                      <w:r>
                                        <w:rPr>
                                          <w:caps/>
                                          <w:color w:val="ED7D31" w:themeColor="accent2"/>
                                          <w:sz w:val="26"/>
                                          <w:szCs w:val="26"/>
                                        </w:rPr>
                                        <w:t>Krum marinov, Student ID: 19225</w:t>
                                      </w:r>
                                      <w:r w:rsidR="00B455C5">
                                        <w:rPr>
                                          <w:caps/>
                                          <w:color w:val="ED7D31" w:themeColor="accent2"/>
                                          <w:sz w:val="26"/>
                                          <w:szCs w:val="26"/>
                                        </w:rPr>
                                        <w:t>4</w:t>
                                      </w:r>
                                      <w:r>
                                        <w:rPr>
                                          <w:caps/>
                                          <w:color w:val="ED7D31" w:themeColor="accent2"/>
                                          <w:sz w:val="26"/>
                                          <w:szCs w:val="26"/>
                                        </w:rPr>
                                        <w:t xml:space="preserve">2 </w:t>
                                      </w:r>
                                    </w:p>
                                    <w:p w14:paraId="20EDF2AA" w14:textId="31304E6F" w:rsidR="002B2D47" w:rsidRDefault="002B2D47">
                                      <w:pPr>
                                        <w:pStyle w:val="NoSpacing"/>
                                        <w:rPr>
                                          <w:caps/>
                                          <w:color w:val="ED7D31" w:themeColor="accent2"/>
                                          <w:sz w:val="26"/>
                                          <w:szCs w:val="26"/>
                                        </w:rPr>
                                      </w:pPr>
                                      <w:r>
                                        <w:rPr>
                                          <w:caps/>
                                          <w:color w:val="ED7D31" w:themeColor="accent2"/>
                                          <w:sz w:val="26"/>
                                          <w:szCs w:val="26"/>
                                        </w:rPr>
                                        <w:t xml:space="preserve">Lecturer: </w:t>
                                      </w:r>
                                      <w:r w:rsidR="00824324">
                                        <w:rPr>
                                          <w:caps/>
                                          <w:color w:val="ED7D31" w:themeColor="accent2"/>
                                          <w:sz w:val="26"/>
                                          <w:szCs w:val="26"/>
                                        </w:rPr>
                                        <w:t xml:space="preserve">Dale clarke </w:t>
                                      </w:r>
                                    </w:p>
                                    <w:p w14:paraId="0ECF91B0" w14:textId="7E9F1405" w:rsidR="00BE193C" w:rsidRDefault="00BE193C">
                                      <w:pPr>
                                        <w:rPr>
                                          <w:color w:val="000000" w:themeColor="text1"/>
                                        </w:rPr>
                                      </w:pPr>
                                    </w:p>
                                    <w:sdt>
                                      <w:sdtPr>
                                        <w:rPr>
                                          <w:b/>
                                          <w:bCs/>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C14D04C" w14:textId="2B97DD79" w:rsidR="00BE193C" w:rsidRPr="00B77C52" w:rsidRDefault="00A270EB">
                                          <w:pPr>
                                            <w:pStyle w:val="NoSpacing"/>
                                            <w:rPr>
                                              <w:b/>
                                              <w:bCs/>
                                              <w:color w:val="ED7D31" w:themeColor="accent2"/>
                                              <w:sz w:val="26"/>
                                              <w:szCs w:val="26"/>
                                            </w:rPr>
                                          </w:pPr>
                                          <w:r>
                                            <w:rPr>
                                              <w:b/>
                                              <w:bCs/>
                                              <w:color w:val="ED7D31" w:themeColor="accent2"/>
                                              <w:sz w:val="26"/>
                                              <w:szCs w:val="26"/>
                                            </w:rPr>
                                            <w:t>Krum Marinov</w:t>
                                          </w:r>
                                        </w:p>
                                      </w:sdtContent>
                                    </w:sdt>
                                    <w:p w14:paraId="5587D8C3" w14:textId="22AE658B" w:rsidR="00BE193C" w:rsidRDefault="00FC7F50">
                                      <w:pPr>
                                        <w:pStyle w:val="NoSpacing"/>
                                      </w:pPr>
                                      <w:sdt>
                                        <w:sdtPr>
                                          <w:rPr>
                                            <w:b/>
                                            <w:bCs/>
                                            <w:color w:val="44546A"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824324">
                                            <w:rPr>
                                              <w:b/>
                                              <w:bCs/>
                                              <w:color w:val="44546A" w:themeColor="text2"/>
                                              <w:sz w:val="32"/>
                                              <w:szCs w:val="32"/>
                                            </w:rPr>
                                            <w:t xml:space="preserve">Module: </w:t>
                                          </w:r>
                                          <w:r w:rsidR="00906C15" w:rsidRPr="00A516C7">
                                            <w:rPr>
                                              <w:b/>
                                              <w:bCs/>
                                              <w:color w:val="44546A" w:themeColor="text2"/>
                                              <w:sz w:val="32"/>
                                              <w:szCs w:val="32"/>
                                            </w:rPr>
                                            <w:t>Community Engagement</w:t>
                                          </w:r>
                                          <w:r w:rsidR="00824324">
                                            <w:rPr>
                                              <w:b/>
                                              <w:bCs/>
                                              <w:color w:val="44546A" w:themeColor="text2"/>
                                              <w:sz w:val="32"/>
                                              <w:szCs w:val="32"/>
                                            </w:rPr>
                                            <w:t xml:space="preserve">, </w:t>
                                          </w:r>
                                          <w:r w:rsidR="006255A0" w:rsidRPr="00A516C7">
                                            <w:rPr>
                                              <w:b/>
                                              <w:bCs/>
                                              <w:color w:val="44546A" w:themeColor="text2"/>
                                              <w:sz w:val="32"/>
                                              <w:szCs w:val="32"/>
                                            </w:rPr>
                                            <w:t>LCBB4002</w:t>
                                          </w:r>
                                        </w:sdtContent>
                                      </w:sdt>
                                    </w:p>
                                  </w:tc>
                                </w:tr>
                                <w:tr w:rsidR="003B6298" w14:paraId="08933FB1" w14:textId="77777777">
                                  <w:trPr>
                                    <w:jc w:val="center"/>
                                  </w:trPr>
                                  <w:tc>
                                    <w:tcPr>
                                      <w:tcW w:w="2568" w:type="pct"/>
                                      <w:vAlign w:val="center"/>
                                    </w:tcPr>
                                    <w:p w14:paraId="219094BB" w14:textId="77777777" w:rsidR="003B6298" w:rsidRDefault="003B6298">
                                      <w:pPr>
                                        <w:jc w:val="right"/>
                                        <w:rPr>
                                          <w:noProof/>
                                        </w:rPr>
                                      </w:pPr>
                                    </w:p>
                                  </w:tc>
                                  <w:tc>
                                    <w:tcPr>
                                      <w:tcW w:w="2432" w:type="pct"/>
                                      <w:vAlign w:val="center"/>
                                    </w:tcPr>
                                    <w:p w14:paraId="42A68042" w14:textId="77777777" w:rsidR="003B6298" w:rsidRDefault="003B6298">
                                      <w:pPr>
                                        <w:pStyle w:val="NoSpacing"/>
                                        <w:rPr>
                                          <w:caps/>
                                          <w:color w:val="ED7D31" w:themeColor="accent2"/>
                                          <w:sz w:val="26"/>
                                          <w:szCs w:val="26"/>
                                        </w:rPr>
                                      </w:pPr>
                                    </w:p>
                                  </w:tc>
                                </w:tr>
                              </w:tbl>
                              <w:p w14:paraId="537838A8" w14:textId="77777777" w:rsidR="00BE193C" w:rsidRDefault="00BE193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139843B"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457"/>
                          </w:tblGrid>
                          <w:tr w:rsidR="00BE193C" w14:paraId="579392EB" w14:textId="77777777">
                            <w:trPr>
                              <w:jc w:val="center"/>
                            </w:trPr>
                            <w:tc>
                              <w:tcPr>
                                <w:tcW w:w="2568" w:type="pct"/>
                                <w:vAlign w:val="center"/>
                              </w:tcPr>
                              <w:p w14:paraId="41861F08" w14:textId="77777777" w:rsidR="00BE193C" w:rsidRDefault="00BE193C">
                                <w:pPr>
                                  <w:jc w:val="right"/>
                                </w:pPr>
                                <w:r>
                                  <w:rPr>
                                    <w:noProof/>
                                  </w:rPr>
                                  <w:drawing>
                                    <wp:inline distT="0" distB="0" distL="0" distR="0" wp14:anchorId="309B574E" wp14:editId="08088A81">
                                      <wp:extent cx="3065006" cy="3065006"/>
                                      <wp:effectExtent l="0" t="0" r="2540" b="254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28A0092B-C50C-407E-A947-70E740481C1C}">
                                                    <a14:useLocalDpi xmlns:a14="http://schemas.microsoft.com/office/drawing/2010/main" val="0"/>
                                                  </a:ext>
                                                </a:extLst>
                                              </a:blip>
                                              <a:stretch>
                                                <a:fillRect/>
                                              </a:stretch>
                                            </pic:blipFill>
                                            <pic:spPr>
                                              <a:xfrm>
                                                <a:off x="0" y="0"/>
                                                <a:ext cx="3065006" cy="306500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16143AE" w14:textId="2964689F" w:rsidR="00BE193C" w:rsidRDefault="00451DBA">
                                    <w:pPr>
                                      <w:pStyle w:val="NoSpacing"/>
                                      <w:spacing w:line="312" w:lineRule="auto"/>
                                      <w:jc w:val="right"/>
                                      <w:rPr>
                                        <w:caps/>
                                        <w:color w:val="191919" w:themeColor="text1" w:themeTint="E6"/>
                                        <w:sz w:val="72"/>
                                        <w:szCs w:val="72"/>
                                      </w:rPr>
                                    </w:pPr>
                                    <w:r>
                                      <w:rPr>
                                        <w:caps/>
                                        <w:color w:val="191919" w:themeColor="text1" w:themeTint="E6"/>
                                        <w:sz w:val="72"/>
                                        <w:szCs w:val="72"/>
                                      </w:rPr>
                                      <w:t xml:space="preserve">SWOT and </w:t>
                                    </w:r>
                                    <w:r w:rsidR="00F36191">
                                      <w:rPr>
                                        <w:caps/>
                                        <w:color w:val="191919" w:themeColor="text1" w:themeTint="E6"/>
                                        <w:sz w:val="72"/>
                                        <w:szCs w:val="72"/>
                                      </w:rPr>
                                      <w:t>pest</w:t>
                                    </w:r>
                                    <w:r w:rsidR="007B1380">
                                      <w:rPr>
                                        <w:caps/>
                                        <w:color w:val="191919" w:themeColor="text1" w:themeTint="E6"/>
                                        <w:sz w:val="72"/>
                                        <w:szCs w:val="72"/>
                                      </w:rPr>
                                      <w:t>EL</w:t>
                                    </w:r>
                                    <w:r w:rsidR="00F36191">
                                      <w:rPr>
                                        <w:caps/>
                                        <w:color w:val="191919" w:themeColor="text1" w:themeTint="E6"/>
                                        <w:sz w:val="72"/>
                                        <w:szCs w:val="72"/>
                                      </w:rPr>
                                      <w:t xml:space="preserve"> anal</w:t>
                                    </w:r>
                                    <w:r w:rsidR="0061609D">
                                      <w:rPr>
                                        <w:caps/>
                                        <w:color w:val="191919" w:themeColor="text1" w:themeTint="E6"/>
                                        <w:sz w:val="72"/>
                                        <w:szCs w:val="72"/>
                                      </w:rPr>
                                      <w:t>Y</w:t>
                                    </w:r>
                                    <w:r w:rsidR="00F36191">
                                      <w:rPr>
                                        <w:caps/>
                                        <w:color w:val="191919" w:themeColor="text1" w:themeTint="E6"/>
                                        <w:sz w:val="72"/>
                                        <w:szCs w:val="72"/>
                                      </w:rPr>
                                      <w:t>s</w:t>
                                    </w:r>
                                    <w:r w:rsidR="0061609D">
                                      <w:rPr>
                                        <w:caps/>
                                        <w:color w:val="191919" w:themeColor="text1" w:themeTint="E6"/>
                                        <w:sz w:val="72"/>
                                        <w:szCs w:val="72"/>
                                      </w:rPr>
                                      <w:t>i</w:t>
                                    </w:r>
                                    <w:r w:rsidR="00F36191">
                                      <w:rPr>
                                        <w:caps/>
                                        <w:color w:val="191919" w:themeColor="text1" w:themeTint="E6"/>
                                        <w:sz w:val="72"/>
                                        <w:szCs w:val="72"/>
                                      </w:rPr>
                                      <w:t>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B6E58E2" w14:textId="779A8504" w:rsidR="00BE193C" w:rsidRDefault="00A270EB">
                                    <w:pPr>
                                      <w:jc w:val="right"/>
                                      <w:rPr>
                                        <w:sz w:val="24"/>
                                        <w:szCs w:val="24"/>
                                      </w:rPr>
                                    </w:pPr>
                                    <w:r>
                                      <w:rPr>
                                        <w:color w:val="000000" w:themeColor="text1"/>
                                        <w:sz w:val="24"/>
                                        <w:szCs w:val="24"/>
                                      </w:rPr>
                                      <w:t>Just Eat Takeaway</w:t>
                                    </w:r>
                                  </w:p>
                                </w:sdtContent>
                              </w:sdt>
                            </w:tc>
                            <w:tc>
                              <w:tcPr>
                                <w:tcW w:w="2432" w:type="pct"/>
                                <w:vAlign w:val="center"/>
                              </w:tcPr>
                              <w:p w14:paraId="73549470" w14:textId="720E38A8" w:rsidR="00BE193C" w:rsidRDefault="002B2D47">
                                <w:pPr>
                                  <w:pStyle w:val="NoSpacing"/>
                                  <w:rPr>
                                    <w:caps/>
                                    <w:color w:val="ED7D31" w:themeColor="accent2"/>
                                    <w:sz w:val="26"/>
                                    <w:szCs w:val="26"/>
                                  </w:rPr>
                                </w:pPr>
                                <w:r>
                                  <w:rPr>
                                    <w:caps/>
                                    <w:color w:val="ED7D31" w:themeColor="accent2"/>
                                    <w:sz w:val="26"/>
                                    <w:szCs w:val="26"/>
                                  </w:rPr>
                                  <w:t>Krum marinov, Student ID: 19225</w:t>
                                </w:r>
                                <w:r w:rsidR="00B455C5">
                                  <w:rPr>
                                    <w:caps/>
                                    <w:color w:val="ED7D31" w:themeColor="accent2"/>
                                    <w:sz w:val="26"/>
                                    <w:szCs w:val="26"/>
                                  </w:rPr>
                                  <w:t>4</w:t>
                                </w:r>
                                <w:r>
                                  <w:rPr>
                                    <w:caps/>
                                    <w:color w:val="ED7D31" w:themeColor="accent2"/>
                                    <w:sz w:val="26"/>
                                    <w:szCs w:val="26"/>
                                  </w:rPr>
                                  <w:t xml:space="preserve">2 </w:t>
                                </w:r>
                              </w:p>
                              <w:p w14:paraId="20EDF2AA" w14:textId="31304E6F" w:rsidR="002B2D47" w:rsidRDefault="002B2D47">
                                <w:pPr>
                                  <w:pStyle w:val="NoSpacing"/>
                                  <w:rPr>
                                    <w:caps/>
                                    <w:color w:val="ED7D31" w:themeColor="accent2"/>
                                    <w:sz w:val="26"/>
                                    <w:szCs w:val="26"/>
                                  </w:rPr>
                                </w:pPr>
                                <w:r>
                                  <w:rPr>
                                    <w:caps/>
                                    <w:color w:val="ED7D31" w:themeColor="accent2"/>
                                    <w:sz w:val="26"/>
                                    <w:szCs w:val="26"/>
                                  </w:rPr>
                                  <w:t xml:space="preserve">Lecturer: </w:t>
                                </w:r>
                                <w:r w:rsidR="00824324">
                                  <w:rPr>
                                    <w:caps/>
                                    <w:color w:val="ED7D31" w:themeColor="accent2"/>
                                    <w:sz w:val="26"/>
                                    <w:szCs w:val="26"/>
                                  </w:rPr>
                                  <w:t xml:space="preserve">Dale clarke </w:t>
                                </w:r>
                              </w:p>
                              <w:p w14:paraId="0ECF91B0" w14:textId="7E9F1405" w:rsidR="00BE193C" w:rsidRDefault="00BE193C">
                                <w:pPr>
                                  <w:rPr>
                                    <w:color w:val="000000" w:themeColor="text1"/>
                                  </w:rPr>
                                </w:pPr>
                              </w:p>
                              <w:sdt>
                                <w:sdtPr>
                                  <w:rPr>
                                    <w:b/>
                                    <w:bCs/>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C14D04C" w14:textId="2B97DD79" w:rsidR="00BE193C" w:rsidRPr="00B77C52" w:rsidRDefault="00A270EB">
                                    <w:pPr>
                                      <w:pStyle w:val="NoSpacing"/>
                                      <w:rPr>
                                        <w:b/>
                                        <w:bCs/>
                                        <w:color w:val="ED7D31" w:themeColor="accent2"/>
                                        <w:sz w:val="26"/>
                                        <w:szCs w:val="26"/>
                                      </w:rPr>
                                    </w:pPr>
                                    <w:r>
                                      <w:rPr>
                                        <w:b/>
                                        <w:bCs/>
                                        <w:color w:val="ED7D31" w:themeColor="accent2"/>
                                        <w:sz w:val="26"/>
                                        <w:szCs w:val="26"/>
                                      </w:rPr>
                                      <w:t>Krum Marinov</w:t>
                                    </w:r>
                                  </w:p>
                                </w:sdtContent>
                              </w:sdt>
                              <w:p w14:paraId="5587D8C3" w14:textId="22AE658B" w:rsidR="00BE193C" w:rsidRDefault="00FC7F50">
                                <w:pPr>
                                  <w:pStyle w:val="NoSpacing"/>
                                </w:pPr>
                                <w:sdt>
                                  <w:sdtPr>
                                    <w:rPr>
                                      <w:b/>
                                      <w:bCs/>
                                      <w:color w:val="44546A"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824324">
                                      <w:rPr>
                                        <w:b/>
                                        <w:bCs/>
                                        <w:color w:val="44546A" w:themeColor="text2"/>
                                        <w:sz w:val="32"/>
                                        <w:szCs w:val="32"/>
                                      </w:rPr>
                                      <w:t xml:space="preserve">Module: </w:t>
                                    </w:r>
                                    <w:r w:rsidR="00906C15" w:rsidRPr="00A516C7">
                                      <w:rPr>
                                        <w:b/>
                                        <w:bCs/>
                                        <w:color w:val="44546A" w:themeColor="text2"/>
                                        <w:sz w:val="32"/>
                                        <w:szCs w:val="32"/>
                                      </w:rPr>
                                      <w:t>Community Engagement</w:t>
                                    </w:r>
                                    <w:r w:rsidR="00824324">
                                      <w:rPr>
                                        <w:b/>
                                        <w:bCs/>
                                        <w:color w:val="44546A" w:themeColor="text2"/>
                                        <w:sz w:val="32"/>
                                        <w:szCs w:val="32"/>
                                      </w:rPr>
                                      <w:t xml:space="preserve">, </w:t>
                                    </w:r>
                                    <w:r w:rsidR="006255A0" w:rsidRPr="00A516C7">
                                      <w:rPr>
                                        <w:b/>
                                        <w:bCs/>
                                        <w:color w:val="44546A" w:themeColor="text2"/>
                                        <w:sz w:val="32"/>
                                        <w:szCs w:val="32"/>
                                      </w:rPr>
                                      <w:t>LCBB4002</w:t>
                                    </w:r>
                                  </w:sdtContent>
                                </w:sdt>
                              </w:p>
                            </w:tc>
                          </w:tr>
                          <w:tr w:rsidR="003B6298" w14:paraId="08933FB1" w14:textId="77777777">
                            <w:trPr>
                              <w:jc w:val="center"/>
                            </w:trPr>
                            <w:tc>
                              <w:tcPr>
                                <w:tcW w:w="2568" w:type="pct"/>
                                <w:vAlign w:val="center"/>
                              </w:tcPr>
                              <w:p w14:paraId="219094BB" w14:textId="77777777" w:rsidR="003B6298" w:rsidRDefault="003B6298">
                                <w:pPr>
                                  <w:jc w:val="right"/>
                                  <w:rPr>
                                    <w:noProof/>
                                  </w:rPr>
                                </w:pPr>
                              </w:p>
                            </w:tc>
                            <w:tc>
                              <w:tcPr>
                                <w:tcW w:w="2432" w:type="pct"/>
                                <w:vAlign w:val="center"/>
                              </w:tcPr>
                              <w:p w14:paraId="42A68042" w14:textId="77777777" w:rsidR="003B6298" w:rsidRDefault="003B6298">
                                <w:pPr>
                                  <w:pStyle w:val="NoSpacing"/>
                                  <w:rPr>
                                    <w:caps/>
                                    <w:color w:val="ED7D31" w:themeColor="accent2"/>
                                    <w:sz w:val="26"/>
                                    <w:szCs w:val="26"/>
                                  </w:rPr>
                                </w:pPr>
                              </w:p>
                            </w:tc>
                          </w:tr>
                        </w:tbl>
                        <w:p w14:paraId="537838A8" w14:textId="77777777" w:rsidR="00BE193C" w:rsidRDefault="00BE193C"/>
                      </w:txbxContent>
                    </v:textbox>
                    <w10:wrap anchorx="page" anchory="page"/>
                  </v:shape>
                </w:pict>
              </mc:Fallback>
            </mc:AlternateContent>
          </w:r>
          <w:r>
            <w:rPr>
              <w:rFonts w:ascii="Times New Roman" w:hAnsi="Times New Roman" w:cs="Times New Roman"/>
              <w:sz w:val="24"/>
              <w:szCs w:val="24"/>
            </w:rPr>
            <w:br w:type="page"/>
          </w:r>
        </w:p>
      </w:sdtContent>
    </w:sdt>
    <w:p w14:paraId="084C74E8" w14:textId="24BC4540" w:rsidR="00B548B0" w:rsidRPr="00C26AFA" w:rsidRDefault="00B548B0" w:rsidP="00B548B0">
      <w:pPr>
        <w:spacing w:line="480" w:lineRule="auto"/>
        <w:jc w:val="center"/>
        <w:rPr>
          <w:rFonts w:ascii="Arial" w:hAnsi="Arial" w:cs="Arial"/>
        </w:rPr>
      </w:pPr>
    </w:p>
    <w:p w14:paraId="782DA904" w14:textId="019211DA" w:rsidR="00A004CE" w:rsidRDefault="00A004CE" w:rsidP="00B548B0">
      <w:pPr>
        <w:spacing w:line="480" w:lineRule="auto"/>
        <w:ind w:firstLine="720"/>
        <w:rPr>
          <w:rFonts w:ascii="Arial" w:hAnsi="Arial" w:cs="Arial"/>
          <w:b/>
          <w:sz w:val="32"/>
          <w:szCs w:val="32"/>
        </w:rPr>
      </w:pPr>
      <w:bookmarkStart w:id="0" w:name="_Hlk64636751"/>
    </w:p>
    <w:p w14:paraId="4C4AC07A" w14:textId="77777777" w:rsidR="00A004CE" w:rsidRDefault="00A004CE">
      <w:pPr>
        <w:rPr>
          <w:rFonts w:ascii="Arial" w:hAnsi="Arial" w:cs="Arial"/>
          <w:b/>
          <w:sz w:val="32"/>
          <w:szCs w:val="32"/>
        </w:rPr>
      </w:pPr>
      <w:r>
        <w:rPr>
          <w:rFonts w:ascii="Arial" w:hAnsi="Arial" w:cs="Arial"/>
          <w:b/>
          <w:sz w:val="32"/>
          <w:szCs w:val="32"/>
        </w:rPr>
        <w:br w:type="page"/>
      </w:r>
    </w:p>
    <w:p w14:paraId="4B2261BC" w14:textId="1BBE91B0" w:rsidR="00A004CE" w:rsidRDefault="000E6094" w:rsidP="00B548B0">
      <w:pPr>
        <w:spacing w:line="480" w:lineRule="auto"/>
        <w:ind w:firstLine="720"/>
        <w:rPr>
          <w:rFonts w:ascii="Arial" w:hAnsi="Arial" w:cs="Arial"/>
          <w:b/>
          <w:sz w:val="32"/>
          <w:szCs w:val="32"/>
        </w:rPr>
      </w:pPr>
      <w:r>
        <w:rPr>
          <w:rFonts w:ascii="Arial" w:hAnsi="Arial" w:cs="Arial"/>
          <w:b/>
          <w:sz w:val="32"/>
          <w:szCs w:val="32"/>
        </w:rPr>
        <w:lastRenderedPageBreak/>
        <w:t>Table of content</w:t>
      </w:r>
    </w:p>
    <w:p w14:paraId="78E7C641" w14:textId="5C1D7D4D" w:rsidR="00AC6244" w:rsidRDefault="00AC6244" w:rsidP="00B548B0">
      <w:pPr>
        <w:spacing w:line="480" w:lineRule="auto"/>
        <w:ind w:firstLine="720"/>
        <w:rPr>
          <w:rFonts w:ascii="Arial" w:hAnsi="Arial" w:cs="Arial"/>
          <w:b/>
          <w:sz w:val="32"/>
          <w:szCs w:val="32"/>
        </w:rPr>
      </w:pPr>
      <w:r>
        <w:rPr>
          <w:rFonts w:ascii="Arial" w:hAnsi="Arial" w:cs="Arial"/>
          <w:b/>
          <w:sz w:val="32"/>
          <w:szCs w:val="32"/>
        </w:rPr>
        <w:t>Introduction……………………………</w:t>
      </w:r>
      <w:proofErr w:type="gramStart"/>
      <w:r>
        <w:rPr>
          <w:rFonts w:ascii="Arial" w:hAnsi="Arial" w:cs="Arial"/>
          <w:b/>
          <w:sz w:val="32"/>
          <w:szCs w:val="32"/>
        </w:rPr>
        <w:t>…..</w:t>
      </w:r>
      <w:proofErr w:type="gramEnd"/>
      <w:r w:rsidR="00EB60F3">
        <w:rPr>
          <w:rFonts w:ascii="Arial" w:hAnsi="Arial" w:cs="Arial"/>
          <w:b/>
          <w:sz w:val="32"/>
          <w:szCs w:val="32"/>
        </w:rPr>
        <w:t>3</w:t>
      </w:r>
    </w:p>
    <w:p w14:paraId="5476BFED" w14:textId="725CCC96" w:rsidR="00AC6244" w:rsidRDefault="00EB60F3" w:rsidP="00B548B0">
      <w:pPr>
        <w:spacing w:line="480" w:lineRule="auto"/>
        <w:ind w:firstLine="720"/>
        <w:rPr>
          <w:rFonts w:ascii="Arial" w:hAnsi="Arial" w:cs="Arial"/>
          <w:b/>
          <w:sz w:val="32"/>
          <w:szCs w:val="32"/>
        </w:rPr>
      </w:pPr>
      <w:proofErr w:type="spellStart"/>
      <w:r>
        <w:rPr>
          <w:rFonts w:ascii="Arial" w:hAnsi="Arial" w:cs="Arial"/>
          <w:b/>
          <w:sz w:val="32"/>
          <w:szCs w:val="32"/>
        </w:rPr>
        <w:t>Organisaniton</w:t>
      </w:r>
      <w:proofErr w:type="spellEnd"/>
      <w:r>
        <w:rPr>
          <w:rFonts w:ascii="Arial" w:hAnsi="Arial" w:cs="Arial"/>
          <w:b/>
          <w:sz w:val="32"/>
          <w:szCs w:val="32"/>
        </w:rPr>
        <w:t xml:space="preserve"> Background…………</w:t>
      </w:r>
      <w:proofErr w:type="gramStart"/>
      <w:r>
        <w:rPr>
          <w:rFonts w:ascii="Arial" w:hAnsi="Arial" w:cs="Arial"/>
          <w:b/>
          <w:sz w:val="32"/>
          <w:szCs w:val="32"/>
        </w:rPr>
        <w:t>…..</w:t>
      </w:r>
      <w:proofErr w:type="gramEnd"/>
      <w:r>
        <w:rPr>
          <w:rFonts w:ascii="Arial" w:hAnsi="Arial" w:cs="Arial"/>
          <w:b/>
          <w:sz w:val="32"/>
          <w:szCs w:val="32"/>
        </w:rPr>
        <w:t>3</w:t>
      </w:r>
    </w:p>
    <w:p w14:paraId="6D21799F" w14:textId="6FE5D246" w:rsidR="00EB60F3" w:rsidRDefault="00436597" w:rsidP="00B548B0">
      <w:pPr>
        <w:spacing w:line="480" w:lineRule="auto"/>
        <w:ind w:firstLine="720"/>
        <w:rPr>
          <w:rFonts w:ascii="Arial" w:hAnsi="Arial" w:cs="Arial"/>
          <w:b/>
          <w:sz w:val="32"/>
          <w:szCs w:val="32"/>
        </w:rPr>
      </w:pPr>
      <w:r>
        <w:rPr>
          <w:rFonts w:ascii="Arial" w:hAnsi="Arial" w:cs="Arial"/>
          <w:b/>
          <w:sz w:val="32"/>
          <w:szCs w:val="32"/>
        </w:rPr>
        <w:t>Micro analysis…………………………</w:t>
      </w:r>
      <w:proofErr w:type="gramStart"/>
      <w:r>
        <w:rPr>
          <w:rFonts w:ascii="Arial" w:hAnsi="Arial" w:cs="Arial"/>
          <w:b/>
          <w:sz w:val="32"/>
          <w:szCs w:val="32"/>
        </w:rPr>
        <w:t>…..</w:t>
      </w:r>
      <w:proofErr w:type="gramEnd"/>
      <w:r>
        <w:rPr>
          <w:rFonts w:ascii="Arial" w:hAnsi="Arial" w:cs="Arial"/>
          <w:b/>
          <w:sz w:val="32"/>
          <w:szCs w:val="32"/>
        </w:rPr>
        <w:t>4</w:t>
      </w:r>
    </w:p>
    <w:p w14:paraId="5EC0B739" w14:textId="1BA64683" w:rsidR="00436597" w:rsidRDefault="00436597" w:rsidP="00B548B0">
      <w:pPr>
        <w:spacing w:line="480" w:lineRule="auto"/>
        <w:ind w:firstLine="720"/>
        <w:rPr>
          <w:rFonts w:ascii="Arial" w:hAnsi="Arial" w:cs="Arial"/>
          <w:b/>
          <w:sz w:val="32"/>
          <w:szCs w:val="32"/>
        </w:rPr>
      </w:pPr>
      <w:r>
        <w:rPr>
          <w:rFonts w:ascii="Arial" w:hAnsi="Arial" w:cs="Arial"/>
          <w:b/>
          <w:sz w:val="32"/>
          <w:szCs w:val="32"/>
        </w:rPr>
        <w:t>Macro analysis…………………………….5</w:t>
      </w:r>
    </w:p>
    <w:p w14:paraId="54EBC636" w14:textId="0FC867CB" w:rsidR="00436597" w:rsidRDefault="00436597" w:rsidP="00B548B0">
      <w:pPr>
        <w:spacing w:line="480" w:lineRule="auto"/>
        <w:ind w:firstLine="720"/>
        <w:rPr>
          <w:rFonts w:ascii="Arial" w:hAnsi="Arial" w:cs="Arial"/>
          <w:b/>
          <w:sz w:val="32"/>
          <w:szCs w:val="32"/>
        </w:rPr>
      </w:pPr>
      <w:r>
        <w:rPr>
          <w:rFonts w:ascii="Arial" w:hAnsi="Arial" w:cs="Arial"/>
          <w:b/>
          <w:sz w:val="32"/>
          <w:szCs w:val="32"/>
        </w:rPr>
        <w:t>Porters five forces……………………</w:t>
      </w:r>
      <w:proofErr w:type="gramStart"/>
      <w:r>
        <w:rPr>
          <w:rFonts w:ascii="Arial" w:hAnsi="Arial" w:cs="Arial"/>
          <w:b/>
          <w:sz w:val="32"/>
          <w:szCs w:val="32"/>
        </w:rPr>
        <w:t>…..</w:t>
      </w:r>
      <w:proofErr w:type="gramEnd"/>
      <w:r>
        <w:rPr>
          <w:rFonts w:ascii="Arial" w:hAnsi="Arial" w:cs="Arial"/>
          <w:b/>
          <w:sz w:val="32"/>
          <w:szCs w:val="32"/>
        </w:rPr>
        <w:t>8</w:t>
      </w:r>
    </w:p>
    <w:p w14:paraId="1642837B" w14:textId="3C8150A8" w:rsidR="00436597" w:rsidRDefault="00436597" w:rsidP="00B548B0">
      <w:pPr>
        <w:spacing w:line="480" w:lineRule="auto"/>
        <w:ind w:firstLine="720"/>
        <w:rPr>
          <w:rFonts w:ascii="Arial" w:hAnsi="Arial" w:cs="Arial"/>
          <w:b/>
          <w:sz w:val="32"/>
          <w:szCs w:val="32"/>
        </w:rPr>
      </w:pPr>
      <w:r>
        <w:rPr>
          <w:rFonts w:ascii="Arial" w:hAnsi="Arial" w:cs="Arial"/>
          <w:b/>
          <w:sz w:val="32"/>
          <w:szCs w:val="32"/>
        </w:rPr>
        <w:t xml:space="preserve">Training and </w:t>
      </w:r>
      <w:r w:rsidR="00014F62">
        <w:rPr>
          <w:rFonts w:ascii="Arial" w:hAnsi="Arial" w:cs="Arial"/>
          <w:b/>
          <w:sz w:val="32"/>
          <w:szCs w:val="32"/>
        </w:rPr>
        <w:t>development…………</w:t>
      </w:r>
      <w:proofErr w:type="gramStart"/>
      <w:r w:rsidR="00014F62">
        <w:rPr>
          <w:rFonts w:ascii="Arial" w:hAnsi="Arial" w:cs="Arial"/>
          <w:b/>
          <w:sz w:val="32"/>
          <w:szCs w:val="32"/>
        </w:rPr>
        <w:t>…..</w:t>
      </w:r>
      <w:proofErr w:type="gramEnd"/>
      <w:r w:rsidR="00014F62">
        <w:rPr>
          <w:rFonts w:ascii="Arial" w:hAnsi="Arial" w:cs="Arial"/>
          <w:b/>
          <w:sz w:val="32"/>
          <w:szCs w:val="32"/>
        </w:rPr>
        <w:t>10</w:t>
      </w:r>
    </w:p>
    <w:p w14:paraId="480003D7" w14:textId="2BB45750" w:rsidR="00014F62" w:rsidRDefault="00430820" w:rsidP="00B548B0">
      <w:pPr>
        <w:spacing w:line="480" w:lineRule="auto"/>
        <w:ind w:firstLine="720"/>
        <w:rPr>
          <w:rFonts w:ascii="Arial" w:hAnsi="Arial" w:cs="Arial"/>
          <w:b/>
          <w:sz w:val="32"/>
          <w:szCs w:val="32"/>
        </w:rPr>
      </w:pPr>
      <w:r>
        <w:rPr>
          <w:rFonts w:ascii="Arial" w:hAnsi="Arial" w:cs="Arial"/>
          <w:b/>
          <w:sz w:val="32"/>
          <w:szCs w:val="32"/>
        </w:rPr>
        <w:t>Key role……………………………………11</w:t>
      </w:r>
    </w:p>
    <w:p w14:paraId="408661B8" w14:textId="207794A2" w:rsidR="00430820" w:rsidRDefault="00430820" w:rsidP="00B548B0">
      <w:pPr>
        <w:spacing w:line="480" w:lineRule="auto"/>
        <w:ind w:firstLine="720"/>
        <w:rPr>
          <w:rFonts w:ascii="Arial" w:hAnsi="Arial" w:cs="Arial"/>
          <w:b/>
          <w:sz w:val="32"/>
          <w:szCs w:val="32"/>
        </w:rPr>
      </w:pPr>
      <w:r>
        <w:rPr>
          <w:rFonts w:ascii="Arial" w:hAnsi="Arial" w:cs="Arial"/>
          <w:b/>
          <w:sz w:val="32"/>
          <w:szCs w:val="32"/>
        </w:rPr>
        <w:t>Conclusion……………………………….12</w:t>
      </w:r>
    </w:p>
    <w:p w14:paraId="268DC992" w14:textId="3B9BABE1" w:rsidR="00430820" w:rsidRDefault="005177A8" w:rsidP="00B548B0">
      <w:pPr>
        <w:spacing w:line="480" w:lineRule="auto"/>
        <w:ind w:firstLine="720"/>
        <w:rPr>
          <w:rFonts w:ascii="Arial" w:hAnsi="Arial" w:cs="Arial"/>
          <w:b/>
          <w:sz w:val="32"/>
          <w:szCs w:val="32"/>
        </w:rPr>
      </w:pPr>
      <w:r>
        <w:rPr>
          <w:rFonts w:ascii="Arial" w:hAnsi="Arial" w:cs="Arial"/>
          <w:b/>
          <w:sz w:val="32"/>
          <w:szCs w:val="32"/>
        </w:rPr>
        <w:t>References……………………………….13</w:t>
      </w:r>
    </w:p>
    <w:p w14:paraId="58EA34B6" w14:textId="77777777" w:rsidR="00A004CE" w:rsidRDefault="00A004CE">
      <w:pPr>
        <w:rPr>
          <w:rFonts w:ascii="Arial" w:hAnsi="Arial" w:cs="Arial"/>
          <w:b/>
          <w:sz w:val="32"/>
          <w:szCs w:val="32"/>
        </w:rPr>
      </w:pPr>
      <w:r>
        <w:rPr>
          <w:rFonts w:ascii="Arial" w:hAnsi="Arial" w:cs="Arial"/>
          <w:b/>
          <w:sz w:val="32"/>
          <w:szCs w:val="32"/>
        </w:rPr>
        <w:br w:type="page"/>
      </w:r>
    </w:p>
    <w:p w14:paraId="22E9C19D" w14:textId="513123BB" w:rsidR="00B548B0" w:rsidRPr="000E6094" w:rsidRDefault="000E6094" w:rsidP="00B548B0">
      <w:pPr>
        <w:spacing w:line="480" w:lineRule="auto"/>
        <w:ind w:firstLine="720"/>
        <w:rPr>
          <w:rFonts w:ascii="Arial" w:hAnsi="Arial" w:cs="Arial"/>
          <w:b/>
          <w:sz w:val="36"/>
          <w:szCs w:val="36"/>
        </w:rPr>
      </w:pPr>
      <w:r w:rsidRPr="000E6094">
        <w:rPr>
          <w:rFonts w:ascii="Arial" w:hAnsi="Arial" w:cs="Arial"/>
          <w:b/>
          <w:sz w:val="36"/>
          <w:szCs w:val="36"/>
        </w:rPr>
        <w:lastRenderedPageBreak/>
        <w:t>Introduction</w:t>
      </w:r>
    </w:p>
    <w:bookmarkEnd w:id="0"/>
    <w:p w14:paraId="6630E6DC" w14:textId="77777777" w:rsidR="00820C99" w:rsidRDefault="00B80851" w:rsidP="00820C99">
      <w:pPr>
        <w:spacing w:line="480" w:lineRule="auto"/>
        <w:ind w:firstLine="720"/>
        <w:rPr>
          <w:rFonts w:ascii="Arial" w:hAnsi="Arial" w:cs="Arial"/>
        </w:rPr>
      </w:pPr>
      <w:r>
        <w:rPr>
          <w:rFonts w:ascii="Arial" w:hAnsi="Arial" w:cs="Arial"/>
        </w:rPr>
        <w:t xml:space="preserve">Community engagement </w:t>
      </w:r>
      <w:r w:rsidR="00986FBC">
        <w:rPr>
          <w:rFonts w:ascii="Arial" w:hAnsi="Arial" w:cs="Arial"/>
        </w:rPr>
        <w:t xml:space="preserve">of the organization </w:t>
      </w:r>
      <w:r w:rsidR="00EB306F">
        <w:rPr>
          <w:rFonts w:ascii="Arial" w:hAnsi="Arial" w:cs="Arial"/>
        </w:rPr>
        <w:t xml:space="preserve">is about </w:t>
      </w:r>
      <w:r w:rsidR="00CD0999">
        <w:rPr>
          <w:rFonts w:ascii="Arial" w:hAnsi="Arial" w:cs="Arial"/>
        </w:rPr>
        <w:t xml:space="preserve">welfare of the </w:t>
      </w:r>
      <w:proofErr w:type="spellStart"/>
      <w:proofErr w:type="gramStart"/>
      <w:r w:rsidR="00CD0999">
        <w:rPr>
          <w:rFonts w:ascii="Arial" w:hAnsi="Arial" w:cs="Arial"/>
        </w:rPr>
        <w:t>community.</w:t>
      </w:r>
      <w:r w:rsidR="007C6745">
        <w:rPr>
          <w:rFonts w:ascii="Arial" w:hAnsi="Arial" w:cs="Arial"/>
        </w:rPr>
        <w:t>There</w:t>
      </w:r>
      <w:proofErr w:type="spellEnd"/>
      <w:proofErr w:type="gramEnd"/>
      <w:r w:rsidR="007C6745">
        <w:rPr>
          <w:rFonts w:ascii="Arial" w:hAnsi="Arial" w:cs="Arial"/>
        </w:rPr>
        <w:t xml:space="preserve"> is no one accepted definition and may </w:t>
      </w:r>
      <w:r w:rsidR="00583DDD">
        <w:rPr>
          <w:rFonts w:ascii="Arial" w:hAnsi="Arial" w:cs="Arial"/>
        </w:rPr>
        <w:t>vary in contexts</w:t>
      </w:r>
      <w:r w:rsidR="00DF6B19">
        <w:rPr>
          <w:rFonts w:ascii="Arial" w:hAnsi="Arial" w:cs="Arial"/>
        </w:rPr>
        <w:t xml:space="preserve"> but mainly </w:t>
      </w:r>
      <w:r w:rsidR="007C5C79">
        <w:rPr>
          <w:rFonts w:ascii="Arial" w:hAnsi="Arial" w:cs="Arial"/>
        </w:rPr>
        <w:t>i</w:t>
      </w:r>
      <w:r w:rsidR="007C1F81">
        <w:rPr>
          <w:rFonts w:ascii="Arial" w:hAnsi="Arial" w:cs="Arial"/>
        </w:rPr>
        <w:t>s related to</w:t>
      </w:r>
      <w:r w:rsidR="007C5C79">
        <w:rPr>
          <w:rFonts w:ascii="Arial" w:hAnsi="Arial" w:cs="Arial"/>
        </w:rPr>
        <w:t xml:space="preserve">  planning and decision </w:t>
      </w:r>
      <w:proofErr w:type="spellStart"/>
      <w:r w:rsidR="007C5C79">
        <w:rPr>
          <w:rFonts w:ascii="Arial" w:hAnsi="Arial" w:cs="Arial"/>
        </w:rPr>
        <w:t>maiking</w:t>
      </w:r>
      <w:proofErr w:type="spellEnd"/>
      <w:r w:rsidR="007C5C79">
        <w:rPr>
          <w:rFonts w:ascii="Arial" w:hAnsi="Arial" w:cs="Arial"/>
        </w:rPr>
        <w:t xml:space="preserve"> </w:t>
      </w:r>
      <w:proofErr w:type="spellStart"/>
      <w:r w:rsidR="00DD2BD6">
        <w:rPr>
          <w:rFonts w:ascii="Arial" w:hAnsi="Arial" w:cs="Arial"/>
        </w:rPr>
        <w:t>process.</w:t>
      </w:r>
      <w:r w:rsidR="007B0DC7">
        <w:rPr>
          <w:rFonts w:ascii="Arial" w:hAnsi="Arial" w:cs="Arial"/>
        </w:rPr>
        <w:t>In</w:t>
      </w:r>
      <w:proofErr w:type="spellEnd"/>
      <w:r w:rsidR="007B0DC7">
        <w:rPr>
          <w:rFonts w:ascii="Arial" w:hAnsi="Arial" w:cs="Arial"/>
        </w:rPr>
        <w:t xml:space="preserve"> this analysis we will look over the Just Eat Takeaway</w:t>
      </w:r>
      <w:r w:rsidR="00DD2BD6">
        <w:rPr>
          <w:rFonts w:ascii="Arial" w:hAnsi="Arial" w:cs="Arial"/>
        </w:rPr>
        <w:t xml:space="preserve"> </w:t>
      </w:r>
      <w:r w:rsidR="00A45F96">
        <w:rPr>
          <w:rFonts w:ascii="Arial" w:hAnsi="Arial" w:cs="Arial"/>
        </w:rPr>
        <w:t xml:space="preserve">applying </w:t>
      </w:r>
      <w:proofErr w:type="spellStart"/>
      <w:r w:rsidR="00A45F96">
        <w:rPr>
          <w:rFonts w:ascii="Arial" w:hAnsi="Arial" w:cs="Arial"/>
        </w:rPr>
        <w:t>micro,macro</w:t>
      </w:r>
      <w:proofErr w:type="spellEnd"/>
      <w:r w:rsidR="00A45F96">
        <w:rPr>
          <w:rFonts w:ascii="Arial" w:hAnsi="Arial" w:cs="Arial"/>
        </w:rPr>
        <w:t xml:space="preserve"> and porter</w:t>
      </w:r>
      <w:r w:rsidR="0031019A">
        <w:rPr>
          <w:rFonts w:ascii="Arial" w:hAnsi="Arial" w:cs="Arial"/>
        </w:rPr>
        <w:t xml:space="preserve">’s five </w:t>
      </w:r>
      <w:proofErr w:type="spellStart"/>
      <w:r w:rsidR="0031019A">
        <w:rPr>
          <w:rFonts w:ascii="Arial" w:hAnsi="Arial" w:cs="Arial"/>
        </w:rPr>
        <w:t>forses</w:t>
      </w:r>
      <w:proofErr w:type="spellEnd"/>
      <w:r w:rsidR="0031019A">
        <w:rPr>
          <w:rFonts w:ascii="Arial" w:hAnsi="Arial" w:cs="Arial"/>
        </w:rPr>
        <w:t xml:space="preserve"> instruments</w:t>
      </w:r>
      <w:r w:rsidR="00820C99">
        <w:rPr>
          <w:rFonts w:ascii="Arial" w:hAnsi="Arial" w:cs="Arial"/>
        </w:rPr>
        <w:t>.</w:t>
      </w:r>
    </w:p>
    <w:p w14:paraId="6151DB8A" w14:textId="04E1D18E" w:rsidR="00820C99" w:rsidRPr="0068740F" w:rsidRDefault="00820C99" w:rsidP="00820C99">
      <w:pPr>
        <w:spacing w:line="480" w:lineRule="auto"/>
        <w:ind w:firstLine="720"/>
        <w:rPr>
          <w:rFonts w:ascii="Arial" w:hAnsi="Arial" w:cs="Arial"/>
          <w:b/>
          <w:sz w:val="32"/>
          <w:szCs w:val="32"/>
        </w:rPr>
      </w:pPr>
      <w:r w:rsidRPr="00820C99">
        <w:rPr>
          <w:rFonts w:ascii="Arial" w:hAnsi="Arial" w:cs="Arial"/>
          <w:b/>
          <w:sz w:val="32"/>
          <w:szCs w:val="32"/>
        </w:rPr>
        <w:t xml:space="preserve"> </w:t>
      </w:r>
      <w:r w:rsidRPr="0068740F">
        <w:rPr>
          <w:rFonts w:ascii="Arial" w:hAnsi="Arial" w:cs="Arial"/>
          <w:b/>
          <w:sz w:val="32"/>
          <w:szCs w:val="32"/>
        </w:rPr>
        <w:t xml:space="preserve">Organization Background </w:t>
      </w:r>
    </w:p>
    <w:p w14:paraId="0AB9FC43" w14:textId="77F5B01A" w:rsidR="00B548B0" w:rsidRPr="00C26AFA" w:rsidRDefault="00B548B0" w:rsidP="00B548B0">
      <w:pPr>
        <w:spacing w:line="480" w:lineRule="auto"/>
        <w:ind w:firstLine="720"/>
        <w:rPr>
          <w:rFonts w:ascii="Arial" w:hAnsi="Arial" w:cs="Arial"/>
        </w:rPr>
      </w:pPr>
      <w:r w:rsidRPr="00C26AFA">
        <w:rPr>
          <w:rFonts w:ascii="Arial" w:hAnsi="Arial" w:cs="Arial"/>
        </w:rPr>
        <w:t xml:space="preserve">Just Eat Takeaway.com N.V., referred formerly as Thuisbezorgd.nl, and Takeaway.com, is an </w:t>
      </w:r>
      <w:proofErr w:type="spellStart"/>
      <w:r w:rsidRPr="00C26AFA">
        <w:rPr>
          <w:rFonts w:ascii="Arial" w:hAnsi="Arial" w:cs="Arial"/>
        </w:rPr>
        <w:t>anglo-dutch</w:t>
      </w:r>
      <w:proofErr w:type="spellEnd"/>
      <w:r w:rsidRPr="00C26AFA">
        <w:rPr>
          <w:rFonts w:ascii="Arial" w:hAnsi="Arial" w:cs="Arial"/>
        </w:rPr>
        <w:t xml:space="preserve"> modernized dot-com corporation whose specialty is delivery of food based on online ordering. It is set up as an online portal which connects the customers and the restaurants, where customers </w:t>
      </w:r>
      <w:proofErr w:type="gramStart"/>
      <w:r w:rsidRPr="00C26AFA">
        <w:rPr>
          <w:rFonts w:ascii="Arial" w:hAnsi="Arial" w:cs="Arial"/>
        </w:rPr>
        <w:t>are able to</w:t>
      </w:r>
      <w:proofErr w:type="gramEnd"/>
      <w:r w:rsidRPr="00C26AFA">
        <w:rPr>
          <w:rFonts w:ascii="Arial" w:hAnsi="Arial" w:cs="Arial"/>
        </w:rPr>
        <w:t xml:space="preserve"> make orders of food online from restaurant menus which are available, which is then delivered straight to their homes (</w:t>
      </w:r>
      <w:r w:rsidRPr="00C26AFA">
        <w:rPr>
          <w:rFonts w:ascii="Arial" w:eastAsia="Times New Roman" w:hAnsi="Arial" w:cs="Arial"/>
        </w:rPr>
        <w:t>Just Eat Takeaway.com</w:t>
      </w:r>
      <w:r w:rsidR="0011746D">
        <w:rPr>
          <w:rFonts w:ascii="Arial" w:eastAsia="Times New Roman" w:hAnsi="Arial" w:cs="Arial"/>
        </w:rPr>
        <w:t>.,2020</w:t>
      </w:r>
      <w:r w:rsidRPr="00C26AFA">
        <w:rPr>
          <w:rFonts w:ascii="Arial" w:eastAsia="Times New Roman" w:hAnsi="Arial" w:cs="Arial"/>
        </w:rPr>
        <w:t>)</w:t>
      </w:r>
      <w:r w:rsidRPr="00C26AFA">
        <w:rPr>
          <w:rFonts w:ascii="Arial" w:hAnsi="Arial" w:cs="Arial"/>
        </w:rPr>
        <w:t>. It therefore operates in the online food ordering industry, and after clearance by the Competition and Markets Authority of the UK on April 22, 2020, Takeaway.com formed a merger with Just Eat, a British Food delivery service. The restaurant is structured to form a link between restaurants and consumers. It involves the following steps for the customers: searching, ordering, and eating (Browne</w:t>
      </w:r>
      <w:r w:rsidR="00D302B7">
        <w:rPr>
          <w:rFonts w:ascii="Arial" w:hAnsi="Arial" w:cs="Arial"/>
        </w:rPr>
        <w:t>.</w:t>
      </w:r>
      <w:r w:rsidR="00582084">
        <w:rPr>
          <w:rFonts w:ascii="Arial" w:hAnsi="Arial" w:cs="Arial"/>
        </w:rPr>
        <w:t>,2020</w:t>
      </w:r>
      <w:proofErr w:type="gramStart"/>
      <w:r w:rsidRPr="00C26AFA">
        <w:rPr>
          <w:rFonts w:ascii="Arial" w:hAnsi="Arial" w:cs="Arial"/>
        </w:rPr>
        <w:t>).The</w:t>
      </w:r>
      <w:proofErr w:type="gramEnd"/>
      <w:r w:rsidRPr="00C26AFA">
        <w:rPr>
          <w:rFonts w:ascii="Arial" w:hAnsi="Arial" w:cs="Arial"/>
        </w:rPr>
        <w:t xml:space="preserve"> vision of the company is to create the largest food community in the world. The mission is to “empower consumers to love their takeaway experience.” Its values </w:t>
      </w:r>
      <w:proofErr w:type="gramStart"/>
      <w:r w:rsidRPr="00C26AFA">
        <w:rPr>
          <w:rFonts w:ascii="Arial" w:hAnsi="Arial" w:cs="Arial"/>
        </w:rPr>
        <w:t>include:</w:t>
      </w:r>
      <w:proofErr w:type="gramEnd"/>
      <w:r w:rsidRPr="00C26AFA">
        <w:rPr>
          <w:rFonts w:ascii="Arial" w:hAnsi="Arial" w:cs="Arial"/>
        </w:rPr>
        <w:t xml:space="preserve"> integrity, diversity, and dependability. Customers should expect quality and timely delivery of food from the restaurant at the convenience of their living quarters (Kollewe</w:t>
      </w:r>
      <w:r w:rsidR="006860AC">
        <w:rPr>
          <w:rFonts w:ascii="Arial" w:hAnsi="Arial" w:cs="Arial"/>
        </w:rPr>
        <w:t>.,2019</w:t>
      </w:r>
      <w:r w:rsidRPr="00C26AFA">
        <w:rPr>
          <w:rFonts w:ascii="Arial" w:hAnsi="Arial" w:cs="Arial"/>
        </w:rPr>
        <w:t xml:space="preserve">). </w:t>
      </w:r>
    </w:p>
    <w:p w14:paraId="1C0F48EB" w14:textId="77777777" w:rsidR="00B548B0" w:rsidRPr="0014045D" w:rsidRDefault="00B548B0" w:rsidP="00B548B0">
      <w:pPr>
        <w:spacing w:line="480" w:lineRule="auto"/>
        <w:rPr>
          <w:rFonts w:ascii="Arial" w:hAnsi="Arial" w:cs="Arial"/>
          <w:b/>
          <w:sz w:val="32"/>
          <w:szCs w:val="32"/>
        </w:rPr>
      </w:pPr>
      <w:r w:rsidRPr="0014045D">
        <w:rPr>
          <w:rFonts w:ascii="Arial" w:hAnsi="Arial" w:cs="Arial"/>
          <w:b/>
          <w:sz w:val="32"/>
          <w:szCs w:val="32"/>
        </w:rPr>
        <w:t>Micro and Macro Analysis of Just Eat Takeaway.com</w:t>
      </w:r>
    </w:p>
    <w:p w14:paraId="116D2A27" w14:textId="77777777" w:rsidR="00B548B0" w:rsidRPr="0014045D" w:rsidRDefault="00B548B0" w:rsidP="00B548B0">
      <w:pPr>
        <w:spacing w:line="480" w:lineRule="auto"/>
        <w:rPr>
          <w:rFonts w:ascii="Arial" w:hAnsi="Arial" w:cs="Arial"/>
          <w:b/>
          <w:i/>
          <w:sz w:val="32"/>
          <w:szCs w:val="32"/>
        </w:rPr>
      </w:pPr>
      <w:r w:rsidRPr="0014045D">
        <w:rPr>
          <w:rFonts w:ascii="Arial" w:hAnsi="Arial" w:cs="Arial"/>
          <w:b/>
          <w:i/>
          <w:sz w:val="32"/>
          <w:szCs w:val="32"/>
        </w:rPr>
        <w:t xml:space="preserve">SWOT ANALYSIS </w:t>
      </w:r>
    </w:p>
    <w:tbl>
      <w:tblPr>
        <w:tblStyle w:val="TableGrid"/>
        <w:tblW w:w="0" w:type="auto"/>
        <w:tblLook w:val="04A0" w:firstRow="1" w:lastRow="0" w:firstColumn="1" w:lastColumn="0" w:noHBand="0" w:noVBand="1"/>
      </w:tblPr>
      <w:tblGrid>
        <w:gridCol w:w="4437"/>
        <w:gridCol w:w="4437"/>
      </w:tblGrid>
      <w:tr w:rsidR="00B548B0" w:rsidRPr="00C26AFA" w14:paraId="7EE576A0" w14:textId="77777777" w:rsidTr="00A40D20">
        <w:trPr>
          <w:trHeight w:val="2879"/>
        </w:trPr>
        <w:tc>
          <w:tcPr>
            <w:tcW w:w="4437" w:type="dxa"/>
          </w:tcPr>
          <w:p w14:paraId="23F6D849" w14:textId="77777777" w:rsidR="00B548B0" w:rsidRPr="00C26AFA" w:rsidRDefault="00B548B0" w:rsidP="00A40D20">
            <w:pPr>
              <w:spacing w:line="480" w:lineRule="auto"/>
              <w:rPr>
                <w:rFonts w:ascii="Arial" w:hAnsi="Arial" w:cs="Arial"/>
                <w:b/>
              </w:rPr>
            </w:pPr>
            <w:r w:rsidRPr="00C26AFA">
              <w:rPr>
                <w:rFonts w:ascii="Arial" w:hAnsi="Arial" w:cs="Arial"/>
                <w:b/>
              </w:rPr>
              <w:lastRenderedPageBreak/>
              <w:t xml:space="preserve">STRENGHTS </w:t>
            </w:r>
          </w:p>
          <w:p w14:paraId="4FD43240" w14:textId="77777777" w:rsidR="00B548B0" w:rsidRPr="00C26AFA" w:rsidRDefault="00B548B0" w:rsidP="00A40D20">
            <w:pPr>
              <w:pStyle w:val="ListParagraph"/>
              <w:numPr>
                <w:ilvl w:val="0"/>
                <w:numId w:val="1"/>
              </w:numPr>
              <w:spacing w:line="480" w:lineRule="auto"/>
              <w:ind w:left="0" w:firstLine="0"/>
              <w:rPr>
                <w:rFonts w:ascii="Arial" w:hAnsi="Arial" w:cs="Arial"/>
                <w:b/>
              </w:rPr>
            </w:pPr>
            <w:r w:rsidRPr="00C26AFA">
              <w:rPr>
                <w:rFonts w:ascii="Arial" w:hAnsi="Arial" w:cs="Arial"/>
              </w:rPr>
              <w:t xml:space="preserve">Reliable suppliers </w:t>
            </w:r>
          </w:p>
          <w:p w14:paraId="1A9890E7" w14:textId="77777777" w:rsidR="00B548B0" w:rsidRPr="00C26AFA" w:rsidRDefault="00B548B0" w:rsidP="00A40D20">
            <w:pPr>
              <w:pStyle w:val="ListParagraph"/>
              <w:numPr>
                <w:ilvl w:val="0"/>
                <w:numId w:val="1"/>
              </w:numPr>
              <w:spacing w:line="480" w:lineRule="auto"/>
              <w:ind w:left="0" w:firstLine="0"/>
              <w:rPr>
                <w:rFonts w:ascii="Arial" w:hAnsi="Arial" w:cs="Arial"/>
                <w:b/>
              </w:rPr>
            </w:pPr>
            <w:r w:rsidRPr="00C26AFA">
              <w:rPr>
                <w:rFonts w:ascii="Arial" w:hAnsi="Arial" w:cs="Arial"/>
              </w:rPr>
              <w:t xml:space="preserve">Automation of activities facilitated by quality </w:t>
            </w:r>
            <w:proofErr w:type="gramStart"/>
            <w:r w:rsidRPr="00C26AFA">
              <w:rPr>
                <w:rFonts w:ascii="Arial" w:hAnsi="Arial" w:cs="Arial"/>
              </w:rPr>
              <w:t>consistency</w:t>
            </w:r>
            <w:proofErr w:type="gramEnd"/>
            <w:r w:rsidRPr="00C26AFA">
              <w:rPr>
                <w:rFonts w:ascii="Arial" w:hAnsi="Arial" w:cs="Arial"/>
              </w:rPr>
              <w:t xml:space="preserve"> </w:t>
            </w:r>
          </w:p>
          <w:p w14:paraId="75E70BCD" w14:textId="0D58A197" w:rsidR="00B548B0" w:rsidRPr="00970B9A" w:rsidRDefault="00B548B0" w:rsidP="00970B9A">
            <w:pPr>
              <w:pStyle w:val="ListParagraph"/>
              <w:numPr>
                <w:ilvl w:val="0"/>
                <w:numId w:val="1"/>
              </w:numPr>
              <w:spacing w:line="480" w:lineRule="auto"/>
              <w:ind w:left="0" w:firstLine="0"/>
              <w:rPr>
                <w:rFonts w:ascii="Arial" w:hAnsi="Arial" w:cs="Arial"/>
                <w:b/>
              </w:rPr>
            </w:pPr>
            <w:r w:rsidRPr="00C26AFA">
              <w:rPr>
                <w:rFonts w:ascii="Arial" w:hAnsi="Arial" w:cs="Arial"/>
              </w:rPr>
              <w:t>Stronger dealer community</w:t>
            </w:r>
          </w:p>
          <w:p w14:paraId="3BBC9F79" w14:textId="77777777" w:rsidR="00B548B0" w:rsidRPr="00C26AFA" w:rsidRDefault="00B548B0" w:rsidP="00A40D20">
            <w:pPr>
              <w:pStyle w:val="ListParagraph"/>
              <w:numPr>
                <w:ilvl w:val="0"/>
                <w:numId w:val="1"/>
              </w:numPr>
              <w:spacing w:line="480" w:lineRule="auto"/>
              <w:ind w:left="0" w:firstLine="0"/>
              <w:rPr>
                <w:rFonts w:ascii="Arial" w:hAnsi="Arial" w:cs="Arial"/>
                <w:b/>
              </w:rPr>
            </w:pPr>
            <w:r w:rsidRPr="00C26AFA">
              <w:rPr>
                <w:rFonts w:ascii="Arial" w:hAnsi="Arial" w:cs="Arial"/>
              </w:rPr>
              <w:t>Successful track record of mergers, acquisitions, and consolidations</w:t>
            </w:r>
          </w:p>
          <w:p w14:paraId="4E3EC34B" w14:textId="77777777" w:rsidR="00B548B0" w:rsidRPr="00C26AFA" w:rsidRDefault="00B548B0" w:rsidP="00A40D20">
            <w:pPr>
              <w:pStyle w:val="ListParagraph"/>
              <w:numPr>
                <w:ilvl w:val="0"/>
                <w:numId w:val="1"/>
              </w:numPr>
              <w:spacing w:line="480" w:lineRule="auto"/>
              <w:ind w:left="0" w:firstLine="0"/>
              <w:rPr>
                <w:rFonts w:ascii="Arial" w:hAnsi="Arial" w:cs="Arial"/>
                <w:b/>
              </w:rPr>
            </w:pPr>
            <w:r w:rsidRPr="00C26AFA">
              <w:rPr>
                <w:rFonts w:ascii="Arial" w:hAnsi="Arial" w:cs="Arial"/>
              </w:rPr>
              <w:t>High customer satisfaction level</w:t>
            </w:r>
          </w:p>
          <w:p w14:paraId="58D6E205" w14:textId="77777777" w:rsidR="00B548B0" w:rsidRPr="00C26AFA" w:rsidRDefault="00B548B0" w:rsidP="00A40D20">
            <w:pPr>
              <w:pStyle w:val="ListParagraph"/>
              <w:numPr>
                <w:ilvl w:val="0"/>
                <w:numId w:val="1"/>
              </w:numPr>
              <w:spacing w:line="480" w:lineRule="auto"/>
              <w:ind w:left="0" w:firstLine="0"/>
              <w:rPr>
                <w:rFonts w:ascii="Arial" w:hAnsi="Arial" w:cs="Arial"/>
                <w:b/>
              </w:rPr>
            </w:pPr>
            <w:r w:rsidRPr="00C26AFA">
              <w:rPr>
                <w:rFonts w:ascii="Arial" w:hAnsi="Arial" w:cs="Arial"/>
              </w:rPr>
              <w:t>Strong flow of free cash</w:t>
            </w:r>
          </w:p>
          <w:p w14:paraId="46A9C87C" w14:textId="77777777" w:rsidR="00B548B0" w:rsidRPr="00C26AFA" w:rsidRDefault="00B548B0" w:rsidP="00A40D20">
            <w:pPr>
              <w:spacing w:line="480" w:lineRule="auto"/>
              <w:rPr>
                <w:rFonts w:ascii="Arial" w:hAnsi="Arial" w:cs="Arial"/>
              </w:rPr>
            </w:pPr>
          </w:p>
          <w:p w14:paraId="7A7D21BF" w14:textId="77777777" w:rsidR="00B548B0" w:rsidRPr="00C26AFA" w:rsidRDefault="00B548B0" w:rsidP="00A40D20">
            <w:pPr>
              <w:spacing w:line="480" w:lineRule="auto"/>
              <w:rPr>
                <w:rFonts w:ascii="Arial" w:hAnsi="Arial" w:cs="Arial"/>
              </w:rPr>
            </w:pPr>
            <w:r w:rsidRPr="00C26AFA">
              <w:rPr>
                <w:rFonts w:ascii="Arial" w:eastAsia="Times New Roman" w:hAnsi="Arial" w:cs="Arial"/>
              </w:rPr>
              <w:t>(Just Eat Takeaway.com)</w:t>
            </w:r>
          </w:p>
        </w:tc>
        <w:tc>
          <w:tcPr>
            <w:tcW w:w="4437" w:type="dxa"/>
          </w:tcPr>
          <w:p w14:paraId="2D84A163" w14:textId="77777777" w:rsidR="00B548B0" w:rsidRPr="00C26AFA" w:rsidRDefault="00B548B0" w:rsidP="00A40D20">
            <w:pPr>
              <w:spacing w:line="480" w:lineRule="auto"/>
              <w:rPr>
                <w:rFonts w:ascii="Arial" w:hAnsi="Arial" w:cs="Arial"/>
                <w:b/>
              </w:rPr>
            </w:pPr>
            <w:r w:rsidRPr="00C26AFA">
              <w:rPr>
                <w:rFonts w:ascii="Arial" w:hAnsi="Arial" w:cs="Arial"/>
                <w:b/>
              </w:rPr>
              <w:t>WEAKNESSES</w:t>
            </w:r>
          </w:p>
          <w:p w14:paraId="54301653" w14:textId="77777777" w:rsidR="00B548B0" w:rsidRPr="00C26AFA" w:rsidRDefault="00B548B0" w:rsidP="00A40D20">
            <w:pPr>
              <w:pStyle w:val="ListParagraph"/>
              <w:numPr>
                <w:ilvl w:val="0"/>
                <w:numId w:val="2"/>
              </w:numPr>
              <w:spacing w:line="480" w:lineRule="auto"/>
              <w:ind w:left="0" w:firstLine="0"/>
              <w:rPr>
                <w:rFonts w:ascii="Arial" w:hAnsi="Arial" w:cs="Arial"/>
                <w:b/>
              </w:rPr>
            </w:pPr>
            <w:r w:rsidRPr="00C26AFA">
              <w:rPr>
                <w:rFonts w:ascii="Arial" w:hAnsi="Arial" w:cs="Arial"/>
              </w:rPr>
              <w:t xml:space="preserve">Daily inventory is high in comparison to its </w:t>
            </w:r>
            <w:proofErr w:type="gramStart"/>
            <w:r w:rsidRPr="00C26AFA">
              <w:rPr>
                <w:rFonts w:ascii="Arial" w:hAnsi="Arial" w:cs="Arial"/>
              </w:rPr>
              <w:t>competition</w:t>
            </w:r>
            <w:proofErr w:type="gramEnd"/>
            <w:r w:rsidRPr="00C26AFA">
              <w:rPr>
                <w:rFonts w:ascii="Arial" w:hAnsi="Arial" w:cs="Arial"/>
              </w:rPr>
              <w:t xml:space="preserve"> </w:t>
            </w:r>
          </w:p>
          <w:p w14:paraId="53D5534E" w14:textId="77777777" w:rsidR="00B548B0" w:rsidRPr="00C26AFA" w:rsidRDefault="00B548B0" w:rsidP="00A40D20">
            <w:pPr>
              <w:pStyle w:val="ListParagraph"/>
              <w:numPr>
                <w:ilvl w:val="0"/>
                <w:numId w:val="2"/>
              </w:numPr>
              <w:spacing w:line="480" w:lineRule="auto"/>
              <w:ind w:left="0" w:firstLine="0"/>
              <w:rPr>
                <w:rFonts w:ascii="Arial" w:hAnsi="Arial" w:cs="Arial"/>
                <w:b/>
              </w:rPr>
            </w:pPr>
            <w:r w:rsidRPr="00C26AFA">
              <w:rPr>
                <w:rFonts w:ascii="Arial" w:hAnsi="Arial" w:cs="Arial"/>
              </w:rPr>
              <w:t xml:space="preserve">Limited success outside of its core/major business </w:t>
            </w:r>
          </w:p>
          <w:p w14:paraId="567B0ECB" w14:textId="0A905133" w:rsidR="00B548B0" w:rsidRPr="00970B9A" w:rsidRDefault="00B548B0" w:rsidP="00866AA5">
            <w:pPr>
              <w:pStyle w:val="ListParagraph"/>
              <w:numPr>
                <w:ilvl w:val="0"/>
                <w:numId w:val="2"/>
              </w:numPr>
              <w:spacing w:line="480" w:lineRule="auto"/>
              <w:ind w:left="0" w:firstLine="0"/>
              <w:rPr>
                <w:rFonts w:ascii="Arial" w:hAnsi="Arial" w:cs="Arial"/>
                <w:b/>
              </w:rPr>
            </w:pPr>
            <w:r w:rsidRPr="00C26AFA">
              <w:rPr>
                <w:rFonts w:ascii="Arial" w:hAnsi="Arial" w:cs="Arial"/>
              </w:rPr>
              <w:t xml:space="preserve">Presence of niche food categories in the menu </w:t>
            </w:r>
          </w:p>
          <w:p w14:paraId="49F3622E" w14:textId="77777777" w:rsidR="00B548B0" w:rsidRPr="00C26AFA" w:rsidRDefault="00B548B0" w:rsidP="00A40D20">
            <w:pPr>
              <w:pStyle w:val="ListParagraph"/>
              <w:numPr>
                <w:ilvl w:val="0"/>
                <w:numId w:val="2"/>
              </w:numPr>
              <w:spacing w:line="480" w:lineRule="auto"/>
              <w:ind w:left="0" w:firstLine="0"/>
              <w:rPr>
                <w:rFonts w:ascii="Arial" w:hAnsi="Arial" w:cs="Arial"/>
                <w:b/>
              </w:rPr>
            </w:pPr>
            <w:r w:rsidRPr="00C26AFA">
              <w:rPr>
                <w:rFonts w:ascii="Arial" w:hAnsi="Arial" w:cs="Arial"/>
              </w:rPr>
              <w:t xml:space="preserve">Poor integration of firms with diverse work culture </w:t>
            </w:r>
          </w:p>
          <w:p w14:paraId="190A4FC9" w14:textId="77777777" w:rsidR="00B548B0" w:rsidRPr="00C26AFA" w:rsidRDefault="00B548B0" w:rsidP="00A40D20">
            <w:pPr>
              <w:pStyle w:val="ListParagraph"/>
              <w:numPr>
                <w:ilvl w:val="0"/>
                <w:numId w:val="2"/>
              </w:numPr>
              <w:spacing w:line="480" w:lineRule="auto"/>
              <w:ind w:left="0" w:firstLine="0"/>
              <w:rPr>
                <w:rFonts w:ascii="Arial" w:hAnsi="Arial" w:cs="Arial"/>
                <w:b/>
              </w:rPr>
            </w:pPr>
            <w:r w:rsidRPr="00C26AFA">
              <w:rPr>
                <w:rFonts w:ascii="Arial" w:hAnsi="Arial" w:cs="Arial"/>
              </w:rPr>
              <w:t>Weak marketing of products</w:t>
            </w:r>
          </w:p>
          <w:p w14:paraId="3BA39A07" w14:textId="77777777" w:rsidR="00B548B0" w:rsidRPr="00C26AFA" w:rsidRDefault="00B548B0" w:rsidP="00A40D20">
            <w:pPr>
              <w:pStyle w:val="ListParagraph"/>
              <w:numPr>
                <w:ilvl w:val="0"/>
                <w:numId w:val="2"/>
              </w:numPr>
              <w:spacing w:line="480" w:lineRule="auto"/>
              <w:ind w:left="0" w:firstLine="0"/>
              <w:rPr>
                <w:rFonts w:ascii="Arial" w:hAnsi="Arial" w:cs="Arial"/>
                <w:b/>
              </w:rPr>
            </w:pPr>
            <w:r w:rsidRPr="00C26AFA">
              <w:rPr>
                <w:rFonts w:ascii="Arial" w:hAnsi="Arial" w:cs="Arial"/>
              </w:rPr>
              <w:t xml:space="preserve">Investment in R&amp;D is below fastest growing market </w:t>
            </w:r>
            <w:proofErr w:type="gramStart"/>
            <w:r w:rsidRPr="00C26AFA">
              <w:rPr>
                <w:rFonts w:ascii="Arial" w:hAnsi="Arial" w:cs="Arial"/>
              </w:rPr>
              <w:t>players</w:t>
            </w:r>
            <w:proofErr w:type="gramEnd"/>
          </w:p>
          <w:p w14:paraId="0E58C760" w14:textId="614D24B5" w:rsidR="00B548B0" w:rsidRPr="00C26AFA" w:rsidRDefault="00B548B0" w:rsidP="00A40D20">
            <w:pPr>
              <w:pStyle w:val="ListParagraph"/>
              <w:spacing w:line="480" w:lineRule="auto"/>
              <w:ind w:left="0"/>
              <w:rPr>
                <w:rFonts w:ascii="Arial" w:hAnsi="Arial" w:cs="Arial"/>
                <w:b/>
              </w:rPr>
            </w:pPr>
            <w:r w:rsidRPr="00C26AFA">
              <w:rPr>
                <w:rFonts w:ascii="Arial" w:eastAsia="Times New Roman" w:hAnsi="Arial" w:cs="Arial"/>
              </w:rPr>
              <w:t>(Kollewe</w:t>
            </w:r>
            <w:r w:rsidR="006860AC">
              <w:rPr>
                <w:rFonts w:ascii="Arial" w:eastAsia="Times New Roman" w:hAnsi="Arial" w:cs="Arial"/>
              </w:rPr>
              <w:t>.,2019</w:t>
            </w:r>
            <w:r w:rsidRPr="00C26AFA">
              <w:rPr>
                <w:rFonts w:ascii="Arial" w:eastAsia="Times New Roman" w:hAnsi="Arial" w:cs="Arial"/>
              </w:rPr>
              <w:t>)</w:t>
            </w:r>
          </w:p>
        </w:tc>
      </w:tr>
      <w:tr w:rsidR="00B548B0" w:rsidRPr="00C26AFA" w14:paraId="3EB96D98" w14:textId="77777777" w:rsidTr="00A40D20">
        <w:trPr>
          <w:trHeight w:val="2879"/>
        </w:trPr>
        <w:tc>
          <w:tcPr>
            <w:tcW w:w="4437" w:type="dxa"/>
          </w:tcPr>
          <w:p w14:paraId="0B10E7A4" w14:textId="592820E5" w:rsidR="00B548B0" w:rsidRPr="00C26AFA" w:rsidRDefault="00B548B0" w:rsidP="00C2144E">
            <w:pPr>
              <w:spacing w:line="480" w:lineRule="auto"/>
              <w:rPr>
                <w:rFonts w:ascii="Arial" w:hAnsi="Arial" w:cs="Arial"/>
                <w:b/>
              </w:rPr>
            </w:pPr>
            <w:r w:rsidRPr="00C26AFA">
              <w:rPr>
                <w:rFonts w:ascii="Arial" w:hAnsi="Arial" w:cs="Arial"/>
                <w:b/>
              </w:rPr>
              <w:t xml:space="preserve">OPPORTUNITIES </w:t>
            </w:r>
          </w:p>
          <w:p w14:paraId="22932BB0" w14:textId="77777777" w:rsidR="00B548B0" w:rsidRPr="00C26AFA" w:rsidRDefault="00B548B0" w:rsidP="00A40D20">
            <w:pPr>
              <w:pStyle w:val="ListParagraph"/>
              <w:numPr>
                <w:ilvl w:val="0"/>
                <w:numId w:val="3"/>
              </w:numPr>
              <w:spacing w:line="480" w:lineRule="auto"/>
              <w:ind w:left="0" w:firstLine="0"/>
              <w:rPr>
                <w:rFonts w:ascii="Arial" w:hAnsi="Arial" w:cs="Arial"/>
                <w:b/>
              </w:rPr>
            </w:pPr>
            <w:r w:rsidRPr="00C26AFA">
              <w:rPr>
                <w:rFonts w:ascii="Arial" w:hAnsi="Arial" w:cs="Arial"/>
              </w:rPr>
              <w:t xml:space="preserve">New customers from the online platform </w:t>
            </w:r>
          </w:p>
          <w:p w14:paraId="02FFBFC1" w14:textId="389A23A6" w:rsidR="00B548B0" w:rsidRPr="00C26AFA" w:rsidRDefault="00C2144E" w:rsidP="00A40D20">
            <w:pPr>
              <w:pStyle w:val="ListParagraph"/>
              <w:numPr>
                <w:ilvl w:val="0"/>
                <w:numId w:val="3"/>
              </w:numPr>
              <w:spacing w:line="480" w:lineRule="auto"/>
              <w:ind w:left="0" w:firstLine="0"/>
              <w:rPr>
                <w:rFonts w:ascii="Arial" w:hAnsi="Arial" w:cs="Arial"/>
                <w:b/>
              </w:rPr>
            </w:pPr>
            <w:r>
              <w:rPr>
                <w:rFonts w:ascii="Arial" w:hAnsi="Arial" w:cs="Arial"/>
              </w:rPr>
              <w:t>Pandemic</w:t>
            </w:r>
            <w:r w:rsidR="00B548B0" w:rsidRPr="00C26AFA">
              <w:rPr>
                <w:rFonts w:ascii="Arial" w:hAnsi="Arial" w:cs="Arial"/>
              </w:rPr>
              <w:t xml:space="preserve"> leading to higher customer </w:t>
            </w:r>
            <w:proofErr w:type="gramStart"/>
            <w:r w:rsidR="00B548B0" w:rsidRPr="00C26AFA">
              <w:rPr>
                <w:rFonts w:ascii="Arial" w:hAnsi="Arial" w:cs="Arial"/>
              </w:rPr>
              <w:t>spending</w:t>
            </w:r>
            <w:proofErr w:type="gramEnd"/>
          </w:p>
          <w:p w14:paraId="535B84A4" w14:textId="1CD75A96" w:rsidR="00B548B0" w:rsidRPr="003C1C2F" w:rsidRDefault="00B548B0" w:rsidP="003C1C2F">
            <w:pPr>
              <w:pStyle w:val="ListParagraph"/>
              <w:numPr>
                <w:ilvl w:val="0"/>
                <w:numId w:val="3"/>
              </w:numPr>
              <w:spacing w:line="480" w:lineRule="auto"/>
              <w:ind w:left="0" w:firstLine="0"/>
              <w:rPr>
                <w:rFonts w:ascii="Arial" w:hAnsi="Arial" w:cs="Arial"/>
                <w:b/>
              </w:rPr>
            </w:pPr>
            <w:r w:rsidRPr="00C26AFA">
              <w:rPr>
                <w:rFonts w:ascii="Arial" w:hAnsi="Arial" w:cs="Arial"/>
              </w:rPr>
              <w:t>New trends might open new opportunities for Just Eat Pic</w:t>
            </w:r>
          </w:p>
          <w:p w14:paraId="78FC62C3" w14:textId="77777777" w:rsidR="00B548B0" w:rsidRPr="00C26AFA" w:rsidRDefault="00B548B0" w:rsidP="00A40D20">
            <w:pPr>
              <w:pStyle w:val="ListParagraph"/>
              <w:numPr>
                <w:ilvl w:val="0"/>
                <w:numId w:val="3"/>
              </w:numPr>
              <w:spacing w:line="480" w:lineRule="auto"/>
              <w:ind w:left="0" w:firstLine="0"/>
              <w:rPr>
                <w:rFonts w:ascii="Arial" w:hAnsi="Arial" w:cs="Arial"/>
                <w:b/>
              </w:rPr>
            </w:pPr>
            <w:r w:rsidRPr="00C26AFA">
              <w:rPr>
                <w:rFonts w:ascii="Arial" w:hAnsi="Arial" w:cs="Arial"/>
              </w:rPr>
              <w:t xml:space="preserve">Decreased transportation cost due to lower prices in </w:t>
            </w:r>
            <w:proofErr w:type="gramStart"/>
            <w:r w:rsidRPr="00C26AFA">
              <w:rPr>
                <w:rFonts w:ascii="Arial" w:hAnsi="Arial" w:cs="Arial"/>
              </w:rPr>
              <w:t>shipping</w:t>
            </w:r>
            <w:proofErr w:type="gramEnd"/>
            <w:r w:rsidRPr="00C26AFA">
              <w:rPr>
                <w:rFonts w:ascii="Arial" w:hAnsi="Arial" w:cs="Arial"/>
              </w:rPr>
              <w:t xml:space="preserve"> </w:t>
            </w:r>
          </w:p>
          <w:p w14:paraId="0565D538" w14:textId="77777777" w:rsidR="00B548B0" w:rsidRPr="00C26AFA" w:rsidRDefault="00B548B0" w:rsidP="00A40D20">
            <w:pPr>
              <w:pStyle w:val="ListParagraph"/>
              <w:numPr>
                <w:ilvl w:val="0"/>
                <w:numId w:val="3"/>
              </w:numPr>
              <w:spacing w:line="480" w:lineRule="auto"/>
              <w:ind w:left="0" w:firstLine="0"/>
              <w:rPr>
                <w:rFonts w:ascii="Arial" w:hAnsi="Arial" w:cs="Arial"/>
                <w:b/>
              </w:rPr>
            </w:pPr>
            <w:r w:rsidRPr="00C26AFA">
              <w:rPr>
                <w:rFonts w:ascii="Arial" w:hAnsi="Arial" w:cs="Arial"/>
              </w:rPr>
              <w:t xml:space="preserve">Stable cash flow hence opportunities to invest in adjacent product </w:t>
            </w:r>
            <w:proofErr w:type="gramStart"/>
            <w:r w:rsidRPr="00C26AFA">
              <w:rPr>
                <w:rFonts w:ascii="Arial" w:hAnsi="Arial" w:cs="Arial"/>
              </w:rPr>
              <w:t>segments</w:t>
            </w:r>
            <w:proofErr w:type="gramEnd"/>
            <w:r w:rsidRPr="00C26AFA">
              <w:rPr>
                <w:rFonts w:ascii="Arial" w:hAnsi="Arial" w:cs="Arial"/>
              </w:rPr>
              <w:t xml:space="preserve"> </w:t>
            </w:r>
          </w:p>
          <w:p w14:paraId="2EB17AEB" w14:textId="77777777" w:rsidR="00B548B0" w:rsidRPr="00C26AFA" w:rsidRDefault="00B548B0" w:rsidP="00A40D20">
            <w:pPr>
              <w:pStyle w:val="ListParagraph"/>
              <w:numPr>
                <w:ilvl w:val="0"/>
                <w:numId w:val="3"/>
              </w:numPr>
              <w:spacing w:line="480" w:lineRule="auto"/>
              <w:ind w:left="0" w:firstLine="0"/>
              <w:rPr>
                <w:rFonts w:ascii="Arial" w:hAnsi="Arial" w:cs="Arial"/>
                <w:b/>
              </w:rPr>
            </w:pPr>
            <w:r w:rsidRPr="00C26AFA">
              <w:rPr>
                <w:rFonts w:ascii="Arial" w:hAnsi="Arial" w:cs="Arial"/>
              </w:rPr>
              <w:lastRenderedPageBreak/>
              <w:t xml:space="preserve">Core competencies are opportunities to succeed in other product </w:t>
            </w:r>
            <w:proofErr w:type="gramStart"/>
            <w:r w:rsidRPr="00C26AFA">
              <w:rPr>
                <w:rFonts w:ascii="Arial" w:hAnsi="Arial" w:cs="Arial"/>
              </w:rPr>
              <w:t>fields</w:t>
            </w:r>
            <w:proofErr w:type="gramEnd"/>
            <w:r w:rsidRPr="00C26AFA">
              <w:rPr>
                <w:rFonts w:ascii="Arial" w:hAnsi="Arial" w:cs="Arial"/>
              </w:rPr>
              <w:t xml:space="preserve"> </w:t>
            </w:r>
          </w:p>
          <w:p w14:paraId="69C55E56" w14:textId="77777777" w:rsidR="00B548B0" w:rsidRPr="00C26AFA" w:rsidRDefault="00B548B0" w:rsidP="00A40D20">
            <w:pPr>
              <w:spacing w:line="480" w:lineRule="auto"/>
              <w:rPr>
                <w:rFonts w:ascii="Arial" w:hAnsi="Arial" w:cs="Arial"/>
                <w:b/>
              </w:rPr>
            </w:pPr>
            <w:r w:rsidRPr="00C26AFA">
              <w:rPr>
                <w:rFonts w:ascii="Arial" w:eastAsia="Times New Roman" w:hAnsi="Arial" w:cs="Arial"/>
              </w:rPr>
              <w:t>(Just Eat Takeaway.com)</w:t>
            </w:r>
          </w:p>
        </w:tc>
        <w:tc>
          <w:tcPr>
            <w:tcW w:w="4437" w:type="dxa"/>
          </w:tcPr>
          <w:p w14:paraId="53C108B2" w14:textId="77777777" w:rsidR="00B548B0" w:rsidRPr="00C26AFA" w:rsidRDefault="00B548B0" w:rsidP="00A40D20">
            <w:pPr>
              <w:spacing w:line="480" w:lineRule="auto"/>
              <w:rPr>
                <w:rFonts w:ascii="Arial" w:hAnsi="Arial" w:cs="Arial"/>
                <w:b/>
              </w:rPr>
            </w:pPr>
            <w:r w:rsidRPr="00C26AFA">
              <w:rPr>
                <w:rFonts w:ascii="Arial" w:hAnsi="Arial" w:cs="Arial"/>
                <w:b/>
              </w:rPr>
              <w:lastRenderedPageBreak/>
              <w:t>THREATS</w:t>
            </w:r>
          </w:p>
          <w:p w14:paraId="2F776D61" w14:textId="77777777" w:rsidR="00B548B0" w:rsidRPr="00C26AFA" w:rsidRDefault="00B548B0" w:rsidP="00A40D20">
            <w:pPr>
              <w:pStyle w:val="ListParagraph"/>
              <w:numPr>
                <w:ilvl w:val="0"/>
                <w:numId w:val="4"/>
              </w:numPr>
              <w:spacing w:line="480" w:lineRule="auto"/>
              <w:ind w:left="0" w:firstLine="0"/>
              <w:rPr>
                <w:rFonts w:ascii="Arial" w:hAnsi="Arial" w:cs="Arial"/>
              </w:rPr>
            </w:pPr>
            <w:r w:rsidRPr="00C26AFA">
              <w:rPr>
                <w:rFonts w:ascii="Arial" w:hAnsi="Arial" w:cs="Arial"/>
              </w:rPr>
              <w:t xml:space="preserve">Growing strengths of local food distributors </w:t>
            </w:r>
          </w:p>
          <w:p w14:paraId="13ABFE7A" w14:textId="77777777" w:rsidR="00B548B0" w:rsidRPr="00C26AFA" w:rsidRDefault="00B548B0" w:rsidP="00A40D20">
            <w:pPr>
              <w:pStyle w:val="ListParagraph"/>
              <w:numPr>
                <w:ilvl w:val="0"/>
                <w:numId w:val="4"/>
              </w:numPr>
              <w:spacing w:line="480" w:lineRule="auto"/>
              <w:ind w:left="0" w:firstLine="0"/>
              <w:rPr>
                <w:rFonts w:ascii="Arial" w:hAnsi="Arial" w:cs="Arial"/>
              </w:rPr>
            </w:pPr>
            <w:r w:rsidRPr="00C26AFA">
              <w:rPr>
                <w:rFonts w:ascii="Arial" w:hAnsi="Arial" w:cs="Arial"/>
              </w:rPr>
              <w:t xml:space="preserve">Changing consumer behavior from the online platform after end of COVID-19 pandemic </w:t>
            </w:r>
          </w:p>
          <w:p w14:paraId="484E58CD" w14:textId="77777777" w:rsidR="00B548B0" w:rsidRPr="00C26AFA" w:rsidRDefault="00B548B0" w:rsidP="00A40D20">
            <w:pPr>
              <w:pStyle w:val="ListParagraph"/>
              <w:numPr>
                <w:ilvl w:val="0"/>
                <w:numId w:val="4"/>
              </w:numPr>
              <w:spacing w:line="480" w:lineRule="auto"/>
              <w:ind w:left="0" w:firstLine="0"/>
              <w:rPr>
                <w:rFonts w:ascii="Arial" w:hAnsi="Arial" w:cs="Arial"/>
              </w:rPr>
            </w:pPr>
            <w:r w:rsidRPr="00C26AFA">
              <w:rPr>
                <w:rFonts w:ascii="Arial" w:hAnsi="Arial" w:cs="Arial"/>
              </w:rPr>
              <w:t xml:space="preserve">Seasonality of the demand for highly profitable food products </w:t>
            </w:r>
          </w:p>
          <w:p w14:paraId="337ECE7B" w14:textId="7F3053E5" w:rsidR="00B548B0" w:rsidRPr="00463EA6" w:rsidRDefault="00B548B0" w:rsidP="00C77A04">
            <w:pPr>
              <w:pStyle w:val="ListParagraph"/>
              <w:spacing w:line="480" w:lineRule="auto"/>
              <w:ind w:left="0"/>
              <w:rPr>
                <w:rFonts w:ascii="Arial" w:hAnsi="Arial" w:cs="Arial"/>
              </w:rPr>
            </w:pPr>
          </w:p>
          <w:p w14:paraId="22C412D6" w14:textId="77777777" w:rsidR="00B548B0" w:rsidRPr="00C26AFA" w:rsidRDefault="00B548B0" w:rsidP="00A40D20">
            <w:pPr>
              <w:pStyle w:val="ListParagraph"/>
              <w:numPr>
                <w:ilvl w:val="0"/>
                <w:numId w:val="4"/>
              </w:numPr>
              <w:spacing w:line="480" w:lineRule="auto"/>
              <w:ind w:left="0" w:firstLine="0"/>
              <w:rPr>
                <w:rFonts w:ascii="Arial" w:hAnsi="Arial" w:cs="Arial"/>
              </w:rPr>
            </w:pPr>
            <w:r w:rsidRPr="00C26AFA">
              <w:rPr>
                <w:rFonts w:ascii="Arial" w:hAnsi="Arial" w:cs="Arial"/>
              </w:rPr>
              <w:t xml:space="preserve">Shortage of skilled workers in some global regions Just Eat Takeaway.com operates in </w:t>
            </w:r>
          </w:p>
          <w:p w14:paraId="490422D7" w14:textId="65956FA5" w:rsidR="00B548B0" w:rsidRPr="00B47FDF" w:rsidRDefault="00B548B0" w:rsidP="00B47FDF">
            <w:pPr>
              <w:pStyle w:val="ListParagraph"/>
              <w:numPr>
                <w:ilvl w:val="0"/>
                <w:numId w:val="4"/>
              </w:numPr>
              <w:spacing w:line="480" w:lineRule="auto"/>
              <w:ind w:left="0" w:firstLine="0"/>
              <w:rPr>
                <w:rFonts w:ascii="Arial" w:hAnsi="Arial" w:cs="Arial"/>
              </w:rPr>
            </w:pPr>
            <w:r w:rsidRPr="00C26AFA">
              <w:rPr>
                <w:rFonts w:ascii="Arial" w:hAnsi="Arial" w:cs="Arial"/>
              </w:rPr>
              <w:lastRenderedPageBreak/>
              <w:t xml:space="preserve">Emerging technologies within the online food delivery industry </w:t>
            </w:r>
          </w:p>
        </w:tc>
      </w:tr>
    </w:tbl>
    <w:p w14:paraId="6AAE31BD" w14:textId="77777777" w:rsidR="00B548B0" w:rsidRPr="00C26AFA" w:rsidRDefault="00B548B0" w:rsidP="00B548B0">
      <w:pPr>
        <w:spacing w:line="480" w:lineRule="auto"/>
        <w:rPr>
          <w:rFonts w:ascii="Arial" w:hAnsi="Arial" w:cs="Arial"/>
        </w:rPr>
      </w:pPr>
    </w:p>
    <w:p w14:paraId="37B7117A" w14:textId="0B2A5D91" w:rsidR="00B548B0" w:rsidRPr="0014045D" w:rsidRDefault="006609DD" w:rsidP="00B548B0">
      <w:pPr>
        <w:spacing w:line="480" w:lineRule="auto"/>
        <w:rPr>
          <w:rFonts w:ascii="Arial" w:hAnsi="Arial" w:cs="Arial"/>
          <w:b/>
          <w:i/>
          <w:sz w:val="28"/>
          <w:szCs w:val="28"/>
        </w:rPr>
      </w:pPr>
      <w:r>
        <w:rPr>
          <w:rFonts w:ascii="Arial" w:hAnsi="Arial" w:cs="Arial"/>
          <w:b/>
          <w:i/>
          <w:sz w:val="28"/>
          <w:szCs w:val="28"/>
        </w:rPr>
        <w:t>PESTEL</w:t>
      </w:r>
      <w:r w:rsidR="00B548B0" w:rsidRPr="0014045D">
        <w:rPr>
          <w:rFonts w:ascii="Arial" w:hAnsi="Arial" w:cs="Arial"/>
          <w:b/>
          <w:i/>
          <w:sz w:val="28"/>
          <w:szCs w:val="28"/>
        </w:rPr>
        <w:t xml:space="preserve"> ANALYSIS </w:t>
      </w:r>
    </w:p>
    <w:tbl>
      <w:tblPr>
        <w:tblStyle w:val="TableGrid"/>
        <w:tblW w:w="0" w:type="auto"/>
        <w:tblLook w:val="04A0" w:firstRow="1" w:lastRow="0" w:firstColumn="1" w:lastColumn="0" w:noHBand="0" w:noVBand="1"/>
      </w:tblPr>
      <w:tblGrid>
        <w:gridCol w:w="2425"/>
        <w:gridCol w:w="6911"/>
      </w:tblGrid>
      <w:tr w:rsidR="00B548B0" w:rsidRPr="00C26AFA" w14:paraId="23905BFD" w14:textId="77777777" w:rsidTr="00A40D20">
        <w:trPr>
          <w:trHeight w:val="566"/>
        </w:trPr>
        <w:tc>
          <w:tcPr>
            <w:tcW w:w="2425" w:type="dxa"/>
          </w:tcPr>
          <w:p w14:paraId="05264BCB" w14:textId="77777777" w:rsidR="00B548B0" w:rsidRPr="00C26AFA" w:rsidRDefault="00B548B0" w:rsidP="00A40D20">
            <w:pPr>
              <w:spacing w:line="480" w:lineRule="auto"/>
              <w:rPr>
                <w:rFonts w:ascii="Arial" w:hAnsi="Arial" w:cs="Arial"/>
                <w:b/>
              </w:rPr>
            </w:pPr>
            <w:r w:rsidRPr="00C26AFA">
              <w:rPr>
                <w:rFonts w:ascii="Arial" w:hAnsi="Arial" w:cs="Arial"/>
                <w:b/>
              </w:rPr>
              <w:t xml:space="preserve">FACTOR </w:t>
            </w:r>
          </w:p>
        </w:tc>
        <w:tc>
          <w:tcPr>
            <w:tcW w:w="6911" w:type="dxa"/>
          </w:tcPr>
          <w:p w14:paraId="29364F63" w14:textId="77777777" w:rsidR="00B548B0" w:rsidRPr="00C26AFA" w:rsidRDefault="00B548B0" w:rsidP="00A40D20">
            <w:pPr>
              <w:spacing w:line="480" w:lineRule="auto"/>
              <w:rPr>
                <w:rFonts w:ascii="Arial" w:hAnsi="Arial" w:cs="Arial"/>
                <w:b/>
              </w:rPr>
            </w:pPr>
            <w:r w:rsidRPr="00C26AFA">
              <w:rPr>
                <w:rFonts w:ascii="Arial" w:hAnsi="Arial" w:cs="Arial"/>
                <w:b/>
              </w:rPr>
              <w:t xml:space="preserve">EXPLANATION </w:t>
            </w:r>
          </w:p>
        </w:tc>
      </w:tr>
      <w:tr w:rsidR="00B548B0" w:rsidRPr="00C26AFA" w14:paraId="387260CA" w14:textId="77777777" w:rsidTr="00A40D20">
        <w:trPr>
          <w:trHeight w:val="1428"/>
        </w:trPr>
        <w:tc>
          <w:tcPr>
            <w:tcW w:w="2425" w:type="dxa"/>
          </w:tcPr>
          <w:p w14:paraId="7425B646" w14:textId="6C6F8D9F" w:rsidR="00B548B0" w:rsidRPr="00C26AFA" w:rsidRDefault="00E81381" w:rsidP="00A40D20">
            <w:pPr>
              <w:spacing w:line="480" w:lineRule="auto"/>
              <w:rPr>
                <w:rFonts w:ascii="Arial" w:hAnsi="Arial" w:cs="Arial"/>
              </w:rPr>
            </w:pPr>
            <w:r w:rsidRPr="00ED2680">
              <w:rPr>
                <w:rFonts w:ascii="Arial" w:hAnsi="Arial" w:cs="Arial"/>
                <w:b/>
                <w:bCs/>
                <w:color w:val="FF0000"/>
              </w:rPr>
              <w:t>P</w:t>
            </w:r>
            <w:r w:rsidR="00B548B0" w:rsidRPr="00C26AFA">
              <w:rPr>
                <w:rFonts w:ascii="Arial" w:hAnsi="Arial" w:cs="Arial"/>
              </w:rPr>
              <w:t>OLIITCAL FACTORS</w:t>
            </w:r>
          </w:p>
        </w:tc>
        <w:tc>
          <w:tcPr>
            <w:tcW w:w="6911" w:type="dxa"/>
          </w:tcPr>
          <w:p w14:paraId="65CE9290" w14:textId="77777777" w:rsidR="00B548B0" w:rsidRPr="00C26AFA" w:rsidRDefault="00B548B0" w:rsidP="00A40D20">
            <w:pPr>
              <w:pStyle w:val="ListParagraph"/>
              <w:numPr>
                <w:ilvl w:val="0"/>
                <w:numId w:val="5"/>
              </w:numPr>
              <w:spacing w:line="480" w:lineRule="auto"/>
              <w:ind w:left="0" w:firstLine="0"/>
              <w:rPr>
                <w:rFonts w:ascii="Arial" w:hAnsi="Arial" w:cs="Arial"/>
              </w:rPr>
            </w:pPr>
            <w:r w:rsidRPr="00C26AFA">
              <w:rPr>
                <w:rFonts w:ascii="Arial" w:hAnsi="Arial" w:cs="Arial"/>
              </w:rPr>
              <w:t xml:space="preserve">Just Eat Takeaway.com operates in 23 countries which have a relatively strong political climate, and low risk of military invasion. </w:t>
            </w:r>
          </w:p>
          <w:p w14:paraId="40D99752" w14:textId="77777777" w:rsidR="00B548B0" w:rsidRPr="00C26AFA" w:rsidRDefault="00B548B0" w:rsidP="00A40D20">
            <w:pPr>
              <w:pStyle w:val="ListParagraph"/>
              <w:numPr>
                <w:ilvl w:val="0"/>
                <w:numId w:val="5"/>
              </w:numPr>
              <w:spacing w:line="480" w:lineRule="auto"/>
              <w:ind w:left="0" w:firstLine="0"/>
              <w:rPr>
                <w:rFonts w:ascii="Arial" w:hAnsi="Arial" w:cs="Arial"/>
              </w:rPr>
            </w:pPr>
            <w:r w:rsidRPr="00C26AFA">
              <w:rPr>
                <w:rFonts w:ascii="Arial" w:hAnsi="Arial" w:cs="Arial"/>
              </w:rPr>
              <w:t xml:space="preserve">These countries have low corruption metrics within the consumer service sector, low bureaucracy, and have high levels of intellectual property protection. </w:t>
            </w:r>
          </w:p>
          <w:p w14:paraId="768F0C0A" w14:textId="77777777" w:rsidR="00B548B0" w:rsidRPr="00C26AFA" w:rsidRDefault="00B548B0" w:rsidP="00A40D20">
            <w:pPr>
              <w:pStyle w:val="ListParagraph"/>
              <w:numPr>
                <w:ilvl w:val="0"/>
                <w:numId w:val="5"/>
              </w:numPr>
              <w:spacing w:line="480" w:lineRule="auto"/>
              <w:ind w:left="0" w:firstLine="0"/>
              <w:rPr>
                <w:rFonts w:ascii="Arial" w:hAnsi="Arial" w:cs="Arial"/>
              </w:rPr>
            </w:pPr>
            <w:r w:rsidRPr="00C26AFA">
              <w:rPr>
                <w:rFonts w:ascii="Arial" w:hAnsi="Arial" w:cs="Arial"/>
              </w:rPr>
              <w:t xml:space="preserve">They have favorable conditions </w:t>
            </w:r>
            <w:proofErr w:type="gramStart"/>
            <w:r w:rsidRPr="00C26AFA">
              <w:rPr>
                <w:rFonts w:ascii="Arial" w:hAnsi="Arial" w:cs="Arial"/>
              </w:rPr>
              <w:t>in regard to</w:t>
            </w:r>
            <w:proofErr w:type="gramEnd"/>
            <w:r w:rsidRPr="00C26AFA">
              <w:rPr>
                <w:rFonts w:ascii="Arial" w:hAnsi="Arial" w:cs="Arial"/>
              </w:rPr>
              <w:t xml:space="preserve"> anti-trust laws, pricing regulations, taxation, wage legislation, and industry safety regulations. </w:t>
            </w:r>
          </w:p>
          <w:p w14:paraId="68CDC102" w14:textId="58EEB7F5" w:rsidR="00B548B0" w:rsidRPr="00C26AFA" w:rsidRDefault="00B548B0" w:rsidP="00A40D20">
            <w:pPr>
              <w:spacing w:line="480" w:lineRule="auto"/>
              <w:rPr>
                <w:rFonts w:ascii="Arial" w:hAnsi="Arial" w:cs="Arial"/>
              </w:rPr>
            </w:pPr>
            <w:r w:rsidRPr="00C26AFA">
              <w:rPr>
                <w:rFonts w:ascii="Arial" w:hAnsi="Arial" w:cs="Arial"/>
                <w:shd w:val="clear" w:color="auto" w:fill="FFFFFF"/>
              </w:rPr>
              <w:t xml:space="preserve">(Zhao and </w:t>
            </w:r>
            <w:r w:rsidR="00B06BB9">
              <w:rPr>
                <w:rFonts w:ascii="Arial" w:hAnsi="Arial" w:cs="Arial"/>
                <w:shd w:val="clear" w:color="auto" w:fill="FFFFFF"/>
              </w:rPr>
              <w:t>Bacau.,2020</w:t>
            </w:r>
            <w:r w:rsidRPr="00C26AFA">
              <w:rPr>
                <w:rFonts w:ascii="Arial" w:hAnsi="Arial" w:cs="Arial"/>
                <w:shd w:val="clear" w:color="auto" w:fill="FFFFFF"/>
              </w:rPr>
              <w:t>)</w:t>
            </w:r>
          </w:p>
        </w:tc>
      </w:tr>
      <w:tr w:rsidR="00B548B0" w:rsidRPr="00C26AFA" w14:paraId="198AE750" w14:textId="77777777" w:rsidTr="00A40D20">
        <w:trPr>
          <w:trHeight w:val="1362"/>
        </w:trPr>
        <w:tc>
          <w:tcPr>
            <w:tcW w:w="2425" w:type="dxa"/>
          </w:tcPr>
          <w:p w14:paraId="16F7F0EA" w14:textId="77777777" w:rsidR="00B548B0" w:rsidRPr="00C26AFA" w:rsidRDefault="00B548B0" w:rsidP="00A40D20">
            <w:pPr>
              <w:spacing w:line="480" w:lineRule="auto"/>
              <w:rPr>
                <w:rFonts w:ascii="Arial" w:hAnsi="Arial" w:cs="Arial"/>
              </w:rPr>
            </w:pPr>
            <w:r w:rsidRPr="00ED2680">
              <w:rPr>
                <w:rFonts w:ascii="Arial" w:hAnsi="Arial" w:cs="Arial"/>
                <w:b/>
                <w:bCs/>
                <w:color w:val="FF0000"/>
              </w:rPr>
              <w:t>E</w:t>
            </w:r>
            <w:r w:rsidRPr="00C26AFA">
              <w:rPr>
                <w:rFonts w:ascii="Arial" w:hAnsi="Arial" w:cs="Arial"/>
              </w:rPr>
              <w:t xml:space="preserve">CONOMIC FACTORS </w:t>
            </w:r>
          </w:p>
        </w:tc>
        <w:tc>
          <w:tcPr>
            <w:tcW w:w="6911" w:type="dxa"/>
          </w:tcPr>
          <w:p w14:paraId="40E1F815" w14:textId="77777777" w:rsidR="00B548B0" w:rsidRPr="00C26AFA" w:rsidRDefault="00B548B0" w:rsidP="00A40D20">
            <w:pPr>
              <w:pStyle w:val="ListParagraph"/>
              <w:numPr>
                <w:ilvl w:val="0"/>
                <w:numId w:val="6"/>
              </w:numPr>
              <w:spacing w:line="480" w:lineRule="auto"/>
              <w:ind w:left="0" w:firstLine="0"/>
              <w:rPr>
                <w:rFonts w:ascii="Arial" w:hAnsi="Arial" w:cs="Arial"/>
              </w:rPr>
            </w:pPr>
            <w:r w:rsidRPr="00C26AFA">
              <w:rPr>
                <w:rFonts w:ascii="Arial" w:hAnsi="Arial" w:cs="Arial"/>
              </w:rPr>
              <w:t>Stable economic systems in operating countries with low government intervention on free market operations in operating countries</w:t>
            </w:r>
          </w:p>
          <w:p w14:paraId="37F70483" w14:textId="77777777" w:rsidR="00B548B0" w:rsidRPr="00C26AFA" w:rsidRDefault="00B548B0" w:rsidP="00A40D20">
            <w:pPr>
              <w:pStyle w:val="ListParagraph"/>
              <w:numPr>
                <w:ilvl w:val="0"/>
                <w:numId w:val="6"/>
              </w:numPr>
              <w:spacing w:line="480" w:lineRule="auto"/>
              <w:ind w:left="0" w:firstLine="0"/>
              <w:rPr>
                <w:rFonts w:ascii="Arial" w:hAnsi="Arial" w:cs="Arial"/>
              </w:rPr>
            </w:pPr>
            <w:r w:rsidRPr="00C26AFA">
              <w:rPr>
                <w:rFonts w:ascii="Arial" w:hAnsi="Arial" w:cs="Arial"/>
              </w:rPr>
              <w:t xml:space="preserve">Stable exchange rates, efficiency of financial markets, and infrastructure quality of the countries that Just Eat Takeaway.com operates in </w:t>
            </w:r>
          </w:p>
          <w:p w14:paraId="1A74E8FD" w14:textId="77777777" w:rsidR="00B548B0" w:rsidRPr="00C26AFA" w:rsidRDefault="00B548B0" w:rsidP="00A40D20">
            <w:pPr>
              <w:pStyle w:val="ListParagraph"/>
              <w:numPr>
                <w:ilvl w:val="0"/>
                <w:numId w:val="6"/>
              </w:numPr>
              <w:spacing w:line="480" w:lineRule="auto"/>
              <w:ind w:left="0" w:firstLine="0"/>
              <w:rPr>
                <w:rFonts w:ascii="Arial" w:hAnsi="Arial" w:cs="Arial"/>
              </w:rPr>
            </w:pPr>
            <w:r w:rsidRPr="00C26AFA">
              <w:rPr>
                <w:rFonts w:ascii="Arial" w:hAnsi="Arial" w:cs="Arial"/>
              </w:rPr>
              <w:lastRenderedPageBreak/>
              <w:t xml:space="preserve">High level of skills in most countries, high level of education, and favorable labor costs. </w:t>
            </w:r>
          </w:p>
          <w:p w14:paraId="121AEBC2" w14:textId="77777777" w:rsidR="00B548B0" w:rsidRPr="00C26AFA" w:rsidRDefault="00B548B0" w:rsidP="00A40D20">
            <w:pPr>
              <w:pStyle w:val="ListParagraph"/>
              <w:numPr>
                <w:ilvl w:val="0"/>
                <w:numId w:val="6"/>
              </w:numPr>
              <w:spacing w:line="480" w:lineRule="auto"/>
              <w:ind w:left="0" w:firstLine="0"/>
              <w:rPr>
                <w:rFonts w:ascii="Arial" w:hAnsi="Arial" w:cs="Arial"/>
              </w:rPr>
            </w:pPr>
            <w:r w:rsidRPr="00C26AFA">
              <w:rPr>
                <w:rFonts w:ascii="Arial" w:hAnsi="Arial" w:cs="Arial"/>
              </w:rPr>
              <w:t>High economic growth rate, discretionary income, and low inflation rate and interest rates in countries that it is operating in.</w:t>
            </w:r>
          </w:p>
          <w:p w14:paraId="2DD32DA5" w14:textId="77777777" w:rsidR="00B548B0" w:rsidRPr="00C26AFA" w:rsidRDefault="00B548B0" w:rsidP="00A40D20">
            <w:pPr>
              <w:spacing w:line="480" w:lineRule="auto"/>
              <w:rPr>
                <w:rFonts w:ascii="Arial" w:hAnsi="Arial" w:cs="Arial"/>
              </w:rPr>
            </w:pPr>
            <w:r w:rsidRPr="00C26AFA">
              <w:rPr>
                <w:rFonts w:ascii="Arial" w:hAnsi="Arial" w:cs="Arial"/>
                <w:shd w:val="clear" w:color="auto" w:fill="FFFFFF"/>
              </w:rPr>
              <w:t>(Zhao and Fernando 3)</w:t>
            </w:r>
          </w:p>
        </w:tc>
      </w:tr>
      <w:tr w:rsidR="00B548B0" w:rsidRPr="00C26AFA" w14:paraId="74FDCAA7" w14:textId="77777777" w:rsidTr="00A40D20">
        <w:trPr>
          <w:trHeight w:val="1362"/>
        </w:trPr>
        <w:tc>
          <w:tcPr>
            <w:tcW w:w="2425" w:type="dxa"/>
          </w:tcPr>
          <w:p w14:paraId="00D8AFC6" w14:textId="77777777" w:rsidR="00B548B0" w:rsidRPr="00C26AFA" w:rsidRDefault="00B548B0" w:rsidP="00A40D20">
            <w:pPr>
              <w:spacing w:line="480" w:lineRule="auto"/>
              <w:rPr>
                <w:rFonts w:ascii="Arial" w:hAnsi="Arial" w:cs="Arial"/>
              </w:rPr>
            </w:pPr>
            <w:r w:rsidRPr="00ED2680">
              <w:rPr>
                <w:rFonts w:ascii="Arial" w:hAnsi="Arial" w:cs="Arial"/>
                <w:b/>
                <w:bCs/>
                <w:color w:val="FF0000"/>
              </w:rPr>
              <w:lastRenderedPageBreak/>
              <w:t>S</w:t>
            </w:r>
            <w:r w:rsidRPr="00C26AFA">
              <w:rPr>
                <w:rFonts w:ascii="Arial" w:hAnsi="Arial" w:cs="Arial"/>
              </w:rPr>
              <w:t>OCIAL FACTORS</w:t>
            </w:r>
          </w:p>
        </w:tc>
        <w:tc>
          <w:tcPr>
            <w:tcW w:w="6911" w:type="dxa"/>
          </w:tcPr>
          <w:p w14:paraId="13DBEBE4" w14:textId="77777777" w:rsidR="00B548B0" w:rsidRPr="00C26AFA" w:rsidRDefault="00B548B0" w:rsidP="00A40D20">
            <w:pPr>
              <w:pStyle w:val="ListParagraph"/>
              <w:numPr>
                <w:ilvl w:val="0"/>
                <w:numId w:val="7"/>
              </w:numPr>
              <w:spacing w:line="480" w:lineRule="auto"/>
              <w:ind w:left="0" w:firstLine="0"/>
              <w:rPr>
                <w:rFonts w:ascii="Arial" w:hAnsi="Arial" w:cs="Arial"/>
              </w:rPr>
            </w:pPr>
            <w:r w:rsidRPr="00C26AFA">
              <w:rPr>
                <w:rFonts w:ascii="Arial" w:hAnsi="Arial" w:cs="Arial"/>
              </w:rPr>
              <w:t xml:space="preserve">The demographics and skill level of the populations that Just Eat Takeaway.com operates in are </w:t>
            </w:r>
            <w:proofErr w:type="gramStart"/>
            <w:r w:rsidRPr="00C26AFA">
              <w:rPr>
                <w:rFonts w:ascii="Arial" w:hAnsi="Arial" w:cs="Arial"/>
              </w:rPr>
              <w:t>favorable</w:t>
            </w:r>
            <w:proofErr w:type="gramEnd"/>
          </w:p>
          <w:p w14:paraId="76F53CB4" w14:textId="77777777" w:rsidR="00B548B0" w:rsidRPr="00C26AFA" w:rsidRDefault="00B548B0" w:rsidP="00A40D20">
            <w:pPr>
              <w:pStyle w:val="ListParagraph"/>
              <w:numPr>
                <w:ilvl w:val="0"/>
                <w:numId w:val="7"/>
              </w:numPr>
              <w:spacing w:line="480" w:lineRule="auto"/>
              <w:ind w:left="0" w:firstLine="0"/>
              <w:rPr>
                <w:rFonts w:ascii="Arial" w:hAnsi="Arial" w:cs="Arial"/>
              </w:rPr>
            </w:pPr>
            <w:r w:rsidRPr="00C26AFA">
              <w:rPr>
                <w:rFonts w:ascii="Arial" w:hAnsi="Arial" w:cs="Arial"/>
              </w:rPr>
              <w:t xml:space="preserve">The hierarchy, class structure, and power structure within the societies where the restaurant has invested in are stable and operational. </w:t>
            </w:r>
          </w:p>
          <w:p w14:paraId="3926B78B" w14:textId="77777777" w:rsidR="00B548B0" w:rsidRPr="00C26AFA" w:rsidRDefault="00B548B0" w:rsidP="00A40D20">
            <w:pPr>
              <w:pStyle w:val="ListParagraph"/>
              <w:numPr>
                <w:ilvl w:val="0"/>
                <w:numId w:val="7"/>
              </w:numPr>
              <w:spacing w:line="480" w:lineRule="auto"/>
              <w:ind w:left="0" w:firstLine="0"/>
              <w:rPr>
                <w:rFonts w:ascii="Arial" w:hAnsi="Arial" w:cs="Arial"/>
              </w:rPr>
            </w:pPr>
            <w:r w:rsidRPr="00C26AFA">
              <w:rPr>
                <w:rFonts w:ascii="Arial" w:hAnsi="Arial" w:cs="Arial"/>
              </w:rPr>
              <w:t>Cultures based on advancement, high entrepreneurial spirit, leisure interest, environmental consciousness, and great entrepreneurial spirits are some of the qualities of the new markets.</w:t>
            </w:r>
          </w:p>
          <w:p w14:paraId="1D5C322E" w14:textId="68341E59" w:rsidR="00B548B0" w:rsidRPr="00C26AFA" w:rsidRDefault="00B548B0" w:rsidP="00A40D20">
            <w:pPr>
              <w:spacing w:line="480" w:lineRule="auto"/>
              <w:rPr>
                <w:rFonts w:ascii="Arial" w:hAnsi="Arial" w:cs="Arial"/>
              </w:rPr>
            </w:pPr>
            <w:r w:rsidRPr="00C26AFA">
              <w:rPr>
                <w:rFonts w:ascii="Arial" w:hAnsi="Arial" w:cs="Arial"/>
                <w:shd w:val="clear" w:color="auto" w:fill="FFFFFF"/>
              </w:rPr>
              <w:t xml:space="preserve">(Zhao </w:t>
            </w:r>
            <w:proofErr w:type="gramStart"/>
            <w:r w:rsidRPr="00C26AFA">
              <w:rPr>
                <w:rFonts w:ascii="Arial" w:hAnsi="Arial" w:cs="Arial"/>
                <w:shd w:val="clear" w:color="auto" w:fill="FFFFFF"/>
              </w:rPr>
              <w:t>and )</w:t>
            </w:r>
            <w:proofErr w:type="gramEnd"/>
          </w:p>
        </w:tc>
      </w:tr>
      <w:tr w:rsidR="00B548B0" w:rsidRPr="00C26AFA" w14:paraId="73FF828F" w14:textId="77777777" w:rsidTr="00A40D20">
        <w:trPr>
          <w:trHeight w:val="1428"/>
        </w:trPr>
        <w:tc>
          <w:tcPr>
            <w:tcW w:w="2425" w:type="dxa"/>
          </w:tcPr>
          <w:p w14:paraId="47544E7F" w14:textId="77777777" w:rsidR="00B548B0" w:rsidRPr="00C26AFA" w:rsidRDefault="00B548B0" w:rsidP="00A40D20">
            <w:pPr>
              <w:spacing w:line="480" w:lineRule="auto"/>
              <w:rPr>
                <w:rFonts w:ascii="Arial" w:hAnsi="Arial" w:cs="Arial"/>
              </w:rPr>
            </w:pPr>
            <w:r w:rsidRPr="00ED2680">
              <w:rPr>
                <w:rFonts w:ascii="Arial" w:hAnsi="Arial" w:cs="Arial"/>
                <w:b/>
                <w:bCs/>
                <w:color w:val="FF0000"/>
              </w:rPr>
              <w:t>T</w:t>
            </w:r>
            <w:r w:rsidRPr="00C26AFA">
              <w:rPr>
                <w:rFonts w:ascii="Arial" w:hAnsi="Arial" w:cs="Arial"/>
              </w:rPr>
              <w:t>ECHNOLOGICAL FACTORS</w:t>
            </w:r>
          </w:p>
        </w:tc>
        <w:tc>
          <w:tcPr>
            <w:tcW w:w="6911" w:type="dxa"/>
          </w:tcPr>
          <w:p w14:paraId="08543249" w14:textId="77777777" w:rsidR="00B548B0" w:rsidRPr="00C26AFA" w:rsidRDefault="00B548B0" w:rsidP="00A40D20">
            <w:pPr>
              <w:pStyle w:val="ListParagraph"/>
              <w:numPr>
                <w:ilvl w:val="0"/>
                <w:numId w:val="8"/>
              </w:numPr>
              <w:spacing w:line="480" w:lineRule="auto"/>
              <w:ind w:left="0" w:firstLine="0"/>
              <w:rPr>
                <w:rFonts w:ascii="Arial" w:hAnsi="Arial" w:cs="Arial"/>
              </w:rPr>
            </w:pPr>
            <w:r w:rsidRPr="00C26AFA">
              <w:rPr>
                <w:rFonts w:ascii="Arial" w:hAnsi="Arial" w:cs="Arial"/>
              </w:rPr>
              <w:t xml:space="preserve">Recently, competitors like Uber Eats, Zomato, and </w:t>
            </w:r>
            <w:proofErr w:type="spellStart"/>
            <w:r w:rsidRPr="00C26AFA">
              <w:rPr>
                <w:rFonts w:ascii="Arial" w:hAnsi="Arial" w:cs="Arial"/>
              </w:rPr>
              <w:t>Chownow</w:t>
            </w:r>
            <w:proofErr w:type="spellEnd"/>
            <w:r w:rsidRPr="00C26AFA">
              <w:rPr>
                <w:rFonts w:ascii="Arial" w:hAnsi="Arial" w:cs="Arial"/>
              </w:rPr>
              <w:t xml:space="preserve"> have integrated new technological developments pressuring Just Eat Takeaway.com. </w:t>
            </w:r>
          </w:p>
          <w:p w14:paraId="2119CD53" w14:textId="77777777" w:rsidR="00B548B0" w:rsidRPr="00C26AFA" w:rsidRDefault="00B548B0" w:rsidP="00A40D20">
            <w:pPr>
              <w:pStyle w:val="ListParagraph"/>
              <w:numPr>
                <w:ilvl w:val="0"/>
                <w:numId w:val="8"/>
              </w:numPr>
              <w:spacing w:line="480" w:lineRule="auto"/>
              <w:ind w:left="0" w:firstLine="0"/>
              <w:rPr>
                <w:rFonts w:ascii="Arial" w:hAnsi="Arial" w:cs="Arial"/>
              </w:rPr>
            </w:pPr>
            <w:r w:rsidRPr="00C26AFA">
              <w:rPr>
                <w:rFonts w:ascii="Arial" w:hAnsi="Arial" w:cs="Arial"/>
              </w:rPr>
              <w:t xml:space="preserve">The impact of technology on product offering is high and the restaurant is constantly pressured to stay in </w:t>
            </w:r>
            <w:proofErr w:type="gramStart"/>
            <w:r w:rsidRPr="00C26AFA">
              <w:rPr>
                <w:rFonts w:ascii="Arial" w:hAnsi="Arial" w:cs="Arial"/>
              </w:rPr>
              <w:t>pace</w:t>
            </w:r>
            <w:proofErr w:type="gramEnd"/>
          </w:p>
          <w:p w14:paraId="75E6A278" w14:textId="77777777" w:rsidR="00B548B0" w:rsidRPr="00C26AFA" w:rsidRDefault="00B548B0" w:rsidP="00A40D20">
            <w:pPr>
              <w:pStyle w:val="ListParagraph"/>
              <w:numPr>
                <w:ilvl w:val="0"/>
                <w:numId w:val="8"/>
              </w:numPr>
              <w:spacing w:line="480" w:lineRule="auto"/>
              <w:ind w:left="0" w:firstLine="0"/>
              <w:rPr>
                <w:rFonts w:ascii="Arial" w:hAnsi="Arial" w:cs="Arial"/>
              </w:rPr>
            </w:pPr>
            <w:r w:rsidRPr="00C26AFA">
              <w:rPr>
                <w:rFonts w:ascii="Arial" w:hAnsi="Arial" w:cs="Arial"/>
              </w:rPr>
              <w:t xml:space="preserve">The impact of the value chain structure is high within the consumer service sector which pressures the restaurant to constantly </w:t>
            </w:r>
            <w:proofErr w:type="gramStart"/>
            <w:r w:rsidRPr="00C26AFA">
              <w:rPr>
                <w:rFonts w:ascii="Arial" w:hAnsi="Arial" w:cs="Arial"/>
              </w:rPr>
              <w:t>improve</w:t>
            </w:r>
            <w:proofErr w:type="gramEnd"/>
            <w:r w:rsidRPr="00C26AFA">
              <w:rPr>
                <w:rFonts w:ascii="Arial" w:hAnsi="Arial" w:cs="Arial"/>
              </w:rPr>
              <w:t xml:space="preserve"> </w:t>
            </w:r>
          </w:p>
          <w:p w14:paraId="2BF3D413" w14:textId="77777777" w:rsidR="00B548B0" w:rsidRPr="00C26AFA" w:rsidRDefault="00B548B0" w:rsidP="00A40D20">
            <w:pPr>
              <w:pStyle w:val="ListParagraph"/>
              <w:numPr>
                <w:ilvl w:val="0"/>
                <w:numId w:val="8"/>
              </w:numPr>
              <w:spacing w:line="480" w:lineRule="auto"/>
              <w:ind w:left="0" w:firstLine="0"/>
              <w:rPr>
                <w:rFonts w:ascii="Arial" w:hAnsi="Arial" w:cs="Arial"/>
              </w:rPr>
            </w:pPr>
            <w:r w:rsidRPr="00C26AFA">
              <w:rPr>
                <w:rFonts w:ascii="Arial" w:hAnsi="Arial" w:cs="Arial"/>
              </w:rPr>
              <w:t xml:space="preserve">A high rate of technological diffusion is present in the online food ordering industry making Just Eat Takeaway.com struggle to keep up. </w:t>
            </w:r>
          </w:p>
          <w:p w14:paraId="441BA7C1" w14:textId="4001BD23" w:rsidR="00B548B0" w:rsidRPr="00C26AFA" w:rsidRDefault="00B548B0" w:rsidP="00A40D20">
            <w:pPr>
              <w:pStyle w:val="ListParagraph"/>
              <w:spacing w:line="480" w:lineRule="auto"/>
              <w:ind w:left="0"/>
              <w:rPr>
                <w:rFonts w:ascii="Arial" w:hAnsi="Arial" w:cs="Arial"/>
              </w:rPr>
            </w:pPr>
            <w:r w:rsidRPr="00C26AFA">
              <w:rPr>
                <w:rFonts w:ascii="Arial" w:hAnsi="Arial" w:cs="Arial"/>
              </w:rPr>
              <w:lastRenderedPageBreak/>
              <w:t>(Saad</w:t>
            </w:r>
            <w:r w:rsidR="00183374">
              <w:rPr>
                <w:rFonts w:ascii="Arial" w:hAnsi="Arial" w:cs="Arial"/>
              </w:rPr>
              <w:t>.,2020</w:t>
            </w:r>
            <w:r w:rsidRPr="00C26AFA">
              <w:rPr>
                <w:rFonts w:ascii="Arial" w:hAnsi="Arial" w:cs="Arial"/>
              </w:rPr>
              <w:t>)</w:t>
            </w:r>
          </w:p>
        </w:tc>
      </w:tr>
      <w:tr w:rsidR="00B548B0" w:rsidRPr="00C26AFA" w14:paraId="2CFC8BBE" w14:textId="77777777" w:rsidTr="00A40D20">
        <w:trPr>
          <w:trHeight w:val="890"/>
        </w:trPr>
        <w:tc>
          <w:tcPr>
            <w:tcW w:w="2425" w:type="dxa"/>
          </w:tcPr>
          <w:p w14:paraId="2C4093EC" w14:textId="77777777" w:rsidR="00B548B0" w:rsidRPr="00C26AFA" w:rsidRDefault="00B548B0" w:rsidP="00A40D20">
            <w:pPr>
              <w:spacing w:line="480" w:lineRule="auto"/>
              <w:rPr>
                <w:rFonts w:ascii="Arial" w:hAnsi="Arial" w:cs="Arial"/>
              </w:rPr>
            </w:pPr>
            <w:r w:rsidRPr="00ED2680">
              <w:rPr>
                <w:rFonts w:ascii="Arial" w:hAnsi="Arial" w:cs="Arial"/>
                <w:b/>
                <w:bCs/>
                <w:color w:val="FF0000"/>
              </w:rPr>
              <w:lastRenderedPageBreak/>
              <w:t>E</w:t>
            </w:r>
            <w:r w:rsidRPr="00C26AFA">
              <w:rPr>
                <w:rFonts w:ascii="Arial" w:hAnsi="Arial" w:cs="Arial"/>
              </w:rPr>
              <w:t xml:space="preserve">NVIRONMENTAL FACTORS </w:t>
            </w:r>
          </w:p>
        </w:tc>
        <w:tc>
          <w:tcPr>
            <w:tcW w:w="6911" w:type="dxa"/>
          </w:tcPr>
          <w:p w14:paraId="447794D5" w14:textId="77777777" w:rsidR="00B548B0" w:rsidRPr="00C26AFA" w:rsidRDefault="00B548B0" w:rsidP="00A40D20">
            <w:pPr>
              <w:pStyle w:val="ListParagraph"/>
              <w:numPr>
                <w:ilvl w:val="0"/>
                <w:numId w:val="9"/>
              </w:numPr>
              <w:spacing w:line="480" w:lineRule="auto"/>
              <w:ind w:left="0" w:firstLine="0"/>
              <w:rPr>
                <w:rFonts w:ascii="Arial" w:hAnsi="Arial" w:cs="Arial"/>
              </w:rPr>
            </w:pPr>
            <w:r w:rsidRPr="00C26AFA">
              <w:rPr>
                <w:rFonts w:ascii="Arial" w:hAnsi="Arial" w:cs="Arial"/>
              </w:rPr>
              <w:t>Just Eat Takeaway.com operations are subject to such conditions as weather, and climate change which challenges them in some regions such as the US which is currently facing one of the worst winter storms in history.</w:t>
            </w:r>
          </w:p>
          <w:p w14:paraId="3A958FE3" w14:textId="77777777" w:rsidR="00B548B0" w:rsidRPr="00C26AFA" w:rsidRDefault="00B548B0" w:rsidP="00A40D20">
            <w:pPr>
              <w:pStyle w:val="ListParagraph"/>
              <w:numPr>
                <w:ilvl w:val="0"/>
                <w:numId w:val="9"/>
              </w:numPr>
              <w:spacing w:line="480" w:lineRule="auto"/>
              <w:ind w:left="0" w:firstLine="0"/>
              <w:rPr>
                <w:rFonts w:ascii="Arial" w:hAnsi="Arial" w:cs="Arial"/>
              </w:rPr>
            </w:pPr>
            <w:r w:rsidRPr="00C26AFA">
              <w:rPr>
                <w:rFonts w:ascii="Arial" w:hAnsi="Arial" w:cs="Arial"/>
              </w:rPr>
              <w:t xml:space="preserve">Just Eat Takeaway.com is affected by laws that govern environmental pollution, water and air pollution regulation across its different destinations, and management of water in the consumer services sector, which is however covered within their Corporate Social Responsibility provisions. </w:t>
            </w:r>
          </w:p>
          <w:p w14:paraId="16BDCF82" w14:textId="77777777" w:rsidR="00B548B0" w:rsidRPr="00C26AFA" w:rsidRDefault="00B548B0" w:rsidP="00A40D20">
            <w:pPr>
              <w:pStyle w:val="ListParagraph"/>
              <w:numPr>
                <w:ilvl w:val="0"/>
                <w:numId w:val="9"/>
              </w:numPr>
              <w:spacing w:line="480" w:lineRule="auto"/>
              <w:ind w:left="0" w:firstLine="0"/>
              <w:rPr>
                <w:rFonts w:ascii="Arial" w:hAnsi="Arial" w:cs="Arial"/>
              </w:rPr>
            </w:pPr>
            <w:r w:rsidRPr="00C26AFA">
              <w:rPr>
                <w:rFonts w:ascii="Arial" w:hAnsi="Arial" w:cs="Arial"/>
              </w:rPr>
              <w:t xml:space="preserve">Just Eat Takeaway.com has positive attitudes towards ecological or “green products”, and their support for renewable energy is well-documented hence their environmental sensitivity is intact. </w:t>
            </w:r>
          </w:p>
          <w:p w14:paraId="0ACE721D" w14:textId="6F154E14" w:rsidR="00B548B0" w:rsidRPr="00C26AFA" w:rsidRDefault="00B548B0" w:rsidP="00A40D20">
            <w:pPr>
              <w:pStyle w:val="ListParagraph"/>
              <w:spacing w:line="480" w:lineRule="auto"/>
              <w:ind w:left="0"/>
              <w:rPr>
                <w:rFonts w:ascii="Arial" w:hAnsi="Arial" w:cs="Arial"/>
              </w:rPr>
            </w:pPr>
            <w:r w:rsidRPr="00C26AFA">
              <w:rPr>
                <w:rFonts w:ascii="Arial" w:hAnsi="Arial" w:cs="Arial"/>
              </w:rPr>
              <w:t>(Saad</w:t>
            </w:r>
            <w:r w:rsidR="00183374">
              <w:rPr>
                <w:rFonts w:ascii="Arial" w:hAnsi="Arial" w:cs="Arial"/>
              </w:rPr>
              <w:t>.,</w:t>
            </w:r>
            <w:r w:rsidRPr="00C26AFA">
              <w:rPr>
                <w:rFonts w:ascii="Arial" w:hAnsi="Arial" w:cs="Arial"/>
              </w:rPr>
              <w:t xml:space="preserve"> </w:t>
            </w:r>
            <w:r w:rsidR="00183374">
              <w:rPr>
                <w:rFonts w:ascii="Arial" w:hAnsi="Arial" w:cs="Arial"/>
              </w:rPr>
              <w:t>2020</w:t>
            </w:r>
            <w:r w:rsidRPr="00C26AFA">
              <w:rPr>
                <w:rFonts w:ascii="Arial" w:hAnsi="Arial" w:cs="Arial"/>
              </w:rPr>
              <w:t>)</w:t>
            </w:r>
          </w:p>
        </w:tc>
      </w:tr>
      <w:tr w:rsidR="00B548B0" w:rsidRPr="00C26AFA" w14:paraId="54B9FB9C" w14:textId="77777777" w:rsidTr="00A40D20">
        <w:trPr>
          <w:trHeight w:val="1362"/>
        </w:trPr>
        <w:tc>
          <w:tcPr>
            <w:tcW w:w="2425" w:type="dxa"/>
          </w:tcPr>
          <w:p w14:paraId="6F89BD41" w14:textId="77777777" w:rsidR="00B548B0" w:rsidRPr="00C26AFA" w:rsidRDefault="00B548B0" w:rsidP="00A40D20">
            <w:pPr>
              <w:spacing w:line="480" w:lineRule="auto"/>
              <w:rPr>
                <w:rFonts w:ascii="Arial" w:hAnsi="Arial" w:cs="Arial"/>
              </w:rPr>
            </w:pPr>
            <w:r w:rsidRPr="00ED2680">
              <w:rPr>
                <w:rFonts w:ascii="Arial" w:hAnsi="Arial" w:cs="Arial"/>
                <w:b/>
                <w:bCs/>
                <w:color w:val="FF0000"/>
              </w:rPr>
              <w:t>L</w:t>
            </w:r>
            <w:r w:rsidRPr="00C26AFA">
              <w:rPr>
                <w:rFonts w:ascii="Arial" w:hAnsi="Arial" w:cs="Arial"/>
              </w:rPr>
              <w:t xml:space="preserve">EGAL FACTORS </w:t>
            </w:r>
          </w:p>
        </w:tc>
        <w:tc>
          <w:tcPr>
            <w:tcW w:w="6911" w:type="dxa"/>
          </w:tcPr>
          <w:p w14:paraId="1839BC8A" w14:textId="44B879FE" w:rsidR="00B548B0" w:rsidRPr="00B40E6D" w:rsidRDefault="00B548B0" w:rsidP="00B40E6D">
            <w:pPr>
              <w:pStyle w:val="ListParagraph"/>
              <w:numPr>
                <w:ilvl w:val="0"/>
                <w:numId w:val="10"/>
              </w:numPr>
              <w:spacing w:line="480" w:lineRule="auto"/>
              <w:ind w:left="0" w:firstLine="0"/>
              <w:rPr>
                <w:rFonts w:ascii="Arial" w:hAnsi="Arial" w:cs="Arial"/>
              </w:rPr>
            </w:pPr>
            <w:r w:rsidRPr="00C26AFA">
              <w:rPr>
                <w:rFonts w:ascii="Arial" w:hAnsi="Arial" w:cs="Arial"/>
              </w:rPr>
              <w:t xml:space="preserve">In the countries that Just Eat Takeaway.com operates in, the anti-trust laws and discrimination laws are stated well, making it hard to break </w:t>
            </w:r>
            <w:proofErr w:type="gramStart"/>
            <w:r w:rsidRPr="00C26AFA">
              <w:rPr>
                <w:rFonts w:ascii="Arial" w:hAnsi="Arial" w:cs="Arial"/>
              </w:rPr>
              <w:t>them</w:t>
            </w:r>
            <w:proofErr w:type="gramEnd"/>
          </w:p>
          <w:p w14:paraId="7A02B506" w14:textId="3B51907B" w:rsidR="00B548B0" w:rsidRPr="00C26AFA" w:rsidRDefault="00B548B0" w:rsidP="00A40D20">
            <w:pPr>
              <w:pStyle w:val="ListParagraph"/>
              <w:numPr>
                <w:ilvl w:val="0"/>
                <w:numId w:val="10"/>
              </w:numPr>
              <w:spacing w:line="480" w:lineRule="auto"/>
              <w:ind w:left="0" w:firstLine="0"/>
              <w:rPr>
                <w:rFonts w:ascii="Arial" w:hAnsi="Arial" w:cs="Arial"/>
              </w:rPr>
            </w:pPr>
            <w:r w:rsidRPr="00C26AFA">
              <w:rPr>
                <w:rFonts w:ascii="Arial" w:hAnsi="Arial" w:cs="Arial"/>
              </w:rPr>
              <w:t>Data protection, and health and safety law are also operational in most of the countries or regions it operates and Just Eat Takeaway.com has operated under their jurisdiction wit</w:t>
            </w:r>
            <w:r w:rsidR="00270C99">
              <w:rPr>
                <w:rFonts w:ascii="Arial" w:hAnsi="Arial" w:cs="Arial"/>
              </w:rPr>
              <w:t>h</w:t>
            </w:r>
            <w:r w:rsidRPr="00C26AFA">
              <w:rPr>
                <w:rFonts w:ascii="Arial" w:hAnsi="Arial" w:cs="Arial"/>
              </w:rPr>
              <w:t xml:space="preserve"> trouble or any other related violations. </w:t>
            </w:r>
          </w:p>
          <w:p w14:paraId="54E79E8A" w14:textId="23710A67" w:rsidR="00B548B0" w:rsidRPr="00C26AFA" w:rsidRDefault="00B548B0" w:rsidP="00A40D20">
            <w:pPr>
              <w:pStyle w:val="ListParagraph"/>
              <w:spacing w:line="480" w:lineRule="auto"/>
              <w:ind w:left="0"/>
              <w:rPr>
                <w:rFonts w:ascii="Arial" w:hAnsi="Arial" w:cs="Arial"/>
              </w:rPr>
            </w:pPr>
            <w:r w:rsidRPr="00C26AFA">
              <w:rPr>
                <w:rFonts w:ascii="Arial" w:hAnsi="Arial" w:cs="Arial"/>
              </w:rPr>
              <w:t>(Saad</w:t>
            </w:r>
            <w:r w:rsidR="00270C99">
              <w:rPr>
                <w:rFonts w:ascii="Arial" w:hAnsi="Arial" w:cs="Arial"/>
              </w:rPr>
              <w:t>.,2020</w:t>
            </w:r>
            <w:r w:rsidRPr="00C26AFA">
              <w:rPr>
                <w:rFonts w:ascii="Arial" w:hAnsi="Arial" w:cs="Arial"/>
              </w:rPr>
              <w:t>)</w:t>
            </w:r>
          </w:p>
        </w:tc>
      </w:tr>
    </w:tbl>
    <w:p w14:paraId="7DF66397" w14:textId="77777777" w:rsidR="00B548B0" w:rsidRPr="00C26AFA" w:rsidRDefault="00B548B0" w:rsidP="00B548B0">
      <w:pPr>
        <w:spacing w:line="480" w:lineRule="auto"/>
        <w:rPr>
          <w:rFonts w:ascii="Arial" w:hAnsi="Arial" w:cs="Arial"/>
        </w:rPr>
      </w:pPr>
    </w:p>
    <w:p w14:paraId="7057827A" w14:textId="77777777" w:rsidR="00B548B0" w:rsidRPr="00B9380C" w:rsidRDefault="00B548B0" w:rsidP="00B548B0">
      <w:pPr>
        <w:spacing w:line="480" w:lineRule="auto"/>
        <w:rPr>
          <w:rFonts w:ascii="Arial" w:hAnsi="Arial" w:cs="Arial"/>
          <w:b/>
          <w:i/>
          <w:sz w:val="32"/>
          <w:szCs w:val="32"/>
        </w:rPr>
      </w:pPr>
      <w:r w:rsidRPr="00B9380C">
        <w:rPr>
          <w:rFonts w:ascii="Arial" w:hAnsi="Arial" w:cs="Arial"/>
          <w:b/>
          <w:i/>
          <w:sz w:val="32"/>
          <w:szCs w:val="32"/>
        </w:rPr>
        <w:lastRenderedPageBreak/>
        <w:t xml:space="preserve">PORTER’S FIVE FORCES ANALYSIS </w:t>
      </w:r>
    </w:p>
    <w:tbl>
      <w:tblPr>
        <w:tblStyle w:val="TableGrid"/>
        <w:tblW w:w="9710" w:type="dxa"/>
        <w:tblLook w:val="04A0" w:firstRow="1" w:lastRow="0" w:firstColumn="1" w:lastColumn="0" w:noHBand="0" w:noVBand="1"/>
      </w:tblPr>
      <w:tblGrid>
        <w:gridCol w:w="1942"/>
        <w:gridCol w:w="1942"/>
        <w:gridCol w:w="1942"/>
        <w:gridCol w:w="1942"/>
        <w:gridCol w:w="1942"/>
      </w:tblGrid>
      <w:tr w:rsidR="00B548B0" w:rsidRPr="00C26AFA" w14:paraId="5964C0EB" w14:textId="77777777" w:rsidTr="00A40D20">
        <w:trPr>
          <w:trHeight w:val="638"/>
        </w:trPr>
        <w:tc>
          <w:tcPr>
            <w:tcW w:w="1942" w:type="dxa"/>
          </w:tcPr>
          <w:p w14:paraId="68356E71" w14:textId="77777777" w:rsidR="00B548B0" w:rsidRPr="00C26AFA" w:rsidRDefault="00B548B0" w:rsidP="00A40D20">
            <w:pPr>
              <w:spacing w:line="480" w:lineRule="auto"/>
              <w:rPr>
                <w:rFonts w:ascii="Arial" w:hAnsi="Arial" w:cs="Arial"/>
                <w:b/>
              </w:rPr>
            </w:pPr>
            <w:r w:rsidRPr="00C26AFA">
              <w:rPr>
                <w:rFonts w:ascii="Arial" w:hAnsi="Arial" w:cs="Arial"/>
                <w:b/>
              </w:rPr>
              <w:t>THREATS OF NEW ENTRANTS (HIGH)</w:t>
            </w:r>
          </w:p>
        </w:tc>
        <w:tc>
          <w:tcPr>
            <w:tcW w:w="1942" w:type="dxa"/>
          </w:tcPr>
          <w:p w14:paraId="64DAC315" w14:textId="77777777" w:rsidR="00B548B0" w:rsidRPr="00C26AFA" w:rsidRDefault="00B548B0" w:rsidP="00A40D20">
            <w:pPr>
              <w:spacing w:line="480" w:lineRule="auto"/>
              <w:rPr>
                <w:rFonts w:ascii="Arial" w:hAnsi="Arial" w:cs="Arial"/>
                <w:b/>
              </w:rPr>
            </w:pPr>
            <w:r w:rsidRPr="00C26AFA">
              <w:rPr>
                <w:rFonts w:ascii="Arial" w:hAnsi="Arial" w:cs="Arial"/>
                <w:b/>
              </w:rPr>
              <w:t>BARGAINING POWER OF SUPPLIERS (MODERATE)</w:t>
            </w:r>
          </w:p>
        </w:tc>
        <w:tc>
          <w:tcPr>
            <w:tcW w:w="1942" w:type="dxa"/>
          </w:tcPr>
          <w:p w14:paraId="377AFB42" w14:textId="77777777" w:rsidR="00B548B0" w:rsidRPr="00C26AFA" w:rsidRDefault="00B548B0" w:rsidP="00A40D20">
            <w:pPr>
              <w:spacing w:line="480" w:lineRule="auto"/>
              <w:rPr>
                <w:rFonts w:ascii="Arial" w:hAnsi="Arial" w:cs="Arial"/>
                <w:b/>
              </w:rPr>
            </w:pPr>
            <w:r w:rsidRPr="00C26AFA">
              <w:rPr>
                <w:rFonts w:ascii="Arial" w:hAnsi="Arial" w:cs="Arial"/>
                <w:b/>
              </w:rPr>
              <w:t>BARGAINING POWER OF BUYERS</w:t>
            </w:r>
          </w:p>
          <w:p w14:paraId="0405EBC5" w14:textId="77777777" w:rsidR="00B548B0" w:rsidRPr="00C26AFA" w:rsidRDefault="00B548B0" w:rsidP="00A40D20">
            <w:pPr>
              <w:spacing w:line="480" w:lineRule="auto"/>
              <w:rPr>
                <w:rFonts w:ascii="Arial" w:hAnsi="Arial" w:cs="Arial"/>
                <w:b/>
              </w:rPr>
            </w:pPr>
            <w:r w:rsidRPr="00C26AFA">
              <w:rPr>
                <w:rFonts w:ascii="Arial" w:hAnsi="Arial" w:cs="Arial"/>
                <w:b/>
              </w:rPr>
              <w:t>(HIGH)</w:t>
            </w:r>
          </w:p>
        </w:tc>
        <w:tc>
          <w:tcPr>
            <w:tcW w:w="1942" w:type="dxa"/>
          </w:tcPr>
          <w:p w14:paraId="7232A168" w14:textId="77777777" w:rsidR="00B548B0" w:rsidRPr="00C26AFA" w:rsidRDefault="00B548B0" w:rsidP="00A40D20">
            <w:pPr>
              <w:spacing w:line="480" w:lineRule="auto"/>
              <w:rPr>
                <w:rFonts w:ascii="Arial" w:hAnsi="Arial" w:cs="Arial"/>
                <w:b/>
              </w:rPr>
            </w:pPr>
            <w:r w:rsidRPr="00C26AFA">
              <w:rPr>
                <w:rFonts w:ascii="Arial" w:hAnsi="Arial" w:cs="Arial"/>
                <w:b/>
              </w:rPr>
              <w:t>THREAT OF SUBSTITUTE PRODUCTS OR SERVICES (HIGH)</w:t>
            </w:r>
          </w:p>
        </w:tc>
        <w:tc>
          <w:tcPr>
            <w:tcW w:w="1942" w:type="dxa"/>
          </w:tcPr>
          <w:p w14:paraId="1B66FF81" w14:textId="77777777" w:rsidR="00B548B0" w:rsidRPr="00C26AFA" w:rsidRDefault="00B548B0" w:rsidP="00A40D20">
            <w:pPr>
              <w:spacing w:line="480" w:lineRule="auto"/>
              <w:rPr>
                <w:rFonts w:ascii="Arial" w:hAnsi="Arial" w:cs="Arial"/>
                <w:b/>
              </w:rPr>
            </w:pPr>
            <w:r w:rsidRPr="00C26AFA">
              <w:rPr>
                <w:rFonts w:ascii="Arial" w:hAnsi="Arial" w:cs="Arial"/>
                <w:b/>
              </w:rPr>
              <w:t>RIVARLY AMONG EXISTIGN COMPETITORS (HIGH)</w:t>
            </w:r>
          </w:p>
        </w:tc>
      </w:tr>
      <w:tr w:rsidR="00B548B0" w:rsidRPr="00C26AFA" w14:paraId="19AD73EB" w14:textId="77777777" w:rsidTr="00A40D20">
        <w:trPr>
          <w:trHeight w:val="1481"/>
        </w:trPr>
        <w:tc>
          <w:tcPr>
            <w:tcW w:w="1942" w:type="dxa"/>
          </w:tcPr>
          <w:p w14:paraId="0949D509" w14:textId="77777777" w:rsidR="00B548B0" w:rsidRPr="00C26AFA" w:rsidRDefault="00B548B0" w:rsidP="00A40D20">
            <w:pPr>
              <w:spacing w:line="480" w:lineRule="auto"/>
              <w:rPr>
                <w:rFonts w:ascii="Arial" w:hAnsi="Arial" w:cs="Arial"/>
              </w:rPr>
            </w:pPr>
            <w:r w:rsidRPr="00C26AFA">
              <w:rPr>
                <w:rFonts w:ascii="Arial" w:hAnsi="Arial" w:cs="Arial"/>
              </w:rPr>
              <w:t xml:space="preserve">-To counter the high threat of new entrants, the restaurant can focus on continuous innovation of new products and services </w:t>
            </w:r>
          </w:p>
        </w:tc>
        <w:tc>
          <w:tcPr>
            <w:tcW w:w="1942" w:type="dxa"/>
          </w:tcPr>
          <w:p w14:paraId="707E6FB1" w14:textId="77777777" w:rsidR="00B548B0" w:rsidRPr="00C26AFA" w:rsidRDefault="00B548B0" w:rsidP="00A40D20">
            <w:pPr>
              <w:spacing w:line="480" w:lineRule="auto"/>
              <w:rPr>
                <w:rFonts w:ascii="Arial" w:hAnsi="Arial" w:cs="Arial"/>
              </w:rPr>
            </w:pPr>
            <w:r w:rsidRPr="00C26AFA">
              <w:rPr>
                <w:rFonts w:ascii="Arial" w:hAnsi="Arial" w:cs="Arial"/>
              </w:rPr>
              <w:t xml:space="preserve">- To reduce this bargaining power, Just Eat Takeaway.com can focus on building an efficient supply chain with options for suppliers </w:t>
            </w:r>
          </w:p>
        </w:tc>
        <w:tc>
          <w:tcPr>
            <w:tcW w:w="1942" w:type="dxa"/>
          </w:tcPr>
          <w:p w14:paraId="3D8FC6B2" w14:textId="77777777" w:rsidR="00B548B0" w:rsidRPr="00C26AFA" w:rsidRDefault="00B548B0" w:rsidP="00A40D20">
            <w:pPr>
              <w:spacing w:line="480" w:lineRule="auto"/>
              <w:rPr>
                <w:rFonts w:ascii="Arial" w:hAnsi="Arial" w:cs="Arial"/>
              </w:rPr>
            </w:pPr>
            <w:r w:rsidRPr="00C26AFA">
              <w:rPr>
                <w:rFonts w:ascii="Arial" w:hAnsi="Arial" w:cs="Arial"/>
              </w:rPr>
              <w:t>-To handle this high bargaining power of buyers, Just Eat Takeaway.com should focus on building a high customer base, which will also help to streamline production process and its sales</w:t>
            </w:r>
          </w:p>
          <w:p w14:paraId="4FC67BFF" w14:textId="712AD448" w:rsidR="00B548B0" w:rsidRPr="00C26AFA" w:rsidRDefault="00B548B0" w:rsidP="00A40D20">
            <w:pPr>
              <w:spacing w:line="480" w:lineRule="auto"/>
              <w:rPr>
                <w:rFonts w:ascii="Arial" w:hAnsi="Arial" w:cs="Arial"/>
              </w:rPr>
            </w:pPr>
            <w:r w:rsidRPr="00C26AFA">
              <w:rPr>
                <w:rFonts w:ascii="Arial" w:hAnsi="Arial" w:cs="Arial"/>
                <w:shd w:val="clear" w:color="auto" w:fill="FFFFFF"/>
              </w:rPr>
              <w:t xml:space="preserve">(Zhao and </w:t>
            </w:r>
            <w:proofErr w:type="gramStart"/>
            <w:r w:rsidR="004C52DF">
              <w:rPr>
                <w:rFonts w:ascii="Arial" w:hAnsi="Arial" w:cs="Arial"/>
                <w:shd w:val="clear" w:color="auto" w:fill="FFFFFF"/>
              </w:rPr>
              <w:t>Bacau</w:t>
            </w:r>
            <w:r w:rsidRPr="00C26AFA">
              <w:rPr>
                <w:rFonts w:ascii="Arial" w:hAnsi="Arial" w:cs="Arial"/>
                <w:shd w:val="clear" w:color="auto" w:fill="FFFFFF"/>
              </w:rPr>
              <w:t xml:space="preserve"> </w:t>
            </w:r>
            <w:r w:rsidR="004C52DF">
              <w:rPr>
                <w:rFonts w:ascii="Arial" w:hAnsi="Arial" w:cs="Arial"/>
                <w:shd w:val="clear" w:color="auto" w:fill="FFFFFF"/>
              </w:rPr>
              <w:t>.</w:t>
            </w:r>
            <w:proofErr w:type="gramEnd"/>
            <w:r w:rsidR="004C52DF">
              <w:rPr>
                <w:rFonts w:ascii="Arial" w:hAnsi="Arial" w:cs="Arial"/>
                <w:shd w:val="clear" w:color="auto" w:fill="FFFFFF"/>
              </w:rPr>
              <w:t>,2020</w:t>
            </w:r>
            <w:r w:rsidRPr="00C26AFA">
              <w:rPr>
                <w:rFonts w:ascii="Arial" w:hAnsi="Arial" w:cs="Arial"/>
                <w:shd w:val="clear" w:color="auto" w:fill="FFFFFF"/>
              </w:rPr>
              <w:t>)</w:t>
            </w:r>
          </w:p>
        </w:tc>
        <w:tc>
          <w:tcPr>
            <w:tcW w:w="1942" w:type="dxa"/>
          </w:tcPr>
          <w:p w14:paraId="0C8FBD9B" w14:textId="77777777" w:rsidR="00B548B0" w:rsidRPr="00C26AFA" w:rsidRDefault="00B548B0" w:rsidP="00A40D20">
            <w:pPr>
              <w:spacing w:line="480" w:lineRule="auto"/>
              <w:rPr>
                <w:rFonts w:ascii="Arial" w:hAnsi="Arial" w:cs="Arial"/>
              </w:rPr>
            </w:pPr>
            <w:r w:rsidRPr="00C26AFA">
              <w:rPr>
                <w:rFonts w:ascii="Arial" w:hAnsi="Arial" w:cs="Arial"/>
              </w:rPr>
              <w:t>- The online food delivery industry is fast growing which implies that substitute products are available across retail food stores. To address this, constant innovation should be an objective of Just Eat Takeaway.com</w:t>
            </w:r>
          </w:p>
        </w:tc>
        <w:tc>
          <w:tcPr>
            <w:tcW w:w="1942" w:type="dxa"/>
          </w:tcPr>
          <w:p w14:paraId="0169A03B" w14:textId="77777777" w:rsidR="00B548B0" w:rsidRPr="00C26AFA" w:rsidRDefault="00B548B0" w:rsidP="00A40D20">
            <w:pPr>
              <w:spacing w:line="480" w:lineRule="auto"/>
              <w:rPr>
                <w:rFonts w:ascii="Arial" w:hAnsi="Arial" w:cs="Arial"/>
              </w:rPr>
            </w:pPr>
            <w:r w:rsidRPr="00C26AFA">
              <w:rPr>
                <w:rFonts w:ascii="Arial" w:hAnsi="Arial" w:cs="Arial"/>
              </w:rPr>
              <w:t xml:space="preserve">-The rivalry is currently very high especially after Just Eat Takeaway.com beat Uber Eats in the deal to acquire </w:t>
            </w:r>
            <w:proofErr w:type="spellStart"/>
            <w:r w:rsidRPr="00C26AFA">
              <w:rPr>
                <w:rFonts w:ascii="Arial" w:hAnsi="Arial" w:cs="Arial"/>
              </w:rPr>
              <w:t>Grubhub</w:t>
            </w:r>
            <w:proofErr w:type="spellEnd"/>
            <w:r w:rsidRPr="00C26AFA">
              <w:rPr>
                <w:rFonts w:ascii="Arial" w:hAnsi="Arial" w:cs="Arial"/>
              </w:rPr>
              <w:t xml:space="preserve"> which helped it reach the US market. </w:t>
            </w:r>
          </w:p>
          <w:p w14:paraId="4C349E65" w14:textId="7E660FA5" w:rsidR="00B548B0" w:rsidRPr="00C26AFA" w:rsidRDefault="00B548B0" w:rsidP="00A40D20">
            <w:pPr>
              <w:spacing w:line="480" w:lineRule="auto"/>
              <w:rPr>
                <w:rFonts w:ascii="Arial" w:hAnsi="Arial" w:cs="Arial"/>
              </w:rPr>
            </w:pPr>
            <w:r w:rsidRPr="00C26AFA">
              <w:rPr>
                <w:rFonts w:ascii="Arial" w:hAnsi="Arial" w:cs="Arial"/>
              </w:rPr>
              <w:t xml:space="preserve">(Juan et al., </w:t>
            </w:r>
            <w:r w:rsidR="00183374">
              <w:rPr>
                <w:rFonts w:ascii="Arial" w:hAnsi="Arial" w:cs="Arial"/>
              </w:rPr>
              <w:t>2019</w:t>
            </w:r>
            <w:r w:rsidRPr="00C26AFA">
              <w:rPr>
                <w:rFonts w:ascii="Arial" w:hAnsi="Arial" w:cs="Arial"/>
              </w:rPr>
              <w:t>)</w:t>
            </w:r>
          </w:p>
        </w:tc>
      </w:tr>
      <w:tr w:rsidR="00B548B0" w:rsidRPr="00C26AFA" w14:paraId="182CC85B" w14:textId="77777777" w:rsidTr="00A40D20">
        <w:trPr>
          <w:trHeight w:val="1411"/>
        </w:trPr>
        <w:tc>
          <w:tcPr>
            <w:tcW w:w="1942" w:type="dxa"/>
          </w:tcPr>
          <w:p w14:paraId="2E44BA8A" w14:textId="77777777" w:rsidR="00B548B0" w:rsidRPr="00C26AFA" w:rsidRDefault="00B548B0" w:rsidP="00A40D20">
            <w:pPr>
              <w:spacing w:line="480" w:lineRule="auto"/>
              <w:rPr>
                <w:rFonts w:ascii="Arial" w:hAnsi="Arial" w:cs="Arial"/>
              </w:rPr>
            </w:pPr>
            <w:r w:rsidRPr="00C26AFA">
              <w:rPr>
                <w:rFonts w:ascii="Arial" w:hAnsi="Arial" w:cs="Arial"/>
              </w:rPr>
              <w:lastRenderedPageBreak/>
              <w:t>-building economies of scale should be the solution to lowering the fixed cost per unit for the restaurant</w:t>
            </w:r>
          </w:p>
        </w:tc>
        <w:tc>
          <w:tcPr>
            <w:tcW w:w="1942" w:type="dxa"/>
          </w:tcPr>
          <w:p w14:paraId="1DB51481" w14:textId="77777777" w:rsidR="00B548B0" w:rsidRPr="00C26AFA" w:rsidRDefault="00B548B0" w:rsidP="00A40D20">
            <w:pPr>
              <w:spacing w:line="480" w:lineRule="auto"/>
              <w:rPr>
                <w:rFonts w:ascii="Arial" w:hAnsi="Arial" w:cs="Arial"/>
              </w:rPr>
            </w:pPr>
            <w:r w:rsidRPr="00C26AFA">
              <w:rPr>
                <w:rFonts w:ascii="Arial" w:hAnsi="Arial" w:cs="Arial"/>
              </w:rPr>
              <w:t>-experimentation with product designs using different materials will ensure that they have control over raw materials because they can change suppliers</w:t>
            </w:r>
          </w:p>
        </w:tc>
        <w:tc>
          <w:tcPr>
            <w:tcW w:w="1942" w:type="dxa"/>
          </w:tcPr>
          <w:p w14:paraId="46E06092" w14:textId="77777777" w:rsidR="00B548B0" w:rsidRPr="00C26AFA" w:rsidRDefault="00B548B0" w:rsidP="00A40D20">
            <w:pPr>
              <w:spacing w:line="480" w:lineRule="auto"/>
              <w:rPr>
                <w:rFonts w:ascii="Arial" w:hAnsi="Arial" w:cs="Arial"/>
              </w:rPr>
            </w:pPr>
            <w:r w:rsidRPr="00C26AFA">
              <w:rPr>
                <w:rFonts w:ascii="Arial" w:hAnsi="Arial" w:cs="Arial"/>
              </w:rPr>
              <w:t xml:space="preserve">-through rapid innovation, customers who seek offerings and discounts on established products will be fulfilled with the alternative options for the products, which will cut down the bargaining power of buyers </w:t>
            </w:r>
          </w:p>
          <w:p w14:paraId="28E5945C" w14:textId="5F9D44B1" w:rsidR="00B548B0" w:rsidRPr="00C26AFA" w:rsidRDefault="00B548B0" w:rsidP="00A40D20">
            <w:pPr>
              <w:spacing w:line="480" w:lineRule="auto"/>
              <w:rPr>
                <w:rFonts w:ascii="Arial" w:hAnsi="Arial" w:cs="Arial"/>
              </w:rPr>
            </w:pPr>
            <w:r w:rsidRPr="00C26AFA">
              <w:rPr>
                <w:rFonts w:ascii="Arial" w:hAnsi="Arial" w:cs="Arial"/>
              </w:rPr>
              <w:t>(Saad</w:t>
            </w:r>
            <w:r w:rsidR="00567235">
              <w:rPr>
                <w:rFonts w:ascii="Arial" w:hAnsi="Arial" w:cs="Arial"/>
              </w:rPr>
              <w:t>.,2020</w:t>
            </w:r>
            <w:r w:rsidRPr="00C26AFA">
              <w:rPr>
                <w:rFonts w:ascii="Arial" w:hAnsi="Arial" w:cs="Arial"/>
              </w:rPr>
              <w:t>)</w:t>
            </w:r>
          </w:p>
        </w:tc>
        <w:tc>
          <w:tcPr>
            <w:tcW w:w="1942" w:type="dxa"/>
          </w:tcPr>
          <w:p w14:paraId="0A7966AA" w14:textId="77777777" w:rsidR="00B548B0" w:rsidRPr="00C26AFA" w:rsidRDefault="00B548B0" w:rsidP="00A40D20">
            <w:pPr>
              <w:spacing w:line="480" w:lineRule="auto"/>
              <w:rPr>
                <w:rFonts w:ascii="Arial" w:hAnsi="Arial" w:cs="Arial"/>
              </w:rPr>
            </w:pPr>
            <w:r w:rsidRPr="00C26AFA">
              <w:rPr>
                <w:rFonts w:ascii="Arial" w:hAnsi="Arial" w:cs="Arial"/>
              </w:rPr>
              <w:t>-Just Eat Takeaway.com should be service oriented as opposed to being product oriented because the high level of substitute products leaves space for the service delivery to be the deciding factor</w:t>
            </w:r>
          </w:p>
        </w:tc>
        <w:tc>
          <w:tcPr>
            <w:tcW w:w="1942" w:type="dxa"/>
          </w:tcPr>
          <w:p w14:paraId="6E64480B" w14:textId="77777777" w:rsidR="00B548B0" w:rsidRPr="00C26AFA" w:rsidRDefault="00B548B0" w:rsidP="00A40D20">
            <w:pPr>
              <w:spacing w:line="480" w:lineRule="auto"/>
              <w:rPr>
                <w:rFonts w:ascii="Arial" w:hAnsi="Arial" w:cs="Arial"/>
              </w:rPr>
            </w:pPr>
            <w:r w:rsidRPr="00C26AFA">
              <w:rPr>
                <w:rFonts w:ascii="Arial" w:hAnsi="Arial" w:cs="Arial"/>
              </w:rPr>
              <w:t xml:space="preserve">- Just Eat Takeaway.com will have to continue investing heavily in sustainable differentiation to set itself apart from the competition </w:t>
            </w:r>
          </w:p>
        </w:tc>
      </w:tr>
      <w:tr w:rsidR="00B548B0" w:rsidRPr="00C26AFA" w14:paraId="0A0CE4BF" w14:textId="77777777" w:rsidTr="00A40D20">
        <w:trPr>
          <w:trHeight w:val="1411"/>
        </w:trPr>
        <w:tc>
          <w:tcPr>
            <w:tcW w:w="1942" w:type="dxa"/>
          </w:tcPr>
          <w:p w14:paraId="090F165D" w14:textId="77777777" w:rsidR="00B548B0" w:rsidRPr="00C26AFA" w:rsidRDefault="00B548B0" w:rsidP="00A40D20">
            <w:pPr>
              <w:spacing w:line="480" w:lineRule="auto"/>
              <w:rPr>
                <w:rFonts w:ascii="Arial" w:hAnsi="Arial" w:cs="Arial"/>
              </w:rPr>
            </w:pPr>
            <w:r w:rsidRPr="00C26AFA">
              <w:rPr>
                <w:rFonts w:ascii="Arial" w:hAnsi="Arial" w:cs="Arial"/>
              </w:rPr>
              <w:t xml:space="preserve">-building capacities, spending more capital on R&amp;D reduces the likelihood of new entrants establishing stability in the online food </w:t>
            </w:r>
            <w:r w:rsidRPr="00C26AFA">
              <w:rPr>
                <w:rFonts w:ascii="Arial" w:hAnsi="Arial" w:cs="Arial"/>
              </w:rPr>
              <w:lastRenderedPageBreak/>
              <w:t>industry which is highly dynamic</w:t>
            </w:r>
          </w:p>
        </w:tc>
        <w:tc>
          <w:tcPr>
            <w:tcW w:w="1942" w:type="dxa"/>
          </w:tcPr>
          <w:p w14:paraId="22D9B651" w14:textId="77777777" w:rsidR="00B548B0" w:rsidRPr="00C26AFA" w:rsidRDefault="00B548B0" w:rsidP="00A40D20">
            <w:pPr>
              <w:spacing w:line="480" w:lineRule="auto"/>
              <w:rPr>
                <w:rFonts w:ascii="Arial" w:hAnsi="Arial" w:cs="Arial"/>
              </w:rPr>
            </w:pPr>
            <w:r w:rsidRPr="00C26AFA">
              <w:rPr>
                <w:rFonts w:ascii="Arial" w:hAnsi="Arial" w:cs="Arial"/>
              </w:rPr>
              <w:lastRenderedPageBreak/>
              <w:t xml:space="preserve">-development of suppliers who are dedicated and whose businesses is dependent on Just Eat Takeaway.com will help them lower the </w:t>
            </w:r>
            <w:r w:rsidRPr="00C26AFA">
              <w:rPr>
                <w:rFonts w:ascii="Arial" w:hAnsi="Arial" w:cs="Arial"/>
              </w:rPr>
              <w:lastRenderedPageBreak/>
              <w:t xml:space="preserve">bargaining power of suppliers. </w:t>
            </w:r>
          </w:p>
        </w:tc>
        <w:tc>
          <w:tcPr>
            <w:tcW w:w="1942" w:type="dxa"/>
          </w:tcPr>
          <w:p w14:paraId="153414AD" w14:textId="77777777" w:rsidR="00B548B0" w:rsidRPr="00C26AFA" w:rsidRDefault="00B548B0" w:rsidP="00A40D20">
            <w:pPr>
              <w:spacing w:line="480" w:lineRule="auto"/>
              <w:rPr>
                <w:rFonts w:ascii="Arial" w:hAnsi="Arial" w:cs="Arial"/>
              </w:rPr>
            </w:pPr>
            <w:r w:rsidRPr="00C26AFA">
              <w:rPr>
                <w:rFonts w:ascii="Arial" w:hAnsi="Arial" w:cs="Arial"/>
              </w:rPr>
              <w:lastRenderedPageBreak/>
              <w:t xml:space="preserve">-high innovation of new products and services will also be helpful in ensuring that customers do not defect to new online food providers who </w:t>
            </w:r>
            <w:r w:rsidRPr="00C26AFA">
              <w:rPr>
                <w:rFonts w:ascii="Arial" w:hAnsi="Arial" w:cs="Arial"/>
              </w:rPr>
              <w:lastRenderedPageBreak/>
              <w:t xml:space="preserve">are more creative in their offerings. </w:t>
            </w:r>
          </w:p>
        </w:tc>
        <w:tc>
          <w:tcPr>
            <w:tcW w:w="1942" w:type="dxa"/>
          </w:tcPr>
          <w:p w14:paraId="0A09DCC2" w14:textId="77777777" w:rsidR="00B548B0" w:rsidRPr="00C26AFA" w:rsidRDefault="00B548B0" w:rsidP="00A40D20">
            <w:pPr>
              <w:spacing w:line="480" w:lineRule="auto"/>
              <w:rPr>
                <w:rFonts w:ascii="Arial" w:hAnsi="Arial" w:cs="Arial"/>
              </w:rPr>
            </w:pPr>
            <w:r w:rsidRPr="00C26AFA">
              <w:rPr>
                <w:rFonts w:ascii="Arial" w:hAnsi="Arial" w:cs="Arial"/>
              </w:rPr>
              <w:lastRenderedPageBreak/>
              <w:t xml:space="preserve">- Just Eat Takeaway.com should pursue the need to understand the core needs of the customer as opposed to only knowing what the </w:t>
            </w:r>
            <w:r w:rsidRPr="00C26AFA">
              <w:rPr>
                <w:rFonts w:ascii="Arial" w:hAnsi="Arial" w:cs="Arial"/>
              </w:rPr>
              <w:lastRenderedPageBreak/>
              <w:t>customer is ordering</w:t>
            </w:r>
          </w:p>
          <w:p w14:paraId="3766C2E3" w14:textId="77777777" w:rsidR="00B548B0" w:rsidRPr="00C26AFA" w:rsidRDefault="00B548B0" w:rsidP="00A40D20">
            <w:pPr>
              <w:spacing w:line="480" w:lineRule="auto"/>
              <w:rPr>
                <w:rFonts w:ascii="Arial" w:hAnsi="Arial" w:cs="Arial"/>
              </w:rPr>
            </w:pPr>
            <w:r w:rsidRPr="00C26AFA">
              <w:rPr>
                <w:rFonts w:ascii="Arial" w:hAnsi="Arial" w:cs="Arial"/>
              </w:rPr>
              <w:t>(Juan et al., 48)</w:t>
            </w:r>
          </w:p>
        </w:tc>
        <w:tc>
          <w:tcPr>
            <w:tcW w:w="1942" w:type="dxa"/>
          </w:tcPr>
          <w:p w14:paraId="7C4F5215" w14:textId="77777777" w:rsidR="00B548B0" w:rsidRPr="00C26AFA" w:rsidRDefault="00B548B0" w:rsidP="00A40D20">
            <w:pPr>
              <w:spacing w:line="480" w:lineRule="auto"/>
              <w:rPr>
                <w:rFonts w:ascii="Arial" w:hAnsi="Arial" w:cs="Arial"/>
              </w:rPr>
            </w:pPr>
            <w:r w:rsidRPr="00C26AFA">
              <w:rPr>
                <w:rFonts w:ascii="Arial" w:hAnsi="Arial" w:cs="Arial"/>
              </w:rPr>
              <w:lastRenderedPageBreak/>
              <w:t xml:space="preserve">-through building economies of scale, it will have a better chance at competitive advantage. More acquisitions and mergers just the </w:t>
            </w:r>
            <w:proofErr w:type="spellStart"/>
            <w:r w:rsidRPr="00C26AFA">
              <w:rPr>
                <w:rFonts w:ascii="Arial" w:hAnsi="Arial" w:cs="Arial"/>
              </w:rPr>
              <w:t>Grubhub</w:t>
            </w:r>
            <w:proofErr w:type="spellEnd"/>
            <w:r w:rsidRPr="00C26AFA">
              <w:rPr>
                <w:rFonts w:ascii="Arial" w:hAnsi="Arial" w:cs="Arial"/>
              </w:rPr>
              <w:t xml:space="preserve"> acquisition are </w:t>
            </w:r>
            <w:r w:rsidRPr="00C26AFA">
              <w:rPr>
                <w:rFonts w:ascii="Arial" w:hAnsi="Arial" w:cs="Arial"/>
              </w:rPr>
              <w:lastRenderedPageBreak/>
              <w:t xml:space="preserve">proposed to achieve this objective </w:t>
            </w:r>
          </w:p>
        </w:tc>
      </w:tr>
      <w:tr w:rsidR="00B548B0" w:rsidRPr="00C26AFA" w14:paraId="0BF6E3F8" w14:textId="77777777" w:rsidTr="00A40D20">
        <w:trPr>
          <w:trHeight w:val="1411"/>
        </w:trPr>
        <w:tc>
          <w:tcPr>
            <w:tcW w:w="1942" w:type="dxa"/>
          </w:tcPr>
          <w:p w14:paraId="2BB02344" w14:textId="77777777" w:rsidR="00B548B0" w:rsidRPr="00C26AFA" w:rsidRDefault="00B548B0" w:rsidP="00A40D20">
            <w:pPr>
              <w:spacing w:line="480" w:lineRule="auto"/>
              <w:rPr>
                <w:rFonts w:ascii="Arial" w:hAnsi="Arial" w:cs="Arial"/>
              </w:rPr>
            </w:pPr>
            <w:r w:rsidRPr="00C26AFA">
              <w:rPr>
                <w:rFonts w:ascii="Arial" w:hAnsi="Arial" w:cs="Arial"/>
              </w:rPr>
              <w:lastRenderedPageBreak/>
              <w:t>-constant innovation and development will reduce the window for extraordinary profits for new firms which will discourage new players in the industry.</w:t>
            </w:r>
          </w:p>
          <w:p w14:paraId="1F45C42B" w14:textId="58EB12BA" w:rsidR="00B548B0" w:rsidRPr="00C26AFA" w:rsidRDefault="00B548B0" w:rsidP="00A40D20">
            <w:pPr>
              <w:spacing w:line="480" w:lineRule="auto"/>
              <w:rPr>
                <w:rFonts w:ascii="Arial" w:hAnsi="Arial" w:cs="Arial"/>
              </w:rPr>
            </w:pPr>
            <w:r w:rsidRPr="00C26AFA">
              <w:rPr>
                <w:rFonts w:ascii="Arial" w:hAnsi="Arial" w:cs="Arial"/>
              </w:rPr>
              <w:t xml:space="preserve">(Juan et al., </w:t>
            </w:r>
            <w:r w:rsidR="00183374">
              <w:rPr>
                <w:rFonts w:ascii="Arial" w:hAnsi="Arial" w:cs="Arial"/>
              </w:rPr>
              <w:t>2019</w:t>
            </w:r>
            <w:r w:rsidRPr="00C26AFA">
              <w:rPr>
                <w:rFonts w:ascii="Arial" w:hAnsi="Arial" w:cs="Arial"/>
              </w:rPr>
              <w:t>)</w:t>
            </w:r>
          </w:p>
        </w:tc>
        <w:tc>
          <w:tcPr>
            <w:tcW w:w="1942" w:type="dxa"/>
          </w:tcPr>
          <w:p w14:paraId="52835EA4" w14:textId="77777777" w:rsidR="00B548B0" w:rsidRPr="00C26AFA" w:rsidRDefault="00B548B0" w:rsidP="00A40D20">
            <w:pPr>
              <w:spacing w:line="480" w:lineRule="auto"/>
              <w:rPr>
                <w:rFonts w:ascii="Arial" w:hAnsi="Arial" w:cs="Arial"/>
              </w:rPr>
            </w:pPr>
            <w:r w:rsidRPr="00C26AFA">
              <w:rPr>
                <w:rFonts w:ascii="Arial" w:hAnsi="Arial" w:cs="Arial"/>
              </w:rPr>
              <w:t xml:space="preserve">-Third party manufactures should be considered as an option for keeping the bargaining power at a controllable pace. </w:t>
            </w:r>
          </w:p>
        </w:tc>
        <w:tc>
          <w:tcPr>
            <w:tcW w:w="1942" w:type="dxa"/>
          </w:tcPr>
          <w:p w14:paraId="14D29C30" w14:textId="77777777" w:rsidR="00B548B0" w:rsidRPr="00C26AFA" w:rsidRDefault="00B548B0" w:rsidP="00A40D20">
            <w:pPr>
              <w:spacing w:line="480" w:lineRule="auto"/>
              <w:rPr>
                <w:rFonts w:ascii="Arial" w:hAnsi="Arial" w:cs="Arial"/>
              </w:rPr>
            </w:pPr>
          </w:p>
        </w:tc>
        <w:tc>
          <w:tcPr>
            <w:tcW w:w="1942" w:type="dxa"/>
          </w:tcPr>
          <w:p w14:paraId="6EBE9269" w14:textId="77777777" w:rsidR="00B548B0" w:rsidRPr="00C26AFA" w:rsidRDefault="00B548B0" w:rsidP="00A40D20">
            <w:pPr>
              <w:spacing w:line="480" w:lineRule="auto"/>
              <w:rPr>
                <w:rFonts w:ascii="Arial" w:hAnsi="Arial" w:cs="Arial"/>
              </w:rPr>
            </w:pPr>
            <w:r w:rsidRPr="00C26AFA">
              <w:rPr>
                <w:rFonts w:ascii="Arial" w:hAnsi="Arial" w:cs="Arial"/>
              </w:rPr>
              <w:t>- Just Eat Takeaway.com should focus on increasing the switching cost for customers by ensuring that their diverse options and customer service is a leader in the industry.</w:t>
            </w:r>
          </w:p>
        </w:tc>
        <w:tc>
          <w:tcPr>
            <w:tcW w:w="1942" w:type="dxa"/>
          </w:tcPr>
          <w:p w14:paraId="2003B018" w14:textId="77777777" w:rsidR="00B548B0" w:rsidRPr="00C26AFA" w:rsidRDefault="00B548B0" w:rsidP="00A40D20">
            <w:pPr>
              <w:spacing w:line="480" w:lineRule="auto"/>
              <w:rPr>
                <w:rFonts w:ascii="Arial" w:hAnsi="Arial" w:cs="Arial"/>
              </w:rPr>
            </w:pPr>
            <w:r w:rsidRPr="00C26AFA">
              <w:rPr>
                <w:rFonts w:ascii="Arial" w:hAnsi="Arial" w:cs="Arial"/>
              </w:rPr>
              <w:t>-through collaboration with partners and competitors alike, Just Eat Takeaway.com will have an opportunity to increase market size and increase the number of countries that it is available in beyond the current number of 23 countries.</w:t>
            </w:r>
          </w:p>
          <w:p w14:paraId="48875C90" w14:textId="6D3AA450" w:rsidR="00B548B0" w:rsidRPr="00C26AFA" w:rsidRDefault="00B548B0" w:rsidP="00A40D20">
            <w:pPr>
              <w:spacing w:line="480" w:lineRule="auto"/>
              <w:rPr>
                <w:rFonts w:ascii="Arial" w:hAnsi="Arial" w:cs="Arial"/>
              </w:rPr>
            </w:pPr>
            <w:r w:rsidRPr="00C26AFA">
              <w:rPr>
                <w:rFonts w:ascii="Arial" w:hAnsi="Arial" w:cs="Arial"/>
                <w:shd w:val="clear" w:color="auto" w:fill="FFFFFF"/>
              </w:rPr>
              <w:t xml:space="preserve">(Zhao and </w:t>
            </w:r>
            <w:proofErr w:type="gramStart"/>
            <w:r w:rsidR="00567235">
              <w:rPr>
                <w:rFonts w:ascii="Arial" w:hAnsi="Arial" w:cs="Arial"/>
                <w:shd w:val="clear" w:color="auto" w:fill="FFFFFF"/>
              </w:rPr>
              <w:t>Bacau .</w:t>
            </w:r>
            <w:proofErr w:type="gramEnd"/>
            <w:r w:rsidR="00567235">
              <w:rPr>
                <w:rFonts w:ascii="Arial" w:hAnsi="Arial" w:cs="Arial"/>
                <w:shd w:val="clear" w:color="auto" w:fill="FFFFFF"/>
              </w:rPr>
              <w:t>,2020</w:t>
            </w:r>
            <w:r w:rsidRPr="00C26AFA">
              <w:rPr>
                <w:rFonts w:ascii="Arial" w:hAnsi="Arial" w:cs="Arial"/>
                <w:shd w:val="clear" w:color="auto" w:fill="FFFFFF"/>
              </w:rPr>
              <w:t>)</w:t>
            </w:r>
          </w:p>
        </w:tc>
      </w:tr>
    </w:tbl>
    <w:p w14:paraId="680CBD9D" w14:textId="77777777" w:rsidR="00603882" w:rsidRDefault="00603882" w:rsidP="00B548B0">
      <w:pPr>
        <w:spacing w:line="480" w:lineRule="auto"/>
        <w:ind w:firstLine="720"/>
        <w:rPr>
          <w:rFonts w:ascii="Arial" w:hAnsi="Arial" w:cs="Arial"/>
          <w:b/>
          <w:sz w:val="32"/>
          <w:szCs w:val="32"/>
        </w:rPr>
      </w:pPr>
    </w:p>
    <w:p w14:paraId="19946AE7" w14:textId="56910D19" w:rsidR="00B548B0" w:rsidRPr="00F35CDC" w:rsidRDefault="00B548B0" w:rsidP="00B548B0">
      <w:pPr>
        <w:spacing w:line="480" w:lineRule="auto"/>
        <w:ind w:firstLine="720"/>
        <w:rPr>
          <w:rFonts w:ascii="Arial" w:hAnsi="Arial" w:cs="Arial"/>
          <w:b/>
          <w:sz w:val="32"/>
          <w:szCs w:val="32"/>
        </w:rPr>
      </w:pPr>
      <w:r w:rsidRPr="00F35CDC">
        <w:rPr>
          <w:rFonts w:ascii="Arial" w:hAnsi="Arial" w:cs="Arial"/>
          <w:b/>
          <w:sz w:val="32"/>
          <w:szCs w:val="32"/>
        </w:rPr>
        <w:t xml:space="preserve">Training and Development </w:t>
      </w:r>
    </w:p>
    <w:p w14:paraId="6DD5D02B" w14:textId="6AE90AA9" w:rsidR="00B548B0" w:rsidRPr="00C26AFA" w:rsidRDefault="00B548B0" w:rsidP="00B548B0">
      <w:pPr>
        <w:spacing w:line="480" w:lineRule="auto"/>
        <w:ind w:firstLine="720"/>
        <w:rPr>
          <w:rFonts w:ascii="Arial" w:hAnsi="Arial" w:cs="Arial"/>
        </w:rPr>
      </w:pPr>
      <w:r w:rsidRPr="00C26AFA">
        <w:rPr>
          <w:rFonts w:ascii="Arial" w:hAnsi="Arial" w:cs="Arial"/>
        </w:rPr>
        <w:lastRenderedPageBreak/>
        <w:t xml:space="preserve">Training and development (T&amp;D) </w:t>
      </w:r>
      <w:proofErr w:type="gramStart"/>
      <w:r w:rsidRPr="00C26AFA">
        <w:rPr>
          <w:rFonts w:ascii="Arial" w:hAnsi="Arial" w:cs="Arial"/>
        </w:rPr>
        <w:t>refers</w:t>
      </w:r>
      <w:proofErr w:type="gramEnd"/>
      <w:r w:rsidRPr="00C26AFA">
        <w:rPr>
          <w:rFonts w:ascii="Arial" w:hAnsi="Arial" w:cs="Arial"/>
        </w:rPr>
        <w:t xml:space="preserve"> to the educational activities within a corporation which is created to enhance the skills and knowledge of employees while at the same time providing employees with instructions and information on how to better perform their assigned tasks (Truitt</w:t>
      </w:r>
      <w:r w:rsidR="000032A4">
        <w:rPr>
          <w:rFonts w:ascii="Arial" w:hAnsi="Arial" w:cs="Arial"/>
        </w:rPr>
        <w:t>.,2011</w:t>
      </w:r>
      <w:r w:rsidRPr="00C26AFA">
        <w:rPr>
          <w:rFonts w:ascii="Arial" w:hAnsi="Arial" w:cs="Arial"/>
        </w:rPr>
        <w:t xml:space="preserve">). T&amp;D might be an expensive exercise for both employers and </w:t>
      </w:r>
      <w:proofErr w:type="gramStart"/>
      <w:r w:rsidRPr="00C26AFA">
        <w:rPr>
          <w:rFonts w:ascii="Arial" w:hAnsi="Arial" w:cs="Arial"/>
        </w:rPr>
        <w:t>employees</w:t>
      </w:r>
      <w:proofErr w:type="gramEnd"/>
      <w:r w:rsidRPr="00C26AFA">
        <w:rPr>
          <w:rFonts w:ascii="Arial" w:hAnsi="Arial" w:cs="Arial"/>
        </w:rPr>
        <w:t xml:space="preserve"> but it offers various benefits such as: improved employee performance, improved employee morale and satisfaction, addressing employee weaknesses and shortcomings; improving consistency in performance; increased innovation in new products and strategies; reduced employee turnover, and improved blended learning (Truitt</w:t>
      </w:r>
      <w:r w:rsidR="000032A4">
        <w:rPr>
          <w:rFonts w:ascii="Arial" w:hAnsi="Arial" w:cs="Arial"/>
        </w:rPr>
        <w:t>.,2011</w:t>
      </w:r>
      <w:r w:rsidRPr="00C26AFA">
        <w:rPr>
          <w:rFonts w:ascii="Arial" w:hAnsi="Arial" w:cs="Arial"/>
        </w:rPr>
        <w:t xml:space="preserve">). </w:t>
      </w:r>
    </w:p>
    <w:p w14:paraId="5C49DDE5" w14:textId="77777777" w:rsidR="002D3961" w:rsidRDefault="006639D3" w:rsidP="00B548B0">
      <w:pPr>
        <w:spacing w:line="480" w:lineRule="auto"/>
        <w:ind w:firstLine="720"/>
        <w:rPr>
          <w:rFonts w:ascii="Arial" w:hAnsi="Arial" w:cs="Arial"/>
        </w:rPr>
      </w:pPr>
      <w:r w:rsidRPr="002D3961">
        <w:rPr>
          <w:rFonts w:ascii="Arial" w:hAnsi="Arial" w:cs="Arial"/>
          <w:b/>
          <w:bCs/>
          <w:sz w:val="28"/>
          <w:szCs w:val="28"/>
        </w:rPr>
        <w:t>Key Role</w:t>
      </w:r>
    </w:p>
    <w:p w14:paraId="3EA000ED" w14:textId="56497CE9" w:rsidR="00B548B0" w:rsidRPr="00C26AFA" w:rsidRDefault="00B548B0" w:rsidP="00B548B0">
      <w:pPr>
        <w:spacing w:line="480" w:lineRule="auto"/>
        <w:ind w:firstLine="720"/>
        <w:rPr>
          <w:rFonts w:ascii="Arial" w:hAnsi="Arial" w:cs="Arial"/>
        </w:rPr>
      </w:pPr>
      <w:r w:rsidRPr="00C26AFA">
        <w:rPr>
          <w:rFonts w:ascii="Arial" w:hAnsi="Arial" w:cs="Arial"/>
        </w:rPr>
        <w:t xml:space="preserve">One of the most important roles and job responsibilities in Just Eat Takeaway.com is the position of an Area Manager. This role is about people skills, personality, leadership, and having a high level of commercial awareness. One of the responsibilities of the area manager is reporting directly to the regional director of the business. Other roles will </w:t>
      </w:r>
      <w:proofErr w:type="gramStart"/>
      <w:r w:rsidRPr="00C26AFA">
        <w:rPr>
          <w:rFonts w:ascii="Arial" w:hAnsi="Arial" w:cs="Arial"/>
        </w:rPr>
        <w:t>include:</w:t>
      </w:r>
      <w:proofErr w:type="gramEnd"/>
      <w:r w:rsidRPr="00C26AFA">
        <w:rPr>
          <w:rFonts w:ascii="Arial" w:hAnsi="Arial" w:cs="Arial"/>
        </w:rPr>
        <w:t xml:space="preserve"> providing guidance and support to all the manager under their jurisdiction; recruit and develop managerial teams; ensure highest levels of customer service and supporting employees to ensure that they are accountable for service delivery, and ensure that their teams are achieving and even exceeding their sales and hence financial strengths (</w:t>
      </w:r>
      <w:proofErr w:type="spellStart"/>
      <w:r w:rsidRPr="00C26AFA">
        <w:rPr>
          <w:rStyle w:val="authors"/>
          <w:rFonts w:ascii="Arial" w:hAnsi="Arial" w:cs="Arial"/>
        </w:rPr>
        <w:t>Kasimu</w:t>
      </w:r>
      <w:proofErr w:type="spellEnd"/>
      <w:r w:rsidR="006D4E7A">
        <w:rPr>
          <w:rStyle w:val="authors"/>
          <w:rFonts w:ascii="Arial" w:hAnsi="Arial" w:cs="Arial"/>
        </w:rPr>
        <w:t xml:space="preserve"> </w:t>
      </w:r>
      <w:r w:rsidR="00A80BCB">
        <w:rPr>
          <w:rStyle w:val="authors"/>
          <w:rFonts w:ascii="Arial" w:hAnsi="Arial" w:cs="Arial"/>
        </w:rPr>
        <w:t>et.al</w:t>
      </w:r>
      <w:r w:rsidR="001517E9">
        <w:rPr>
          <w:rFonts w:ascii="Arial" w:hAnsi="Arial" w:cs="Arial"/>
        </w:rPr>
        <w:t>.,2018)</w:t>
      </w:r>
    </w:p>
    <w:p w14:paraId="1B504EF4" w14:textId="05B7BBCC" w:rsidR="00B548B0" w:rsidRPr="00C26AFA" w:rsidRDefault="00B548B0" w:rsidP="00B548B0">
      <w:pPr>
        <w:spacing w:line="480" w:lineRule="auto"/>
        <w:ind w:firstLine="720"/>
        <w:rPr>
          <w:rFonts w:ascii="Arial" w:hAnsi="Arial" w:cs="Arial"/>
        </w:rPr>
      </w:pPr>
      <w:r w:rsidRPr="00C26AFA">
        <w:rPr>
          <w:rFonts w:ascii="Arial" w:hAnsi="Arial" w:cs="Arial"/>
        </w:rPr>
        <w:t xml:space="preserve">Some of the qualifications needed include the following. The first is having a bachelor’s degree or related educational achievement in the marketing field. They need to have a 3-4 years’ experience working in a business focused on service delivery and customer service. They also need to show skills in operational delivery, where they will be required to exceed the operational targets set by the company, ensuring consistency of operations, customer service improvement, and smooth product delivery, the roles of the area manager are extensive. They also must have a customer focus experience, whose objective is improving existing levels of </w:t>
      </w:r>
      <w:r w:rsidRPr="00C26AFA">
        <w:rPr>
          <w:rFonts w:ascii="Arial" w:hAnsi="Arial" w:cs="Arial"/>
        </w:rPr>
        <w:lastRenderedPageBreak/>
        <w:t>service, creating standards that deliver quality to the customer experiences every time, and managing feedback and standards accordingly (</w:t>
      </w:r>
      <w:proofErr w:type="spellStart"/>
      <w:r w:rsidRPr="00C26AFA">
        <w:rPr>
          <w:rStyle w:val="authors"/>
          <w:rFonts w:ascii="Arial" w:hAnsi="Arial" w:cs="Arial"/>
        </w:rPr>
        <w:t>Kasimu</w:t>
      </w:r>
      <w:proofErr w:type="spellEnd"/>
      <w:r w:rsidRPr="00C26AFA">
        <w:rPr>
          <w:rStyle w:val="authors"/>
          <w:rFonts w:ascii="Arial" w:hAnsi="Arial" w:cs="Arial"/>
        </w:rPr>
        <w:t xml:space="preserve"> et al., </w:t>
      </w:r>
      <w:r w:rsidR="00072B9D">
        <w:rPr>
          <w:rStyle w:val="authors"/>
          <w:rFonts w:ascii="Arial" w:hAnsi="Arial" w:cs="Arial"/>
        </w:rPr>
        <w:t>2018</w:t>
      </w:r>
      <w:r w:rsidRPr="00C26AFA">
        <w:rPr>
          <w:rStyle w:val="authors"/>
          <w:rFonts w:ascii="Arial" w:hAnsi="Arial" w:cs="Arial"/>
        </w:rPr>
        <w:t>)</w:t>
      </w:r>
      <w:r w:rsidRPr="00C26AFA">
        <w:rPr>
          <w:rFonts w:ascii="Arial" w:hAnsi="Arial" w:cs="Arial"/>
        </w:rPr>
        <w:t xml:space="preserve">. </w:t>
      </w:r>
    </w:p>
    <w:p w14:paraId="72F1ABB9" w14:textId="3E491345" w:rsidR="00B548B0" w:rsidRPr="00C26AFA" w:rsidRDefault="00B548B0" w:rsidP="00B548B0">
      <w:pPr>
        <w:spacing w:line="480" w:lineRule="auto"/>
        <w:ind w:firstLine="720"/>
        <w:rPr>
          <w:rFonts w:ascii="Arial" w:hAnsi="Arial" w:cs="Arial"/>
        </w:rPr>
      </w:pPr>
      <w:r w:rsidRPr="00C26AFA">
        <w:rPr>
          <w:rFonts w:ascii="Arial" w:hAnsi="Arial" w:cs="Arial"/>
        </w:rPr>
        <w:t>One of the training and development requirements that need to be considered is people management skills (Truitt</w:t>
      </w:r>
      <w:r w:rsidR="006C6FEF">
        <w:rPr>
          <w:rFonts w:ascii="Arial" w:hAnsi="Arial" w:cs="Arial"/>
        </w:rPr>
        <w:t>.,2011</w:t>
      </w:r>
      <w:r w:rsidRPr="00C26AFA">
        <w:rPr>
          <w:rFonts w:ascii="Arial" w:hAnsi="Arial" w:cs="Arial"/>
        </w:rPr>
        <w:t xml:space="preserve">). They will also need to have knowledge in performance evaluation principles and metrics, sound understanding as well as optimization of store operations and success </w:t>
      </w:r>
      <w:proofErr w:type="gramStart"/>
      <w:r w:rsidRPr="00C26AFA">
        <w:rPr>
          <w:rFonts w:ascii="Arial" w:hAnsi="Arial" w:cs="Arial"/>
        </w:rPr>
        <w:t>standards, and</w:t>
      </w:r>
      <w:proofErr w:type="gramEnd"/>
      <w:r w:rsidRPr="00C26AFA">
        <w:rPr>
          <w:rFonts w:ascii="Arial" w:hAnsi="Arial" w:cs="Arial"/>
        </w:rPr>
        <w:t xml:space="preserve"> working knowledge of ERP software. These are mandatory because area managers will need to lead from the front, drive organizational change, and create a “will do” culture to the business, creating focus and energy for people to achieve outstanding results. As well, they will be responsible for constantly reviewing the key business indicators to identify concerns, problems, and improvement opportunities in a bid to achieve operational goals (</w:t>
      </w:r>
      <w:proofErr w:type="spellStart"/>
      <w:r w:rsidRPr="00C26AFA">
        <w:rPr>
          <w:rStyle w:val="authors"/>
          <w:rFonts w:ascii="Arial" w:hAnsi="Arial" w:cs="Arial"/>
        </w:rPr>
        <w:t>Kasimu</w:t>
      </w:r>
      <w:proofErr w:type="spellEnd"/>
      <w:r w:rsidRPr="00C26AFA">
        <w:rPr>
          <w:rStyle w:val="authors"/>
          <w:rFonts w:ascii="Arial" w:hAnsi="Arial" w:cs="Arial"/>
        </w:rPr>
        <w:t xml:space="preserve"> et al.</w:t>
      </w:r>
      <w:r w:rsidR="00483548">
        <w:rPr>
          <w:rStyle w:val="authors"/>
          <w:rFonts w:ascii="Arial" w:hAnsi="Arial" w:cs="Arial"/>
        </w:rPr>
        <w:t>,</w:t>
      </w:r>
      <w:r w:rsidRPr="00C26AFA">
        <w:rPr>
          <w:rStyle w:val="authors"/>
          <w:rFonts w:ascii="Arial" w:hAnsi="Arial" w:cs="Arial"/>
        </w:rPr>
        <w:t xml:space="preserve"> </w:t>
      </w:r>
      <w:r w:rsidR="006C6FEF">
        <w:rPr>
          <w:rStyle w:val="authors"/>
          <w:rFonts w:ascii="Arial" w:hAnsi="Arial" w:cs="Arial"/>
        </w:rPr>
        <w:t>2018</w:t>
      </w:r>
      <w:r w:rsidRPr="00C26AFA">
        <w:rPr>
          <w:rStyle w:val="authors"/>
          <w:rFonts w:ascii="Arial" w:hAnsi="Arial" w:cs="Arial"/>
        </w:rPr>
        <w:t>)</w:t>
      </w:r>
      <w:r w:rsidRPr="00C26AFA">
        <w:rPr>
          <w:rFonts w:ascii="Arial" w:hAnsi="Arial" w:cs="Arial"/>
        </w:rPr>
        <w:t xml:space="preserve">. </w:t>
      </w:r>
    </w:p>
    <w:p w14:paraId="3C55C42E" w14:textId="77777777" w:rsidR="00B548B0" w:rsidRPr="00C26AFA" w:rsidRDefault="00B548B0" w:rsidP="00B548B0">
      <w:pPr>
        <w:spacing w:line="480" w:lineRule="auto"/>
        <w:ind w:firstLine="720"/>
        <w:rPr>
          <w:rFonts w:ascii="Arial" w:hAnsi="Arial" w:cs="Arial"/>
          <w:b/>
        </w:rPr>
      </w:pPr>
      <w:r w:rsidRPr="00C26AFA">
        <w:rPr>
          <w:rFonts w:ascii="Arial" w:hAnsi="Arial" w:cs="Arial"/>
          <w:b/>
        </w:rPr>
        <w:t xml:space="preserve">Conclusion </w:t>
      </w:r>
    </w:p>
    <w:p w14:paraId="4153E8CF" w14:textId="77777777" w:rsidR="00B548B0" w:rsidRPr="00C26AFA" w:rsidRDefault="00B548B0" w:rsidP="00B548B0">
      <w:pPr>
        <w:spacing w:line="480" w:lineRule="auto"/>
        <w:ind w:firstLine="720"/>
        <w:rPr>
          <w:rFonts w:ascii="Arial" w:hAnsi="Arial" w:cs="Arial"/>
        </w:rPr>
      </w:pPr>
      <w:r w:rsidRPr="00C26AFA">
        <w:rPr>
          <w:rFonts w:ascii="Arial" w:hAnsi="Arial" w:cs="Arial"/>
        </w:rPr>
        <w:t xml:space="preserve">Just Eat Takeaway.com is a rapidly rising online food ordering business whose performance has been aided by the constant focus to improve customer experience and expand area of coverage through acquisitions and mergers. The micro and macro analysis conducted through the SWOT analysis, PESTLE analysis, and the Porter’s Five Forces shows that even though Just Eat Takeaway.com is operating in a highly competitive and hence volatile industry, they have opportunities to improve further and acquire a competitive advantage based on economies of scale and excellence of service. Currently, the online restaurant is performing well and through T&amp;D better results can be achieved in the future. </w:t>
      </w:r>
    </w:p>
    <w:p w14:paraId="4B172DB5" w14:textId="77777777" w:rsidR="00B548B0" w:rsidRPr="00C26AFA" w:rsidRDefault="00B548B0" w:rsidP="00B548B0">
      <w:pPr>
        <w:spacing w:line="480" w:lineRule="auto"/>
        <w:jc w:val="center"/>
        <w:rPr>
          <w:rFonts w:ascii="Arial" w:hAnsi="Arial" w:cs="Arial"/>
        </w:rPr>
      </w:pPr>
    </w:p>
    <w:sdt>
      <w:sdtPr>
        <w:rPr>
          <w:rFonts w:asciiTheme="minorHAnsi" w:eastAsiaTheme="minorHAnsi" w:hAnsiTheme="minorHAnsi" w:cstheme="minorBidi"/>
          <w:color w:val="auto"/>
          <w:sz w:val="22"/>
          <w:szCs w:val="22"/>
        </w:rPr>
        <w:id w:val="1870488276"/>
        <w:docPartObj>
          <w:docPartGallery w:val="Table of Contents"/>
          <w:docPartUnique/>
        </w:docPartObj>
      </w:sdtPr>
      <w:sdtEndPr>
        <w:rPr>
          <w:b/>
          <w:bCs/>
          <w:noProof/>
        </w:rPr>
      </w:sdtEndPr>
      <w:sdtContent>
        <w:p w14:paraId="2B62BE90" w14:textId="196B5B92" w:rsidR="00C32AE4" w:rsidRDefault="00C32AE4" w:rsidP="00C32AE4">
          <w:pPr>
            <w:pStyle w:val="TOCHeading"/>
          </w:pPr>
        </w:p>
        <w:p w14:paraId="06355895" w14:textId="4E2F22A5" w:rsidR="00B14ACF" w:rsidRDefault="00FC7F50"/>
      </w:sdtContent>
    </w:sdt>
    <w:p w14:paraId="1B7BE71C" w14:textId="77777777" w:rsidR="00652FD3" w:rsidRDefault="00652FD3">
      <w:pPr>
        <w:pStyle w:val="Heading1"/>
      </w:pPr>
    </w:p>
    <w:p w14:paraId="59D51992" w14:textId="77777777" w:rsidR="00652FD3" w:rsidRDefault="00652FD3">
      <w:pPr>
        <w:pStyle w:val="Heading1"/>
      </w:pPr>
    </w:p>
    <w:p w14:paraId="21393BE5" w14:textId="77777777" w:rsidR="00652FD3" w:rsidRDefault="00652FD3">
      <w:pPr>
        <w:pStyle w:val="Heading1"/>
      </w:pPr>
    </w:p>
    <w:p w14:paraId="548753CE" w14:textId="77777777" w:rsidR="00652FD3" w:rsidRDefault="00652FD3">
      <w:pPr>
        <w:pStyle w:val="Heading1"/>
      </w:pPr>
    </w:p>
    <w:p w14:paraId="2C66AFEF" w14:textId="77777777" w:rsidR="00652FD3" w:rsidRDefault="00652FD3">
      <w:pPr>
        <w:pStyle w:val="Heading1"/>
      </w:pPr>
    </w:p>
    <w:p w14:paraId="6E505D8E" w14:textId="77777777" w:rsidR="00652FD3" w:rsidRDefault="00652FD3">
      <w:pPr>
        <w:pStyle w:val="Heading1"/>
      </w:pPr>
    </w:p>
    <w:p w14:paraId="5D059F84" w14:textId="77777777" w:rsidR="00652FD3" w:rsidRDefault="00652FD3">
      <w:pPr>
        <w:pStyle w:val="Heading1"/>
      </w:pPr>
    </w:p>
    <w:p w14:paraId="1EC13108" w14:textId="77777777" w:rsidR="00652FD3" w:rsidRDefault="00652FD3">
      <w:pPr>
        <w:pStyle w:val="Heading1"/>
      </w:pPr>
    </w:p>
    <w:p w14:paraId="58FCBC2C" w14:textId="77777777" w:rsidR="00652FD3" w:rsidRDefault="00652FD3">
      <w:pPr>
        <w:pStyle w:val="Heading1"/>
      </w:pPr>
    </w:p>
    <w:p w14:paraId="783D2DC5" w14:textId="0FED2970" w:rsidR="00652FD3" w:rsidRDefault="00652FD3">
      <w:pPr>
        <w:pStyle w:val="Heading1"/>
      </w:pPr>
    </w:p>
    <w:p w14:paraId="185B7566" w14:textId="07B37704" w:rsidR="00652FD3" w:rsidRDefault="00652FD3" w:rsidP="00652FD3"/>
    <w:p w14:paraId="0AE98755" w14:textId="29A37C1F" w:rsidR="00794628" w:rsidRDefault="00794628" w:rsidP="00652FD3"/>
    <w:p w14:paraId="7FDD8434" w14:textId="77777777" w:rsidR="00794628" w:rsidRDefault="00794628">
      <w:r>
        <w:br w:type="page"/>
      </w:r>
    </w:p>
    <w:p w14:paraId="4F5276C6" w14:textId="77777777" w:rsidR="00652FD3" w:rsidRPr="00652FD3" w:rsidRDefault="00652FD3" w:rsidP="00652FD3"/>
    <w:p w14:paraId="6BE45C9C" w14:textId="77777777" w:rsidR="00652FD3" w:rsidRDefault="00652FD3">
      <w:pPr>
        <w:pStyle w:val="Heading1"/>
      </w:pPr>
    </w:p>
    <w:p w14:paraId="005C177E" w14:textId="5E11CCA2" w:rsidR="009160D8" w:rsidRDefault="009160D8">
      <w:pPr>
        <w:pStyle w:val="Heading1"/>
      </w:pPr>
      <w:r>
        <w:t>References</w:t>
      </w:r>
    </w:p>
    <w:p w14:paraId="17FABD90" w14:textId="174EAE42" w:rsidR="00B548B0" w:rsidRPr="00C26AFA" w:rsidRDefault="00FC7F50" w:rsidP="00CE317A">
      <w:pPr>
        <w:rPr>
          <w:rFonts w:ascii="Arial" w:hAnsi="Arial" w:cs="Arial"/>
          <w:shd w:val="clear" w:color="auto" w:fill="FFFFFF"/>
        </w:rPr>
      </w:pPr>
      <w:sdt>
        <w:sdtPr>
          <w:id w:val="-573587230"/>
          <w:showingPlcHdr/>
          <w:bibliography/>
        </w:sdtPr>
        <w:sdtEndPr/>
        <w:sdtContent>
          <w:r w:rsidR="00CE317A">
            <w:t xml:space="preserve">     </w:t>
          </w:r>
        </w:sdtContent>
      </w:sdt>
    </w:p>
    <w:p w14:paraId="24FA2358" w14:textId="34C94866" w:rsidR="00637FAF" w:rsidRDefault="00637FAF" w:rsidP="00637FAF">
      <w:pPr>
        <w:autoSpaceDE w:val="0"/>
        <w:autoSpaceDN w:val="0"/>
        <w:adjustRightInd w:val="0"/>
        <w:spacing w:after="0" w:line="240" w:lineRule="auto"/>
        <w:rPr>
          <w:rFonts w:ascii="Helvetica" w:hAnsi="Helvetica" w:cs="Helvetica"/>
          <w:sz w:val="24"/>
          <w:szCs w:val="24"/>
          <w:lang w:val="en-GB"/>
        </w:rPr>
      </w:pPr>
      <w:r>
        <w:rPr>
          <w:rFonts w:ascii="Helvetica" w:hAnsi="Helvetica" w:cs="Helvetica"/>
          <w:sz w:val="24"/>
          <w:szCs w:val="24"/>
          <w:lang w:val="en-GB"/>
        </w:rPr>
        <w:t xml:space="preserve">Browne, R. (2020). What you need to know about the European food delivery giant that beat Uber to a deal with </w:t>
      </w:r>
      <w:proofErr w:type="spellStart"/>
      <w:r>
        <w:rPr>
          <w:rFonts w:ascii="Helvetica" w:hAnsi="Helvetica" w:cs="Helvetica"/>
          <w:sz w:val="24"/>
          <w:szCs w:val="24"/>
          <w:lang w:val="en-GB"/>
        </w:rPr>
        <w:t>Grubhub</w:t>
      </w:r>
      <w:proofErr w:type="spellEnd"/>
      <w:r>
        <w:rPr>
          <w:rFonts w:ascii="Helvetica" w:hAnsi="Helvetica" w:cs="Helvetica"/>
          <w:sz w:val="24"/>
          <w:szCs w:val="24"/>
          <w:lang w:val="en-GB"/>
        </w:rPr>
        <w:t xml:space="preserve">. [online] CNBC. Available at: </w:t>
      </w:r>
      <w:hyperlink r:id="rId9" w:history="1">
        <w:r>
          <w:rPr>
            <w:rFonts w:ascii="Helvetica" w:hAnsi="Helvetica" w:cs="Helvetica"/>
            <w:color w:val="094FD1"/>
            <w:sz w:val="24"/>
            <w:szCs w:val="24"/>
            <w:u w:val="single" w:color="094FD1"/>
            <w:lang w:val="en-GB"/>
          </w:rPr>
          <w:t>http://www.cnbc.com/2020/06/11/what-is-just-eat-takeaway-all-you-need-to-know.html</w:t>
        </w:r>
      </w:hyperlink>
      <w:r>
        <w:rPr>
          <w:rFonts w:ascii="Helvetica" w:hAnsi="Helvetica" w:cs="Helvetica"/>
          <w:sz w:val="24"/>
          <w:szCs w:val="24"/>
          <w:lang w:val="en-GB"/>
        </w:rPr>
        <w:t xml:space="preserve"> [Accessed </w:t>
      </w:r>
      <w:r w:rsidR="00513DA3">
        <w:rPr>
          <w:rFonts w:ascii="Helvetica" w:hAnsi="Helvetica" w:cs="Helvetica"/>
          <w:sz w:val="24"/>
          <w:szCs w:val="24"/>
          <w:lang w:val="en-GB"/>
        </w:rPr>
        <w:t xml:space="preserve">14 </w:t>
      </w:r>
      <w:r>
        <w:rPr>
          <w:rFonts w:ascii="Helvetica" w:hAnsi="Helvetica" w:cs="Helvetica"/>
          <w:sz w:val="24"/>
          <w:szCs w:val="24"/>
          <w:lang w:val="en-GB"/>
        </w:rPr>
        <w:t xml:space="preserve">Feb. 2021] </w:t>
      </w:r>
    </w:p>
    <w:p w14:paraId="2B2AB1D3" w14:textId="77777777" w:rsidR="00637FAF" w:rsidRDefault="00637FAF" w:rsidP="00637FAF">
      <w:pPr>
        <w:autoSpaceDE w:val="0"/>
        <w:autoSpaceDN w:val="0"/>
        <w:adjustRightInd w:val="0"/>
        <w:spacing w:after="0" w:line="240" w:lineRule="auto"/>
        <w:rPr>
          <w:rFonts w:ascii="Helvetica" w:hAnsi="Helvetica" w:cs="Helvetica"/>
          <w:sz w:val="24"/>
          <w:szCs w:val="24"/>
          <w:lang w:val="en-GB"/>
        </w:rPr>
      </w:pPr>
    </w:p>
    <w:p w14:paraId="1FF4B0BD" w14:textId="77777777" w:rsidR="00637FAF" w:rsidRDefault="00637FAF" w:rsidP="00637FAF">
      <w:pPr>
        <w:autoSpaceDE w:val="0"/>
        <w:autoSpaceDN w:val="0"/>
        <w:adjustRightInd w:val="0"/>
        <w:spacing w:after="0" w:line="240" w:lineRule="auto"/>
        <w:rPr>
          <w:rFonts w:ascii="Helvetica" w:hAnsi="Helvetica" w:cs="Helvetica"/>
          <w:sz w:val="24"/>
          <w:szCs w:val="24"/>
          <w:lang w:val="en-GB"/>
        </w:rPr>
      </w:pPr>
      <w:r>
        <w:rPr>
          <w:rFonts w:ascii="Helvetica" w:hAnsi="Helvetica" w:cs="Helvetica"/>
          <w:sz w:val="24"/>
          <w:szCs w:val="24"/>
          <w:lang w:val="en-GB"/>
        </w:rPr>
        <w:t xml:space="preserve">Choi, J.-C. (2020). User Familiarity and Satisfaction </w:t>
      </w:r>
      <w:proofErr w:type="gramStart"/>
      <w:r>
        <w:rPr>
          <w:rFonts w:ascii="Helvetica" w:hAnsi="Helvetica" w:cs="Helvetica"/>
          <w:sz w:val="24"/>
          <w:szCs w:val="24"/>
          <w:lang w:val="en-GB"/>
        </w:rPr>
        <w:t>With</w:t>
      </w:r>
      <w:proofErr w:type="gramEnd"/>
      <w:r>
        <w:rPr>
          <w:rFonts w:ascii="Helvetica" w:hAnsi="Helvetica" w:cs="Helvetica"/>
          <w:sz w:val="24"/>
          <w:szCs w:val="24"/>
          <w:lang w:val="en-GB"/>
        </w:rPr>
        <w:t xml:space="preserve"> Food Delivery Mobile Apps. SAGE Open, 10(4), p.215824402097056. </w:t>
      </w:r>
    </w:p>
    <w:p w14:paraId="092D0846" w14:textId="77777777" w:rsidR="00637FAF" w:rsidRDefault="00637FAF" w:rsidP="00637FAF">
      <w:pPr>
        <w:autoSpaceDE w:val="0"/>
        <w:autoSpaceDN w:val="0"/>
        <w:adjustRightInd w:val="0"/>
        <w:spacing w:after="0" w:line="240" w:lineRule="auto"/>
        <w:rPr>
          <w:rFonts w:ascii="Helvetica" w:hAnsi="Helvetica" w:cs="Helvetica"/>
          <w:sz w:val="24"/>
          <w:szCs w:val="24"/>
          <w:lang w:val="en-GB"/>
        </w:rPr>
      </w:pPr>
    </w:p>
    <w:p w14:paraId="1FA30F18" w14:textId="1E63F447" w:rsidR="00637FAF" w:rsidRDefault="00637FAF" w:rsidP="00637FAF">
      <w:pPr>
        <w:autoSpaceDE w:val="0"/>
        <w:autoSpaceDN w:val="0"/>
        <w:adjustRightInd w:val="0"/>
        <w:spacing w:after="0" w:line="240" w:lineRule="auto"/>
        <w:rPr>
          <w:rFonts w:ascii="Helvetica" w:hAnsi="Helvetica" w:cs="Helvetica"/>
          <w:sz w:val="24"/>
          <w:szCs w:val="24"/>
          <w:lang w:val="en-GB"/>
        </w:rPr>
      </w:pPr>
      <w:r>
        <w:rPr>
          <w:rFonts w:ascii="Helvetica" w:hAnsi="Helvetica" w:cs="Helvetica"/>
          <w:sz w:val="24"/>
          <w:szCs w:val="24"/>
          <w:lang w:val="en-GB"/>
        </w:rPr>
        <w:t xml:space="preserve">Correa, J.C., Garzón, W., Brooker, P., </w:t>
      </w:r>
      <w:proofErr w:type="spellStart"/>
      <w:r>
        <w:rPr>
          <w:rFonts w:ascii="Helvetica" w:hAnsi="Helvetica" w:cs="Helvetica"/>
          <w:sz w:val="24"/>
          <w:szCs w:val="24"/>
          <w:lang w:val="en-GB"/>
        </w:rPr>
        <w:t>Sakarkar</w:t>
      </w:r>
      <w:proofErr w:type="spellEnd"/>
      <w:r>
        <w:rPr>
          <w:rFonts w:ascii="Helvetica" w:hAnsi="Helvetica" w:cs="Helvetica"/>
          <w:sz w:val="24"/>
          <w:szCs w:val="24"/>
          <w:lang w:val="en-GB"/>
        </w:rPr>
        <w:t xml:space="preserve">, G., Carranza, S.A., </w:t>
      </w:r>
      <w:proofErr w:type="spellStart"/>
      <w:r>
        <w:rPr>
          <w:rFonts w:ascii="Helvetica" w:hAnsi="Helvetica" w:cs="Helvetica"/>
          <w:sz w:val="24"/>
          <w:szCs w:val="24"/>
          <w:lang w:val="en-GB"/>
        </w:rPr>
        <w:t>Yunado</w:t>
      </w:r>
      <w:proofErr w:type="spellEnd"/>
      <w:r>
        <w:rPr>
          <w:rFonts w:ascii="Helvetica" w:hAnsi="Helvetica" w:cs="Helvetica"/>
          <w:sz w:val="24"/>
          <w:szCs w:val="24"/>
          <w:lang w:val="en-GB"/>
        </w:rPr>
        <w:t xml:space="preserve">, L. and </w:t>
      </w:r>
      <w:proofErr w:type="spellStart"/>
      <w:r>
        <w:rPr>
          <w:rFonts w:ascii="Helvetica" w:hAnsi="Helvetica" w:cs="Helvetica"/>
          <w:sz w:val="24"/>
          <w:szCs w:val="24"/>
          <w:lang w:val="en-GB"/>
        </w:rPr>
        <w:t>Rincón</w:t>
      </w:r>
      <w:proofErr w:type="spellEnd"/>
      <w:r>
        <w:rPr>
          <w:rFonts w:ascii="Helvetica" w:hAnsi="Helvetica" w:cs="Helvetica"/>
          <w:sz w:val="24"/>
          <w:szCs w:val="24"/>
          <w:lang w:val="en-GB"/>
        </w:rPr>
        <w:t xml:space="preserve">, A. (2019). Evaluation of collaborative consumption of food delivery services through web mining techniques. Journal of Retailing and Consumer Services, [online] 46, pp.45–50. Available at: </w:t>
      </w:r>
      <w:hyperlink r:id="rId10" w:history="1">
        <w:r>
          <w:rPr>
            <w:rFonts w:ascii="Helvetica" w:hAnsi="Helvetica" w:cs="Helvetica"/>
            <w:color w:val="094FD1"/>
            <w:sz w:val="24"/>
            <w:szCs w:val="24"/>
            <w:u w:val="single" w:color="094FD1"/>
            <w:lang w:val="en-GB"/>
          </w:rPr>
          <w:t>https://reader.elsevier.com/reader/sd/pii/S0969698918302339?token=4642C7E5BF78E808C03F143ED7C19616C5611406C8EA3CD263659ED2EBEAC10B07816984FFA08517DA77F8A6853EE80E</w:t>
        </w:r>
      </w:hyperlink>
      <w:r>
        <w:rPr>
          <w:rFonts w:ascii="Helvetica" w:hAnsi="Helvetica" w:cs="Helvetica"/>
          <w:sz w:val="24"/>
          <w:szCs w:val="24"/>
          <w:lang w:val="en-GB"/>
        </w:rPr>
        <w:t xml:space="preserve"> [Accessed 29 Apr. 2019]. </w:t>
      </w:r>
    </w:p>
    <w:p w14:paraId="7B9EFDAA" w14:textId="1D76539A" w:rsidR="002E7AD5" w:rsidRDefault="002E7AD5" w:rsidP="00637FAF">
      <w:pPr>
        <w:autoSpaceDE w:val="0"/>
        <w:autoSpaceDN w:val="0"/>
        <w:adjustRightInd w:val="0"/>
        <w:spacing w:after="0" w:line="240" w:lineRule="auto"/>
        <w:rPr>
          <w:rFonts w:ascii="Helvetica" w:hAnsi="Helvetica" w:cs="Helvetica"/>
          <w:sz w:val="24"/>
          <w:szCs w:val="24"/>
          <w:lang w:val="en-GB"/>
        </w:rPr>
      </w:pPr>
    </w:p>
    <w:p w14:paraId="5F7203B3" w14:textId="5C1EEC41" w:rsidR="002E7AD5" w:rsidRDefault="008A2246" w:rsidP="00637FAF">
      <w:pPr>
        <w:autoSpaceDE w:val="0"/>
        <w:autoSpaceDN w:val="0"/>
        <w:adjustRightInd w:val="0"/>
        <w:spacing w:after="0" w:line="240" w:lineRule="auto"/>
        <w:rPr>
          <w:rFonts w:ascii="Helvetica" w:hAnsi="Helvetica" w:cs="Helvetica"/>
          <w:sz w:val="24"/>
          <w:szCs w:val="24"/>
          <w:lang w:val="en-GB"/>
        </w:rPr>
      </w:pPr>
      <w:r>
        <w:rPr>
          <w:rFonts w:ascii="Helvetica" w:hAnsi="Helvetica" w:cs="Helvetica"/>
          <w:sz w:val="24"/>
          <w:szCs w:val="24"/>
          <w:lang w:val="en-GB"/>
        </w:rPr>
        <w:t xml:space="preserve">Juan </w:t>
      </w:r>
      <w:proofErr w:type="spellStart"/>
      <w:proofErr w:type="gramStart"/>
      <w:r>
        <w:rPr>
          <w:rFonts w:ascii="Helvetica" w:hAnsi="Helvetica" w:cs="Helvetica"/>
          <w:sz w:val="24"/>
          <w:szCs w:val="24"/>
          <w:lang w:val="en-GB"/>
        </w:rPr>
        <w:t>C.Correa</w:t>
      </w:r>
      <w:proofErr w:type="spellEnd"/>
      <w:proofErr w:type="gramEnd"/>
      <w:r>
        <w:rPr>
          <w:rFonts w:ascii="Helvetica" w:hAnsi="Helvetica" w:cs="Helvetica"/>
          <w:sz w:val="24"/>
          <w:szCs w:val="24"/>
          <w:lang w:val="en-GB"/>
        </w:rPr>
        <w:t xml:space="preserve"> ,Wilmer </w:t>
      </w:r>
      <w:r w:rsidR="003E3D67">
        <w:rPr>
          <w:rFonts w:ascii="Helvetica" w:hAnsi="Helvetica" w:cs="Helvetica"/>
          <w:sz w:val="24"/>
          <w:szCs w:val="24"/>
          <w:lang w:val="en-GB"/>
        </w:rPr>
        <w:t>Garzon</w:t>
      </w:r>
      <w:r w:rsidR="00212C4F">
        <w:rPr>
          <w:rFonts w:ascii="Helvetica" w:hAnsi="Helvetica" w:cs="Helvetica"/>
          <w:sz w:val="24"/>
          <w:szCs w:val="24"/>
          <w:lang w:val="en-GB"/>
        </w:rPr>
        <w:t xml:space="preserve">, Phillip Brooker, </w:t>
      </w:r>
      <w:r w:rsidR="00720F4B">
        <w:rPr>
          <w:rFonts w:ascii="Helvetica" w:hAnsi="Helvetica" w:cs="Helvetica"/>
          <w:sz w:val="24"/>
          <w:szCs w:val="24"/>
          <w:lang w:val="en-GB"/>
        </w:rPr>
        <w:t xml:space="preserve">Gopal </w:t>
      </w:r>
      <w:proofErr w:type="spellStart"/>
      <w:r w:rsidR="00720F4B">
        <w:rPr>
          <w:rFonts w:ascii="Helvetica" w:hAnsi="Helvetica" w:cs="Helvetica"/>
          <w:sz w:val="24"/>
          <w:szCs w:val="24"/>
          <w:lang w:val="en-GB"/>
        </w:rPr>
        <w:t>Sakarkar</w:t>
      </w:r>
      <w:proofErr w:type="spellEnd"/>
      <w:r w:rsidR="00720F4B">
        <w:rPr>
          <w:rFonts w:ascii="Helvetica" w:hAnsi="Helvetica" w:cs="Helvetica"/>
          <w:sz w:val="24"/>
          <w:szCs w:val="24"/>
          <w:lang w:val="en-GB"/>
        </w:rPr>
        <w:t xml:space="preserve">, Steven </w:t>
      </w:r>
      <w:proofErr w:type="spellStart"/>
      <w:r w:rsidR="00720F4B">
        <w:rPr>
          <w:rFonts w:ascii="Helvetica" w:hAnsi="Helvetica" w:cs="Helvetica"/>
          <w:sz w:val="24"/>
          <w:szCs w:val="24"/>
          <w:lang w:val="en-GB"/>
        </w:rPr>
        <w:t>A.Ca</w:t>
      </w:r>
      <w:r w:rsidR="00143D6C">
        <w:rPr>
          <w:rFonts w:ascii="Helvetica" w:hAnsi="Helvetica" w:cs="Helvetica"/>
          <w:sz w:val="24"/>
          <w:szCs w:val="24"/>
          <w:lang w:val="en-GB"/>
        </w:rPr>
        <w:t>rranza</w:t>
      </w:r>
      <w:proofErr w:type="spellEnd"/>
      <w:r w:rsidR="00143D6C">
        <w:rPr>
          <w:rFonts w:ascii="Helvetica" w:hAnsi="Helvetica" w:cs="Helvetica"/>
          <w:sz w:val="24"/>
          <w:szCs w:val="24"/>
          <w:lang w:val="en-GB"/>
        </w:rPr>
        <w:t xml:space="preserve"> ,Leidy </w:t>
      </w:r>
      <w:proofErr w:type="spellStart"/>
      <w:r w:rsidR="00143D6C">
        <w:rPr>
          <w:rFonts w:ascii="Helvetica" w:hAnsi="Helvetica" w:cs="Helvetica"/>
          <w:sz w:val="24"/>
          <w:szCs w:val="24"/>
          <w:lang w:val="en-GB"/>
        </w:rPr>
        <w:t>Yu</w:t>
      </w:r>
      <w:r w:rsidR="004B4E81">
        <w:rPr>
          <w:rFonts w:ascii="Helvetica" w:hAnsi="Helvetica" w:cs="Helvetica"/>
          <w:sz w:val="24"/>
          <w:szCs w:val="24"/>
          <w:lang w:val="en-GB"/>
        </w:rPr>
        <w:t>nado</w:t>
      </w:r>
      <w:proofErr w:type="spellEnd"/>
      <w:r w:rsidR="004B4E81">
        <w:rPr>
          <w:rFonts w:ascii="Helvetica" w:hAnsi="Helvetica" w:cs="Helvetica"/>
          <w:sz w:val="24"/>
          <w:szCs w:val="24"/>
          <w:lang w:val="en-GB"/>
        </w:rPr>
        <w:t xml:space="preserve"> and </w:t>
      </w:r>
      <w:proofErr w:type="spellStart"/>
      <w:r w:rsidR="004B4E81">
        <w:rPr>
          <w:rFonts w:ascii="Helvetica" w:hAnsi="Helvetica" w:cs="Helvetica"/>
          <w:sz w:val="24"/>
          <w:szCs w:val="24"/>
          <w:lang w:val="en-GB"/>
        </w:rPr>
        <w:t>alejandro</w:t>
      </w:r>
      <w:proofErr w:type="spellEnd"/>
      <w:r w:rsidR="004B4E81">
        <w:rPr>
          <w:rFonts w:ascii="Helvetica" w:hAnsi="Helvetica" w:cs="Helvetica"/>
          <w:sz w:val="24"/>
          <w:szCs w:val="24"/>
          <w:lang w:val="en-GB"/>
        </w:rPr>
        <w:t xml:space="preserve"> Rincon</w:t>
      </w:r>
      <w:r w:rsidR="00DD59BF">
        <w:rPr>
          <w:rFonts w:ascii="Helvetica" w:hAnsi="Helvetica" w:cs="Helvetica"/>
          <w:sz w:val="24"/>
          <w:szCs w:val="24"/>
          <w:lang w:val="en-GB"/>
        </w:rPr>
        <w:t xml:space="preserve"> (2019) ,”</w:t>
      </w:r>
      <w:r w:rsidR="00262DEF">
        <w:rPr>
          <w:rFonts w:ascii="Helvetica" w:hAnsi="Helvetica" w:cs="Helvetica"/>
          <w:sz w:val="24"/>
          <w:szCs w:val="24"/>
          <w:lang w:val="en-GB"/>
        </w:rPr>
        <w:t>Evaluation of collaborative consumption</w:t>
      </w:r>
      <w:r w:rsidR="00C42FC9">
        <w:rPr>
          <w:rFonts w:ascii="Helvetica" w:hAnsi="Helvetica" w:cs="Helvetica"/>
          <w:sz w:val="24"/>
          <w:szCs w:val="24"/>
          <w:lang w:val="en-GB"/>
        </w:rPr>
        <w:t xml:space="preserve"> of food delivery </w:t>
      </w:r>
      <w:proofErr w:type="spellStart"/>
      <w:r w:rsidR="00C42FC9">
        <w:rPr>
          <w:rFonts w:ascii="Helvetica" w:hAnsi="Helvetica" w:cs="Helvetica"/>
          <w:sz w:val="24"/>
          <w:szCs w:val="24"/>
          <w:lang w:val="en-GB"/>
        </w:rPr>
        <w:t>cervises</w:t>
      </w:r>
      <w:proofErr w:type="spellEnd"/>
      <w:r w:rsidR="00C42FC9">
        <w:rPr>
          <w:rFonts w:ascii="Helvetica" w:hAnsi="Helvetica" w:cs="Helvetica"/>
          <w:sz w:val="24"/>
          <w:szCs w:val="24"/>
          <w:lang w:val="en-GB"/>
        </w:rPr>
        <w:t xml:space="preserve"> trough web </w:t>
      </w:r>
      <w:r w:rsidR="00014D83">
        <w:rPr>
          <w:rFonts w:ascii="Helvetica" w:hAnsi="Helvetica" w:cs="Helvetica"/>
          <w:sz w:val="24"/>
          <w:szCs w:val="24"/>
          <w:lang w:val="en-GB"/>
        </w:rPr>
        <w:t>mining techniques “</w:t>
      </w:r>
      <w:r w:rsidR="005969BB">
        <w:rPr>
          <w:rFonts w:ascii="Helvetica" w:hAnsi="Helvetica" w:cs="Helvetica"/>
          <w:sz w:val="24"/>
          <w:szCs w:val="24"/>
          <w:lang w:val="en-GB"/>
        </w:rPr>
        <w:t xml:space="preserve">.,Journal of Retailing and Consumer </w:t>
      </w:r>
      <w:r w:rsidR="00B2002E">
        <w:rPr>
          <w:rFonts w:ascii="Helvetica" w:hAnsi="Helvetica" w:cs="Helvetica"/>
          <w:sz w:val="24"/>
          <w:szCs w:val="24"/>
          <w:lang w:val="en-GB"/>
        </w:rPr>
        <w:t>Services,vol.46(2019)</w:t>
      </w:r>
      <w:r w:rsidR="00F20CF4">
        <w:rPr>
          <w:rFonts w:ascii="Helvetica" w:hAnsi="Helvetica" w:cs="Helvetica"/>
          <w:sz w:val="24"/>
          <w:szCs w:val="24"/>
          <w:lang w:val="en-GB"/>
        </w:rPr>
        <w:t>.pp.45-50,ISSN 0969-</w:t>
      </w:r>
      <w:r w:rsidR="00DE0249">
        <w:rPr>
          <w:rFonts w:ascii="Helvetica" w:hAnsi="Helvetica" w:cs="Helvetica"/>
          <w:sz w:val="24"/>
          <w:szCs w:val="24"/>
          <w:lang w:val="en-GB"/>
        </w:rPr>
        <w:t>6989</w:t>
      </w:r>
    </w:p>
    <w:p w14:paraId="295A72C6" w14:textId="73588750" w:rsidR="00C150B1" w:rsidRDefault="00C150B1" w:rsidP="00637FAF">
      <w:pPr>
        <w:autoSpaceDE w:val="0"/>
        <w:autoSpaceDN w:val="0"/>
        <w:adjustRightInd w:val="0"/>
        <w:spacing w:after="0" w:line="240" w:lineRule="auto"/>
        <w:rPr>
          <w:rFonts w:ascii="Helvetica" w:hAnsi="Helvetica" w:cs="Helvetica"/>
          <w:sz w:val="24"/>
          <w:szCs w:val="24"/>
          <w:lang w:val="en-GB"/>
        </w:rPr>
      </w:pPr>
      <w:r>
        <w:rPr>
          <w:rFonts w:ascii="Helvetica" w:hAnsi="Helvetica" w:cs="Helvetica"/>
          <w:sz w:val="24"/>
          <w:szCs w:val="24"/>
          <w:lang w:val="en-GB"/>
        </w:rPr>
        <w:t>http;//doi.org/10.1016</w:t>
      </w:r>
      <w:proofErr w:type="gramStart"/>
      <w:r w:rsidR="00914758">
        <w:rPr>
          <w:rFonts w:ascii="Helvetica" w:hAnsi="Helvetica" w:cs="Helvetica"/>
          <w:sz w:val="24"/>
          <w:szCs w:val="24"/>
          <w:lang w:val="en-GB"/>
        </w:rPr>
        <w:t>/.jretconser</w:t>
      </w:r>
      <w:proofErr w:type="gramEnd"/>
      <w:r w:rsidR="00914758">
        <w:rPr>
          <w:rFonts w:ascii="Helvetica" w:hAnsi="Helvetica" w:cs="Helvetica"/>
          <w:sz w:val="24"/>
          <w:szCs w:val="24"/>
          <w:lang w:val="en-GB"/>
        </w:rPr>
        <w:t>.2018.05.02</w:t>
      </w:r>
    </w:p>
    <w:p w14:paraId="50208D87" w14:textId="0BE26244" w:rsidR="00B35624" w:rsidRDefault="00B35624" w:rsidP="00637FAF">
      <w:pPr>
        <w:autoSpaceDE w:val="0"/>
        <w:autoSpaceDN w:val="0"/>
        <w:adjustRightInd w:val="0"/>
        <w:spacing w:after="0" w:line="240" w:lineRule="auto"/>
        <w:rPr>
          <w:rFonts w:ascii="Helvetica" w:hAnsi="Helvetica" w:cs="Helvetica"/>
          <w:sz w:val="24"/>
          <w:szCs w:val="24"/>
          <w:lang w:val="en-GB"/>
        </w:rPr>
      </w:pPr>
    </w:p>
    <w:p w14:paraId="06E0859A" w14:textId="56A66187" w:rsidR="00B35624" w:rsidRDefault="00315818" w:rsidP="00637FAF">
      <w:pPr>
        <w:autoSpaceDE w:val="0"/>
        <w:autoSpaceDN w:val="0"/>
        <w:adjustRightInd w:val="0"/>
        <w:spacing w:after="0" w:line="240" w:lineRule="auto"/>
        <w:rPr>
          <w:rFonts w:ascii="Helvetica" w:hAnsi="Helvetica" w:cs="Helvetica"/>
          <w:sz w:val="24"/>
          <w:szCs w:val="24"/>
          <w:lang w:val="en-GB"/>
        </w:rPr>
      </w:pPr>
      <w:proofErr w:type="spellStart"/>
      <w:proofErr w:type="gramStart"/>
      <w:r>
        <w:rPr>
          <w:rFonts w:ascii="Helvetica" w:hAnsi="Helvetica" w:cs="Helvetica"/>
          <w:sz w:val="24"/>
          <w:szCs w:val="24"/>
          <w:lang w:val="en-GB"/>
        </w:rPr>
        <w:t>KasimuSendawula,Saada</w:t>
      </w:r>
      <w:r w:rsidR="00A45837">
        <w:rPr>
          <w:rFonts w:ascii="Helvetica" w:hAnsi="Helvetica" w:cs="Helvetica"/>
          <w:sz w:val="24"/>
          <w:szCs w:val="24"/>
          <w:lang w:val="en-GB"/>
        </w:rPr>
        <w:t>t</w:t>
      </w:r>
      <w:proofErr w:type="spellEnd"/>
      <w:proofErr w:type="gramEnd"/>
      <w:r w:rsidR="00A45837">
        <w:rPr>
          <w:rFonts w:ascii="Helvetica" w:hAnsi="Helvetica" w:cs="Helvetica"/>
          <w:sz w:val="24"/>
          <w:szCs w:val="24"/>
          <w:lang w:val="en-GB"/>
        </w:rPr>
        <w:t xml:space="preserve"> </w:t>
      </w:r>
      <w:proofErr w:type="spellStart"/>
      <w:r w:rsidR="00A45837">
        <w:rPr>
          <w:rFonts w:ascii="Helvetica" w:hAnsi="Helvetica" w:cs="Helvetica"/>
          <w:sz w:val="24"/>
          <w:szCs w:val="24"/>
          <w:lang w:val="en-GB"/>
        </w:rPr>
        <w:t>Nakyejwe</w:t>
      </w:r>
      <w:proofErr w:type="spellEnd"/>
      <w:r w:rsidR="00A45837">
        <w:rPr>
          <w:rFonts w:ascii="Helvetica" w:hAnsi="Helvetica" w:cs="Helvetica"/>
          <w:sz w:val="24"/>
          <w:szCs w:val="24"/>
          <w:lang w:val="en-GB"/>
        </w:rPr>
        <w:t xml:space="preserve"> </w:t>
      </w:r>
      <w:proofErr w:type="spellStart"/>
      <w:r w:rsidR="00A45837">
        <w:rPr>
          <w:rFonts w:ascii="Helvetica" w:hAnsi="Helvetica" w:cs="Helvetica"/>
          <w:sz w:val="24"/>
          <w:szCs w:val="24"/>
          <w:lang w:val="en-GB"/>
        </w:rPr>
        <w:t>Kimu</w:t>
      </w:r>
      <w:r w:rsidR="00FB0DE2">
        <w:rPr>
          <w:rFonts w:ascii="Helvetica" w:hAnsi="Helvetica" w:cs="Helvetica"/>
          <w:sz w:val="24"/>
          <w:szCs w:val="24"/>
          <w:lang w:val="en-GB"/>
        </w:rPr>
        <w:t>li,Juma</w:t>
      </w:r>
      <w:proofErr w:type="spellEnd"/>
      <w:r w:rsidR="00FB0DE2">
        <w:rPr>
          <w:rFonts w:ascii="Helvetica" w:hAnsi="Helvetica" w:cs="Helvetica"/>
          <w:sz w:val="24"/>
          <w:szCs w:val="24"/>
          <w:lang w:val="en-GB"/>
        </w:rPr>
        <w:t xml:space="preserve"> </w:t>
      </w:r>
      <w:proofErr w:type="spellStart"/>
      <w:r w:rsidR="00FB0DE2">
        <w:rPr>
          <w:rFonts w:ascii="Helvetica" w:hAnsi="Helvetica" w:cs="Helvetica"/>
          <w:sz w:val="24"/>
          <w:szCs w:val="24"/>
          <w:lang w:val="en-GB"/>
        </w:rPr>
        <w:t>Benanuka</w:t>
      </w:r>
      <w:proofErr w:type="spellEnd"/>
      <w:r w:rsidR="00FB0DE2">
        <w:rPr>
          <w:rFonts w:ascii="Helvetica" w:hAnsi="Helvetica" w:cs="Helvetica"/>
          <w:sz w:val="24"/>
          <w:szCs w:val="24"/>
          <w:lang w:val="en-GB"/>
        </w:rPr>
        <w:t xml:space="preserve"> </w:t>
      </w:r>
      <w:r w:rsidR="00585FD9">
        <w:rPr>
          <w:rFonts w:ascii="Helvetica" w:hAnsi="Helvetica" w:cs="Helvetica"/>
          <w:sz w:val="24"/>
          <w:szCs w:val="24"/>
          <w:lang w:val="en-GB"/>
        </w:rPr>
        <w:t xml:space="preserve">and Grace </w:t>
      </w:r>
      <w:proofErr w:type="spellStart"/>
      <w:r w:rsidR="00585FD9">
        <w:rPr>
          <w:rFonts w:ascii="Helvetica" w:hAnsi="Helvetica" w:cs="Helvetica"/>
          <w:sz w:val="24"/>
          <w:szCs w:val="24"/>
          <w:lang w:val="en-GB"/>
        </w:rPr>
        <w:t>Najjemba</w:t>
      </w:r>
      <w:proofErr w:type="spellEnd"/>
      <w:r w:rsidR="00585FD9">
        <w:rPr>
          <w:rFonts w:ascii="Helvetica" w:hAnsi="Helvetica" w:cs="Helvetica"/>
          <w:sz w:val="24"/>
          <w:szCs w:val="24"/>
          <w:lang w:val="en-GB"/>
        </w:rPr>
        <w:t xml:space="preserve"> </w:t>
      </w:r>
      <w:proofErr w:type="spellStart"/>
      <w:r w:rsidR="00585FD9">
        <w:rPr>
          <w:rFonts w:ascii="Helvetica" w:hAnsi="Helvetica" w:cs="Helvetica"/>
          <w:sz w:val="24"/>
          <w:szCs w:val="24"/>
          <w:lang w:val="en-GB"/>
        </w:rPr>
        <w:t>Mu</w:t>
      </w:r>
      <w:r w:rsidR="00B11B05">
        <w:rPr>
          <w:rFonts w:ascii="Helvetica" w:hAnsi="Helvetica" w:cs="Helvetica"/>
          <w:sz w:val="24"/>
          <w:szCs w:val="24"/>
          <w:lang w:val="en-GB"/>
        </w:rPr>
        <w:t>ganda,Isaak</w:t>
      </w:r>
      <w:proofErr w:type="spellEnd"/>
      <w:r w:rsidR="00B11B05">
        <w:rPr>
          <w:rFonts w:ascii="Helvetica" w:hAnsi="Helvetica" w:cs="Helvetica"/>
          <w:sz w:val="24"/>
          <w:szCs w:val="24"/>
          <w:lang w:val="en-GB"/>
        </w:rPr>
        <w:t xml:space="preserve"> </w:t>
      </w:r>
      <w:proofErr w:type="spellStart"/>
      <w:r w:rsidR="005F7AD0">
        <w:rPr>
          <w:rFonts w:ascii="Helvetica" w:hAnsi="Helvetica" w:cs="Helvetica"/>
          <w:sz w:val="24"/>
          <w:szCs w:val="24"/>
          <w:lang w:val="en-GB"/>
        </w:rPr>
        <w:t>W</w:t>
      </w:r>
      <w:r w:rsidR="00B11B05">
        <w:rPr>
          <w:rFonts w:ascii="Helvetica" w:hAnsi="Helvetica" w:cs="Helvetica"/>
          <w:sz w:val="24"/>
          <w:szCs w:val="24"/>
          <w:lang w:val="en-GB"/>
        </w:rPr>
        <w:t>anasika</w:t>
      </w:r>
      <w:proofErr w:type="spellEnd"/>
      <w:r w:rsidR="005F7AD0">
        <w:rPr>
          <w:rFonts w:ascii="Helvetica" w:hAnsi="Helvetica" w:cs="Helvetica"/>
          <w:sz w:val="24"/>
          <w:szCs w:val="24"/>
          <w:lang w:val="en-GB"/>
        </w:rPr>
        <w:t xml:space="preserve"> (2018) “</w:t>
      </w:r>
      <w:proofErr w:type="spellStart"/>
      <w:r w:rsidR="005F7AD0">
        <w:rPr>
          <w:rFonts w:ascii="Helvetica" w:hAnsi="Helvetica" w:cs="Helvetica"/>
          <w:sz w:val="24"/>
          <w:szCs w:val="24"/>
          <w:lang w:val="en-GB"/>
        </w:rPr>
        <w:t>Training</w:t>
      </w:r>
      <w:r w:rsidR="00C14FD5">
        <w:rPr>
          <w:rFonts w:ascii="Helvetica" w:hAnsi="Helvetica" w:cs="Helvetica"/>
          <w:sz w:val="24"/>
          <w:szCs w:val="24"/>
          <w:lang w:val="en-GB"/>
        </w:rPr>
        <w:t>,employee</w:t>
      </w:r>
      <w:proofErr w:type="spellEnd"/>
      <w:r w:rsidR="00C14FD5">
        <w:rPr>
          <w:rFonts w:ascii="Helvetica" w:hAnsi="Helvetica" w:cs="Helvetica"/>
          <w:sz w:val="24"/>
          <w:szCs w:val="24"/>
          <w:lang w:val="en-GB"/>
        </w:rPr>
        <w:t xml:space="preserve"> engagement and employee </w:t>
      </w:r>
      <w:proofErr w:type="spellStart"/>
      <w:r w:rsidR="00C14FD5">
        <w:rPr>
          <w:rFonts w:ascii="Helvetica" w:hAnsi="Helvetica" w:cs="Helvetica"/>
          <w:sz w:val="24"/>
          <w:szCs w:val="24"/>
          <w:lang w:val="en-GB"/>
        </w:rPr>
        <w:t>performance;</w:t>
      </w:r>
      <w:r w:rsidR="00057882">
        <w:rPr>
          <w:rFonts w:ascii="Helvetica" w:hAnsi="Helvetica" w:cs="Helvetica"/>
          <w:sz w:val="24"/>
          <w:szCs w:val="24"/>
          <w:lang w:val="en-GB"/>
        </w:rPr>
        <w:t>Evidence</w:t>
      </w:r>
      <w:proofErr w:type="spellEnd"/>
      <w:r w:rsidR="00057882">
        <w:rPr>
          <w:rFonts w:ascii="Helvetica" w:hAnsi="Helvetica" w:cs="Helvetica"/>
          <w:sz w:val="24"/>
          <w:szCs w:val="24"/>
          <w:lang w:val="en-GB"/>
        </w:rPr>
        <w:t xml:space="preserve"> from Uganda’s health </w:t>
      </w:r>
      <w:proofErr w:type="spellStart"/>
      <w:r w:rsidR="00423F42">
        <w:rPr>
          <w:rFonts w:ascii="Helvetica" w:hAnsi="Helvetica" w:cs="Helvetica"/>
          <w:sz w:val="24"/>
          <w:szCs w:val="24"/>
          <w:lang w:val="en-GB"/>
        </w:rPr>
        <w:t>sector”.,Cogent</w:t>
      </w:r>
      <w:proofErr w:type="spellEnd"/>
      <w:r w:rsidR="00423F42">
        <w:rPr>
          <w:rFonts w:ascii="Helvetica" w:hAnsi="Helvetica" w:cs="Helvetica"/>
          <w:sz w:val="24"/>
          <w:szCs w:val="24"/>
          <w:lang w:val="en-GB"/>
        </w:rPr>
        <w:t xml:space="preserve"> Business &amp; </w:t>
      </w:r>
      <w:proofErr w:type="spellStart"/>
      <w:r w:rsidR="00FC3505">
        <w:rPr>
          <w:rFonts w:ascii="Helvetica" w:hAnsi="Helvetica" w:cs="Helvetica"/>
          <w:sz w:val="24"/>
          <w:szCs w:val="24"/>
          <w:lang w:val="en-GB"/>
        </w:rPr>
        <w:t>Management.,vol</w:t>
      </w:r>
      <w:proofErr w:type="spellEnd"/>
      <w:r w:rsidR="00FC3505">
        <w:rPr>
          <w:rFonts w:ascii="Helvetica" w:hAnsi="Helvetica" w:cs="Helvetica"/>
          <w:sz w:val="24"/>
          <w:szCs w:val="24"/>
          <w:lang w:val="en-GB"/>
        </w:rPr>
        <w:t xml:space="preserve"> 5 </w:t>
      </w:r>
      <w:r w:rsidR="005C2D22">
        <w:rPr>
          <w:rFonts w:ascii="Helvetica" w:hAnsi="Helvetica" w:cs="Helvetica"/>
          <w:sz w:val="24"/>
          <w:szCs w:val="24"/>
          <w:lang w:val="en-GB"/>
        </w:rPr>
        <w:t>no.1,pp 19-36 ,</w:t>
      </w:r>
      <w:r w:rsidR="003B0499">
        <w:rPr>
          <w:rFonts w:ascii="Helvetica" w:hAnsi="Helvetica" w:cs="Helvetica"/>
          <w:sz w:val="24"/>
          <w:szCs w:val="24"/>
          <w:lang w:val="en-GB"/>
        </w:rPr>
        <w:t>DOI</w:t>
      </w:r>
      <w:r w:rsidR="0093341D">
        <w:rPr>
          <w:rFonts w:ascii="Helvetica" w:hAnsi="Helvetica" w:cs="Helvetica"/>
          <w:sz w:val="24"/>
          <w:szCs w:val="24"/>
          <w:lang w:val="en-GB"/>
        </w:rPr>
        <w:t>;10.1080/23311975.2018.14</w:t>
      </w:r>
      <w:r w:rsidR="00406C6F">
        <w:rPr>
          <w:rFonts w:ascii="Helvetica" w:hAnsi="Helvetica" w:cs="Helvetica"/>
          <w:sz w:val="24"/>
          <w:szCs w:val="24"/>
          <w:lang w:val="en-GB"/>
        </w:rPr>
        <w:t>70891</w:t>
      </w:r>
    </w:p>
    <w:p w14:paraId="5B55D61A" w14:textId="070391D2" w:rsidR="00BB72C6" w:rsidRDefault="00BB72C6" w:rsidP="00637FAF">
      <w:pPr>
        <w:autoSpaceDE w:val="0"/>
        <w:autoSpaceDN w:val="0"/>
        <w:adjustRightInd w:val="0"/>
        <w:spacing w:after="0" w:line="240" w:lineRule="auto"/>
        <w:rPr>
          <w:rFonts w:ascii="Helvetica" w:hAnsi="Helvetica" w:cs="Helvetica"/>
          <w:sz w:val="24"/>
          <w:szCs w:val="24"/>
          <w:lang w:val="en-GB"/>
        </w:rPr>
      </w:pPr>
    </w:p>
    <w:p w14:paraId="2EFDC7C2" w14:textId="23353C5A" w:rsidR="00BB72C6" w:rsidRDefault="00BB72C6" w:rsidP="00637FAF">
      <w:pPr>
        <w:autoSpaceDE w:val="0"/>
        <w:autoSpaceDN w:val="0"/>
        <w:adjustRightInd w:val="0"/>
        <w:spacing w:after="0" w:line="240" w:lineRule="auto"/>
        <w:rPr>
          <w:rFonts w:ascii="Helvetica" w:hAnsi="Helvetica" w:cs="Helvetica"/>
          <w:sz w:val="24"/>
          <w:szCs w:val="24"/>
          <w:lang w:val="en-GB"/>
        </w:rPr>
      </w:pPr>
      <w:proofErr w:type="spellStart"/>
      <w:r>
        <w:rPr>
          <w:rFonts w:ascii="Helvetica" w:hAnsi="Helvetica" w:cs="Helvetica"/>
          <w:sz w:val="24"/>
          <w:szCs w:val="24"/>
          <w:lang w:val="en-GB"/>
        </w:rPr>
        <w:t>K</w:t>
      </w:r>
      <w:r w:rsidR="00B92929">
        <w:rPr>
          <w:rFonts w:ascii="Helvetica" w:hAnsi="Helvetica" w:cs="Helvetica"/>
          <w:sz w:val="24"/>
          <w:szCs w:val="24"/>
          <w:lang w:val="en-GB"/>
        </w:rPr>
        <w:t>ollewe</w:t>
      </w:r>
      <w:r w:rsidR="009D4A11">
        <w:rPr>
          <w:rFonts w:ascii="Helvetica" w:hAnsi="Helvetica" w:cs="Helvetica"/>
          <w:sz w:val="24"/>
          <w:szCs w:val="24"/>
          <w:lang w:val="en-GB"/>
        </w:rPr>
        <w:t>.</w:t>
      </w:r>
      <w:r w:rsidR="00B92929">
        <w:rPr>
          <w:rFonts w:ascii="Helvetica" w:hAnsi="Helvetica" w:cs="Helvetica"/>
          <w:sz w:val="24"/>
          <w:szCs w:val="24"/>
          <w:lang w:val="en-GB"/>
        </w:rPr>
        <w:t>Julia.</w:t>
      </w:r>
      <w:proofErr w:type="gramStart"/>
      <w:r w:rsidR="00B92929">
        <w:rPr>
          <w:rFonts w:ascii="Helvetica" w:hAnsi="Helvetica" w:cs="Helvetica"/>
          <w:sz w:val="24"/>
          <w:szCs w:val="24"/>
          <w:lang w:val="en-GB"/>
        </w:rPr>
        <w:t>,</w:t>
      </w:r>
      <w:r w:rsidR="009D4A11">
        <w:rPr>
          <w:rFonts w:ascii="Helvetica" w:hAnsi="Helvetica" w:cs="Helvetica"/>
          <w:sz w:val="24"/>
          <w:szCs w:val="24"/>
          <w:lang w:val="en-GB"/>
        </w:rPr>
        <w:t>”Just</w:t>
      </w:r>
      <w:proofErr w:type="spellEnd"/>
      <w:proofErr w:type="gramEnd"/>
      <w:r w:rsidR="009D4A11">
        <w:rPr>
          <w:rFonts w:ascii="Helvetica" w:hAnsi="Helvetica" w:cs="Helvetica"/>
          <w:sz w:val="24"/>
          <w:szCs w:val="24"/>
          <w:lang w:val="en-GB"/>
        </w:rPr>
        <w:t xml:space="preserve"> Eat</w:t>
      </w:r>
      <w:r w:rsidR="0058431C">
        <w:rPr>
          <w:rFonts w:ascii="Helvetica" w:hAnsi="Helvetica" w:cs="Helvetica"/>
          <w:sz w:val="24"/>
          <w:szCs w:val="24"/>
          <w:lang w:val="en-GB"/>
        </w:rPr>
        <w:t xml:space="preserve"> £9bn merger plan Sends </w:t>
      </w:r>
      <w:r w:rsidR="00BB4485">
        <w:rPr>
          <w:rFonts w:ascii="Helvetica" w:hAnsi="Helvetica" w:cs="Helvetica"/>
          <w:sz w:val="24"/>
          <w:szCs w:val="24"/>
          <w:lang w:val="en-GB"/>
        </w:rPr>
        <w:t xml:space="preserve">Shares </w:t>
      </w:r>
      <w:proofErr w:type="spellStart"/>
      <w:r w:rsidR="00BB4485">
        <w:rPr>
          <w:rFonts w:ascii="Helvetica" w:hAnsi="Helvetica" w:cs="Helvetica"/>
          <w:sz w:val="24"/>
          <w:szCs w:val="24"/>
          <w:lang w:val="en-GB"/>
        </w:rPr>
        <w:t>Soaring”.The</w:t>
      </w:r>
      <w:proofErr w:type="spellEnd"/>
      <w:r w:rsidR="00BB4485">
        <w:rPr>
          <w:rFonts w:ascii="Helvetica" w:hAnsi="Helvetica" w:cs="Helvetica"/>
          <w:sz w:val="24"/>
          <w:szCs w:val="24"/>
          <w:lang w:val="en-GB"/>
        </w:rPr>
        <w:t xml:space="preserve"> </w:t>
      </w:r>
      <w:proofErr w:type="spellStart"/>
      <w:r w:rsidR="00BB4485">
        <w:rPr>
          <w:rFonts w:ascii="Helvetica" w:hAnsi="Helvetica" w:cs="Helvetica"/>
          <w:sz w:val="24"/>
          <w:szCs w:val="24"/>
          <w:lang w:val="en-GB"/>
        </w:rPr>
        <w:t>Guardian,</w:t>
      </w:r>
      <w:r w:rsidR="002A5816">
        <w:rPr>
          <w:rFonts w:ascii="Helvetica" w:hAnsi="Helvetica" w:cs="Helvetica"/>
          <w:sz w:val="24"/>
          <w:szCs w:val="24"/>
          <w:lang w:val="en-GB"/>
        </w:rPr>
        <w:t>Guardian</w:t>
      </w:r>
      <w:proofErr w:type="spellEnd"/>
      <w:r w:rsidR="002A5816">
        <w:rPr>
          <w:rFonts w:ascii="Helvetica" w:hAnsi="Helvetica" w:cs="Helvetica"/>
          <w:sz w:val="24"/>
          <w:szCs w:val="24"/>
          <w:lang w:val="en-GB"/>
        </w:rPr>
        <w:t xml:space="preserve"> News and Media,29 </w:t>
      </w:r>
      <w:proofErr w:type="spellStart"/>
      <w:r w:rsidR="002A5816">
        <w:rPr>
          <w:rFonts w:ascii="Helvetica" w:hAnsi="Helvetica" w:cs="Helvetica"/>
          <w:sz w:val="24"/>
          <w:szCs w:val="24"/>
          <w:lang w:val="en-GB"/>
        </w:rPr>
        <w:t>Juny</w:t>
      </w:r>
      <w:proofErr w:type="spellEnd"/>
      <w:r w:rsidR="002A5816">
        <w:rPr>
          <w:rFonts w:ascii="Helvetica" w:hAnsi="Helvetica" w:cs="Helvetica"/>
          <w:sz w:val="24"/>
          <w:szCs w:val="24"/>
          <w:lang w:val="en-GB"/>
        </w:rPr>
        <w:t xml:space="preserve"> 2019</w:t>
      </w:r>
      <w:r w:rsidR="000B6125">
        <w:rPr>
          <w:rFonts w:ascii="Helvetica" w:hAnsi="Helvetica" w:cs="Helvetica"/>
          <w:sz w:val="24"/>
          <w:szCs w:val="24"/>
          <w:lang w:val="en-GB"/>
        </w:rPr>
        <w:t xml:space="preserve"> [online</w:t>
      </w:r>
      <w:r w:rsidR="0000480B">
        <w:rPr>
          <w:rFonts w:ascii="Helvetica" w:hAnsi="Helvetica" w:cs="Helvetica"/>
          <w:sz w:val="24"/>
          <w:szCs w:val="24"/>
          <w:lang w:val="en-GB"/>
        </w:rPr>
        <w:t>] available</w:t>
      </w:r>
      <w:r w:rsidR="00BD13C7">
        <w:rPr>
          <w:rFonts w:ascii="Helvetica" w:hAnsi="Helvetica" w:cs="Helvetica"/>
          <w:sz w:val="24"/>
          <w:szCs w:val="24"/>
          <w:lang w:val="en-GB"/>
        </w:rPr>
        <w:t>&lt;&lt;www.theguardian.com/business</w:t>
      </w:r>
      <w:r w:rsidR="00634D18">
        <w:rPr>
          <w:rFonts w:ascii="Helvetica" w:hAnsi="Helvetica" w:cs="Helvetica"/>
          <w:sz w:val="24"/>
          <w:szCs w:val="24"/>
          <w:lang w:val="en-GB"/>
        </w:rPr>
        <w:t>/2019/ju/29/just-eat-merger-</w:t>
      </w:r>
      <w:r w:rsidR="006860AC">
        <w:rPr>
          <w:rFonts w:ascii="Helvetica" w:hAnsi="Helvetica" w:cs="Helvetica"/>
          <w:sz w:val="24"/>
          <w:szCs w:val="24"/>
          <w:lang w:val="en-GB"/>
        </w:rPr>
        <w:t>takeawaycom</w:t>
      </w:r>
    </w:p>
    <w:p w14:paraId="4D86BEE5" w14:textId="77777777" w:rsidR="00637FAF" w:rsidRDefault="00637FAF" w:rsidP="00637FAF">
      <w:pPr>
        <w:autoSpaceDE w:val="0"/>
        <w:autoSpaceDN w:val="0"/>
        <w:adjustRightInd w:val="0"/>
        <w:spacing w:after="0" w:line="240" w:lineRule="auto"/>
        <w:rPr>
          <w:rFonts w:ascii="Helvetica" w:hAnsi="Helvetica" w:cs="Helvetica"/>
          <w:sz w:val="24"/>
          <w:szCs w:val="24"/>
          <w:lang w:val="en-GB"/>
        </w:rPr>
      </w:pPr>
    </w:p>
    <w:p w14:paraId="4556335A" w14:textId="5481005F" w:rsidR="00637FAF" w:rsidRDefault="00637FAF" w:rsidP="00637FAF">
      <w:pPr>
        <w:autoSpaceDE w:val="0"/>
        <w:autoSpaceDN w:val="0"/>
        <w:adjustRightInd w:val="0"/>
        <w:spacing w:after="0" w:line="240" w:lineRule="auto"/>
        <w:rPr>
          <w:rFonts w:ascii="Helvetica" w:hAnsi="Helvetica" w:cs="Helvetica"/>
          <w:sz w:val="24"/>
          <w:szCs w:val="24"/>
          <w:lang w:val="en-GB"/>
        </w:rPr>
      </w:pPr>
      <w:r>
        <w:rPr>
          <w:rFonts w:ascii="Helvetica" w:hAnsi="Helvetica" w:cs="Helvetica"/>
          <w:sz w:val="24"/>
          <w:szCs w:val="24"/>
          <w:lang w:val="en-GB"/>
        </w:rPr>
        <w:t xml:space="preserve">Takeaway. (n.d.). About Just Eat </w:t>
      </w:r>
      <w:hyperlink r:id="rId11" w:history="1">
        <w:r>
          <w:rPr>
            <w:rFonts w:ascii="Helvetica" w:hAnsi="Helvetica" w:cs="Helvetica"/>
            <w:color w:val="094FD1"/>
            <w:sz w:val="24"/>
            <w:szCs w:val="24"/>
            <w:u w:val="single" w:color="094FD1"/>
            <w:lang w:val="en-GB"/>
          </w:rPr>
          <w:t>Takeaway.com</w:t>
        </w:r>
      </w:hyperlink>
      <w:r>
        <w:rPr>
          <w:rFonts w:ascii="Helvetica" w:hAnsi="Helvetica" w:cs="Helvetica"/>
          <w:sz w:val="24"/>
          <w:szCs w:val="24"/>
          <w:lang w:val="en-GB"/>
        </w:rPr>
        <w:t xml:space="preserve"> | Our markets. [online] Available at: </w:t>
      </w:r>
      <w:hyperlink r:id="rId12" w:history="1">
        <w:r>
          <w:rPr>
            <w:rFonts w:ascii="Helvetica" w:hAnsi="Helvetica" w:cs="Helvetica"/>
            <w:color w:val="094FD1"/>
            <w:sz w:val="24"/>
            <w:szCs w:val="24"/>
            <w:u w:val="single" w:color="094FD1"/>
            <w:lang w:val="en-GB"/>
          </w:rPr>
          <w:t>http://www.justeattakeaway.com/about-us/our-markets/</w:t>
        </w:r>
      </w:hyperlink>
      <w:r>
        <w:rPr>
          <w:rFonts w:ascii="Helvetica" w:hAnsi="Helvetica" w:cs="Helvetica"/>
          <w:sz w:val="24"/>
          <w:szCs w:val="24"/>
          <w:lang w:val="en-GB"/>
        </w:rPr>
        <w:t xml:space="preserve">. [Accessed </w:t>
      </w:r>
      <w:r w:rsidR="00D302B7">
        <w:rPr>
          <w:rFonts w:ascii="Helvetica" w:hAnsi="Helvetica" w:cs="Helvetica"/>
          <w:sz w:val="24"/>
          <w:szCs w:val="24"/>
          <w:lang w:val="en-GB"/>
        </w:rPr>
        <w:t>15</w:t>
      </w:r>
      <w:r w:rsidR="00513DA3">
        <w:rPr>
          <w:rFonts w:ascii="Helvetica" w:hAnsi="Helvetica" w:cs="Helvetica"/>
          <w:sz w:val="24"/>
          <w:szCs w:val="24"/>
          <w:lang w:val="en-GB"/>
        </w:rPr>
        <w:t xml:space="preserve"> </w:t>
      </w:r>
      <w:r>
        <w:rPr>
          <w:rFonts w:ascii="Helvetica" w:hAnsi="Helvetica" w:cs="Helvetica"/>
          <w:sz w:val="24"/>
          <w:szCs w:val="24"/>
          <w:lang w:val="en-GB"/>
        </w:rPr>
        <w:t xml:space="preserve">Feb. 2021]. </w:t>
      </w:r>
    </w:p>
    <w:p w14:paraId="16FCED92" w14:textId="77777777" w:rsidR="00637FAF" w:rsidRDefault="00637FAF" w:rsidP="00637FAF">
      <w:pPr>
        <w:autoSpaceDE w:val="0"/>
        <w:autoSpaceDN w:val="0"/>
        <w:adjustRightInd w:val="0"/>
        <w:spacing w:after="0" w:line="240" w:lineRule="auto"/>
        <w:rPr>
          <w:rFonts w:ascii="Helvetica" w:hAnsi="Helvetica" w:cs="Helvetica"/>
          <w:sz w:val="24"/>
          <w:szCs w:val="24"/>
          <w:lang w:val="en-GB"/>
        </w:rPr>
      </w:pPr>
    </w:p>
    <w:p w14:paraId="0032C6C5" w14:textId="77777777" w:rsidR="00637FAF" w:rsidRDefault="00637FAF" w:rsidP="00637FAF">
      <w:pPr>
        <w:autoSpaceDE w:val="0"/>
        <w:autoSpaceDN w:val="0"/>
        <w:adjustRightInd w:val="0"/>
        <w:spacing w:after="0" w:line="240" w:lineRule="auto"/>
        <w:rPr>
          <w:rFonts w:ascii="Helvetica" w:hAnsi="Helvetica" w:cs="Helvetica"/>
          <w:sz w:val="24"/>
          <w:szCs w:val="24"/>
          <w:lang w:val="en-GB"/>
        </w:rPr>
      </w:pPr>
      <w:proofErr w:type="spellStart"/>
      <w:r>
        <w:rPr>
          <w:rFonts w:ascii="Helvetica" w:hAnsi="Helvetica" w:cs="Helvetica"/>
          <w:sz w:val="24"/>
          <w:szCs w:val="24"/>
          <w:lang w:val="en-GB"/>
        </w:rPr>
        <w:t>Sendawula</w:t>
      </w:r>
      <w:proofErr w:type="spellEnd"/>
      <w:r>
        <w:rPr>
          <w:rFonts w:ascii="Helvetica" w:hAnsi="Helvetica" w:cs="Helvetica"/>
          <w:sz w:val="24"/>
          <w:szCs w:val="24"/>
          <w:lang w:val="en-GB"/>
        </w:rPr>
        <w:t xml:space="preserve">, K., </w:t>
      </w:r>
      <w:proofErr w:type="spellStart"/>
      <w:r>
        <w:rPr>
          <w:rFonts w:ascii="Helvetica" w:hAnsi="Helvetica" w:cs="Helvetica"/>
          <w:sz w:val="24"/>
          <w:szCs w:val="24"/>
          <w:lang w:val="en-GB"/>
        </w:rPr>
        <w:t>Nakyejwe</w:t>
      </w:r>
      <w:proofErr w:type="spellEnd"/>
      <w:r>
        <w:rPr>
          <w:rFonts w:ascii="Helvetica" w:hAnsi="Helvetica" w:cs="Helvetica"/>
          <w:sz w:val="24"/>
          <w:szCs w:val="24"/>
          <w:lang w:val="en-GB"/>
        </w:rPr>
        <w:t xml:space="preserve"> </w:t>
      </w:r>
      <w:proofErr w:type="spellStart"/>
      <w:r>
        <w:rPr>
          <w:rFonts w:ascii="Helvetica" w:hAnsi="Helvetica" w:cs="Helvetica"/>
          <w:sz w:val="24"/>
          <w:szCs w:val="24"/>
          <w:lang w:val="en-GB"/>
        </w:rPr>
        <w:t>Kimuli</w:t>
      </w:r>
      <w:proofErr w:type="spellEnd"/>
      <w:r>
        <w:rPr>
          <w:rFonts w:ascii="Helvetica" w:hAnsi="Helvetica" w:cs="Helvetica"/>
          <w:sz w:val="24"/>
          <w:szCs w:val="24"/>
          <w:lang w:val="en-GB"/>
        </w:rPr>
        <w:t xml:space="preserve">, S., </w:t>
      </w:r>
      <w:proofErr w:type="spellStart"/>
      <w:r>
        <w:rPr>
          <w:rFonts w:ascii="Helvetica" w:hAnsi="Helvetica" w:cs="Helvetica"/>
          <w:sz w:val="24"/>
          <w:szCs w:val="24"/>
          <w:lang w:val="en-GB"/>
        </w:rPr>
        <w:t>Bananuka</w:t>
      </w:r>
      <w:proofErr w:type="spellEnd"/>
      <w:r>
        <w:rPr>
          <w:rFonts w:ascii="Helvetica" w:hAnsi="Helvetica" w:cs="Helvetica"/>
          <w:sz w:val="24"/>
          <w:szCs w:val="24"/>
          <w:lang w:val="en-GB"/>
        </w:rPr>
        <w:t xml:space="preserve">, J. and </w:t>
      </w:r>
      <w:proofErr w:type="spellStart"/>
      <w:r>
        <w:rPr>
          <w:rFonts w:ascii="Helvetica" w:hAnsi="Helvetica" w:cs="Helvetica"/>
          <w:sz w:val="24"/>
          <w:szCs w:val="24"/>
          <w:lang w:val="en-GB"/>
        </w:rPr>
        <w:t>Najjemba</w:t>
      </w:r>
      <w:proofErr w:type="spellEnd"/>
      <w:r>
        <w:rPr>
          <w:rFonts w:ascii="Helvetica" w:hAnsi="Helvetica" w:cs="Helvetica"/>
          <w:sz w:val="24"/>
          <w:szCs w:val="24"/>
          <w:lang w:val="en-GB"/>
        </w:rPr>
        <w:t xml:space="preserve"> </w:t>
      </w:r>
      <w:proofErr w:type="spellStart"/>
      <w:r>
        <w:rPr>
          <w:rFonts w:ascii="Helvetica" w:hAnsi="Helvetica" w:cs="Helvetica"/>
          <w:sz w:val="24"/>
          <w:szCs w:val="24"/>
          <w:lang w:val="en-GB"/>
        </w:rPr>
        <w:t>Muganga</w:t>
      </w:r>
      <w:proofErr w:type="spellEnd"/>
      <w:r>
        <w:rPr>
          <w:rFonts w:ascii="Helvetica" w:hAnsi="Helvetica" w:cs="Helvetica"/>
          <w:sz w:val="24"/>
          <w:szCs w:val="24"/>
          <w:lang w:val="en-GB"/>
        </w:rPr>
        <w:t xml:space="preserve">, G. (2018). Training, employee engagement and employee performance: Evidence from Uganda’s health sector. Cogent Business &amp; Management, 5(1), pp.1–12. </w:t>
      </w:r>
    </w:p>
    <w:p w14:paraId="3700270B" w14:textId="77777777" w:rsidR="00637FAF" w:rsidRDefault="00637FAF" w:rsidP="00637FAF">
      <w:pPr>
        <w:autoSpaceDE w:val="0"/>
        <w:autoSpaceDN w:val="0"/>
        <w:adjustRightInd w:val="0"/>
        <w:spacing w:after="0" w:line="240" w:lineRule="auto"/>
        <w:rPr>
          <w:rFonts w:ascii="Helvetica" w:hAnsi="Helvetica" w:cs="Helvetica"/>
          <w:sz w:val="24"/>
          <w:szCs w:val="24"/>
          <w:lang w:val="en-GB"/>
        </w:rPr>
      </w:pPr>
    </w:p>
    <w:p w14:paraId="1BE6A2AC" w14:textId="7F96FF5A" w:rsidR="00637FAF" w:rsidRDefault="00637FAF" w:rsidP="00637FAF">
      <w:pPr>
        <w:autoSpaceDE w:val="0"/>
        <w:autoSpaceDN w:val="0"/>
        <w:adjustRightInd w:val="0"/>
        <w:spacing w:after="0" w:line="240" w:lineRule="auto"/>
        <w:rPr>
          <w:rFonts w:ascii="Helvetica" w:hAnsi="Helvetica" w:cs="Helvetica"/>
          <w:sz w:val="24"/>
          <w:szCs w:val="24"/>
          <w:lang w:val="en-GB"/>
        </w:rPr>
      </w:pPr>
      <w:r>
        <w:rPr>
          <w:rFonts w:ascii="Helvetica" w:hAnsi="Helvetica" w:cs="Helvetica"/>
          <w:sz w:val="24"/>
          <w:szCs w:val="24"/>
          <w:lang w:val="en-GB"/>
        </w:rPr>
        <w:lastRenderedPageBreak/>
        <w:t xml:space="preserve">The Guardian. (2019). Just Eat £9bn merger plan sends shares soaring. [online] Available at: </w:t>
      </w:r>
      <w:hyperlink r:id="rId13" w:history="1">
        <w:r>
          <w:rPr>
            <w:rFonts w:ascii="Helvetica" w:hAnsi="Helvetica" w:cs="Helvetica"/>
            <w:color w:val="094FD1"/>
            <w:sz w:val="24"/>
            <w:szCs w:val="24"/>
            <w:u w:val="single" w:color="094FD1"/>
            <w:lang w:val="en-GB"/>
          </w:rPr>
          <w:t>http://www.theguardian.com/business/2019/jul/29/just-eat-merger-takeawaycom</w:t>
        </w:r>
      </w:hyperlink>
      <w:r>
        <w:rPr>
          <w:rFonts w:ascii="Helvetica" w:hAnsi="Helvetica" w:cs="Helvetica"/>
          <w:sz w:val="24"/>
          <w:szCs w:val="24"/>
          <w:lang w:val="en-GB"/>
        </w:rPr>
        <w:t xml:space="preserve"> [Accessed </w:t>
      </w:r>
      <w:r w:rsidR="00513DA3">
        <w:rPr>
          <w:rFonts w:ascii="Helvetica" w:hAnsi="Helvetica" w:cs="Helvetica"/>
          <w:sz w:val="24"/>
          <w:szCs w:val="24"/>
          <w:lang w:val="en-GB"/>
        </w:rPr>
        <w:t xml:space="preserve">16 </w:t>
      </w:r>
      <w:r>
        <w:rPr>
          <w:rFonts w:ascii="Helvetica" w:hAnsi="Helvetica" w:cs="Helvetica"/>
          <w:sz w:val="24"/>
          <w:szCs w:val="24"/>
          <w:lang w:val="en-GB"/>
        </w:rPr>
        <w:t xml:space="preserve">Feb. 2021]. </w:t>
      </w:r>
    </w:p>
    <w:p w14:paraId="79FB61E5" w14:textId="77777777" w:rsidR="00637FAF" w:rsidRDefault="00637FAF" w:rsidP="00637FAF">
      <w:pPr>
        <w:autoSpaceDE w:val="0"/>
        <w:autoSpaceDN w:val="0"/>
        <w:adjustRightInd w:val="0"/>
        <w:spacing w:after="0" w:line="240" w:lineRule="auto"/>
        <w:rPr>
          <w:rFonts w:ascii="Helvetica" w:hAnsi="Helvetica" w:cs="Helvetica"/>
          <w:sz w:val="24"/>
          <w:szCs w:val="24"/>
          <w:lang w:val="en-GB"/>
        </w:rPr>
      </w:pPr>
    </w:p>
    <w:p w14:paraId="3BE77DFC" w14:textId="77777777" w:rsidR="00637FAF" w:rsidRDefault="00637FAF" w:rsidP="00637FAF">
      <w:pPr>
        <w:autoSpaceDE w:val="0"/>
        <w:autoSpaceDN w:val="0"/>
        <w:adjustRightInd w:val="0"/>
        <w:spacing w:after="0" w:line="240" w:lineRule="auto"/>
        <w:rPr>
          <w:rFonts w:ascii="Helvetica" w:hAnsi="Helvetica" w:cs="Helvetica"/>
          <w:sz w:val="24"/>
          <w:szCs w:val="24"/>
          <w:lang w:val="en-GB"/>
        </w:rPr>
      </w:pPr>
      <w:r>
        <w:rPr>
          <w:rFonts w:ascii="Helvetica" w:hAnsi="Helvetica" w:cs="Helvetica"/>
          <w:sz w:val="24"/>
          <w:szCs w:val="24"/>
          <w:lang w:val="en-GB"/>
        </w:rPr>
        <w:t xml:space="preserve">Saad, A.T. (2020). Factors affecting online food delivery service in Bangladesh: an empirical study. British Food Journal, ahead-of-print(ahead-of-print).  </w:t>
      </w:r>
    </w:p>
    <w:p w14:paraId="3AD906B0" w14:textId="77777777" w:rsidR="00637FAF" w:rsidRDefault="00637FAF" w:rsidP="00637FAF">
      <w:pPr>
        <w:autoSpaceDE w:val="0"/>
        <w:autoSpaceDN w:val="0"/>
        <w:adjustRightInd w:val="0"/>
        <w:spacing w:after="0" w:line="240" w:lineRule="auto"/>
        <w:rPr>
          <w:rFonts w:ascii="Helvetica" w:hAnsi="Helvetica" w:cs="Helvetica"/>
          <w:sz w:val="24"/>
          <w:szCs w:val="24"/>
          <w:lang w:val="en-GB"/>
        </w:rPr>
      </w:pPr>
    </w:p>
    <w:p w14:paraId="32E2551F" w14:textId="77777777" w:rsidR="00637FAF" w:rsidRDefault="00637FAF" w:rsidP="00637FAF">
      <w:pPr>
        <w:autoSpaceDE w:val="0"/>
        <w:autoSpaceDN w:val="0"/>
        <w:adjustRightInd w:val="0"/>
        <w:spacing w:after="0" w:line="240" w:lineRule="auto"/>
        <w:rPr>
          <w:rFonts w:ascii="Helvetica" w:hAnsi="Helvetica" w:cs="Helvetica"/>
          <w:sz w:val="24"/>
          <w:szCs w:val="24"/>
          <w:lang w:val="en-GB"/>
        </w:rPr>
      </w:pPr>
      <w:r>
        <w:rPr>
          <w:rFonts w:ascii="Helvetica" w:hAnsi="Helvetica" w:cs="Helvetica"/>
          <w:sz w:val="24"/>
          <w:szCs w:val="24"/>
          <w:lang w:val="en-GB"/>
        </w:rPr>
        <w:t xml:space="preserve">Truitt, D.L. (2011). The Effect of Training and Development on Employee Attitude as it Relates to Training and Work Proficiency. SAGE Open, 1(3), p.215824401143333.  </w:t>
      </w:r>
    </w:p>
    <w:p w14:paraId="2FE84F2B" w14:textId="77777777" w:rsidR="00637FAF" w:rsidRDefault="00637FAF" w:rsidP="00637FAF">
      <w:pPr>
        <w:autoSpaceDE w:val="0"/>
        <w:autoSpaceDN w:val="0"/>
        <w:adjustRightInd w:val="0"/>
        <w:spacing w:after="0" w:line="240" w:lineRule="auto"/>
        <w:rPr>
          <w:rFonts w:ascii="Helvetica" w:hAnsi="Helvetica" w:cs="Helvetica"/>
          <w:sz w:val="24"/>
          <w:szCs w:val="24"/>
          <w:lang w:val="en-GB"/>
        </w:rPr>
      </w:pPr>
    </w:p>
    <w:p w14:paraId="54532689" w14:textId="7E31F457" w:rsidR="002B40FB" w:rsidRPr="00C26AFA" w:rsidRDefault="00637FAF" w:rsidP="00637FAF">
      <w:pPr>
        <w:rPr>
          <w:rFonts w:ascii="Arial" w:hAnsi="Arial" w:cs="Arial"/>
        </w:rPr>
      </w:pPr>
      <w:r>
        <w:rPr>
          <w:rFonts w:ascii="Helvetica" w:hAnsi="Helvetica" w:cs="Helvetica"/>
          <w:sz w:val="24"/>
          <w:szCs w:val="24"/>
          <w:lang w:val="en-GB"/>
        </w:rPr>
        <w:t xml:space="preserve">Zhao, Y. and </w:t>
      </w:r>
      <w:proofErr w:type="spellStart"/>
      <w:r>
        <w:rPr>
          <w:rFonts w:ascii="Helvetica" w:hAnsi="Helvetica" w:cs="Helvetica"/>
          <w:sz w:val="24"/>
          <w:szCs w:val="24"/>
          <w:lang w:val="en-GB"/>
        </w:rPr>
        <w:t>Bacao</w:t>
      </w:r>
      <w:proofErr w:type="spellEnd"/>
      <w:r>
        <w:rPr>
          <w:rFonts w:ascii="Helvetica" w:hAnsi="Helvetica" w:cs="Helvetica"/>
          <w:sz w:val="24"/>
          <w:szCs w:val="24"/>
          <w:lang w:val="en-GB"/>
        </w:rPr>
        <w:t xml:space="preserve">, F. (2020). What factors determining customer continuingly using food delivery apps during 2019 novel coronavirus pandemic period? International Journal of Hospitality Management, 91, p.102683.  </w:t>
      </w:r>
    </w:p>
    <w:sectPr w:rsidR="002B40FB" w:rsidRPr="00C26AFA" w:rsidSect="00BE193C">
      <w:headerReference w:type="default" r:id="rId14"/>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8ABBE1" w14:textId="77777777" w:rsidR="006A695B" w:rsidRDefault="006A695B">
      <w:pPr>
        <w:spacing w:after="0" w:line="240" w:lineRule="auto"/>
      </w:pPr>
      <w:r>
        <w:separator/>
      </w:r>
    </w:p>
  </w:endnote>
  <w:endnote w:type="continuationSeparator" w:id="0">
    <w:p w14:paraId="295F4FAD" w14:textId="77777777" w:rsidR="006A695B" w:rsidRDefault="006A6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78650382"/>
      <w:docPartObj>
        <w:docPartGallery w:val="Page Numbers (Bottom of Page)"/>
        <w:docPartUnique/>
      </w:docPartObj>
    </w:sdtPr>
    <w:sdtEndPr>
      <w:rPr>
        <w:noProof/>
      </w:rPr>
    </w:sdtEndPr>
    <w:sdtContent>
      <w:p w14:paraId="6872F8DA" w14:textId="28338E20" w:rsidR="00951D5E" w:rsidRDefault="00951D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F4581B" w14:textId="77777777" w:rsidR="00B455C5" w:rsidRDefault="00B455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213BFF" w14:textId="77777777" w:rsidR="006A695B" w:rsidRDefault="006A695B">
      <w:pPr>
        <w:spacing w:after="0" w:line="240" w:lineRule="auto"/>
      </w:pPr>
      <w:r>
        <w:separator/>
      </w:r>
    </w:p>
  </w:footnote>
  <w:footnote w:type="continuationSeparator" w:id="0">
    <w:p w14:paraId="66C4ACC9" w14:textId="77777777" w:rsidR="006A695B" w:rsidRDefault="006A69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46FAE8" w14:textId="04E27C15" w:rsidR="000A0A8C" w:rsidRPr="000A0A8C" w:rsidRDefault="0061609D" w:rsidP="007A2CEB">
    <w:pPr>
      <w:pStyle w:val="Header"/>
      <w:jc w:val="center"/>
      <w:rPr>
        <w:rFonts w:ascii="Times New Roman" w:hAnsi="Times New Roman" w:cs="Times New Roman"/>
        <w:sz w:val="24"/>
        <w:szCs w:val="24"/>
      </w:rPr>
    </w:pPr>
    <w:r>
      <w:rPr>
        <w:rFonts w:ascii="Times New Roman" w:hAnsi="Times New Roman" w:cs="Times New Roman"/>
        <w:sz w:val="24"/>
        <w:szCs w:val="24"/>
      </w:rPr>
      <w:t>ID: 1922</w:t>
    </w:r>
    <w:r w:rsidR="00B455C5">
      <w:rPr>
        <w:rFonts w:ascii="Times New Roman" w:hAnsi="Times New Roman" w:cs="Times New Roman"/>
        <w:sz w:val="24"/>
        <w:szCs w:val="24"/>
      </w:rPr>
      <w:t>542</w:t>
    </w:r>
    <w:r w:rsidR="00B548B0" w:rsidRPr="000A0A8C">
      <w:rPr>
        <w:rFonts w:ascii="Times New Roman" w:hAnsi="Times New Roman" w:cs="Times New Roman"/>
        <w:sz w:val="24"/>
        <w:szCs w:val="24"/>
      </w:rPr>
      <w:t xml:space="preserve"> </w:t>
    </w:r>
  </w:p>
  <w:p w14:paraId="0314559A" w14:textId="77777777" w:rsidR="000A0A8C" w:rsidRPr="000A0A8C" w:rsidRDefault="00FC7F50">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22C08"/>
    <w:multiLevelType w:val="hybridMultilevel"/>
    <w:tmpl w:val="F482E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1C0F0B"/>
    <w:multiLevelType w:val="hybridMultilevel"/>
    <w:tmpl w:val="8EF25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4C552F"/>
    <w:multiLevelType w:val="hybridMultilevel"/>
    <w:tmpl w:val="7CAC5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BF35CC"/>
    <w:multiLevelType w:val="hybridMultilevel"/>
    <w:tmpl w:val="4142F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2D337B"/>
    <w:multiLevelType w:val="hybridMultilevel"/>
    <w:tmpl w:val="475E4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274C6E"/>
    <w:multiLevelType w:val="hybridMultilevel"/>
    <w:tmpl w:val="BDB43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27F761A"/>
    <w:multiLevelType w:val="hybridMultilevel"/>
    <w:tmpl w:val="11D8E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A04BEB"/>
    <w:multiLevelType w:val="hybridMultilevel"/>
    <w:tmpl w:val="7E587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D565586"/>
    <w:multiLevelType w:val="hybridMultilevel"/>
    <w:tmpl w:val="797AA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1B02D8"/>
    <w:multiLevelType w:val="hybridMultilevel"/>
    <w:tmpl w:val="81B8C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2"/>
  </w:num>
  <w:num w:numId="4">
    <w:abstractNumId w:val="3"/>
  </w:num>
  <w:num w:numId="5">
    <w:abstractNumId w:val="1"/>
  </w:num>
  <w:num w:numId="6">
    <w:abstractNumId w:val="0"/>
  </w:num>
  <w:num w:numId="7">
    <w:abstractNumId w:val="9"/>
  </w:num>
  <w:num w:numId="8">
    <w:abstractNumId w:val="6"/>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8B0"/>
    <w:rsid w:val="000032A4"/>
    <w:rsid w:val="0000480B"/>
    <w:rsid w:val="00014D83"/>
    <w:rsid w:val="00014F62"/>
    <w:rsid w:val="00057882"/>
    <w:rsid w:val="00072B9D"/>
    <w:rsid w:val="000765B4"/>
    <w:rsid w:val="00093AEB"/>
    <w:rsid w:val="000B6125"/>
    <w:rsid w:val="000E6094"/>
    <w:rsid w:val="000F1931"/>
    <w:rsid w:val="0011746D"/>
    <w:rsid w:val="00127227"/>
    <w:rsid w:val="0014045D"/>
    <w:rsid w:val="00143D6C"/>
    <w:rsid w:val="001517E9"/>
    <w:rsid w:val="0016154E"/>
    <w:rsid w:val="00183374"/>
    <w:rsid w:val="001D23BD"/>
    <w:rsid w:val="00212C4F"/>
    <w:rsid w:val="002141F9"/>
    <w:rsid w:val="00254361"/>
    <w:rsid w:val="00262DEF"/>
    <w:rsid w:val="00270C99"/>
    <w:rsid w:val="002A5816"/>
    <w:rsid w:val="002B2D47"/>
    <w:rsid w:val="002B40FB"/>
    <w:rsid w:val="002C7252"/>
    <w:rsid w:val="002D3961"/>
    <w:rsid w:val="002E7AD5"/>
    <w:rsid w:val="0031019A"/>
    <w:rsid w:val="00315818"/>
    <w:rsid w:val="00326781"/>
    <w:rsid w:val="003722B0"/>
    <w:rsid w:val="003B0499"/>
    <w:rsid w:val="003B6298"/>
    <w:rsid w:val="003C1C2F"/>
    <w:rsid w:val="003E3D67"/>
    <w:rsid w:val="00403FAA"/>
    <w:rsid w:val="00406C6F"/>
    <w:rsid w:val="00423F42"/>
    <w:rsid w:val="00430820"/>
    <w:rsid w:val="00436597"/>
    <w:rsid w:val="00451DBA"/>
    <w:rsid w:val="00463EA6"/>
    <w:rsid w:val="00483548"/>
    <w:rsid w:val="004A39F5"/>
    <w:rsid w:val="004B4E81"/>
    <w:rsid w:val="004C52DF"/>
    <w:rsid w:val="00513DA3"/>
    <w:rsid w:val="005177A8"/>
    <w:rsid w:val="0055214D"/>
    <w:rsid w:val="00567235"/>
    <w:rsid w:val="00582084"/>
    <w:rsid w:val="00583DDD"/>
    <w:rsid w:val="0058431C"/>
    <w:rsid w:val="00585FD9"/>
    <w:rsid w:val="005969BB"/>
    <w:rsid w:val="005B286C"/>
    <w:rsid w:val="005C2D22"/>
    <w:rsid w:val="005F7AD0"/>
    <w:rsid w:val="00603882"/>
    <w:rsid w:val="0061609D"/>
    <w:rsid w:val="006255A0"/>
    <w:rsid w:val="00634D18"/>
    <w:rsid w:val="00637FAF"/>
    <w:rsid w:val="00652FD3"/>
    <w:rsid w:val="006609DD"/>
    <w:rsid w:val="006639D3"/>
    <w:rsid w:val="006860AC"/>
    <w:rsid w:val="0068740F"/>
    <w:rsid w:val="006A58CC"/>
    <w:rsid w:val="006A695B"/>
    <w:rsid w:val="006C6FEF"/>
    <w:rsid w:val="006D4E7A"/>
    <w:rsid w:val="006E3AD2"/>
    <w:rsid w:val="00720F4B"/>
    <w:rsid w:val="00764D94"/>
    <w:rsid w:val="00794628"/>
    <w:rsid w:val="007A2CEB"/>
    <w:rsid w:val="007B0DC7"/>
    <w:rsid w:val="007B1380"/>
    <w:rsid w:val="007B58C2"/>
    <w:rsid w:val="007C1F81"/>
    <w:rsid w:val="007C50EC"/>
    <w:rsid w:val="007C5C79"/>
    <w:rsid w:val="007C6745"/>
    <w:rsid w:val="00801DDF"/>
    <w:rsid w:val="00820C99"/>
    <w:rsid w:val="00824324"/>
    <w:rsid w:val="00833718"/>
    <w:rsid w:val="00866AA5"/>
    <w:rsid w:val="008A2246"/>
    <w:rsid w:val="008C6411"/>
    <w:rsid w:val="008C7DE1"/>
    <w:rsid w:val="00906C15"/>
    <w:rsid w:val="00914758"/>
    <w:rsid w:val="009160D8"/>
    <w:rsid w:val="0093341D"/>
    <w:rsid w:val="00951D5E"/>
    <w:rsid w:val="00970B9A"/>
    <w:rsid w:val="00985B26"/>
    <w:rsid w:val="00986FBC"/>
    <w:rsid w:val="009D4A11"/>
    <w:rsid w:val="00A004CE"/>
    <w:rsid w:val="00A270EB"/>
    <w:rsid w:val="00A35B72"/>
    <w:rsid w:val="00A45837"/>
    <w:rsid w:val="00A45F96"/>
    <w:rsid w:val="00A516C7"/>
    <w:rsid w:val="00A80BCB"/>
    <w:rsid w:val="00AC5572"/>
    <w:rsid w:val="00AC6244"/>
    <w:rsid w:val="00B06BB9"/>
    <w:rsid w:val="00B11B05"/>
    <w:rsid w:val="00B14ACF"/>
    <w:rsid w:val="00B2002E"/>
    <w:rsid w:val="00B35624"/>
    <w:rsid w:val="00B40E6D"/>
    <w:rsid w:val="00B455C5"/>
    <w:rsid w:val="00B47FDF"/>
    <w:rsid w:val="00B548B0"/>
    <w:rsid w:val="00B77C52"/>
    <w:rsid w:val="00B80851"/>
    <w:rsid w:val="00B92929"/>
    <w:rsid w:val="00B9380C"/>
    <w:rsid w:val="00BB4485"/>
    <w:rsid w:val="00BB72C6"/>
    <w:rsid w:val="00BD13C7"/>
    <w:rsid w:val="00BE193C"/>
    <w:rsid w:val="00BF6999"/>
    <w:rsid w:val="00C14FD5"/>
    <w:rsid w:val="00C150B1"/>
    <w:rsid w:val="00C2144E"/>
    <w:rsid w:val="00C26AFA"/>
    <w:rsid w:val="00C32AE4"/>
    <w:rsid w:val="00C42FC9"/>
    <w:rsid w:val="00C7725B"/>
    <w:rsid w:val="00C77A04"/>
    <w:rsid w:val="00CD0999"/>
    <w:rsid w:val="00CE317A"/>
    <w:rsid w:val="00CF4602"/>
    <w:rsid w:val="00D302B7"/>
    <w:rsid w:val="00D47A70"/>
    <w:rsid w:val="00D8623B"/>
    <w:rsid w:val="00DD2BD6"/>
    <w:rsid w:val="00DD59BF"/>
    <w:rsid w:val="00DE0249"/>
    <w:rsid w:val="00DF6B19"/>
    <w:rsid w:val="00E25484"/>
    <w:rsid w:val="00E81381"/>
    <w:rsid w:val="00EB306F"/>
    <w:rsid w:val="00EB60F3"/>
    <w:rsid w:val="00ED2680"/>
    <w:rsid w:val="00F12F48"/>
    <w:rsid w:val="00F20CF4"/>
    <w:rsid w:val="00F35CDC"/>
    <w:rsid w:val="00F36191"/>
    <w:rsid w:val="00F947B7"/>
    <w:rsid w:val="00FB0DE2"/>
    <w:rsid w:val="00FC3505"/>
    <w:rsid w:val="00FC7F50"/>
    <w:rsid w:val="00FD1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2FACB"/>
  <w15:chartTrackingRefBased/>
  <w15:docId w15:val="{C5B05659-1591-47A4-ABE2-0FBACF61E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8B0"/>
    <w:rPr>
      <w:lang w:val="en-US"/>
    </w:rPr>
  </w:style>
  <w:style w:type="paragraph" w:styleId="Heading1">
    <w:name w:val="heading 1"/>
    <w:basedOn w:val="Normal"/>
    <w:next w:val="Normal"/>
    <w:link w:val="Heading1Char"/>
    <w:uiPriority w:val="9"/>
    <w:qFormat/>
    <w:rsid w:val="00B14A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48B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548B0"/>
    <w:pPr>
      <w:ind w:left="720"/>
      <w:contextualSpacing/>
    </w:pPr>
  </w:style>
  <w:style w:type="character" w:styleId="Hyperlink">
    <w:name w:val="Hyperlink"/>
    <w:basedOn w:val="DefaultParagraphFont"/>
    <w:uiPriority w:val="99"/>
    <w:unhideWhenUsed/>
    <w:rsid w:val="00B548B0"/>
    <w:rPr>
      <w:color w:val="0563C1" w:themeColor="hyperlink"/>
      <w:u w:val="single"/>
    </w:rPr>
  </w:style>
  <w:style w:type="character" w:customStyle="1" w:styleId="authors">
    <w:name w:val="authors"/>
    <w:basedOn w:val="DefaultParagraphFont"/>
    <w:rsid w:val="00B548B0"/>
  </w:style>
  <w:style w:type="character" w:customStyle="1" w:styleId="Date1">
    <w:name w:val="Date1"/>
    <w:basedOn w:val="DefaultParagraphFont"/>
    <w:rsid w:val="00B548B0"/>
  </w:style>
  <w:style w:type="character" w:customStyle="1" w:styleId="arttitle">
    <w:name w:val="art_title"/>
    <w:basedOn w:val="DefaultParagraphFont"/>
    <w:rsid w:val="00B548B0"/>
  </w:style>
  <w:style w:type="character" w:customStyle="1" w:styleId="serialtitle">
    <w:name w:val="serial_title"/>
    <w:basedOn w:val="DefaultParagraphFont"/>
    <w:rsid w:val="00B548B0"/>
  </w:style>
  <w:style w:type="character" w:customStyle="1" w:styleId="volumeissue">
    <w:name w:val="volume_issue"/>
    <w:basedOn w:val="DefaultParagraphFont"/>
    <w:rsid w:val="00B548B0"/>
  </w:style>
  <w:style w:type="character" w:customStyle="1" w:styleId="doilink">
    <w:name w:val="doi_link"/>
    <w:basedOn w:val="DefaultParagraphFont"/>
    <w:rsid w:val="00B548B0"/>
  </w:style>
  <w:style w:type="paragraph" w:styleId="Header">
    <w:name w:val="header"/>
    <w:basedOn w:val="Normal"/>
    <w:link w:val="HeaderChar"/>
    <w:uiPriority w:val="99"/>
    <w:unhideWhenUsed/>
    <w:rsid w:val="00B548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8B0"/>
    <w:rPr>
      <w:lang w:val="en-US"/>
    </w:rPr>
  </w:style>
  <w:style w:type="paragraph" w:styleId="NoSpacing">
    <w:name w:val="No Spacing"/>
    <w:link w:val="NoSpacingChar"/>
    <w:uiPriority w:val="1"/>
    <w:qFormat/>
    <w:rsid w:val="00BE19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E193C"/>
    <w:rPr>
      <w:rFonts w:eastAsiaTheme="minorEastAsia"/>
      <w:lang w:val="en-US"/>
    </w:rPr>
  </w:style>
  <w:style w:type="paragraph" w:styleId="Footer">
    <w:name w:val="footer"/>
    <w:basedOn w:val="Normal"/>
    <w:link w:val="FooterChar"/>
    <w:uiPriority w:val="99"/>
    <w:unhideWhenUsed/>
    <w:rsid w:val="008243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4324"/>
    <w:rPr>
      <w:lang w:val="en-US"/>
    </w:rPr>
  </w:style>
  <w:style w:type="character" w:customStyle="1" w:styleId="Heading1Char">
    <w:name w:val="Heading 1 Char"/>
    <w:basedOn w:val="DefaultParagraphFont"/>
    <w:link w:val="Heading1"/>
    <w:uiPriority w:val="9"/>
    <w:rsid w:val="00B14ACF"/>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B14AC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theguardian.com/business/2019/jul/29/just-eat-merger-takeaway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justeattakeaway.com/about-us/our-market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akeaway.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reader.elsevier.com/reader/sd/pii/S0969698918302339?token=4642C7E5BF78E808C03F143ED7C19616C5611406C8EA3CD263659ED2EBEAC10B07816984FFA08517DA77F8A6853EE80E" TargetMode="External"/><Relationship Id="rId4" Type="http://schemas.openxmlformats.org/officeDocument/2006/relationships/settings" Target="settings.xml"/><Relationship Id="rId9" Type="http://schemas.openxmlformats.org/officeDocument/2006/relationships/hyperlink" Target="http://www.cnbc.com/2020/06/11/what-is-just-eat-takeaway-all-you-need-to-know.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65939-C79D-4021-A95F-AC3630C0C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2541</Words>
  <Characters>14486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SWOT and pestle analYsis</vt:lpstr>
    </vt:vector>
  </TitlesOfParts>
  <Company/>
  <LinksUpToDate>false</LinksUpToDate>
  <CharactersWithSpaces>16994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SWOT and pestEL analYsis</dc:title>
  <dc:subject>Just Eat Takeaway</dc:subject>
  <dc:creator>Krum Marinov</dc:creator>
  <cp:keywords/>
  <dc:description/>
  <cp:lastModifiedBy>Krum Marinov</cp:lastModifiedBy>
  <cp:revision>2</cp:revision>
  <dcterms:created xsi:type="dcterms:W3CDTF">2021-02-19T14:29:00Z</dcterms:created>
  <dcterms:modified xsi:type="dcterms:W3CDTF">2021-02-19T14:29:00Z</dcterms:modified>
  <cp:category>Module: Community Engagement, LCBB4002</cp:category>
</cp:coreProperties>
</file>