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D65ED" w14:textId="70659DAD" w:rsidR="000950B9" w:rsidRPr="00C81AC4" w:rsidRDefault="000950B9">
      <w:pPr>
        <w:rPr>
          <w:b/>
          <w:u w:val="single"/>
        </w:rPr>
      </w:pPr>
      <w:r w:rsidRPr="00C81AC4">
        <w:rPr>
          <w:b/>
          <w:u w:val="single"/>
        </w:rPr>
        <w:t xml:space="preserve"> </w:t>
      </w:r>
    </w:p>
    <w:p w14:paraId="19887B29" w14:textId="1CB27DAD" w:rsidR="005200BE" w:rsidRPr="005644F7" w:rsidRDefault="00E56060" w:rsidP="005644F7">
      <w:pPr>
        <w:spacing w:line="360" w:lineRule="auto"/>
        <w:rPr>
          <w:rFonts w:ascii="Times New Roman" w:hAnsi="Times New Roman" w:cs="Times New Roman"/>
          <w:sz w:val="24"/>
          <w:szCs w:val="24"/>
        </w:rPr>
      </w:pPr>
      <w:r w:rsidRPr="005644F7">
        <w:rPr>
          <w:rFonts w:ascii="Times New Roman" w:hAnsi="Times New Roman" w:cs="Times New Roman"/>
          <w:sz w:val="24"/>
          <w:szCs w:val="24"/>
        </w:rPr>
        <w:t xml:space="preserve">The </w:t>
      </w:r>
      <w:r w:rsidR="00B83442" w:rsidRPr="005644F7">
        <w:rPr>
          <w:rFonts w:ascii="Times New Roman" w:hAnsi="Times New Roman" w:cs="Times New Roman"/>
          <w:sz w:val="24"/>
          <w:szCs w:val="24"/>
        </w:rPr>
        <w:t>improvement</w:t>
      </w:r>
      <w:r w:rsidRPr="005644F7">
        <w:rPr>
          <w:rFonts w:ascii="Times New Roman" w:hAnsi="Times New Roman" w:cs="Times New Roman"/>
          <w:sz w:val="24"/>
          <w:szCs w:val="24"/>
        </w:rPr>
        <w:t xml:space="preserve"> of literacy, numeracy and digital competence</w:t>
      </w:r>
      <w:r w:rsidR="00B83442" w:rsidRPr="005644F7">
        <w:rPr>
          <w:rFonts w:ascii="Times New Roman" w:hAnsi="Times New Roman" w:cs="Times New Roman"/>
          <w:sz w:val="24"/>
          <w:szCs w:val="24"/>
        </w:rPr>
        <w:t xml:space="preserve"> education</w:t>
      </w:r>
      <w:r w:rsidRPr="005644F7">
        <w:rPr>
          <w:rFonts w:ascii="Times New Roman" w:hAnsi="Times New Roman" w:cs="Times New Roman"/>
          <w:sz w:val="24"/>
          <w:szCs w:val="24"/>
        </w:rPr>
        <w:t xml:space="preserve"> is an aspect of the Welsh curriculum which is </w:t>
      </w:r>
      <w:r w:rsidR="00EE144B" w:rsidRPr="005644F7">
        <w:rPr>
          <w:rFonts w:ascii="Times New Roman" w:hAnsi="Times New Roman" w:cs="Times New Roman"/>
          <w:sz w:val="24"/>
          <w:szCs w:val="24"/>
        </w:rPr>
        <w:t>becoming as important as ever. The Welsh Government</w:t>
      </w:r>
      <w:r w:rsidR="00CF24CD" w:rsidRPr="005644F7">
        <w:rPr>
          <w:rFonts w:ascii="Times New Roman" w:hAnsi="Times New Roman" w:cs="Times New Roman"/>
          <w:sz w:val="24"/>
          <w:szCs w:val="24"/>
        </w:rPr>
        <w:t xml:space="preserve"> </w:t>
      </w:r>
      <w:r w:rsidR="00996E92" w:rsidRPr="005644F7">
        <w:rPr>
          <w:rFonts w:ascii="Times New Roman" w:hAnsi="Times New Roman" w:cs="Times New Roman"/>
          <w:sz w:val="24"/>
          <w:szCs w:val="24"/>
        </w:rPr>
        <w:t xml:space="preserve">has </w:t>
      </w:r>
      <w:r w:rsidR="00CF24CD" w:rsidRPr="005644F7">
        <w:rPr>
          <w:rFonts w:ascii="Times New Roman" w:hAnsi="Times New Roman" w:cs="Times New Roman"/>
          <w:sz w:val="24"/>
          <w:szCs w:val="24"/>
        </w:rPr>
        <w:t xml:space="preserve">prioritised </w:t>
      </w:r>
      <w:r w:rsidR="009F42A1" w:rsidRPr="005644F7">
        <w:rPr>
          <w:rFonts w:ascii="Times New Roman" w:hAnsi="Times New Roman" w:cs="Times New Roman"/>
          <w:sz w:val="24"/>
          <w:szCs w:val="24"/>
        </w:rPr>
        <w:t xml:space="preserve">these </w:t>
      </w:r>
      <w:r w:rsidR="00996E92" w:rsidRPr="005644F7">
        <w:rPr>
          <w:rFonts w:ascii="Times New Roman" w:hAnsi="Times New Roman" w:cs="Times New Roman"/>
          <w:sz w:val="24"/>
          <w:szCs w:val="24"/>
        </w:rPr>
        <w:t>strands of the curriculum</w:t>
      </w:r>
      <w:r w:rsidR="009F42A1" w:rsidRPr="005644F7">
        <w:rPr>
          <w:rFonts w:ascii="Times New Roman" w:hAnsi="Times New Roman" w:cs="Times New Roman"/>
          <w:sz w:val="24"/>
          <w:szCs w:val="24"/>
        </w:rPr>
        <w:t xml:space="preserve"> in recent years by introducing</w:t>
      </w:r>
      <w:r w:rsidR="00EE144B" w:rsidRPr="005644F7">
        <w:rPr>
          <w:rFonts w:ascii="Times New Roman" w:hAnsi="Times New Roman" w:cs="Times New Roman"/>
          <w:sz w:val="24"/>
          <w:szCs w:val="24"/>
        </w:rPr>
        <w:t xml:space="preserve"> the Literacy and Numeracy Framework (201</w:t>
      </w:r>
      <w:r w:rsidR="00126A0C" w:rsidRPr="005644F7">
        <w:rPr>
          <w:rFonts w:ascii="Times New Roman" w:hAnsi="Times New Roman" w:cs="Times New Roman"/>
          <w:sz w:val="24"/>
          <w:szCs w:val="24"/>
        </w:rPr>
        <w:t>3</w:t>
      </w:r>
      <w:r w:rsidR="00EE144B" w:rsidRPr="005644F7">
        <w:rPr>
          <w:rFonts w:ascii="Times New Roman" w:hAnsi="Times New Roman" w:cs="Times New Roman"/>
          <w:sz w:val="24"/>
          <w:szCs w:val="24"/>
        </w:rPr>
        <w:t>) and the Digital Competence Framework (</w:t>
      </w:r>
      <w:r w:rsidR="00243F2A" w:rsidRPr="005644F7">
        <w:rPr>
          <w:rFonts w:ascii="Times New Roman" w:hAnsi="Times New Roman" w:cs="Times New Roman"/>
          <w:sz w:val="24"/>
          <w:szCs w:val="24"/>
        </w:rPr>
        <w:t>2016</w:t>
      </w:r>
      <w:r w:rsidR="00EE144B" w:rsidRPr="005644F7">
        <w:rPr>
          <w:rFonts w:ascii="Times New Roman" w:hAnsi="Times New Roman" w:cs="Times New Roman"/>
          <w:sz w:val="24"/>
          <w:szCs w:val="24"/>
        </w:rPr>
        <w:t>)</w:t>
      </w:r>
      <w:r w:rsidR="00996E92" w:rsidRPr="005644F7">
        <w:rPr>
          <w:rFonts w:ascii="Times New Roman" w:hAnsi="Times New Roman" w:cs="Times New Roman"/>
          <w:sz w:val="24"/>
          <w:szCs w:val="24"/>
        </w:rPr>
        <w:t>,</w:t>
      </w:r>
      <w:r w:rsidR="009F42A1" w:rsidRPr="005644F7">
        <w:rPr>
          <w:rFonts w:ascii="Times New Roman" w:hAnsi="Times New Roman" w:cs="Times New Roman"/>
          <w:sz w:val="24"/>
          <w:szCs w:val="24"/>
        </w:rPr>
        <w:t xml:space="preserve"> with</w:t>
      </w:r>
      <w:r w:rsidR="00836433" w:rsidRPr="005644F7">
        <w:rPr>
          <w:rFonts w:ascii="Times New Roman" w:hAnsi="Times New Roman" w:cs="Times New Roman"/>
          <w:sz w:val="24"/>
          <w:szCs w:val="24"/>
        </w:rPr>
        <w:t xml:space="preserve"> the aim </w:t>
      </w:r>
      <w:bookmarkStart w:id="0" w:name="_GoBack"/>
      <w:bookmarkEnd w:id="0"/>
      <w:r w:rsidR="00836433" w:rsidRPr="005644F7">
        <w:rPr>
          <w:rFonts w:ascii="Times New Roman" w:hAnsi="Times New Roman" w:cs="Times New Roman"/>
          <w:sz w:val="24"/>
          <w:szCs w:val="24"/>
        </w:rPr>
        <w:t xml:space="preserve">of these frameworks to increase </w:t>
      </w:r>
      <w:r w:rsidR="000536CA" w:rsidRPr="005644F7">
        <w:rPr>
          <w:rFonts w:ascii="Times New Roman" w:hAnsi="Times New Roman" w:cs="Times New Roman"/>
          <w:sz w:val="24"/>
          <w:szCs w:val="24"/>
        </w:rPr>
        <w:t>pupil</w:t>
      </w:r>
      <w:r w:rsidR="00996E92" w:rsidRPr="005644F7">
        <w:rPr>
          <w:rFonts w:ascii="Times New Roman" w:hAnsi="Times New Roman" w:cs="Times New Roman"/>
          <w:sz w:val="24"/>
          <w:szCs w:val="24"/>
        </w:rPr>
        <w:t xml:space="preserve"> attainment of these areas</w:t>
      </w:r>
      <w:r w:rsidR="00836433" w:rsidRPr="005644F7">
        <w:rPr>
          <w:rFonts w:ascii="Times New Roman" w:hAnsi="Times New Roman" w:cs="Times New Roman"/>
          <w:sz w:val="24"/>
          <w:szCs w:val="24"/>
        </w:rPr>
        <w:t xml:space="preserve"> within the Welsh schooling system</w:t>
      </w:r>
      <w:r w:rsidR="000536CA" w:rsidRPr="005644F7">
        <w:rPr>
          <w:rFonts w:ascii="Times New Roman" w:hAnsi="Times New Roman" w:cs="Times New Roman"/>
          <w:sz w:val="24"/>
          <w:szCs w:val="24"/>
        </w:rPr>
        <w:t>.</w:t>
      </w:r>
      <w:r w:rsidR="009F42A1" w:rsidRPr="005644F7">
        <w:rPr>
          <w:rFonts w:ascii="Times New Roman" w:hAnsi="Times New Roman" w:cs="Times New Roman"/>
          <w:sz w:val="24"/>
          <w:szCs w:val="24"/>
        </w:rPr>
        <w:t xml:space="preserve"> </w:t>
      </w:r>
      <w:r w:rsidR="003666B3" w:rsidRPr="005644F7">
        <w:rPr>
          <w:rFonts w:ascii="Times New Roman" w:hAnsi="Times New Roman" w:cs="Times New Roman"/>
          <w:sz w:val="24"/>
          <w:szCs w:val="24"/>
        </w:rPr>
        <w:t xml:space="preserve"> In addition to this,</w:t>
      </w:r>
      <w:r w:rsidR="009F42A1" w:rsidRPr="005644F7">
        <w:rPr>
          <w:rFonts w:ascii="Times New Roman" w:hAnsi="Times New Roman" w:cs="Times New Roman"/>
          <w:sz w:val="24"/>
          <w:szCs w:val="24"/>
        </w:rPr>
        <w:t xml:space="preserve"> </w:t>
      </w:r>
      <w:r w:rsidR="00B3131E" w:rsidRPr="005644F7">
        <w:rPr>
          <w:rFonts w:ascii="Times New Roman" w:hAnsi="Times New Roman" w:cs="Times New Roman"/>
          <w:sz w:val="24"/>
          <w:szCs w:val="24"/>
        </w:rPr>
        <w:t xml:space="preserve">Donaldson (2015) </w:t>
      </w:r>
      <w:r w:rsidR="009F42A1" w:rsidRPr="005644F7">
        <w:rPr>
          <w:rFonts w:ascii="Times New Roman" w:hAnsi="Times New Roman" w:cs="Times New Roman"/>
          <w:sz w:val="24"/>
          <w:szCs w:val="24"/>
        </w:rPr>
        <w:t>has recommended</w:t>
      </w:r>
      <w:r w:rsidR="00B3131E" w:rsidRPr="005644F7">
        <w:rPr>
          <w:rFonts w:ascii="Times New Roman" w:hAnsi="Times New Roman" w:cs="Times New Roman"/>
          <w:sz w:val="24"/>
          <w:szCs w:val="24"/>
        </w:rPr>
        <w:t xml:space="preserve"> that numeracy, literacy and digital competence should be cross-curricular responsibilities within Wales. </w:t>
      </w:r>
    </w:p>
    <w:p w14:paraId="074798CF" w14:textId="51E3C19C" w:rsidR="008D3960" w:rsidRPr="005644F7" w:rsidRDefault="005E120B" w:rsidP="005644F7">
      <w:pPr>
        <w:spacing w:line="360" w:lineRule="auto"/>
        <w:rPr>
          <w:rFonts w:ascii="Times New Roman" w:hAnsi="Times New Roman" w:cs="Times New Roman"/>
          <w:sz w:val="24"/>
          <w:szCs w:val="24"/>
        </w:rPr>
      </w:pPr>
      <w:r w:rsidRPr="005644F7">
        <w:rPr>
          <w:rFonts w:ascii="Times New Roman" w:hAnsi="Times New Roman" w:cs="Times New Roman"/>
          <w:sz w:val="24"/>
          <w:szCs w:val="24"/>
        </w:rPr>
        <w:t>It is clear to see why Donaldson has suggested that these skills should become cross-curricular responsibilities throughout the schooling s</w:t>
      </w:r>
      <w:r w:rsidR="00297590" w:rsidRPr="005644F7">
        <w:rPr>
          <w:rFonts w:ascii="Times New Roman" w:hAnsi="Times New Roman" w:cs="Times New Roman"/>
          <w:sz w:val="24"/>
          <w:szCs w:val="24"/>
        </w:rPr>
        <w:t xml:space="preserve">ystem in Wales. </w:t>
      </w:r>
      <w:r w:rsidR="00FA7A2E" w:rsidRPr="005644F7">
        <w:rPr>
          <w:rFonts w:ascii="Times New Roman" w:hAnsi="Times New Roman" w:cs="Times New Roman"/>
          <w:sz w:val="24"/>
          <w:szCs w:val="24"/>
        </w:rPr>
        <w:t xml:space="preserve"> </w:t>
      </w:r>
      <w:r w:rsidR="00357AC6" w:rsidRPr="005644F7">
        <w:rPr>
          <w:rFonts w:ascii="Times New Roman" w:hAnsi="Times New Roman" w:cs="Times New Roman"/>
          <w:sz w:val="24"/>
          <w:szCs w:val="24"/>
        </w:rPr>
        <w:t xml:space="preserve">Digital competence skills are essential for learners to </w:t>
      </w:r>
      <w:r w:rsidR="00693A13" w:rsidRPr="005644F7">
        <w:rPr>
          <w:rFonts w:ascii="Times New Roman" w:hAnsi="Times New Roman" w:cs="Times New Roman"/>
          <w:sz w:val="24"/>
          <w:szCs w:val="24"/>
        </w:rPr>
        <w:t>possess the potential to be successful in tomorrow’s working world (Welsh Government, 2018)</w:t>
      </w:r>
      <w:r w:rsidR="008E1974" w:rsidRPr="005644F7">
        <w:rPr>
          <w:rFonts w:ascii="Times New Roman" w:hAnsi="Times New Roman" w:cs="Times New Roman"/>
          <w:sz w:val="24"/>
          <w:szCs w:val="24"/>
        </w:rPr>
        <w:t xml:space="preserve"> and literacy and numeracy </w:t>
      </w:r>
      <w:proofErr w:type="gramStart"/>
      <w:r w:rsidR="008E1974" w:rsidRPr="005644F7">
        <w:rPr>
          <w:rFonts w:ascii="Times New Roman" w:hAnsi="Times New Roman" w:cs="Times New Roman"/>
          <w:sz w:val="24"/>
          <w:szCs w:val="24"/>
        </w:rPr>
        <w:t>can be seen as</w:t>
      </w:r>
      <w:proofErr w:type="gramEnd"/>
      <w:r w:rsidR="008E1974" w:rsidRPr="005644F7">
        <w:rPr>
          <w:rFonts w:ascii="Times New Roman" w:hAnsi="Times New Roman" w:cs="Times New Roman"/>
          <w:sz w:val="24"/>
          <w:szCs w:val="24"/>
        </w:rPr>
        <w:t xml:space="preserve"> the foundation skills for learning in any subject area. </w:t>
      </w:r>
      <w:r w:rsidR="005D040C" w:rsidRPr="005644F7">
        <w:rPr>
          <w:rFonts w:ascii="Times New Roman" w:hAnsi="Times New Roman" w:cs="Times New Roman"/>
          <w:sz w:val="24"/>
          <w:szCs w:val="24"/>
        </w:rPr>
        <w:t>Well-developed literacy and numeracy skills are key to enabling children to be able to meet the requirements of twenty-first century life (Welsh Government, 2017).</w:t>
      </w:r>
      <w:r w:rsidR="00F33B39">
        <w:rPr>
          <w:rFonts w:ascii="Times New Roman" w:hAnsi="Times New Roman" w:cs="Times New Roman"/>
          <w:sz w:val="24"/>
          <w:szCs w:val="24"/>
        </w:rPr>
        <w:t xml:space="preserve"> </w:t>
      </w:r>
      <w:r w:rsidR="00FA7A2E" w:rsidRPr="005644F7">
        <w:rPr>
          <w:rFonts w:ascii="Times New Roman" w:hAnsi="Times New Roman" w:cs="Times New Roman"/>
          <w:sz w:val="24"/>
          <w:szCs w:val="24"/>
        </w:rPr>
        <w:t>However,</w:t>
      </w:r>
      <w:r w:rsidR="00AA2556" w:rsidRPr="005644F7">
        <w:rPr>
          <w:rFonts w:ascii="Times New Roman" w:hAnsi="Times New Roman" w:cs="Times New Roman"/>
          <w:sz w:val="24"/>
          <w:szCs w:val="24"/>
        </w:rPr>
        <w:t xml:space="preserve"> the teaching of </w:t>
      </w:r>
      <w:r w:rsidR="00E74B32" w:rsidRPr="005644F7">
        <w:rPr>
          <w:rFonts w:ascii="Times New Roman" w:hAnsi="Times New Roman" w:cs="Times New Roman"/>
          <w:sz w:val="24"/>
          <w:szCs w:val="24"/>
        </w:rPr>
        <w:t xml:space="preserve">the cross-curricular responsibilities </w:t>
      </w:r>
      <w:r w:rsidR="00AA2556" w:rsidRPr="005644F7">
        <w:rPr>
          <w:rFonts w:ascii="Times New Roman" w:hAnsi="Times New Roman" w:cs="Times New Roman"/>
          <w:sz w:val="24"/>
          <w:szCs w:val="24"/>
        </w:rPr>
        <w:t>is</w:t>
      </w:r>
      <w:r w:rsidR="00E74B32" w:rsidRPr="005644F7">
        <w:rPr>
          <w:rFonts w:ascii="Times New Roman" w:hAnsi="Times New Roman" w:cs="Times New Roman"/>
          <w:sz w:val="24"/>
          <w:szCs w:val="24"/>
        </w:rPr>
        <w:t xml:space="preserve"> currently </w:t>
      </w:r>
      <w:r w:rsidR="00AA2556" w:rsidRPr="005644F7">
        <w:rPr>
          <w:rFonts w:ascii="Times New Roman" w:hAnsi="Times New Roman" w:cs="Times New Roman"/>
          <w:sz w:val="24"/>
          <w:szCs w:val="24"/>
        </w:rPr>
        <w:t>under scrutiny</w:t>
      </w:r>
      <w:r w:rsidR="0096436B" w:rsidRPr="005644F7">
        <w:rPr>
          <w:rFonts w:ascii="Times New Roman" w:hAnsi="Times New Roman" w:cs="Times New Roman"/>
          <w:sz w:val="24"/>
          <w:szCs w:val="24"/>
        </w:rPr>
        <w:t xml:space="preserve"> within Wales</w:t>
      </w:r>
      <w:r w:rsidR="00AA2556" w:rsidRPr="005644F7">
        <w:rPr>
          <w:rFonts w:ascii="Times New Roman" w:hAnsi="Times New Roman" w:cs="Times New Roman"/>
          <w:sz w:val="24"/>
          <w:szCs w:val="24"/>
        </w:rPr>
        <w:t xml:space="preserve">. </w:t>
      </w:r>
      <w:r w:rsidR="00E74B32" w:rsidRPr="005644F7">
        <w:rPr>
          <w:rFonts w:ascii="Times New Roman" w:hAnsi="Times New Roman" w:cs="Times New Roman"/>
          <w:sz w:val="24"/>
          <w:szCs w:val="24"/>
        </w:rPr>
        <w:t xml:space="preserve"> </w:t>
      </w:r>
      <w:r w:rsidR="00297590" w:rsidRPr="005644F7">
        <w:rPr>
          <w:rFonts w:ascii="Times New Roman" w:hAnsi="Times New Roman" w:cs="Times New Roman"/>
          <w:sz w:val="24"/>
          <w:szCs w:val="24"/>
        </w:rPr>
        <w:t>Estyn (2018) state that almost twenty</w:t>
      </w:r>
      <w:r w:rsidR="00B83442" w:rsidRPr="005644F7">
        <w:rPr>
          <w:rFonts w:ascii="Times New Roman" w:hAnsi="Times New Roman" w:cs="Times New Roman"/>
          <w:sz w:val="24"/>
          <w:szCs w:val="24"/>
        </w:rPr>
        <w:t>-</w:t>
      </w:r>
      <w:r w:rsidR="00297590" w:rsidRPr="005644F7">
        <w:rPr>
          <w:rFonts w:ascii="Times New Roman" w:hAnsi="Times New Roman" w:cs="Times New Roman"/>
          <w:sz w:val="24"/>
          <w:szCs w:val="24"/>
        </w:rPr>
        <w:t xml:space="preserve">five per cent </w:t>
      </w:r>
      <w:r w:rsidR="00E245BA" w:rsidRPr="005644F7">
        <w:rPr>
          <w:rFonts w:ascii="Times New Roman" w:hAnsi="Times New Roman" w:cs="Times New Roman"/>
          <w:sz w:val="24"/>
          <w:szCs w:val="24"/>
        </w:rPr>
        <w:t xml:space="preserve">of schools need to revise the </w:t>
      </w:r>
      <w:r w:rsidR="00B83442" w:rsidRPr="005644F7">
        <w:rPr>
          <w:rFonts w:ascii="Times New Roman" w:hAnsi="Times New Roman" w:cs="Times New Roman"/>
          <w:sz w:val="24"/>
          <w:szCs w:val="24"/>
        </w:rPr>
        <w:t>way</w:t>
      </w:r>
      <w:r w:rsidR="00E245BA" w:rsidRPr="005644F7">
        <w:rPr>
          <w:rFonts w:ascii="Times New Roman" w:hAnsi="Times New Roman" w:cs="Times New Roman"/>
          <w:sz w:val="24"/>
          <w:szCs w:val="24"/>
        </w:rPr>
        <w:t xml:space="preserve"> they plan to embed literacy, numeracy and digital competence. </w:t>
      </w:r>
      <w:r w:rsidR="00A147F5" w:rsidRPr="005644F7">
        <w:rPr>
          <w:rFonts w:ascii="Times New Roman" w:hAnsi="Times New Roman" w:cs="Times New Roman"/>
          <w:sz w:val="24"/>
          <w:szCs w:val="24"/>
        </w:rPr>
        <w:t>In addition to this, Estyn (2018) also write that i</w:t>
      </w:r>
      <w:r w:rsidR="008D3960" w:rsidRPr="005644F7">
        <w:rPr>
          <w:rFonts w:ascii="Times New Roman" w:hAnsi="Times New Roman" w:cs="Times New Roman"/>
          <w:sz w:val="24"/>
          <w:szCs w:val="24"/>
        </w:rPr>
        <w:t>n forty per cent of schools in Wales, digital competence skills are not developed to a high enough standard</w:t>
      </w:r>
      <w:r w:rsidR="00B83442" w:rsidRPr="005644F7">
        <w:rPr>
          <w:rFonts w:ascii="Times New Roman" w:hAnsi="Times New Roman" w:cs="Times New Roman"/>
          <w:sz w:val="24"/>
          <w:szCs w:val="24"/>
        </w:rPr>
        <w:t xml:space="preserve">. </w:t>
      </w:r>
      <w:r w:rsidR="003666B3" w:rsidRPr="005644F7">
        <w:rPr>
          <w:rFonts w:ascii="Times New Roman" w:hAnsi="Times New Roman" w:cs="Times New Roman"/>
          <w:sz w:val="24"/>
          <w:szCs w:val="24"/>
        </w:rPr>
        <w:t>It is believed that through</w:t>
      </w:r>
      <w:r w:rsidR="00AA2556" w:rsidRPr="005644F7">
        <w:rPr>
          <w:rFonts w:ascii="Times New Roman" w:hAnsi="Times New Roman" w:cs="Times New Roman"/>
          <w:sz w:val="24"/>
          <w:szCs w:val="24"/>
        </w:rPr>
        <w:t xml:space="preserve"> effective</w:t>
      </w:r>
      <w:r w:rsidR="003666B3" w:rsidRPr="005644F7">
        <w:rPr>
          <w:rFonts w:ascii="Times New Roman" w:hAnsi="Times New Roman" w:cs="Times New Roman"/>
          <w:sz w:val="24"/>
          <w:szCs w:val="24"/>
        </w:rPr>
        <w:t xml:space="preserve"> </w:t>
      </w:r>
      <w:r w:rsidR="00FA7A2E" w:rsidRPr="005644F7">
        <w:rPr>
          <w:rFonts w:ascii="Times New Roman" w:hAnsi="Times New Roman" w:cs="Times New Roman"/>
          <w:sz w:val="24"/>
          <w:szCs w:val="24"/>
        </w:rPr>
        <w:t xml:space="preserve">teaching </w:t>
      </w:r>
      <w:r w:rsidR="003666B3" w:rsidRPr="005644F7">
        <w:rPr>
          <w:rFonts w:ascii="Times New Roman" w:hAnsi="Times New Roman" w:cs="Times New Roman"/>
          <w:sz w:val="24"/>
          <w:szCs w:val="24"/>
        </w:rPr>
        <w:t>literacy, numeracy and digital competence</w:t>
      </w:r>
      <w:r w:rsidR="00AA2556" w:rsidRPr="005644F7">
        <w:rPr>
          <w:rFonts w:ascii="Times New Roman" w:hAnsi="Times New Roman" w:cs="Times New Roman"/>
          <w:sz w:val="24"/>
          <w:szCs w:val="24"/>
        </w:rPr>
        <w:t xml:space="preserve"> skills, </w:t>
      </w:r>
      <w:r w:rsidR="00A410DB" w:rsidRPr="005644F7">
        <w:rPr>
          <w:rFonts w:ascii="Times New Roman" w:hAnsi="Times New Roman" w:cs="Times New Roman"/>
          <w:sz w:val="24"/>
          <w:szCs w:val="24"/>
        </w:rPr>
        <w:t>using a cross-curricular approach</w:t>
      </w:r>
      <w:r w:rsidR="003666B3" w:rsidRPr="005644F7">
        <w:rPr>
          <w:rFonts w:ascii="Times New Roman" w:hAnsi="Times New Roman" w:cs="Times New Roman"/>
          <w:sz w:val="24"/>
          <w:szCs w:val="24"/>
        </w:rPr>
        <w:t xml:space="preserve">, the overall attainment of these skills will be increased. </w:t>
      </w:r>
    </w:p>
    <w:p w14:paraId="7BA764AA" w14:textId="3B549ED5" w:rsidR="003512E9" w:rsidRPr="005644F7" w:rsidRDefault="009D4A6D" w:rsidP="005644F7">
      <w:pPr>
        <w:spacing w:line="360" w:lineRule="auto"/>
        <w:rPr>
          <w:rFonts w:ascii="Times New Roman" w:hAnsi="Times New Roman" w:cs="Times New Roman"/>
          <w:sz w:val="24"/>
          <w:szCs w:val="24"/>
        </w:rPr>
      </w:pPr>
      <w:r w:rsidRPr="005644F7">
        <w:rPr>
          <w:rFonts w:ascii="Times New Roman" w:hAnsi="Times New Roman" w:cs="Times New Roman"/>
          <w:sz w:val="24"/>
          <w:szCs w:val="24"/>
        </w:rPr>
        <w:t xml:space="preserve">The cross-curricular approach to teaching and learning is well-researched and </w:t>
      </w:r>
      <w:r w:rsidR="000536CA" w:rsidRPr="005644F7">
        <w:rPr>
          <w:rFonts w:ascii="Times New Roman" w:hAnsi="Times New Roman" w:cs="Times New Roman"/>
          <w:sz w:val="24"/>
          <w:szCs w:val="24"/>
        </w:rPr>
        <w:t>it is argued that this approach has many benefits</w:t>
      </w:r>
      <w:r w:rsidR="005200BE" w:rsidRPr="005644F7">
        <w:rPr>
          <w:rFonts w:ascii="Times New Roman" w:hAnsi="Times New Roman" w:cs="Times New Roman"/>
          <w:sz w:val="24"/>
          <w:szCs w:val="24"/>
        </w:rPr>
        <w:t>. This essay will begin to discuss these benefits as well as the possible limitations of th</w:t>
      </w:r>
      <w:r w:rsidR="00882A68" w:rsidRPr="005644F7">
        <w:rPr>
          <w:rFonts w:ascii="Times New Roman" w:hAnsi="Times New Roman" w:cs="Times New Roman"/>
          <w:sz w:val="24"/>
          <w:szCs w:val="24"/>
        </w:rPr>
        <w:t xml:space="preserve">is approach in relation to embedding literacy, numeracy and digital competence. </w:t>
      </w:r>
      <w:r w:rsidR="003512E9" w:rsidRPr="005644F7">
        <w:rPr>
          <w:rFonts w:ascii="Times New Roman" w:hAnsi="Times New Roman" w:cs="Times New Roman"/>
          <w:sz w:val="24"/>
          <w:szCs w:val="24"/>
        </w:rPr>
        <w:t xml:space="preserve">The cross-curricular approach can be defined as teaching </w:t>
      </w:r>
      <w:r w:rsidR="00657708" w:rsidRPr="005644F7">
        <w:rPr>
          <w:rFonts w:ascii="Times New Roman" w:hAnsi="Times New Roman" w:cs="Times New Roman"/>
          <w:sz w:val="24"/>
          <w:szCs w:val="24"/>
        </w:rPr>
        <w:t xml:space="preserve">knowledge and skills from various subject areas in one experience using various methods (Savage, 2011). This definition is </w:t>
      </w:r>
      <w:r w:rsidR="002F7B8C" w:rsidRPr="005644F7">
        <w:rPr>
          <w:rFonts w:ascii="Times New Roman" w:hAnsi="Times New Roman" w:cs="Times New Roman"/>
          <w:sz w:val="24"/>
          <w:szCs w:val="24"/>
        </w:rPr>
        <w:t>very similar to Barnes’ (201</w:t>
      </w:r>
      <w:r w:rsidR="00562B7E" w:rsidRPr="005644F7">
        <w:rPr>
          <w:rFonts w:ascii="Times New Roman" w:hAnsi="Times New Roman" w:cs="Times New Roman"/>
          <w:sz w:val="24"/>
          <w:szCs w:val="24"/>
        </w:rPr>
        <w:t>5</w:t>
      </w:r>
      <w:r w:rsidR="002F7B8C" w:rsidRPr="005644F7">
        <w:rPr>
          <w:rFonts w:ascii="Times New Roman" w:hAnsi="Times New Roman" w:cs="Times New Roman"/>
          <w:sz w:val="24"/>
          <w:szCs w:val="24"/>
        </w:rPr>
        <w:t xml:space="preserve">) who suggests that </w:t>
      </w:r>
      <w:r w:rsidR="00562B7E" w:rsidRPr="005644F7">
        <w:rPr>
          <w:rFonts w:ascii="Times New Roman" w:hAnsi="Times New Roman" w:cs="Times New Roman"/>
          <w:sz w:val="24"/>
          <w:szCs w:val="24"/>
        </w:rPr>
        <w:t xml:space="preserve">cross-curricular learning is </w:t>
      </w:r>
      <w:r w:rsidR="00023233" w:rsidRPr="005644F7">
        <w:rPr>
          <w:rFonts w:ascii="Times New Roman" w:hAnsi="Times New Roman" w:cs="Times New Roman"/>
          <w:sz w:val="24"/>
          <w:szCs w:val="24"/>
        </w:rPr>
        <w:t xml:space="preserve">when the skills, attitudes and knowledge of multiple learning disciplines are applied to one </w:t>
      </w:r>
      <w:r w:rsidR="00AF7FDE" w:rsidRPr="005644F7">
        <w:rPr>
          <w:rFonts w:ascii="Times New Roman" w:hAnsi="Times New Roman" w:cs="Times New Roman"/>
          <w:sz w:val="24"/>
          <w:szCs w:val="24"/>
        </w:rPr>
        <w:t xml:space="preserve">single experience or problem. </w:t>
      </w:r>
    </w:p>
    <w:p w14:paraId="1C51D036" w14:textId="2E787E9E" w:rsidR="005568EA" w:rsidRPr="005644F7" w:rsidRDefault="00AF7FDE" w:rsidP="005644F7">
      <w:pPr>
        <w:spacing w:line="360" w:lineRule="auto"/>
        <w:rPr>
          <w:rFonts w:ascii="Times New Roman" w:hAnsi="Times New Roman" w:cs="Times New Roman"/>
          <w:sz w:val="24"/>
          <w:szCs w:val="24"/>
        </w:rPr>
      </w:pPr>
      <w:r w:rsidRPr="005644F7">
        <w:rPr>
          <w:rFonts w:ascii="Times New Roman" w:hAnsi="Times New Roman" w:cs="Times New Roman"/>
          <w:sz w:val="24"/>
          <w:szCs w:val="24"/>
        </w:rPr>
        <w:t xml:space="preserve">With Donaldson recommending that literacy, numeracy and digital competence should be </w:t>
      </w:r>
      <w:r w:rsidR="004C40C4" w:rsidRPr="005644F7">
        <w:rPr>
          <w:rFonts w:ascii="Times New Roman" w:hAnsi="Times New Roman" w:cs="Times New Roman"/>
          <w:sz w:val="24"/>
          <w:szCs w:val="24"/>
        </w:rPr>
        <w:t>cross-curricular resp</w:t>
      </w:r>
      <w:r w:rsidR="00C81AC4" w:rsidRPr="005644F7">
        <w:rPr>
          <w:rFonts w:ascii="Times New Roman" w:hAnsi="Times New Roman" w:cs="Times New Roman"/>
          <w:sz w:val="24"/>
          <w:szCs w:val="24"/>
        </w:rPr>
        <w:t xml:space="preserve">onsibilities, it is an expectation that teaching professionals throughout Wales should embed these responsibilities throughout the curriculum. A cross-curricular </w:t>
      </w:r>
      <w:r w:rsidR="00C81AC4" w:rsidRPr="005644F7">
        <w:rPr>
          <w:rFonts w:ascii="Times New Roman" w:hAnsi="Times New Roman" w:cs="Times New Roman"/>
          <w:sz w:val="24"/>
          <w:szCs w:val="24"/>
        </w:rPr>
        <w:lastRenderedPageBreak/>
        <w:t>approach when used correctly can be a creative way to develop the learners’ skills and knowledge (Hayes, 2010</w:t>
      </w:r>
      <w:r w:rsidR="0054456B" w:rsidRPr="005644F7">
        <w:rPr>
          <w:rFonts w:ascii="Times New Roman" w:hAnsi="Times New Roman" w:cs="Times New Roman"/>
          <w:sz w:val="24"/>
          <w:szCs w:val="24"/>
        </w:rPr>
        <w:t xml:space="preserve">). </w:t>
      </w:r>
      <w:r w:rsidR="00050AFB" w:rsidRPr="005644F7">
        <w:rPr>
          <w:rFonts w:ascii="Times New Roman" w:hAnsi="Times New Roman" w:cs="Times New Roman"/>
          <w:sz w:val="24"/>
          <w:szCs w:val="24"/>
        </w:rPr>
        <w:t xml:space="preserve">Teaching using a cross-curricular approach </w:t>
      </w:r>
      <w:r w:rsidR="00D87072" w:rsidRPr="005644F7">
        <w:rPr>
          <w:rFonts w:ascii="Times New Roman" w:hAnsi="Times New Roman" w:cs="Times New Roman"/>
          <w:sz w:val="24"/>
          <w:szCs w:val="24"/>
        </w:rPr>
        <w:t xml:space="preserve">can develop pupils’ personal and social development as well as their cognitive skills as they begin to make links between subject disciplines (Savage, 2010) </w:t>
      </w:r>
      <w:r w:rsidR="0054456B" w:rsidRPr="005644F7">
        <w:rPr>
          <w:rFonts w:ascii="Times New Roman" w:hAnsi="Times New Roman" w:cs="Times New Roman"/>
          <w:sz w:val="24"/>
          <w:szCs w:val="24"/>
        </w:rPr>
        <w:t>and it is hoped that within the new curriculum in Wales, teaching in this manner will produce learners who are well-equipped for their future lives in the real world (Donaldson, 2015).</w:t>
      </w:r>
      <w:r w:rsidR="004F67A4">
        <w:rPr>
          <w:rFonts w:ascii="Times New Roman" w:hAnsi="Times New Roman" w:cs="Times New Roman"/>
          <w:sz w:val="24"/>
          <w:szCs w:val="24"/>
        </w:rPr>
        <w:t xml:space="preserve"> </w:t>
      </w:r>
      <w:r w:rsidR="005568EA" w:rsidRPr="005644F7">
        <w:rPr>
          <w:rFonts w:ascii="Times New Roman" w:hAnsi="Times New Roman" w:cs="Times New Roman"/>
          <w:sz w:val="24"/>
          <w:szCs w:val="24"/>
        </w:rPr>
        <w:t xml:space="preserve">Throughout the following essay, the cross-curricular responsibilities will be discussed critically in relation to </w:t>
      </w:r>
      <w:r w:rsidR="003C115D" w:rsidRPr="005644F7">
        <w:rPr>
          <w:rFonts w:ascii="Times New Roman" w:hAnsi="Times New Roman" w:cs="Times New Roman"/>
          <w:sz w:val="24"/>
          <w:szCs w:val="24"/>
        </w:rPr>
        <w:t>three</w:t>
      </w:r>
      <w:r w:rsidR="005568EA" w:rsidRPr="005644F7">
        <w:rPr>
          <w:rFonts w:ascii="Times New Roman" w:hAnsi="Times New Roman" w:cs="Times New Roman"/>
          <w:sz w:val="24"/>
          <w:szCs w:val="24"/>
        </w:rPr>
        <w:t xml:space="preserve"> areas of </w:t>
      </w:r>
      <w:r w:rsidR="00F940A2" w:rsidRPr="005644F7">
        <w:rPr>
          <w:rFonts w:ascii="Times New Roman" w:hAnsi="Times New Roman" w:cs="Times New Roman"/>
          <w:sz w:val="24"/>
          <w:szCs w:val="24"/>
        </w:rPr>
        <w:t xml:space="preserve">the </w:t>
      </w:r>
      <w:r w:rsidR="003C115D" w:rsidRPr="005644F7">
        <w:rPr>
          <w:rFonts w:ascii="Times New Roman" w:hAnsi="Times New Roman" w:cs="Times New Roman"/>
          <w:sz w:val="24"/>
          <w:szCs w:val="24"/>
        </w:rPr>
        <w:t xml:space="preserve">teaching </w:t>
      </w:r>
      <w:r w:rsidR="00DA0DBE" w:rsidRPr="005644F7">
        <w:rPr>
          <w:rFonts w:ascii="Times New Roman" w:hAnsi="Times New Roman" w:cs="Times New Roman"/>
          <w:sz w:val="24"/>
          <w:szCs w:val="24"/>
        </w:rPr>
        <w:t>professionals’</w:t>
      </w:r>
      <w:r w:rsidR="003C115D" w:rsidRPr="005644F7">
        <w:rPr>
          <w:rFonts w:ascii="Times New Roman" w:hAnsi="Times New Roman" w:cs="Times New Roman"/>
          <w:sz w:val="24"/>
          <w:szCs w:val="24"/>
        </w:rPr>
        <w:t xml:space="preserve"> practice</w:t>
      </w:r>
      <w:r w:rsidR="00F940A2" w:rsidRPr="005644F7">
        <w:rPr>
          <w:rFonts w:ascii="Times New Roman" w:hAnsi="Times New Roman" w:cs="Times New Roman"/>
          <w:sz w:val="24"/>
          <w:szCs w:val="24"/>
        </w:rPr>
        <w:t xml:space="preserve">. These areas </w:t>
      </w:r>
      <w:r w:rsidR="00B478ED">
        <w:rPr>
          <w:rFonts w:ascii="Times New Roman" w:hAnsi="Times New Roman" w:cs="Times New Roman"/>
          <w:sz w:val="24"/>
          <w:szCs w:val="24"/>
        </w:rPr>
        <w:t xml:space="preserve">are </w:t>
      </w:r>
      <w:r w:rsidR="006B7844" w:rsidRPr="005644F7">
        <w:rPr>
          <w:rFonts w:ascii="Times New Roman" w:hAnsi="Times New Roman" w:cs="Times New Roman"/>
          <w:sz w:val="24"/>
          <w:szCs w:val="24"/>
        </w:rPr>
        <w:t>teacher subject knowledge, assessment</w:t>
      </w:r>
      <w:r w:rsidR="003C115D" w:rsidRPr="005644F7">
        <w:rPr>
          <w:rFonts w:ascii="Times New Roman" w:hAnsi="Times New Roman" w:cs="Times New Roman"/>
          <w:sz w:val="24"/>
          <w:szCs w:val="24"/>
        </w:rPr>
        <w:t xml:space="preserve"> </w:t>
      </w:r>
      <w:r w:rsidR="006B7844" w:rsidRPr="005644F7">
        <w:rPr>
          <w:rFonts w:ascii="Times New Roman" w:hAnsi="Times New Roman" w:cs="Times New Roman"/>
          <w:sz w:val="24"/>
          <w:szCs w:val="24"/>
        </w:rPr>
        <w:t xml:space="preserve">and planning. </w:t>
      </w:r>
      <w:r w:rsidR="00F940A2" w:rsidRPr="005644F7">
        <w:rPr>
          <w:rFonts w:ascii="Times New Roman" w:hAnsi="Times New Roman" w:cs="Times New Roman"/>
          <w:sz w:val="24"/>
          <w:szCs w:val="24"/>
        </w:rPr>
        <w:t xml:space="preserve"> </w:t>
      </w:r>
      <w:r w:rsidR="00185D14" w:rsidRPr="005644F7">
        <w:rPr>
          <w:rFonts w:ascii="Times New Roman" w:hAnsi="Times New Roman" w:cs="Times New Roman"/>
          <w:sz w:val="24"/>
          <w:szCs w:val="24"/>
        </w:rPr>
        <w:t xml:space="preserve">Within each of these areas, the </w:t>
      </w:r>
      <w:r w:rsidR="00B96CEB" w:rsidRPr="005644F7">
        <w:rPr>
          <w:rFonts w:ascii="Times New Roman" w:hAnsi="Times New Roman" w:cs="Times New Roman"/>
          <w:sz w:val="24"/>
          <w:szCs w:val="24"/>
        </w:rPr>
        <w:t>effect</w:t>
      </w:r>
      <w:r w:rsidR="00185D14" w:rsidRPr="005644F7">
        <w:rPr>
          <w:rFonts w:ascii="Times New Roman" w:hAnsi="Times New Roman" w:cs="Times New Roman"/>
          <w:sz w:val="24"/>
          <w:szCs w:val="24"/>
        </w:rPr>
        <w:t xml:space="preserve"> of implementing these cross-curricular responsibilities will be </w:t>
      </w:r>
      <w:r w:rsidR="00856210">
        <w:rPr>
          <w:rFonts w:ascii="Times New Roman" w:hAnsi="Times New Roman" w:cs="Times New Roman"/>
          <w:sz w:val="24"/>
          <w:szCs w:val="24"/>
        </w:rPr>
        <w:t>commented upon</w:t>
      </w:r>
      <w:r w:rsidR="006B7844" w:rsidRPr="005644F7">
        <w:rPr>
          <w:rFonts w:ascii="Times New Roman" w:hAnsi="Times New Roman" w:cs="Times New Roman"/>
          <w:sz w:val="24"/>
          <w:szCs w:val="24"/>
        </w:rPr>
        <w:t xml:space="preserve">, with reference to academic writing, government documents and personal experience. </w:t>
      </w:r>
    </w:p>
    <w:p w14:paraId="538DB6CB" w14:textId="77777777" w:rsidR="00856210" w:rsidRDefault="00856210" w:rsidP="005D5D43">
      <w:pPr>
        <w:spacing w:line="360" w:lineRule="auto"/>
        <w:rPr>
          <w:rFonts w:ascii="Times New Roman" w:hAnsi="Times New Roman" w:cs="Times New Roman"/>
          <w:sz w:val="24"/>
          <w:szCs w:val="24"/>
        </w:rPr>
      </w:pPr>
    </w:p>
    <w:p w14:paraId="7907F342" w14:textId="615694A4" w:rsidR="005D5D43" w:rsidRPr="005D5D43" w:rsidRDefault="005D5D43" w:rsidP="005D5D43">
      <w:pPr>
        <w:spacing w:line="360" w:lineRule="auto"/>
        <w:rPr>
          <w:rFonts w:ascii="Times New Roman" w:hAnsi="Times New Roman" w:cs="Times New Roman"/>
          <w:sz w:val="24"/>
          <w:szCs w:val="24"/>
        </w:rPr>
      </w:pPr>
      <w:r w:rsidRPr="005D5D43">
        <w:rPr>
          <w:rFonts w:ascii="Times New Roman" w:hAnsi="Times New Roman" w:cs="Times New Roman"/>
          <w:sz w:val="24"/>
          <w:szCs w:val="24"/>
        </w:rPr>
        <w:t xml:space="preserve">Subject knowledge is an aspect of teaching which can vary from teacher to teacher. Although some teachers may be very comfortable with integrating the cross-curricular responsibilities, others may find the embedding process difficult as their own knowledge of digital competence, for example, may not be as strong as they would like it to be.  A foundation of subject knowledge </w:t>
      </w:r>
      <w:r w:rsidR="00CB1A83">
        <w:rPr>
          <w:rFonts w:ascii="Times New Roman" w:hAnsi="Times New Roman" w:cs="Times New Roman"/>
          <w:sz w:val="24"/>
          <w:szCs w:val="24"/>
        </w:rPr>
        <w:t>is a requirement for</w:t>
      </w:r>
      <w:r w:rsidRPr="005D5D43">
        <w:rPr>
          <w:rFonts w:ascii="Times New Roman" w:hAnsi="Times New Roman" w:cs="Times New Roman"/>
          <w:sz w:val="24"/>
          <w:szCs w:val="24"/>
        </w:rPr>
        <w:t xml:space="preserve"> teachers (Barnes, 2015) and Kerry (2015) writes knowledge and understanding of the curriculum and learning outcomes is also a significant requirement for teachers. How the teacher can apply their subject knowledge of literacy, numeracy and digital competence across the curriculum will have a significant impact upon how children will learn the skills. For example, when numeracy skills are applied to ‘real world’ problems, their learning becomes more relatable and transferable (Fox &amp; Surtees, 2010). However, for numeracy to be applied in this manner across the curriculum, it requires the teacher holding a sound knowledge of numeracy. Cotton (2010) writes that teacher subject knowledge when teaching numeracy is vital. In addition to this, a vast subject knowledge of literacy can allow the teacher to teach literacy skills creatively across the curriculum. Creative teaching of literacy can allow children to be imaginative and purposeful learning can take place (</w:t>
      </w:r>
      <w:proofErr w:type="spellStart"/>
      <w:r w:rsidRPr="005D5D43">
        <w:rPr>
          <w:rFonts w:ascii="Times New Roman" w:hAnsi="Times New Roman" w:cs="Times New Roman"/>
          <w:sz w:val="24"/>
          <w:szCs w:val="24"/>
        </w:rPr>
        <w:t>Cremin</w:t>
      </w:r>
      <w:proofErr w:type="spellEnd"/>
      <w:r w:rsidRPr="005D5D43">
        <w:rPr>
          <w:rFonts w:ascii="Times New Roman" w:hAnsi="Times New Roman" w:cs="Times New Roman"/>
          <w:sz w:val="24"/>
          <w:szCs w:val="24"/>
        </w:rPr>
        <w:t xml:space="preserve"> et al., 2009). The main purpose of the implementation of the LNF is to develop children’s literacy and numeracy skills (Welsh Government, 2013) and it can be argued that without teachers possessing a sound knowledge of literacy and numeracy teaching, children’s skills cannot be developed. </w:t>
      </w:r>
    </w:p>
    <w:p w14:paraId="47D412C0" w14:textId="7221B8BF" w:rsidR="00126A0C" w:rsidRDefault="005D5D43" w:rsidP="005D5D43">
      <w:pPr>
        <w:spacing w:line="360" w:lineRule="auto"/>
        <w:rPr>
          <w:rFonts w:ascii="Times New Roman" w:hAnsi="Times New Roman" w:cs="Times New Roman"/>
          <w:sz w:val="24"/>
          <w:szCs w:val="24"/>
        </w:rPr>
      </w:pPr>
      <w:r w:rsidRPr="005D5D43">
        <w:rPr>
          <w:rFonts w:ascii="Times New Roman" w:hAnsi="Times New Roman" w:cs="Times New Roman"/>
          <w:sz w:val="24"/>
          <w:szCs w:val="24"/>
        </w:rPr>
        <w:lastRenderedPageBreak/>
        <w:t xml:space="preserve">Regarding digital competence, it is </w:t>
      </w:r>
      <w:r w:rsidR="00A4137C">
        <w:rPr>
          <w:rFonts w:ascii="Times New Roman" w:hAnsi="Times New Roman" w:cs="Times New Roman"/>
          <w:sz w:val="24"/>
          <w:szCs w:val="24"/>
        </w:rPr>
        <w:t>crucial</w:t>
      </w:r>
      <w:r w:rsidRPr="005D5D43">
        <w:rPr>
          <w:rFonts w:ascii="Times New Roman" w:hAnsi="Times New Roman" w:cs="Times New Roman"/>
          <w:sz w:val="24"/>
          <w:szCs w:val="24"/>
        </w:rPr>
        <w:t xml:space="preserve"> that teachers withhold a sound understanding of the technology they are using to enhance learning. Teachers should have the knowledge and skills to utilise digital competence skills throughout lessons (Higgins &amp; Packard, 2004).  </w:t>
      </w:r>
      <w:r w:rsidR="00856210">
        <w:rPr>
          <w:rFonts w:ascii="Times New Roman" w:hAnsi="Times New Roman" w:cs="Times New Roman"/>
          <w:sz w:val="24"/>
          <w:szCs w:val="24"/>
        </w:rPr>
        <w:t xml:space="preserve">Although it must be noted that some teachers do not </w:t>
      </w:r>
      <w:r w:rsidR="009A1836">
        <w:rPr>
          <w:rFonts w:ascii="Times New Roman" w:hAnsi="Times New Roman" w:cs="Times New Roman"/>
          <w:sz w:val="24"/>
          <w:szCs w:val="24"/>
        </w:rPr>
        <w:t xml:space="preserve">feel comfortable in implementing digital competence skills across the curriculum. </w:t>
      </w:r>
      <w:r w:rsidRPr="005D5D43">
        <w:rPr>
          <w:rFonts w:ascii="Times New Roman" w:hAnsi="Times New Roman" w:cs="Times New Roman"/>
          <w:sz w:val="24"/>
          <w:szCs w:val="24"/>
        </w:rPr>
        <w:t>There are a range of reasons why some teachers are apprehensive about using technology throughout lessons including teacher confidence, attitudes towards digital competence and digital expertise (Monteith, 2004). It is important that teachers should receive the correct training during initial teacher training and during employment for their attitudes and confidence to take a positive change. This positivity will benefit the future generation as they will receive integrated digital competence teaching.</w:t>
      </w:r>
    </w:p>
    <w:p w14:paraId="1400260F" w14:textId="707D7CAB" w:rsidR="001F6FA2" w:rsidRPr="001F6FA2" w:rsidRDefault="001F6FA2" w:rsidP="001F6FA2">
      <w:pPr>
        <w:spacing w:line="360" w:lineRule="auto"/>
        <w:rPr>
          <w:rFonts w:ascii="Times New Roman" w:hAnsi="Times New Roman" w:cs="Times New Roman"/>
          <w:sz w:val="24"/>
          <w:szCs w:val="24"/>
        </w:rPr>
      </w:pPr>
      <w:proofErr w:type="spellStart"/>
      <w:r w:rsidRPr="001F6FA2">
        <w:rPr>
          <w:rFonts w:ascii="Times New Roman" w:hAnsi="Times New Roman" w:cs="Times New Roman"/>
          <w:sz w:val="24"/>
          <w:szCs w:val="24"/>
        </w:rPr>
        <w:t>Wiliam</w:t>
      </w:r>
      <w:proofErr w:type="spellEnd"/>
      <w:r w:rsidRPr="001F6FA2">
        <w:rPr>
          <w:rFonts w:ascii="Times New Roman" w:hAnsi="Times New Roman" w:cs="Times New Roman"/>
          <w:sz w:val="24"/>
          <w:szCs w:val="24"/>
        </w:rPr>
        <w:t xml:space="preserve"> (2011) writes that assessment is the bridge between teaching and learning.  </w:t>
      </w:r>
      <w:r w:rsidR="00E677CD">
        <w:rPr>
          <w:rFonts w:ascii="Times New Roman" w:hAnsi="Times New Roman" w:cs="Times New Roman"/>
          <w:sz w:val="24"/>
          <w:szCs w:val="24"/>
        </w:rPr>
        <w:t xml:space="preserve">Arguably, </w:t>
      </w:r>
      <w:r w:rsidRPr="001F6FA2">
        <w:rPr>
          <w:rFonts w:ascii="Times New Roman" w:hAnsi="Times New Roman" w:cs="Times New Roman"/>
          <w:sz w:val="24"/>
          <w:szCs w:val="24"/>
        </w:rPr>
        <w:t>assessment within the primary school setting is one of the most important methods for learner progression. Assessment is an integral aspect of teaching and learning and learning is significantly affected by how assessment is undertaken (Donaldson, 2015). For the cross-curricular responsibilities to be embedded successfully, teachers will need to use an assessment strategy that will allow them to accurate track progression of literacy, numeracy and digital competence. For assessment to be meaningful, it needs to be valuable for the teacher and the learner (Thompson, 2010) but the question is, how can teachers meaningfully assess numeracy, literacy and digital competence skills progression when these skills are being taught across the curriculum? I believe that assessment for learning (</w:t>
      </w:r>
      <w:proofErr w:type="spellStart"/>
      <w:r w:rsidRPr="001F6FA2">
        <w:rPr>
          <w:rFonts w:ascii="Times New Roman" w:hAnsi="Times New Roman" w:cs="Times New Roman"/>
          <w:sz w:val="24"/>
          <w:szCs w:val="24"/>
        </w:rPr>
        <w:t>AfL</w:t>
      </w:r>
      <w:proofErr w:type="spellEnd"/>
      <w:r w:rsidRPr="001F6FA2">
        <w:rPr>
          <w:rFonts w:ascii="Times New Roman" w:hAnsi="Times New Roman" w:cs="Times New Roman"/>
          <w:sz w:val="24"/>
          <w:szCs w:val="24"/>
        </w:rPr>
        <w:t xml:space="preserve">), a form of formative assessment will be vital in the assessment of the cross-curricular responsibilities.  Haylock and Thangata (2007) write that assessment for learning strategies are particularly appropriate when assessing numeracy and I believe literacy and digital competence assessment can also benefit from </w:t>
      </w:r>
      <w:proofErr w:type="spellStart"/>
      <w:r w:rsidRPr="001F6FA2">
        <w:rPr>
          <w:rFonts w:ascii="Times New Roman" w:hAnsi="Times New Roman" w:cs="Times New Roman"/>
          <w:sz w:val="24"/>
          <w:szCs w:val="24"/>
        </w:rPr>
        <w:t>AfL</w:t>
      </w:r>
      <w:proofErr w:type="spellEnd"/>
      <w:r w:rsidRPr="001F6FA2">
        <w:rPr>
          <w:rFonts w:ascii="Times New Roman" w:hAnsi="Times New Roman" w:cs="Times New Roman"/>
          <w:sz w:val="24"/>
          <w:szCs w:val="24"/>
        </w:rPr>
        <w:t xml:space="preserve"> methods. Donaldson (2015) writes that formative assessment is an essential and natural part of the teaching process. Through embedding the cross-curricular responsibilities across the curriculum, teachers will have the opportunity to use formative assessment strategies such as one-to-one feedback and questioning to assess a learner’s attainment of literacy, numeracy and digital competence skills. </w:t>
      </w:r>
    </w:p>
    <w:p w14:paraId="64C0B6BC" w14:textId="77777777" w:rsidR="001F6FA2" w:rsidRPr="001F6FA2" w:rsidRDefault="001F6FA2" w:rsidP="001F6FA2">
      <w:pPr>
        <w:spacing w:line="360" w:lineRule="auto"/>
        <w:rPr>
          <w:rFonts w:ascii="Times New Roman" w:hAnsi="Times New Roman" w:cs="Times New Roman"/>
          <w:sz w:val="24"/>
          <w:szCs w:val="24"/>
        </w:rPr>
      </w:pPr>
      <w:r w:rsidRPr="001F6FA2">
        <w:rPr>
          <w:rFonts w:ascii="Times New Roman" w:hAnsi="Times New Roman" w:cs="Times New Roman"/>
          <w:sz w:val="24"/>
          <w:szCs w:val="24"/>
        </w:rPr>
        <w:t xml:space="preserve">On the other hand, assessment can be one of the most challenging aspects of teaching (Grigg, 2010). Anecdotally, assessment is a challenge when teaching in a cross-curricular manner and assessment of the cross-curricular responsibilities will possibly be quite problematic for other practitioners. Cross-curricular teaching can make the assessment process difficult for practitioners as several different learning outcomes from different curriculum areas can be </w:t>
      </w:r>
      <w:r w:rsidRPr="001F6FA2">
        <w:rPr>
          <w:rFonts w:ascii="Times New Roman" w:hAnsi="Times New Roman" w:cs="Times New Roman"/>
          <w:sz w:val="24"/>
          <w:szCs w:val="24"/>
        </w:rPr>
        <w:lastRenderedPageBreak/>
        <w:t xml:space="preserve">achieved during one session. However, the assessment of the literacy, numeracy and digital competence can become more in-depth when the skills are used by pupils across the curriculum. Teachers will have the opportunity to assess how a child can apply skills in new situations and utilise their subject-specific knowledge to complete different tasks. Therefore, the teacher can assess the child’s true understanding of the literacy, numeracy or digital competence (Fox &amp; Surtees, 2007). </w:t>
      </w:r>
    </w:p>
    <w:p w14:paraId="53815A62" w14:textId="77777777" w:rsidR="001F6FA2" w:rsidRDefault="001F6FA2" w:rsidP="005644F7">
      <w:pPr>
        <w:spacing w:line="360" w:lineRule="auto"/>
        <w:rPr>
          <w:rFonts w:ascii="Times New Roman" w:hAnsi="Times New Roman" w:cs="Times New Roman"/>
          <w:sz w:val="24"/>
          <w:szCs w:val="24"/>
        </w:rPr>
      </w:pPr>
    </w:p>
    <w:p w14:paraId="0C6AEC91" w14:textId="093F1124" w:rsidR="0059301D" w:rsidRPr="005644F7" w:rsidRDefault="0059301D" w:rsidP="005644F7">
      <w:pPr>
        <w:spacing w:line="360" w:lineRule="auto"/>
        <w:rPr>
          <w:rFonts w:ascii="Times New Roman" w:hAnsi="Times New Roman" w:cs="Times New Roman"/>
          <w:sz w:val="24"/>
          <w:szCs w:val="24"/>
        </w:rPr>
      </w:pPr>
      <w:r w:rsidRPr="005644F7">
        <w:rPr>
          <w:rFonts w:ascii="Times New Roman" w:hAnsi="Times New Roman" w:cs="Times New Roman"/>
          <w:sz w:val="24"/>
          <w:szCs w:val="24"/>
        </w:rPr>
        <w:t>Effective planning is an essential aspect of high-quality teaching and learning (Kerry, 2015). Grigg (2010) agrees with this point as he writes that “planning is the platform for teaching”. How the cross-curricular responsibilities are embedded within lessons can have a significant impact upon how successful they are i</w:t>
      </w:r>
      <w:r w:rsidR="009D6FE9">
        <w:rPr>
          <w:rFonts w:ascii="Times New Roman" w:hAnsi="Times New Roman" w:cs="Times New Roman"/>
          <w:sz w:val="24"/>
          <w:szCs w:val="24"/>
        </w:rPr>
        <w:t xml:space="preserve">n </w:t>
      </w:r>
      <w:r w:rsidRPr="005644F7">
        <w:rPr>
          <w:rFonts w:ascii="Times New Roman" w:hAnsi="Times New Roman" w:cs="Times New Roman"/>
          <w:sz w:val="24"/>
          <w:szCs w:val="24"/>
        </w:rPr>
        <w:t>developing learners</w:t>
      </w:r>
      <w:r w:rsidR="001C5B9E">
        <w:rPr>
          <w:rFonts w:ascii="Times New Roman" w:hAnsi="Times New Roman" w:cs="Times New Roman"/>
          <w:sz w:val="24"/>
          <w:szCs w:val="24"/>
        </w:rPr>
        <w:t>’ knowledge</w:t>
      </w:r>
      <w:r w:rsidRPr="005644F7">
        <w:rPr>
          <w:rFonts w:ascii="Times New Roman" w:hAnsi="Times New Roman" w:cs="Times New Roman"/>
          <w:sz w:val="24"/>
          <w:szCs w:val="24"/>
        </w:rPr>
        <w:t>. The effective planning of the development of literacy, numeracy and digital competence can have a positive impact on the attainment of these skills Effective planning of numeracy skills can lead to purposeful learning for children (McAteer, 2012). In addition to this, the successful embedment of literacy skills across the curriculum can motivate learners (Wray, 2006) and implementing digital competence skills can make children more innovative (</w:t>
      </w:r>
      <w:proofErr w:type="spellStart"/>
      <w:r w:rsidRPr="005644F7">
        <w:rPr>
          <w:rFonts w:ascii="Times New Roman" w:hAnsi="Times New Roman" w:cs="Times New Roman"/>
          <w:sz w:val="24"/>
          <w:szCs w:val="24"/>
        </w:rPr>
        <w:t>Elston</w:t>
      </w:r>
      <w:proofErr w:type="spellEnd"/>
      <w:r w:rsidRPr="005644F7">
        <w:rPr>
          <w:rFonts w:ascii="Times New Roman" w:hAnsi="Times New Roman" w:cs="Times New Roman"/>
          <w:sz w:val="24"/>
          <w:szCs w:val="24"/>
        </w:rPr>
        <w:t xml:space="preserve">, 2007). It is essential that these skills are developed across the curriculum, as the progression of these skills can be very beneficial for learners. </w:t>
      </w:r>
      <w:r w:rsidR="001C5B9E">
        <w:rPr>
          <w:rFonts w:ascii="Times New Roman" w:hAnsi="Times New Roman" w:cs="Times New Roman"/>
          <w:sz w:val="24"/>
          <w:szCs w:val="24"/>
        </w:rPr>
        <w:t>H</w:t>
      </w:r>
      <w:r w:rsidR="001C5B9E" w:rsidRPr="001C5B9E">
        <w:rPr>
          <w:rFonts w:ascii="Times New Roman" w:hAnsi="Times New Roman" w:cs="Times New Roman"/>
          <w:sz w:val="24"/>
          <w:szCs w:val="24"/>
        </w:rPr>
        <w:t>owever, it has been reported that the planning for the progression of digital competence skills across the curriculum is unsuccessful in most schools (Estyn, 2018).</w:t>
      </w:r>
      <w:r w:rsidR="001D267C">
        <w:rPr>
          <w:rFonts w:ascii="Times New Roman" w:hAnsi="Times New Roman" w:cs="Times New Roman"/>
          <w:sz w:val="24"/>
          <w:szCs w:val="24"/>
        </w:rPr>
        <w:t xml:space="preserve"> It is vitally important that teachers understand how to progress digital competence learning. If the DCF can be implemented effectively through </w:t>
      </w:r>
      <w:r w:rsidR="0038117E">
        <w:rPr>
          <w:rFonts w:ascii="Times New Roman" w:hAnsi="Times New Roman" w:cs="Times New Roman"/>
          <w:sz w:val="24"/>
          <w:szCs w:val="24"/>
        </w:rPr>
        <w:t>good planning, pupils will benefit by developing their digital competence.</w:t>
      </w:r>
    </w:p>
    <w:p w14:paraId="700125D2" w14:textId="77777777" w:rsidR="006F7482" w:rsidRDefault="0059301D" w:rsidP="00F4612B">
      <w:pPr>
        <w:spacing w:line="360" w:lineRule="auto"/>
        <w:rPr>
          <w:rFonts w:ascii="Times New Roman" w:hAnsi="Times New Roman" w:cs="Times New Roman"/>
          <w:sz w:val="24"/>
          <w:szCs w:val="24"/>
        </w:rPr>
      </w:pPr>
      <w:r w:rsidRPr="005644F7">
        <w:rPr>
          <w:rFonts w:ascii="Times New Roman" w:hAnsi="Times New Roman" w:cs="Times New Roman"/>
          <w:sz w:val="24"/>
          <w:szCs w:val="24"/>
        </w:rPr>
        <w:t xml:space="preserve">The implementation of the cross-curricular responsibilities may seem a reasonable task for teaching professionals, but it is no secret that planning to teach in a cross-curricular manner can be a challenging task for teachers. Although teachers may be open to implementing the cross-curricular responsibilities across the curriculum, their enthusiasm may be reduced when the practicalities of planning using a cross-curricular approach are realised (Hayes, 2010). A rigorous plan for the delivery of the cross-curricular responsibilities can be beneficial for learning (Kerry, 2015) </w:t>
      </w:r>
      <w:r w:rsidR="006F7482">
        <w:rPr>
          <w:rFonts w:ascii="Times New Roman" w:hAnsi="Times New Roman" w:cs="Times New Roman"/>
          <w:sz w:val="24"/>
          <w:szCs w:val="24"/>
        </w:rPr>
        <w:t>but</w:t>
      </w:r>
      <w:r w:rsidRPr="005644F7">
        <w:rPr>
          <w:rFonts w:ascii="Times New Roman" w:hAnsi="Times New Roman" w:cs="Times New Roman"/>
          <w:sz w:val="24"/>
          <w:szCs w:val="24"/>
        </w:rPr>
        <w:t xml:space="preserve"> it can be argued that currently</w:t>
      </w:r>
      <w:r w:rsidR="006F7482">
        <w:rPr>
          <w:rFonts w:ascii="Times New Roman" w:hAnsi="Times New Roman" w:cs="Times New Roman"/>
          <w:sz w:val="24"/>
          <w:szCs w:val="24"/>
        </w:rPr>
        <w:t xml:space="preserve"> </w:t>
      </w:r>
      <w:r w:rsidRPr="005644F7">
        <w:rPr>
          <w:rFonts w:ascii="Times New Roman" w:hAnsi="Times New Roman" w:cs="Times New Roman"/>
          <w:sz w:val="24"/>
          <w:szCs w:val="24"/>
        </w:rPr>
        <w:t xml:space="preserve">teachers do not have enough plan ‘rigorously’ to deliver the responsibilities. From personal experience, the planning of lessons within the primary school classroom is a difficult task as you try to ‘match-up’ learning objectives to the current curriculum’s learning outcomes. With the added responsibility of </w:t>
      </w:r>
      <w:r w:rsidRPr="005644F7">
        <w:rPr>
          <w:rFonts w:ascii="Times New Roman" w:hAnsi="Times New Roman" w:cs="Times New Roman"/>
          <w:sz w:val="24"/>
          <w:szCs w:val="24"/>
        </w:rPr>
        <w:lastRenderedPageBreak/>
        <w:t xml:space="preserve">developing the learners’ literacy, numeracy and digital competence skills within these lessons, the planning process may become a longer, tedious task for teachers. </w:t>
      </w:r>
    </w:p>
    <w:p w14:paraId="1E7E14E0" w14:textId="7714E837" w:rsidR="00F20F90" w:rsidRDefault="0059301D" w:rsidP="00F4612B">
      <w:pPr>
        <w:spacing w:line="360" w:lineRule="auto"/>
        <w:rPr>
          <w:rFonts w:ascii="Times New Roman" w:hAnsi="Times New Roman" w:cs="Times New Roman"/>
          <w:sz w:val="24"/>
          <w:szCs w:val="24"/>
        </w:rPr>
      </w:pPr>
      <w:r w:rsidRPr="005644F7">
        <w:rPr>
          <w:rFonts w:ascii="Times New Roman" w:hAnsi="Times New Roman" w:cs="Times New Roman"/>
          <w:sz w:val="24"/>
          <w:szCs w:val="24"/>
        </w:rPr>
        <w:t>Ofsted (2003) state that some of the most creative classroom work happens using an inter-disciplinary approach (where learning in more than one subject area occurs during one experience), however on occasions where spurious links between subjects are made learning is negatively affected.  During the planning process, tenuous links can be made between subjects as teachers try to force skills and knowledge from subject disciplines are forced into themes or topics (Kerry, 2015) and this may negatively affect pupil attainment as lessons begin to be aimed towards meeting curriculum needs rather than developing children’s knowledge and skills. This is point is also made by Barnes (2015) who states that poor cross-curricular teaching can lead to temporary and un-transferable learning. When embedding the cross-curricular responsibilities it is essential that the outcome for learners is a development of skills which they can use inside and outside of the classroom environment.</w:t>
      </w:r>
    </w:p>
    <w:p w14:paraId="1FDFDE02" w14:textId="77777777" w:rsidR="00BE140A" w:rsidRDefault="00BE140A" w:rsidP="00F4612B">
      <w:pPr>
        <w:spacing w:line="360" w:lineRule="auto"/>
        <w:rPr>
          <w:rFonts w:ascii="Times New Roman" w:hAnsi="Times New Roman" w:cs="Times New Roman"/>
          <w:sz w:val="24"/>
          <w:szCs w:val="24"/>
        </w:rPr>
      </w:pPr>
    </w:p>
    <w:p w14:paraId="32444C94" w14:textId="7AF7A45D" w:rsidR="00F4612B" w:rsidRPr="00F4612B" w:rsidRDefault="00F4612B" w:rsidP="00F4612B">
      <w:pPr>
        <w:spacing w:line="360" w:lineRule="auto"/>
        <w:rPr>
          <w:rFonts w:ascii="Times New Roman" w:hAnsi="Times New Roman" w:cs="Times New Roman"/>
          <w:sz w:val="24"/>
          <w:szCs w:val="24"/>
        </w:rPr>
      </w:pPr>
      <w:r w:rsidRPr="00F4612B">
        <w:rPr>
          <w:rFonts w:ascii="Times New Roman" w:hAnsi="Times New Roman" w:cs="Times New Roman"/>
          <w:sz w:val="24"/>
          <w:szCs w:val="24"/>
        </w:rPr>
        <w:t xml:space="preserve">This essay has discussed the implications of using a cross-curricular approach to teach literacy, numeracy and digital competency skills. If implemented correctly, the cross-curricular responsibilities can be advantageous for both the learner and the teacher.  By delivering the cross-curricular responsibilities using this approach, effective and useful learning can take place within the primary school classroom. </w:t>
      </w:r>
      <w:r w:rsidR="007C02D1">
        <w:rPr>
          <w:rFonts w:ascii="Times New Roman" w:hAnsi="Times New Roman" w:cs="Times New Roman"/>
          <w:sz w:val="24"/>
          <w:szCs w:val="24"/>
        </w:rPr>
        <w:t xml:space="preserve">Teaching literacy, numeracy and digital competence across the curriculum may allow more purposeful, transferable learning to take place. </w:t>
      </w:r>
      <w:r w:rsidRPr="00F4612B">
        <w:rPr>
          <w:rFonts w:ascii="Times New Roman" w:hAnsi="Times New Roman" w:cs="Times New Roman"/>
          <w:sz w:val="24"/>
          <w:szCs w:val="24"/>
        </w:rPr>
        <w:t xml:space="preserve">However, there have been points made within this essay which highlight that cross-curricular teaching can also be non-beneficial for learners and a difficult requirement for teachers. </w:t>
      </w:r>
      <w:proofErr w:type="gramStart"/>
      <w:r w:rsidRPr="00F4612B">
        <w:rPr>
          <w:rFonts w:ascii="Times New Roman" w:hAnsi="Times New Roman" w:cs="Times New Roman"/>
          <w:sz w:val="24"/>
          <w:szCs w:val="24"/>
        </w:rPr>
        <w:t>Sufficient</w:t>
      </w:r>
      <w:proofErr w:type="gramEnd"/>
      <w:r w:rsidRPr="00F4612B">
        <w:rPr>
          <w:rFonts w:ascii="Times New Roman" w:hAnsi="Times New Roman" w:cs="Times New Roman"/>
          <w:sz w:val="24"/>
          <w:szCs w:val="24"/>
        </w:rPr>
        <w:t xml:space="preserve"> teacher knowledge and effective planning and assessment are </w:t>
      </w:r>
      <w:r w:rsidR="00980D18">
        <w:rPr>
          <w:rFonts w:ascii="Times New Roman" w:hAnsi="Times New Roman" w:cs="Times New Roman"/>
          <w:sz w:val="24"/>
          <w:szCs w:val="24"/>
        </w:rPr>
        <w:t xml:space="preserve">essential </w:t>
      </w:r>
      <w:r w:rsidRPr="00F4612B">
        <w:rPr>
          <w:rFonts w:ascii="Times New Roman" w:hAnsi="Times New Roman" w:cs="Times New Roman"/>
          <w:sz w:val="24"/>
          <w:szCs w:val="24"/>
        </w:rPr>
        <w:t xml:space="preserve">if </w:t>
      </w:r>
      <w:r w:rsidR="006E48A0">
        <w:rPr>
          <w:rFonts w:ascii="Times New Roman" w:hAnsi="Times New Roman" w:cs="Times New Roman"/>
          <w:sz w:val="24"/>
          <w:szCs w:val="24"/>
        </w:rPr>
        <w:t>the cross-curricular responsibilities are going to be embedded across the curriculum successfully</w:t>
      </w:r>
      <w:r w:rsidRPr="00F4612B">
        <w:rPr>
          <w:rFonts w:ascii="Times New Roman" w:hAnsi="Times New Roman" w:cs="Times New Roman"/>
          <w:sz w:val="24"/>
          <w:szCs w:val="24"/>
        </w:rPr>
        <w:t xml:space="preserve">. Personally, I believe that Donaldson’s suggestion of embedding literacy, numeracy and digital competence as cross-curricular responsibilities is very important for the future generation. It will allow children to develop essential skills throughout the curriculum. Through children applying literacy and numeracy across subject disciplines, it will make learning more accessible and relatable. The skills learned within school will be able to be applied outside of the classroom. The implementation of the three cross-curricular responsibilities will also provide teachers with the opportunity to teach LNF </w:t>
      </w:r>
      <w:r w:rsidRPr="00F4612B">
        <w:rPr>
          <w:rFonts w:ascii="Times New Roman" w:hAnsi="Times New Roman" w:cs="Times New Roman"/>
          <w:sz w:val="24"/>
          <w:szCs w:val="24"/>
        </w:rPr>
        <w:lastRenderedPageBreak/>
        <w:t xml:space="preserve">and DCF skills in a more creative manner, as the skills will be required to be taught outside of Mathematics, English and ICT lessons. </w:t>
      </w:r>
    </w:p>
    <w:p w14:paraId="013A95AC" w14:textId="77777777" w:rsidR="00F4612B" w:rsidRPr="00F4612B" w:rsidRDefault="00F4612B" w:rsidP="00F4612B">
      <w:pPr>
        <w:spacing w:line="360" w:lineRule="auto"/>
        <w:rPr>
          <w:rFonts w:ascii="Times New Roman" w:hAnsi="Times New Roman" w:cs="Times New Roman"/>
          <w:sz w:val="24"/>
          <w:szCs w:val="24"/>
        </w:rPr>
      </w:pPr>
      <w:r w:rsidRPr="00F4612B">
        <w:rPr>
          <w:rFonts w:ascii="Times New Roman" w:hAnsi="Times New Roman" w:cs="Times New Roman"/>
          <w:sz w:val="24"/>
          <w:szCs w:val="24"/>
        </w:rPr>
        <w:t>This essay will be concluded by suggesting recommendation to the Welsh Government about how to improve the delivery of the cross-curricular responsibilities. I will also recommendations for my personal development in relation to the teaching of literacy, numeracy and digital competence skills across the curriculum.</w:t>
      </w:r>
    </w:p>
    <w:p w14:paraId="3F8C9B09" w14:textId="5333C963" w:rsidR="00F4612B" w:rsidRPr="00F4612B" w:rsidRDefault="00F4612B" w:rsidP="00F4612B">
      <w:pPr>
        <w:spacing w:line="360" w:lineRule="auto"/>
        <w:rPr>
          <w:rFonts w:ascii="Times New Roman" w:hAnsi="Times New Roman" w:cs="Times New Roman"/>
          <w:sz w:val="24"/>
          <w:szCs w:val="24"/>
        </w:rPr>
      </w:pPr>
      <w:r w:rsidRPr="00F4612B">
        <w:rPr>
          <w:rFonts w:ascii="Times New Roman" w:hAnsi="Times New Roman" w:cs="Times New Roman"/>
          <w:sz w:val="24"/>
          <w:szCs w:val="24"/>
        </w:rPr>
        <w:t xml:space="preserve">The implementation of literacy, numeracy and digital competence requires a whole-school approach so there is consistency throughout a child’s schooling career (Welsh Government, 2017). The Welsh Government has provided some guidance to teaching professionals about how to embed the cross-curricular responsibilities within their planning. The LNF has been introduced within Wales to be used as a curriculum planning tool which outline literacy and numeracy skills which can be developed across the curriculum (Welsh Government, 2017), however there is not as much guidance about how to implement </w:t>
      </w:r>
      <w:r w:rsidR="00117FAA">
        <w:rPr>
          <w:rFonts w:ascii="Times New Roman" w:hAnsi="Times New Roman" w:cs="Times New Roman"/>
          <w:sz w:val="24"/>
          <w:szCs w:val="24"/>
        </w:rPr>
        <w:t>skills</w:t>
      </w:r>
      <w:r w:rsidRPr="00F4612B">
        <w:rPr>
          <w:rFonts w:ascii="Times New Roman" w:hAnsi="Times New Roman" w:cs="Times New Roman"/>
          <w:sz w:val="24"/>
          <w:szCs w:val="24"/>
        </w:rPr>
        <w:t xml:space="preserve"> f</w:t>
      </w:r>
      <w:r w:rsidR="005B6C1F">
        <w:rPr>
          <w:rFonts w:ascii="Times New Roman" w:hAnsi="Times New Roman" w:cs="Times New Roman"/>
          <w:sz w:val="24"/>
          <w:szCs w:val="24"/>
        </w:rPr>
        <w:t>rom</w:t>
      </w:r>
      <w:r w:rsidRPr="00F4612B">
        <w:rPr>
          <w:rFonts w:ascii="Times New Roman" w:hAnsi="Times New Roman" w:cs="Times New Roman"/>
          <w:sz w:val="24"/>
          <w:szCs w:val="24"/>
        </w:rPr>
        <w:t xml:space="preserve"> the DCF. The Welsh Government (2017a) have stated that they will communicate their educational reform effectively and I don’t believe this is the case in terms of how they have presented the DCF. In my opinion, the DCF can be quite confusing as there isn’t a lot of practical advice about how to implement the digital competence skills across the curriculum. </w:t>
      </w:r>
      <w:r w:rsidR="000C3104" w:rsidRPr="000C3104">
        <w:rPr>
          <w:rFonts w:ascii="Times New Roman" w:hAnsi="Times New Roman" w:cs="Times New Roman"/>
          <w:sz w:val="24"/>
          <w:szCs w:val="24"/>
        </w:rPr>
        <w:t xml:space="preserve">The purpose of the DCF is to develop children’s digital competence skills in natural, meaningful ways (Welsh Government, 2018) and it can be argued that </w:t>
      </w:r>
      <w:r w:rsidR="000C3104">
        <w:rPr>
          <w:rFonts w:ascii="Times New Roman" w:hAnsi="Times New Roman" w:cs="Times New Roman"/>
          <w:sz w:val="24"/>
          <w:szCs w:val="24"/>
        </w:rPr>
        <w:t>some practitioners may find this cross-curricular responsibility harder</w:t>
      </w:r>
      <w:r w:rsidR="00E356B1">
        <w:rPr>
          <w:rFonts w:ascii="Times New Roman" w:hAnsi="Times New Roman" w:cs="Times New Roman"/>
          <w:sz w:val="24"/>
          <w:szCs w:val="24"/>
        </w:rPr>
        <w:t xml:space="preserve"> to implement than literacy and numeracy. </w:t>
      </w:r>
      <w:r w:rsidR="001B6993" w:rsidRPr="001B6993">
        <w:rPr>
          <w:rFonts w:ascii="Times New Roman" w:hAnsi="Times New Roman" w:cs="Times New Roman"/>
          <w:sz w:val="24"/>
          <w:szCs w:val="24"/>
        </w:rPr>
        <w:t>The LNF can be used to structure formative assessment and progress learning (Welsh Government, 2013) across the curriculum but there is not a lot of guidance provided by the Welsh Government about how to assess digital competence skills. The DCF does provide teaching professionals with a skills framework but how these skills can be delivered and assessed is not very clear from reading the government’s policies</w:t>
      </w:r>
      <w:r w:rsidR="00D37877">
        <w:rPr>
          <w:rFonts w:ascii="Times New Roman" w:hAnsi="Times New Roman" w:cs="Times New Roman"/>
          <w:sz w:val="24"/>
          <w:szCs w:val="24"/>
        </w:rPr>
        <w:t>.</w:t>
      </w:r>
      <w:r w:rsidR="00E356B1">
        <w:rPr>
          <w:rFonts w:ascii="Times New Roman" w:hAnsi="Times New Roman" w:cs="Times New Roman"/>
          <w:sz w:val="24"/>
          <w:szCs w:val="24"/>
        </w:rPr>
        <w:t xml:space="preserve"> I believe </w:t>
      </w:r>
      <w:r w:rsidR="00D37877">
        <w:rPr>
          <w:rFonts w:ascii="Times New Roman" w:hAnsi="Times New Roman" w:cs="Times New Roman"/>
          <w:sz w:val="24"/>
          <w:szCs w:val="24"/>
        </w:rPr>
        <w:t xml:space="preserve">if </w:t>
      </w:r>
      <w:r w:rsidR="00E356B1">
        <w:rPr>
          <w:rFonts w:ascii="Times New Roman" w:hAnsi="Times New Roman" w:cs="Times New Roman"/>
          <w:sz w:val="24"/>
          <w:szCs w:val="24"/>
        </w:rPr>
        <w:t>the Welsh Government and local consortia p</w:t>
      </w:r>
      <w:r w:rsidRPr="00F4612B">
        <w:rPr>
          <w:rFonts w:ascii="Times New Roman" w:hAnsi="Times New Roman" w:cs="Times New Roman"/>
          <w:sz w:val="24"/>
          <w:szCs w:val="24"/>
        </w:rPr>
        <w:t>rovid</w:t>
      </w:r>
      <w:r w:rsidR="001B6993">
        <w:rPr>
          <w:rFonts w:ascii="Times New Roman" w:hAnsi="Times New Roman" w:cs="Times New Roman"/>
          <w:sz w:val="24"/>
          <w:szCs w:val="24"/>
        </w:rPr>
        <w:t>ed</w:t>
      </w:r>
      <w:r w:rsidRPr="00F4612B">
        <w:rPr>
          <w:rFonts w:ascii="Times New Roman" w:hAnsi="Times New Roman" w:cs="Times New Roman"/>
          <w:sz w:val="24"/>
          <w:szCs w:val="24"/>
        </w:rPr>
        <w:t xml:space="preserve"> more thorough, accessible guidance</w:t>
      </w:r>
      <w:r w:rsidR="001B6993">
        <w:rPr>
          <w:rFonts w:ascii="Times New Roman" w:hAnsi="Times New Roman" w:cs="Times New Roman"/>
          <w:sz w:val="24"/>
          <w:szCs w:val="24"/>
        </w:rPr>
        <w:t xml:space="preserve"> about the implementation and assessment of the digital competency responsibility</w:t>
      </w:r>
      <w:r w:rsidR="00D37877">
        <w:rPr>
          <w:rFonts w:ascii="Times New Roman" w:hAnsi="Times New Roman" w:cs="Times New Roman"/>
          <w:sz w:val="24"/>
          <w:szCs w:val="24"/>
        </w:rPr>
        <w:t xml:space="preserve"> a lot of teaching professionals would benefit and the teaching of the DCF would improve.</w:t>
      </w:r>
    </w:p>
    <w:p w14:paraId="66FDAFE5" w14:textId="5814C4E2" w:rsidR="00F4612B" w:rsidRDefault="00F4612B" w:rsidP="00F4612B">
      <w:pPr>
        <w:spacing w:line="360" w:lineRule="auto"/>
        <w:rPr>
          <w:rFonts w:ascii="Times New Roman" w:hAnsi="Times New Roman" w:cs="Times New Roman"/>
          <w:sz w:val="24"/>
          <w:szCs w:val="24"/>
        </w:rPr>
      </w:pPr>
      <w:r w:rsidRPr="00F4612B">
        <w:rPr>
          <w:rFonts w:ascii="Times New Roman" w:hAnsi="Times New Roman" w:cs="Times New Roman"/>
          <w:sz w:val="24"/>
          <w:szCs w:val="24"/>
        </w:rPr>
        <w:t xml:space="preserve">In terms of personal development, a recommendation I would make for myself is to be mindful of how I deliver the cross-curricular responsibilities within every lesson I teach. In reflection, in many of the lessons I have taught during my classroom experience, I have not really taught numeracy or specific digital competence skills across the curriculum. As I enter </w:t>
      </w:r>
      <w:r w:rsidRPr="00F4612B">
        <w:rPr>
          <w:rFonts w:ascii="Times New Roman" w:hAnsi="Times New Roman" w:cs="Times New Roman"/>
          <w:sz w:val="24"/>
          <w:szCs w:val="24"/>
        </w:rPr>
        <w:lastRenderedPageBreak/>
        <w:t xml:space="preserve">my third PTE placement, </w:t>
      </w:r>
      <w:r w:rsidR="001B07D0">
        <w:rPr>
          <w:rFonts w:ascii="Times New Roman" w:hAnsi="Times New Roman" w:cs="Times New Roman"/>
          <w:sz w:val="24"/>
          <w:szCs w:val="24"/>
        </w:rPr>
        <w:t xml:space="preserve">a </w:t>
      </w:r>
      <w:r w:rsidRPr="00F4612B">
        <w:rPr>
          <w:rFonts w:ascii="Times New Roman" w:hAnsi="Times New Roman" w:cs="Times New Roman"/>
          <w:sz w:val="24"/>
          <w:szCs w:val="24"/>
        </w:rPr>
        <w:t>target I would set for myself is to plan to deliver the cross-curricular responsibilities in all sessions. This would be beneficial as it will allow myself to practice embedding the cross-curricular responsibilities under the guidance of a mentor before I become a newly qualified teacher.</w:t>
      </w:r>
    </w:p>
    <w:p w14:paraId="2FD1EECA" w14:textId="07782106" w:rsidR="00D97211" w:rsidRPr="00D97211" w:rsidRDefault="00D97211" w:rsidP="00F4612B">
      <w:pPr>
        <w:spacing w:line="360" w:lineRule="auto"/>
        <w:rPr>
          <w:rFonts w:ascii="Times New Roman" w:hAnsi="Times New Roman" w:cs="Times New Roman"/>
          <w:b/>
          <w:sz w:val="24"/>
          <w:szCs w:val="24"/>
          <w:u w:val="single"/>
        </w:rPr>
      </w:pPr>
      <w:r w:rsidRPr="00D97211">
        <w:rPr>
          <w:rFonts w:ascii="Times New Roman" w:hAnsi="Times New Roman" w:cs="Times New Roman"/>
          <w:b/>
          <w:sz w:val="24"/>
          <w:szCs w:val="24"/>
          <w:u w:val="single"/>
        </w:rPr>
        <w:t>Reference List</w:t>
      </w:r>
    </w:p>
    <w:p w14:paraId="0C27C5A6" w14:textId="77777777" w:rsidR="00D97211" w:rsidRPr="0059618F" w:rsidRDefault="003512E9" w:rsidP="00D97211">
      <w:pPr>
        <w:spacing w:line="360" w:lineRule="auto"/>
        <w:rPr>
          <w:rFonts w:ascii="Times New Roman" w:hAnsi="Times New Roman" w:cs="Times New Roman"/>
          <w:sz w:val="24"/>
          <w:szCs w:val="24"/>
        </w:rPr>
      </w:pPr>
      <w:r>
        <w:t xml:space="preserve"> </w:t>
      </w:r>
      <w:r w:rsidR="00D97211" w:rsidRPr="0059618F">
        <w:rPr>
          <w:rFonts w:ascii="Times New Roman" w:hAnsi="Times New Roman" w:cs="Times New Roman"/>
          <w:sz w:val="24"/>
          <w:szCs w:val="24"/>
        </w:rPr>
        <w:t xml:space="preserve">Arthur, S. et al. (2013) </w:t>
      </w:r>
      <w:r w:rsidR="00D97211" w:rsidRPr="00D97211">
        <w:rPr>
          <w:rFonts w:ascii="Times New Roman" w:hAnsi="Times New Roman" w:cs="Times New Roman"/>
          <w:i/>
          <w:sz w:val="24"/>
          <w:szCs w:val="24"/>
        </w:rPr>
        <w:t>The ICT Steering Group’s Report to the Welsh Government.</w:t>
      </w:r>
      <w:r w:rsidR="00D97211" w:rsidRPr="0059618F">
        <w:rPr>
          <w:rFonts w:ascii="Times New Roman" w:hAnsi="Times New Roman" w:cs="Times New Roman"/>
          <w:sz w:val="24"/>
          <w:szCs w:val="24"/>
        </w:rPr>
        <w:t xml:space="preserve"> Available at: </w:t>
      </w:r>
      <w:hyperlink r:id="rId7" w:history="1">
        <w:r w:rsidR="00D97211" w:rsidRPr="0059618F">
          <w:rPr>
            <w:rStyle w:val="Hyperlink"/>
            <w:rFonts w:ascii="Times New Roman" w:hAnsi="Times New Roman" w:cs="Times New Roman"/>
            <w:sz w:val="24"/>
            <w:szCs w:val="24"/>
          </w:rPr>
          <w:t>https://beta.gov.wales/sites/default/files/publications/2018-11/the-ict-steering-group-s-report-to-the-welsh-government.pdf</w:t>
        </w:r>
      </w:hyperlink>
      <w:r w:rsidR="00D97211" w:rsidRPr="0059618F">
        <w:rPr>
          <w:rFonts w:ascii="Times New Roman" w:hAnsi="Times New Roman" w:cs="Times New Roman"/>
          <w:sz w:val="24"/>
          <w:szCs w:val="24"/>
        </w:rPr>
        <w:t xml:space="preserve"> [Accessed 30 November 2018]. </w:t>
      </w:r>
    </w:p>
    <w:p w14:paraId="6CFAAD96" w14:textId="77777777" w:rsidR="00D97211" w:rsidRDefault="00D97211" w:rsidP="00D97211">
      <w:pPr>
        <w:spacing w:line="360" w:lineRule="auto"/>
        <w:rPr>
          <w:rFonts w:ascii="Times New Roman" w:hAnsi="Times New Roman" w:cs="Times New Roman"/>
          <w:sz w:val="24"/>
          <w:szCs w:val="24"/>
        </w:rPr>
      </w:pPr>
      <w:r w:rsidRPr="00F426CD">
        <w:rPr>
          <w:rFonts w:ascii="Times New Roman" w:hAnsi="Times New Roman" w:cs="Times New Roman"/>
          <w:sz w:val="24"/>
          <w:szCs w:val="24"/>
        </w:rPr>
        <w:t xml:space="preserve">Barnes, J. (2015) </w:t>
      </w:r>
      <w:r w:rsidRPr="001F5070">
        <w:rPr>
          <w:rFonts w:ascii="Times New Roman" w:hAnsi="Times New Roman" w:cs="Times New Roman"/>
          <w:i/>
          <w:sz w:val="24"/>
          <w:szCs w:val="24"/>
        </w:rPr>
        <w:t>Cross-curricular learning 3-14</w:t>
      </w:r>
      <w:r w:rsidRPr="00F426CD">
        <w:rPr>
          <w:rFonts w:ascii="Times New Roman" w:hAnsi="Times New Roman" w:cs="Times New Roman"/>
          <w:sz w:val="24"/>
          <w:szCs w:val="24"/>
        </w:rPr>
        <w:t xml:space="preserve"> (3rd edition) London: SAGE.</w:t>
      </w:r>
    </w:p>
    <w:p w14:paraId="67E246CE" w14:textId="77777777" w:rsidR="00D97211" w:rsidRDefault="00D97211" w:rsidP="00D9721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Cremin</w:t>
      </w:r>
      <w:proofErr w:type="spellEnd"/>
      <w:r>
        <w:rPr>
          <w:rFonts w:ascii="Times New Roman" w:hAnsi="Times New Roman" w:cs="Times New Roman"/>
          <w:sz w:val="24"/>
          <w:szCs w:val="24"/>
        </w:rPr>
        <w:t xml:space="preserve">, T. et al. (2009) </w:t>
      </w:r>
      <w:r w:rsidRPr="001F5070">
        <w:rPr>
          <w:rFonts w:ascii="Times New Roman" w:hAnsi="Times New Roman" w:cs="Times New Roman"/>
          <w:i/>
          <w:sz w:val="24"/>
          <w:szCs w:val="24"/>
        </w:rPr>
        <w:t>Teaching English Creatively.</w:t>
      </w:r>
      <w:r>
        <w:rPr>
          <w:rFonts w:ascii="Times New Roman" w:hAnsi="Times New Roman" w:cs="Times New Roman"/>
          <w:sz w:val="24"/>
          <w:szCs w:val="24"/>
        </w:rPr>
        <w:t xml:space="preserve"> London: Routledge. </w:t>
      </w:r>
    </w:p>
    <w:p w14:paraId="6EC33BA7" w14:textId="243A4E92"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Cotton, T. (2010) </w:t>
      </w:r>
      <w:r w:rsidRPr="001F5070">
        <w:rPr>
          <w:rFonts w:ascii="Times New Roman" w:hAnsi="Times New Roman" w:cs="Times New Roman"/>
          <w:i/>
          <w:sz w:val="24"/>
          <w:szCs w:val="24"/>
        </w:rPr>
        <w:t>Understanding and Teaching Primary Mathematics</w:t>
      </w:r>
      <w:r w:rsidR="001F5070">
        <w:rPr>
          <w:rFonts w:ascii="Times New Roman" w:hAnsi="Times New Roman" w:cs="Times New Roman"/>
          <w:sz w:val="24"/>
          <w:szCs w:val="24"/>
        </w:rPr>
        <w:t>.</w:t>
      </w:r>
      <w:r w:rsidRPr="0059618F">
        <w:rPr>
          <w:rFonts w:ascii="Times New Roman" w:hAnsi="Times New Roman" w:cs="Times New Roman"/>
          <w:sz w:val="24"/>
          <w:szCs w:val="24"/>
        </w:rPr>
        <w:t xml:space="preserve"> Harlow: Pearson Education</w:t>
      </w:r>
    </w:p>
    <w:p w14:paraId="52D4684F"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Donaldson, G. (2015) </w:t>
      </w:r>
      <w:r w:rsidRPr="001F5070">
        <w:rPr>
          <w:rFonts w:ascii="Times New Roman" w:hAnsi="Times New Roman" w:cs="Times New Roman"/>
          <w:i/>
          <w:sz w:val="24"/>
          <w:szCs w:val="24"/>
        </w:rPr>
        <w:t>Successful Futures: Independent Review of Curriculum and Assessment Arrangements in Wales.</w:t>
      </w:r>
      <w:r w:rsidRPr="0059618F">
        <w:rPr>
          <w:rFonts w:ascii="Times New Roman" w:hAnsi="Times New Roman" w:cs="Times New Roman"/>
          <w:sz w:val="24"/>
          <w:szCs w:val="24"/>
        </w:rPr>
        <w:t xml:space="preserve"> Cardiff: Welsh Government.</w:t>
      </w:r>
    </w:p>
    <w:p w14:paraId="39B2753E" w14:textId="77777777" w:rsidR="00D97211" w:rsidRPr="0059618F" w:rsidRDefault="00D97211" w:rsidP="00D97211">
      <w:pPr>
        <w:spacing w:line="360" w:lineRule="auto"/>
        <w:rPr>
          <w:rFonts w:ascii="Times New Roman" w:hAnsi="Times New Roman" w:cs="Times New Roman"/>
          <w:sz w:val="24"/>
          <w:szCs w:val="24"/>
        </w:rPr>
      </w:pPr>
      <w:proofErr w:type="spellStart"/>
      <w:r w:rsidRPr="0059618F">
        <w:rPr>
          <w:rFonts w:ascii="Times New Roman" w:hAnsi="Times New Roman" w:cs="Times New Roman"/>
          <w:sz w:val="24"/>
          <w:szCs w:val="24"/>
        </w:rPr>
        <w:t>Elston</w:t>
      </w:r>
      <w:proofErr w:type="spellEnd"/>
      <w:r w:rsidRPr="0059618F">
        <w:rPr>
          <w:rFonts w:ascii="Times New Roman" w:hAnsi="Times New Roman" w:cs="Times New Roman"/>
          <w:sz w:val="24"/>
          <w:szCs w:val="24"/>
        </w:rPr>
        <w:t xml:space="preserve">, C. (2007) </w:t>
      </w:r>
      <w:r w:rsidRPr="001F5070">
        <w:rPr>
          <w:rFonts w:ascii="Times New Roman" w:hAnsi="Times New Roman" w:cs="Times New Roman"/>
          <w:i/>
          <w:sz w:val="24"/>
          <w:szCs w:val="24"/>
        </w:rPr>
        <w:t>Using ICT in the Primary School. London:</w:t>
      </w:r>
      <w:r w:rsidRPr="0059618F">
        <w:rPr>
          <w:rFonts w:ascii="Times New Roman" w:hAnsi="Times New Roman" w:cs="Times New Roman"/>
          <w:sz w:val="24"/>
          <w:szCs w:val="24"/>
        </w:rPr>
        <w:t xml:space="preserve"> Paul Chapman Publishing.</w:t>
      </w:r>
    </w:p>
    <w:p w14:paraId="0E489D80" w14:textId="77777777" w:rsidR="00D97211"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73FE6">
        <w:rPr>
          <w:rFonts w:ascii="Times New Roman" w:hAnsi="Times New Roman" w:cs="Times New Roman"/>
          <w:sz w:val="24"/>
          <w:szCs w:val="24"/>
        </w:rPr>
        <w:t xml:space="preserve">Estyn (2018) </w:t>
      </w:r>
      <w:r w:rsidRPr="001F5070">
        <w:rPr>
          <w:rFonts w:ascii="Times New Roman" w:hAnsi="Times New Roman" w:cs="Times New Roman"/>
          <w:i/>
          <w:sz w:val="24"/>
          <w:szCs w:val="24"/>
        </w:rPr>
        <w:t>The Annual Report of Her Majesty’s Chief Inspector of Education and Training in Wales.</w:t>
      </w:r>
      <w:r w:rsidRPr="00B73FE6">
        <w:rPr>
          <w:rFonts w:ascii="Times New Roman" w:hAnsi="Times New Roman" w:cs="Times New Roman"/>
          <w:sz w:val="24"/>
          <w:szCs w:val="24"/>
        </w:rPr>
        <w:t xml:space="preserve"> Available at: https://www.estyn.gov.wales/sites/default/files/documents/ESTYN_Annual%20Report_Accessible_English__2018.pdf [Accessed 30 November 2018].</w:t>
      </w:r>
      <w:r>
        <w:rPr>
          <w:rFonts w:ascii="Times New Roman" w:hAnsi="Times New Roman" w:cs="Times New Roman"/>
          <w:sz w:val="24"/>
          <w:szCs w:val="24"/>
        </w:rPr>
        <w:t xml:space="preserve"> </w:t>
      </w:r>
    </w:p>
    <w:p w14:paraId="12CEE00A" w14:textId="6BE50DA7" w:rsidR="00D97211"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 xml:space="preserve">Fox, S. &amp; Surtees, L. (2010) </w:t>
      </w:r>
      <w:r w:rsidRPr="001F5070">
        <w:rPr>
          <w:rFonts w:ascii="Times New Roman" w:hAnsi="Times New Roman" w:cs="Times New Roman"/>
          <w:i/>
          <w:sz w:val="24"/>
          <w:szCs w:val="24"/>
        </w:rPr>
        <w:t>Mathematics Across the Curriculum</w:t>
      </w:r>
      <w:r w:rsidR="001F5070" w:rsidRPr="001F5070">
        <w:rPr>
          <w:rFonts w:ascii="Times New Roman" w:hAnsi="Times New Roman" w:cs="Times New Roman"/>
          <w:i/>
          <w:sz w:val="24"/>
          <w:szCs w:val="24"/>
        </w:rPr>
        <w:t>.</w:t>
      </w:r>
      <w:r>
        <w:rPr>
          <w:rFonts w:ascii="Times New Roman" w:hAnsi="Times New Roman" w:cs="Times New Roman"/>
          <w:sz w:val="24"/>
          <w:szCs w:val="24"/>
        </w:rPr>
        <w:t xml:space="preserve"> London: Continuum.</w:t>
      </w:r>
    </w:p>
    <w:p w14:paraId="25759D60" w14:textId="77777777" w:rsidR="00D97211"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 xml:space="preserve">Grigg, R. (2010) </w:t>
      </w:r>
      <w:r w:rsidRPr="00EC508B">
        <w:rPr>
          <w:rFonts w:ascii="Times New Roman" w:hAnsi="Times New Roman" w:cs="Times New Roman"/>
          <w:i/>
          <w:sz w:val="24"/>
          <w:szCs w:val="24"/>
        </w:rPr>
        <w:t>Becoming an Outstanding Primary School Teacher</w:t>
      </w:r>
      <w:r>
        <w:rPr>
          <w:rFonts w:ascii="Times New Roman" w:hAnsi="Times New Roman" w:cs="Times New Roman"/>
          <w:sz w:val="24"/>
          <w:szCs w:val="24"/>
        </w:rPr>
        <w:t>. Harlow: Pearson Education.</w:t>
      </w:r>
    </w:p>
    <w:p w14:paraId="2C233921" w14:textId="5782B899"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Hayes, D. (2010) The seductive charms of a cross-curricular approach</w:t>
      </w:r>
      <w:r w:rsidR="00EC508B">
        <w:rPr>
          <w:rFonts w:ascii="Times New Roman" w:hAnsi="Times New Roman" w:cs="Times New Roman"/>
          <w:sz w:val="24"/>
          <w:szCs w:val="24"/>
        </w:rPr>
        <w:t xml:space="preserve">. </w:t>
      </w:r>
      <w:r w:rsidRPr="00CF59B7">
        <w:rPr>
          <w:rFonts w:ascii="Times New Roman" w:hAnsi="Times New Roman" w:cs="Times New Roman"/>
          <w:i/>
          <w:sz w:val="24"/>
          <w:szCs w:val="24"/>
        </w:rPr>
        <w:t>Education 313</w:t>
      </w:r>
      <w:r w:rsidRPr="0059618F">
        <w:rPr>
          <w:rFonts w:ascii="Times New Roman" w:hAnsi="Times New Roman" w:cs="Times New Roman"/>
          <w:sz w:val="24"/>
          <w:szCs w:val="24"/>
        </w:rPr>
        <w:t>, 38:4, 381-387.</w:t>
      </w:r>
    </w:p>
    <w:p w14:paraId="5E5364E1"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Haylock, D. &amp; Thangata, F. (2007) </w:t>
      </w:r>
      <w:r w:rsidRPr="00CF59B7">
        <w:rPr>
          <w:rFonts w:ascii="Times New Roman" w:hAnsi="Times New Roman" w:cs="Times New Roman"/>
          <w:i/>
          <w:sz w:val="24"/>
          <w:szCs w:val="24"/>
        </w:rPr>
        <w:t>Key Concepts in Teaching Primary Mathematics.</w:t>
      </w:r>
      <w:r w:rsidRPr="0059618F">
        <w:rPr>
          <w:rFonts w:ascii="Times New Roman" w:hAnsi="Times New Roman" w:cs="Times New Roman"/>
          <w:sz w:val="24"/>
          <w:szCs w:val="24"/>
        </w:rPr>
        <w:t xml:space="preserve"> London: Sage Publications. </w:t>
      </w:r>
    </w:p>
    <w:p w14:paraId="4051E6ED" w14:textId="3647DEDF" w:rsidR="00D97211" w:rsidRPr="00CF59B7"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Higgins, S. &amp; Packard, N. (</w:t>
      </w:r>
      <w:r w:rsidR="00CF59B7">
        <w:rPr>
          <w:rFonts w:ascii="Times New Roman" w:hAnsi="Times New Roman" w:cs="Times New Roman"/>
          <w:sz w:val="24"/>
          <w:szCs w:val="24"/>
        </w:rPr>
        <w:t xml:space="preserve">2004) </w:t>
      </w:r>
      <w:r w:rsidR="00CF59B7">
        <w:rPr>
          <w:rFonts w:ascii="Times New Roman" w:hAnsi="Times New Roman" w:cs="Times New Roman"/>
          <w:i/>
          <w:sz w:val="24"/>
          <w:szCs w:val="24"/>
        </w:rPr>
        <w:t xml:space="preserve">Meeting the Standards in Primary ICT. </w:t>
      </w:r>
      <w:r w:rsidR="00CF59B7">
        <w:rPr>
          <w:rFonts w:ascii="Times New Roman" w:hAnsi="Times New Roman" w:cs="Times New Roman"/>
          <w:sz w:val="24"/>
          <w:szCs w:val="24"/>
        </w:rPr>
        <w:t>London: Routledge.</w:t>
      </w:r>
    </w:p>
    <w:p w14:paraId="2114EE1D" w14:textId="77777777" w:rsidR="00D97211"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lastRenderedPageBreak/>
        <w:t xml:space="preserve">McAteer, M. (2012) </w:t>
      </w:r>
      <w:r w:rsidRPr="005D4F87">
        <w:rPr>
          <w:rFonts w:ascii="Times New Roman" w:hAnsi="Times New Roman" w:cs="Times New Roman"/>
          <w:i/>
          <w:sz w:val="24"/>
          <w:szCs w:val="24"/>
        </w:rPr>
        <w:t>Improving Primary Mathematics Teaching and Learning</w:t>
      </w:r>
      <w:r w:rsidRPr="0059618F">
        <w:rPr>
          <w:rFonts w:ascii="Times New Roman" w:hAnsi="Times New Roman" w:cs="Times New Roman"/>
          <w:sz w:val="24"/>
          <w:szCs w:val="24"/>
        </w:rPr>
        <w:t>. London: Open University Press</w:t>
      </w:r>
    </w:p>
    <w:p w14:paraId="3AFF841C" w14:textId="77777777" w:rsidR="00D97211" w:rsidRPr="0059618F"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 xml:space="preserve">Monteith, M. (2004) </w:t>
      </w:r>
      <w:r w:rsidRPr="005D4F87">
        <w:rPr>
          <w:rFonts w:ascii="Times New Roman" w:hAnsi="Times New Roman" w:cs="Times New Roman"/>
          <w:i/>
          <w:sz w:val="24"/>
          <w:szCs w:val="24"/>
        </w:rPr>
        <w:t>ICT for Curriculum Enhancement.</w:t>
      </w:r>
      <w:r>
        <w:rPr>
          <w:rFonts w:ascii="Times New Roman" w:hAnsi="Times New Roman" w:cs="Times New Roman"/>
          <w:sz w:val="24"/>
          <w:szCs w:val="24"/>
        </w:rPr>
        <w:t xml:space="preserve"> Bristol: Intellect Books.</w:t>
      </w:r>
    </w:p>
    <w:p w14:paraId="777BFB23"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Ofsted (2003) </w:t>
      </w:r>
      <w:r w:rsidRPr="005D4F87">
        <w:rPr>
          <w:rFonts w:ascii="Times New Roman" w:hAnsi="Times New Roman" w:cs="Times New Roman"/>
          <w:i/>
          <w:sz w:val="24"/>
          <w:szCs w:val="24"/>
        </w:rPr>
        <w:t>Expecting the Unexpected.</w:t>
      </w:r>
      <w:r w:rsidRPr="0059618F">
        <w:rPr>
          <w:rFonts w:ascii="Times New Roman" w:hAnsi="Times New Roman" w:cs="Times New Roman"/>
          <w:sz w:val="24"/>
          <w:szCs w:val="24"/>
        </w:rPr>
        <w:t xml:space="preserve"> Available at: </w:t>
      </w:r>
      <w:hyperlink r:id="rId8" w:history="1">
        <w:r w:rsidRPr="0059618F">
          <w:rPr>
            <w:rStyle w:val="Hyperlink"/>
            <w:rFonts w:ascii="Times New Roman" w:hAnsi="Times New Roman" w:cs="Times New Roman"/>
            <w:sz w:val="24"/>
            <w:szCs w:val="24"/>
          </w:rPr>
          <w:t>https://webarchive.nationalarchives.gov.uk/20100505014238/http://www.ofsted.gov.uk/Ofsted-home/Publications-and-research/Browse-all-by/Education/Providers/Primary-schools/Expecting-the-unexpected</w:t>
        </w:r>
      </w:hyperlink>
      <w:r w:rsidRPr="0059618F">
        <w:rPr>
          <w:rFonts w:ascii="Times New Roman" w:hAnsi="Times New Roman" w:cs="Times New Roman"/>
          <w:sz w:val="24"/>
          <w:szCs w:val="24"/>
        </w:rPr>
        <w:t xml:space="preserve"> [Accessed 30 November 2018]. </w:t>
      </w:r>
    </w:p>
    <w:p w14:paraId="6A5E6D2A"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Kerry, T. (2015) </w:t>
      </w:r>
      <w:r w:rsidRPr="005D4F87">
        <w:rPr>
          <w:rFonts w:ascii="Times New Roman" w:hAnsi="Times New Roman" w:cs="Times New Roman"/>
          <w:i/>
          <w:sz w:val="24"/>
          <w:szCs w:val="24"/>
        </w:rPr>
        <w:t>Cross-curricular Teaching in the Primary School.</w:t>
      </w:r>
      <w:r w:rsidRPr="0059618F">
        <w:rPr>
          <w:rFonts w:ascii="Times New Roman" w:hAnsi="Times New Roman" w:cs="Times New Roman"/>
          <w:sz w:val="24"/>
          <w:szCs w:val="24"/>
        </w:rPr>
        <w:t xml:space="preserve"> 2</w:t>
      </w:r>
      <w:r w:rsidRPr="0059618F">
        <w:rPr>
          <w:rFonts w:ascii="Times New Roman" w:hAnsi="Times New Roman" w:cs="Times New Roman"/>
          <w:sz w:val="24"/>
          <w:szCs w:val="24"/>
          <w:vertAlign w:val="superscript"/>
        </w:rPr>
        <w:t>nd</w:t>
      </w:r>
      <w:r w:rsidRPr="0059618F">
        <w:rPr>
          <w:rFonts w:ascii="Times New Roman" w:hAnsi="Times New Roman" w:cs="Times New Roman"/>
          <w:sz w:val="24"/>
          <w:szCs w:val="24"/>
        </w:rPr>
        <w:t xml:space="preserve"> </w:t>
      </w:r>
      <w:proofErr w:type="spellStart"/>
      <w:r w:rsidRPr="0059618F">
        <w:rPr>
          <w:rFonts w:ascii="Times New Roman" w:hAnsi="Times New Roman" w:cs="Times New Roman"/>
          <w:sz w:val="24"/>
          <w:szCs w:val="24"/>
        </w:rPr>
        <w:t>edn</w:t>
      </w:r>
      <w:proofErr w:type="spellEnd"/>
      <w:r w:rsidRPr="0059618F">
        <w:rPr>
          <w:rFonts w:ascii="Times New Roman" w:hAnsi="Times New Roman" w:cs="Times New Roman"/>
          <w:sz w:val="24"/>
          <w:szCs w:val="24"/>
        </w:rPr>
        <w:t xml:space="preserve">. London: Routledge. </w:t>
      </w:r>
    </w:p>
    <w:p w14:paraId="438EE369"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Savage, J. (2010) </w:t>
      </w:r>
      <w:r w:rsidRPr="005D4F87">
        <w:rPr>
          <w:rFonts w:ascii="Times New Roman" w:hAnsi="Times New Roman" w:cs="Times New Roman"/>
          <w:i/>
          <w:sz w:val="24"/>
          <w:szCs w:val="24"/>
        </w:rPr>
        <w:t>Cross-curricular teaching and learning 5: Definitions.</w:t>
      </w:r>
      <w:r w:rsidRPr="0059618F">
        <w:rPr>
          <w:rFonts w:ascii="Times New Roman" w:hAnsi="Times New Roman" w:cs="Times New Roman"/>
          <w:sz w:val="24"/>
          <w:szCs w:val="24"/>
        </w:rPr>
        <w:t xml:space="preserve"> Available at: </w:t>
      </w:r>
      <w:hyperlink r:id="rId9" w:history="1">
        <w:r w:rsidRPr="0059618F">
          <w:rPr>
            <w:rStyle w:val="Hyperlink"/>
            <w:rFonts w:ascii="Times New Roman" w:hAnsi="Times New Roman" w:cs="Times New Roman"/>
            <w:sz w:val="24"/>
            <w:szCs w:val="24"/>
          </w:rPr>
          <w:t>http://www.jsavage.org.uk/research/cross-curricular-teaching-and-learning-5-definitions/</w:t>
        </w:r>
      </w:hyperlink>
      <w:r w:rsidRPr="0059618F">
        <w:rPr>
          <w:rFonts w:ascii="Times New Roman" w:hAnsi="Times New Roman" w:cs="Times New Roman"/>
          <w:sz w:val="24"/>
          <w:szCs w:val="24"/>
        </w:rPr>
        <w:t xml:space="preserve"> [Accessed 10 December 2018]. </w:t>
      </w:r>
    </w:p>
    <w:p w14:paraId="5BB71659"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Savage, J. (2011) </w:t>
      </w:r>
      <w:r w:rsidRPr="005D4F87">
        <w:rPr>
          <w:rFonts w:ascii="Times New Roman" w:hAnsi="Times New Roman" w:cs="Times New Roman"/>
          <w:i/>
          <w:sz w:val="24"/>
          <w:szCs w:val="24"/>
        </w:rPr>
        <w:t>Cross-curricular Teaching and Learning in the Secondary School.</w:t>
      </w:r>
      <w:r w:rsidRPr="0059618F">
        <w:rPr>
          <w:rFonts w:ascii="Times New Roman" w:hAnsi="Times New Roman" w:cs="Times New Roman"/>
          <w:sz w:val="24"/>
          <w:szCs w:val="24"/>
        </w:rPr>
        <w:t xml:space="preserve"> London: Routledge.</w:t>
      </w:r>
    </w:p>
    <w:p w14:paraId="42DC85DE" w14:textId="77777777" w:rsidR="00D97211" w:rsidRDefault="00D97211" w:rsidP="00D97211">
      <w:pPr>
        <w:spacing w:line="360" w:lineRule="auto"/>
        <w:rPr>
          <w:rFonts w:ascii="Times New Roman" w:hAnsi="Times New Roman" w:cs="Times New Roman"/>
          <w:sz w:val="24"/>
          <w:szCs w:val="24"/>
        </w:rPr>
      </w:pPr>
      <w:r>
        <w:rPr>
          <w:rFonts w:ascii="Times New Roman" w:hAnsi="Times New Roman" w:cs="Times New Roman"/>
          <w:sz w:val="24"/>
          <w:szCs w:val="24"/>
        </w:rPr>
        <w:t xml:space="preserve">Thompson, I. (2010) </w:t>
      </w:r>
      <w:r w:rsidRPr="0031023E">
        <w:rPr>
          <w:rFonts w:ascii="Times New Roman" w:hAnsi="Times New Roman" w:cs="Times New Roman"/>
          <w:i/>
          <w:sz w:val="24"/>
          <w:szCs w:val="24"/>
        </w:rPr>
        <w:t>Issues in Teaching Numeracy in Primary Schools</w:t>
      </w:r>
      <w:r>
        <w:rPr>
          <w:rFonts w:ascii="Times New Roman" w:hAnsi="Times New Roman" w:cs="Times New Roman"/>
          <w:sz w:val="24"/>
          <w:szCs w:val="24"/>
        </w:rPr>
        <w:t>. 2</w:t>
      </w:r>
      <w:r w:rsidRPr="00FF7645">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Berkshire: Open University Press.</w:t>
      </w:r>
    </w:p>
    <w:p w14:paraId="210875A2"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Welsh Government (2013) </w:t>
      </w:r>
      <w:r w:rsidRPr="00707E7A">
        <w:rPr>
          <w:rFonts w:ascii="Times New Roman" w:hAnsi="Times New Roman" w:cs="Times New Roman"/>
          <w:i/>
          <w:sz w:val="24"/>
          <w:szCs w:val="24"/>
        </w:rPr>
        <w:t xml:space="preserve">Assessment for Learning and the National Literacy and Numeracy Framework. </w:t>
      </w:r>
      <w:r w:rsidRPr="0059618F">
        <w:rPr>
          <w:rFonts w:ascii="Times New Roman" w:hAnsi="Times New Roman" w:cs="Times New Roman"/>
          <w:sz w:val="24"/>
          <w:szCs w:val="24"/>
        </w:rPr>
        <w:t xml:space="preserve">Available at: </w:t>
      </w:r>
      <w:hyperlink r:id="rId10" w:history="1">
        <w:r w:rsidRPr="0059618F">
          <w:rPr>
            <w:rStyle w:val="Hyperlink"/>
            <w:rFonts w:ascii="Times New Roman" w:hAnsi="Times New Roman" w:cs="Times New Roman"/>
            <w:sz w:val="24"/>
            <w:szCs w:val="24"/>
          </w:rPr>
          <w:t>http://learning.gov.wales/docs/learningwales/publications/131104-assessment-for-learning-and-the-nlnf-en.pdf</w:t>
        </w:r>
      </w:hyperlink>
      <w:r w:rsidRPr="0059618F">
        <w:rPr>
          <w:rFonts w:ascii="Times New Roman" w:hAnsi="Times New Roman" w:cs="Times New Roman"/>
          <w:sz w:val="24"/>
          <w:szCs w:val="24"/>
        </w:rPr>
        <w:t xml:space="preserve"> [Accessed 12 December 2018].</w:t>
      </w:r>
    </w:p>
    <w:p w14:paraId="5C95957A"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Welsh Government (2017a) </w:t>
      </w:r>
      <w:r w:rsidRPr="00707E7A">
        <w:rPr>
          <w:rFonts w:ascii="Times New Roman" w:hAnsi="Times New Roman" w:cs="Times New Roman"/>
          <w:i/>
          <w:sz w:val="24"/>
          <w:szCs w:val="24"/>
        </w:rPr>
        <w:t>Education in Wales: Our National Mission.</w:t>
      </w:r>
      <w:r w:rsidRPr="0059618F">
        <w:rPr>
          <w:rFonts w:ascii="Times New Roman" w:hAnsi="Times New Roman" w:cs="Times New Roman"/>
          <w:sz w:val="24"/>
          <w:szCs w:val="24"/>
        </w:rPr>
        <w:t xml:space="preserve"> Available at: </w:t>
      </w:r>
      <w:hyperlink r:id="rId11" w:history="1">
        <w:r w:rsidRPr="0059618F">
          <w:rPr>
            <w:rStyle w:val="Hyperlink"/>
            <w:rFonts w:ascii="Times New Roman" w:hAnsi="Times New Roman" w:cs="Times New Roman"/>
            <w:sz w:val="24"/>
            <w:szCs w:val="24"/>
          </w:rPr>
          <w:t>https://beta.gov.wales/sites/default/files/publications/2018-03/education-in-wales-our-national-mission.pdf</w:t>
        </w:r>
      </w:hyperlink>
      <w:r w:rsidRPr="0059618F">
        <w:rPr>
          <w:rFonts w:ascii="Times New Roman" w:hAnsi="Times New Roman" w:cs="Times New Roman"/>
          <w:sz w:val="24"/>
          <w:szCs w:val="24"/>
        </w:rPr>
        <w:t xml:space="preserve"> [Accessed 10 December 2018].</w:t>
      </w:r>
    </w:p>
    <w:p w14:paraId="71944A0D"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Welsh Government (2017</w:t>
      </w:r>
      <w:r w:rsidRPr="00707E7A">
        <w:rPr>
          <w:rFonts w:ascii="Times New Roman" w:hAnsi="Times New Roman" w:cs="Times New Roman"/>
          <w:i/>
          <w:sz w:val="24"/>
          <w:szCs w:val="24"/>
        </w:rPr>
        <w:t>) Literacy and Numeracy: Your Questions Answered</w:t>
      </w:r>
      <w:r w:rsidRPr="0059618F">
        <w:rPr>
          <w:rFonts w:ascii="Times New Roman" w:hAnsi="Times New Roman" w:cs="Times New Roman"/>
          <w:sz w:val="24"/>
          <w:szCs w:val="24"/>
        </w:rPr>
        <w:t>. Cardiff: Welsh Government.</w:t>
      </w:r>
    </w:p>
    <w:p w14:paraId="60E9C1AB"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t xml:space="preserve">Welsh Government (2018) </w:t>
      </w:r>
      <w:r w:rsidRPr="00707E7A">
        <w:rPr>
          <w:rFonts w:ascii="Times New Roman" w:hAnsi="Times New Roman" w:cs="Times New Roman"/>
          <w:i/>
          <w:sz w:val="24"/>
          <w:szCs w:val="24"/>
        </w:rPr>
        <w:t>Digital Competence Framework Guidance.</w:t>
      </w:r>
      <w:r w:rsidRPr="0059618F">
        <w:rPr>
          <w:rFonts w:ascii="Times New Roman" w:hAnsi="Times New Roman" w:cs="Times New Roman"/>
          <w:sz w:val="24"/>
          <w:szCs w:val="24"/>
        </w:rPr>
        <w:t xml:space="preserve"> Available at: </w:t>
      </w:r>
      <w:hyperlink r:id="rId12" w:history="1">
        <w:r w:rsidRPr="0059618F">
          <w:rPr>
            <w:rStyle w:val="Hyperlink"/>
            <w:rFonts w:ascii="Times New Roman" w:hAnsi="Times New Roman" w:cs="Times New Roman"/>
            <w:sz w:val="24"/>
            <w:szCs w:val="24"/>
          </w:rPr>
          <w:t>http://learning.gov.wales/docs/learningwales/publications/180620-dcf-guidance-2018-en.pdf</w:t>
        </w:r>
      </w:hyperlink>
      <w:r w:rsidRPr="0059618F">
        <w:rPr>
          <w:rFonts w:ascii="Times New Roman" w:hAnsi="Times New Roman" w:cs="Times New Roman"/>
          <w:sz w:val="24"/>
          <w:szCs w:val="24"/>
        </w:rPr>
        <w:t xml:space="preserve"> [Accessed 1 December 2018].</w:t>
      </w:r>
    </w:p>
    <w:p w14:paraId="58C825CC" w14:textId="77777777" w:rsidR="00D97211" w:rsidRPr="0059618F" w:rsidRDefault="00D97211" w:rsidP="00D97211">
      <w:pPr>
        <w:spacing w:line="360" w:lineRule="auto"/>
        <w:rPr>
          <w:rFonts w:ascii="Times New Roman" w:hAnsi="Times New Roman" w:cs="Times New Roman"/>
          <w:sz w:val="24"/>
          <w:szCs w:val="24"/>
        </w:rPr>
      </w:pPr>
      <w:proofErr w:type="spellStart"/>
      <w:r w:rsidRPr="0059618F">
        <w:rPr>
          <w:rFonts w:ascii="Times New Roman" w:hAnsi="Times New Roman" w:cs="Times New Roman"/>
          <w:sz w:val="24"/>
          <w:szCs w:val="24"/>
        </w:rPr>
        <w:t>Wiliam</w:t>
      </w:r>
      <w:proofErr w:type="spellEnd"/>
      <w:r w:rsidRPr="0059618F">
        <w:rPr>
          <w:rFonts w:ascii="Times New Roman" w:hAnsi="Times New Roman" w:cs="Times New Roman"/>
          <w:sz w:val="24"/>
          <w:szCs w:val="24"/>
        </w:rPr>
        <w:t xml:space="preserve">, D (2011) </w:t>
      </w:r>
      <w:r w:rsidRPr="003C51A6">
        <w:rPr>
          <w:rFonts w:ascii="Times New Roman" w:hAnsi="Times New Roman" w:cs="Times New Roman"/>
          <w:i/>
          <w:sz w:val="24"/>
          <w:szCs w:val="24"/>
        </w:rPr>
        <w:t>Embedded Formative Assessment</w:t>
      </w:r>
      <w:r w:rsidRPr="0059618F">
        <w:rPr>
          <w:rFonts w:ascii="Times New Roman" w:hAnsi="Times New Roman" w:cs="Times New Roman"/>
          <w:sz w:val="24"/>
          <w:szCs w:val="24"/>
        </w:rPr>
        <w:t>. Bloomington: Solution Tree Press.</w:t>
      </w:r>
    </w:p>
    <w:p w14:paraId="115EDBE8" w14:textId="77777777" w:rsidR="00D97211" w:rsidRPr="0059618F" w:rsidRDefault="00D97211" w:rsidP="00D97211">
      <w:pPr>
        <w:spacing w:line="360" w:lineRule="auto"/>
        <w:rPr>
          <w:rFonts w:ascii="Times New Roman" w:hAnsi="Times New Roman" w:cs="Times New Roman"/>
          <w:sz w:val="24"/>
          <w:szCs w:val="24"/>
        </w:rPr>
      </w:pPr>
      <w:r w:rsidRPr="0059618F">
        <w:rPr>
          <w:rFonts w:ascii="Times New Roman" w:hAnsi="Times New Roman" w:cs="Times New Roman"/>
          <w:sz w:val="24"/>
          <w:szCs w:val="24"/>
        </w:rPr>
        <w:lastRenderedPageBreak/>
        <w:t xml:space="preserve">Wray, D. (2006) </w:t>
      </w:r>
      <w:r w:rsidRPr="003C51A6">
        <w:rPr>
          <w:rFonts w:ascii="Times New Roman" w:hAnsi="Times New Roman" w:cs="Times New Roman"/>
          <w:i/>
          <w:sz w:val="24"/>
          <w:szCs w:val="24"/>
        </w:rPr>
        <w:t>Teaching Literacy Across the Primary Curriculum</w:t>
      </w:r>
      <w:r w:rsidRPr="0059618F">
        <w:rPr>
          <w:rFonts w:ascii="Times New Roman" w:hAnsi="Times New Roman" w:cs="Times New Roman"/>
          <w:sz w:val="24"/>
          <w:szCs w:val="24"/>
        </w:rPr>
        <w:t>. Exeter: Learning Matters.</w:t>
      </w:r>
    </w:p>
    <w:p w14:paraId="1EDF1D8D" w14:textId="4DA7F315" w:rsidR="003A6139" w:rsidRDefault="003A6139"/>
    <w:sectPr w:rsidR="003A6139">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05313" w14:textId="77777777" w:rsidR="000B6F2D" w:rsidRDefault="000B6F2D" w:rsidP="00D45DF7">
      <w:pPr>
        <w:spacing w:after="0" w:line="240" w:lineRule="auto"/>
      </w:pPr>
      <w:r>
        <w:separator/>
      </w:r>
    </w:p>
  </w:endnote>
  <w:endnote w:type="continuationSeparator" w:id="0">
    <w:p w14:paraId="7ABDF51B" w14:textId="77777777" w:rsidR="000B6F2D" w:rsidRDefault="000B6F2D" w:rsidP="00D45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9440676"/>
      <w:docPartObj>
        <w:docPartGallery w:val="Page Numbers (Bottom of Page)"/>
        <w:docPartUnique/>
      </w:docPartObj>
    </w:sdtPr>
    <w:sdtEndPr>
      <w:rPr>
        <w:noProof/>
      </w:rPr>
    </w:sdtEndPr>
    <w:sdtContent>
      <w:p w14:paraId="34C5693C" w14:textId="317AADCE" w:rsidR="00D45DF7" w:rsidRDefault="00D45D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C61EDF" w14:textId="77777777" w:rsidR="00D45DF7" w:rsidRDefault="00D45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84172" w14:textId="77777777" w:rsidR="000B6F2D" w:rsidRDefault="000B6F2D" w:rsidP="00D45DF7">
      <w:pPr>
        <w:spacing w:after="0" w:line="240" w:lineRule="auto"/>
      </w:pPr>
      <w:r>
        <w:separator/>
      </w:r>
    </w:p>
  </w:footnote>
  <w:footnote w:type="continuationSeparator" w:id="0">
    <w:p w14:paraId="090FC587" w14:textId="77777777" w:rsidR="000B6F2D" w:rsidRDefault="000B6F2D" w:rsidP="00D45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6240B" w14:textId="75D4EF28" w:rsidR="00D45DF7" w:rsidRDefault="00D45DF7">
    <w:pPr>
      <w:pStyle w:val="Header"/>
    </w:pPr>
    <w:r>
      <w:t>1601639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0B9"/>
    <w:rsid w:val="00004811"/>
    <w:rsid w:val="00023233"/>
    <w:rsid w:val="00050AFB"/>
    <w:rsid w:val="000536CA"/>
    <w:rsid w:val="00063140"/>
    <w:rsid w:val="000950B9"/>
    <w:rsid w:val="000B6F2D"/>
    <w:rsid w:val="000C3104"/>
    <w:rsid w:val="00117FAA"/>
    <w:rsid w:val="00126A0C"/>
    <w:rsid w:val="00185D14"/>
    <w:rsid w:val="001B07D0"/>
    <w:rsid w:val="001B3875"/>
    <w:rsid w:val="001B6993"/>
    <w:rsid w:val="001C5B9E"/>
    <w:rsid w:val="001D267C"/>
    <w:rsid w:val="001F5070"/>
    <w:rsid w:val="001F6FA2"/>
    <w:rsid w:val="00243F2A"/>
    <w:rsid w:val="00256A4C"/>
    <w:rsid w:val="00297590"/>
    <w:rsid w:val="002B1D4C"/>
    <w:rsid w:val="002F1C43"/>
    <w:rsid w:val="002F7B8C"/>
    <w:rsid w:val="0031023E"/>
    <w:rsid w:val="003512E9"/>
    <w:rsid w:val="00357AC6"/>
    <w:rsid w:val="003666B3"/>
    <w:rsid w:val="0038117E"/>
    <w:rsid w:val="003A6139"/>
    <w:rsid w:val="003C115D"/>
    <w:rsid w:val="003C51A6"/>
    <w:rsid w:val="004356C1"/>
    <w:rsid w:val="004913A6"/>
    <w:rsid w:val="00495A86"/>
    <w:rsid w:val="004C40C4"/>
    <w:rsid w:val="004C5844"/>
    <w:rsid w:val="004F67A4"/>
    <w:rsid w:val="005200BE"/>
    <w:rsid w:val="0054456B"/>
    <w:rsid w:val="005568EA"/>
    <w:rsid w:val="00562B7E"/>
    <w:rsid w:val="005644F7"/>
    <w:rsid w:val="0057702B"/>
    <w:rsid w:val="0059301D"/>
    <w:rsid w:val="005B2803"/>
    <w:rsid w:val="005B6C1F"/>
    <w:rsid w:val="005D040C"/>
    <w:rsid w:val="005D1414"/>
    <w:rsid w:val="005D4F87"/>
    <w:rsid w:val="005D5D43"/>
    <w:rsid w:val="005E120B"/>
    <w:rsid w:val="00657708"/>
    <w:rsid w:val="00693A13"/>
    <w:rsid w:val="006B7844"/>
    <w:rsid w:val="006E48A0"/>
    <w:rsid w:val="006F1438"/>
    <w:rsid w:val="006F7482"/>
    <w:rsid w:val="00707E7A"/>
    <w:rsid w:val="0077338C"/>
    <w:rsid w:val="007C02D1"/>
    <w:rsid w:val="00836433"/>
    <w:rsid w:val="00856210"/>
    <w:rsid w:val="00882A68"/>
    <w:rsid w:val="008D3960"/>
    <w:rsid w:val="008E1974"/>
    <w:rsid w:val="0096436B"/>
    <w:rsid w:val="00980D18"/>
    <w:rsid w:val="00996E92"/>
    <w:rsid w:val="009A1836"/>
    <w:rsid w:val="009C10EF"/>
    <w:rsid w:val="009D4A6D"/>
    <w:rsid w:val="009D6FE9"/>
    <w:rsid w:val="009F42A1"/>
    <w:rsid w:val="00A147F5"/>
    <w:rsid w:val="00A410DB"/>
    <w:rsid w:val="00A4137C"/>
    <w:rsid w:val="00AA2556"/>
    <w:rsid w:val="00AA5FD5"/>
    <w:rsid w:val="00AB56FE"/>
    <w:rsid w:val="00AF33F5"/>
    <w:rsid w:val="00AF7FDE"/>
    <w:rsid w:val="00B3131E"/>
    <w:rsid w:val="00B478ED"/>
    <w:rsid w:val="00B83442"/>
    <w:rsid w:val="00B96CEB"/>
    <w:rsid w:val="00BE140A"/>
    <w:rsid w:val="00C56F74"/>
    <w:rsid w:val="00C63B50"/>
    <w:rsid w:val="00C81AC4"/>
    <w:rsid w:val="00CB1A83"/>
    <w:rsid w:val="00CB24F4"/>
    <w:rsid w:val="00CD12CB"/>
    <w:rsid w:val="00CF24CD"/>
    <w:rsid w:val="00CF59B7"/>
    <w:rsid w:val="00D37877"/>
    <w:rsid w:val="00D45DF7"/>
    <w:rsid w:val="00D87072"/>
    <w:rsid w:val="00D97211"/>
    <w:rsid w:val="00DA0DBE"/>
    <w:rsid w:val="00E04DF4"/>
    <w:rsid w:val="00E245BA"/>
    <w:rsid w:val="00E356B1"/>
    <w:rsid w:val="00E56060"/>
    <w:rsid w:val="00E677CD"/>
    <w:rsid w:val="00E74B32"/>
    <w:rsid w:val="00EB5469"/>
    <w:rsid w:val="00EC508B"/>
    <w:rsid w:val="00ED7E89"/>
    <w:rsid w:val="00EE144B"/>
    <w:rsid w:val="00F20F90"/>
    <w:rsid w:val="00F33B39"/>
    <w:rsid w:val="00F34438"/>
    <w:rsid w:val="00F4612B"/>
    <w:rsid w:val="00F940A2"/>
    <w:rsid w:val="00FA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7E0EE"/>
  <w15:chartTrackingRefBased/>
  <w15:docId w15:val="{DF366F3F-C58B-46BE-AADD-1A4FC5A4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D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DF7"/>
  </w:style>
  <w:style w:type="paragraph" w:styleId="Footer">
    <w:name w:val="footer"/>
    <w:basedOn w:val="Normal"/>
    <w:link w:val="FooterChar"/>
    <w:uiPriority w:val="99"/>
    <w:unhideWhenUsed/>
    <w:rsid w:val="00D45D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DF7"/>
  </w:style>
  <w:style w:type="character" w:styleId="Hyperlink">
    <w:name w:val="Hyperlink"/>
    <w:basedOn w:val="DefaultParagraphFont"/>
    <w:uiPriority w:val="99"/>
    <w:unhideWhenUsed/>
    <w:rsid w:val="00D972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nationalarchives.gov.uk/20100505014238/http://www.ofsted.gov.uk/Ofsted-home/Publications-and-research/Browse-all-by/Education/Providers/Primary-schools/Expecting-the-unexpecte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eta.gov.wales/sites/default/files/publications/2018-11/the-ict-steering-group-s-report-to-the-welsh-government.pdf" TargetMode="External"/><Relationship Id="rId12" Type="http://schemas.openxmlformats.org/officeDocument/2006/relationships/hyperlink" Target="http://learning.gov.wales/docs/learningwales/publications/180620-dcf-guidance-2018-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eta.gov.wales/sites/default/files/publications/2018-03/education-in-wales-our-national-missio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learning.gov.wales/docs/learningwales/publications/131104-assessment-for-learning-and-the-nlnf-en.pdf" TargetMode="External"/><Relationship Id="rId4" Type="http://schemas.openxmlformats.org/officeDocument/2006/relationships/webSettings" Target="webSettings.xml"/><Relationship Id="rId9" Type="http://schemas.openxmlformats.org/officeDocument/2006/relationships/hyperlink" Target="http://www.jsavage.org.uk/research/cross-curricular-teaching-and-learning-5-defini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3DF91-8AA9-4A84-915E-1F41641BA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9</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dc:creator>
  <cp:keywords/>
  <dc:description/>
  <cp:lastModifiedBy>Joseph Jones (1601639)</cp:lastModifiedBy>
  <cp:revision>8</cp:revision>
  <dcterms:created xsi:type="dcterms:W3CDTF">2018-12-13T09:17:00Z</dcterms:created>
  <dcterms:modified xsi:type="dcterms:W3CDTF">2018-12-14T17:38:00Z</dcterms:modified>
</cp:coreProperties>
</file>