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r>
        <w:pict>
          <v:shape id="DeepLBoxSPIDType" o:spid="_x0000_s1026" o:spt="202" type="#_x0000_t202" style="position:absolute;left:0pt;margin-left:0pt;margin-top:0pt;height:50pt;width:50pt;visibility:hidden;z-index:251659264;mso-width-relative:page;mso-height-relative:page;" coordsize="21600,21600">
            <v:path/>
            <v:fill focussize="0,0"/>
            <v:stroke joinstyle="miter"/>
            <v:imagedata o:title=""/>
            <o:lock v:ext="edit" selection="t"/>
          </v:shape>
        </w:pict>
      </w:r>
    </w:p>
    <w:p>
      <w:r>
        <w:pict>
          <v:shape id="_x0000_s1029" o:spid="_x0000_s1029" o:spt="202" type="#_x0000_t202" style="position:absolute;left:0pt;margin-left:0pt;margin-top:0pt;height:50pt;width:50pt;visibility:hidden;z-index:251660288;mso-width-relative:page;mso-height-relative:page;" coordsize="21600,21600">
            <v:path/>
            <v:fill focussize="0,0"/>
            <v:stroke joinstyle="miter"/>
            <v:imagedata o:title=""/>
            <o:lock v:ext="edit" selection="t"/>
          </v:shape>
        </w:pict>
      </w: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summaries</w:t>
      </w: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the 1990s, along with the rapid expansion of Samsung's business, there were too many various non-related diversified businesses, which made the company present the "big business disease", i.e., the operational efficiency was not high, and the company's business performance emphasized on quantity and quality. At the beginning of his tenure, Li Jianxi has seen a variety of problems in Samsung's business management, including stubbornness, resting on the status quo, old-fashioned thinking, and blindly following the wind. In addition, the external environment faced by the company had also undergone significant changes, with international competition in various industries becoming increasingly fierce. 1993, Lee launched the new management, an unprecedented change movement in Samsung's history. Founded in 1938, the Korean family-owned company has evolved over 70 years and three generations from its humble beginnings in the sale of dried fish, vegetables, and fruits to become a large, world-class, innovative, high-tech conglomerate. As a world-class enterprise group, Samsung has a lot to learn from us. In this paper, we will discuss Samsung's organizational change and the concrete results it has achieved from three aspects: company overview, reform methods and effectiveness (Tien, N. H. 2019).</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sdt>
      <w:sdtPr>
        <w:rPr>
          <w:rFonts w:ascii="宋体" w:hAnsi="宋体" w:eastAsia="宋体" w:cstheme="minorBidi"/>
          <w:kern w:val="2"/>
          <w:sz w:val="21"/>
          <w:szCs w:val="24"/>
          <w:lang w:val="en-US" w:eastAsia="zh-CN" w:bidi="ar-SA"/>
        </w:rPr>
        <w:id w:val="147458096"/>
        <w15:color w:val="DBDBDB"/>
        <w:docPartObj>
          <w:docPartGallery w:val="Table of Contents"/>
          <w:docPartUnique/>
        </w:docPartObj>
      </w:sdtPr>
      <w:sdtEndPr>
        <w:rPr>
          <w:rFonts w:hint="default" w:ascii="Times New Roman" w:hAnsi="Times New Roman" w:cs="Times New Roman" w:eastAsiaTheme="minorEastAsia"/>
          <w:kern w:val="2"/>
          <w:sz w:val="21"/>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eastAsia="宋体"/>
              <w:lang w:val="en-US" w:eastAsia="zh-CN"/>
            </w:rPr>
          </w:pPr>
          <w:r>
            <w:rPr>
              <w:rFonts w:hint="eastAsia" w:ascii="宋体" w:hAnsi="宋体" w:eastAsia="宋体"/>
              <w:sz w:val="21"/>
              <w:lang w:val="en-US" w:eastAsia="zh-CN"/>
            </w:rPr>
            <w:t>catalogs</w:t>
          </w:r>
        </w:p>
        <w:p>
          <w:pPr>
            <w:pStyle w:val="8"/>
            <w:tabs>
              <w:tab w:val="right" w:leader="dot" w:pos="8306"/>
            </w:tabs>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TOC \o "1-1" \h \u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_Toc32168 </w:instrText>
          </w:r>
          <w:r>
            <w:rPr>
              <w:rFonts w:hint="default" w:ascii="Times New Roman" w:hAnsi="Times New Roman" w:cs="Times New Roman"/>
              <w:szCs w:val="24"/>
              <w:lang w:val="en-US" w:eastAsia="zh-CN"/>
            </w:rPr>
            <w:fldChar w:fldCharType="separate"/>
          </w:r>
          <w:r>
            <w:rPr>
              <w:rFonts w:hint="eastAsia" w:ascii="Times New Roman" w:hAnsi="Times New Roman" w:cs="Times New Roman"/>
              <w:szCs w:val="24"/>
              <w:lang w:val="en-US" w:eastAsia="zh-CN"/>
            </w:rPr>
            <w:t xml:space="preserve">Ⅰ </w:t>
          </w:r>
          <w:r>
            <w:rPr>
              <w:rFonts w:hint="default"/>
              <w:lang w:val="en-US" w:eastAsia="zh-CN"/>
            </w:rPr>
            <w:t xml:space="preserve">of Samsung 1 </w:t>
          </w:r>
          <w:r>
            <w:tab/>
          </w:r>
          <w:r>
            <w:rPr>
              <w:rFonts w:hint="eastAsia"/>
              <w:lang w:val="en-US" w:eastAsia="zh-CN"/>
            </w:rPr>
            <w:t>today</w:t>
          </w:r>
          <w:r>
            <w:rPr>
              <w:rFonts w:hint="default" w:ascii="Times New Roman" w:hAnsi="Times New Roman" w:cs="Times New Roman"/>
              <w:szCs w:val="24"/>
              <w:lang w:val="en-US" w:eastAsia="zh-CN"/>
            </w:rPr>
            <w:fldChar w:fldCharType="end"/>
          </w:r>
        </w:p>
        <w:p>
          <w:pPr>
            <w:pStyle w:val="8"/>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_Toc21591 </w:instrText>
          </w:r>
          <w:r>
            <w:rPr>
              <w:rFonts w:hint="default" w:ascii="Times New Roman" w:hAnsi="Times New Roman" w:cs="Times New Roman"/>
              <w:szCs w:val="24"/>
              <w:lang w:val="en-US" w:eastAsia="zh-CN"/>
            </w:rPr>
            <w:fldChar w:fldCharType="separate"/>
          </w:r>
          <w:r>
            <w:rPr>
              <w:rFonts w:hint="eastAsia" w:ascii="Times New Roman" w:hAnsi="Times New Roman" w:cs="Times New Roman"/>
              <w:szCs w:val="24"/>
              <w:lang w:val="en-US" w:eastAsia="zh-CN"/>
            </w:rPr>
            <w:t xml:space="preserve">Ⅱ </w:t>
          </w:r>
          <w:r>
            <w:rPr>
              <w:rFonts w:hint="default" w:ascii="Times New Roman" w:hAnsi="Times New Roman" w:cs="Times New Roman"/>
              <w:szCs w:val="24"/>
              <w:lang w:val="en-US" w:eastAsia="zh-CN"/>
            </w:rPr>
            <w:t xml:space="preserve">Lee Kun-hee and </w:t>
          </w:r>
          <w:r>
            <w:tab/>
          </w:r>
          <w:r>
            <w:rPr>
              <w:rFonts w:hint="eastAsia"/>
              <w:lang w:val="en-US" w:eastAsia="zh-CN"/>
            </w:rPr>
            <w:t>the Transformation of</w:t>
          </w:r>
          <w:r>
            <w:rPr>
              <w:rFonts w:hint="default" w:ascii="Times New Roman" w:hAnsi="Times New Roman" w:cs="Times New Roman"/>
              <w:szCs w:val="24"/>
              <w:lang w:val="en-US" w:eastAsia="zh-CN"/>
            </w:rPr>
            <w:fldChar w:fldCharType="end"/>
          </w:r>
        </w:p>
        <w:p>
          <w:pPr>
            <w:pStyle w:val="8"/>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_Toc30483 </w:instrText>
          </w:r>
          <w:r>
            <w:rPr>
              <w:rFonts w:hint="default" w:ascii="Times New Roman" w:hAnsi="Times New Roman" w:cs="Times New Roman"/>
              <w:szCs w:val="24"/>
              <w:lang w:val="en-US" w:eastAsia="zh-CN"/>
            </w:rPr>
            <w:fldChar w:fldCharType="separate"/>
          </w:r>
          <w:r>
            <w:rPr>
              <w:rFonts w:hint="eastAsia" w:ascii="Times New Roman" w:hAnsi="Times New Roman" w:cs="Times New Roman"/>
              <w:szCs w:val="24"/>
              <w:lang w:val="en-US" w:eastAsia="zh-CN"/>
            </w:rPr>
            <w:t xml:space="preserve">III. </w:t>
          </w:r>
          <w:r>
            <w:rPr>
              <w:rFonts w:hint="default" w:ascii="Times New Roman" w:hAnsi="Times New Roman" w:cs="Times New Roman"/>
              <w:szCs w:val="24"/>
              <w:lang w:val="en-US" w:eastAsia="zh-CN"/>
            </w:rPr>
            <w:t xml:space="preserve">New ideas and concrete approaches to management </w:t>
          </w:r>
          <w:r>
            <w:tab/>
          </w:r>
          <w:r>
            <w:rPr>
              <w:rFonts w:hint="eastAsia"/>
              <w:lang w:val="en-US" w:eastAsia="zh-CN"/>
            </w:rPr>
            <w:t>reform4</w:t>
          </w:r>
          <w:r>
            <w:rPr>
              <w:rFonts w:hint="default" w:ascii="Times New Roman" w:hAnsi="Times New Roman" w:cs="Times New Roman"/>
              <w:szCs w:val="24"/>
              <w:lang w:val="en-US" w:eastAsia="zh-CN"/>
            </w:rPr>
            <w:fldChar w:fldCharType="end"/>
          </w:r>
        </w:p>
        <w:p>
          <w:pPr>
            <w:pStyle w:val="8"/>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_Toc4279 </w:instrText>
          </w:r>
          <w:r>
            <w:rPr>
              <w:rFonts w:hint="default" w:ascii="Times New Roman" w:hAnsi="Times New Roman" w:cs="Times New Roman"/>
              <w:szCs w:val="24"/>
              <w:lang w:val="en-US" w:eastAsia="zh-CN"/>
            </w:rPr>
            <w:fldChar w:fldCharType="separate"/>
          </w:r>
          <w:r>
            <w:rPr>
              <w:rFonts w:hint="eastAsia" w:ascii="Times New Roman" w:hAnsi="Times New Roman" w:cs="Times New Roman"/>
              <w:szCs w:val="24"/>
              <w:lang w:val="en-US" w:eastAsia="zh-CN"/>
            </w:rPr>
            <w:t xml:space="preserve">Ⅳ </w:t>
          </w:r>
          <w:r>
            <w:rPr>
              <w:rFonts w:hint="default" w:ascii="Times New Roman" w:hAnsi="Times New Roman" w:cs="Times New Roman"/>
              <w:szCs w:val="24"/>
              <w:lang w:val="en-US" w:eastAsia="zh-CN"/>
            </w:rPr>
            <w:t xml:space="preserve">Samsung's Talent Strategy and Its </w:t>
          </w:r>
          <w:r>
            <w:tab/>
          </w:r>
          <w:r>
            <w:rPr>
              <w:rFonts w:hint="eastAsia"/>
              <w:lang w:val="en-US" w:eastAsia="zh-CN"/>
            </w:rPr>
            <w:t>Implications8</w:t>
          </w:r>
          <w:r>
            <w:rPr>
              <w:rFonts w:hint="default" w:ascii="Times New Roman" w:hAnsi="Times New Roman" w:cs="Times New Roman"/>
              <w:szCs w:val="24"/>
              <w:lang w:val="en-US" w:eastAsia="zh-CN"/>
            </w:rPr>
            <w:fldChar w:fldCharType="end"/>
          </w:r>
        </w:p>
        <w:p>
          <w:pPr>
            <w:pStyle w:val="8"/>
            <w:tabs>
              <w:tab w:val="right" w:leader="dot" w:pos="8306"/>
            </w:tabs>
          </w:pPr>
          <w:r>
            <w:rPr>
              <w:rFonts w:hint="default" w:ascii="Times New Roman" w:hAnsi="Times New Roman" w:cs="Times New Roman"/>
              <w:szCs w:val="24"/>
              <w:lang w:val="en-US" w:eastAsia="zh-CN"/>
            </w:rPr>
            <w:fldChar w:fldCharType="begin"/>
          </w:r>
          <w:r>
            <w:rPr>
              <w:rFonts w:hint="default" w:ascii="Times New Roman" w:hAnsi="Times New Roman" w:cs="Times New Roman"/>
              <w:szCs w:val="24"/>
              <w:lang w:val="en-US" w:eastAsia="zh-CN"/>
            </w:rPr>
            <w:instrText xml:space="preserve"> HYPERLINK \l _Toc7088 </w:instrText>
          </w:r>
          <w:r>
            <w:rPr>
              <w:rFonts w:hint="default" w:ascii="Times New Roman" w:hAnsi="Times New Roman" w:cs="Times New Roman"/>
              <w:szCs w:val="24"/>
              <w:lang w:val="en-US" w:eastAsia="zh-CN"/>
            </w:rPr>
            <w:fldChar w:fldCharType="separate"/>
          </w:r>
          <w:r>
            <w:rPr>
              <w:rFonts w:hint="eastAsia"/>
              <w:lang w:val="en-US" w:eastAsia="zh-CN"/>
            </w:rPr>
            <w:t xml:space="preserve">V </w:t>
          </w:r>
          <w:r>
            <w:rPr>
              <w:rFonts w:hint="default"/>
              <w:lang w:val="en-US" w:eastAsia="zh-CN"/>
            </w:rPr>
            <w:t xml:space="preserve">9 </w:t>
          </w:r>
          <w:r>
            <w:tab/>
          </w:r>
          <w:r>
            <w:rPr>
              <w:rFonts w:hint="eastAsia"/>
              <w:lang w:val="en-US" w:eastAsia="zh-CN"/>
            </w:rPr>
            <w:t>Summary</w:t>
          </w:r>
          <w:r>
            <w:rPr>
              <w:rFonts w:hint="default" w:ascii="Times New Roman" w:hAnsi="Times New Roman" w:cs="Times New Roman"/>
              <w:szCs w:val="24"/>
              <w:lang w:val="en-US" w:eastAsia="zh-CN"/>
            </w:rPr>
            <w:fldChar w:fldCharType="end"/>
          </w: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Cs w:val="24"/>
              <w:lang w:val="en-US" w:eastAsia="zh-CN"/>
            </w:rPr>
            <w:fldChar w:fldCharType="end"/>
          </w:r>
        </w:p>
      </w:sdtContent>
    </w:sdt>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pStyle w:val="3"/>
        <w:bidi w:val="0"/>
        <w:outlineLvl w:val="0"/>
        <w:rPr>
          <w:rFonts w:hint="default"/>
          <w:lang w:val="en-US" w:eastAsia="zh-CN"/>
        </w:rPr>
        <w:sectPr>
          <w:pgSz w:w="11906" w:h="16838"/>
          <w:pgMar w:top="1440" w:right="1800" w:bottom="1440" w:left="1800" w:header="851" w:footer="992" w:gutter="0"/>
          <w:cols w:space="425" w:num="1"/>
          <w:docGrid w:type="lines" w:linePitch="312" w:charSpace="0"/>
        </w:sectPr>
      </w:pPr>
      <w:bookmarkStart w:id="0" w:name="_Toc8862"/>
      <w:bookmarkStart w:id="1" w:name="_Toc32168"/>
    </w:p>
    <w:bookmarkEnd w:id="0"/>
    <w:bookmarkEnd w:id="1"/>
    <w:p>
      <w:pPr>
        <w:numPr>
          <w:ilvl w:val="0"/>
          <w:numId w:val="0"/>
        </w:numPr>
        <w:rPr>
          <w:rFonts w:hint="default" w:ascii="Times New Roman" w:hAnsi="Times New Roman" w:cs="Times New Roman"/>
          <w:b/>
          <w:bCs/>
          <w:sz w:val="44"/>
          <w:szCs w:val="44"/>
          <w:lang w:val="en-US" w:eastAsia="zh-CN"/>
        </w:rPr>
      </w:pPr>
      <w:bookmarkStart w:id="8" w:name="_GoBack"/>
      <w:r>
        <w:rPr>
          <w:rFonts w:hint="default" w:ascii="Times New Roman" w:hAnsi="Times New Roman" w:cs="Times New Roman"/>
          <w:b/>
          <w:bCs/>
          <w:sz w:val="44"/>
          <w:szCs w:val="44"/>
          <w:lang w:val="en-US" w:eastAsia="zh-CN"/>
        </w:rPr>
        <w:t>Introduction to the research subjects</w:t>
      </w: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Speaking of Samsung, more people may be familiar with the "cell phone", after all, Samsung cell phones, as early as eight to ten years ago, or following Nokia, Motorola, and Apple cell phones in the same era of smart phones, with the subsequent millet, Huawei's birth, in recent years, Samsung's cell phone business in China by the impact of the not-so-small (You, J. S. 2021).</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Thanks to Samsung's competitiveness in core components, even if Samsung's cell phone performance is weak, but still has a clear advantageous position in the cell phone supply chain. Recent dismantling data show that in the new iPhone 12's share of components, South Korea supplied 27.3%, followed by the United States 25.6, again Japan 13.2%. Among the high-priced components mainly supplied by South Korean companies, Samsung Electronics and Samsung Display supplied $19.2 of flash memory and $70 of OLED panels, respectively, in addition to SK Hynix, which supplied $12.8 of DRAM per unit.</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addition to producing cell phones and providing cell phone parts, Samsung's business as an integrated industrial conglomerate touches every aspect of life. A Seoul resident may have been born at a Samsung medical center and then brought back by her parents to a home developed by Samsung's real estate division. Her crib may have been imported, but the container used for transportation may have been made by Samsung Heavy Industries. As she slowly grows up, she may see advertisements for Samsung Life Insurance, which may have been produced by First Planning (Cheil Worldwide), an advertising agency owned by Samsung. The clothes she wears may be from the Bean Pole brand, which originated from Samsung's textile division. When friends and family visit, they may stay at the Shilla Hotel or shop at the Shilla Duty Free, which is owned by Samsung.</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Samsung Heavy Industries is the world's largest shipbuilding company and a core subsidiary of the Samsung Group. The company's main business involves ships, offshore pontoons, gantry cranes, marine digital equipment, and other construction and engineering, and Samsung Heavy Industries has ship division manufacturing plants in Ningbo and Rongcheng, China.</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Samsung Chemical also joined with Total and BP to form Samsung Total and Samsung BP, which together with Samsung's own Samsung Precision Chemicals and Samsung Petrochemicals formed the Samsung Chemical Empire.</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Others are Samsung TECHWIN, from security and surveillance to tanks and artillery and aviation services. There is also Samsung Life, which engages in comprehensive financial services such as insurance, loans, investment trust securities and pensions.</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Samsung is the only South Korean company on the 2019 Asia's Most Valuable Companies ranking, ranking third in Asia with a market capitalization of $320 billion, or RMB 2.13 trillion. The Samsung Group alone accounts for 20% of South Korea's GDP. Samsung Electronics, a subsidiary of Samsung, is ranked 19th on the 2020 Fortune 500 list, with revenues of $19,770.440.6 million and profits of $18,453.3 million.</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b/>
          <w:bCs/>
          <w:sz w:val="44"/>
          <w:szCs w:val="44"/>
          <w:lang w:val="en-US" w:eastAsia="zh-CN"/>
        </w:rPr>
      </w:pPr>
      <w:r>
        <w:rPr>
          <w:rFonts w:hint="default" w:ascii="Times New Roman" w:hAnsi="Times New Roman" w:cs="Times New Roman"/>
          <w:b/>
          <w:bCs/>
          <w:sz w:val="44"/>
          <w:szCs w:val="44"/>
          <w:lang w:val="en-US" w:eastAsia="zh-CN"/>
        </w:rPr>
        <w:t xml:space="preserve">Background and specifics of the study </w:t>
      </w: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Samsung's ability to be where it is today and accumulate such a large family business also stems from the unique experience and business ideas of its heirs.</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Samsung's first-generation founder, Lee Byung-chul, was very enterprising. During Lee's elementary school years, he was sent to Japan in 1952 to study until he graduated from Waseda University in 1965. In Japan, Lee Jae-yong saw the rapid revival of post-war Japan, both envy, but also inferiority complex, and the will to surpass. This is one of the reasons why "Sony" has since been targeted by Samsung to surpass.</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Lee returned from his studies and joined a Samsung subsidiary. in 1974, just five years after the founding of Samsung Electronics, there was an internal debate about semiconductors within Samsung Electronics due to Lee's proposal to "acquire Korean semiconductors". The directors of Samsung Electronics thought it was ridiculous. At that time, Samsung Electronics could not even manufacture a complete television set, but only at the level of assembly and production by purchasing parts from Japan, and few people knew what semiconductors were. Samsung Electronics, Samsung Electro-Mechanics and other Samsung affiliates related to electronics were struggling, and it was only natural that the directors reacted the way they did. Lee Byung-chul also seemed to think the time was not right and postponed his decision on this proposal. However, Lee did not give up on the idea until ten years later when he realized the acquisition of the semiconductor business with his personal assets, which laid the foundation for Samsung to build its core competencies in the future.</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December 1987, Lee Kun-hee, the second-generation head of the Samsung Group, officially took over the position of chairman. At Samsung's 50th anniversary celebration in 1988, Lee announced that the group would embark on a "second venture" to develop Samsung into a world-class enterprise. He emphasized that if we are not clear about where we came from and where we are lagging behind others, we will not be able to survive in this era of fierce competition. The "second venture" is also a prelude to the "new management" changes.</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Although, the concept was released immediately after Li Jianxi took office, but the landing effect is not good, and even five years of almost no change. After all, Samsung has gone through fifty years of development, from the domestic point of view, has indeed been second to none. Fifty years to form the corporate structure is so solid that Samsung people can not get rid of the "Samsung first" fixed thinking.</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1993, with the Frankfurt Declaration, Samsung really embarked on the path of change towards "New Management".</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February 1993, Lee led the presidents of the branch offices to visit a large department store in Los Angeles, U.S.A. Together, they witnessed the situation of Samsung products abroad. Sony's products were placed in the center of the mall, clean, shiny, and sold for a lot of money, while Samsung's products were piled up in the corner, covered with dust, and no one asked for them even though they were inexpensive. He immediately bought samples from the mall, with the accompanying staff to open a careful study, the results found that: Samsung products are large, many parts; in contrast, Sony products are small, fewer parts, low cost. The international market regarded Samsung products as substandard, no doubt to Samsung executives with a strong stimulus.</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From February through August 1993, Lee Jae-yong led many of Samsung's executives in massive marathon meetings in Los Angeles, Tokyo, Frankfurt, London, and Osaka. The meetings lasted an average of more than eight hours a day, many times up to 16 hours. The culmination of the meetings was held in Frankfurt in June. Fukuda, an electronics design consultant, presented Lee with a report detailing Samsung's problems, while Lee watched on video as production line workers took out a knife and shaved 2 millimeters directly next to the switch portion of a washer cover that was out of specification, then reassembled it. This made him realize that Samsung's problem was not only the poor quality of its products, but more fundamentally its insensitive attitude towards such behavior. Lee held four company-wide management meetings in Frankfurt for 68 days to review the situation. (Rhee, E. J., Cho, J. H., Kwon, H., Park, S. E., Park, C. Y., Oh, K. W., ... &amp; Lee, W. Y. 2018) This speech by Lee Ken-hee was organized into the famous Frankfurt Declaration in Samsung's history, and the following is the core of the declaration:</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lifespan of a business is not eternal and it is important to be brave enough to conduct self-analysis and be crisis aware (Oxford Analytica, 2022);</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Business leaders must realize how the world is changing rather than stand by and watch;</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Setting a new strategic goal for Samsung - to become a world-class first-class company. To be among the top ten in the world by the year 2000;</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Thoroughly abandon the "quantity-centered" business ideas, firmly establish the quality of survival and development of business ideas;</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Reinventing the image of "Samsung" and establishing a Samsung culture in line with the spirit of the times: emphasizing practicality and abandoning formalism.</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From now on, everything is going to change except the wife and kids!</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Three-star Key Elements of the Frankfurt Declaration</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After a year of reform promotion, Samsung has since embarked on the road of reform, and after years of change, Samsung has also practiced many management initiatives that have enabled Samsung to realize the glory of the next decade. Four years after the implementation of the "Samsung New Management" movement, the financial turmoil swept through Asia in 1997, and a large number of Korean companies went bankrupt. in July 1998, Samsung Electronics had a deficit of more than 170 billion won in the Asian financial crisis, but in 1999, Samsung Electronics realized a reversal of 3.17 trillion won in net profit. The 'Samsung New Management' movement put Samsung on a virtuous track of development from a cheap manufacturer of TV sets and microwave ovens to a quality-based company. After this movement, it became Samsung's management habit to establish a sense of crisis and to plan and prepare in advance. Since then, Samsung has further increased its investment in future technology and product quality improvement. in May 2010, Lee Jae-yong proposed to invest 23.3 trillion won by 2020 in new industries. According to the plan, the pie would be sliced into five parts: solar cells, rechargeable batteries for electric vehicles, LEDs, biopharmaceuticals, and medical devices, and these five engines of future growth would bring in about $44 billion in revenue (Moore, S. K. 2019).</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b/>
          <w:bCs/>
          <w:sz w:val="36"/>
          <w:szCs w:val="36"/>
          <w:lang w:val="en-US" w:eastAsia="zh-CN"/>
        </w:rPr>
      </w:pPr>
      <w:r>
        <w:rPr>
          <w:rFonts w:hint="default" w:ascii="Times New Roman" w:hAnsi="Times New Roman" w:cs="Times New Roman"/>
          <w:b/>
          <w:bCs/>
          <w:sz w:val="36"/>
          <w:szCs w:val="36"/>
          <w:lang w:val="en-US" w:eastAsia="zh-CN"/>
        </w:rPr>
        <w:t>Specific reform measures targeted by the study</w:t>
      </w: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 Quality management, from quantitative to qualitative change</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"All Samsung people should abandon the traditional concept of emphasizing production over quality and truly establish a new concept of quality first. Otherwise, Samsung will be like a shooting star crossing the sky, and will not be able to continue to survive at all" - Lee Kun-hee</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 burn problem products, establish quality awareness. In the establishment of quality awareness of this matter, the practice of outstanding enterprises always have similarities, like Haier Zhang Ruimin angrily smashed the refrigerator, Huawei Ren Zhengfei held a dull material recognition meeting, Li Jianxi also engaged in a sensational quality teaching site, a fire burned production line to produce problematic products and the user to return the problematic products, so that the quality of the concept of the first began to take root in the minds of every Samsung people, and It gradually became the action guide in their daily work.</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 Implementation of the production line stoppage system. Samsung introduced Toyota's lean production method from Japan into Samsung manufacturing. In order to strictly control product problems, once a problem occurs, the whole production line will stop production immediately until the unqualified product is scrapped. This mechanism embodies the discipline that once a problem is detected, the production line will automatically stop production ((You, J. S. 2021)</w:t>
      </w: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(3) Establishment of the Customer Satisfaction Management Center. In the 1990s, with the changes in the market environment and the widespread recognition of the "customer-centric" business philosophy in the corporate world, Samsung established the Customer Satisfaction Management Center, which is responsible for the company's overall quality strategy and the operation of Samsung's global customer satisfaction program.</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(4) Establishment and implementation of superior quality management methods. In the "New Management" change, Samsung absorbed excellent quality management methods, such as implementing 6σ management, training 6σ managers, accepting the services of professional quality management consulting organizations, and combining 6σ with total production management.</w:t>
      </w:r>
    </w:p>
    <w:p>
      <w:pPr>
        <w:numPr>
          <w:ilvl w:val="0"/>
          <w:numId w:val="0"/>
        </w:numPr>
        <w:rPr>
          <w:rFonts w:hint="default" w:ascii="Times New Roman" w:hAnsi="Times New Roman" w:cs="Times New Roman"/>
          <w:sz w:val="24"/>
          <w:szCs w:val="24"/>
          <w:lang w:val="en-US" w:eastAsia="zh-CN"/>
        </w:rPr>
      </w:pPr>
    </w:p>
    <w:p>
      <w:pPr>
        <w:numPr>
          <w:ilvl w:val="0"/>
          <w:numId w:val="0"/>
        </w:numPr>
        <w:outlineLvl w:val="0"/>
        <w:rPr>
          <w:rFonts w:hint="default" w:ascii="Times New Roman" w:hAnsi="Times New Roman" w:cs="Times New Roman"/>
          <w:sz w:val="24"/>
          <w:szCs w:val="24"/>
          <w:lang w:val="en-US" w:eastAsia="zh-CN"/>
        </w:rPr>
      </w:pPr>
      <w:bookmarkStart w:id="2" w:name="_Toc6543"/>
      <w:bookmarkStart w:id="3" w:name="_Toc21591"/>
      <w:r>
        <w:rPr>
          <w:rFonts w:hint="default" w:ascii="Times New Roman" w:hAnsi="Times New Roman" w:cs="Times New Roman"/>
          <w:sz w:val="24"/>
          <w:szCs w:val="24"/>
          <w:lang w:val="en-US" w:eastAsia="zh-CN"/>
        </w:rPr>
        <w:t>2, R &amp; D management, complete R &amp; D design</w:t>
      </w:r>
      <w:bookmarkEnd w:id="2"/>
      <w:bookmarkEnd w:id="3"/>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 Launching a design revolution. As early as before the Asian financial crisis, Lee Jae-yong realized the changes in the market environment, the changes in customer needs, and the trend of diversification of customer needs, so he initiated a powerful design revolution, spared no expense to bring in famous designers from IBM, and recruited excellent creative talents around the world, so that customers could recognize which are Samsung's products at a glance among many products.</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 Maintain a certain percentage of R&amp;D investment. Like Huawei and other excellent technology manufacturing enterprises, every year will maintain or even a certain proportion of increased R &amp; D investment, Samsung is no exception, especially Samsung's most core competitiveness of Samsung Electronics, every year will invest a very substantial R &amp; D investment, even during the Asian financial crisis, had to cut business, layoffs and salary cuts, its R &amp; D investment has not been cut, but instead, increased the investment, to achieve the realization of the from the low-profit, low quality to high profit and high quality leap (Iwai, H. 2020).</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(3) The "WOW" program, abbreviated as "WOW" meaning "World's Best," is Samsung's strategic goal and program to establish Samsung as a world leader in high-tech products.</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3. Organizational management, management adjustments</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 Business Integration. In 1994, the second year after the implementation of the "New Management" change in 1993, Samsung reorganized its 24 affiliated companies into four core business groups - electronics, machinery, chemicals, and finance - and independent business groups, and strengthened the self-regulation of the small groups in order to quickly adapt to market changes. At the same time, it set up overseas headquarters in Japan, China, Southeast Asia, the Americas, and Europe to create the world's second and third Samsungs with strengths comparable to those of Samsung Korea.</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 Iron Triangle Decision Making Model After the financial crisis in 1997, the Iron Triangle Decision Making Model was formed. On one side, there was Lee Kun-hee, who was responsible for planning Samsung's future direction; on the other side, there was the Reorganization Department, which played the role of a think tank and was responsible for the overall blueprint of Samsung's future; and on the other side, there was the President's Group, which played the role of a concrete conductor and was responsible for Samsung's actual operations and ensured that the strategic plans formulated by the top management would be carried out (Munir, M., &amp; Putra, A. R. 2021) .</w:t>
      </w:r>
    </w:p>
    <w:p>
      <w:pPr>
        <w:numPr>
          <w:ilvl w:val="0"/>
          <w:numId w:val="0"/>
        </w:numPr>
        <w:rPr>
          <w:rFonts w:hint="default" w:ascii="Times New Roman" w:hAnsi="Times New Roman" w:cs="Times New Roman"/>
          <w:sz w:val="24"/>
          <w:szCs w:val="24"/>
          <w:lang w:val="en-US" w:eastAsia="zh-CN"/>
        </w:rPr>
      </w:pPr>
    </w:p>
    <w:p>
      <w:pPr>
        <w:numPr>
          <w:ilvl w:val="0"/>
          <w:numId w:val="0"/>
        </w:numPr>
        <w:outlineLvl w:val="0"/>
        <w:rPr>
          <w:rFonts w:hint="default" w:ascii="Times New Roman" w:hAnsi="Times New Roman" w:cs="Times New Roman"/>
          <w:sz w:val="24"/>
          <w:szCs w:val="24"/>
          <w:lang w:val="en-US" w:eastAsia="zh-CN"/>
        </w:rPr>
      </w:pPr>
      <w:bookmarkStart w:id="4" w:name="_Toc6020"/>
      <w:bookmarkStart w:id="5" w:name="_Toc30483"/>
      <w:r>
        <w:rPr>
          <w:rFonts w:hint="default" w:ascii="Times New Roman" w:hAnsi="Times New Roman" w:cs="Times New Roman"/>
          <w:sz w:val="24"/>
          <w:szCs w:val="24"/>
          <w:lang w:val="en-US" w:eastAsia="zh-CN"/>
        </w:rPr>
        <w:t>4. Talent management on talent strategy</w:t>
      </w:r>
      <w:bookmarkEnd w:id="4"/>
      <w:bookmarkEnd w:id="5"/>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period of Samsung's "New Management" change was also a period of Samsung's consolidation of its international competitiveness, so in terms of talent management, basing itself on the world and absorbing the best global talents became an important strategy at that time.</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 "New species" talents, i.e., talents who can develop new businesses, create market demand and lead the development of the entire enterprise. Samsung decisively initiated talent recruitment at the time of the disintegration of Eastern Europe, attracting a large number of international cutting-edge talents;</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 Innovative talents, talents who can break the inherent concepts, propose innovative ideas and promote innovation;</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(3) International talents, if not number one, will find it difficult to survive in international competition;</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(4) T-type talents, T-type talents are not only proficient in their own field of specialization, but also have a considerable degree of understanding of other fields, with comprehensive thinking ability.</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As early as 2002, Lee came up with the idea of "feeding 100,000 people a day," just like Tencent's Bruce Lee today, whose team led the development of WeChat and built Tencent's current competitiveness.</w:t>
      </w:r>
    </w:p>
    <w:p>
      <w:pPr>
        <w:numPr>
          <w:ilvl w:val="0"/>
          <w:numId w:val="0"/>
        </w:numPr>
        <w:rPr>
          <w:rFonts w:hint="default" w:ascii="Times New Roman" w:hAnsi="Times New Roman" w:cs="Times New Roman"/>
          <w:sz w:val="24"/>
          <w:szCs w:val="24"/>
          <w:lang w:val="en-US" w:eastAsia="zh-CN"/>
        </w:rPr>
      </w:pPr>
    </w:p>
    <w:p>
      <w:pPr>
        <w:numPr>
          <w:ilvl w:val="0"/>
          <w:numId w:val="0"/>
        </w:numPr>
        <w:outlineLvl w:val="0"/>
        <w:rPr>
          <w:rFonts w:hint="default" w:ascii="Times New Roman" w:hAnsi="Times New Roman" w:cs="Times New Roman"/>
          <w:sz w:val="24"/>
          <w:szCs w:val="24"/>
          <w:lang w:val="en-US" w:eastAsia="zh-CN"/>
        </w:rPr>
      </w:pPr>
      <w:bookmarkStart w:id="6" w:name="_Toc14840"/>
      <w:bookmarkStart w:id="7" w:name="_Toc4279"/>
      <w:r>
        <w:rPr>
          <w:rFonts w:hint="default" w:ascii="Times New Roman" w:hAnsi="Times New Roman" w:cs="Times New Roman"/>
          <w:sz w:val="24"/>
          <w:szCs w:val="24"/>
          <w:lang w:val="en-US" w:eastAsia="zh-CN"/>
        </w:rPr>
        <w:t>5. Icebreaker Enterprise 33 France</w:t>
      </w:r>
      <w:bookmarkEnd w:id="6"/>
      <w:bookmarkEnd w:id="7"/>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order to ensure the smooth implementation of the "New Management" change, Samsung created the Icebreaker 33 method within the company, covering 9 aspects and 33 directions.</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 Operators: crisis awareness; insight into the future; leading change</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 Business strategy: business philosophy; seize the first opportunity; first-class strategy</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(3) Management infrastructure: informatization and compositing</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(4) Personnel organization: core manpower; competency-based; rewards for results; female manpower; on-site experts; benefits; organizational culture; talent development; regional experts</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(5) Research and development: focusing on technology; securing technology; developing brands</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(6) Manufacturing production: optimum quality; environmental safety; artistic sourcing;</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(7) Marketing: marketing; customer satisfaction; design elite</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(8) Globalization: internationalization; localization; Samsungization</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(9) Corporate Culture: Creation and Challenge; Integrity Management; Collective Community; Social Contribution</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New Management" enabled Samsung to realize its transformation from a second-rate international company to a world-class enterprise. At the same time, the "Dynamic Thinking" of the Lee Ken-hee era was established from within, which differed from the inherent thinking of the Lee Byung-cheol era by maintaining sensitivity to the market and environment, vigor for innovation and development, and the pursuit of high quality. The establishment of this thought system contributed to Samsung's rapid growth for nearly three decades thereafter.</w:t>
      </w:r>
    </w:p>
    <w:p>
      <w:pPr>
        <w:numPr>
          <w:ilvl w:val="0"/>
          <w:numId w:val="0"/>
        </w:numPr>
        <w:rPr>
          <w:rFonts w:hint="default" w:ascii="Times New Roman" w:hAnsi="Times New Roman" w:cs="Times New Roman"/>
          <w:sz w:val="24"/>
          <w:szCs w:val="24"/>
          <w:lang w:val="en-US" w:eastAsia="zh-CN"/>
        </w:rPr>
      </w:pPr>
    </w:p>
    <w:p>
      <w:pPr>
        <w:pStyle w:val="3"/>
        <w:bidi w:val="0"/>
        <w:rPr>
          <w:rFonts w:hint="eastAsia"/>
          <w:lang w:val="en-US" w:eastAsia="zh-CN"/>
        </w:rPr>
      </w:pPr>
      <w:r>
        <w:rPr>
          <w:rFonts w:hint="eastAsia"/>
          <w:lang w:val="en-US" w:eastAsia="zh-CN"/>
        </w:rPr>
        <w:t>Ⅳ Lewin Model Analysis of Samsung Change</w:t>
      </w:r>
    </w:p>
    <w:p>
      <w:pPr>
        <w:rPr>
          <w:rFonts w:hint="default"/>
          <w:lang w:val="en-US" w:eastAsia="zh-CN"/>
        </w:rPr>
      </w:pPr>
      <w:r>
        <w:rPr>
          <w:rFonts w:hint="default"/>
          <w:lang w:val="en-US" w:eastAsia="zh-CN"/>
        </w:rPr>
        <w:t>Lewin's Change Model is a classic change management model that is divided into three phases: Unfreeze, Transition, and Refreeze. This model helps organizations achieve their goals step by step during the change process and ensures that the change continues to be stable.</w:t>
      </w:r>
    </w:p>
    <w:p>
      <w:pPr>
        <w:rPr>
          <w:rFonts w:hint="default"/>
          <w:lang w:val="en-US" w:eastAsia="zh-CN"/>
        </w:rPr>
      </w:pPr>
    </w:p>
    <w:p>
      <w:pPr>
        <w:rPr>
          <w:rFonts w:hint="default"/>
          <w:lang w:val="en-US" w:eastAsia="zh-CN"/>
        </w:rPr>
      </w:pPr>
      <w:r>
        <w:rPr>
          <w:rFonts w:hint="default"/>
          <w:lang w:val="en-US" w:eastAsia="zh-CN"/>
        </w:rPr>
        <w:t>Freeze (Unfreeze) stage: In this stage, the organization needs to recognize the problems and challenges of the current state and the need to make changes to adapt to the new market environment and customer needs. In this article, Samsung's leader, Lee Kun-hee, had recognized the changing market environment and the diversifying trend of customer needs before the Asian financial crisis. He caused a freezing phase of change within the organization by launching a design revolution and bringing in talented creative people and designers so that customers could instantly recognize Samsung's products among many others.</w:t>
      </w:r>
      <w:r>
        <w:rPr>
          <w:rFonts w:hint="default" w:ascii="Times New Roman" w:hAnsi="Times New Roman" w:cs="Times New Roman"/>
          <w:sz w:val="24"/>
          <w:szCs w:val="24"/>
          <w:lang w:val="en-US" w:eastAsia="zh-CN"/>
        </w:rPr>
        <w:t xml:space="preserve"> (Oxford Analytica. 2022)</w:t>
      </w:r>
    </w:p>
    <w:p>
      <w:pPr>
        <w:rPr>
          <w:rFonts w:hint="default"/>
          <w:lang w:val="en-US" w:eastAsia="zh-CN"/>
        </w:rPr>
      </w:pPr>
    </w:p>
    <w:p>
      <w:pPr>
        <w:rPr>
          <w:rFonts w:hint="default"/>
          <w:lang w:val="en-US" w:eastAsia="zh-CN"/>
        </w:rPr>
      </w:pPr>
      <w:r>
        <w:rPr>
          <w:rFonts w:hint="default"/>
          <w:lang w:val="en-US" w:eastAsia="zh-CN"/>
        </w:rPr>
        <w:t>Transition stage: In this stage, the organization starts implementing change measures and solving existing problems. In the article, Samsung implemented change measures in quality management, R&amp;D management and organizational management. Firstly, in the area of quality management, Samsung conducted bold quality teaching field meetings, burned problematic products, established quality concepts, and implemented a production line shutdown system, thus realizing a quantitative to qualitative change in quality management. Secondly, in terms of R&amp;D management, Samsung has maintained a certain percentage of R&amp;D investment and launched the "New Species" talent recruitment program to attract international cutting-edge talents and promote innovative ideas, thus maintaining the sustainable development of core competitiveness. Finally, in terms of organizational management, Samsung has implemented business integration, established the Iron Triangle decision-making model and the Icebreaker 33 method to ensure the smooth implementation of change.</w:t>
      </w:r>
    </w:p>
    <w:p>
      <w:pPr>
        <w:rPr>
          <w:rFonts w:hint="default"/>
          <w:lang w:val="en-US" w:eastAsia="zh-CN"/>
        </w:rPr>
      </w:pPr>
    </w:p>
    <w:p>
      <w:pPr>
        <w:rPr>
          <w:rFonts w:hint="default"/>
          <w:lang w:val="en-US" w:eastAsia="zh-CN"/>
        </w:rPr>
      </w:pPr>
      <w:r>
        <w:rPr>
          <w:rFonts w:hint="default"/>
          <w:lang w:val="en-US" w:eastAsia="zh-CN"/>
        </w:rPr>
        <w:t>Refreeze (Refreeze) stage: In this stage, the organization ensures that the results of the change are sustained and stable and that the new ideas and behaviors are internalized as the norm in the organization. In the article, Samsung has ensured the stability of quality management, R&amp;D management and talent management through the establishment of a customer satisfaction management center, the establishment and implementation of quality excellence management methods, and the focus on technological innovation. Meanwhile, Samsung has always adhered to the "WOW" program, making it a strategic goal to create a world leader in high-tech products, and has promoted Samsung's sustainable development through initiatives such as the Enterprise Icebreaker 33 method.</w:t>
      </w:r>
      <w:r>
        <w:rPr>
          <w:rFonts w:hint="default" w:ascii="Times New Roman" w:hAnsi="Times New Roman" w:cs="Times New Roman"/>
          <w:sz w:val="24"/>
          <w:szCs w:val="24"/>
          <w:lang w:val="en-US" w:eastAsia="zh-CN"/>
        </w:rPr>
        <w:t xml:space="preserve"> (Moore, S. K. 2019)</w:t>
      </w:r>
    </w:p>
    <w:p>
      <w:pPr>
        <w:rPr>
          <w:rFonts w:hint="default"/>
          <w:lang w:val="en-US" w:eastAsia="zh-CN"/>
        </w:rPr>
      </w:pPr>
    </w:p>
    <w:p>
      <w:pPr>
        <w:rPr>
          <w:rFonts w:hint="default"/>
          <w:lang w:val="en-US" w:eastAsia="zh-CN"/>
        </w:rPr>
      </w:pPr>
    </w:p>
    <w:p>
      <w:pPr>
        <w:numPr>
          <w:ilvl w:val="0"/>
          <w:numId w:val="0"/>
        </w:numPr>
        <w:rPr>
          <w:rFonts w:hint="eastAsia"/>
          <w:lang w:val="en-US" w:eastAsia="zh-CN"/>
        </w:rPr>
      </w:pPr>
      <w:r>
        <w:rPr>
          <w:rFonts w:hint="eastAsia"/>
          <w:lang w:val="en-US" w:eastAsia="zh-CN"/>
        </w:rPr>
        <w:t>Taken together, Samsung's change process conforms to Lewin's change model, with the need for change realized in the freezing phase, a series of change measures implemented through the transformation phase, and ultimately ensuring stable and sustained change in the refreezing phase. The application of this model has helped Samsung to develop from a second-rate international company to a world-class company.</w:t>
      </w:r>
    </w:p>
    <w:p>
      <w:pPr>
        <w:numPr>
          <w:ilvl w:val="0"/>
          <w:numId w:val="0"/>
        </w:numPr>
        <w:rPr>
          <w:rFonts w:hint="eastAsia"/>
          <w:lang w:val="en-US" w:eastAsia="zh-CN"/>
        </w:rPr>
      </w:pPr>
    </w:p>
    <w:p>
      <w:pPr>
        <w:numPr>
          <w:ilvl w:val="0"/>
          <w:numId w:val="0"/>
        </w:numPr>
        <w:rPr>
          <w:rFonts w:hint="eastAsia"/>
          <w:lang w:val="en-US" w:eastAsia="zh-CN"/>
        </w:rPr>
      </w:pPr>
      <w:r>
        <w:rPr>
          <w:rFonts w:hint="eastAsia"/>
          <w:lang w:val="en-US" w:eastAsia="zh-CN"/>
        </w:rPr>
        <w:t>It is commendable that Samsung has demonstrated the wisdom and courage of a leader in the process of change. Lee dared to rise to the challenge, decisively initiated a design revolution, and introduced outstanding creative talents to make product design a major feature of Samsung, establishing a new concept of quality first. At the same time, he also insisted on maintaining a certain percentage of R&amp;D investment, attracting international cutting-edge talents and promoting technological innovation, thus enabling Samsung to maintain its core competitiveness in the highly competitive market.</w:t>
      </w:r>
    </w:p>
    <w:p>
      <w:pPr>
        <w:numPr>
          <w:ilvl w:val="0"/>
          <w:numId w:val="0"/>
        </w:numPr>
        <w:rPr>
          <w:rFonts w:hint="eastAsia"/>
          <w:lang w:val="en-US" w:eastAsia="zh-CN"/>
        </w:rPr>
      </w:pPr>
    </w:p>
    <w:p>
      <w:pPr>
        <w:numPr>
          <w:ilvl w:val="0"/>
          <w:numId w:val="0"/>
        </w:numPr>
        <w:rPr>
          <w:rFonts w:hint="eastAsia"/>
          <w:lang w:val="en-US" w:eastAsia="zh-CN"/>
        </w:rPr>
      </w:pPr>
      <w:r>
        <w:rPr>
          <w:rFonts w:hint="eastAsia"/>
          <w:lang w:val="en-US" w:eastAsia="zh-CN"/>
        </w:rPr>
        <w:t>In addition, Samsung has implemented organizational and management changes, business integration, the establishment of the Iron Triangle decision-making model and the Icebreaker 33 method, which have laid a solid foundation for the successful implementation of change. Samsung's leaders have always been sensitive to the market and environment, and have dared to face challenges and lead the development of the company with the goal of being the "best in the world". They strive to innovate and challenge themselves, establish a corporate culture of collective challenge and creativity, and provide a platform for their employees to express their talents and inspire their enthusiasm and creativity.</w:t>
      </w:r>
      <w:r>
        <w:rPr>
          <w:rFonts w:hint="default" w:ascii="Times New Roman" w:hAnsi="Times New Roman" w:cs="Times New Roman"/>
          <w:sz w:val="24"/>
          <w:szCs w:val="24"/>
          <w:lang w:val="en-US" w:eastAsia="zh-CN"/>
        </w:rPr>
        <w:t xml:space="preserve"> (Tien, N. H. 2019)</w:t>
      </w:r>
    </w:p>
    <w:p>
      <w:pPr>
        <w:numPr>
          <w:ilvl w:val="0"/>
          <w:numId w:val="0"/>
        </w:numPr>
        <w:rPr>
          <w:rFonts w:hint="eastAsia"/>
          <w:lang w:val="en-US" w:eastAsia="zh-CN"/>
        </w:rPr>
      </w:pPr>
    </w:p>
    <w:p>
      <w:pPr>
        <w:numPr>
          <w:ilvl w:val="0"/>
          <w:numId w:val="0"/>
        </w:numPr>
        <w:rPr>
          <w:rFonts w:hint="eastAsia"/>
          <w:lang w:val="en-US" w:eastAsia="zh-CN"/>
        </w:rPr>
      </w:pPr>
      <w:r>
        <w:rPr>
          <w:rFonts w:hint="eastAsia"/>
          <w:lang w:val="en-US" w:eastAsia="zh-CN"/>
        </w:rPr>
        <w:t>It is worth emphasizing that throughout the change process, Samsung's leaders actively guided their employees' thoughts and behaviors to change, forming common values and cultural identity. They focused not only on product quality but also on customer needs, establishing a customer satisfaction management center to continuously improve products and services. By learning and cooperating with excellent enterprises around the world, they introduced quality excellence management methods and continuously improved the overall management level of the organization.</w:t>
      </w:r>
    </w:p>
    <w:p>
      <w:pPr>
        <w:numPr>
          <w:ilvl w:val="0"/>
          <w:numId w:val="0"/>
        </w:numPr>
        <w:rPr>
          <w:rFonts w:hint="eastAsia"/>
          <w:lang w:val="en-US" w:eastAsia="zh-CN"/>
        </w:rPr>
      </w:pPr>
    </w:p>
    <w:p>
      <w:pPr>
        <w:numPr>
          <w:ilvl w:val="0"/>
          <w:numId w:val="0"/>
        </w:numPr>
        <w:rPr>
          <w:rFonts w:hint="default" w:ascii="Times New Roman" w:hAnsi="Times New Roman" w:cs="Times New Roman"/>
          <w:sz w:val="24"/>
          <w:szCs w:val="24"/>
          <w:lang w:val="en-US" w:eastAsia="zh-CN"/>
        </w:rPr>
      </w:pPr>
      <w:r>
        <w:rPr>
          <w:rFonts w:hint="eastAsia"/>
          <w:lang w:val="en-US" w:eastAsia="zh-CN"/>
        </w:rPr>
        <w:t>To sum up, Samsung's road of change is full of bumps, but they dare to face the reality and challenge themselves, and through effective change management, they have successfully realized the transformation from an international second-rate enterprise to a world-class enterprise. In the future development, Samsung will continue to insist on innovation and high quality products, challenge themselves, pursue excellence, maintain the leading position, and create a better future for customers and employees.</w:t>
      </w:r>
    </w:p>
    <w:bookmarkEnd w:id="8"/>
    <w:p>
      <w:pPr>
        <w:numPr>
          <w:ilvl w:val="0"/>
          <w:numId w:val="0"/>
        </w:num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bibliography</w:t>
      </w:r>
    </w:p>
    <w:p>
      <w:pPr>
        <w:numPr>
          <w:ilvl w:val="0"/>
          <w:numId w:val="0"/>
        </w:numPr>
        <w:rPr>
          <w:rFonts w:hint="eastAsia"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Andrijasevic, R., &amp; Novitz, T. (2020) Supply chains and unfree labor: regulatory failure in the case of Samsung Electronics in Slovakia.Journal of Human Trafficking, 6(2), 195-208.</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Andolfo, I. (2018). Chaebol, the engine of the Korean economy: a case study of the Samsung Group.</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Ceil, C. (2019).Strategic Analysis of TATA and Samsung. In SSRN 3521090.</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Dayton, L. (2020). How South Korea can become a global innovation leader. Nature, 581(7809), S54-S54.</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Fauzi, D. H. F., &amp; Ali, H. (2021). Determinants of purchase and repurchase decisions: an analysis of product quality and price (A case study of Samsung smartphone consumers in Jakarta City).Dinasti International Journal of Digital Business Management, 2(5), 794-810.</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Haizar, N. F. B. M., Kee, D. M. H., Chong, L. M., &amp; Chong, J. H. (2020). The impact of innovation strategy on organizational success: a study of Samsung Corporation.Asia Pacific Journal of Management and Education (APJME), 3(2), 93-104.</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Iraola-Real, E., Iraola-Arroyo, A., Nakamine, K., Iraola, D., Iraola-Arroyo, N., &amp; Iraola-Real, I. (2023, January). Performance of practicing mountain biking using the Samsung Health app: a physical education experience for university students.In Applied Technologies: 4th International Conference, ICAT 2022, Quito, Ecuador, November 23-25, 2022, Revised Selected Papers, Part III (pp. 203-213).Cham: Cham. Springer Nature Switzerland.</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Iwai, H. (2020). Practicing the Philosophy of Corporate Survival: The Competitive World of Samsung Group. Cultural Translation of Asian Corporate Management Philosophy: It Emergence, Transmission, and Diffusion in the Global Era, 121-135.</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Jang, J. W., Lee, S., Kim, D., Park, H., Ardestani, A. S., Choi, Y., ... &amp; Choi, C. (2021, June). Sparse-aware and reconfigurable NPU architecture for Samsung's flagship mobile SoC. in 2021 ACM/IEEE 48th Annual International Symposium on Computer Architecture (ISCA) (pp. 15-28).IEEE.</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Jung, S. Y., Kim, J. W., Hwang, H., Lee, K., Baek, R. M., Lee, H. Y., ... &amp; Han, J. S. (2019). Development of a comprehensive personal health record integrating patient-generated health data directly from Samsung S-Health and Apple Health applications: a retrospective cross-sectional observational study. jMIR mHealth and uHealth, 7(5), e12691.</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Margulis, C. S., &amp; Galli, B. J. (2018). A case study of Apple v. Samsung and how big data analytics may change the outcome. International Journal of Qualitative Research in Services, 3(1), 21-35.</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Munir, M., &amp; Putra, A. R. (2021). The Effect of Brand Image and Product Quality on Brand Loyalty of Samsung Washing Machines. Journal of Marketing and Business Research (MARK), 1(2), 83-92.</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Moore, S. K. (2019). Another step toward the end of Moore's law: samsung and TSMC move toward 5 nm manufacturing - [News].IEEE Spectrum, 56(6), 9-10.</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Oxford Analytica. (2022). The new global ambitions of Korean conglomerates.Emerald Expert Briefings, (oxan-db).</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Park, Y. C., Kim, J. K., &amp; Park, H. (2021).The Post-1997 Corporate Governance Reform and Chaebol Investment Behavior.In Financial Liberalization and Economic Development in Korea, 1980-2020 (pp. 231-245). Harvard University Asia Center.</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Park, H. Y., Chang, Y., Kang, D., Hong, Y. S., Zhao, D., Ahn, J., ... &amp; Ryu, S. (2021). Blood eosinophil count and the development of obstructive lung disease: the Kangbuk Samsung Health Study. European Respiratory Journal, 58(4).</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Rhee, E. J., Cho, J. H., Kwon, H., Park, S. E., Park, C. Y., Oh, K. W., ... &amp; Lee, W. Y. (2018). Increased risk of diabetes among those who have been weight cycling for more than 4 years: the Kangbuk Samsung Health Study. Diabetes Research and Clinical Practice, 139, 230-238.</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Solihin, D., Ahyani, A., &amp; Setiawan, R. (2021). The Effect of Brand Image and Store Atmosphere on Samsung Brand Smartphone Purchase Decisions with Purchase Intervention as Intervening Variables. International Journal of Social Science and Business, 5(2), 262-270.</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Szot, T., Specht, C., Specht, M., &amp; Dabrowski, P. S. (2019). Comparative analysis of positioning accuracy of Samsung Galaxy smartphones in static measurements. ploS one, 14(4), e0215562.</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Tien, N. H. (2019). Comparative analysis of international distribution policies of Samsung and Apple. international journal of research in marketing management and sales, 2020(1), 2.</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Thao, T. Management innovation in corporate education in Asia and North America: a study of Apple and Samsung.</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You, J. S. (2021).The changing dynamics of state-business relations and the politics of reform and capture in South Korea.Review of International Political Economy, 28(1), 81-102.</w:t>
      </w:r>
    </w:p>
    <w:p>
      <w:pPr>
        <w:numPr>
          <w:ilvl w:val="0"/>
          <w:numId w:val="0"/>
        </w:numPr>
        <w:rPr>
          <w:rFonts w:hint="default"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sectPr>
      <w:footerReference r:id="rId3"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3</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3</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bordersDoNotSurroundHeader w:val="1"/>
  <w:bordersDoNotSurroundFooter w:val="1"/>
  <w:documentProtection w:edit="forms"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jg3NTE5ODg3ZjRmNjViN2ZlOGM0M2Q2MDA0YWYxNWEifQ=="/>
  </w:docVars>
  <w:rsids>
    <w:rsidRoot w:val="00172A27"/>
    <w:rsid w:val="0D2A5F19"/>
    <w:rsid w:val="0ED84E51"/>
    <w:rsid w:val="16C11E93"/>
    <w:rsid w:val="328A656F"/>
    <w:rsid w:val="68976F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7">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paragraph" w:styleId="4">
    <w:name w:val="footer"/>
    <w:basedOn w:val="1"/>
    <w:qFormat/>
    <w:uiPriority w:val="0"/>
    <w:pPr>
      <w:tabs>
        <w:tab w:val="center" w:pos="4153"/>
        <w:tab w:val="right" w:pos="8306"/>
      </w:tabs>
      <w:snapToGrid w:val="0"/>
      <w:jc w:val="left"/>
    </w:pPr>
    <w:rPr>
      <w:sz w:val="18"/>
    </w:rPr>
  </w:style>
  <w:style w:type="paragraph" w:styleId="5">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customStyle="1" w:styleId="8">
    <w:name w:val="WPSOffice手动目录 1"/>
    <w:qFormat/>
    <w:uiPriority w:val="0"/>
    <w:pPr>
      <w:ind w:leftChars="0"/>
    </w:pPr>
    <w:rPr>
      <w:rFonts w:asciiTheme="minorHAnsi" w:hAnsiTheme="minorHAnsi" w:eastAsiaTheme="minorEastAsia" w:cstheme="minorBidi"/>
      <w:sz w:val="20"/>
      <w:szCs w:val="20"/>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Info spid="_x0000_s1029"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Office_12.1.0.15120_F1E327BC-269C-435d-A152-05C5408002CA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2023-05-05T06:05:00Z</dcterms:created>
  <dc:creator>DELL</dc:creator>
  <cp:keywords>docId:56F36AA1A122511468CB0A64E1E51F87</cp:keywords>
  <cp:lastModifiedBy>wuly</cp:lastModifiedBy>
  <dcterms:modified xsi:type="dcterms:W3CDTF">2023-07-21T16:00:43Z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2052-12.1.0.15120</vt:lpwstr>
  </property>
  <property fmtid="{D5CDD505-2E9C-101B-9397-08002B2CF9AE}" pid="3" name="ICV">
    <vt:lpwstr>BD41AC5966074D23AF4121997B0D283F_13</vt:lpwstr>
  </property>
</Properties>
</file>