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D879B" w14:textId="29154191" w:rsidR="00BE616B" w:rsidRPr="00AD7E0F" w:rsidRDefault="007B3F00" w:rsidP="007B3F00">
      <w:pPr>
        <w:jc w:val="center"/>
        <w:rPr>
          <w:b/>
          <w:bCs/>
          <w:color w:val="173AFF"/>
          <w:lang w:val="en-US"/>
        </w:rPr>
      </w:pPr>
      <w:r w:rsidRPr="00AD7E0F">
        <w:rPr>
          <w:b/>
          <w:bCs/>
          <w:color w:val="173AFF"/>
          <w:lang w:val="en-US"/>
        </w:rPr>
        <w:t>Week 4: Paraphrasing Worksheet</w:t>
      </w:r>
    </w:p>
    <w:p w14:paraId="06B21088" w14:textId="77777777" w:rsidR="007B3F00" w:rsidRDefault="007B3F00" w:rsidP="007B3F00">
      <w:pPr>
        <w:jc w:val="center"/>
        <w:rPr>
          <w:lang w:val="en-US"/>
        </w:rPr>
      </w:pPr>
    </w:p>
    <w:p w14:paraId="0598D17C" w14:textId="2EA06263" w:rsidR="007B3F00" w:rsidRDefault="007B3F00" w:rsidP="007B3F00">
      <w:pPr>
        <w:rPr>
          <w:b/>
          <w:bCs/>
          <w:color w:val="173AFF"/>
          <w:lang w:val="en-US"/>
        </w:rPr>
      </w:pPr>
      <w:r w:rsidRPr="007B3F00">
        <w:rPr>
          <w:b/>
          <w:bCs/>
          <w:color w:val="173AFF"/>
          <w:lang w:val="en-US"/>
        </w:rPr>
        <w:t>Activity 1</w:t>
      </w:r>
    </w:p>
    <w:p w14:paraId="6F5F7477" w14:textId="77777777" w:rsidR="007B3F00" w:rsidRDefault="007B3F00" w:rsidP="007B3F00">
      <w:pPr>
        <w:rPr>
          <w:b/>
          <w:bCs/>
          <w:color w:val="173AFF"/>
          <w:lang w:val="en-US"/>
        </w:rPr>
      </w:pPr>
    </w:p>
    <w:p w14:paraId="5F0DA212" w14:textId="77777777" w:rsidR="007B3F00" w:rsidRPr="00C852ED" w:rsidRDefault="007B3F00" w:rsidP="007B3F00">
      <w:pPr>
        <w:rPr>
          <w:rFonts w:ascii="Segoe UI" w:hAnsi="Segoe UI" w:cs="Segoe UI"/>
        </w:rPr>
      </w:pPr>
      <w:r w:rsidRPr="00AB1ADD">
        <w:rPr>
          <w:rFonts w:ascii="Segoe UI" w:hAnsi="Segoe UI" w:cs="Segoe UI"/>
          <w:b/>
          <w:bCs/>
        </w:rPr>
        <w:t>In</w:t>
      </w:r>
      <w:r w:rsidRPr="00C852ED">
        <w:rPr>
          <w:rFonts w:ascii="Segoe UI" w:hAnsi="Segoe UI" w:cs="Segoe UI"/>
          <w:b/>
          <w:bCs/>
        </w:rPr>
        <w:t>-text citations</w:t>
      </w:r>
      <w:r w:rsidRPr="00C852ED">
        <w:rPr>
          <w:rFonts w:ascii="Segoe UI" w:hAnsi="Segoe UI" w:cs="Segoe UI"/>
        </w:rPr>
        <w:t xml:space="preserve"> are one way to refer to material from sources when writing. The two types of citation are below:</w:t>
      </w:r>
    </w:p>
    <w:p w14:paraId="290F65A1"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b/>
          <w:bCs/>
          <w:color w:val="00B050"/>
        </w:rPr>
        <w:t>Direct citation:</w:t>
      </w:r>
      <w:r w:rsidRPr="00C852ED">
        <w:rPr>
          <w:rFonts w:ascii="Segoe UI" w:hAnsi="Segoe UI" w:cs="Segoe UI"/>
          <w:color w:val="00B050"/>
          <w:shd w:val="clear" w:color="auto" w:fill="FFFFFF"/>
        </w:rPr>
        <w:t xml:space="preserve"> </w:t>
      </w:r>
      <w:r w:rsidRPr="00C852ED">
        <w:rPr>
          <w:rFonts w:ascii="Segoe UI" w:hAnsi="Segoe UI" w:cs="Segoe UI"/>
          <w:color w:val="0D0D0D"/>
          <w:shd w:val="clear" w:color="auto" w:fill="FFFFFF"/>
        </w:rPr>
        <w:t xml:space="preserve">when you </w:t>
      </w:r>
      <w:r w:rsidRPr="00C852ED">
        <w:rPr>
          <w:rFonts w:ascii="Segoe UI" w:hAnsi="Segoe UI" w:cs="Segoe UI"/>
          <w:b/>
          <w:bCs/>
          <w:color w:val="0D0D0D"/>
          <w:shd w:val="clear" w:color="auto" w:fill="FFFFFF"/>
        </w:rPr>
        <w:t>copy</w:t>
      </w:r>
      <w:r w:rsidRPr="00C852ED">
        <w:rPr>
          <w:rFonts w:ascii="Segoe UI" w:hAnsi="Segoe UI" w:cs="Segoe UI"/>
          <w:color w:val="0D0D0D"/>
          <w:shd w:val="clear" w:color="auto" w:fill="FFFFFF"/>
        </w:rPr>
        <w:t xml:space="preserve"> a part of a book or article </w:t>
      </w:r>
      <w:r w:rsidRPr="00C852ED">
        <w:rPr>
          <w:rFonts w:ascii="Segoe UI" w:hAnsi="Segoe UI" w:cs="Segoe UI"/>
          <w:b/>
          <w:bCs/>
          <w:color w:val="0D0D0D"/>
          <w:shd w:val="clear" w:color="auto" w:fill="FFFFFF"/>
        </w:rPr>
        <w:t>exactly as it is written</w:t>
      </w:r>
      <w:r w:rsidRPr="00C852ED">
        <w:rPr>
          <w:rFonts w:ascii="Segoe UI" w:hAnsi="Segoe UI" w:cs="Segoe UI"/>
          <w:color w:val="0D0D0D"/>
          <w:shd w:val="clear" w:color="auto" w:fill="FFFFFF"/>
        </w:rPr>
        <w:t xml:space="preserve"> and give credit to the person who wrote it. This requires a page number as well as the author’s name and the date it was published.</w:t>
      </w:r>
    </w:p>
    <w:p w14:paraId="4EBAAA34" w14:textId="77777777" w:rsidR="007B3F00" w:rsidRPr="00C852ED" w:rsidRDefault="007B3F00" w:rsidP="007B3F00">
      <w:pPr>
        <w:rPr>
          <w:rFonts w:ascii="Segoe UI" w:hAnsi="Segoe UI" w:cs="Segoe UI"/>
        </w:rPr>
      </w:pPr>
      <w:r w:rsidRPr="00C852ED">
        <w:rPr>
          <w:rFonts w:ascii="Segoe UI" w:hAnsi="Segoe UI" w:cs="Segoe UI"/>
          <w:color w:val="0D0D0D"/>
          <w:shd w:val="clear" w:color="auto" w:fill="FFFFFF"/>
        </w:rPr>
        <w:t xml:space="preserve">e.g. Smith (2020, p. 25) states that “nursing students must study and understand the human anatomy within their first term of school”. </w:t>
      </w:r>
    </w:p>
    <w:p w14:paraId="6A206920" w14:textId="77777777" w:rsidR="007B3F00" w:rsidRPr="00C852ED" w:rsidRDefault="007B3F00" w:rsidP="007B3F00">
      <w:pPr>
        <w:rPr>
          <w:rFonts w:ascii="Segoe UI" w:hAnsi="Segoe UI" w:cs="Segoe UI"/>
        </w:rPr>
      </w:pPr>
      <w:r w:rsidRPr="00C852ED">
        <w:rPr>
          <w:rFonts w:ascii="Segoe UI" w:hAnsi="Segoe UI" w:cs="Segoe UI"/>
          <w:b/>
          <w:bCs/>
          <w:color w:val="00B050"/>
        </w:rPr>
        <w:t>Paraphrased citation</w:t>
      </w:r>
      <w:r w:rsidRPr="00C852ED">
        <w:rPr>
          <w:rFonts w:ascii="Segoe UI" w:hAnsi="Segoe UI" w:cs="Segoe UI"/>
          <w:b/>
          <w:bCs/>
        </w:rPr>
        <w:t xml:space="preserve">: </w:t>
      </w:r>
      <w:r w:rsidRPr="00C852ED">
        <w:rPr>
          <w:rFonts w:ascii="Segoe UI" w:hAnsi="Segoe UI" w:cs="Segoe UI"/>
        </w:rPr>
        <w:t xml:space="preserve">when you </w:t>
      </w:r>
      <w:r w:rsidRPr="00C852ED">
        <w:rPr>
          <w:rFonts w:ascii="Segoe UI" w:hAnsi="Segoe UI" w:cs="Segoe UI"/>
          <w:b/>
          <w:bCs/>
        </w:rPr>
        <w:t>restate</w:t>
      </w:r>
      <w:r w:rsidRPr="00C852ED">
        <w:rPr>
          <w:rFonts w:ascii="Segoe UI" w:hAnsi="Segoe UI" w:cs="Segoe UI"/>
        </w:rPr>
        <w:t xml:space="preserve"> the ideas or information from a source </w:t>
      </w:r>
      <w:r w:rsidRPr="00C852ED">
        <w:rPr>
          <w:rFonts w:ascii="Segoe UI" w:hAnsi="Segoe UI" w:cs="Segoe UI"/>
          <w:b/>
          <w:bCs/>
        </w:rPr>
        <w:t>in your own words</w:t>
      </w:r>
      <w:r w:rsidRPr="00C852ED">
        <w:rPr>
          <w:rFonts w:ascii="Segoe UI" w:hAnsi="Segoe UI" w:cs="Segoe UI"/>
        </w:rPr>
        <w:t xml:space="preserve">, while still giving credit to the original author. This type of citation also includes the author's name and publication year, but the </w:t>
      </w:r>
      <w:r w:rsidRPr="00C852ED">
        <w:rPr>
          <w:rFonts w:ascii="Segoe UI" w:hAnsi="Segoe UI" w:cs="Segoe UI"/>
          <w:b/>
          <w:bCs/>
        </w:rPr>
        <w:t>wording is not identical</w:t>
      </w:r>
      <w:r w:rsidRPr="00C852ED">
        <w:rPr>
          <w:rFonts w:ascii="Segoe UI" w:hAnsi="Segoe UI" w:cs="Segoe UI"/>
        </w:rPr>
        <w:t xml:space="preserve"> to the original text.</w:t>
      </w:r>
    </w:p>
    <w:p w14:paraId="786DE177" w14:textId="77777777" w:rsidR="007B3F00" w:rsidRPr="00C852ED" w:rsidRDefault="007B3F00" w:rsidP="007B3F00">
      <w:pPr>
        <w:rPr>
          <w:rFonts w:ascii="Segoe UI" w:hAnsi="Segoe UI" w:cs="Segoe UI"/>
          <w:color w:val="0D0D0D"/>
          <w:shd w:val="clear" w:color="auto" w:fill="FFFFFF"/>
        </w:rPr>
      </w:pPr>
      <w:r w:rsidRPr="00C852ED">
        <w:rPr>
          <w:rFonts w:ascii="Segoe UI" w:hAnsi="Segoe UI" w:cs="Segoe UI"/>
        </w:rPr>
        <w:t xml:space="preserve">e.g. It has been argued that, </w:t>
      </w:r>
      <w:r w:rsidRPr="00C852ED">
        <w:rPr>
          <w:rFonts w:ascii="Segoe UI" w:hAnsi="Segoe UI" w:cs="Segoe UI"/>
          <w:color w:val="0D0D0D"/>
          <w:shd w:val="clear" w:color="auto" w:fill="FFFFFF"/>
        </w:rPr>
        <w:t>in their first term of school, nursing students need to learn and grasp the structure of the human body (Smith, 2020).</w:t>
      </w:r>
    </w:p>
    <w:p w14:paraId="2A6F8133" w14:textId="674B3257" w:rsidR="007B3F00" w:rsidRDefault="007B3F00" w:rsidP="007B3F00">
      <w:pPr>
        <w:rPr>
          <w:rFonts w:ascii="Segoe UI" w:hAnsi="Segoe UI" w:cs="Segoe UI"/>
          <w:b/>
          <w:bCs/>
        </w:rPr>
      </w:pPr>
      <w:r w:rsidRPr="003C7063">
        <w:rPr>
          <w:rFonts w:ascii="Segoe UI" w:hAnsi="Segoe UI" w:cs="Segoe UI"/>
          <w:b/>
          <w:bCs/>
        </w:rPr>
        <w:t xml:space="preserve">There are </w:t>
      </w:r>
      <w:r>
        <w:rPr>
          <w:rFonts w:ascii="Segoe UI" w:hAnsi="Segoe UI" w:cs="Segoe UI"/>
          <w:b/>
          <w:bCs/>
        </w:rPr>
        <w:t>4</w:t>
      </w:r>
      <w:r w:rsidRPr="003C7063">
        <w:rPr>
          <w:rFonts w:ascii="Segoe UI" w:hAnsi="Segoe UI" w:cs="Segoe UI"/>
          <w:b/>
          <w:bCs/>
        </w:rPr>
        <w:t xml:space="preserve"> possible ways to change a piece of text when paraphrasing. With your group, what </w:t>
      </w:r>
      <w:r w:rsidR="00AD7E0F">
        <w:rPr>
          <w:rFonts w:ascii="Segoe UI" w:hAnsi="Segoe UI" w:cs="Segoe UI"/>
          <w:b/>
          <w:bCs/>
        </w:rPr>
        <w:t>four</w:t>
      </w:r>
      <w:r w:rsidRPr="003C7063">
        <w:rPr>
          <w:rFonts w:ascii="Segoe UI" w:hAnsi="Segoe UI" w:cs="Segoe UI"/>
          <w:b/>
          <w:bCs/>
        </w:rPr>
        <w:t xml:space="preserve"> things can you change </w:t>
      </w:r>
      <w:proofErr w:type="gramStart"/>
      <w:r w:rsidRPr="003C7063">
        <w:rPr>
          <w:rFonts w:ascii="Segoe UI" w:hAnsi="Segoe UI" w:cs="Segoe UI"/>
          <w:b/>
          <w:bCs/>
        </w:rPr>
        <w:t>in order to</w:t>
      </w:r>
      <w:proofErr w:type="gramEnd"/>
      <w:r w:rsidRPr="003C7063">
        <w:rPr>
          <w:rFonts w:ascii="Segoe UI" w:hAnsi="Segoe UI" w:cs="Segoe UI"/>
          <w:b/>
          <w:bCs/>
        </w:rPr>
        <w:t xml:space="preserve"> paraphrase well? (if stuck, consider ‘key words’ when thinking about the first tip)</w:t>
      </w:r>
    </w:p>
    <w:p w14:paraId="12BC5BD2" w14:textId="77777777" w:rsidR="007B3F00" w:rsidRPr="003C7063" w:rsidRDefault="007B3F00" w:rsidP="007B3F00">
      <w:pPr>
        <w:rPr>
          <w:rFonts w:ascii="Segoe UI" w:hAnsi="Segoe UI" w:cs="Segoe UI"/>
          <w:b/>
          <w:bCs/>
        </w:rPr>
      </w:pPr>
    </w:p>
    <w:p w14:paraId="5F1B360B" w14:textId="77777777" w:rsidR="007B3F00" w:rsidRPr="003C7063" w:rsidRDefault="007B3F00" w:rsidP="007B3F00">
      <w:pPr>
        <w:rPr>
          <w:rFonts w:ascii="Segoe UI" w:hAnsi="Segoe UI" w:cs="Segoe UI"/>
          <w:b/>
          <w:bCs/>
        </w:rPr>
      </w:pPr>
      <w:r w:rsidRPr="003C7063">
        <w:rPr>
          <w:rFonts w:ascii="Segoe UI" w:hAnsi="Segoe UI" w:cs="Segoe UI"/>
          <w:b/>
          <w:bCs/>
        </w:rPr>
        <w:t>1)</w:t>
      </w:r>
    </w:p>
    <w:p w14:paraId="31F52B06" w14:textId="77777777" w:rsidR="007B3F00" w:rsidRPr="003C7063" w:rsidRDefault="007B3F00" w:rsidP="007B3F00">
      <w:pPr>
        <w:rPr>
          <w:rFonts w:ascii="Segoe UI" w:hAnsi="Segoe UI" w:cs="Segoe UI"/>
          <w:b/>
          <w:bCs/>
        </w:rPr>
      </w:pPr>
    </w:p>
    <w:p w14:paraId="258055A8" w14:textId="77777777" w:rsidR="007B3F00" w:rsidRPr="003C7063" w:rsidRDefault="007B3F00" w:rsidP="007B3F00">
      <w:pPr>
        <w:rPr>
          <w:rFonts w:ascii="Segoe UI" w:hAnsi="Segoe UI" w:cs="Segoe UI"/>
          <w:b/>
          <w:bCs/>
        </w:rPr>
      </w:pPr>
      <w:r w:rsidRPr="003C7063">
        <w:rPr>
          <w:rFonts w:ascii="Segoe UI" w:hAnsi="Segoe UI" w:cs="Segoe UI"/>
          <w:b/>
          <w:bCs/>
        </w:rPr>
        <w:t>2)</w:t>
      </w:r>
    </w:p>
    <w:p w14:paraId="4762C4A7" w14:textId="77777777" w:rsidR="007B3F00" w:rsidRPr="003C7063" w:rsidRDefault="007B3F00" w:rsidP="007B3F00">
      <w:pPr>
        <w:rPr>
          <w:rFonts w:ascii="Segoe UI" w:hAnsi="Segoe UI" w:cs="Segoe UI"/>
          <w:b/>
          <w:bCs/>
        </w:rPr>
      </w:pPr>
    </w:p>
    <w:p w14:paraId="331F2478" w14:textId="77777777" w:rsidR="007B3F00" w:rsidRPr="003C7063" w:rsidRDefault="007B3F00" w:rsidP="007B3F00">
      <w:pPr>
        <w:rPr>
          <w:rFonts w:ascii="Segoe UI" w:hAnsi="Segoe UI" w:cs="Segoe UI"/>
          <w:b/>
          <w:bCs/>
        </w:rPr>
      </w:pPr>
      <w:r w:rsidRPr="003C7063">
        <w:rPr>
          <w:rFonts w:ascii="Segoe UI" w:hAnsi="Segoe UI" w:cs="Segoe UI"/>
          <w:b/>
          <w:bCs/>
        </w:rPr>
        <w:t>3)</w:t>
      </w:r>
    </w:p>
    <w:p w14:paraId="4CC6D55A" w14:textId="77777777" w:rsidR="007B3F00" w:rsidRPr="003C7063" w:rsidRDefault="007B3F00" w:rsidP="007B3F00">
      <w:pPr>
        <w:rPr>
          <w:rFonts w:ascii="Segoe UI" w:hAnsi="Segoe UI" w:cs="Segoe UI"/>
          <w:b/>
          <w:bCs/>
        </w:rPr>
      </w:pPr>
    </w:p>
    <w:p w14:paraId="02F3BBA9" w14:textId="77777777" w:rsidR="007B3F00" w:rsidRPr="003C7063" w:rsidRDefault="007B3F00" w:rsidP="007B3F00">
      <w:pPr>
        <w:rPr>
          <w:rFonts w:ascii="Segoe UI" w:hAnsi="Segoe UI" w:cs="Segoe UI"/>
          <w:b/>
          <w:bCs/>
        </w:rPr>
      </w:pPr>
      <w:r w:rsidRPr="003C7063">
        <w:rPr>
          <w:rFonts w:ascii="Segoe UI" w:hAnsi="Segoe UI" w:cs="Segoe UI"/>
          <w:b/>
          <w:bCs/>
        </w:rPr>
        <w:t>4)</w:t>
      </w:r>
    </w:p>
    <w:p w14:paraId="7D8AFFD4" w14:textId="77777777" w:rsidR="007B3F00" w:rsidRPr="00512A8D" w:rsidRDefault="007B3F00" w:rsidP="007B3F00">
      <w:pPr>
        <w:rPr>
          <w:rFonts w:ascii="Calibri" w:hAnsi="Calibri" w:cs="Calibri"/>
          <w:b/>
          <w:bCs/>
          <w:color w:val="173AFF"/>
          <w:lang w:val="en-US"/>
        </w:rPr>
      </w:pPr>
    </w:p>
    <w:p w14:paraId="4023F88D" w14:textId="77777777" w:rsidR="00512A8D" w:rsidRDefault="00512A8D" w:rsidP="00512A8D">
      <w:pPr>
        <w:rPr>
          <w:rFonts w:ascii="Calibri" w:hAnsi="Calibri" w:cs="Calibri"/>
          <w:b/>
          <w:bCs/>
          <w:color w:val="173AFF"/>
          <w:lang w:val="en-US"/>
        </w:rPr>
      </w:pPr>
    </w:p>
    <w:p w14:paraId="2F154426" w14:textId="77777777" w:rsidR="00BC242F" w:rsidRDefault="00BC242F" w:rsidP="00512A8D">
      <w:pPr>
        <w:rPr>
          <w:rFonts w:ascii="Calibri" w:hAnsi="Calibri" w:cs="Calibri"/>
          <w:b/>
          <w:bCs/>
          <w:color w:val="173AFF"/>
          <w:lang w:val="en-US"/>
        </w:rPr>
      </w:pPr>
    </w:p>
    <w:p w14:paraId="15E68B96" w14:textId="77777777" w:rsidR="00BC242F" w:rsidRDefault="00BC242F" w:rsidP="00512A8D">
      <w:pPr>
        <w:rPr>
          <w:rFonts w:ascii="Calibri" w:hAnsi="Calibri" w:cs="Calibri"/>
          <w:b/>
          <w:bCs/>
          <w:color w:val="173AFF"/>
          <w:lang w:val="en-US"/>
        </w:rPr>
      </w:pPr>
    </w:p>
    <w:p w14:paraId="4B943467" w14:textId="77777777" w:rsidR="00BC242F" w:rsidRDefault="00BC242F" w:rsidP="00512A8D">
      <w:pPr>
        <w:rPr>
          <w:rFonts w:ascii="Calibri" w:hAnsi="Calibri" w:cs="Calibri"/>
          <w:b/>
          <w:bCs/>
          <w:color w:val="173AFF"/>
          <w:lang w:val="en-US"/>
        </w:rPr>
      </w:pPr>
    </w:p>
    <w:p w14:paraId="361381B7" w14:textId="77777777" w:rsidR="00BC242F" w:rsidRDefault="00BC242F" w:rsidP="00512A8D">
      <w:pPr>
        <w:rPr>
          <w:rFonts w:ascii="Calibri" w:hAnsi="Calibri" w:cs="Calibri"/>
          <w:b/>
          <w:bCs/>
          <w:color w:val="173AFF"/>
          <w:lang w:val="en-US"/>
        </w:rPr>
      </w:pPr>
    </w:p>
    <w:p w14:paraId="0F16022B" w14:textId="77777777" w:rsidR="00BC242F" w:rsidRDefault="00BC242F" w:rsidP="00512A8D">
      <w:pPr>
        <w:rPr>
          <w:rFonts w:ascii="Calibri" w:hAnsi="Calibri" w:cs="Calibri"/>
          <w:b/>
          <w:bCs/>
          <w:color w:val="173AFF"/>
          <w:lang w:val="en-US"/>
        </w:rPr>
      </w:pPr>
    </w:p>
    <w:p w14:paraId="60DF75C0" w14:textId="77777777" w:rsidR="00BC242F" w:rsidRDefault="00BC242F" w:rsidP="00512A8D">
      <w:pPr>
        <w:rPr>
          <w:rFonts w:ascii="Calibri" w:hAnsi="Calibri" w:cs="Calibri"/>
          <w:b/>
          <w:bCs/>
          <w:color w:val="173AFF"/>
          <w:lang w:val="en-US"/>
        </w:rPr>
      </w:pPr>
    </w:p>
    <w:p w14:paraId="7B11CE20" w14:textId="77777777" w:rsidR="00BC242F" w:rsidRDefault="00BC242F" w:rsidP="00512A8D">
      <w:pPr>
        <w:rPr>
          <w:rFonts w:ascii="Calibri" w:hAnsi="Calibri" w:cs="Calibri"/>
          <w:b/>
          <w:bCs/>
          <w:color w:val="173AFF"/>
          <w:lang w:val="en-US"/>
        </w:rPr>
      </w:pPr>
    </w:p>
    <w:p w14:paraId="0EC47D86" w14:textId="77777777" w:rsidR="00BC242F" w:rsidRDefault="00BC242F" w:rsidP="00512A8D">
      <w:pPr>
        <w:rPr>
          <w:rFonts w:ascii="Calibri" w:hAnsi="Calibri" w:cs="Calibri"/>
          <w:b/>
          <w:bCs/>
          <w:color w:val="173AFF"/>
          <w:lang w:val="en-US"/>
        </w:rPr>
      </w:pPr>
    </w:p>
    <w:p w14:paraId="3D7A3161" w14:textId="77777777" w:rsidR="00BC242F" w:rsidRDefault="00BC242F" w:rsidP="00512A8D">
      <w:pPr>
        <w:rPr>
          <w:rFonts w:ascii="Calibri" w:hAnsi="Calibri" w:cs="Calibri"/>
          <w:b/>
          <w:bCs/>
          <w:color w:val="173AFF"/>
          <w:lang w:val="en-US"/>
        </w:rPr>
      </w:pPr>
    </w:p>
    <w:p w14:paraId="0D5C91C1" w14:textId="77777777" w:rsidR="00BC242F" w:rsidRDefault="00BC242F" w:rsidP="00512A8D">
      <w:pPr>
        <w:rPr>
          <w:rFonts w:ascii="Calibri" w:hAnsi="Calibri" w:cs="Calibri"/>
          <w:b/>
          <w:bCs/>
          <w:color w:val="173AFF"/>
          <w:lang w:val="en-US"/>
        </w:rPr>
      </w:pPr>
    </w:p>
    <w:p w14:paraId="2A5211A2" w14:textId="77777777" w:rsidR="00BC242F" w:rsidRDefault="00BC242F" w:rsidP="00512A8D">
      <w:pPr>
        <w:rPr>
          <w:rFonts w:ascii="Calibri" w:hAnsi="Calibri" w:cs="Calibri"/>
          <w:b/>
          <w:bCs/>
          <w:color w:val="173AFF"/>
          <w:lang w:val="en-US"/>
        </w:rPr>
      </w:pPr>
    </w:p>
    <w:p w14:paraId="77E22DAE" w14:textId="77777777" w:rsidR="00BC242F" w:rsidRDefault="00BC242F" w:rsidP="00512A8D">
      <w:pPr>
        <w:rPr>
          <w:rFonts w:ascii="Calibri" w:hAnsi="Calibri" w:cs="Calibri"/>
          <w:b/>
          <w:bCs/>
          <w:color w:val="173AFF"/>
          <w:lang w:val="en-US"/>
        </w:rPr>
      </w:pPr>
    </w:p>
    <w:p w14:paraId="72FD7B1D" w14:textId="77777777" w:rsidR="00BC242F" w:rsidRDefault="00BC242F" w:rsidP="00512A8D">
      <w:pPr>
        <w:rPr>
          <w:rFonts w:ascii="Calibri" w:hAnsi="Calibri" w:cs="Calibri"/>
          <w:b/>
          <w:bCs/>
          <w:color w:val="173AFF"/>
          <w:lang w:val="en-US"/>
        </w:rPr>
      </w:pPr>
    </w:p>
    <w:p w14:paraId="36774288" w14:textId="77777777" w:rsidR="00BC242F" w:rsidRDefault="00BC242F" w:rsidP="00512A8D">
      <w:pPr>
        <w:rPr>
          <w:rFonts w:ascii="Calibri" w:hAnsi="Calibri" w:cs="Calibri"/>
          <w:b/>
          <w:bCs/>
          <w:color w:val="173AFF"/>
          <w:lang w:val="en-US"/>
        </w:rPr>
      </w:pPr>
    </w:p>
    <w:p w14:paraId="6E9019D4" w14:textId="77777777" w:rsidR="00BC242F" w:rsidRDefault="00BC242F" w:rsidP="00512A8D">
      <w:pPr>
        <w:rPr>
          <w:rFonts w:ascii="Segoe UI" w:hAnsi="Segoe UI" w:cs="Segoe UI"/>
          <w:b/>
          <w:bCs/>
          <w:u w:val="single"/>
        </w:rPr>
      </w:pPr>
    </w:p>
    <w:p w14:paraId="5A48E0E3" w14:textId="77777777" w:rsidR="00D43833" w:rsidRDefault="00D43833" w:rsidP="00512A8D">
      <w:pPr>
        <w:rPr>
          <w:rFonts w:ascii="Segoe UI" w:hAnsi="Segoe UI" w:cs="Segoe UI"/>
          <w:b/>
          <w:bCs/>
          <w:color w:val="173AFF"/>
        </w:rPr>
      </w:pPr>
    </w:p>
    <w:p w14:paraId="63CA0F57" w14:textId="403C0998" w:rsidR="00512A8D" w:rsidRPr="00BC242F" w:rsidRDefault="00512A8D" w:rsidP="00512A8D">
      <w:pPr>
        <w:rPr>
          <w:rFonts w:ascii="Segoe UI" w:hAnsi="Segoe UI" w:cs="Segoe UI"/>
          <w:b/>
          <w:bCs/>
          <w:color w:val="173AFF"/>
        </w:rPr>
      </w:pPr>
      <w:r w:rsidRPr="00BC242F">
        <w:rPr>
          <w:rFonts w:ascii="Segoe UI" w:hAnsi="Segoe UI" w:cs="Segoe UI"/>
          <w:b/>
          <w:bCs/>
          <w:color w:val="173AFF"/>
        </w:rPr>
        <w:t xml:space="preserve">Activity </w:t>
      </w:r>
      <w:r w:rsidR="00BC242F" w:rsidRPr="00BC242F">
        <w:rPr>
          <w:rFonts w:ascii="Segoe UI" w:hAnsi="Segoe UI" w:cs="Segoe UI"/>
          <w:b/>
          <w:bCs/>
          <w:color w:val="173AFF"/>
        </w:rPr>
        <w:t>2</w:t>
      </w:r>
    </w:p>
    <w:p w14:paraId="59BB73AA" w14:textId="69054029" w:rsidR="00512A8D" w:rsidRDefault="00512A8D" w:rsidP="00512A8D">
      <w:pPr>
        <w:rPr>
          <w:rFonts w:ascii="Segoe UI" w:hAnsi="Segoe UI" w:cs="Segoe UI"/>
          <w:b/>
          <w:bCs/>
        </w:rPr>
      </w:pPr>
      <w:r>
        <w:rPr>
          <w:rFonts w:ascii="Segoe UI" w:hAnsi="Segoe UI" w:cs="Segoe UI"/>
          <w:b/>
          <w:bCs/>
        </w:rPr>
        <w:t>Which of the below extracts is the better paraphrase? Why? Discuss with a partner and take notes on your thoughts</w:t>
      </w:r>
    </w:p>
    <w:p w14:paraId="075132A7" w14:textId="5792EAF1" w:rsidR="00512A8D" w:rsidRPr="00345A7D" w:rsidRDefault="00E2092C" w:rsidP="00512A8D">
      <w:pPr>
        <w:rPr>
          <w:rFonts w:ascii="Segoe UI" w:hAnsi="Segoe UI" w:cs="Segoe UI"/>
        </w:rPr>
      </w:pPr>
      <w:r>
        <w:rPr>
          <w:rFonts w:ascii="Segoe UI" w:hAnsi="Segoe UI" w:cs="Segoe UI"/>
          <w:noProof/>
        </w:rPr>
        <mc:AlternateContent>
          <mc:Choice Requires="wps">
            <w:drawing>
              <wp:anchor distT="0" distB="0" distL="114300" distR="114300" simplePos="0" relativeHeight="251659264" behindDoc="0" locked="0" layoutInCell="1" allowOverlap="1" wp14:anchorId="3A4C0F92" wp14:editId="3A91500D">
                <wp:simplePos x="0" y="0"/>
                <wp:positionH relativeFrom="column">
                  <wp:posOffset>-46567</wp:posOffset>
                </wp:positionH>
                <wp:positionV relativeFrom="paragraph">
                  <wp:posOffset>154517</wp:posOffset>
                </wp:positionV>
                <wp:extent cx="5875867" cy="876300"/>
                <wp:effectExtent l="12700" t="12700" r="17145" b="12700"/>
                <wp:wrapNone/>
                <wp:docPr id="158872388" name="Text Box 3"/>
                <wp:cNvGraphicFramePr/>
                <a:graphic xmlns:a="http://schemas.openxmlformats.org/drawingml/2006/main">
                  <a:graphicData uri="http://schemas.microsoft.com/office/word/2010/wordprocessingShape">
                    <wps:wsp>
                      <wps:cNvSpPr txBox="1"/>
                      <wps:spPr>
                        <a:xfrm>
                          <a:off x="0" y="0"/>
                          <a:ext cx="5875867" cy="876300"/>
                        </a:xfrm>
                        <a:prstGeom prst="rect">
                          <a:avLst/>
                        </a:prstGeom>
                        <a:ln w="28575"/>
                      </wps:spPr>
                      <wps:style>
                        <a:lnRef idx="2">
                          <a:schemeClr val="accent2"/>
                        </a:lnRef>
                        <a:fillRef idx="1">
                          <a:schemeClr val="lt1"/>
                        </a:fillRef>
                        <a:effectRef idx="0">
                          <a:schemeClr val="accent2"/>
                        </a:effectRef>
                        <a:fontRef idx="minor">
                          <a:schemeClr val="dk1"/>
                        </a:fontRef>
                      </wps:style>
                      <wps:txbx>
                        <w:txbxContent>
                          <w:p w14:paraId="39A0A007" w14:textId="2DFE701E" w:rsidR="00E2092C" w:rsidRDefault="00E2092C">
                            <w:r w:rsidRPr="00E2092C">
                              <w:rPr>
                                <w:b/>
                                <w:bCs/>
                                <w:color w:val="173AFF"/>
                              </w:rPr>
                              <w:t>Original Text</w:t>
                            </w:r>
                            <w:r w:rsidR="001A669C">
                              <w:rPr>
                                <w:b/>
                                <w:bCs/>
                                <w:color w:val="173AFF"/>
                              </w:rPr>
                              <w:t xml:space="preserve"> 1</w:t>
                            </w:r>
                            <w:r w:rsidRPr="00E2092C">
                              <w:rPr>
                                <w:b/>
                                <w:bCs/>
                                <w:color w:val="173AFF"/>
                              </w:rPr>
                              <w:t>:</w:t>
                            </w:r>
                            <w:r w:rsidRPr="00E2092C">
                              <w:rPr>
                                <w:color w:val="173AFF"/>
                              </w:rPr>
                              <w:t xml:space="preserve"> </w:t>
                            </w:r>
                            <w:r w:rsidRPr="00E2092C">
                              <w:t>"Regular physical activity is widely recognized as beneficial for both mental and physical health. Research consistently demonstrates that engaging in exercise reduces the risk of chronic illnesses, improves mood, and enhances overall well-being</w:t>
                            </w:r>
                            <w:r>
                              <w:t>” (Smith, 2024</w:t>
                            </w:r>
                            <w:r w:rsidR="008A221E">
                              <w:t>, p.7</w:t>
                            </w:r>
                            <w:r>
                              <w:t>)</w:t>
                            </w:r>
                            <w:r w:rsidR="008A221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A4C0F92" id="_x0000_t202" coordsize="21600,21600" o:spt="202" path="m,l,21600r21600,l21600,xe">
                <v:stroke joinstyle="miter"/>
                <v:path gradientshapeok="t" o:connecttype="rect"/>
              </v:shapetype>
              <v:shape id="Text Box 3" o:spid="_x0000_s1026" type="#_x0000_t202" style="position:absolute;margin-left:-3.65pt;margin-top:12.15pt;width:462.65pt;height:6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" fillcolor="white [3201]" strokecolor="#e97132 [3205]" strokeweight="2.25pt">
                <v:textbox>
                  <w:txbxContent>
                    <w:p w14:paraId="39A0A007" w14:textId="2DFE701E" w:rsidR="00E2092C" w:rsidRDefault="00E2092C">
                      <w:r w:rsidRPr="00E2092C">
                        <w:rPr>
                          <w:b/>
                          <w:bCs/>
                          <w:color w:val="173AFF"/>
                        </w:rPr>
                        <w:t>Original Text</w:t>
                      </w:r>
                      <w:r w:rsidR="001A669C">
                        <w:rPr>
                          <w:b/>
                          <w:bCs/>
                          <w:color w:val="173AFF"/>
                        </w:rPr>
                        <w:t xml:space="preserve"> 1</w:t>
                      </w:r>
                      <w:r w:rsidRPr="00E2092C">
                        <w:rPr>
                          <w:b/>
                          <w:bCs/>
                          <w:color w:val="173AFF"/>
                        </w:rPr>
                        <w:t>:</w:t>
                      </w:r>
                      <w:r w:rsidRPr="00E2092C">
                        <w:rPr>
                          <w:color w:val="173AFF"/>
                        </w:rPr>
                        <w:t xml:space="preserve"> </w:t>
                      </w:r>
                      <w:r w:rsidRPr="00E2092C">
                        <w:t>"Regular physical activity is widely recognized as beneficial for both mental and physical health. Research consistently demonstrates that engaging in exercise reduces the risk of chronic illnesses, improves mood, and enhances overall well-being</w:t>
                      </w:r>
                      <w:r>
                        <w:t>” (Smith, 2024</w:t>
                      </w:r>
                      <w:r w:rsidR="008A221E">
                        <w:t>, p.7</w:t>
                      </w:r>
                      <w:r>
                        <w:t>)</w:t>
                      </w:r>
                      <w:r w:rsidR="008A221E">
                        <w:t>.</w:t>
                      </w:r>
                    </w:p>
                  </w:txbxContent>
                </v:textbox>
              </v:shape>
            </w:pict>
          </mc:Fallback>
        </mc:AlternateContent>
      </w:r>
    </w:p>
    <w:p w14:paraId="022E212F" w14:textId="77777777" w:rsidR="00E2092C" w:rsidRDefault="00E2092C" w:rsidP="007B3F00">
      <w:pPr>
        <w:rPr>
          <w:rFonts w:ascii="Segoe UI" w:hAnsi="Segoe UI" w:cs="Segoe UI"/>
        </w:rPr>
      </w:pPr>
    </w:p>
    <w:p w14:paraId="43DD38F9" w14:textId="77777777" w:rsidR="00E2092C" w:rsidRDefault="00E2092C" w:rsidP="007B3F00">
      <w:pPr>
        <w:rPr>
          <w:rFonts w:ascii="Segoe UI" w:hAnsi="Segoe UI" w:cs="Segoe UI"/>
        </w:rPr>
      </w:pPr>
    </w:p>
    <w:p w14:paraId="529923A4" w14:textId="77777777" w:rsidR="00E2092C" w:rsidRDefault="00E2092C" w:rsidP="007B3F00">
      <w:pPr>
        <w:rPr>
          <w:rFonts w:ascii="Segoe UI" w:hAnsi="Segoe UI" w:cs="Segoe UI"/>
        </w:rPr>
      </w:pPr>
    </w:p>
    <w:p w14:paraId="0DCE5956" w14:textId="77777777" w:rsidR="00E2092C" w:rsidRDefault="00E2092C" w:rsidP="007B3F00">
      <w:pPr>
        <w:rPr>
          <w:rFonts w:ascii="Segoe UI" w:hAnsi="Segoe UI" w:cs="Segoe UI"/>
        </w:rPr>
      </w:pPr>
    </w:p>
    <w:p w14:paraId="54C9FF1F" w14:textId="77777777" w:rsidR="00E2092C" w:rsidRDefault="00E2092C" w:rsidP="007B3F00">
      <w:pPr>
        <w:rPr>
          <w:rFonts w:ascii="Calibri" w:hAnsi="Calibri" w:cs="Calibri"/>
          <w:b/>
          <w:bCs/>
          <w:color w:val="173AFF"/>
          <w:lang w:val="en-US"/>
        </w:rPr>
      </w:pPr>
    </w:p>
    <w:p w14:paraId="7D7E387C" w14:textId="77777777" w:rsidR="00E2092C" w:rsidRDefault="00E2092C" w:rsidP="007B3F00">
      <w:pPr>
        <w:rPr>
          <w:rFonts w:ascii="Calibri" w:hAnsi="Calibri" w:cs="Calibri"/>
          <w:b/>
          <w:bCs/>
          <w:color w:val="173AFF"/>
          <w:lang w:val="en-US"/>
        </w:rPr>
      </w:pPr>
    </w:p>
    <w:p w14:paraId="25C35A8D" w14:textId="2FF00069" w:rsidR="00E2092C" w:rsidRDefault="00E2092C" w:rsidP="007B3F00">
      <w:pPr>
        <w:rPr>
          <w:rFonts w:ascii="Calibri" w:hAnsi="Calibri" w:cs="Calibri"/>
          <w:color w:val="000000" w:themeColor="text1"/>
        </w:rPr>
      </w:pPr>
      <w:r>
        <w:rPr>
          <w:rFonts w:ascii="Calibri" w:hAnsi="Calibri" w:cs="Calibri"/>
          <w:b/>
          <w:bCs/>
          <w:color w:val="173AFF"/>
          <w:lang w:val="en-US"/>
        </w:rPr>
        <w:t xml:space="preserve">Text A: </w:t>
      </w:r>
      <w:r w:rsidR="006808B4" w:rsidRPr="006808B4">
        <w:rPr>
          <w:rFonts w:ascii="Calibri" w:hAnsi="Calibri" w:cs="Calibri"/>
          <w:color w:val="000000" w:themeColor="text1"/>
        </w:rPr>
        <w:t>Frequent exercise is known to benefit mental and physical health. Studies repeatedly show that physical activity lowers the likelihood of chronic diseases, boosts mood, and contributes to overall wellness</w:t>
      </w:r>
      <w:r w:rsidR="006808B4">
        <w:rPr>
          <w:rFonts w:ascii="Calibri" w:hAnsi="Calibri" w:cs="Calibri"/>
          <w:color w:val="000000" w:themeColor="text1"/>
        </w:rPr>
        <w:t xml:space="preserve"> (Smith, 2024).</w:t>
      </w:r>
    </w:p>
    <w:p w14:paraId="03F50F50" w14:textId="77777777" w:rsidR="006808B4" w:rsidRDefault="006808B4" w:rsidP="007B3F00">
      <w:pPr>
        <w:rPr>
          <w:rFonts w:ascii="Calibri" w:hAnsi="Calibri" w:cs="Calibri"/>
          <w:color w:val="000000" w:themeColor="text1"/>
        </w:rPr>
      </w:pPr>
    </w:p>
    <w:p w14:paraId="54B8422F" w14:textId="4F625388" w:rsidR="006808B4" w:rsidRDefault="006808B4" w:rsidP="007B3F00">
      <w:pPr>
        <w:rPr>
          <w:rFonts w:ascii="Calibri" w:hAnsi="Calibri" w:cs="Calibri"/>
          <w:color w:val="000000" w:themeColor="text1"/>
        </w:rPr>
      </w:pPr>
      <w:r w:rsidRPr="006808B4">
        <w:rPr>
          <w:rFonts w:ascii="Calibri" w:hAnsi="Calibri" w:cs="Calibri"/>
          <w:b/>
          <w:bCs/>
          <w:color w:val="173AFF"/>
        </w:rPr>
        <w:t>Text B:</w:t>
      </w:r>
      <w:r>
        <w:rPr>
          <w:rFonts w:ascii="Calibri" w:hAnsi="Calibri" w:cs="Calibri"/>
          <w:color w:val="000000" w:themeColor="text1"/>
        </w:rPr>
        <w:t xml:space="preserve"> </w:t>
      </w:r>
      <w:r w:rsidR="001A669C" w:rsidRPr="001A669C">
        <w:rPr>
          <w:rFonts w:ascii="Calibri" w:hAnsi="Calibri" w:cs="Calibri"/>
          <w:color w:val="000000" w:themeColor="text1"/>
        </w:rPr>
        <w:t>Exercise is good for you because it helps with mood, prevents sickness, and makes people healthier</w:t>
      </w:r>
      <w:r w:rsidR="001A669C">
        <w:rPr>
          <w:rFonts w:ascii="Calibri" w:hAnsi="Calibri" w:cs="Calibri"/>
          <w:color w:val="000000" w:themeColor="text1"/>
        </w:rPr>
        <w:t xml:space="preserve"> (Smith, 2024).</w:t>
      </w:r>
    </w:p>
    <w:p w14:paraId="16E38B41" w14:textId="77777777" w:rsidR="00D43833" w:rsidRDefault="00D43833" w:rsidP="007B3F00">
      <w:pPr>
        <w:rPr>
          <w:rFonts w:ascii="Calibri" w:hAnsi="Calibri" w:cs="Calibri"/>
          <w:color w:val="000000" w:themeColor="text1"/>
        </w:rPr>
      </w:pPr>
    </w:p>
    <w:p w14:paraId="7280D14F" w14:textId="14CFC146" w:rsidR="00D43833" w:rsidRDefault="00D43833" w:rsidP="007B3F00">
      <w:pPr>
        <w:rPr>
          <w:rFonts w:ascii="Calibri" w:hAnsi="Calibri" w:cs="Calibri"/>
          <w:color w:val="000000" w:themeColor="text1"/>
        </w:rPr>
      </w:pPr>
      <w:r>
        <w:rPr>
          <w:rFonts w:ascii="Calibri" w:hAnsi="Calibri" w:cs="Calibri"/>
          <w:color w:val="000000" w:themeColor="text1"/>
        </w:rPr>
        <w:t>Answer/</w:t>
      </w:r>
      <w:proofErr w:type="gramStart"/>
      <w:r>
        <w:rPr>
          <w:rFonts w:ascii="Calibri" w:hAnsi="Calibri" w:cs="Calibri"/>
          <w:color w:val="000000" w:themeColor="text1"/>
        </w:rPr>
        <w:t>Why?:</w:t>
      </w:r>
      <w:proofErr w:type="gramEnd"/>
    </w:p>
    <w:p w14:paraId="1B886CC2" w14:textId="77777777" w:rsidR="00D43833" w:rsidRDefault="00D43833" w:rsidP="007B3F00">
      <w:pPr>
        <w:rPr>
          <w:rFonts w:ascii="Calibri" w:hAnsi="Calibri" w:cs="Calibri"/>
          <w:color w:val="000000" w:themeColor="text1"/>
        </w:rPr>
      </w:pPr>
    </w:p>
    <w:p w14:paraId="168014B5" w14:textId="77777777" w:rsidR="00D43833" w:rsidRPr="006808B4" w:rsidRDefault="00D43833" w:rsidP="007B3F00">
      <w:pPr>
        <w:rPr>
          <w:rFonts w:ascii="Calibri" w:hAnsi="Calibri" w:cs="Calibri"/>
          <w:color w:val="000000" w:themeColor="text1"/>
          <w:lang w:val="en-US"/>
        </w:rPr>
      </w:pPr>
    </w:p>
    <w:p w14:paraId="06B99948" w14:textId="77777777" w:rsidR="00E2092C" w:rsidRDefault="00E2092C" w:rsidP="007B3F00">
      <w:pPr>
        <w:rPr>
          <w:rFonts w:ascii="Calibri" w:hAnsi="Calibri" w:cs="Calibri"/>
          <w:b/>
          <w:bCs/>
          <w:color w:val="173AFF"/>
          <w:lang w:val="en-US"/>
        </w:rPr>
      </w:pPr>
    </w:p>
    <w:p w14:paraId="6598CF1F" w14:textId="4DE2E61C" w:rsidR="00E2092C" w:rsidRDefault="001A669C" w:rsidP="007B3F00">
      <w:pPr>
        <w:rPr>
          <w:rFonts w:ascii="Calibri" w:hAnsi="Calibri" w:cs="Calibri"/>
          <w:b/>
          <w:bCs/>
          <w:color w:val="173AFF"/>
          <w:lang w:val="en-US"/>
        </w:rPr>
      </w:pPr>
      <w:r>
        <w:rPr>
          <w:rFonts w:ascii="Calibri" w:hAnsi="Calibri" w:cs="Calibri"/>
          <w:b/>
          <w:bCs/>
          <w:noProof/>
          <w:color w:val="173AFF"/>
          <w:lang w:val="en-US"/>
        </w:rPr>
        <mc:AlternateContent>
          <mc:Choice Requires="wps">
            <w:drawing>
              <wp:anchor distT="0" distB="0" distL="114300" distR="114300" simplePos="0" relativeHeight="251660288" behindDoc="0" locked="0" layoutInCell="1" allowOverlap="1" wp14:anchorId="14A2B044" wp14:editId="7D12D357">
                <wp:simplePos x="0" y="0"/>
                <wp:positionH relativeFrom="column">
                  <wp:posOffset>4233</wp:posOffset>
                </wp:positionH>
                <wp:positionV relativeFrom="paragraph">
                  <wp:posOffset>74930</wp:posOffset>
                </wp:positionV>
                <wp:extent cx="5918200" cy="867833"/>
                <wp:effectExtent l="12700" t="12700" r="12700" b="8890"/>
                <wp:wrapNone/>
                <wp:docPr id="1671319904" name="Text Box 4"/>
                <wp:cNvGraphicFramePr/>
                <a:graphic xmlns:a="http://schemas.openxmlformats.org/drawingml/2006/main">
                  <a:graphicData uri="http://schemas.microsoft.com/office/word/2010/wordprocessingShape">
                    <wps:wsp>
                      <wps:cNvSpPr txBox="1"/>
                      <wps:spPr>
                        <a:xfrm>
                          <a:off x="0" y="0"/>
                          <a:ext cx="5918200" cy="867833"/>
                        </a:xfrm>
                        <a:prstGeom prst="rect">
                          <a:avLst/>
                        </a:prstGeom>
                        <a:ln w="28575"/>
                      </wps:spPr>
                      <wps:style>
                        <a:lnRef idx="2">
                          <a:schemeClr val="accent1"/>
                        </a:lnRef>
                        <a:fillRef idx="1">
                          <a:schemeClr val="lt1"/>
                        </a:fillRef>
                        <a:effectRef idx="0">
                          <a:schemeClr val="accent1"/>
                        </a:effectRef>
                        <a:fontRef idx="minor">
                          <a:schemeClr val="dk1"/>
                        </a:fontRef>
                      </wps:style>
                      <wps:txbx>
                        <w:txbxContent>
                          <w:p w14:paraId="7C2189C1" w14:textId="04CF5211" w:rsidR="001A669C" w:rsidRPr="008A221E" w:rsidRDefault="001A669C">
                            <w:pPr>
                              <w:rPr>
                                <w:color w:val="000000" w:themeColor="text1"/>
                                <w:lang w:val="en-US"/>
                              </w:rPr>
                            </w:pPr>
                            <w:r w:rsidRPr="001A669C">
                              <w:rPr>
                                <w:b/>
                                <w:bCs/>
                                <w:color w:val="173AFF"/>
                                <w:lang w:val="en-US"/>
                              </w:rPr>
                              <w:t>Original Text 2:</w:t>
                            </w:r>
                            <w:r>
                              <w:rPr>
                                <w:b/>
                                <w:bCs/>
                                <w:color w:val="173AFF"/>
                                <w:lang w:val="en-US"/>
                              </w:rPr>
                              <w:t xml:space="preserve"> </w:t>
                            </w:r>
                            <w:r w:rsidR="008A221E">
                              <w:rPr>
                                <w:b/>
                                <w:bCs/>
                                <w:color w:val="173AFF"/>
                                <w:lang w:val="en-US"/>
                              </w:rPr>
                              <w:t>“</w:t>
                            </w:r>
                            <w:r w:rsidR="00B701AC" w:rsidRPr="00B701AC">
                              <w:rPr>
                                <w:color w:val="000000" w:themeColor="text1"/>
                              </w:rPr>
                              <w:t>Getting enough sleep is important for brain function, as it helps improve memory, focus, and decision-making. Long-term lack of sleep, however, is linked to a higher chance of mental health issues and a weaker immune system</w:t>
                            </w:r>
                            <w:r w:rsidR="008A221E">
                              <w:rPr>
                                <w:color w:val="000000" w:themeColor="text1"/>
                              </w:rPr>
                              <w:t>” (Roberts, 2022, p.18).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A2B044" id="Text Box 4" o:spid="_x0000_s1027" type="#_x0000_t202" style="position:absolute;margin-left:.35pt;margin-top:5.9pt;width:466pt;height:68.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" fillcolor="white [3201]" strokecolor="#156082 [3204]" strokeweight="2.25pt">
                <v:textbox>
                  <w:txbxContent>
                    <w:p w14:paraId="7C2189C1" w14:textId="04CF5211" w:rsidR="001A669C" w:rsidRPr="008A221E" w:rsidRDefault="001A669C">
                      <w:pPr>
                        <w:rPr>
                          <w:color w:val="000000" w:themeColor="text1"/>
                          <w:lang w:val="en-US"/>
                        </w:rPr>
                      </w:pPr>
                      <w:r w:rsidRPr="001A669C">
                        <w:rPr>
                          <w:b/>
                          <w:bCs/>
                          <w:color w:val="173AFF"/>
                          <w:lang w:val="en-US"/>
                        </w:rPr>
                        <w:t>Original Text 2:</w:t>
                      </w:r>
                      <w:r>
                        <w:rPr>
                          <w:b/>
                          <w:bCs/>
                          <w:color w:val="173AFF"/>
                          <w:lang w:val="en-US"/>
                        </w:rPr>
                        <w:t xml:space="preserve"> </w:t>
                      </w:r>
                      <w:r w:rsidR="008A221E">
                        <w:rPr>
                          <w:b/>
                          <w:bCs/>
                          <w:color w:val="173AFF"/>
                          <w:lang w:val="en-US"/>
                        </w:rPr>
                        <w:t>“</w:t>
                      </w:r>
                      <w:r w:rsidR="00B701AC" w:rsidRPr="00B701AC">
                        <w:rPr>
                          <w:color w:val="000000" w:themeColor="text1"/>
                        </w:rPr>
                        <w:t>Getting enough sleep is important for brain function, as it helps improve memory, focus, and decision-making. Long-term lack of sleep, however, is linked to a higher chance of mental health issues and a weaker immune system</w:t>
                      </w:r>
                      <w:r w:rsidR="008A221E">
                        <w:rPr>
                          <w:color w:val="000000" w:themeColor="text1"/>
                        </w:rPr>
                        <w:t>” (Roberts, 2022, p.18).</w:t>
                      </w:r>
                    </w:p>
                  </w:txbxContent>
                </v:textbox>
              </v:shape>
            </w:pict>
          </mc:Fallback>
        </mc:AlternateContent>
      </w:r>
    </w:p>
    <w:p w14:paraId="151B272F" w14:textId="77777777" w:rsidR="00E2092C" w:rsidRDefault="00E2092C" w:rsidP="007B3F00">
      <w:pPr>
        <w:rPr>
          <w:rFonts w:ascii="Calibri" w:hAnsi="Calibri" w:cs="Calibri"/>
          <w:b/>
          <w:bCs/>
          <w:color w:val="173AFF"/>
          <w:lang w:val="en-US"/>
        </w:rPr>
      </w:pPr>
    </w:p>
    <w:p w14:paraId="15D560F3" w14:textId="77777777" w:rsidR="00E2092C" w:rsidRDefault="00E2092C" w:rsidP="007B3F00">
      <w:pPr>
        <w:rPr>
          <w:rFonts w:ascii="Calibri" w:hAnsi="Calibri" w:cs="Calibri"/>
          <w:b/>
          <w:bCs/>
          <w:color w:val="173AFF"/>
          <w:lang w:val="en-US"/>
        </w:rPr>
      </w:pPr>
    </w:p>
    <w:p w14:paraId="15A3052A" w14:textId="77777777" w:rsidR="00E2092C" w:rsidRDefault="00E2092C" w:rsidP="007B3F00">
      <w:pPr>
        <w:rPr>
          <w:rFonts w:ascii="Calibri" w:hAnsi="Calibri" w:cs="Calibri"/>
          <w:b/>
          <w:bCs/>
          <w:color w:val="173AFF"/>
          <w:lang w:val="en-US"/>
        </w:rPr>
      </w:pPr>
    </w:p>
    <w:p w14:paraId="37F4520C" w14:textId="77777777" w:rsidR="001A669C" w:rsidRDefault="001A669C" w:rsidP="007B3F00">
      <w:pPr>
        <w:rPr>
          <w:rFonts w:ascii="Calibri" w:hAnsi="Calibri" w:cs="Calibri"/>
          <w:b/>
          <w:bCs/>
          <w:color w:val="173AFF"/>
          <w:lang w:val="en-US"/>
        </w:rPr>
      </w:pPr>
    </w:p>
    <w:p w14:paraId="07B7DAA3" w14:textId="77777777" w:rsidR="00B701AC" w:rsidRDefault="00B701AC" w:rsidP="007B3F00">
      <w:pPr>
        <w:rPr>
          <w:rFonts w:ascii="Calibri" w:hAnsi="Calibri" w:cs="Calibri"/>
          <w:b/>
          <w:bCs/>
          <w:color w:val="173AFF"/>
          <w:lang w:val="en-US"/>
        </w:rPr>
      </w:pPr>
    </w:p>
    <w:p w14:paraId="6FA6F729" w14:textId="77777777" w:rsidR="009E1F24" w:rsidRDefault="009E1F24" w:rsidP="007B3F00">
      <w:pPr>
        <w:rPr>
          <w:rFonts w:ascii="Calibri" w:hAnsi="Calibri" w:cs="Calibri"/>
          <w:b/>
          <w:bCs/>
          <w:color w:val="173AFF"/>
          <w:lang w:val="en-US"/>
        </w:rPr>
      </w:pPr>
    </w:p>
    <w:p w14:paraId="005D6C2D" w14:textId="61985E74" w:rsidR="009E1F24" w:rsidRPr="00D43833" w:rsidRDefault="009E1F24" w:rsidP="007B3F00">
      <w:pPr>
        <w:rPr>
          <w:rFonts w:ascii="Calibri" w:hAnsi="Calibri" w:cs="Calibri"/>
          <w:color w:val="000000" w:themeColor="text1"/>
        </w:rPr>
      </w:pPr>
      <w:r>
        <w:rPr>
          <w:rFonts w:ascii="Calibri" w:hAnsi="Calibri" w:cs="Calibri"/>
          <w:b/>
          <w:bCs/>
          <w:color w:val="173AFF"/>
          <w:lang w:val="en-US"/>
        </w:rPr>
        <w:t>Text A:</w:t>
      </w:r>
      <w:r>
        <w:rPr>
          <w:rFonts w:ascii="Calibri" w:hAnsi="Calibri" w:cs="Calibri"/>
          <w:color w:val="000000" w:themeColor="text1"/>
          <w:lang w:val="en-US"/>
        </w:rPr>
        <w:t xml:space="preserve"> </w:t>
      </w:r>
      <w:r w:rsidR="00D43833" w:rsidRPr="00D43833">
        <w:rPr>
          <w:rFonts w:ascii="Calibri" w:hAnsi="Calibri" w:cs="Calibri"/>
          <w:color w:val="000000" w:themeColor="text1"/>
        </w:rPr>
        <w:t>Getting enough sleep makes people more alert and boosts memory, while not sleeping enough causes mental health problems and makes people sick more easily</w:t>
      </w:r>
      <w:r w:rsidR="00D43833">
        <w:rPr>
          <w:rFonts w:ascii="Calibri" w:hAnsi="Calibri" w:cs="Calibri"/>
          <w:color w:val="000000" w:themeColor="text1"/>
        </w:rPr>
        <w:t xml:space="preserve"> (Roberts, 2022).</w:t>
      </w:r>
    </w:p>
    <w:p w14:paraId="2AC63F86" w14:textId="77777777" w:rsidR="009E1F24" w:rsidRDefault="009E1F24" w:rsidP="007B3F00">
      <w:pPr>
        <w:rPr>
          <w:rFonts w:ascii="Calibri" w:hAnsi="Calibri" w:cs="Calibri"/>
          <w:b/>
          <w:bCs/>
          <w:color w:val="173AFF"/>
          <w:lang w:val="en-US"/>
        </w:rPr>
      </w:pPr>
    </w:p>
    <w:p w14:paraId="6AFDE9FD" w14:textId="71F66CB5" w:rsidR="00B701AC" w:rsidRPr="008A221E" w:rsidRDefault="008A221E" w:rsidP="007B3F00">
      <w:pPr>
        <w:rPr>
          <w:rFonts w:ascii="Calibri" w:hAnsi="Calibri" w:cs="Calibri"/>
          <w:color w:val="000000" w:themeColor="text1"/>
          <w:lang w:val="en-US"/>
        </w:rPr>
      </w:pPr>
      <w:r>
        <w:rPr>
          <w:rFonts w:ascii="Calibri" w:hAnsi="Calibri" w:cs="Calibri"/>
          <w:b/>
          <w:bCs/>
          <w:color w:val="173AFF"/>
          <w:lang w:val="en-US"/>
        </w:rPr>
        <w:t xml:space="preserve">Text </w:t>
      </w:r>
      <w:r w:rsidR="009E1F24">
        <w:rPr>
          <w:rFonts w:ascii="Calibri" w:hAnsi="Calibri" w:cs="Calibri"/>
          <w:b/>
          <w:bCs/>
          <w:color w:val="173AFF"/>
          <w:lang w:val="en-US"/>
        </w:rPr>
        <w:t>B</w:t>
      </w:r>
      <w:r>
        <w:rPr>
          <w:rFonts w:ascii="Calibri" w:hAnsi="Calibri" w:cs="Calibri"/>
          <w:b/>
          <w:bCs/>
          <w:color w:val="173AFF"/>
          <w:lang w:val="en-US"/>
        </w:rPr>
        <w:t xml:space="preserve">: </w:t>
      </w:r>
      <w:r w:rsidR="009E1F24" w:rsidRPr="009E1F24">
        <w:rPr>
          <w:rFonts w:ascii="Calibri" w:hAnsi="Calibri" w:cs="Calibri"/>
          <w:color w:val="000000" w:themeColor="text1"/>
        </w:rPr>
        <w:t>Proper sleep is essential for brain health, aiding memory, focus, and decision-making. In contrast, long-term lack of sleep is linked to a higher risk of mental health issues and weakened immunity</w:t>
      </w:r>
      <w:r w:rsidR="00D43833">
        <w:rPr>
          <w:rFonts w:ascii="Calibri" w:hAnsi="Calibri" w:cs="Calibri"/>
          <w:color w:val="000000" w:themeColor="text1"/>
        </w:rPr>
        <w:t xml:space="preserve"> (Roberts, 2022).</w:t>
      </w:r>
    </w:p>
    <w:p w14:paraId="56A7B48F" w14:textId="77777777" w:rsidR="00B701AC" w:rsidRDefault="00B701AC" w:rsidP="007B3F00">
      <w:pPr>
        <w:rPr>
          <w:rFonts w:ascii="Calibri" w:hAnsi="Calibri" w:cs="Calibri"/>
          <w:b/>
          <w:bCs/>
          <w:color w:val="173AFF"/>
          <w:lang w:val="en-US"/>
        </w:rPr>
      </w:pPr>
    </w:p>
    <w:p w14:paraId="35A1B48F" w14:textId="2F5C59CB" w:rsidR="00B701AC" w:rsidRDefault="00D43833" w:rsidP="007B3F00">
      <w:pPr>
        <w:rPr>
          <w:rFonts w:ascii="Calibri" w:hAnsi="Calibri" w:cs="Calibri"/>
          <w:b/>
          <w:bCs/>
          <w:color w:val="173AFF"/>
          <w:lang w:val="en-US"/>
        </w:rPr>
      </w:pPr>
      <w:r>
        <w:rPr>
          <w:rFonts w:ascii="Calibri" w:hAnsi="Calibri" w:cs="Calibri"/>
          <w:b/>
          <w:bCs/>
          <w:color w:val="173AFF"/>
          <w:lang w:val="en-US"/>
        </w:rPr>
        <w:t>Answer/</w:t>
      </w:r>
      <w:proofErr w:type="gramStart"/>
      <w:r>
        <w:rPr>
          <w:rFonts w:ascii="Calibri" w:hAnsi="Calibri" w:cs="Calibri"/>
          <w:b/>
          <w:bCs/>
          <w:color w:val="173AFF"/>
          <w:lang w:val="en-US"/>
        </w:rPr>
        <w:t>Why?:</w:t>
      </w:r>
      <w:proofErr w:type="gramEnd"/>
    </w:p>
    <w:p w14:paraId="2AD19859" w14:textId="77777777" w:rsidR="00D43833" w:rsidRDefault="00D43833" w:rsidP="007B3F00">
      <w:pPr>
        <w:rPr>
          <w:rFonts w:ascii="Calibri" w:hAnsi="Calibri" w:cs="Calibri"/>
          <w:b/>
          <w:bCs/>
          <w:color w:val="173AFF"/>
          <w:lang w:val="en-US"/>
        </w:rPr>
      </w:pPr>
    </w:p>
    <w:p w14:paraId="15A289A8" w14:textId="77777777" w:rsidR="00D43833" w:rsidRDefault="00D43833" w:rsidP="007B3F00">
      <w:pPr>
        <w:rPr>
          <w:rFonts w:ascii="Calibri" w:hAnsi="Calibri" w:cs="Calibri"/>
          <w:b/>
          <w:bCs/>
          <w:color w:val="173AFF"/>
          <w:lang w:val="en-US"/>
        </w:rPr>
      </w:pPr>
    </w:p>
    <w:p w14:paraId="4CC7FCA9" w14:textId="77777777" w:rsidR="00D43833" w:rsidRDefault="00D43833" w:rsidP="007B3F00">
      <w:pPr>
        <w:rPr>
          <w:rFonts w:ascii="Calibri" w:hAnsi="Calibri" w:cs="Calibri"/>
          <w:b/>
          <w:bCs/>
          <w:color w:val="173AFF"/>
          <w:lang w:val="en-US"/>
        </w:rPr>
      </w:pPr>
    </w:p>
    <w:p w14:paraId="57FA6AEE" w14:textId="77777777" w:rsidR="00B701AC" w:rsidRDefault="00B701AC" w:rsidP="007B3F00">
      <w:pPr>
        <w:rPr>
          <w:rFonts w:ascii="Calibri" w:hAnsi="Calibri" w:cs="Calibri"/>
          <w:b/>
          <w:bCs/>
          <w:color w:val="173AFF"/>
          <w:lang w:val="en-US"/>
        </w:rPr>
      </w:pPr>
    </w:p>
    <w:p w14:paraId="081BD9A2" w14:textId="77777777" w:rsidR="00D43833" w:rsidRDefault="00D43833" w:rsidP="007B3F00">
      <w:pPr>
        <w:rPr>
          <w:rFonts w:ascii="Calibri" w:hAnsi="Calibri" w:cs="Calibri"/>
          <w:b/>
          <w:bCs/>
          <w:color w:val="173AFF"/>
          <w:lang w:val="en-US"/>
        </w:rPr>
      </w:pPr>
    </w:p>
    <w:p w14:paraId="4A5D282D" w14:textId="77777777" w:rsidR="00D43833" w:rsidRDefault="00D43833" w:rsidP="007B3F00">
      <w:pPr>
        <w:rPr>
          <w:rFonts w:ascii="Calibri" w:hAnsi="Calibri" w:cs="Calibri"/>
          <w:b/>
          <w:bCs/>
          <w:color w:val="173AFF"/>
          <w:lang w:val="en-US"/>
        </w:rPr>
      </w:pPr>
    </w:p>
    <w:p w14:paraId="5C90F60C" w14:textId="77777777" w:rsidR="00D43833" w:rsidRDefault="00D43833" w:rsidP="007B3F00">
      <w:pPr>
        <w:rPr>
          <w:rFonts w:ascii="Calibri" w:hAnsi="Calibri" w:cs="Calibri"/>
          <w:b/>
          <w:bCs/>
          <w:color w:val="173AFF"/>
          <w:lang w:val="en-US"/>
        </w:rPr>
      </w:pPr>
    </w:p>
    <w:p w14:paraId="3D7F57FC" w14:textId="77777777" w:rsidR="00B701AC" w:rsidRDefault="00B701AC" w:rsidP="007B3F00">
      <w:pPr>
        <w:rPr>
          <w:rFonts w:ascii="Calibri" w:hAnsi="Calibri" w:cs="Calibri"/>
          <w:b/>
          <w:bCs/>
          <w:color w:val="173AFF"/>
          <w:lang w:val="en-US"/>
        </w:rPr>
      </w:pPr>
    </w:p>
    <w:p w14:paraId="3C2A4AE1" w14:textId="3CE52313" w:rsidR="00AA4416" w:rsidRDefault="00AA4416" w:rsidP="007B3F00">
      <w:pPr>
        <w:rPr>
          <w:rFonts w:ascii="Calibri" w:hAnsi="Calibri" w:cs="Calibri"/>
          <w:b/>
          <w:bCs/>
          <w:color w:val="173AFF"/>
          <w:lang w:val="en-US"/>
        </w:rPr>
      </w:pPr>
      <w:r>
        <w:rPr>
          <w:rFonts w:ascii="Calibri" w:hAnsi="Calibri" w:cs="Calibri"/>
          <w:b/>
          <w:bCs/>
          <w:color w:val="173AFF"/>
          <w:lang w:val="en-US"/>
        </w:rPr>
        <w:lastRenderedPageBreak/>
        <w:t>Activity 3</w:t>
      </w:r>
    </w:p>
    <w:p w14:paraId="1EC288A6" w14:textId="77777777" w:rsidR="00AA4416" w:rsidRDefault="00AA4416" w:rsidP="007B3F00">
      <w:pPr>
        <w:rPr>
          <w:rFonts w:ascii="Calibri" w:hAnsi="Calibri" w:cs="Calibri"/>
          <w:b/>
          <w:bCs/>
          <w:color w:val="173AFF"/>
          <w:lang w:val="en-US"/>
        </w:rPr>
      </w:pPr>
    </w:p>
    <w:p w14:paraId="2D767815" w14:textId="325DF340" w:rsidR="00AA4416" w:rsidRDefault="00AA4416" w:rsidP="00AA4416">
      <w:pPr>
        <w:rPr>
          <w:rFonts w:ascii="Calibri" w:hAnsi="Calibri" w:cs="Calibri"/>
          <w:color w:val="000000" w:themeColor="text1"/>
        </w:rPr>
      </w:pPr>
      <w:r w:rsidRPr="00AA4416">
        <w:rPr>
          <w:rFonts w:ascii="Calibri" w:hAnsi="Calibri" w:cs="Calibri"/>
          <w:color w:val="000000" w:themeColor="text1"/>
        </w:rPr>
        <w:t>Work with a partner</w:t>
      </w:r>
      <w:r>
        <w:rPr>
          <w:rFonts w:ascii="Calibri" w:hAnsi="Calibri" w:cs="Calibri"/>
          <w:color w:val="000000" w:themeColor="text1"/>
        </w:rPr>
        <w:t xml:space="preserve"> and </w:t>
      </w:r>
      <w:r w:rsidRPr="00AA4416">
        <w:rPr>
          <w:rFonts w:ascii="Calibri" w:hAnsi="Calibri" w:cs="Calibri"/>
          <w:color w:val="000000" w:themeColor="text1"/>
        </w:rPr>
        <w:t>paraphrase</w:t>
      </w:r>
      <w:r>
        <w:rPr>
          <w:rFonts w:ascii="Calibri" w:hAnsi="Calibri" w:cs="Calibri"/>
          <w:color w:val="000000" w:themeColor="text1"/>
        </w:rPr>
        <w:t xml:space="preserve"> the below statements</w:t>
      </w:r>
      <w:r w:rsidRPr="00AA4416">
        <w:rPr>
          <w:rFonts w:ascii="Calibri" w:hAnsi="Calibri" w:cs="Calibri"/>
          <w:color w:val="000000" w:themeColor="text1"/>
        </w:rPr>
        <w:t xml:space="preserve">. Remember to provide a citation for your paraphrase. </w:t>
      </w:r>
    </w:p>
    <w:p w14:paraId="7BCA1D49" w14:textId="77777777" w:rsidR="00AA4416" w:rsidRDefault="00AA4416" w:rsidP="00AA4416">
      <w:pPr>
        <w:rPr>
          <w:rFonts w:ascii="Calibri" w:hAnsi="Calibri" w:cs="Calibri"/>
          <w:color w:val="000000" w:themeColor="text1"/>
        </w:rPr>
      </w:pPr>
    </w:p>
    <w:p w14:paraId="2DDB7FB2" w14:textId="34E978C0" w:rsidR="00AA4416" w:rsidRPr="00AA4416" w:rsidRDefault="00AA4416" w:rsidP="00AA4416">
      <w:pPr>
        <w:rPr>
          <w:rFonts w:ascii="Calibri" w:hAnsi="Calibri" w:cs="Calibri"/>
          <w:color w:val="000000" w:themeColor="text1"/>
        </w:rPr>
      </w:pPr>
      <w:r w:rsidRPr="00AA4416">
        <w:rPr>
          <w:rFonts w:ascii="Calibri" w:hAnsi="Calibri" w:cs="Calibri"/>
          <w:color w:val="000000" w:themeColor="text1"/>
        </w:rPr>
        <w:t xml:space="preserve">All text is taken from: </w:t>
      </w:r>
      <w:proofErr w:type="spellStart"/>
      <w:r w:rsidRPr="00AA4416">
        <w:rPr>
          <w:rFonts w:ascii="Calibri" w:hAnsi="Calibri" w:cs="Calibri"/>
          <w:color w:val="000000" w:themeColor="text1"/>
        </w:rPr>
        <w:t>Envertiz</w:t>
      </w:r>
      <w:proofErr w:type="spellEnd"/>
      <w:r w:rsidRPr="00AA4416">
        <w:rPr>
          <w:rFonts w:ascii="Calibri" w:hAnsi="Calibri" w:cs="Calibri"/>
          <w:color w:val="000000" w:themeColor="text1"/>
        </w:rPr>
        <w:t xml:space="preserve"> Consultancy. (2023) </w:t>
      </w:r>
      <w:r w:rsidRPr="00AA4416">
        <w:rPr>
          <w:rFonts w:ascii="Calibri" w:hAnsi="Calibri" w:cs="Calibri"/>
          <w:i/>
          <w:iCs/>
          <w:color w:val="000000" w:themeColor="text1"/>
        </w:rPr>
        <w:t>7 Essential Skills Required in the NHS.</w:t>
      </w:r>
      <w:r w:rsidRPr="00AA4416">
        <w:rPr>
          <w:rFonts w:ascii="Calibri" w:hAnsi="Calibri" w:cs="Calibri"/>
          <w:color w:val="000000" w:themeColor="text1"/>
        </w:rPr>
        <w:t> Available at: https://www.envertiz.com/single-post/7-essential-skills-required-in-the-nhs (Accessed: 15 October 2024).</w:t>
      </w:r>
    </w:p>
    <w:p w14:paraId="0CC27DE3" w14:textId="77777777" w:rsidR="00AA4416" w:rsidRDefault="00AA4416" w:rsidP="00AA4416">
      <w:pPr>
        <w:rPr>
          <w:rFonts w:ascii="Calibri" w:hAnsi="Calibri" w:cs="Calibri"/>
          <w:color w:val="000000" w:themeColor="text1"/>
        </w:rPr>
      </w:pPr>
    </w:p>
    <w:p w14:paraId="4AE89159" w14:textId="77777777" w:rsidR="00AA4416" w:rsidRDefault="00AA4416" w:rsidP="00AA4416">
      <w:pPr>
        <w:rPr>
          <w:rFonts w:ascii="Calibri" w:hAnsi="Calibri" w:cs="Calibri"/>
          <w:color w:val="000000" w:themeColor="text1"/>
        </w:rPr>
      </w:pPr>
    </w:p>
    <w:p w14:paraId="58BE8F47" w14:textId="1C643240" w:rsidR="00AA4416" w:rsidRPr="00AA4416" w:rsidRDefault="00AA4416" w:rsidP="00AA4416">
      <w:pPr>
        <w:rPr>
          <w:rFonts w:ascii="Calibri" w:hAnsi="Calibri" w:cs="Calibri"/>
          <w:color w:val="000000" w:themeColor="text1"/>
        </w:rPr>
      </w:pPr>
      <w:r w:rsidRPr="00AA4416">
        <w:rPr>
          <w:rFonts w:ascii="Calibri" w:hAnsi="Calibri" w:cs="Calibri"/>
          <w:color w:val="000000" w:themeColor="text1"/>
        </w:rPr>
        <w:t>Example: "Working in the NHS requires a wide range of skills, from clinical knowledge to interpersonal communication. Here are 7 essential skills that are crucial for success in an NHS career" </w:t>
      </w:r>
    </w:p>
    <w:p w14:paraId="0A5D8726" w14:textId="77777777" w:rsidR="00AA4416" w:rsidRDefault="00AA4416" w:rsidP="00AA4416">
      <w:pPr>
        <w:rPr>
          <w:rFonts w:ascii="Calibri" w:hAnsi="Calibri" w:cs="Calibri"/>
          <w:color w:val="000000" w:themeColor="text1"/>
        </w:rPr>
      </w:pPr>
    </w:p>
    <w:p w14:paraId="218B78CD" w14:textId="571CE3D7" w:rsidR="00AA4416" w:rsidRDefault="00AA4416" w:rsidP="00AA4416">
      <w:pPr>
        <w:rPr>
          <w:rFonts w:ascii="Calibri" w:hAnsi="Calibri" w:cs="Calibri"/>
          <w:color w:val="000000" w:themeColor="text1"/>
        </w:rPr>
      </w:pPr>
      <w:r w:rsidRPr="00AA4416">
        <w:rPr>
          <w:rFonts w:ascii="Calibri" w:hAnsi="Calibri" w:cs="Calibri"/>
          <w:color w:val="000000" w:themeColor="text1"/>
        </w:rPr>
        <w:t>Paraphrase: A career in the NHS demands various skills, including clinical expertise and effective communication. Below are seven key skills that are vital for achieving success in this field (</w:t>
      </w:r>
      <w:proofErr w:type="spellStart"/>
      <w:r w:rsidRPr="00AA4416">
        <w:rPr>
          <w:rFonts w:ascii="Calibri" w:hAnsi="Calibri" w:cs="Calibri"/>
          <w:color w:val="000000" w:themeColor="text1"/>
        </w:rPr>
        <w:t>Envertiz</w:t>
      </w:r>
      <w:proofErr w:type="spellEnd"/>
      <w:r w:rsidRPr="00AA4416">
        <w:rPr>
          <w:rFonts w:ascii="Calibri" w:hAnsi="Calibri" w:cs="Calibri"/>
          <w:color w:val="000000" w:themeColor="text1"/>
        </w:rPr>
        <w:t xml:space="preserve"> Consultancy, 2023)</w:t>
      </w:r>
    </w:p>
    <w:p w14:paraId="60F64969" w14:textId="77777777" w:rsidR="00AA4416" w:rsidRPr="00AA4416" w:rsidRDefault="00AA4416" w:rsidP="00AA4416">
      <w:pPr>
        <w:rPr>
          <w:rFonts w:ascii="Calibri" w:hAnsi="Calibri" w:cs="Calibri"/>
          <w:color w:val="000000" w:themeColor="text1"/>
        </w:rPr>
      </w:pPr>
    </w:p>
    <w:p w14:paraId="4550AC27" w14:textId="3A7664F2" w:rsidR="00AA4416" w:rsidRDefault="00AA4416" w:rsidP="00AA4416">
      <w:pPr>
        <w:numPr>
          <w:ilvl w:val="0"/>
          <w:numId w:val="2"/>
        </w:numPr>
        <w:rPr>
          <w:rFonts w:ascii="Calibri" w:hAnsi="Calibri" w:cs="Calibri"/>
          <w:color w:val="000000" w:themeColor="text1"/>
        </w:rPr>
      </w:pPr>
      <w:r w:rsidRPr="00AA4416">
        <w:rPr>
          <w:rFonts w:ascii="Calibri" w:hAnsi="Calibri" w:cs="Calibri"/>
          <w:b/>
          <w:bCs/>
          <w:color w:val="000000" w:themeColor="text1"/>
        </w:rPr>
        <w:t>"</w:t>
      </w:r>
      <w:r w:rsidRPr="00AA4416">
        <w:rPr>
          <w:rFonts w:ascii="Calibri" w:hAnsi="Calibri" w:cs="Calibri"/>
          <w:color w:val="000000" w:themeColor="text1"/>
        </w:rPr>
        <w:t>A deep understanding of medical terminology, procedures, and practices is crucial for many roles within the NHS, especially clinical roles. Having a strong foundation in clinical knowledge will not only allow you to perform your role effectively, but it will also help you understand the needs of patients and work collaboratively with other healthcare professionals</w:t>
      </w:r>
      <w:r>
        <w:rPr>
          <w:rFonts w:ascii="Calibri" w:hAnsi="Calibri" w:cs="Calibri"/>
          <w:color w:val="000000" w:themeColor="text1"/>
        </w:rPr>
        <w:t>”</w:t>
      </w:r>
    </w:p>
    <w:p w14:paraId="2202042C" w14:textId="77777777" w:rsidR="00AA4416" w:rsidRDefault="00AA4416" w:rsidP="00AA4416">
      <w:pPr>
        <w:ind w:left="720"/>
        <w:rPr>
          <w:rFonts w:ascii="Calibri" w:hAnsi="Calibri" w:cs="Calibri"/>
          <w:b/>
          <w:bCs/>
          <w:color w:val="000000" w:themeColor="text1"/>
        </w:rPr>
      </w:pPr>
    </w:p>
    <w:p w14:paraId="48F1968F" w14:textId="76BEE5BD"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 xml:space="preserve">Paraphrase: </w:t>
      </w:r>
    </w:p>
    <w:p w14:paraId="77E98CE9" w14:textId="77777777" w:rsidR="00AA4416" w:rsidRDefault="00AA4416" w:rsidP="00AA4416">
      <w:pPr>
        <w:ind w:left="720"/>
        <w:rPr>
          <w:rFonts w:ascii="Calibri" w:hAnsi="Calibri" w:cs="Calibri"/>
          <w:b/>
          <w:bCs/>
          <w:color w:val="000000" w:themeColor="text1"/>
        </w:rPr>
      </w:pPr>
    </w:p>
    <w:p w14:paraId="1CB65F7B" w14:textId="77777777" w:rsidR="00AA4416" w:rsidRPr="00AA4416" w:rsidRDefault="00AA4416" w:rsidP="00AA4416">
      <w:pPr>
        <w:ind w:left="720"/>
        <w:rPr>
          <w:rFonts w:ascii="Calibri" w:hAnsi="Calibri" w:cs="Calibri"/>
          <w:color w:val="000000" w:themeColor="text1"/>
        </w:rPr>
      </w:pPr>
    </w:p>
    <w:p w14:paraId="42E924DE" w14:textId="1FD49C21"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Clear and effective communication is essential for working in the NHS. Being able to communicate complex information to patients and colleagues in a way that is easily understood is vital. In addition, being able to listen actively and empathetically is important when dealing with patients who may be experiencing physical or emotional distress</w:t>
      </w:r>
      <w:r>
        <w:rPr>
          <w:rFonts w:ascii="Calibri" w:hAnsi="Calibri" w:cs="Calibri"/>
          <w:color w:val="000000" w:themeColor="text1"/>
        </w:rPr>
        <w:t>”</w:t>
      </w:r>
    </w:p>
    <w:p w14:paraId="23B63E91" w14:textId="77777777" w:rsidR="00AA4416" w:rsidRDefault="00AA4416" w:rsidP="00AA4416">
      <w:pPr>
        <w:ind w:left="720"/>
        <w:rPr>
          <w:rFonts w:ascii="Calibri" w:hAnsi="Calibri" w:cs="Calibri"/>
          <w:color w:val="000000" w:themeColor="text1"/>
        </w:rPr>
      </w:pPr>
    </w:p>
    <w:p w14:paraId="677D078B" w14:textId="7D68CC7A"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6E43459E" w14:textId="77777777" w:rsidR="00AA4416" w:rsidRPr="00AA4416" w:rsidRDefault="00AA4416" w:rsidP="00AA4416">
      <w:pPr>
        <w:ind w:left="720"/>
        <w:rPr>
          <w:rFonts w:ascii="Calibri" w:hAnsi="Calibri" w:cs="Calibri"/>
          <w:color w:val="000000" w:themeColor="text1"/>
        </w:rPr>
      </w:pPr>
    </w:p>
    <w:p w14:paraId="0538242E" w14:textId="7F594C64"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The NHS is made up of a vast network of healthcare professionals who work together to provide the best possible care to patients. Being able to collaborate effectively with colleagues from different disciplines and specialties is critical for success in the NHS</w:t>
      </w:r>
      <w:r>
        <w:rPr>
          <w:rFonts w:ascii="Calibri" w:hAnsi="Calibri" w:cs="Calibri"/>
          <w:color w:val="000000" w:themeColor="text1"/>
        </w:rPr>
        <w:t>”</w:t>
      </w:r>
    </w:p>
    <w:p w14:paraId="69E11B92" w14:textId="77777777" w:rsidR="00AA4416" w:rsidRDefault="00AA4416" w:rsidP="00AA4416">
      <w:pPr>
        <w:rPr>
          <w:rFonts w:ascii="Calibri" w:hAnsi="Calibri" w:cs="Calibri"/>
          <w:color w:val="000000" w:themeColor="text1"/>
        </w:rPr>
      </w:pPr>
    </w:p>
    <w:p w14:paraId="17B8FB88" w14:textId="419B3639"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55D0AFC8" w14:textId="4594FA76"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t>“</w:t>
      </w:r>
      <w:r w:rsidRPr="00AA4416">
        <w:rPr>
          <w:rFonts w:ascii="Calibri" w:hAnsi="Calibri" w:cs="Calibri"/>
          <w:color w:val="000000" w:themeColor="text1"/>
        </w:rPr>
        <w:t>The NHS is a dynamic and ever-changing environment. Being able to adapt to new situations, handle unexpected challenges, and work effectively under pressure is essential for success</w:t>
      </w:r>
      <w:r>
        <w:rPr>
          <w:rFonts w:ascii="Calibri" w:hAnsi="Calibri" w:cs="Calibri"/>
          <w:color w:val="000000" w:themeColor="text1"/>
        </w:rPr>
        <w:t>”</w:t>
      </w:r>
    </w:p>
    <w:p w14:paraId="2437AC5A" w14:textId="77777777" w:rsidR="00AA4416" w:rsidRDefault="00AA4416" w:rsidP="00AA4416">
      <w:pPr>
        <w:ind w:left="720"/>
        <w:rPr>
          <w:rFonts w:ascii="Calibri" w:hAnsi="Calibri" w:cs="Calibri"/>
          <w:b/>
          <w:bCs/>
          <w:color w:val="000000" w:themeColor="text1"/>
        </w:rPr>
      </w:pPr>
    </w:p>
    <w:p w14:paraId="219C3133" w14:textId="3BCE8C53"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Paraphrase:</w:t>
      </w:r>
    </w:p>
    <w:p w14:paraId="35C795E1" w14:textId="77777777" w:rsidR="00AA4416" w:rsidRPr="00AA4416" w:rsidRDefault="00AA4416" w:rsidP="00AA4416">
      <w:pPr>
        <w:ind w:left="720"/>
        <w:rPr>
          <w:rFonts w:ascii="Calibri" w:hAnsi="Calibri" w:cs="Calibri"/>
          <w:color w:val="000000" w:themeColor="text1"/>
        </w:rPr>
      </w:pPr>
    </w:p>
    <w:p w14:paraId="41F478E7" w14:textId="35D50C8B" w:rsidR="00AA4416" w:rsidRDefault="00AA4416" w:rsidP="00AA4416">
      <w:pPr>
        <w:numPr>
          <w:ilvl w:val="0"/>
          <w:numId w:val="2"/>
        </w:numPr>
        <w:rPr>
          <w:rFonts w:ascii="Calibri" w:hAnsi="Calibri" w:cs="Calibri"/>
          <w:color w:val="000000" w:themeColor="text1"/>
        </w:rPr>
      </w:pPr>
      <w:r>
        <w:rPr>
          <w:rFonts w:ascii="Calibri" w:hAnsi="Calibri" w:cs="Calibri"/>
          <w:color w:val="000000" w:themeColor="text1"/>
        </w:rPr>
        <w:lastRenderedPageBreak/>
        <w:t>“</w:t>
      </w:r>
      <w:r w:rsidRPr="00AA4416">
        <w:rPr>
          <w:rFonts w:ascii="Calibri" w:hAnsi="Calibri" w:cs="Calibri"/>
          <w:color w:val="000000" w:themeColor="text1"/>
        </w:rPr>
        <w:t>The healthcare environment requires a high level of attention to detail to ensure accuracy in diagnosis, treatment, and record-keeping. A small mistake can have serious consequences, so it is important to be meticulous in your work and to always double-check your work</w:t>
      </w:r>
      <w:r>
        <w:rPr>
          <w:rFonts w:ascii="Calibri" w:hAnsi="Calibri" w:cs="Calibri"/>
          <w:color w:val="000000" w:themeColor="text1"/>
        </w:rPr>
        <w:t>”</w:t>
      </w:r>
    </w:p>
    <w:p w14:paraId="1B8F5746" w14:textId="77777777" w:rsidR="00AA4416" w:rsidRDefault="00AA4416" w:rsidP="00AA4416">
      <w:pPr>
        <w:rPr>
          <w:rFonts w:ascii="Calibri" w:hAnsi="Calibri" w:cs="Calibri"/>
          <w:color w:val="000000" w:themeColor="text1"/>
        </w:rPr>
      </w:pPr>
    </w:p>
    <w:p w14:paraId="454E4043" w14:textId="4AAD73E3" w:rsidR="00AA4416" w:rsidRPr="00AA4416" w:rsidRDefault="00AA4416" w:rsidP="00AA4416">
      <w:pPr>
        <w:ind w:left="720"/>
        <w:rPr>
          <w:rFonts w:ascii="Calibri" w:hAnsi="Calibri" w:cs="Calibri"/>
          <w:b/>
          <w:bCs/>
          <w:color w:val="173AFF"/>
        </w:rPr>
      </w:pPr>
      <w:r w:rsidRPr="00AA4416">
        <w:rPr>
          <w:rFonts w:ascii="Calibri" w:hAnsi="Calibri" w:cs="Calibri"/>
          <w:b/>
          <w:bCs/>
          <w:color w:val="173AFF"/>
        </w:rPr>
        <w:t xml:space="preserve">Paraphrase: </w:t>
      </w:r>
    </w:p>
    <w:p w14:paraId="6F291BFC" w14:textId="77777777" w:rsidR="00AA4416" w:rsidRDefault="00AA4416" w:rsidP="00AA4416">
      <w:pPr>
        <w:ind w:left="720"/>
        <w:rPr>
          <w:rFonts w:ascii="Calibri" w:hAnsi="Calibri" w:cs="Calibri"/>
          <w:b/>
          <w:bCs/>
          <w:color w:val="000000" w:themeColor="text1"/>
        </w:rPr>
      </w:pPr>
    </w:p>
    <w:p w14:paraId="49FE2A4A" w14:textId="77777777" w:rsidR="00AA4416" w:rsidRPr="00AA4416" w:rsidRDefault="00AA4416" w:rsidP="00AA4416">
      <w:pPr>
        <w:ind w:left="720"/>
        <w:rPr>
          <w:rFonts w:ascii="Calibri" w:hAnsi="Calibri" w:cs="Calibri"/>
          <w:b/>
          <w:bCs/>
          <w:color w:val="000000" w:themeColor="text1"/>
        </w:rPr>
      </w:pPr>
    </w:p>
    <w:p w14:paraId="4926D50F" w14:textId="77777777" w:rsidR="00AA4416" w:rsidRPr="00AA4416" w:rsidRDefault="00AA4416" w:rsidP="007B3F00">
      <w:pPr>
        <w:rPr>
          <w:rFonts w:ascii="Calibri" w:hAnsi="Calibri" w:cs="Calibri"/>
          <w:color w:val="000000" w:themeColor="text1"/>
          <w:lang w:val="en-US"/>
        </w:rPr>
      </w:pPr>
    </w:p>
    <w:sectPr w:rsidR="00AA4416" w:rsidRPr="00AA44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EA4B71"/>
    <w:multiLevelType w:val="multilevel"/>
    <w:tmpl w:val="D31A1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E83DD3"/>
    <w:multiLevelType w:val="multilevel"/>
    <w:tmpl w:val="360A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2916629">
    <w:abstractNumId w:val="1"/>
  </w:num>
  <w:num w:numId="2" w16cid:durableId="1514031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C8"/>
    <w:rsid w:val="00030A05"/>
    <w:rsid w:val="000D3BFB"/>
    <w:rsid w:val="000F68A0"/>
    <w:rsid w:val="001A669C"/>
    <w:rsid w:val="001B7F45"/>
    <w:rsid w:val="001D55C8"/>
    <w:rsid w:val="0032537D"/>
    <w:rsid w:val="00411407"/>
    <w:rsid w:val="00464DC3"/>
    <w:rsid w:val="00512A8D"/>
    <w:rsid w:val="006808B4"/>
    <w:rsid w:val="00786CC8"/>
    <w:rsid w:val="007B3F00"/>
    <w:rsid w:val="007C2425"/>
    <w:rsid w:val="00865411"/>
    <w:rsid w:val="008A221E"/>
    <w:rsid w:val="009E1F24"/>
    <w:rsid w:val="00AA4416"/>
    <w:rsid w:val="00AD7E0F"/>
    <w:rsid w:val="00B701AC"/>
    <w:rsid w:val="00BC242F"/>
    <w:rsid w:val="00BE616B"/>
    <w:rsid w:val="00D43833"/>
    <w:rsid w:val="00D539D0"/>
    <w:rsid w:val="00DE6E9B"/>
    <w:rsid w:val="00E2092C"/>
    <w:rsid w:val="00FA4F6E"/>
    <w:rsid w:val="00FD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4EA9"/>
  <w15:chartTrackingRefBased/>
  <w15:docId w15:val="{7E458230-6254-1944-AB53-13B7C0732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C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C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C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C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C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C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C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C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C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C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C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C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C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C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C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C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C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CC8"/>
    <w:rPr>
      <w:rFonts w:eastAsiaTheme="majorEastAsia" w:cstheme="majorBidi"/>
      <w:color w:val="272727" w:themeColor="text1" w:themeTint="D8"/>
    </w:rPr>
  </w:style>
  <w:style w:type="paragraph" w:styleId="Title">
    <w:name w:val="Title"/>
    <w:basedOn w:val="Normal"/>
    <w:next w:val="Normal"/>
    <w:link w:val="TitleChar"/>
    <w:uiPriority w:val="10"/>
    <w:qFormat/>
    <w:rsid w:val="00786C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C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C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C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C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6CC8"/>
    <w:rPr>
      <w:i/>
      <w:iCs/>
      <w:color w:val="404040" w:themeColor="text1" w:themeTint="BF"/>
    </w:rPr>
  </w:style>
  <w:style w:type="paragraph" w:styleId="ListParagraph">
    <w:name w:val="List Paragraph"/>
    <w:basedOn w:val="Normal"/>
    <w:uiPriority w:val="34"/>
    <w:qFormat/>
    <w:rsid w:val="00786CC8"/>
    <w:pPr>
      <w:ind w:left="720"/>
      <w:contextualSpacing/>
    </w:pPr>
  </w:style>
  <w:style w:type="character" w:styleId="IntenseEmphasis">
    <w:name w:val="Intense Emphasis"/>
    <w:basedOn w:val="DefaultParagraphFont"/>
    <w:uiPriority w:val="21"/>
    <w:qFormat/>
    <w:rsid w:val="00786CC8"/>
    <w:rPr>
      <w:i/>
      <w:iCs/>
      <w:color w:val="0F4761" w:themeColor="accent1" w:themeShade="BF"/>
    </w:rPr>
  </w:style>
  <w:style w:type="paragraph" w:styleId="IntenseQuote">
    <w:name w:val="Intense Quote"/>
    <w:basedOn w:val="Normal"/>
    <w:next w:val="Normal"/>
    <w:link w:val="IntenseQuoteChar"/>
    <w:uiPriority w:val="30"/>
    <w:qFormat/>
    <w:rsid w:val="00786C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CC8"/>
    <w:rPr>
      <w:i/>
      <w:iCs/>
      <w:color w:val="0F4761" w:themeColor="accent1" w:themeShade="BF"/>
    </w:rPr>
  </w:style>
  <w:style w:type="character" w:styleId="IntenseReference">
    <w:name w:val="Intense Reference"/>
    <w:basedOn w:val="DefaultParagraphFont"/>
    <w:uiPriority w:val="32"/>
    <w:qFormat/>
    <w:rsid w:val="00786CC8"/>
    <w:rPr>
      <w:b/>
      <w:bCs/>
      <w:smallCaps/>
      <w:color w:val="0F4761" w:themeColor="accent1" w:themeShade="BF"/>
      <w:spacing w:val="5"/>
    </w:rPr>
  </w:style>
  <w:style w:type="paragraph" w:styleId="NormalWeb">
    <w:name w:val="Normal (Web)"/>
    <w:basedOn w:val="Normal"/>
    <w:uiPriority w:val="99"/>
    <w:semiHidden/>
    <w:unhideWhenUsed/>
    <w:rsid w:val="00D4383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50381">
      <w:bodyDiv w:val="1"/>
      <w:marLeft w:val="0"/>
      <w:marRight w:val="0"/>
      <w:marTop w:val="0"/>
      <w:marBottom w:val="0"/>
      <w:divBdr>
        <w:top w:val="none" w:sz="0" w:space="0" w:color="auto"/>
        <w:left w:val="none" w:sz="0" w:space="0" w:color="auto"/>
        <w:bottom w:val="none" w:sz="0" w:space="0" w:color="auto"/>
        <w:right w:val="none" w:sz="0" w:space="0" w:color="auto"/>
      </w:divBdr>
    </w:div>
    <w:div w:id="395787147">
      <w:bodyDiv w:val="1"/>
      <w:marLeft w:val="0"/>
      <w:marRight w:val="0"/>
      <w:marTop w:val="0"/>
      <w:marBottom w:val="0"/>
      <w:divBdr>
        <w:top w:val="none" w:sz="0" w:space="0" w:color="auto"/>
        <w:left w:val="none" w:sz="0" w:space="0" w:color="auto"/>
        <w:bottom w:val="none" w:sz="0" w:space="0" w:color="auto"/>
        <w:right w:val="none" w:sz="0" w:space="0" w:color="auto"/>
      </w:divBdr>
    </w:div>
    <w:div w:id="818301611">
      <w:bodyDiv w:val="1"/>
      <w:marLeft w:val="0"/>
      <w:marRight w:val="0"/>
      <w:marTop w:val="0"/>
      <w:marBottom w:val="0"/>
      <w:divBdr>
        <w:top w:val="none" w:sz="0" w:space="0" w:color="auto"/>
        <w:left w:val="none" w:sz="0" w:space="0" w:color="auto"/>
        <w:bottom w:val="none" w:sz="0" w:space="0" w:color="auto"/>
        <w:right w:val="none" w:sz="0" w:space="0" w:color="auto"/>
      </w:divBdr>
    </w:div>
    <w:div w:id="1522738438">
      <w:bodyDiv w:val="1"/>
      <w:marLeft w:val="0"/>
      <w:marRight w:val="0"/>
      <w:marTop w:val="0"/>
      <w:marBottom w:val="0"/>
      <w:divBdr>
        <w:top w:val="none" w:sz="0" w:space="0" w:color="auto"/>
        <w:left w:val="none" w:sz="0" w:space="0" w:color="auto"/>
        <w:bottom w:val="none" w:sz="0" w:space="0" w:color="auto"/>
        <w:right w:val="none" w:sz="0" w:space="0" w:color="auto"/>
      </w:divBdr>
    </w:div>
    <w:div w:id="2039966520">
      <w:bodyDiv w:val="1"/>
      <w:marLeft w:val="0"/>
      <w:marRight w:val="0"/>
      <w:marTop w:val="0"/>
      <w:marBottom w:val="0"/>
      <w:divBdr>
        <w:top w:val="none" w:sz="0" w:space="0" w:color="auto"/>
        <w:left w:val="none" w:sz="0" w:space="0" w:color="auto"/>
        <w:bottom w:val="none" w:sz="0" w:space="0" w:color="auto"/>
        <w:right w:val="none" w:sz="0" w:space="0" w:color="auto"/>
      </w:divBdr>
    </w:div>
    <w:div w:id="2114786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654</Words>
  <Characters>3731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2025-02-28T18:04:00Z</dcterms:created>
  <dcterms:modified xsi:type="dcterms:W3CDTF">2025-02-28T18:04:00Z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b70da3-a449-4f44-b4c2-be38c028cb5c_Enabled">
    <vt:lpwstr>true</vt:lpwstr>
  </property>
  <property fmtid="{D5CDD505-2E9C-101B-9397-08002B2CF9AE}" pid="3" name="MSIP_Label_19b70da3-a449-4f44-b4c2-be38c028cb5c_SetDate">
    <vt:lpwstr>2024-05-20T20:34:34Z</vt:lpwstr>
  </property>
  <property fmtid="{D5CDD505-2E9C-101B-9397-08002B2CF9AE}" pid="4" name="MSIP_Label_19b70da3-a449-4f44-b4c2-be38c028cb5c_Method">
    <vt:lpwstr>Privileged</vt:lpwstr>
  </property>
  <property fmtid="{D5CDD505-2E9C-101B-9397-08002B2CF9AE}" pid="5" name="MSIP_Label_19b70da3-a449-4f44-b4c2-be38c028cb5c_Name">
    <vt:lpwstr>Confidential</vt:lpwstr>
  </property>
  <property fmtid="{D5CDD505-2E9C-101B-9397-08002B2CF9AE}" pid="6" name="MSIP_Label_19b70da3-a449-4f44-b4c2-be38c028cb5c_SiteId">
    <vt:lpwstr>057daf85-b1d5-44cd-ab7b-0a4ce1b29eae</vt:lpwstr>
  </property>
  <property fmtid="{D5CDD505-2E9C-101B-9397-08002B2CF9AE}" pid="7" name="MSIP_Label_19b70da3-a449-4f44-b4c2-be38c028cb5c_ActionId">
    <vt:lpwstr>bfe2f780-8ce5-4a2f-beb8-020c685432af</vt:lpwstr>
  </property>
  <property fmtid="{D5CDD505-2E9C-101B-9397-08002B2CF9AE}" pid="8" name="MSIP_Label_19b70da3-a449-4f44-b4c2-be38c028cb5c_ContentBits">
    <vt:lpwstr>0</vt:lpwstr>
  </property>
</Properties>
</file>