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3C29C" w14:textId="77895B2C" w:rsidR="002814C0" w:rsidRDefault="00A34D27">
      <w:r>
        <w:t xml:space="preserve">The extracted translation of the Chronicon Anglicanum pulls from 6 years of the book’s history, 1207 </w:t>
      </w:r>
      <w:r w:rsidR="00796295">
        <w:t>–</w:t>
      </w:r>
      <w:r>
        <w:t xml:space="preserve"> 121</w:t>
      </w:r>
      <w:r w:rsidR="00796295">
        <w:t xml:space="preserve">2 and </w:t>
      </w:r>
      <w:r w:rsidR="00F660A5">
        <w:t xml:space="preserve">it primarily focuses upon </w:t>
      </w:r>
      <w:r w:rsidR="00796295">
        <w:t>the interactions of King John and the Church, in particular the Cistercians.</w:t>
      </w:r>
      <w:r w:rsidR="00796295">
        <w:rPr>
          <w:rStyle w:val="FootnoteReference"/>
        </w:rPr>
        <w:footnoteReference w:id="1"/>
      </w:r>
      <w:r w:rsidR="00796295">
        <w:t xml:space="preserve"> This is unsurprising as the </w:t>
      </w:r>
      <w:r w:rsidR="000665BC">
        <w:t xml:space="preserve">abbey at the time (and therefore the people writing the chronicle) were </w:t>
      </w:r>
      <w:r w:rsidR="009A2249">
        <w:t>Cistercians</w:t>
      </w:r>
      <w:r w:rsidR="000665BC">
        <w:rPr>
          <w:rStyle w:val="FootnoteReference"/>
        </w:rPr>
        <w:footnoteReference w:id="2"/>
      </w:r>
      <w:r w:rsidR="000665BC">
        <w:t xml:space="preserve"> this means that obviously the primary focus will be on what effects them as they will likely have more knowledge of those occurrences (the general chapter meetings</w:t>
      </w:r>
      <w:r w:rsidR="00EF2031">
        <w:rPr>
          <w:rStyle w:val="FootnoteReference"/>
        </w:rPr>
        <w:footnoteReference w:id="3"/>
      </w:r>
      <w:r w:rsidR="000665BC">
        <w:t xml:space="preserve"> would likely have been an opportunity for people to discuss events </w:t>
      </w:r>
      <w:r w:rsidR="00EF2031">
        <w:t>and on goings affecting the order</w:t>
      </w:r>
      <w:r w:rsidR="0063247C">
        <w:t xml:space="preserve">). This results in a potentially indeliberate focus on the actions </w:t>
      </w:r>
      <w:r w:rsidR="009A2249">
        <w:rPr>
          <w:rFonts w:cstheme="minorHAnsi"/>
        </w:rPr>
        <w:t xml:space="preserve">of those in power that impacts the Cistercians such as in 1212 </w:t>
      </w:r>
      <w:r w:rsidR="009B1619">
        <w:rPr>
          <w:rFonts w:cstheme="minorHAnsi"/>
        </w:rPr>
        <w:t>when the monks wrote</w:t>
      </w:r>
      <w:r w:rsidR="009A2249">
        <w:rPr>
          <w:rFonts w:cstheme="minorHAnsi"/>
        </w:rPr>
        <w:t>: “</w:t>
      </w:r>
      <w:r w:rsidR="009A2249">
        <w:t>The king again found fault with the Cistercians”.</w:t>
      </w:r>
      <w:r w:rsidR="009A2249">
        <w:rPr>
          <w:rStyle w:val="FootnoteReference"/>
        </w:rPr>
        <w:footnoteReference w:id="4"/>
      </w:r>
      <w:r w:rsidR="009B1619">
        <w:t xml:space="preserve"> For ‘losing’ his sister when a noble who had married her was brought down by their advice, thus costing them 22,000 pounds.</w:t>
      </w:r>
      <w:r w:rsidR="009B1619">
        <w:rPr>
          <w:rStyle w:val="FootnoteReference"/>
        </w:rPr>
        <w:footnoteReference w:id="5"/>
      </w:r>
    </w:p>
    <w:p w14:paraId="2B1C8AC9" w14:textId="1EF8FC79" w:rsidR="00507E09" w:rsidRDefault="00BF11D2">
      <w:r>
        <w:t>The focus on King John in the extract is negative in some very overt ways which portray him as being vengeful/tyrannical against the church: “King John ordered that the houses of the bishops who were executors of the interdict should be demolished, the woods cut down, the fishponds destroyed.”</w:t>
      </w:r>
      <w:r>
        <w:rPr>
          <w:rStyle w:val="FootnoteReference"/>
        </w:rPr>
        <w:footnoteReference w:id="6"/>
      </w:r>
      <w:r w:rsidR="00D33D40">
        <w:t xml:space="preserve"> This statement seems to be merely factual yet is in fact very much spun against the king, this can be seen by the language chosen, referring to the “houses” of bishops when the reality w</w:t>
      </w:r>
      <w:r w:rsidR="00370E3C">
        <w:t>as they often lived in Palaces such as that of the Bishop of Lincoln.</w:t>
      </w:r>
      <w:r w:rsidR="00370E3C">
        <w:rPr>
          <w:rStyle w:val="FootnoteReference"/>
        </w:rPr>
        <w:footnoteReference w:id="7"/>
      </w:r>
      <w:r w:rsidR="00370E3C">
        <w:t xml:space="preserve"> This may seem like a small difference but creates a very different imag</w:t>
      </w:r>
      <w:r w:rsidR="00507E09">
        <w:t xml:space="preserve">e. </w:t>
      </w:r>
    </w:p>
    <w:p w14:paraId="20E3E012" w14:textId="77777777" w:rsidR="00E10D45" w:rsidRDefault="00507E09">
      <w:r>
        <w:t>Furthermore, the text includes more subtle ways of being critical under the guise of objectivity: “The king of England sent to Rome and promised to make satisfaction in all matters to God and holy church and to the lord pope; but he did not keep it in any way.”</w:t>
      </w:r>
      <w:r w:rsidR="00F1667E">
        <w:rPr>
          <w:rStyle w:val="FootnoteReference"/>
        </w:rPr>
        <w:footnoteReference w:id="8"/>
      </w:r>
      <w:r w:rsidR="00F1667E">
        <w:t xml:space="preserve"> The nature of the piece (A text written by monks in England)</w:t>
      </w:r>
      <w:r w:rsidR="00F1667E">
        <w:rPr>
          <w:rStyle w:val="FootnoteReference"/>
        </w:rPr>
        <w:footnoteReference w:id="9"/>
      </w:r>
      <w:r w:rsidR="00F1667E">
        <w:t xml:space="preserve"> means it is unlikely they would be objective in there view of his relationship with god, especially in lieu of an interdiction the day after, if the priest stated he had made peace with the church the interdiction would come across as unnecessary and that would look bad on the church. Therefore, the text serves not only as a recounting of events but also has historical justification for the churches actions in the future, this of course is not necessarily a surprise from the Cistercian order, for whom the image and presentation of the church was</w:t>
      </w:r>
      <w:r w:rsidR="006A4EFF">
        <w:t xml:space="preserve"> presumably</w:t>
      </w:r>
      <w:r w:rsidR="00F1667E">
        <w:t xml:space="preserve"> of great importance</w:t>
      </w:r>
      <w:r w:rsidR="006A4EFF">
        <w:t xml:space="preserve"> seeing as how they would meet annually to make sure everyone was staying on message in terms of doctrine, in terms of deeds, and in terms of discipline.</w:t>
      </w:r>
      <w:r w:rsidR="006A4EFF">
        <w:rPr>
          <w:rStyle w:val="FootnoteReference"/>
        </w:rPr>
        <w:footnoteReference w:id="10"/>
      </w:r>
      <w:r w:rsidR="006A4EFF">
        <w:t xml:space="preserve"> The image conscious Cistercians therefore would never dream of allowing the Church or specifically the papacy to come into question in regards to it’s judgement, especially with excommunication or interdiction, as they are deemed to be the most harsh of punishments</w:t>
      </w:r>
      <w:r w:rsidR="00E10D45">
        <w:t xml:space="preserve"> available to the church (even in an era of executions for heresy).</w:t>
      </w:r>
    </w:p>
    <w:p w14:paraId="178CDF2A" w14:textId="298E4735" w:rsidR="00507E09" w:rsidRDefault="00E10D45">
      <w:r>
        <w:t xml:space="preserve">The brief </w:t>
      </w:r>
      <w:proofErr w:type="spellStart"/>
      <w:r>
        <w:t>mentionings</w:t>
      </w:r>
      <w:proofErr w:type="spellEnd"/>
      <w:r>
        <w:t xml:space="preserve"> of the Holy Roman Emperor throughout show that the piece is also meant to serve some wider purpose in regards to an attempt to map international diplomacy between the </w:t>
      </w:r>
      <w:r>
        <w:lastRenderedPageBreak/>
        <w:t xml:space="preserve">three nations considered in the extract, The Holy Roman Empire, England, and the Holy See/ Papal States, we see this in the fact the </w:t>
      </w:r>
      <w:proofErr w:type="spellStart"/>
      <w:r>
        <w:t>mentionings</w:t>
      </w:r>
      <w:proofErr w:type="spellEnd"/>
      <w:r>
        <w:t xml:space="preserve"> of the Emperor being:”</w:t>
      </w:r>
      <w:r w:rsidRPr="00E10D45">
        <w:t xml:space="preserve"> </w:t>
      </w:r>
      <w:r>
        <w:t>Henry, Duke of Saxony, brother of the Emperor Otto, came to England.”</w:t>
      </w:r>
      <w:r>
        <w:rPr>
          <w:rStyle w:val="FootnoteReference"/>
        </w:rPr>
        <w:footnoteReference w:id="11"/>
      </w:r>
      <w:r>
        <w:t xml:space="preserve"> Alongside: “Otto was consecrated emperor by Pope Innocent.”</w:t>
      </w:r>
      <w:r>
        <w:rPr>
          <w:rStyle w:val="FootnoteReference"/>
        </w:rPr>
        <w:footnoteReference w:id="12"/>
      </w:r>
      <w:r>
        <w:t xml:space="preserve"> And “Emperor Otto and the king of England were excommunicated”</w:t>
      </w:r>
      <w:r>
        <w:rPr>
          <w:rStyle w:val="FootnoteReference"/>
        </w:rPr>
        <w:footnoteReference w:id="13"/>
      </w:r>
      <w:r>
        <w:t xml:space="preserve"> these brief descriptions serve essentially just to show the state of play on the continent, and also as enforcement of the idea that the Emperor is below the pope, by comparing the king of </w:t>
      </w:r>
      <w:r w:rsidR="0087185A">
        <w:t>England</w:t>
      </w:r>
      <w:r>
        <w:t xml:space="preserve"> and the </w:t>
      </w:r>
      <w:r w:rsidR="0087185A">
        <w:t>H</w:t>
      </w:r>
      <w:r>
        <w:t xml:space="preserve">oly </w:t>
      </w:r>
      <w:r w:rsidR="0087185A">
        <w:t>R</w:t>
      </w:r>
      <w:r>
        <w:t xml:space="preserve">oman </w:t>
      </w:r>
      <w:r w:rsidR="0087185A">
        <w:t>E</w:t>
      </w:r>
      <w:r>
        <w:t xml:space="preserve">mperor as equals </w:t>
      </w:r>
      <w:r w:rsidR="0087185A">
        <w:t>by mentioning the sending of the Duke of Saxony to England, while also showing Papal dominance by both consecrating and excommunicating the Holy Roman Emperor, really reinforcing the idea of the pope being the dominant force in European politics, above everyone and anyone else. This message of papal supremacy also ties into the reasoning behind the anger of the monks at king John, if the pope is more important then attacking his men (the monks) is not just against gone but tantamount to treason against the church, hence the excommunication in 1211 and the interdiction and excommunication in 1208</w:t>
      </w:r>
      <w:r w:rsidR="0087185A">
        <w:rPr>
          <w:rStyle w:val="FootnoteReference"/>
        </w:rPr>
        <w:footnoteReference w:id="14"/>
      </w:r>
      <w:r w:rsidR="0087185A">
        <w:t>.</w:t>
      </w:r>
    </w:p>
    <w:p w14:paraId="2875E5BC" w14:textId="22F3AC76" w:rsidR="009B1619" w:rsidRDefault="0087185A">
      <w:r>
        <w:t xml:space="preserve">To conclude therefore, it seems reasonable to assume the Chronicon Anglicanum was written with the specific intention of giving the history of England through the lens of the church, and with the </w:t>
      </w:r>
      <w:r w:rsidR="009B1619">
        <w:t>church approved version of events being the only versions, this provides the church a very powerful tool for the future as it is primarily the churchmen who can read and write, thus making them the only ones (at least in theory) able to preserve history meaning in turn all preserved history ends up being useful and favourable to the church by quietly erasing all the wrong doings and portraying those who stood against it as villains. Realistically however this does not actually work as there are non-clerical writers as well, as well as clerical writers who are not as in tune with the Vatican line.  The piece was almost definitely written for an audience of future monks or nobles, groups it would be important to keep on the side of the papacy.</w:t>
      </w:r>
    </w:p>
    <w:p w14:paraId="792BEB3A" w14:textId="1B28613C" w:rsidR="00A55BC8" w:rsidRDefault="00A55BC8" w:rsidP="00A55BC8">
      <w:pPr>
        <w:pStyle w:val="Heading1"/>
      </w:pPr>
      <w:r>
        <w:t>Bibliography:</w:t>
      </w:r>
    </w:p>
    <w:p w14:paraId="6A7340FF" w14:textId="77777777" w:rsidR="00A55BC8" w:rsidRDefault="00A55BC8" w:rsidP="00A55BC8">
      <w:pPr>
        <w:pStyle w:val="FootnoteText"/>
      </w:pPr>
      <w:r>
        <w:t>Chronicum Anglicanum: Translated: H. Webster (unpublished, forthcoming, Boydell 2021)</w:t>
      </w:r>
    </w:p>
    <w:p w14:paraId="5F2CC54C" w14:textId="77777777" w:rsidR="00A55BC8" w:rsidRDefault="00A55BC8" w:rsidP="00A55BC8">
      <w:hyperlink r:id="rId7" w:history="1">
        <w:r>
          <w:rPr>
            <w:rStyle w:val="Hyperlink"/>
          </w:rPr>
          <w:t>http://www.coggeshallmuseum.org.uk/abbey1.htm</w:t>
        </w:r>
      </w:hyperlink>
      <w:r>
        <w:t xml:space="preserve">  05/10/19</w:t>
      </w:r>
    </w:p>
    <w:p w14:paraId="5399CD19" w14:textId="77777777" w:rsidR="00A55BC8" w:rsidRDefault="00A55BC8" w:rsidP="00A55BC8">
      <w:hyperlink r:id="rId8" w:history="1">
        <w:r>
          <w:rPr>
            <w:rStyle w:val="Hyperlink"/>
          </w:rPr>
          <w:t>https://www.dhi.ac.uk/cistercians/cistercian_life/organisation/general_chapter/generalchapter.php</w:t>
        </w:r>
      </w:hyperlink>
      <w:r>
        <w:t xml:space="preserve"> 05/10/19</w:t>
      </w:r>
    </w:p>
    <w:p w14:paraId="7726EC06" w14:textId="1B86FAF2" w:rsidR="00A55BC8" w:rsidRPr="00A55BC8" w:rsidRDefault="00A55BC8" w:rsidP="00A55BC8">
      <w:hyperlink r:id="rId9" w:history="1">
        <w:r>
          <w:rPr>
            <w:rStyle w:val="Hyperlink"/>
          </w:rPr>
          <w:t>https://www.oxforddnb.com/view/10.1093/ref:odnb/9780198614128.001.0001/odnb-9780198614128-e-14061</w:t>
        </w:r>
      </w:hyperlink>
      <w:r>
        <w:t xml:space="preserve"> (10/10/19)</w:t>
      </w:r>
      <w:bookmarkStart w:id="0" w:name="_GoBack"/>
      <w:bookmarkEnd w:id="0"/>
    </w:p>
    <w:sectPr w:rsidR="00A55BC8" w:rsidRPr="00A55BC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839055" w14:textId="77777777" w:rsidR="002975C6" w:rsidRDefault="002975C6" w:rsidP="00AB0A68">
      <w:pPr>
        <w:spacing w:after="0" w:line="240" w:lineRule="auto"/>
      </w:pPr>
      <w:r>
        <w:separator/>
      </w:r>
    </w:p>
  </w:endnote>
  <w:endnote w:type="continuationSeparator" w:id="0">
    <w:p w14:paraId="078FCD59" w14:textId="77777777" w:rsidR="002975C6" w:rsidRDefault="002975C6" w:rsidP="00AB0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245F33" w14:textId="77777777" w:rsidR="002975C6" w:rsidRDefault="002975C6" w:rsidP="00AB0A68">
      <w:pPr>
        <w:spacing w:after="0" w:line="240" w:lineRule="auto"/>
      </w:pPr>
      <w:r>
        <w:separator/>
      </w:r>
    </w:p>
  </w:footnote>
  <w:footnote w:type="continuationSeparator" w:id="0">
    <w:p w14:paraId="60492EFB" w14:textId="77777777" w:rsidR="002975C6" w:rsidRDefault="002975C6" w:rsidP="00AB0A68">
      <w:pPr>
        <w:spacing w:after="0" w:line="240" w:lineRule="auto"/>
      </w:pPr>
      <w:r>
        <w:continuationSeparator/>
      </w:r>
    </w:p>
  </w:footnote>
  <w:footnote w:id="1">
    <w:p w14:paraId="46DB8813" w14:textId="1D192A62" w:rsidR="00DB1CC8" w:rsidRDefault="00DB1CC8">
      <w:pPr>
        <w:pStyle w:val="FootnoteText"/>
      </w:pPr>
      <w:r>
        <w:rPr>
          <w:rStyle w:val="FootnoteReference"/>
        </w:rPr>
        <w:footnoteRef/>
      </w:r>
      <w:r>
        <w:t xml:space="preserve"> Chronicum Anglicanum: Translated: H. Webster (unpublished, forthcoming, Boydell 2021)</w:t>
      </w:r>
    </w:p>
  </w:footnote>
  <w:footnote w:id="2">
    <w:p w14:paraId="21B0E484" w14:textId="42DEFAD7" w:rsidR="00DB1CC8" w:rsidRDefault="00DB1CC8">
      <w:pPr>
        <w:pStyle w:val="FootnoteText"/>
      </w:pPr>
      <w:r>
        <w:rPr>
          <w:rStyle w:val="FootnoteReference"/>
        </w:rPr>
        <w:footnoteRef/>
      </w:r>
      <w:r>
        <w:t xml:space="preserve"> </w:t>
      </w:r>
      <w:hyperlink r:id="rId1" w:history="1">
        <w:r>
          <w:rPr>
            <w:rStyle w:val="Hyperlink"/>
          </w:rPr>
          <w:t>http://www.coggeshallmuseum.org.uk/abbey1.htm</w:t>
        </w:r>
      </w:hyperlink>
      <w:r>
        <w:t xml:space="preserve"> (05/10/19)</w:t>
      </w:r>
    </w:p>
  </w:footnote>
  <w:footnote w:id="3">
    <w:p w14:paraId="58379115" w14:textId="3488E3D5" w:rsidR="00DB1CC8" w:rsidRDefault="00DB1CC8">
      <w:pPr>
        <w:pStyle w:val="FootnoteText"/>
      </w:pPr>
      <w:r>
        <w:rPr>
          <w:rStyle w:val="FootnoteReference"/>
        </w:rPr>
        <w:footnoteRef/>
      </w:r>
      <w:r>
        <w:t xml:space="preserve"> </w:t>
      </w:r>
      <w:hyperlink r:id="rId2" w:history="1">
        <w:r>
          <w:rPr>
            <w:rStyle w:val="Hyperlink"/>
          </w:rPr>
          <w:t>https://www.dhi.ac.uk/cistercians/cistercian_life/organisation/general_chapter/generalchapter.php</w:t>
        </w:r>
      </w:hyperlink>
      <w:r>
        <w:t xml:space="preserve"> 05/10/19</w:t>
      </w:r>
    </w:p>
  </w:footnote>
  <w:footnote w:id="4">
    <w:p w14:paraId="323768D4" w14:textId="7BDBA47F" w:rsidR="00DB1CC8" w:rsidRDefault="00DB1CC8" w:rsidP="009A2249">
      <w:pPr>
        <w:pStyle w:val="FootnoteText"/>
      </w:pPr>
      <w:r>
        <w:rPr>
          <w:rStyle w:val="FootnoteReference"/>
        </w:rPr>
        <w:footnoteRef/>
      </w:r>
      <w:r>
        <w:t xml:space="preserve"> Chronicum Anglicanum</w:t>
      </w:r>
    </w:p>
    <w:p w14:paraId="5A4D374C" w14:textId="01E6EF65" w:rsidR="00DB1CC8" w:rsidRDefault="00DB1CC8">
      <w:pPr>
        <w:pStyle w:val="FootnoteText"/>
      </w:pPr>
    </w:p>
  </w:footnote>
  <w:footnote w:id="5">
    <w:p w14:paraId="6B7B9799" w14:textId="570D1F33" w:rsidR="009B1619" w:rsidRDefault="009B1619">
      <w:pPr>
        <w:pStyle w:val="FootnoteText"/>
      </w:pPr>
      <w:r>
        <w:rPr>
          <w:rStyle w:val="FootnoteReference"/>
        </w:rPr>
        <w:footnoteRef/>
      </w:r>
      <w:r>
        <w:t xml:space="preserve"> Chronicum Anglicanum</w:t>
      </w:r>
    </w:p>
  </w:footnote>
  <w:footnote w:id="6">
    <w:p w14:paraId="5AD60AD1" w14:textId="34428F14" w:rsidR="00DB1CC8" w:rsidRDefault="00DB1CC8">
      <w:pPr>
        <w:pStyle w:val="FootnoteText"/>
      </w:pPr>
      <w:r>
        <w:rPr>
          <w:rStyle w:val="FootnoteReference"/>
        </w:rPr>
        <w:footnoteRef/>
      </w:r>
      <w:r>
        <w:t xml:space="preserve"> Chronicum Anglicanum</w:t>
      </w:r>
    </w:p>
  </w:footnote>
  <w:footnote w:id="7">
    <w:p w14:paraId="59B35A73" w14:textId="5C0A2B4B" w:rsidR="00DB1CC8" w:rsidRDefault="00DB1CC8">
      <w:pPr>
        <w:pStyle w:val="FootnoteText"/>
      </w:pPr>
      <w:r>
        <w:rPr>
          <w:rStyle w:val="FootnoteReference"/>
        </w:rPr>
        <w:footnoteRef/>
      </w:r>
      <w:r>
        <w:t xml:space="preserve"> </w:t>
      </w:r>
      <w:hyperlink r:id="rId3" w:history="1">
        <w:r>
          <w:rPr>
            <w:rStyle w:val="Hyperlink"/>
          </w:rPr>
          <w:t>https://www.oxforddnb.com/view/10.1093/ref:odnb/9780198614128.001.0001/odnb-9780198614128-e-14061</w:t>
        </w:r>
      </w:hyperlink>
      <w:r>
        <w:t xml:space="preserve"> (10/10/19)</w:t>
      </w:r>
    </w:p>
  </w:footnote>
  <w:footnote w:id="8">
    <w:p w14:paraId="40F054C2" w14:textId="079B0006" w:rsidR="00F1667E" w:rsidRDefault="00F1667E">
      <w:pPr>
        <w:pStyle w:val="FootnoteText"/>
      </w:pPr>
      <w:r>
        <w:rPr>
          <w:rStyle w:val="FootnoteReference"/>
        </w:rPr>
        <w:footnoteRef/>
      </w:r>
      <w:r>
        <w:t xml:space="preserve"> Chronicum Anglicanum</w:t>
      </w:r>
    </w:p>
  </w:footnote>
  <w:footnote w:id="9">
    <w:p w14:paraId="6C2C00C1" w14:textId="411EE9D9" w:rsidR="00F1667E" w:rsidRDefault="00F1667E">
      <w:pPr>
        <w:pStyle w:val="FootnoteText"/>
      </w:pPr>
      <w:r>
        <w:rPr>
          <w:rStyle w:val="FootnoteReference"/>
        </w:rPr>
        <w:footnoteRef/>
      </w:r>
      <w:r>
        <w:t xml:space="preserve"> </w:t>
      </w:r>
      <w:hyperlink r:id="rId4" w:history="1">
        <w:r>
          <w:rPr>
            <w:rStyle w:val="Hyperlink"/>
          </w:rPr>
          <w:t>http://www.coggeshallmuseum.org.uk/abbey1.htm</w:t>
        </w:r>
      </w:hyperlink>
      <w:r>
        <w:rPr>
          <w:rStyle w:val="Hyperlink"/>
        </w:rPr>
        <w:t xml:space="preserve"> </w:t>
      </w:r>
    </w:p>
  </w:footnote>
  <w:footnote w:id="10">
    <w:p w14:paraId="13546930" w14:textId="0441A459" w:rsidR="006A4EFF" w:rsidRDefault="006A4EFF">
      <w:pPr>
        <w:pStyle w:val="FootnoteText"/>
      </w:pPr>
      <w:r>
        <w:rPr>
          <w:rStyle w:val="FootnoteReference"/>
        </w:rPr>
        <w:footnoteRef/>
      </w:r>
      <w:r>
        <w:t xml:space="preserve"> </w:t>
      </w:r>
      <w:hyperlink r:id="rId5" w:history="1">
        <w:r>
          <w:rPr>
            <w:rStyle w:val="Hyperlink"/>
          </w:rPr>
          <w:t>https://www.dhi.ac.uk/cistercians/cistercian_life/organisation/general_chapter/generalchapter.php</w:t>
        </w:r>
      </w:hyperlink>
    </w:p>
  </w:footnote>
  <w:footnote w:id="11">
    <w:p w14:paraId="6CCE3974" w14:textId="53ADC8B8" w:rsidR="00E10D45" w:rsidRDefault="00E10D45">
      <w:pPr>
        <w:pStyle w:val="FootnoteText"/>
      </w:pPr>
      <w:r>
        <w:rPr>
          <w:rStyle w:val="FootnoteReference"/>
        </w:rPr>
        <w:footnoteRef/>
      </w:r>
      <w:r>
        <w:t xml:space="preserve"> Chronicum Anglicanum</w:t>
      </w:r>
    </w:p>
    <w:p w14:paraId="4CFA0E8A" w14:textId="77777777" w:rsidR="00E10D45" w:rsidRDefault="00E10D45">
      <w:pPr>
        <w:pStyle w:val="FootnoteText"/>
      </w:pPr>
    </w:p>
  </w:footnote>
  <w:footnote w:id="12">
    <w:p w14:paraId="13741084" w14:textId="5B648C8D" w:rsidR="00E10D45" w:rsidRDefault="00E10D45">
      <w:pPr>
        <w:pStyle w:val="FootnoteText"/>
      </w:pPr>
      <w:r>
        <w:rPr>
          <w:rStyle w:val="FootnoteReference"/>
        </w:rPr>
        <w:footnoteRef/>
      </w:r>
      <w:r>
        <w:t xml:space="preserve"> Chronicum Anglicanum</w:t>
      </w:r>
    </w:p>
  </w:footnote>
  <w:footnote w:id="13">
    <w:p w14:paraId="35CA9777" w14:textId="72B53575" w:rsidR="00E10D45" w:rsidRDefault="00E10D45">
      <w:pPr>
        <w:pStyle w:val="FootnoteText"/>
      </w:pPr>
      <w:r>
        <w:rPr>
          <w:rStyle w:val="FootnoteReference"/>
        </w:rPr>
        <w:t xml:space="preserve">12 </w:t>
      </w:r>
      <w:r>
        <w:t>Chronicum Anglicanum</w:t>
      </w:r>
    </w:p>
  </w:footnote>
  <w:footnote w:id="14">
    <w:p w14:paraId="51130622" w14:textId="46230D10" w:rsidR="0087185A" w:rsidRDefault="0087185A">
      <w:pPr>
        <w:pStyle w:val="FootnoteText"/>
      </w:pPr>
      <w:r>
        <w:rPr>
          <w:rStyle w:val="FootnoteReference"/>
        </w:rPr>
        <w:footnoteRef/>
      </w:r>
      <w:r>
        <w:t xml:space="preserve"> Chronicum Anglicanum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A1DC8" w14:textId="3F10B651" w:rsidR="00DB1CC8" w:rsidRDefault="00DB1CC8">
    <w:pPr>
      <w:pStyle w:val="Header"/>
    </w:pPr>
    <w:r>
      <w:t>05/10/19</w:t>
    </w:r>
    <w:r>
      <w:ptab w:relativeTo="margin" w:alignment="center" w:leader="none"/>
    </w:r>
    <w:r>
      <w:t>Assignment 2</w:t>
    </w:r>
    <w:r w:rsidR="00D750DE">
      <w:t xml:space="preserve"> </w:t>
    </w:r>
    <w:r>
      <w:ptab w:relativeTo="margin" w:alignment="right" w:leader="none"/>
    </w:r>
    <w:r w:rsidR="00D750DE" w:rsidRPr="00D750DE">
      <w:t xml:space="preserve"> Commentary on the Chronicon Anglicanum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A68"/>
    <w:rsid w:val="000665BC"/>
    <w:rsid w:val="002814C0"/>
    <w:rsid w:val="002975C6"/>
    <w:rsid w:val="00370E3C"/>
    <w:rsid w:val="00457A85"/>
    <w:rsid w:val="00507E09"/>
    <w:rsid w:val="0063247C"/>
    <w:rsid w:val="006A4EFF"/>
    <w:rsid w:val="00796295"/>
    <w:rsid w:val="0087185A"/>
    <w:rsid w:val="009366A7"/>
    <w:rsid w:val="009A2249"/>
    <w:rsid w:val="009B1619"/>
    <w:rsid w:val="009F13BE"/>
    <w:rsid w:val="00A34D27"/>
    <w:rsid w:val="00A55BC8"/>
    <w:rsid w:val="00AB0A68"/>
    <w:rsid w:val="00BF11D2"/>
    <w:rsid w:val="00D33D40"/>
    <w:rsid w:val="00D750DE"/>
    <w:rsid w:val="00DB1CC8"/>
    <w:rsid w:val="00E10D45"/>
    <w:rsid w:val="00E51FBE"/>
    <w:rsid w:val="00EF2031"/>
    <w:rsid w:val="00F1667E"/>
    <w:rsid w:val="00F466E6"/>
    <w:rsid w:val="00F66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FBEE9D3"/>
  <w15:chartTrackingRefBased/>
  <w15:docId w15:val="{437D2F25-8982-42AC-8F9C-D628DF972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B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A68"/>
  </w:style>
  <w:style w:type="paragraph" w:styleId="Footer">
    <w:name w:val="footer"/>
    <w:basedOn w:val="Normal"/>
    <w:link w:val="FooterChar"/>
    <w:uiPriority w:val="99"/>
    <w:unhideWhenUsed/>
    <w:rsid w:val="00AB0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A68"/>
  </w:style>
  <w:style w:type="paragraph" w:styleId="FootnoteText">
    <w:name w:val="footnote text"/>
    <w:basedOn w:val="Normal"/>
    <w:link w:val="FootnoteTextChar"/>
    <w:uiPriority w:val="99"/>
    <w:semiHidden/>
    <w:unhideWhenUsed/>
    <w:rsid w:val="00A34D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4D27"/>
    <w:rPr>
      <w:sz w:val="20"/>
      <w:szCs w:val="20"/>
    </w:rPr>
  </w:style>
  <w:style w:type="character" w:styleId="FootnoteReference">
    <w:name w:val="footnote reference"/>
    <w:basedOn w:val="DefaultParagraphFont"/>
    <w:uiPriority w:val="99"/>
    <w:semiHidden/>
    <w:unhideWhenUsed/>
    <w:rsid w:val="00A34D27"/>
    <w:rPr>
      <w:vertAlign w:val="superscript"/>
    </w:rPr>
  </w:style>
  <w:style w:type="character" w:styleId="Hyperlink">
    <w:name w:val="Hyperlink"/>
    <w:basedOn w:val="DefaultParagraphFont"/>
    <w:uiPriority w:val="99"/>
    <w:unhideWhenUsed/>
    <w:rsid w:val="000665BC"/>
    <w:rPr>
      <w:color w:val="0000FF"/>
      <w:u w:val="single"/>
    </w:rPr>
  </w:style>
  <w:style w:type="character" w:customStyle="1" w:styleId="Heading1Char">
    <w:name w:val="Heading 1 Char"/>
    <w:basedOn w:val="DefaultParagraphFont"/>
    <w:link w:val="Heading1"/>
    <w:uiPriority w:val="9"/>
    <w:rsid w:val="00A55BC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487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hi.ac.uk/cistercians/cistercian_life/organisation/general_chapter/generalchapter.php" TargetMode="External"/><Relationship Id="rId3" Type="http://schemas.openxmlformats.org/officeDocument/2006/relationships/settings" Target="settings.xml"/><Relationship Id="rId7" Type="http://schemas.openxmlformats.org/officeDocument/2006/relationships/hyperlink" Target="http://www.coggeshallmuseum.org.uk/abbey1.ht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oxforddnb.com/view/10.1093/ref:odnb/9780198614128.001.0001/odnb-9780198614128-e-1406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oxforddnb.com/view/10.1093/ref:odnb/9780198614128.001.0001/odnb-9780198614128-e-14061" TargetMode="External"/><Relationship Id="rId2" Type="http://schemas.openxmlformats.org/officeDocument/2006/relationships/hyperlink" Target="https://www.dhi.ac.uk/cistercians/cistercian_life/organisation/general_chapter/generalchapter.php" TargetMode="External"/><Relationship Id="rId1" Type="http://schemas.openxmlformats.org/officeDocument/2006/relationships/hyperlink" Target="http://www.coggeshallmuseum.org.uk/abbey1.htm" TargetMode="External"/><Relationship Id="rId5" Type="http://schemas.openxmlformats.org/officeDocument/2006/relationships/hyperlink" Target="https://www.dhi.ac.uk/cistercians/cistercian_life/organisation/general_chapter/generalchapter.php" TargetMode="External"/><Relationship Id="rId4" Type="http://schemas.openxmlformats.org/officeDocument/2006/relationships/hyperlink" Target="http://www.coggeshallmuseum.org.uk/abbey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InternetSite</b:SourceType>
    <b:Guid>{B353642F-2066-4F22-859F-A5FFDCFD79EC}</b:Guid>
    <b:RefOrder>1</b:RefOrder>
  </b:Source>
</b:Sources>
</file>

<file path=customXml/itemProps1.xml><?xml version="1.0" encoding="utf-8"?>
<ds:datastoreItem xmlns:ds="http://schemas.openxmlformats.org/officeDocument/2006/customXml" ds:itemID="{99BCB1BE-A54A-4D53-BA0F-261532C06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2</Pages>
  <Words>1015</Words>
  <Characters>4933</Characters>
  <Application>Microsoft Office Word</Application>
  <DocSecurity>0</DocSecurity>
  <Lines>64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Parkinson-Shanley</dc:creator>
  <cp:keywords/>
  <dc:description/>
  <cp:lastModifiedBy>Phillip Parkinson-Shanley</cp:lastModifiedBy>
  <cp:revision>5</cp:revision>
  <dcterms:created xsi:type="dcterms:W3CDTF">2019-10-05T16:14:00Z</dcterms:created>
  <dcterms:modified xsi:type="dcterms:W3CDTF">2019-10-12T11:41:00Z</dcterms:modified>
</cp:coreProperties>
</file>