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A1A95" w14:textId="77777777" w:rsidR="00111E0C" w:rsidRPr="00A85BFE" w:rsidRDefault="00111E0C"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05B5123" wp14:editId="5A447A03">
            <wp:simplePos x="457200" y="457200"/>
            <wp:positionH relativeFrom="column">
              <wp:align>left</wp:align>
            </wp:positionH>
            <wp:positionV relativeFrom="paragraph">
              <wp:align>top</wp:align>
            </wp:positionV>
            <wp:extent cx="1809750" cy="723900"/>
            <wp:effectExtent l="0" t="0" r="0" b="0"/>
            <wp:wrapSquare wrapText="bothSides"/>
            <wp:docPr id="1796482630" name="Picture 179648263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87AB208" w14:textId="77777777" w:rsidR="00111E0C" w:rsidRPr="00A406E5" w:rsidRDefault="00111E0C"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30"/>
      </w:tblGrid>
      <w:tr w:rsidR="00111E0C" w:rsidRPr="00A406E5" w14:paraId="0887EE3F" w14:textId="77777777" w:rsidTr="00A406E5">
        <w:tc>
          <w:tcPr>
            <w:tcW w:w="9922" w:type="dxa"/>
            <w:shd w:val="clear" w:color="auto" w:fill="C0C0C0"/>
          </w:tcPr>
          <w:p w14:paraId="660C7F99" w14:textId="77777777" w:rsidR="00111E0C" w:rsidRPr="00A406E5" w:rsidRDefault="00111E0C"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1CB9C4F" w14:textId="77777777" w:rsidR="00111E0C" w:rsidRPr="00A406E5" w:rsidRDefault="00111E0C" w:rsidP="002D5B3F">
      <w:pPr>
        <w:jc w:val="center"/>
        <w:rPr>
          <w:rFonts w:ascii="Arial" w:hAnsi="Arial" w:cs="Arial"/>
          <w:b/>
          <w:i/>
          <w:sz w:val="32"/>
        </w:rPr>
      </w:pPr>
    </w:p>
    <w:tbl>
      <w:tblPr>
        <w:tblW w:w="9922" w:type="dxa"/>
        <w:tblInd w:w="-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11E0C" w:rsidRPr="00A406E5" w14:paraId="4ECEF4AB" w14:textId="77777777" w:rsidTr="00111E0C">
        <w:trPr>
          <w:trHeight w:val="525"/>
        </w:trPr>
        <w:tc>
          <w:tcPr>
            <w:tcW w:w="2093" w:type="dxa"/>
          </w:tcPr>
          <w:p w14:paraId="5B387018" w14:textId="77777777" w:rsidR="00111E0C" w:rsidRPr="00A406E5" w:rsidRDefault="00111E0C"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F312A0E" w14:textId="5BF25937" w:rsidR="00111E0C" w:rsidRPr="00A406E5" w:rsidRDefault="00111E0C" w:rsidP="001E57C1">
            <w:pPr>
              <w:spacing w:before="120" w:after="120"/>
              <w:jc w:val="both"/>
              <w:rPr>
                <w:rFonts w:ascii="Arial" w:hAnsi="Arial" w:cs="Arial"/>
                <w:b/>
                <w:sz w:val="22"/>
                <w:szCs w:val="22"/>
              </w:rPr>
            </w:pPr>
            <w:r>
              <w:rPr>
                <w:rFonts w:ascii="Arial" w:hAnsi="Arial" w:cs="Arial"/>
                <w:b/>
                <w:sz w:val="22"/>
                <w:szCs w:val="22"/>
              </w:rPr>
              <w:t>Samuel Stoican</w:t>
            </w:r>
          </w:p>
        </w:tc>
        <w:tc>
          <w:tcPr>
            <w:tcW w:w="2268" w:type="dxa"/>
            <w:shd w:val="clear" w:color="auto" w:fill="D9D9D9" w:themeFill="background1" w:themeFillShade="D9"/>
          </w:tcPr>
          <w:p w14:paraId="3C270CB0" w14:textId="77777777" w:rsidR="00111E0C" w:rsidRPr="00A406E5" w:rsidRDefault="00111E0C"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11E9F38" w14:textId="21170B87" w:rsidR="00111E0C" w:rsidRPr="00A406E5" w:rsidRDefault="00111E0C" w:rsidP="001E57C1">
            <w:pPr>
              <w:spacing w:before="120" w:after="120"/>
              <w:jc w:val="both"/>
              <w:rPr>
                <w:rFonts w:ascii="Arial" w:hAnsi="Arial" w:cs="Arial"/>
                <w:b/>
                <w:sz w:val="22"/>
                <w:szCs w:val="22"/>
              </w:rPr>
            </w:pPr>
            <w:r>
              <w:rPr>
                <w:rFonts w:ascii="Arial" w:hAnsi="Arial" w:cs="Arial"/>
                <w:b/>
                <w:sz w:val="22"/>
                <w:szCs w:val="22"/>
              </w:rPr>
              <w:t>2420306</w:t>
            </w:r>
          </w:p>
        </w:tc>
      </w:tr>
      <w:tr w:rsidR="00111E0C" w:rsidRPr="00A406E5" w14:paraId="2019A7CF" w14:textId="77777777" w:rsidTr="00111E0C">
        <w:tc>
          <w:tcPr>
            <w:tcW w:w="2093" w:type="dxa"/>
          </w:tcPr>
          <w:p w14:paraId="748D2F57" w14:textId="77777777" w:rsidR="00111E0C" w:rsidRPr="00A406E5" w:rsidRDefault="00111E0C"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5E1A09" w14:textId="77777777" w:rsidR="00111E0C" w:rsidRPr="00A406E5" w:rsidRDefault="00111E0C" w:rsidP="7D34144E">
            <w:pPr>
              <w:spacing w:before="120" w:after="120"/>
              <w:jc w:val="both"/>
              <w:rPr>
                <w:rFonts w:ascii="Arial" w:eastAsia="Arial" w:hAnsi="Arial" w:cs="Arial"/>
                <w:b/>
                <w:bCs/>
                <w:sz w:val="22"/>
                <w:szCs w:val="22"/>
              </w:rPr>
            </w:pPr>
            <w:r w:rsidRPr="7D34144E">
              <w:rPr>
                <w:rFonts w:ascii="Arial" w:eastAsia="Arial" w:hAnsi="Arial" w:cs="Arial"/>
                <w:b/>
                <w:bCs/>
                <w:color w:val="000000" w:themeColor="text1"/>
                <w:sz w:val="22"/>
                <w:szCs w:val="22"/>
              </w:rPr>
              <w:t>Cert HE Business Skills for the Workplace</w:t>
            </w:r>
          </w:p>
        </w:tc>
      </w:tr>
      <w:tr w:rsidR="00111E0C" w:rsidRPr="00A406E5" w14:paraId="5C7A9C72" w14:textId="77777777" w:rsidTr="00111E0C">
        <w:tc>
          <w:tcPr>
            <w:tcW w:w="2093" w:type="dxa"/>
          </w:tcPr>
          <w:p w14:paraId="13477031" w14:textId="77777777" w:rsidR="00111E0C" w:rsidRPr="00A406E5" w:rsidRDefault="00111E0C"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6A7BFEC" w14:textId="77777777" w:rsidR="00111E0C" w:rsidRPr="00A406E5" w:rsidRDefault="00111E0C" w:rsidP="7D34144E">
            <w:pPr>
              <w:spacing w:before="120" w:after="120"/>
              <w:jc w:val="both"/>
              <w:rPr>
                <w:rFonts w:ascii="Arial" w:eastAsia="Arial" w:hAnsi="Arial" w:cs="Arial"/>
                <w:color w:val="000000" w:themeColor="text1"/>
                <w:sz w:val="22"/>
                <w:szCs w:val="22"/>
              </w:rPr>
            </w:pPr>
            <w:r w:rsidRPr="7D34144E">
              <w:rPr>
                <w:rFonts w:ascii="Arial" w:eastAsia="Arial" w:hAnsi="Arial" w:cs="Arial"/>
                <w:b/>
                <w:bCs/>
                <w:color w:val="000000" w:themeColor="text1"/>
                <w:sz w:val="22"/>
                <w:szCs w:val="22"/>
              </w:rPr>
              <w:t xml:space="preserve">Employability and Career Development </w:t>
            </w:r>
            <w:r w:rsidRPr="7D34144E">
              <w:rPr>
                <w:rFonts w:ascii="Arial" w:eastAsia="Arial" w:hAnsi="Arial" w:cs="Arial"/>
                <w:color w:val="000000" w:themeColor="text1"/>
                <w:sz w:val="22"/>
                <w:szCs w:val="22"/>
              </w:rPr>
              <w:t xml:space="preserve">   </w:t>
            </w:r>
          </w:p>
        </w:tc>
      </w:tr>
      <w:tr w:rsidR="00111E0C" w:rsidRPr="00A406E5" w14:paraId="794A6B9F" w14:textId="77777777" w:rsidTr="00111E0C">
        <w:tc>
          <w:tcPr>
            <w:tcW w:w="2093" w:type="dxa"/>
          </w:tcPr>
          <w:p w14:paraId="66D0A7D7" w14:textId="77777777" w:rsidR="00111E0C" w:rsidRPr="00A406E5" w:rsidRDefault="00111E0C"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C3C88E" w14:textId="77777777" w:rsidR="00111E0C" w:rsidRPr="00A406E5" w:rsidRDefault="00111E0C" w:rsidP="0143B614">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LCLM4005</w:t>
            </w:r>
          </w:p>
        </w:tc>
        <w:tc>
          <w:tcPr>
            <w:tcW w:w="2268" w:type="dxa"/>
            <w:shd w:val="clear" w:color="auto" w:fill="D9D9D9" w:themeFill="background1" w:themeFillShade="D9"/>
          </w:tcPr>
          <w:p w14:paraId="0AF1ED8B" w14:textId="77777777" w:rsidR="00111E0C" w:rsidRPr="004D5E9B" w:rsidRDefault="00111E0C"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32AE02" w14:textId="77777777" w:rsidR="00111E0C" w:rsidRPr="00A406E5" w:rsidRDefault="00111E0C"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50%</w:t>
            </w:r>
          </w:p>
        </w:tc>
      </w:tr>
      <w:tr w:rsidR="00111E0C" w:rsidRPr="00A406E5" w14:paraId="6DAE970B" w14:textId="77777777" w:rsidTr="00111E0C">
        <w:tc>
          <w:tcPr>
            <w:tcW w:w="2093" w:type="dxa"/>
          </w:tcPr>
          <w:p w14:paraId="370FBE5B" w14:textId="77777777" w:rsidR="00111E0C" w:rsidRPr="00A406E5" w:rsidRDefault="00111E0C"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Pr="30821BFF">
              <w:rPr>
                <w:rFonts w:ascii="Arial" w:hAnsi="Arial" w:cs="Arial"/>
                <w:b/>
                <w:bCs/>
                <w:sz w:val="22"/>
                <w:szCs w:val="22"/>
              </w:rPr>
              <w:t>:</w:t>
            </w:r>
          </w:p>
        </w:tc>
        <w:tc>
          <w:tcPr>
            <w:tcW w:w="3293" w:type="dxa"/>
          </w:tcPr>
          <w:p w14:paraId="72066BD1" w14:textId="77777777" w:rsidR="00111E0C" w:rsidRPr="00A406E5" w:rsidRDefault="00111E0C" w:rsidP="0143B614">
            <w:pPr>
              <w:spacing w:before="120" w:after="120" w:line="259" w:lineRule="auto"/>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Jaya Gopalkrishnan   - London</w:t>
            </w:r>
          </w:p>
          <w:p w14:paraId="7B632B0E" w14:textId="77777777" w:rsidR="00111E0C" w:rsidRPr="00A406E5" w:rsidRDefault="00111E0C" w:rsidP="0143B614">
            <w:pPr>
              <w:spacing w:before="120" w:after="120"/>
              <w:rPr>
                <w:rFonts w:ascii="Arial" w:eastAsia="Arial" w:hAnsi="Arial" w:cs="Arial"/>
                <w:color w:val="000000" w:themeColor="text1"/>
                <w:sz w:val="22"/>
                <w:szCs w:val="22"/>
              </w:rPr>
            </w:pPr>
            <w:r w:rsidRPr="68AC35F6">
              <w:rPr>
                <w:rFonts w:ascii="Arial" w:eastAsia="Arial" w:hAnsi="Arial" w:cs="Arial"/>
                <w:color w:val="000000" w:themeColor="text1"/>
                <w:sz w:val="22"/>
                <w:szCs w:val="22"/>
              </w:rPr>
              <w:t>Sujeewa Herath -Birmingham</w:t>
            </w:r>
          </w:p>
        </w:tc>
        <w:tc>
          <w:tcPr>
            <w:tcW w:w="2268" w:type="dxa"/>
            <w:shd w:val="clear" w:color="auto" w:fill="D9D9D9" w:themeFill="background1" w:themeFillShade="D9"/>
          </w:tcPr>
          <w:p w14:paraId="2677BB4A" w14:textId="77777777" w:rsidR="00111E0C" w:rsidRPr="00A406E5" w:rsidRDefault="00111E0C"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A58BB75" w14:textId="77777777" w:rsidR="00111E0C" w:rsidRPr="00A406E5" w:rsidRDefault="00111E0C" w:rsidP="788F5422">
            <w:pPr>
              <w:spacing w:before="120" w:after="120"/>
              <w:jc w:val="both"/>
              <w:rPr>
                <w:rFonts w:ascii="Arial" w:eastAsia="Arial" w:hAnsi="Arial" w:cs="Arial"/>
                <w:color w:val="000000" w:themeColor="text1"/>
                <w:sz w:val="22"/>
                <w:szCs w:val="22"/>
              </w:rPr>
            </w:pPr>
            <w:r w:rsidRPr="788F5422">
              <w:rPr>
                <w:rFonts w:ascii="Arial" w:eastAsia="Arial" w:hAnsi="Arial" w:cs="Arial"/>
                <w:color w:val="000000" w:themeColor="text1"/>
                <w:sz w:val="22"/>
                <w:szCs w:val="22"/>
                <w:lang w:val="pt-PT"/>
              </w:rPr>
              <w:t>Lizeta Demetriou</w:t>
            </w:r>
          </w:p>
          <w:p w14:paraId="191C4C7A" w14:textId="77777777" w:rsidR="00111E0C" w:rsidRPr="00A406E5" w:rsidRDefault="00111E0C" w:rsidP="30821BFF">
            <w:pPr>
              <w:spacing w:before="120" w:after="120"/>
              <w:jc w:val="both"/>
              <w:rPr>
                <w:rFonts w:ascii="Arial" w:eastAsia="Arial" w:hAnsi="Arial" w:cs="Arial"/>
                <w:color w:val="000000" w:themeColor="text1"/>
                <w:sz w:val="22"/>
                <w:szCs w:val="22"/>
              </w:rPr>
            </w:pPr>
            <w:r w:rsidRPr="30821BFF">
              <w:rPr>
                <w:rFonts w:ascii="Arial" w:eastAsia="Arial" w:hAnsi="Arial" w:cs="Arial"/>
                <w:color w:val="000000" w:themeColor="text1"/>
                <w:sz w:val="22"/>
                <w:szCs w:val="22"/>
                <w:lang w:val="pt-PT"/>
              </w:rPr>
              <w:t>Yohan Mendis</w:t>
            </w:r>
          </w:p>
        </w:tc>
      </w:tr>
      <w:tr w:rsidR="00111E0C" w:rsidRPr="00A406E5" w14:paraId="4421AFE0" w14:textId="77777777" w:rsidTr="00111E0C">
        <w:tc>
          <w:tcPr>
            <w:tcW w:w="2093" w:type="dxa"/>
          </w:tcPr>
          <w:p w14:paraId="5DE58013" w14:textId="77777777" w:rsidR="00111E0C" w:rsidRPr="00A406E5" w:rsidRDefault="00111E0C"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6F3524" w14:textId="77777777" w:rsidR="00111E0C" w:rsidRPr="00A406E5" w:rsidRDefault="00111E0C" w:rsidP="7D34144E">
            <w:pPr>
              <w:spacing w:before="120" w:after="120" w:line="259" w:lineRule="auto"/>
              <w:jc w:val="both"/>
              <w:rPr>
                <w:rFonts w:ascii="Arial" w:eastAsia="Arial" w:hAnsi="Arial" w:cs="Arial"/>
                <w:b/>
                <w:bCs/>
                <w:color w:val="000000" w:themeColor="text1"/>
                <w:sz w:val="22"/>
                <w:szCs w:val="22"/>
              </w:rPr>
            </w:pPr>
            <w:r w:rsidRPr="7D34144E">
              <w:rPr>
                <w:rFonts w:ascii="Arial" w:eastAsia="Arial" w:hAnsi="Arial" w:cs="Arial"/>
                <w:b/>
                <w:bCs/>
                <w:color w:val="000000" w:themeColor="text1"/>
                <w:sz w:val="22"/>
                <w:szCs w:val="22"/>
              </w:rPr>
              <w:t>Selection of in-class tasks</w:t>
            </w:r>
          </w:p>
        </w:tc>
        <w:tc>
          <w:tcPr>
            <w:tcW w:w="2268" w:type="dxa"/>
          </w:tcPr>
          <w:p w14:paraId="6D56708E" w14:textId="77777777" w:rsidR="00111E0C" w:rsidRPr="00A406E5" w:rsidRDefault="00111E0C"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828E68E" w14:textId="77777777" w:rsidR="00111E0C" w:rsidRPr="00A406E5" w:rsidRDefault="00111E0C" w:rsidP="30821BFF">
            <w:pPr>
              <w:spacing w:before="120" w:after="120"/>
              <w:jc w:val="both"/>
              <w:rPr>
                <w:rFonts w:ascii="Arial" w:hAnsi="Arial" w:cs="Arial"/>
                <w:sz w:val="22"/>
                <w:szCs w:val="22"/>
              </w:rPr>
            </w:pPr>
            <w:r w:rsidRPr="7D34144E">
              <w:rPr>
                <w:rFonts w:ascii="Arial" w:hAnsi="Arial" w:cs="Arial"/>
                <w:sz w:val="22"/>
                <w:szCs w:val="22"/>
              </w:rPr>
              <w:t xml:space="preserve">1500 equivalent </w:t>
            </w:r>
          </w:p>
        </w:tc>
      </w:tr>
      <w:tr w:rsidR="00111E0C" w:rsidRPr="00A406E5" w14:paraId="43B441E3" w14:textId="77777777" w:rsidTr="00111E0C">
        <w:tc>
          <w:tcPr>
            <w:tcW w:w="2093" w:type="dxa"/>
          </w:tcPr>
          <w:p w14:paraId="5B64F97E" w14:textId="77777777" w:rsidR="00111E0C" w:rsidRPr="00A406E5" w:rsidRDefault="00111E0C"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BC43DCD" w14:textId="77777777" w:rsidR="00111E0C" w:rsidRPr="00A406E5" w:rsidRDefault="00111E0C" w:rsidP="7D34144E">
            <w:pPr>
              <w:spacing w:before="120" w:after="120"/>
              <w:jc w:val="both"/>
              <w:rPr>
                <w:rFonts w:ascii="Arial" w:hAnsi="Arial" w:cs="Arial"/>
                <w:b/>
                <w:bCs/>
                <w:sz w:val="22"/>
                <w:szCs w:val="22"/>
              </w:rPr>
            </w:pPr>
            <w:r w:rsidRPr="7D34144E">
              <w:rPr>
                <w:rFonts w:ascii="Arial" w:hAnsi="Arial" w:cs="Arial"/>
                <w:b/>
                <w:bCs/>
                <w:sz w:val="22"/>
                <w:szCs w:val="22"/>
              </w:rPr>
              <w:t>Week 11</w:t>
            </w:r>
          </w:p>
          <w:p w14:paraId="4283B1F2" w14:textId="77777777" w:rsidR="00111E0C" w:rsidRDefault="00111E0C" w:rsidP="7D34144E">
            <w:pPr>
              <w:spacing w:before="120" w:after="120"/>
              <w:jc w:val="both"/>
              <w:rPr>
                <w:rFonts w:ascii="Arial" w:hAnsi="Arial" w:cs="Arial"/>
                <w:b/>
                <w:bCs/>
                <w:color w:val="FF0000"/>
                <w:sz w:val="22"/>
                <w:szCs w:val="22"/>
              </w:rPr>
            </w:pPr>
            <w:r w:rsidRPr="56A214E3">
              <w:rPr>
                <w:rFonts w:ascii="Arial" w:hAnsi="Arial" w:cs="Arial"/>
                <w:b/>
                <w:bCs/>
                <w:color w:val="FF0000"/>
                <w:sz w:val="22"/>
                <w:szCs w:val="22"/>
              </w:rPr>
              <w:t xml:space="preserve">Tuesday </w:t>
            </w:r>
            <w:r>
              <w:rPr>
                <w:rFonts w:ascii="Arial" w:hAnsi="Arial" w:cs="Arial"/>
                <w:b/>
                <w:bCs/>
                <w:color w:val="FF0000"/>
                <w:sz w:val="22"/>
                <w:szCs w:val="22"/>
              </w:rPr>
              <w:t>18</w:t>
            </w:r>
            <w:r w:rsidRPr="00CF0184">
              <w:rPr>
                <w:rFonts w:ascii="Arial" w:hAnsi="Arial" w:cs="Arial"/>
                <w:b/>
                <w:bCs/>
                <w:color w:val="FF0000"/>
                <w:sz w:val="22"/>
                <w:szCs w:val="22"/>
                <w:vertAlign w:val="superscript"/>
              </w:rPr>
              <w:t>th</w:t>
            </w:r>
            <w:r>
              <w:rPr>
                <w:rFonts w:ascii="Arial" w:hAnsi="Arial" w:cs="Arial"/>
                <w:b/>
                <w:bCs/>
                <w:color w:val="FF0000"/>
                <w:sz w:val="22"/>
                <w:szCs w:val="22"/>
              </w:rPr>
              <w:t xml:space="preserve"> November </w:t>
            </w:r>
            <w:r w:rsidRPr="56A214E3">
              <w:rPr>
                <w:rFonts w:ascii="Arial" w:hAnsi="Arial" w:cs="Arial"/>
                <w:b/>
                <w:bCs/>
                <w:color w:val="FF0000"/>
                <w:sz w:val="22"/>
                <w:szCs w:val="22"/>
              </w:rPr>
              <w:t>2025</w:t>
            </w:r>
          </w:p>
          <w:p w14:paraId="514E6DE6" w14:textId="77777777" w:rsidR="00111E0C" w:rsidRPr="00A406E5" w:rsidRDefault="00111E0C" w:rsidP="7D34144E">
            <w:pPr>
              <w:spacing w:before="120" w:after="120"/>
              <w:jc w:val="both"/>
              <w:rPr>
                <w:rFonts w:ascii="Arial" w:hAnsi="Arial" w:cs="Arial"/>
                <w:b/>
                <w:bCs/>
                <w:color w:val="FF0000"/>
                <w:sz w:val="22"/>
                <w:szCs w:val="22"/>
              </w:rPr>
            </w:pPr>
            <w:r>
              <w:rPr>
                <w:rFonts w:ascii="Arial" w:hAnsi="Arial" w:cs="Arial"/>
                <w:b/>
                <w:bCs/>
                <w:color w:val="FF0000"/>
                <w:sz w:val="22"/>
                <w:szCs w:val="22"/>
              </w:rPr>
              <w:t>10:00AM</w:t>
            </w:r>
          </w:p>
        </w:tc>
        <w:tc>
          <w:tcPr>
            <w:tcW w:w="2268" w:type="dxa"/>
          </w:tcPr>
          <w:p w14:paraId="48DAFA5A" w14:textId="77777777" w:rsidR="00111E0C" w:rsidRPr="00A406E5" w:rsidRDefault="00111E0C"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C33AD2" w14:textId="77777777" w:rsidR="00111E0C" w:rsidRPr="00A406E5" w:rsidRDefault="00111E0C" w:rsidP="7D34144E">
            <w:pPr>
              <w:spacing w:before="120" w:after="120"/>
              <w:jc w:val="both"/>
              <w:rPr>
                <w:rFonts w:ascii="Arial" w:hAnsi="Arial" w:cs="Arial"/>
                <w:b/>
                <w:bCs/>
                <w:sz w:val="22"/>
                <w:szCs w:val="22"/>
              </w:rPr>
            </w:pPr>
            <w:r>
              <w:rPr>
                <w:rFonts w:ascii="Arial" w:hAnsi="Arial" w:cs="Arial"/>
                <w:b/>
                <w:bCs/>
                <w:color w:val="FF0000"/>
                <w:sz w:val="22"/>
                <w:szCs w:val="22"/>
              </w:rPr>
              <w:t>16</w:t>
            </w:r>
            <w:r w:rsidRPr="00535C6C">
              <w:rPr>
                <w:rFonts w:ascii="Arial" w:hAnsi="Arial" w:cs="Arial"/>
                <w:b/>
                <w:bCs/>
                <w:color w:val="FF0000"/>
                <w:sz w:val="22"/>
                <w:szCs w:val="22"/>
                <w:vertAlign w:val="superscript"/>
              </w:rPr>
              <w:t>th</w:t>
            </w:r>
            <w:r>
              <w:rPr>
                <w:rFonts w:ascii="Arial" w:hAnsi="Arial" w:cs="Arial"/>
                <w:b/>
                <w:bCs/>
                <w:color w:val="FF0000"/>
                <w:sz w:val="22"/>
                <w:szCs w:val="22"/>
              </w:rPr>
              <w:t xml:space="preserve"> December 2025</w:t>
            </w:r>
            <w:r w:rsidRPr="7D34144E">
              <w:rPr>
                <w:rFonts w:ascii="Arial" w:hAnsi="Arial" w:cs="Arial"/>
                <w:b/>
                <w:bCs/>
                <w:sz w:val="22"/>
                <w:szCs w:val="22"/>
              </w:rPr>
              <w:t xml:space="preserve"> </w:t>
            </w:r>
          </w:p>
        </w:tc>
      </w:tr>
    </w:tbl>
    <w:p w14:paraId="05B95EA8" w14:textId="77777777" w:rsidR="00111E0C" w:rsidRDefault="00111E0C" w:rsidP="00AB6587">
      <w:pPr>
        <w:spacing w:line="360" w:lineRule="auto"/>
        <w:jc w:val="center"/>
        <w:rPr>
          <w:rFonts w:ascii="Arial" w:eastAsia="SimSun" w:hAnsi="Arial" w:cs="Arial"/>
          <w:color w:val="000000" w:themeColor="text1"/>
          <w:sz w:val="22"/>
          <w:szCs w:val="22"/>
        </w:rPr>
      </w:pPr>
    </w:p>
    <w:p w14:paraId="12A6144E" w14:textId="77777777" w:rsidR="00111E0C" w:rsidRDefault="00111E0C" w:rsidP="00AB6587">
      <w:pPr>
        <w:spacing w:line="360" w:lineRule="auto"/>
        <w:jc w:val="center"/>
        <w:rPr>
          <w:rFonts w:ascii="Arial" w:eastAsia="SimSun" w:hAnsi="Arial" w:cs="Arial"/>
          <w:color w:val="000000" w:themeColor="text1"/>
          <w:sz w:val="22"/>
          <w:szCs w:val="22"/>
        </w:rPr>
      </w:pPr>
    </w:p>
    <w:p w14:paraId="43E3A2EF" w14:textId="77777777" w:rsidR="00F42BC3" w:rsidRDefault="00F42BC3" w:rsidP="00AB6587">
      <w:pPr>
        <w:spacing w:line="360" w:lineRule="auto"/>
        <w:jc w:val="center"/>
        <w:rPr>
          <w:rFonts w:ascii="Arial" w:eastAsia="SimSun" w:hAnsi="Arial" w:cs="Arial"/>
          <w:color w:val="000000" w:themeColor="text1"/>
          <w:sz w:val="22"/>
          <w:szCs w:val="22"/>
        </w:rPr>
      </w:pPr>
    </w:p>
    <w:p w14:paraId="711C0BA4" w14:textId="77777777" w:rsidR="00F42BC3" w:rsidRDefault="00F42BC3" w:rsidP="00AB6587">
      <w:pPr>
        <w:spacing w:line="360" w:lineRule="auto"/>
        <w:jc w:val="center"/>
        <w:rPr>
          <w:rFonts w:ascii="Arial" w:eastAsia="SimSun" w:hAnsi="Arial" w:cs="Arial"/>
          <w:color w:val="000000" w:themeColor="text1"/>
          <w:sz w:val="22"/>
          <w:szCs w:val="22"/>
        </w:rPr>
      </w:pPr>
    </w:p>
    <w:p w14:paraId="41349218" w14:textId="77777777" w:rsidR="00F42BC3" w:rsidRDefault="00F42BC3" w:rsidP="00AB6587">
      <w:pPr>
        <w:spacing w:line="360" w:lineRule="auto"/>
        <w:jc w:val="center"/>
        <w:rPr>
          <w:rFonts w:ascii="Arial" w:eastAsia="SimSun" w:hAnsi="Arial" w:cs="Arial"/>
          <w:color w:val="000000" w:themeColor="text1"/>
          <w:sz w:val="22"/>
          <w:szCs w:val="22"/>
        </w:rPr>
      </w:pPr>
    </w:p>
    <w:p w14:paraId="50D06EDA" w14:textId="77777777" w:rsidR="00F42BC3" w:rsidRDefault="00F42BC3" w:rsidP="00AB6587">
      <w:pPr>
        <w:spacing w:line="360" w:lineRule="auto"/>
        <w:jc w:val="center"/>
        <w:rPr>
          <w:rFonts w:ascii="Arial" w:eastAsia="SimSun" w:hAnsi="Arial" w:cs="Arial"/>
          <w:color w:val="000000" w:themeColor="text1"/>
          <w:sz w:val="22"/>
          <w:szCs w:val="22"/>
        </w:rPr>
      </w:pPr>
    </w:p>
    <w:p w14:paraId="27118D53" w14:textId="77777777" w:rsidR="00F42BC3" w:rsidRDefault="00F42BC3" w:rsidP="00AB6587">
      <w:pPr>
        <w:spacing w:line="360" w:lineRule="auto"/>
        <w:jc w:val="center"/>
        <w:rPr>
          <w:rFonts w:ascii="Arial" w:eastAsia="SimSun" w:hAnsi="Arial" w:cs="Arial"/>
          <w:color w:val="000000" w:themeColor="text1"/>
          <w:sz w:val="22"/>
          <w:szCs w:val="22"/>
        </w:rPr>
      </w:pPr>
    </w:p>
    <w:p w14:paraId="08AEC0BC" w14:textId="77777777" w:rsidR="00F42BC3" w:rsidRDefault="00F42BC3" w:rsidP="00AB6587">
      <w:pPr>
        <w:spacing w:line="360" w:lineRule="auto"/>
        <w:jc w:val="center"/>
        <w:rPr>
          <w:rFonts w:ascii="Arial" w:eastAsia="SimSun" w:hAnsi="Arial" w:cs="Arial"/>
          <w:color w:val="000000" w:themeColor="text1"/>
          <w:sz w:val="22"/>
          <w:szCs w:val="22"/>
        </w:rPr>
      </w:pPr>
    </w:p>
    <w:p w14:paraId="1EDBA310" w14:textId="77777777" w:rsidR="00F42BC3" w:rsidRDefault="00F42BC3" w:rsidP="00AB6587">
      <w:pPr>
        <w:spacing w:line="360" w:lineRule="auto"/>
        <w:jc w:val="center"/>
        <w:rPr>
          <w:rFonts w:ascii="Arial" w:eastAsia="SimSun" w:hAnsi="Arial" w:cs="Arial"/>
          <w:color w:val="000000" w:themeColor="text1"/>
          <w:sz w:val="22"/>
          <w:szCs w:val="22"/>
        </w:rPr>
      </w:pPr>
    </w:p>
    <w:p w14:paraId="2C3F169E" w14:textId="77777777" w:rsidR="00F42BC3" w:rsidRDefault="00F42BC3" w:rsidP="00AB6587">
      <w:pPr>
        <w:spacing w:line="360" w:lineRule="auto"/>
        <w:jc w:val="center"/>
        <w:rPr>
          <w:rFonts w:ascii="Arial" w:eastAsia="SimSun" w:hAnsi="Arial" w:cs="Arial"/>
          <w:color w:val="000000" w:themeColor="text1"/>
          <w:sz w:val="22"/>
          <w:szCs w:val="22"/>
        </w:rPr>
      </w:pPr>
    </w:p>
    <w:p w14:paraId="41D1E67B" w14:textId="77777777" w:rsidR="00111E0C" w:rsidRDefault="00111E0C" w:rsidP="00AB6587">
      <w:pPr>
        <w:spacing w:line="360" w:lineRule="auto"/>
        <w:jc w:val="center"/>
        <w:rPr>
          <w:rFonts w:ascii="Arial" w:eastAsia="SimSun" w:hAnsi="Arial" w:cs="Arial"/>
          <w:color w:val="000000" w:themeColor="text1"/>
          <w:sz w:val="22"/>
          <w:szCs w:val="22"/>
        </w:rPr>
      </w:pPr>
    </w:p>
    <w:p w14:paraId="5881C795" w14:textId="77777777" w:rsidR="00111E0C" w:rsidRDefault="00111E0C" w:rsidP="00AB6587">
      <w:pPr>
        <w:spacing w:line="360" w:lineRule="auto"/>
        <w:jc w:val="center"/>
        <w:rPr>
          <w:rFonts w:ascii="Arial" w:eastAsia="SimSun" w:hAnsi="Arial" w:cs="Arial"/>
          <w:color w:val="000000" w:themeColor="text1"/>
          <w:sz w:val="22"/>
          <w:szCs w:val="22"/>
        </w:rPr>
      </w:pPr>
    </w:p>
    <w:p w14:paraId="7A574725" w14:textId="77777777" w:rsidR="00111E0C" w:rsidRDefault="00111E0C" w:rsidP="00AB6587">
      <w:pPr>
        <w:spacing w:line="360" w:lineRule="auto"/>
        <w:jc w:val="center"/>
        <w:rPr>
          <w:rFonts w:ascii="Arial" w:eastAsia="SimSun" w:hAnsi="Arial" w:cs="Arial"/>
          <w:color w:val="000000" w:themeColor="text1"/>
          <w:sz w:val="22"/>
          <w:szCs w:val="22"/>
        </w:rPr>
      </w:pPr>
    </w:p>
    <w:sdt>
      <w:sdtPr>
        <w:rPr>
          <w:rFonts w:ascii="Arial" w:eastAsia="SimSun" w:hAnsi="Arial" w:cs="Arial"/>
          <w:color w:val="000000" w:themeColor="text1"/>
          <w:sz w:val="22"/>
          <w:szCs w:val="22"/>
        </w:rPr>
        <w:id w:val="147454699"/>
        <w15:color w:val="DBDBDB"/>
        <w:docPartObj>
          <w:docPartGallery w:val="Table of Contents"/>
          <w:docPartUnique/>
        </w:docPartObj>
      </w:sdtPr>
      <w:sdtEndPr>
        <w:rPr>
          <w:rFonts w:eastAsiaTheme="minorEastAsia"/>
        </w:rPr>
      </w:sdtEndPr>
      <w:sdtContent>
        <w:p w14:paraId="5953DDA4" w14:textId="05D292D2" w:rsidR="00E86566" w:rsidRPr="00AB6587" w:rsidRDefault="005A4007" w:rsidP="00AB6587">
          <w:pPr>
            <w:spacing w:line="360" w:lineRule="auto"/>
            <w:jc w:val="center"/>
            <w:rPr>
              <w:rFonts w:ascii="Arial" w:hAnsi="Arial" w:cs="Arial"/>
              <w:color w:val="000000" w:themeColor="text1"/>
              <w:sz w:val="22"/>
              <w:szCs w:val="22"/>
            </w:rPr>
          </w:pPr>
          <w:r w:rsidRPr="00AB6587">
            <w:rPr>
              <w:rFonts w:ascii="Arial" w:eastAsia="SimSun" w:hAnsi="Arial" w:cs="Arial"/>
              <w:color w:val="000000" w:themeColor="text1"/>
              <w:sz w:val="22"/>
              <w:szCs w:val="22"/>
              <w:lang w:val="en-US"/>
            </w:rPr>
            <w:t>Contents</w:t>
          </w:r>
        </w:p>
        <w:p w14:paraId="016ABBAB" w14:textId="77777777" w:rsidR="00E86566" w:rsidRPr="00AB6587" w:rsidRDefault="005A4007" w:rsidP="00AB6587">
          <w:pPr>
            <w:pStyle w:val="TOC1"/>
            <w:tabs>
              <w:tab w:val="right" w:leader="dot" w:pos="8306"/>
            </w:tabs>
            <w:spacing w:line="360" w:lineRule="auto"/>
            <w:rPr>
              <w:rFonts w:ascii="Arial" w:hAnsi="Arial" w:cs="Arial"/>
              <w:noProof/>
              <w:sz w:val="22"/>
              <w:szCs w:val="22"/>
            </w:rPr>
          </w:pPr>
          <w:r w:rsidRPr="00AB6587">
            <w:rPr>
              <w:rFonts w:ascii="Arial" w:hAnsi="Arial" w:cs="Arial"/>
              <w:color w:val="000000" w:themeColor="text1"/>
              <w:sz w:val="22"/>
              <w:szCs w:val="22"/>
            </w:rPr>
            <w:fldChar w:fldCharType="begin"/>
          </w:r>
          <w:r w:rsidRPr="00AB6587">
            <w:rPr>
              <w:rFonts w:ascii="Arial" w:hAnsi="Arial" w:cs="Arial"/>
              <w:color w:val="000000" w:themeColor="text1"/>
              <w:sz w:val="22"/>
              <w:szCs w:val="22"/>
            </w:rPr>
            <w:instrText xml:space="preserve">TOC \o "1-3" \h \u </w:instrText>
          </w:r>
          <w:r w:rsidRPr="00AB6587">
            <w:rPr>
              <w:rFonts w:ascii="Arial" w:hAnsi="Arial" w:cs="Arial"/>
              <w:color w:val="000000" w:themeColor="text1"/>
              <w:sz w:val="22"/>
              <w:szCs w:val="22"/>
            </w:rPr>
            <w:fldChar w:fldCharType="separate"/>
          </w:r>
          <w:hyperlink w:anchor="_Toc2971" w:history="1">
            <w:r w:rsidRPr="00AB6587">
              <w:rPr>
                <w:rFonts w:ascii="Arial" w:hAnsi="Arial" w:cs="Arial"/>
                <w:noProof/>
                <w:sz w:val="22"/>
                <w:szCs w:val="22"/>
              </w:rPr>
              <w:t>Task 1: Comparison of Job Adverts</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_Toc2971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3</w:t>
            </w:r>
            <w:r w:rsidRPr="00AB6587">
              <w:rPr>
                <w:rFonts w:ascii="Arial" w:hAnsi="Arial" w:cs="Arial"/>
                <w:noProof/>
                <w:sz w:val="22"/>
                <w:szCs w:val="22"/>
              </w:rPr>
              <w:fldChar w:fldCharType="end"/>
            </w:r>
          </w:hyperlink>
        </w:p>
        <w:p w14:paraId="76AE2F7D" w14:textId="77777777" w:rsidR="00E86566" w:rsidRPr="00AB6587" w:rsidRDefault="005A4007" w:rsidP="00AB6587">
          <w:pPr>
            <w:pStyle w:val="TOC1"/>
            <w:tabs>
              <w:tab w:val="right" w:leader="dot" w:pos="8306"/>
            </w:tabs>
            <w:spacing w:line="360" w:lineRule="auto"/>
            <w:rPr>
              <w:rFonts w:ascii="Arial" w:hAnsi="Arial" w:cs="Arial"/>
              <w:noProof/>
              <w:sz w:val="22"/>
              <w:szCs w:val="22"/>
            </w:rPr>
          </w:pPr>
          <w:hyperlink w:anchor="_Toc9920" w:history="1">
            <w:r w:rsidRPr="00AB6587">
              <w:rPr>
                <w:rFonts w:ascii="Arial" w:hAnsi="Arial" w:cs="Arial"/>
                <w:noProof/>
                <w:sz w:val="22"/>
                <w:szCs w:val="22"/>
              </w:rPr>
              <w:t>Task 2: Self-Assessment</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_Toc9920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5</w:t>
            </w:r>
            <w:r w:rsidRPr="00AB6587">
              <w:rPr>
                <w:rFonts w:ascii="Arial" w:hAnsi="Arial" w:cs="Arial"/>
                <w:noProof/>
                <w:sz w:val="22"/>
                <w:szCs w:val="22"/>
              </w:rPr>
              <w:fldChar w:fldCharType="end"/>
            </w:r>
          </w:hyperlink>
        </w:p>
        <w:p w14:paraId="1360BA3C" w14:textId="77777777" w:rsidR="00E86566" w:rsidRPr="00AB6587" w:rsidRDefault="005A4007" w:rsidP="00AB6587">
          <w:pPr>
            <w:pStyle w:val="TOC2"/>
            <w:tabs>
              <w:tab w:val="right" w:leader="dot" w:pos="8306"/>
            </w:tabs>
            <w:spacing w:line="360" w:lineRule="auto"/>
            <w:ind w:left="400"/>
            <w:rPr>
              <w:rFonts w:ascii="Arial" w:hAnsi="Arial" w:cs="Arial"/>
              <w:noProof/>
              <w:sz w:val="22"/>
              <w:szCs w:val="22"/>
            </w:rPr>
          </w:pPr>
          <w:hyperlink w:anchor="_Toc12859" w:history="1">
            <w:r w:rsidRPr="00AB6587">
              <w:rPr>
                <w:rFonts w:ascii="Arial" w:hAnsi="Arial" w:cs="Arial"/>
                <w:noProof/>
                <w:sz w:val="22"/>
                <w:szCs w:val="22"/>
              </w:rPr>
              <w:t>SWOT Analysis</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_Toc12859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5</w:t>
            </w:r>
            <w:r w:rsidRPr="00AB6587">
              <w:rPr>
                <w:rFonts w:ascii="Arial" w:hAnsi="Arial" w:cs="Arial"/>
                <w:noProof/>
                <w:sz w:val="22"/>
                <w:szCs w:val="22"/>
              </w:rPr>
              <w:fldChar w:fldCharType="end"/>
            </w:r>
          </w:hyperlink>
        </w:p>
        <w:p w14:paraId="00D55D80" w14:textId="77777777" w:rsidR="00E86566" w:rsidRPr="00AB6587" w:rsidRDefault="005A4007" w:rsidP="00AB6587">
          <w:pPr>
            <w:pStyle w:val="TOC2"/>
            <w:tabs>
              <w:tab w:val="right" w:leader="dot" w:pos="8306"/>
            </w:tabs>
            <w:spacing w:line="360" w:lineRule="auto"/>
            <w:ind w:left="400"/>
            <w:rPr>
              <w:rFonts w:ascii="Arial" w:hAnsi="Arial" w:cs="Arial"/>
              <w:noProof/>
              <w:sz w:val="22"/>
              <w:szCs w:val="22"/>
            </w:rPr>
          </w:pPr>
          <w:hyperlink w:anchor="_Toc21176" w:history="1">
            <w:r w:rsidRPr="00AB6587">
              <w:rPr>
                <w:rFonts w:ascii="Arial" w:hAnsi="Arial" w:cs="Arial"/>
                <w:bCs/>
                <w:noProof/>
                <w:sz w:val="22"/>
                <w:szCs w:val="22"/>
              </w:rPr>
              <w:t>Evidence of Employability Readiness</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_Toc21176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6</w:t>
            </w:r>
            <w:r w:rsidRPr="00AB6587">
              <w:rPr>
                <w:rFonts w:ascii="Arial" w:hAnsi="Arial" w:cs="Arial"/>
                <w:noProof/>
                <w:sz w:val="22"/>
                <w:szCs w:val="22"/>
              </w:rPr>
              <w:fldChar w:fldCharType="end"/>
            </w:r>
          </w:hyperlink>
        </w:p>
        <w:p w14:paraId="1470B8D7" w14:textId="77777777" w:rsidR="00E86566" w:rsidRPr="00AB6587" w:rsidRDefault="005A4007" w:rsidP="00AB6587">
          <w:pPr>
            <w:pStyle w:val="TOC1"/>
            <w:tabs>
              <w:tab w:val="right" w:leader="dot" w:pos="8306"/>
            </w:tabs>
            <w:spacing w:line="360" w:lineRule="auto"/>
            <w:rPr>
              <w:rFonts w:ascii="Arial" w:hAnsi="Arial" w:cs="Arial"/>
              <w:noProof/>
              <w:sz w:val="22"/>
              <w:szCs w:val="22"/>
            </w:rPr>
          </w:pPr>
          <w:hyperlink w:anchor="_Toc23393" w:history="1">
            <w:r w:rsidRPr="00AB6587">
              <w:rPr>
                <w:rFonts w:ascii="Arial" w:hAnsi="Arial" w:cs="Arial"/>
                <w:noProof/>
                <w:sz w:val="22"/>
                <w:szCs w:val="22"/>
              </w:rPr>
              <w:t>Task 3: Employment Objectives and Individual Growth.</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_Toc23393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7</w:t>
            </w:r>
            <w:r w:rsidRPr="00AB6587">
              <w:rPr>
                <w:rFonts w:ascii="Arial" w:hAnsi="Arial" w:cs="Arial"/>
                <w:noProof/>
                <w:sz w:val="22"/>
                <w:szCs w:val="22"/>
              </w:rPr>
              <w:fldChar w:fldCharType="end"/>
            </w:r>
          </w:hyperlink>
        </w:p>
        <w:p w14:paraId="436FD291" w14:textId="77777777" w:rsidR="00E86566" w:rsidRPr="00AB6587" w:rsidRDefault="005A4007" w:rsidP="00AB6587">
          <w:pPr>
            <w:pStyle w:val="TOC2"/>
            <w:tabs>
              <w:tab w:val="right" w:leader="dot" w:pos="8306"/>
            </w:tabs>
            <w:spacing w:line="360" w:lineRule="auto"/>
            <w:ind w:left="400"/>
            <w:rPr>
              <w:rFonts w:ascii="Arial" w:hAnsi="Arial" w:cs="Arial"/>
              <w:noProof/>
              <w:sz w:val="22"/>
              <w:szCs w:val="22"/>
            </w:rPr>
          </w:pPr>
          <w:hyperlink w:anchor="_Toc10806" w:history="1">
            <w:r w:rsidRPr="00AB6587">
              <w:rPr>
                <w:rFonts w:ascii="Arial" w:hAnsi="Arial" w:cs="Arial"/>
                <w:noProof/>
                <w:sz w:val="22"/>
                <w:szCs w:val="22"/>
              </w:rPr>
              <w:t>Employment Goals</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_Toc10806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7</w:t>
            </w:r>
            <w:r w:rsidRPr="00AB6587">
              <w:rPr>
                <w:rFonts w:ascii="Arial" w:hAnsi="Arial" w:cs="Arial"/>
                <w:noProof/>
                <w:sz w:val="22"/>
                <w:szCs w:val="22"/>
              </w:rPr>
              <w:fldChar w:fldCharType="end"/>
            </w:r>
          </w:hyperlink>
        </w:p>
        <w:p w14:paraId="33EDEE70" w14:textId="77777777" w:rsidR="00E86566" w:rsidRPr="00AB6587" w:rsidRDefault="005A4007" w:rsidP="00AB6587">
          <w:pPr>
            <w:pStyle w:val="TOC2"/>
            <w:tabs>
              <w:tab w:val="right" w:leader="dot" w:pos="8306"/>
            </w:tabs>
            <w:spacing w:line="360" w:lineRule="auto"/>
            <w:ind w:left="400"/>
            <w:rPr>
              <w:rFonts w:ascii="Arial" w:hAnsi="Arial" w:cs="Arial"/>
              <w:noProof/>
              <w:sz w:val="22"/>
              <w:szCs w:val="22"/>
            </w:rPr>
          </w:pPr>
          <w:hyperlink w:anchor="_Toc19895" w:history="1">
            <w:r w:rsidRPr="00AB6587">
              <w:rPr>
                <w:rFonts w:ascii="Arial" w:hAnsi="Arial" w:cs="Arial"/>
                <w:noProof/>
                <w:sz w:val="22"/>
                <w:szCs w:val="22"/>
              </w:rPr>
              <w:t>Personal Development Plan</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_Toc19895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7</w:t>
            </w:r>
            <w:r w:rsidRPr="00AB6587">
              <w:rPr>
                <w:rFonts w:ascii="Arial" w:hAnsi="Arial" w:cs="Arial"/>
                <w:noProof/>
                <w:sz w:val="22"/>
                <w:szCs w:val="22"/>
              </w:rPr>
              <w:fldChar w:fldCharType="end"/>
            </w:r>
          </w:hyperlink>
        </w:p>
        <w:p w14:paraId="49E1141B" w14:textId="77777777" w:rsidR="00E86566" w:rsidRPr="00AB6587" w:rsidRDefault="005A4007" w:rsidP="00AB6587">
          <w:pPr>
            <w:pStyle w:val="TOC1"/>
            <w:tabs>
              <w:tab w:val="right" w:leader="dot" w:pos="8306"/>
            </w:tabs>
            <w:spacing w:line="360" w:lineRule="auto"/>
            <w:rPr>
              <w:rFonts w:ascii="Arial" w:hAnsi="Arial" w:cs="Arial"/>
              <w:noProof/>
              <w:sz w:val="22"/>
              <w:szCs w:val="22"/>
            </w:rPr>
          </w:pPr>
          <w:hyperlink w:anchor="_Toc5092" w:history="1">
            <w:r w:rsidRPr="00AB6587">
              <w:rPr>
                <w:rFonts w:ascii="Arial" w:hAnsi="Arial" w:cs="Arial"/>
                <w:noProof/>
                <w:sz w:val="22"/>
                <w:szCs w:val="22"/>
              </w:rPr>
              <w:t>Reflection on Career Alignment</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_Toc5092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9</w:t>
            </w:r>
            <w:r w:rsidRPr="00AB6587">
              <w:rPr>
                <w:rFonts w:ascii="Arial" w:hAnsi="Arial" w:cs="Arial"/>
                <w:noProof/>
                <w:sz w:val="22"/>
                <w:szCs w:val="22"/>
              </w:rPr>
              <w:fldChar w:fldCharType="end"/>
            </w:r>
          </w:hyperlink>
        </w:p>
        <w:p w14:paraId="5ACD2C58" w14:textId="77777777" w:rsidR="00E86566" w:rsidRPr="00AB6587" w:rsidRDefault="005A4007" w:rsidP="00AB6587">
          <w:pPr>
            <w:pStyle w:val="TOC1"/>
            <w:tabs>
              <w:tab w:val="right" w:leader="dot" w:pos="8306"/>
            </w:tabs>
            <w:spacing w:line="360" w:lineRule="auto"/>
            <w:rPr>
              <w:rFonts w:ascii="Arial" w:hAnsi="Arial" w:cs="Arial"/>
              <w:noProof/>
              <w:sz w:val="22"/>
              <w:szCs w:val="22"/>
            </w:rPr>
          </w:pPr>
          <w:hyperlink w:anchor="_Toc19776" w:history="1">
            <w:r w:rsidRPr="00AB6587">
              <w:rPr>
                <w:rFonts w:ascii="Arial" w:hAnsi="Arial" w:cs="Arial"/>
                <w:noProof/>
                <w:sz w:val="22"/>
                <w:szCs w:val="22"/>
              </w:rPr>
              <w:t>References</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_Toc19776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11</w:t>
            </w:r>
            <w:r w:rsidRPr="00AB6587">
              <w:rPr>
                <w:rFonts w:ascii="Arial" w:hAnsi="Arial" w:cs="Arial"/>
                <w:noProof/>
                <w:sz w:val="22"/>
                <w:szCs w:val="22"/>
              </w:rPr>
              <w:fldChar w:fldCharType="end"/>
            </w:r>
          </w:hyperlink>
        </w:p>
        <w:p w14:paraId="0C2B1253" w14:textId="77777777" w:rsidR="00E86566" w:rsidRPr="00AB6587" w:rsidRDefault="005A4007" w:rsidP="00AB6587">
          <w:pPr>
            <w:pStyle w:val="TOC1"/>
            <w:tabs>
              <w:tab w:val="right" w:leader="dot" w:pos="8306"/>
            </w:tabs>
            <w:spacing w:line="360" w:lineRule="auto"/>
            <w:rPr>
              <w:rFonts w:ascii="Arial" w:hAnsi="Arial" w:cs="Arial"/>
              <w:noProof/>
              <w:sz w:val="22"/>
              <w:szCs w:val="22"/>
            </w:rPr>
          </w:pPr>
          <w:hyperlink w:anchor="_Toc25520" w:history="1">
            <w:r w:rsidRPr="00AB6587">
              <w:rPr>
                <w:rFonts w:ascii="Arial" w:hAnsi="Arial" w:cs="Arial"/>
                <w:noProof/>
                <w:sz w:val="22"/>
                <w:szCs w:val="22"/>
                <w:lang w:val="en-US"/>
              </w:rPr>
              <w:t>Appendices</w:t>
            </w:r>
            <w:r w:rsidRPr="00AB6587">
              <w:rPr>
                <w:rFonts w:ascii="Arial" w:hAnsi="Arial" w:cs="Arial"/>
                <w:noProof/>
                <w:sz w:val="22"/>
                <w:szCs w:val="22"/>
              </w:rPr>
              <w:tab/>
            </w:r>
            <w:r w:rsidRPr="00AB6587">
              <w:rPr>
                <w:rFonts w:ascii="Arial" w:hAnsi="Arial" w:cs="Arial"/>
                <w:noProof/>
                <w:sz w:val="22"/>
                <w:szCs w:val="22"/>
              </w:rPr>
              <w:fldChar w:fldCharType="begin"/>
            </w:r>
            <w:r w:rsidRPr="00AB6587">
              <w:rPr>
                <w:rFonts w:ascii="Arial" w:hAnsi="Arial" w:cs="Arial"/>
                <w:noProof/>
                <w:sz w:val="22"/>
                <w:szCs w:val="22"/>
              </w:rPr>
              <w:instrText xml:space="preserve"> PAGEREF _Toc25520 \h </w:instrText>
            </w:r>
            <w:r w:rsidRPr="00AB6587">
              <w:rPr>
                <w:rFonts w:ascii="Arial" w:hAnsi="Arial" w:cs="Arial"/>
                <w:noProof/>
                <w:sz w:val="22"/>
                <w:szCs w:val="22"/>
              </w:rPr>
            </w:r>
            <w:r w:rsidRPr="00AB6587">
              <w:rPr>
                <w:rFonts w:ascii="Arial" w:hAnsi="Arial" w:cs="Arial"/>
                <w:noProof/>
                <w:sz w:val="22"/>
                <w:szCs w:val="22"/>
              </w:rPr>
              <w:fldChar w:fldCharType="separate"/>
            </w:r>
            <w:r w:rsidR="0080570C">
              <w:rPr>
                <w:rFonts w:ascii="Arial" w:hAnsi="Arial" w:cs="Arial"/>
                <w:noProof/>
                <w:sz w:val="22"/>
                <w:szCs w:val="22"/>
              </w:rPr>
              <w:t>12</w:t>
            </w:r>
            <w:r w:rsidRPr="00AB6587">
              <w:rPr>
                <w:rFonts w:ascii="Arial" w:hAnsi="Arial" w:cs="Arial"/>
                <w:noProof/>
                <w:sz w:val="22"/>
                <w:szCs w:val="22"/>
              </w:rPr>
              <w:fldChar w:fldCharType="end"/>
            </w:r>
          </w:hyperlink>
        </w:p>
        <w:p w14:paraId="6B6AB245"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fldChar w:fldCharType="end"/>
          </w:r>
        </w:p>
      </w:sdtContent>
    </w:sdt>
    <w:p w14:paraId="77460324" w14:textId="77777777" w:rsidR="00E86566" w:rsidRPr="00AB6587" w:rsidRDefault="00E86566" w:rsidP="00AB6587">
      <w:pPr>
        <w:spacing w:line="360" w:lineRule="auto"/>
        <w:jc w:val="both"/>
        <w:rPr>
          <w:rFonts w:ascii="Arial" w:hAnsi="Arial" w:cs="Arial"/>
          <w:color w:val="000000" w:themeColor="text1"/>
          <w:sz w:val="22"/>
          <w:szCs w:val="22"/>
        </w:rPr>
      </w:pPr>
    </w:p>
    <w:p w14:paraId="53F36281"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br w:type="page"/>
      </w:r>
    </w:p>
    <w:p w14:paraId="3B16D464" w14:textId="77777777" w:rsidR="00E86566" w:rsidRPr="00AB6587" w:rsidRDefault="005A4007" w:rsidP="00AB6587">
      <w:pPr>
        <w:pStyle w:val="Heading1"/>
        <w:spacing w:line="360" w:lineRule="auto"/>
        <w:rPr>
          <w:rFonts w:ascii="Arial" w:hAnsi="Arial" w:cs="Arial"/>
          <w:color w:val="000000" w:themeColor="text1"/>
          <w:sz w:val="22"/>
          <w:szCs w:val="22"/>
        </w:rPr>
      </w:pPr>
      <w:bookmarkStart w:id="0" w:name="_Toc2971"/>
      <w:r w:rsidRPr="00AB6587">
        <w:rPr>
          <w:rFonts w:ascii="Arial" w:hAnsi="Arial" w:cs="Arial"/>
          <w:color w:val="000000" w:themeColor="text1"/>
          <w:sz w:val="22"/>
          <w:szCs w:val="22"/>
        </w:rPr>
        <w:lastRenderedPageBreak/>
        <w:t>Task 1: Comparison of Job Adverts</w:t>
      </w:r>
      <w:bookmarkEnd w:id="0"/>
      <w:r w:rsidRPr="00AB6587">
        <w:rPr>
          <w:rFonts w:ascii="Arial" w:hAnsi="Arial" w:cs="Arial"/>
          <w:color w:val="000000" w:themeColor="text1"/>
          <w:sz w:val="22"/>
          <w:szCs w:val="22"/>
        </w:rPr>
        <w:t xml:space="preserve"> </w:t>
      </w:r>
    </w:p>
    <w:p w14:paraId="75DEDEE2"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To determine the critical skills and knowledge necessary to work as a Senior Operations Manager, four job adverts were considered, one of which was of Amazon in the city of Birmingham and three similar operations jobs in the large organisations. Through this comparison, essential competencies are determined and general requirements of successful candidates are described.</w:t>
      </w:r>
    </w:p>
    <w:p w14:paraId="02198D26"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The post of the Amazon Senior Operations Manager (see appendix 1) previews the leadership, operational excellence, people management, process management, and safety management (Studysmarter.co.uk, 2025). Similarly, the Indeed Career Guide (n.d.) lists 15 most relevant operational management skills, which include team leadership, performance measurement, budget management, and customer experience oversight. The four strategic planning, stakeholder management, process optimisation, and decision-making are highlighted by Simplilearn (2022). Moreover, Cuddy (2024) selects such critical skills as Lean management, project implementation, mentoring, and flexibility in high-speed environments. As Council (2023) validates, operations managers should have a combination of the technical skills, people management, and predictive ability to boost the efficiency of the organisation.</w:t>
      </w:r>
    </w:p>
    <w:p w14:paraId="2948A6D3" w14:textId="77777777" w:rsidR="00E86566" w:rsidRPr="00AB6587" w:rsidRDefault="00E86566" w:rsidP="00AB6587">
      <w:pPr>
        <w:spacing w:line="360" w:lineRule="auto"/>
        <w:jc w:val="both"/>
        <w:rPr>
          <w:rFonts w:ascii="Arial" w:hAnsi="Arial" w:cs="Arial"/>
          <w:color w:val="000000" w:themeColor="text1"/>
          <w:sz w:val="22"/>
          <w:szCs w:val="22"/>
        </w:rPr>
      </w:pP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771"/>
        <w:gridCol w:w="1290"/>
        <w:gridCol w:w="1290"/>
        <w:gridCol w:w="1290"/>
        <w:gridCol w:w="1290"/>
        <w:gridCol w:w="1485"/>
      </w:tblGrid>
      <w:tr w:rsidR="00E86566" w:rsidRPr="00AB6587" w14:paraId="14A6EF1B" w14:textId="77777777">
        <w:trPr>
          <w:tblHeader/>
          <w:tblCellSpacing w:w="15" w:type="dxa"/>
        </w:trPr>
        <w:tc>
          <w:tcPr>
            <w:tcW w:w="0" w:type="auto"/>
            <w:tcBorders>
              <w:top w:val="single" w:sz="8" w:space="0" w:color="C0504D"/>
              <w:left w:val="single" w:sz="8" w:space="0" w:color="C0504D"/>
              <w:bottom w:val="single" w:sz="18" w:space="0" w:color="FFFFFF"/>
              <w:right w:val="single" w:sz="8" w:space="0" w:color="C0504D"/>
            </w:tcBorders>
            <w:shd w:val="clear" w:color="auto" w:fill="C0504D"/>
            <w:vAlign w:val="center"/>
          </w:tcPr>
          <w:p w14:paraId="6334B316" w14:textId="77777777" w:rsidR="00E86566" w:rsidRPr="00AB6587" w:rsidRDefault="005A4007" w:rsidP="00AB6587">
            <w:pPr>
              <w:spacing w:line="360" w:lineRule="auto"/>
              <w:jc w:val="center"/>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Skill/Knowledge Area</w:t>
            </w:r>
          </w:p>
        </w:tc>
        <w:tc>
          <w:tcPr>
            <w:tcW w:w="0" w:type="auto"/>
            <w:tcBorders>
              <w:top w:val="single" w:sz="8" w:space="0" w:color="C0504D"/>
              <w:left w:val="single" w:sz="8" w:space="0" w:color="C0504D"/>
              <w:bottom w:val="single" w:sz="18" w:space="0" w:color="FFFFFF"/>
              <w:right w:val="single" w:sz="8" w:space="0" w:color="C0504D"/>
            </w:tcBorders>
            <w:shd w:val="clear" w:color="auto" w:fill="C0504D"/>
            <w:vAlign w:val="center"/>
          </w:tcPr>
          <w:p w14:paraId="77C739F1" w14:textId="77777777" w:rsidR="00E86566" w:rsidRPr="00AB6587" w:rsidRDefault="005A4007" w:rsidP="00AB6587">
            <w:pPr>
              <w:spacing w:line="360" w:lineRule="auto"/>
              <w:jc w:val="center"/>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Amazon</w:t>
            </w:r>
          </w:p>
        </w:tc>
        <w:tc>
          <w:tcPr>
            <w:tcW w:w="0" w:type="auto"/>
            <w:tcBorders>
              <w:top w:val="single" w:sz="8" w:space="0" w:color="C0504D"/>
              <w:left w:val="single" w:sz="8" w:space="0" w:color="C0504D"/>
              <w:bottom w:val="single" w:sz="18" w:space="0" w:color="FFFFFF"/>
              <w:right w:val="single" w:sz="8" w:space="0" w:color="C0504D"/>
            </w:tcBorders>
            <w:shd w:val="clear" w:color="auto" w:fill="C0504D"/>
            <w:vAlign w:val="center"/>
          </w:tcPr>
          <w:p w14:paraId="3106C26C" w14:textId="77777777" w:rsidR="00E86566" w:rsidRPr="00AB6587" w:rsidRDefault="005A4007" w:rsidP="00AB6587">
            <w:pPr>
              <w:spacing w:line="360" w:lineRule="auto"/>
              <w:jc w:val="center"/>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Indeed</w:t>
            </w:r>
          </w:p>
        </w:tc>
        <w:tc>
          <w:tcPr>
            <w:tcW w:w="0" w:type="auto"/>
            <w:tcBorders>
              <w:top w:val="single" w:sz="8" w:space="0" w:color="C0504D"/>
              <w:left w:val="single" w:sz="8" w:space="0" w:color="C0504D"/>
              <w:bottom w:val="single" w:sz="18" w:space="0" w:color="FFFFFF"/>
              <w:right w:val="single" w:sz="8" w:space="0" w:color="C0504D"/>
            </w:tcBorders>
            <w:shd w:val="clear" w:color="auto" w:fill="C0504D"/>
            <w:vAlign w:val="center"/>
          </w:tcPr>
          <w:p w14:paraId="6B5D640D" w14:textId="77777777" w:rsidR="00E86566" w:rsidRPr="00AB6587" w:rsidRDefault="005A4007" w:rsidP="00AB6587">
            <w:pPr>
              <w:spacing w:line="360" w:lineRule="auto"/>
              <w:jc w:val="center"/>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Simplilearn</w:t>
            </w:r>
          </w:p>
        </w:tc>
        <w:tc>
          <w:tcPr>
            <w:tcW w:w="0" w:type="auto"/>
            <w:tcBorders>
              <w:top w:val="single" w:sz="8" w:space="0" w:color="C0504D"/>
              <w:left w:val="single" w:sz="8" w:space="0" w:color="C0504D"/>
              <w:bottom w:val="single" w:sz="18" w:space="0" w:color="FFFFFF"/>
              <w:right w:val="single" w:sz="8" w:space="0" w:color="C0504D"/>
            </w:tcBorders>
            <w:shd w:val="clear" w:color="auto" w:fill="C0504D"/>
            <w:vAlign w:val="center"/>
          </w:tcPr>
          <w:p w14:paraId="78D4371D" w14:textId="77777777" w:rsidR="00E86566" w:rsidRPr="00AB6587" w:rsidRDefault="005A4007" w:rsidP="00AB6587">
            <w:pPr>
              <w:spacing w:line="360" w:lineRule="auto"/>
              <w:jc w:val="center"/>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Cuddy</w:t>
            </w:r>
          </w:p>
        </w:tc>
        <w:tc>
          <w:tcPr>
            <w:tcW w:w="0" w:type="auto"/>
            <w:tcBorders>
              <w:top w:val="single" w:sz="8" w:space="0" w:color="C0504D"/>
              <w:left w:val="single" w:sz="8" w:space="0" w:color="C0504D"/>
              <w:bottom w:val="single" w:sz="18" w:space="0" w:color="FFFFFF"/>
              <w:right w:val="single" w:sz="8" w:space="0" w:color="C0504D"/>
            </w:tcBorders>
            <w:shd w:val="clear" w:color="auto" w:fill="C0504D"/>
            <w:vAlign w:val="center"/>
          </w:tcPr>
          <w:p w14:paraId="00533F10" w14:textId="77777777" w:rsidR="00E86566" w:rsidRPr="00AB6587" w:rsidRDefault="005A4007" w:rsidP="00AB6587">
            <w:pPr>
              <w:spacing w:line="360" w:lineRule="auto"/>
              <w:jc w:val="center"/>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Commonality</w:t>
            </w:r>
          </w:p>
        </w:tc>
      </w:tr>
      <w:tr w:rsidR="00E86566" w:rsidRPr="00AB6587" w14:paraId="33F7A62A" w14:textId="77777777">
        <w:trPr>
          <w:tblCellSpacing w:w="15" w:type="dxa"/>
        </w:trPr>
        <w:tc>
          <w:tcPr>
            <w:tcW w:w="0" w:type="auto"/>
            <w:tcBorders>
              <w:top w:val="single" w:sz="18" w:space="0" w:color="FFFFFF"/>
              <w:left w:val="single" w:sz="8" w:space="0" w:color="C0504D"/>
              <w:bottom w:val="single" w:sz="8" w:space="0" w:color="C0504D"/>
              <w:right w:val="single" w:sz="8" w:space="0" w:color="C0504D"/>
            </w:tcBorders>
            <w:shd w:val="clear" w:color="auto" w:fill="E5B9B7"/>
            <w:vAlign w:val="center"/>
          </w:tcPr>
          <w:p w14:paraId="632F8B51"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Leadership / Team Development</w:t>
            </w:r>
          </w:p>
        </w:tc>
        <w:tc>
          <w:tcPr>
            <w:tcW w:w="0" w:type="auto"/>
            <w:tcBorders>
              <w:top w:val="single" w:sz="18" w:space="0" w:color="FFFFFF"/>
              <w:left w:val="single" w:sz="8" w:space="0" w:color="C0504D"/>
              <w:bottom w:val="single" w:sz="8" w:space="0" w:color="C0504D"/>
              <w:right w:val="single" w:sz="8" w:space="0" w:color="C0504D"/>
            </w:tcBorders>
            <w:shd w:val="clear" w:color="auto" w:fill="E5B9B7"/>
            <w:vAlign w:val="center"/>
          </w:tcPr>
          <w:p w14:paraId="32008696"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Highlighted</w:t>
            </w:r>
          </w:p>
        </w:tc>
        <w:tc>
          <w:tcPr>
            <w:tcW w:w="0" w:type="auto"/>
            <w:tcBorders>
              <w:top w:val="single" w:sz="18" w:space="0" w:color="FFFFFF"/>
              <w:left w:val="single" w:sz="8" w:space="0" w:color="C0504D"/>
              <w:bottom w:val="single" w:sz="8" w:space="0" w:color="C0504D"/>
              <w:right w:val="single" w:sz="8" w:space="0" w:color="C0504D"/>
            </w:tcBorders>
            <w:shd w:val="clear" w:color="auto" w:fill="E5B9B7"/>
            <w:vAlign w:val="center"/>
          </w:tcPr>
          <w:p w14:paraId="59380494"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Highlighted</w:t>
            </w:r>
          </w:p>
        </w:tc>
        <w:tc>
          <w:tcPr>
            <w:tcW w:w="0" w:type="auto"/>
            <w:tcBorders>
              <w:top w:val="single" w:sz="18" w:space="0" w:color="FFFFFF"/>
              <w:left w:val="single" w:sz="8" w:space="0" w:color="C0504D"/>
              <w:bottom w:val="single" w:sz="8" w:space="0" w:color="C0504D"/>
              <w:right w:val="single" w:sz="8" w:space="0" w:color="C0504D"/>
            </w:tcBorders>
            <w:shd w:val="clear" w:color="auto" w:fill="E5B9B7"/>
            <w:vAlign w:val="center"/>
          </w:tcPr>
          <w:p w14:paraId="551484AC"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Highlighted</w:t>
            </w:r>
          </w:p>
        </w:tc>
        <w:tc>
          <w:tcPr>
            <w:tcW w:w="0" w:type="auto"/>
            <w:tcBorders>
              <w:top w:val="single" w:sz="18" w:space="0" w:color="FFFFFF"/>
              <w:left w:val="single" w:sz="8" w:space="0" w:color="C0504D"/>
              <w:bottom w:val="single" w:sz="8" w:space="0" w:color="C0504D"/>
              <w:right w:val="single" w:sz="8" w:space="0" w:color="C0504D"/>
            </w:tcBorders>
            <w:shd w:val="clear" w:color="auto" w:fill="E5B9B7"/>
            <w:vAlign w:val="center"/>
          </w:tcPr>
          <w:p w14:paraId="0F328B56"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Highlighted</w:t>
            </w:r>
          </w:p>
        </w:tc>
        <w:tc>
          <w:tcPr>
            <w:tcW w:w="0" w:type="auto"/>
            <w:tcBorders>
              <w:top w:val="single" w:sz="18" w:space="0" w:color="FFFFFF"/>
              <w:left w:val="single" w:sz="8" w:space="0" w:color="C0504D"/>
              <w:bottom w:val="single" w:sz="8" w:space="0" w:color="C0504D"/>
              <w:right w:val="single" w:sz="8" w:space="0" w:color="C0504D"/>
            </w:tcBorders>
            <w:shd w:val="clear" w:color="auto" w:fill="E5B9B7"/>
            <w:vAlign w:val="center"/>
          </w:tcPr>
          <w:p w14:paraId="21181558"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Present in all sources</w:t>
            </w:r>
          </w:p>
        </w:tc>
      </w:tr>
      <w:tr w:rsidR="00E86566" w:rsidRPr="00AB6587" w14:paraId="6BAB303A" w14:textId="77777777">
        <w:trPr>
          <w:tblCellSpacing w:w="15" w:type="dxa"/>
        </w:trPr>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3EAE60E4"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Budget &amp; Performance Management</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42C7D72E"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Emphasised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0796DD13"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Emphasised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41ABE1D1"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Emphasised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7A02E670"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Emphasised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5C4F5CE2"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Present in all sources</w:t>
            </w:r>
          </w:p>
        </w:tc>
      </w:tr>
      <w:tr w:rsidR="00E86566" w:rsidRPr="00AB6587" w14:paraId="3768CC61" w14:textId="77777777">
        <w:trPr>
          <w:tblCellSpacing w:w="15" w:type="dxa"/>
        </w:trPr>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21661104"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Process Improvement / Lean</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63A78850"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Required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2D25584E"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Required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0CB969C0"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Required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401AB42E"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Required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5B7F22D9"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Present in all sources</w:t>
            </w:r>
          </w:p>
        </w:tc>
      </w:tr>
      <w:tr w:rsidR="00E86566" w:rsidRPr="00AB6587" w14:paraId="359F0E4B" w14:textId="77777777">
        <w:trPr>
          <w:tblCellSpacing w:w="15" w:type="dxa"/>
        </w:trPr>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4A756E25"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Safety &amp; Compliance Management</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160F512B"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Covered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64A99C49"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Covered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59DD892A"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Covered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22E3F8A3"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Covered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1EC639AB"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Present in all sources</w:t>
            </w:r>
          </w:p>
        </w:tc>
      </w:tr>
      <w:tr w:rsidR="00E86566" w:rsidRPr="00AB6587" w14:paraId="69CA6F2F" w14:textId="77777777">
        <w:trPr>
          <w:tblCellSpacing w:w="15" w:type="dxa"/>
        </w:trPr>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31F41D6D"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 xml:space="preserve">Project / </w:t>
            </w:r>
            <w:r w:rsidRPr="00AB6587">
              <w:rPr>
                <w:rFonts w:ascii="Arial" w:eastAsia="SimSun" w:hAnsi="Arial" w:cs="Arial"/>
                <w:color w:val="000000" w:themeColor="text1"/>
                <w:sz w:val="22"/>
                <w:szCs w:val="22"/>
                <w:lang w:bidi="ar"/>
              </w:rPr>
              <w:lastRenderedPageBreak/>
              <w:t>Operational Planning</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7D19B1B1"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lastRenderedPageBreak/>
              <w:t>Expected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5DC2BDFF"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Expected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12FFD2A8"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Expected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7B412389"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Expected</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0CFD3AEE"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 xml:space="preserve">Present in all </w:t>
            </w:r>
            <w:r w:rsidRPr="00AB6587">
              <w:rPr>
                <w:rFonts w:ascii="Arial" w:eastAsia="SimSun" w:hAnsi="Arial" w:cs="Arial"/>
                <w:color w:val="000000" w:themeColor="text1"/>
                <w:sz w:val="22"/>
                <w:szCs w:val="22"/>
                <w:lang w:bidi="ar"/>
              </w:rPr>
              <w:lastRenderedPageBreak/>
              <w:t>sources</w:t>
            </w:r>
          </w:p>
        </w:tc>
      </w:tr>
      <w:tr w:rsidR="00E86566" w:rsidRPr="00AB6587" w14:paraId="67C014C0" w14:textId="77777777">
        <w:trPr>
          <w:tblCellSpacing w:w="15" w:type="dxa"/>
        </w:trPr>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16185D28"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lastRenderedPageBreak/>
              <w:t>Customer Experience</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3FBA7D68"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Included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7069C942"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Included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255AD7F3"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Included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291B3934"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Not mentioned</w:t>
            </w:r>
          </w:p>
        </w:tc>
        <w:tc>
          <w:tcPr>
            <w:tcW w:w="0" w:type="auto"/>
            <w:tcBorders>
              <w:top w:val="single" w:sz="8" w:space="0" w:color="C0504D"/>
              <w:left w:val="single" w:sz="8" w:space="0" w:color="C0504D"/>
              <w:bottom w:val="single" w:sz="8" w:space="0" w:color="C0504D"/>
              <w:right w:val="single" w:sz="8" w:space="0" w:color="C0504D"/>
            </w:tcBorders>
            <w:shd w:val="clear" w:color="auto" w:fill="FFFFFF"/>
            <w:vAlign w:val="center"/>
          </w:tcPr>
          <w:p w14:paraId="146E5503"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Mostly common</w:t>
            </w:r>
          </w:p>
        </w:tc>
      </w:tr>
      <w:tr w:rsidR="00E86566" w:rsidRPr="00AB6587" w14:paraId="3B532D82" w14:textId="77777777">
        <w:trPr>
          <w:tblCellSpacing w:w="15" w:type="dxa"/>
        </w:trPr>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4EE90096"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Adaptability &amp; Problem Solving</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5BC8577A"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Critical</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2FD0CD1F"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Critical</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7859E404"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Critical</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2B8D71C7"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Critical</w:t>
            </w:r>
          </w:p>
        </w:tc>
        <w:tc>
          <w:tcPr>
            <w:tcW w:w="0" w:type="auto"/>
            <w:tcBorders>
              <w:top w:val="single" w:sz="8" w:space="0" w:color="C0504D"/>
              <w:left w:val="single" w:sz="8" w:space="0" w:color="C0504D"/>
              <w:bottom w:val="single" w:sz="8" w:space="0" w:color="C0504D"/>
              <w:right w:val="single" w:sz="8" w:space="0" w:color="C0504D"/>
            </w:tcBorders>
            <w:shd w:val="clear" w:color="auto" w:fill="E5B9B7"/>
            <w:vAlign w:val="center"/>
          </w:tcPr>
          <w:p w14:paraId="6C52B0BD"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eastAsia="SimSun" w:hAnsi="Arial" w:cs="Arial"/>
                <w:color w:val="000000" w:themeColor="text1"/>
                <w:sz w:val="22"/>
                <w:szCs w:val="22"/>
                <w:lang w:bidi="ar"/>
              </w:rPr>
              <w:t>Present in all sources</w:t>
            </w:r>
          </w:p>
        </w:tc>
      </w:tr>
    </w:tbl>
    <w:p w14:paraId="0105AEF8" w14:textId="77777777" w:rsidR="00E86566" w:rsidRPr="00AB6587" w:rsidRDefault="00E86566" w:rsidP="00AB6587">
      <w:pPr>
        <w:spacing w:line="360" w:lineRule="auto"/>
        <w:jc w:val="both"/>
        <w:rPr>
          <w:rFonts w:ascii="Arial" w:hAnsi="Arial" w:cs="Arial"/>
          <w:color w:val="000000" w:themeColor="text1"/>
          <w:sz w:val="22"/>
          <w:szCs w:val="22"/>
        </w:rPr>
      </w:pPr>
    </w:p>
    <w:p w14:paraId="5216124C"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The analysis shows that the core competencies that are also always required in all the roles that have been scrutinised include effective leadership, process improvement, performance management, and operational planning skills. To aspiring professionals like me, the following competencies can be seen as the basis of professional development that needs to be achieved to attain the status of a Senior Operations Manager.</w:t>
      </w:r>
    </w:p>
    <w:p w14:paraId="33C8BBE9" w14:textId="77777777" w:rsidR="000279E4" w:rsidRPr="00AB6587" w:rsidRDefault="000279E4" w:rsidP="00AB6587">
      <w:pPr>
        <w:spacing w:line="360" w:lineRule="auto"/>
        <w:rPr>
          <w:rFonts w:ascii="Arial" w:hAnsi="Arial" w:cs="Arial"/>
          <w:b/>
          <w:bCs/>
          <w:color w:val="000000" w:themeColor="text1"/>
          <w:kern w:val="44"/>
          <w:sz w:val="22"/>
          <w:szCs w:val="22"/>
        </w:rPr>
      </w:pPr>
      <w:bookmarkStart w:id="1" w:name="_Toc9920"/>
      <w:r w:rsidRPr="00AB6587">
        <w:rPr>
          <w:rFonts w:ascii="Arial" w:hAnsi="Arial" w:cs="Arial"/>
          <w:color w:val="000000" w:themeColor="text1"/>
          <w:sz w:val="22"/>
          <w:szCs w:val="22"/>
        </w:rPr>
        <w:br w:type="page"/>
      </w:r>
    </w:p>
    <w:p w14:paraId="36DDB7D5" w14:textId="77777777" w:rsidR="00E86566" w:rsidRPr="00AB6587" w:rsidRDefault="005A4007" w:rsidP="00AB6587">
      <w:pPr>
        <w:pStyle w:val="Heading1"/>
        <w:spacing w:line="360" w:lineRule="auto"/>
        <w:rPr>
          <w:rFonts w:ascii="Arial" w:hAnsi="Arial" w:cs="Arial"/>
          <w:color w:val="000000" w:themeColor="text1"/>
          <w:sz w:val="22"/>
          <w:szCs w:val="22"/>
        </w:rPr>
      </w:pPr>
      <w:r w:rsidRPr="00AB6587">
        <w:rPr>
          <w:rFonts w:ascii="Arial" w:hAnsi="Arial" w:cs="Arial"/>
          <w:color w:val="000000" w:themeColor="text1"/>
          <w:sz w:val="22"/>
          <w:szCs w:val="22"/>
        </w:rPr>
        <w:lastRenderedPageBreak/>
        <w:t>Task 2: Self-Assessment</w:t>
      </w:r>
      <w:bookmarkEnd w:id="1"/>
    </w:p>
    <w:p w14:paraId="72E22637" w14:textId="77777777" w:rsidR="00E86566" w:rsidRPr="00AB6587" w:rsidRDefault="005A4007" w:rsidP="00AB6587">
      <w:pPr>
        <w:pStyle w:val="Heading2"/>
        <w:spacing w:line="360" w:lineRule="auto"/>
        <w:rPr>
          <w:rFonts w:ascii="Arial" w:hAnsi="Arial" w:cs="Arial"/>
          <w:color w:val="000000" w:themeColor="text1"/>
          <w:sz w:val="22"/>
          <w:szCs w:val="22"/>
        </w:rPr>
      </w:pPr>
      <w:bookmarkStart w:id="2" w:name="_Toc12859"/>
      <w:r w:rsidRPr="00AB6587">
        <w:rPr>
          <w:rFonts w:ascii="Arial" w:hAnsi="Arial" w:cs="Arial"/>
          <w:color w:val="000000" w:themeColor="text1"/>
          <w:sz w:val="22"/>
          <w:szCs w:val="22"/>
        </w:rPr>
        <w:t>SWOT Analysis</w:t>
      </w:r>
      <w:bookmarkEnd w:id="2"/>
    </w:p>
    <w:p w14:paraId="68E102E4"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The self-assessment based on the SWOT framework displays my existing strengths, weaknesses, opportunities, and threats compared to the career trajectory in operational management.</w:t>
      </w: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3951"/>
        <w:gridCol w:w="4465"/>
      </w:tblGrid>
      <w:tr w:rsidR="00E86566" w:rsidRPr="00AB6587" w14:paraId="4823C144" w14:textId="77777777">
        <w:trPr>
          <w:tblHeader/>
          <w:tblCellSpacing w:w="15" w:type="dxa"/>
        </w:trPr>
        <w:tc>
          <w:tcPr>
            <w:tcW w:w="0" w:type="auto"/>
            <w:tcBorders>
              <w:top w:val="single" w:sz="8" w:space="0" w:color="8064A2"/>
              <w:left w:val="single" w:sz="8" w:space="0" w:color="8064A2"/>
              <w:bottom w:val="single" w:sz="18" w:space="0" w:color="FFFFFF"/>
              <w:right w:val="single" w:sz="8" w:space="0" w:color="8064A2"/>
            </w:tcBorders>
            <w:shd w:val="clear" w:color="auto" w:fill="8064A2"/>
            <w:vAlign w:val="center"/>
          </w:tcPr>
          <w:p w14:paraId="1B38C8DC"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Fonts w:ascii="Arial" w:eastAsia="SimSun" w:hAnsi="Arial" w:cs="Arial"/>
                <w:b/>
                <w:bCs/>
                <w:color w:val="000000" w:themeColor="text1"/>
                <w:sz w:val="22"/>
                <w:szCs w:val="22"/>
                <w:lang w:bidi="ar"/>
              </w:rPr>
              <w:t>Strengths</w:t>
            </w:r>
          </w:p>
        </w:tc>
        <w:tc>
          <w:tcPr>
            <w:tcW w:w="0" w:type="auto"/>
            <w:tcBorders>
              <w:top w:val="single" w:sz="8" w:space="0" w:color="8064A2"/>
              <w:left w:val="single" w:sz="8" w:space="0" w:color="8064A2"/>
              <w:bottom w:val="single" w:sz="18" w:space="0" w:color="FFFFFF"/>
              <w:right w:val="single" w:sz="8" w:space="0" w:color="8064A2"/>
            </w:tcBorders>
            <w:shd w:val="clear" w:color="auto" w:fill="8064A2"/>
            <w:vAlign w:val="center"/>
          </w:tcPr>
          <w:p w14:paraId="6C7E6634"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Fonts w:ascii="Arial" w:eastAsia="SimSun" w:hAnsi="Arial" w:cs="Arial"/>
                <w:b/>
                <w:bCs/>
                <w:color w:val="000000" w:themeColor="text1"/>
                <w:sz w:val="22"/>
                <w:szCs w:val="22"/>
                <w:lang w:bidi="ar"/>
              </w:rPr>
              <w:t>Weaknesses</w:t>
            </w:r>
          </w:p>
        </w:tc>
      </w:tr>
      <w:tr w:rsidR="00E86566" w:rsidRPr="00AB6587" w14:paraId="24BE027B" w14:textId="77777777">
        <w:trPr>
          <w:tblCellSpacing w:w="15" w:type="dxa"/>
        </w:trPr>
        <w:tc>
          <w:tcPr>
            <w:tcW w:w="0" w:type="auto"/>
            <w:tcBorders>
              <w:top w:val="single" w:sz="18" w:space="0" w:color="FFFFFF"/>
              <w:left w:val="single" w:sz="8" w:space="0" w:color="8064A2"/>
              <w:bottom w:val="single" w:sz="8" w:space="0" w:color="8064A2"/>
              <w:right w:val="single" w:sz="8" w:space="0" w:color="8064A2"/>
            </w:tcBorders>
            <w:shd w:val="clear" w:color="auto" w:fill="CCC1D9"/>
            <w:vAlign w:val="center"/>
          </w:tcPr>
          <w:p w14:paraId="1EBA289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Strong leadership and teamwork abilities</w:t>
            </w:r>
          </w:p>
        </w:tc>
        <w:tc>
          <w:tcPr>
            <w:tcW w:w="0" w:type="auto"/>
            <w:tcBorders>
              <w:top w:val="single" w:sz="18" w:space="0" w:color="FFFFFF"/>
              <w:left w:val="single" w:sz="8" w:space="0" w:color="8064A2"/>
              <w:bottom w:val="single" w:sz="8" w:space="0" w:color="8064A2"/>
              <w:right w:val="single" w:sz="8" w:space="0" w:color="8064A2"/>
            </w:tcBorders>
            <w:shd w:val="clear" w:color="auto" w:fill="CCC1D9"/>
            <w:vAlign w:val="center"/>
          </w:tcPr>
          <w:p w14:paraId="66B40F5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Limited practical experience in Lean processes</w:t>
            </w:r>
          </w:p>
        </w:tc>
      </w:tr>
      <w:tr w:rsidR="00E86566" w:rsidRPr="00AB6587" w14:paraId="25CE4D61" w14:textId="77777777">
        <w:trPr>
          <w:tblCellSpacing w:w="15" w:type="dxa"/>
        </w:trPr>
        <w:tc>
          <w:tcPr>
            <w:tcW w:w="0" w:type="auto"/>
            <w:tcBorders>
              <w:top w:val="single" w:sz="8" w:space="0" w:color="8064A2"/>
              <w:left w:val="single" w:sz="8" w:space="0" w:color="8064A2"/>
              <w:bottom w:val="single" w:sz="8" w:space="0" w:color="8064A2"/>
              <w:right w:val="single" w:sz="8" w:space="0" w:color="8064A2"/>
            </w:tcBorders>
            <w:shd w:val="clear" w:color="auto" w:fill="FFFFFF"/>
            <w:vAlign w:val="center"/>
          </w:tcPr>
          <w:p w14:paraId="2871FC2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Excellent communication and interpersonal skills</w:t>
            </w:r>
          </w:p>
        </w:tc>
        <w:tc>
          <w:tcPr>
            <w:tcW w:w="0" w:type="auto"/>
            <w:tcBorders>
              <w:top w:val="single" w:sz="8" w:space="0" w:color="8064A2"/>
              <w:left w:val="single" w:sz="8" w:space="0" w:color="8064A2"/>
              <w:bottom w:val="single" w:sz="8" w:space="0" w:color="8064A2"/>
              <w:right w:val="single" w:sz="8" w:space="0" w:color="8064A2"/>
            </w:tcBorders>
            <w:shd w:val="clear" w:color="auto" w:fill="FFFFFF"/>
            <w:vAlign w:val="center"/>
          </w:tcPr>
          <w:p w14:paraId="37E34B5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Limited exposure to budget and financial management</w:t>
            </w:r>
          </w:p>
        </w:tc>
      </w:tr>
      <w:tr w:rsidR="00E86566" w:rsidRPr="00AB6587" w14:paraId="3BE27C2A" w14:textId="77777777">
        <w:trPr>
          <w:tblCellSpacing w:w="15" w:type="dxa"/>
        </w:trPr>
        <w:tc>
          <w:tcPr>
            <w:tcW w:w="0" w:type="auto"/>
            <w:tcBorders>
              <w:top w:val="single" w:sz="8" w:space="0" w:color="8064A2"/>
              <w:left w:val="single" w:sz="8" w:space="0" w:color="8064A2"/>
              <w:bottom w:val="single" w:sz="8" w:space="0" w:color="8064A2"/>
              <w:right w:val="single" w:sz="8" w:space="0" w:color="8064A2"/>
            </w:tcBorders>
            <w:shd w:val="clear" w:color="auto" w:fill="CCC1D9"/>
            <w:vAlign w:val="center"/>
          </w:tcPr>
          <w:p w14:paraId="767B56F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Analytical skills and problem-solving capabilities</w:t>
            </w:r>
          </w:p>
        </w:tc>
        <w:tc>
          <w:tcPr>
            <w:tcW w:w="0" w:type="auto"/>
            <w:tcBorders>
              <w:top w:val="single" w:sz="8" w:space="0" w:color="8064A2"/>
              <w:left w:val="single" w:sz="8" w:space="0" w:color="8064A2"/>
              <w:bottom w:val="single" w:sz="8" w:space="0" w:color="8064A2"/>
              <w:right w:val="single" w:sz="8" w:space="0" w:color="8064A2"/>
            </w:tcBorders>
            <w:shd w:val="clear" w:color="auto" w:fill="CCC1D9"/>
            <w:vAlign w:val="center"/>
          </w:tcPr>
          <w:p w14:paraId="74C4C5B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Limited experience with large-scale project management</w:t>
            </w:r>
          </w:p>
        </w:tc>
      </w:tr>
      <w:tr w:rsidR="00E86566" w:rsidRPr="00AB6587" w14:paraId="087C2855" w14:textId="77777777">
        <w:trPr>
          <w:tblCellSpacing w:w="15" w:type="dxa"/>
        </w:trPr>
        <w:tc>
          <w:tcPr>
            <w:tcW w:w="0" w:type="auto"/>
            <w:tcBorders>
              <w:top w:val="single" w:sz="8" w:space="0" w:color="8064A2"/>
              <w:left w:val="single" w:sz="8" w:space="0" w:color="8064A2"/>
              <w:bottom w:val="single" w:sz="8" w:space="0" w:color="8064A2"/>
              <w:right w:val="single" w:sz="8" w:space="0" w:color="8064A2"/>
            </w:tcBorders>
            <w:shd w:val="clear" w:color="auto" w:fill="FFFFFF"/>
            <w:vAlign w:val="center"/>
          </w:tcPr>
          <w:p w14:paraId="7AC21A04"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Adaptability to changing environments</w:t>
            </w:r>
          </w:p>
        </w:tc>
        <w:tc>
          <w:tcPr>
            <w:tcW w:w="0" w:type="auto"/>
            <w:tcBorders>
              <w:top w:val="single" w:sz="8" w:space="0" w:color="8064A2"/>
              <w:left w:val="single" w:sz="8" w:space="0" w:color="8064A2"/>
              <w:bottom w:val="single" w:sz="8" w:space="0" w:color="8064A2"/>
              <w:right w:val="single" w:sz="8" w:space="0" w:color="8064A2"/>
            </w:tcBorders>
            <w:shd w:val="clear" w:color="auto" w:fill="FFFFFF"/>
            <w:vAlign w:val="center"/>
          </w:tcPr>
          <w:p w14:paraId="036D0597"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Lack of experience in safety compliance management</w:t>
            </w:r>
          </w:p>
        </w:tc>
      </w:tr>
    </w:tbl>
    <w:p w14:paraId="1E23FA61" w14:textId="77777777" w:rsidR="00E86566" w:rsidRPr="00AB6587" w:rsidRDefault="00E86566" w:rsidP="00AB6587">
      <w:pPr>
        <w:spacing w:line="360" w:lineRule="auto"/>
        <w:jc w:val="both"/>
        <w:rPr>
          <w:rFonts w:ascii="Arial" w:hAnsi="Arial" w:cs="Arial"/>
          <w:vanish/>
          <w:color w:val="000000" w:themeColor="text1"/>
          <w:sz w:val="22"/>
          <w:szCs w:val="22"/>
        </w:rPr>
      </w:pPr>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4005"/>
        <w:gridCol w:w="4411"/>
      </w:tblGrid>
      <w:tr w:rsidR="00E86566" w:rsidRPr="00AB6587" w14:paraId="56F5A2DA" w14:textId="77777777" w:rsidTr="000279E4">
        <w:trPr>
          <w:tblHeader/>
          <w:tblCellSpacing w:w="15" w:type="dxa"/>
        </w:trPr>
        <w:tc>
          <w:tcPr>
            <w:tcW w:w="3960" w:type="dxa"/>
            <w:tcBorders>
              <w:top w:val="single" w:sz="8" w:space="0" w:color="8064A2"/>
              <w:left w:val="single" w:sz="8" w:space="0" w:color="8064A2"/>
              <w:bottom w:val="single" w:sz="18" w:space="0" w:color="FFFFFF"/>
              <w:right w:val="single" w:sz="8" w:space="0" w:color="8064A2"/>
            </w:tcBorders>
            <w:shd w:val="clear" w:color="auto" w:fill="8064A2"/>
            <w:vAlign w:val="center"/>
          </w:tcPr>
          <w:p w14:paraId="6549293D"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Fonts w:ascii="Arial" w:eastAsia="SimSun" w:hAnsi="Arial" w:cs="Arial"/>
                <w:b/>
                <w:bCs/>
                <w:color w:val="000000" w:themeColor="text1"/>
                <w:sz w:val="22"/>
                <w:szCs w:val="22"/>
                <w:lang w:bidi="ar"/>
              </w:rPr>
              <w:t>Opportunities</w:t>
            </w:r>
          </w:p>
        </w:tc>
        <w:tc>
          <w:tcPr>
            <w:tcW w:w="4366" w:type="dxa"/>
            <w:tcBorders>
              <w:top w:val="single" w:sz="8" w:space="0" w:color="8064A2"/>
              <w:left w:val="single" w:sz="8" w:space="0" w:color="8064A2"/>
              <w:bottom w:val="single" w:sz="18" w:space="0" w:color="FFFFFF"/>
              <w:right w:val="single" w:sz="8" w:space="0" w:color="8064A2"/>
            </w:tcBorders>
            <w:shd w:val="clear" w:color="auto" w:fill="8064A2"/>
            <w:vAlign w:val="center"/>
          </w:tcPr>
          <w:p w14:paraId="42BFE65F"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Fonts w:ascii="Arial" w:eastAsia="SimSun" w:hAnsi="Arial" w:cs="Arial"/>
                <w:b/>
                <w:bCs/>
                <w:color w:val="000000" w:themeColor="text1"/>
                <w:sz w:val="22"/>
                <w:szCs w:val="22"/>
                <w:lang w:bidi="ar"/>
              </w:rPr>
              <w:t>Threats</w:t>
            </w:r>
          </w:p>
        </w:tc>
      </w:tr>
      <w:tr w:rsidR="00E86566" w:rsidRPr="00AB6587" w14:paraId="5D977D4D" w14:textId="77777777" w:rsidTr="000279E4">
        <w:trPr>
          <w:tblCellSpacing w:w="15" w:type="dxa"/>
        </w:trPr>
        <w:tc>
          <w:tcPr>
            <w:tcW w:w="3960" w:type="dxa"/>
            <w:tcBorders>
              <w:top w:val="single" w:sz="18" w:space="0" w:color="FFFFFF"/>
              <w:left w:val="single" w:sz="8" w:space="0" w:color="8064A2"/>
              <w:bottom w:val="single" w:sz="8" w:space="0" w:color="8064A2"/>
              <w:right w:val="single" w:sz="8" w:space="0" w:color="8064A2"/>
            </w:tcBorders>
            <w:shd w:val="clear" w:color="auto" w:fill="CCC1D9"/>
            <w:vAlign w:val="center"/>
          </w:tcPr>
          <w:p w14:paraId="287564F5"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Access to professional courses (Lean Six Sigma, PMP)</w:t>
            </w:r>
          </w:p>
        </w:tc>
        <w:tc>
          <w:tcPr>
            <w:tcW w:w="4366" w:type="dxa"/>
            <w:tcBorders>
              <w:top w:val="single" w:sz="18" w:space="0" w:color="FFFFFF"/>
              <w:left w:val="single" w:sz="8" w:space="0" w:color="8064A2"/>
              <w:bottom w:val="single" w:sz="8" w:space="0" w:color="8064A2"/>
              <w:right w:val="single" w:sz="8" w:space="0" w:color="8064A2"/>
            </w:tcBorders>
            <w:shd w:val="clear" w:color="auto" w:fill="CCC1D9"/>
            <w:vAlign w:val="center"/>
          </w:tcPr>
          <w:p w14:paraId="3AAEC3BA"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Highly competitive job market for operations roles</w:t>
            </w:r>
          </w:p>
        </w:tc>
      </w:tr>
      <w:tr w:rsidR="00E86566" w:rsidRPr="00AB6587" w14:paraId="3C7C31F2" w14:textId="77777777" w:rsidTr="000279E4">
        <w:trPr>
          <w:tblCellSpacing w:w="15" w:type="dxa"/>
        </w:trPr>
        <w:tc>
          <w:tcPr>
            <w:tcW w:w="3960" w:type="dxa"/>
            <w:tcBorders>
              <w:top w:val="single" w:sz="8" w:space="0" w:color="8064A2"/>
              <w:left w:val="single" w:sz="8" w:space="0" w:color="8064A2"/>
              <w:bottom w:val="single" w:sz="8" w:space="0" w:color="8064A2"/>
              <w:right w:val="single" w:sz="8" w:space="0" w:color="8064A2"/>
            </w:tcBorders>
            <w:shd w:val="clear" w:color="auto" w:fill="FFFFFF"/>
            <w:vAlign w:val="center"/>
          </w:tcPr>
          <w:p w14:paraId="17AEDECC"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Mentorship from industry professionals</w:t>
            </w:r>
          </w:p>
        </w:tc>
        <w:tc>
          <w:tcPr>
            <w:tcW w:w="4366" w:type="dxa"/>
            <w:tcBorders>
              <w:top w:val="single" w:sz="8" w:space="0" w:color="8064A2"/>
              <w:left w:val="single" w:sz="8" w:space="0" w:color="8064A2"/>
              <w:bottom w:val="single" w:sz="8" w:space="0" w:color="8064A2"/>
              <w:right w:val="single" w:sz="8" w:space="0" w:color="8064A2"/>
            </w:tcBorders>
            <w:shd w:val="clear" w:color="auto" w:fill="FFFFFF"/>
            <w:vAlign w:val="center"/>
          </w:tcPr>
          <w:p w14:paraId="2AA5FA33"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Rapidly evolving technology and automation in logistics</w:t>
            </w:r>
          </w:p>
        </w:tc>
      </w:tr>
      <w:tr w:rsidR="00E86566" w:rsidRPr="00AB6587" w14:paraId="0DD70B1E" w14:textId="77777777" w:rsidTr="000279E4">
        <w:trPr>
          <w:tblCellSpacing w:w="15" w:type="dxa"/>
        </w:trPr>
        <w:tc>
          <w:tcPr>
            <w:tcW w:w="3960" w:type="dxa"/>
            <w:tcBorders>
              <w:top w:val="single" w:sz="8" w:space="0" w:color="8064A2"/>
              <w:left w:val="single" w:sz="8" w:space="0" w:color="8064A2"/>
              <w:bottom w:val="single" w:sz="8" w:space="0" w:color="8064A2"/>
              <w:right w:val="single" w:sz="8" w:space="0" w:color="8064A2"/>
            </w:tcBorders>
            <w:shd w:val="clear" w:color="auto" w:fill="CCC1D9"/>
            <w:vAlign w:val="center"/>
          </w:tcPr>
          <w:p w14:paraId="0394EC55"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Networking opportunities via LinkedIn and industry events</w:t>
            </w:r>
          </w:p>
        </w:tc>
        <w:tc>
          <w:tcPr>
            <w:tcW w:w="4366" w:type="dxa"/>
            <w:tcBorders>
              <w:top w:val="single" w:sz="8" w:space="0" w:color="8064A2"/>
              <w:left w:val="single" w:sz="8" w:space="0" w:color="8064A2"/>
              <w:bottom w:val="single" w:sz="8" w:space="0" w:color="8064A2"/>
              <w:right w:val="single" w:sz="8" w:space="0" w:color="8064A2"/>
            </w:tcBorders>
            <w:shd w:val="clear" w:color="auto" w:fill="CCC1D9"/>
            <w:vAlign w:val="center"/>
          </w:tcPr>
          <w:p w14:paraId="033B1D13"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Economic fluctuations affecting employment stability</w:t>
            </w:r>
          </w:p>
        </w:tc>
      </w:tr>
    </w:tbl>
    <w:p w14:paraId="0DD22DA2" w14:textId="77777777" w:rsidR="00E86566" w:rsidRPr="00AB6587" w:rsidRDefault="00E86566" w:rsidP="00AB6587">
      <w:pPr>
        <w:spacing w:line="360" w:lineRule="auto"/>
        <w:jc w:val="both"/>
        <w:rPr>
          <w:rFonts w:ascii="Arial" w:hAnsi="Arial" w:cs="Arial"/>
          <w:color w:val="000000" w:themeColor="text1"/>
          <w:sz w:val="22"/>
          <w:szCs w:val="22"/>
        </w:rPr>
      </w:pPr>
    </w:p>
    <w:p w14:paraId="532D5F04"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This SWOT analysis shows that, although I have transferable skills, including a leadership, teamwork, and problem-solving ability, there are major spaces that need to be worked on, especially in the field of the Lean methodology, budgeting, and management of operations at large scale (CIPD, 2025).</w:t>
      </w:r>
    </w:p>
    <w:p w14:paraId="0EA2FB04" w14:textId="77777777" w:rsid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None of the respondents indicated having solely relied on job applicant preparation training programmes.</w:t>
      </w:r>
    </w:p>
    <w:p w14:paraId="1D8484C6" w14:textId="77777777" w:rsidR="00AB6587" w:rsidRDefault="00AB6587">
      <w:pPr>
        <w:rPr>
          <w:rFonts w:ascii="Arial" w:hAnsi="Arial" w:cs="Arial"/>
          <w:color w:val="000000" w:themeColor="text1"/>
          <w:sz w:val="22"/>
          <w:szCs w:val="22"/>
        </w:rPr>
      </w:pPr>
      <w:r>
        <w:rPr>
          <w:rFonts w:ascii="Arial" w:hAnsi="Arial" w:cs="Arial"/>
          <w:color w:val="000000" w:themeColor="text1"/>
          <w:sz w:val="22"/>
          <w:szCs w:val="22"/>
        </w:rPr>
        <w:br w:type="page"/>
      </w:r>
    </w:p>
    <w:p w14:paraId="7FE65BDE" w14:textId="77777777" w:rsidR="00E86566" w:rsidRPr="00AB6587" w:rsidRDefault="005A4007" w:rsidP="00AB6587">
      <w:pPr>
        <w:pStyle w:val="Heading2"/>
        <w:spacing w:line="360" w:lineRule="auto"/>
        <w:rPr>
          <w:rFonts w:ascii="Arial" w:hAnsi="Arial" w:cs="Arial"/>
          <w:color w:val="000000" w:themeColor="text1"/>
          <w:sz w:val="22"/>
          <w:szCs w:val="22"/>
        </w:rPr>
      </w:pPr>
      <w:bookmarkStart w:id="3" w:name="_Toc21176"/>
      <w:r w:rsidRPr="00AB6587">
        <w:rPr>
          <w:rFonts w:ascii="Arial" w:hAnsi="Arial" w:cs="Arial"/>
          <w:color w:val="000000" w:themeColor="text1"/>
          <w:sz w:val="22"/>
          <w:szCs w:val="22"/>
        </w:rPr>
        <w:lastRenderedPageBreak/>
        <w:t>Evidence of Employability Readiness</w:t>
      </w:r>
      <w:bookmarkEnd w:id="3"/>
    </w:p>
    <w:p w14:paraId="435F5FD7"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There are various experiences which support my employability preparedness:</w:t>
      </w:r>
    </w:p>
    <w:p w14:paraId="3CEC8F40"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b/>
          <w:bCs/>
          <w:color w:val="000000" w:themeColor="text1"/>
          <w:sz w:val="22"/>
          <w:szCs w:val="22"/>
        </w:rPr>
        <w:t>Academic performance:</w:t>
      </w:r>
      <w:r w:rsidRPr="00AB6587">
        <w:rPr>
          <w:rFonts w:ascii="Arial" w:hAnsi="Arial" w:cs="Arial"/>
          <w:color w:val="000000" w:themeColor="text1"/>
          <w:sz w:val="22"/>
          <w:szCs w:val="22"/>
        </w:rPr>
        <w:t xml:space="preserve"> My work on the projects on business operations and logistics successfully has given me a basic knowledge of workflow optimisation, the process enhancement and team organisation.</w:t>
      </w:r>
    </w:p>
    <w:p w14:paraId="5A40636A"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b/>
          <w:bCs/>
          <w:color w:val="000000" w:themeColor="text1"/>
          <w:sz w:val="22"/>
          <w:szCs w:val="22"/>
        </w:rPr>
        <w:t>Work Experience:</w:t>
      </w:r>
      <w:r w:rsidRPr="00AB6587">
        <w:rPr>
          <w:rFonts w:ascii="Arial" w:hAnsi="Arial" w:cs="Arial"/>
          <w:color w:val="000000" w:themeColor="text1"/>
          <w:sz w:val="22"/>
          <w:szCs w:val="22"/>
        </w:rPr>
        <w:t xml:space="preserve"> The internship experience at a local distribution centre provided the possibility to observe and be actively involved in the work of operational planning and team management, thus developing practical skills in line with the existing industry standards (Simplilearn, 2022).</w:t>
      </w:r>
    </w:p>
    <w:p w14:paraId="7332B930"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b/>
          <w:bCs/>
          <w:color w:val="000000" w:themeColor="text1"/>
          <w:sz w:val="22"/>
          <w:szCs w:val="22"/>
        </w:rPr>
        <w:t xml:space="preserve">Extra Curriculums: </w:t>
      </w:r>
      <w:r w:rsidRPr="00AB6587">
        <w:rPr>
          <w:rFonts w:ascii="Arial" w:hAnsi="Arial" w:cs="Arial"/>
          <w:color w:val="000000" w:themeColor="text1"/>
          <w:sz w:val="22"/>
          <w:szCs w:val="22"/>
        </w:rPr>
        <w:t>Student societies and group projects leadership improved the essential competencies in leadership, communication and decision making.</w:t>
      </w:r>
    </w:p>
    <w:p w14:paraId="7BF764EA"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b/>
          <w:bCs/>
          <w:color w:val="000000" w:themeColor="text1"/>
          <w:sz w:val="22"/>
          <w:szCs w:val="22"/>
        </w:rPr>
        <w:t>Mentor feedback</w:t>
      </w:r>
      <w:r w:rsidRPr="00AB6587">
        <w:rPr>
          <w:rFonts w:ascii="Arial" w:hAnsi="Arial" w:cs="Arial"/>
          <w:color w:val="000000" w:themeColor="text1"/>
          <w:sz w:val="22"/>
          <w:szCs w:val="22"/>
        </w:rPr>
        <w:t>: Strengths in team management and reliability are reinforced with positive feedbacks on the capacity to handle tasks under pressure and ability to maintain working relationships with others.</w:t>
      </w:r>
    </w:p>
    <w:p w14:paraId="5CE75639" w14:textId="77777777" w:rsidR="000279E4"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As a result of these experiences, it has formed core competencies in line with the expectations of a Senior Operations Manager position, especially in team leadership, performance monitoring, and process improvement (Indeed Career Guide, n.d.; Council, 2023). A combination of these experiences along with a proven readiness to learn justifies the readiness to move towards the professional operations management career.</w:t>
      </w:r>
    </w:p>
    <w:p w14:paraId="31E3B43B" w14:textId="77777777" w:rsidR="000279E4" w:rsidRPr="00AB6587" w:rsidRDefault="000279E4" w:rsidP="00AB6587">
      <w:pPr>
        <w:spacing w:line="360" w:lineRule="auto"/>
        <w:rPr>
          <w:rFonts w:ascii="Arial" w:hAnsi="Arial" w:cs="Arial"/>
          <w:color w:val="000000" w:themeColor="text1"/>
          <w:sz w:val="22"/>
          <w:szCs w:val="22"/>
        </w:rPr>
      </w:pPr>
      <w:r w:rsidRPr="00AB6587">
        <w:rPr>
          <w:rFonts w:ascii="Arial" w:hAnsi="Arial" w:cs="Arial"/>
          <w:color w:val="000000" w:themeColor="text1"/>
          <w:sz w:val="22"/>
          <w:szCs w:val="22"/>
        </w:rPr>
        <w:br w:type="page"/>
      </w:r>
    </w:p>
    <w:p w14:paraId="07860804" w14:textId="77777777" w:rsidR="00E86566" w:rsidRPr="00AB6587" w:rsidRDefault="005A4007" w:rsidP="00AB6587">
      <w:pPr>
        <w:pStyle w:val="Heading1"/>
        <w:spacing w:line="360" w:lineRule="auto"/>
        <w:rPr>
          <w:rFonts w:ascii="Arial" w:hAnsi="Arial" w:cs="Arial"/>
          <w:color w:val="000000" w:themeColor="text1"/>
          <w:sz w:val="22"/>
          <w:szCs w:val="22"/>
        </w:rPr>
      </w:pPr>
      <w:bookmarkStart w:id="4" w:name="_Toc23393"/>
      <w:r w:rsidRPr="00AB6587">
        <w:rPr>
          <w:rFonts w:ascii="Arial" w:hAnsi="Arial" w:cs="Arial"/>
          <w:color w:val="000000" w:themeColor="text1"/>
          <w:sz w:val="22"/>
          <w:szCs w:val="22"/>
        </w:rPr>
        <w:lastRenderedPageBreak/>
        <w:t>Task 3: Employment Objectives and Individual Growth.</w:t>
      </w:r>
      <w:bookmarkEnd w:id="4"/>
    </w:p>
    <w:p w14:paraId="3BEE26FE" w14:textId="77777777" w:rsidR="00E86566" w:rsidRPr="00AB6587" w:rsidRDefault="005A4007" w:rsidP="00AB6587">
      <w:pPr>
        <w:pStyle w:val="Heading2"/>
        <w:spacing w:line="360" w:lineRule="auto"/>
        <w:rPr>
          <w:rFonts w:ascii="Arial" w:hAnsi="Arial" w:cs="Arial"/>
          <w:color w:val="000000" w:themeColor="text1"/>
          <w:sz w:val="22"/>
          <w:szCs w:val="22"/>
        </w:rPr>
      </w:pPr>
      <w:bookmarkStart w:id="5" w:name="_Toc10806"/>
      <w:r w:rsidRPr="00AB6587">
        <w:rPr>
          <w:rFonts w:ascii="Arial" w:hAnsi="Arial" w:cs="Arial"/>
          <w:color w:val="000000" w:themeColor="text1"/>
          <w:sz w:val="22"/>
          <w:szCs w:val="22"/>
        </w:rPr>
        <w:t>Employment Goals</w:t>
      </w:r>
      <w:bookmarkEnd w:id="5"/>
    </w:p>
    <w:p w14:paraId="3A5AB830"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Fonts w:ascii="Arial" w:hAnsi="Arial" w:cs="Arial"/>
          <w:b/>
          <w:bCs/>
          <w:color w:val="000000" w:themeColor="text1"/>
          <w:sz w:val="22"/>
          <w:szCs w:val="22"/>
        </w:rPr>
        <w:t>Short</w:t>
      </w:r>
      <w:r w:rsidRPr="00AB6587">
        <w:rPr>
          <w:rFonts w:ascii="Cambria Math" w:hAnsi="Cambria Math" w:cs="Cambria Math"/>
          <w:b/>
          <w:bCs/>
          <w:color w:val="000000" w:themeColor="text1"/>
          <w:sz w:val="22"/>
          <w:szCs w:val="22"/>
        </w:rPr>
        <w:t>‑</w:t>
      </w:r>
      <w:r w:rsidRPr="00AB6587">
        <w:rPr>
          <w:rFonts w:ascii="Arial" w:hAnsi="Arial" w:cs="Arial"/>
          <w:b/>
          <w:bCs/>
          <w:color w:val="000000" w:themeColor="text1"/>
          <w:sz w:val="22"/>
          <w:szCs w:val="22"/>
        </w:rPr>
        <w:t>term Goals (1–2 years):</w:t>
      </w:r>
    </w:p>
    <w:p w14:paraId="4558E214" w14:textId="77777777" w:rsidR="00E86566" w:rsidRPr="00AB6587" w:rsidRDefault="005A4007" w:rsidP="00AB6587">
      <w:pPr>
        <w:numPr>
          <w:ilvl w:val="0"/>
          <w:numId w:val="1"/>
        </w:num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Attain practical experience in working projects (primarily process improvement and Lean methodologies).</w:t>
      </w:r>
    </w:p>
    <w:p w14:paraId="7DE5EE88" w14:textId="77777777" w:rsidR="00E86566" w:rsidRPr="00AB6587" w:rsidRDefault="005A4007" w:rsidP="00AB6587">
      <w:pPr>
        <w:numPr>
          <w:ilvl w:val="0"/>
          <w:numId w:val="1"/>
        </w:num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Learn to manage small departmental budgets in a way that instils financial literacy and budgeting skills in the competitor.</w:t>
      </w:r>
    </w:p>
    <w:p w14:paraId="78FCCC5E" w14:textId="77777777" w:rsidR="00E86566" w:rsidRPr="00AB6587" w:rsidRDefault="005A4007" w:rsidP="00AB6587">
      <w:pPr>
        <w:numPr>
          <w:ilvl w:val="0"/>
          <w:numId w:val="1"/>
        </w:num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Apprenticeship into a junior or mid-level position in operations management to be exposed to managing a team and managing employees.</w:t>
      </w:r>
    </w:p>
    <w:p w14:paraId="153920D2"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Fonts w:ascii="Arial" w:hAnsi="Arial" w:cs="Arial"/>
          <w:b/>
          <w:bCs/>
          <w:color w:val="000000" w:themeColor="text1"/>
          <w:sz w:val="22"/>
          <w:szCs w:val="22"/>
        </w:rPr>
        <w:t>Long</w:t>
      </w:r>
      <w:r w:rsidRPr="00AB6587">
        <w:rPr>
          <w:rFonts w:ascii="Cambria Math" w:hAnsi="Cambria Math" w:cs="Cambria Math"/>
          <w:b/>
          <w:bCs/>
          <w:color w:val="000000" w:themeColor="text1"/>
          <w:sz w:val="22"/>
          <w:szCs w:val="22"/>
        </w:rPr>
        <w:t>‑</w:t>
      </w:r>
      <w:r w:rsidRPr="00AB6587">
        <w:rPr>
          <w:rFonts w:ascii="Arial" w:hAnsi="Arial" w:cs="Arial"/>
          <w:b/>
          <w:bCs/>
          <w:color w:val="000000" w:themeColor="text1"/>
          <w:sz w:val="22"/>
          <w:szCs w:val="22"/>
        </w:rPr>
        <w:t>term Goals (3–5 years):</w:t>
      </w:r>
    </w:p>
    <w:p w14:paraId="4BACD6B4" w14:textId="77777777" w:rsidR="00E86566" w:rsidRPr="00AB6587" w:rsidRDefault="005A4007" w:rsidP="00AB6587">
      <w:pPr>
        <w:numPr>
          <w:ilvl w:val="0"/>
          <w:numId w:val="2"/>
        </w:num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Become the Senior Operations Manager of a multinational firm, where you are in charge of major teams, and where you can attain operational excellence in various locations.</w:t>
      </w:r>
    </w:p>
    <w:p w14:paraId="40B59CFE" w14:textId="77777777" w:rsidR="00E86566" w:rsidRPr="00AB6587" w:rsidRDefault="005A4007" w:rsidP="00AB6587">
      <w:pPr>
        <w:numPr>
          <w:ilvl w:val="0"/>
          <w:numId w:val="2"/>
        </w:num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Gain Lean Six Sigma and project management certifications to develop strategic and analytical decision making.</w:t>
      </w:r>
    </w:p>
    <w:p w14:paraId="1254A1CE" w14:textId="77777777" w:rsidR="00E86566" w:rsidRPr="00AB6587" w:rsidRDefault="005A4007" w:rsidP="00AB6587">
      <w:pPr>
        <w:numPr>
          <w:ilvl w:val="0"/>
          <w:numId w:val="2"/>
        </w:num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help to create a culture of continuous improvement and employee participation in working contexts.</w:t>
      </w:r>
    </w:p>
    <w:p w14:paraId="53D0140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These goals will be also in line with career interests of an individual since they focus on how to build the skills of a leader, process optimization, and the strategy of the operations (Studysmarter.co.uk, 2025).</w:t>
      </w:r>
    </w:p>
    <w:p w14:paraId="709D5996" w14:textId="77777777" w:rsidR="00E86566" w:rsidRPr="00AB6587" w:rsidRDefault="005A4007" w:rsidP="00AB6587">
      <w:pPr>
        <w:pStyle w:val="Heading2"/>
        <w:spacing w:line="360" w:lineRule="auto"/>
        <w:rPr>
          <w:rFonts w:ascii="Arial" w:hAnsi="Arial" w:cs="Arial"/>
          <w:color w:val="000000" w:themeColor="text1"/>
          <w:sz w:val="22"/>
          <w:szCs w:val="22"/>
        </w:rPr>
      </w:pPr>
      <w:bookmarkStart w:id="6" w:name="_Toc19895"/>
      <w:r w:rsidRPr="00AB6587">
        <w:rPr>
          <w:rFonts w:ascii="Arial" w:hAnsi="Arial" w:cs="Arial"/>
          <w:color w:val="000000" w:themeColor="text1"/>
          <w:sz w:val="22"/>
          <w:szCs w:val="22"/>
        </w:rPr>
        <w:t>Personal Development Plan</w:t>
      </w:r>
      <w:bookmarkEnd w:id="6"/>
    </w:p>
    <w:tbl>
      <w:tblPr>
        <w:tblW w:w="0" w:type="auto"/>
        <w:tblCellSpacing w:w="15" w:type="dxa"/>
        <w:tblInd w:w="20" w:type="dxa"/>
        <w:tblCellMar>
          <w:top w:w="15" w:type="dxa"/>
          <w:left w:w="15" w:type="dxa"/>
          <w:bottom w:w="15" w:type="dxa"/>
          <w:right w:w="15" w:type="dxa"/>
        </w:tblCellMar>
        <w:tblLook w:val="04A0" w:firstRow="1" w:lastRow="0" w:firstColumn="1" w:lastColumn="0" w:noHBand="0" w:noVBand="1"/>
      </w:tblPr>
      <w:tblGrid>
        <w:gridCol w:w="1502"/>
        <w:gridCol w:w="1410"/>
        <w:gridCol w:w="1001"/>
        <w:gridCol w:w="2517"/>
        <w:gridCol w:w="1986"/>
      </w:tblGrid>
      <w:tr w:rsidR="00E86566" w:rsidRPr="00AB6587" w14:paraId="5F998CFE" w14:textId="77777777">
        <w:trPr>
          <w:tblHeader/>
          <w:tblCellSpacing w:w="15" w:type="dxa"/>
        </w:trPr>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5F82B1CC"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Weakness / Skill Gap</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33EBC4F0"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Action</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76EEFF41"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Timeline</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49C3592C"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Resources Needed</w:t>
            </w:r>
          </w:p>
        </w:tc>
        <w:tc>
          <w:tcPr>
            <w:tcW w:w="0" w:type="auto"/>
            <w:tcBorders>
              <w:top w:val="single" w:sz="8" w:space="0" w:color="F79646"/>
              <w:left w:val="single" w:sz="8" w:space="0" w:color="F79646"/>
              <w:bottom w:val="single" w:sz="18" w:space="0" w:color="FFFFFF"/>
              <w:right w:val="single" w:sz="8" w:space="0" w:color="F79646"/>
            </w:tcBorders>
            <w:shd w:val="clear" w:color="auto" w:fill="F79646"/>
            <w:vAlign w:val="center"/>
          </w:tcPr>
          <w:p w14:paraId="6640D0DD" w14:textId="77777777" w:rsidR="00E86566" w:rsidRPr="00AB6587" w:rsidRDefault="005A4007" w:rsidP="00AB6587">
            <w:pPr>
              <w:spacing w:line="360" w:lineRule="auto"/>
              <w:jc w:val="both"/>
              <w:rPr>
                <w:rFonts w:ascii="Arial" w:hAnsi="Arial" w:cs="Arial"/>
                <w:b/>
                <w:bCs/>
                <w:color w:val="000000" w:themeColor="text1"/>
                <w:sz w:val="22"/>
                <w:szCs w:val="22"/>
              </w:rPr>
            </w:pPr>
            <w:r w:rsidRPr="00AB6587">
              <w:rPr>
                <w:rStyle w:val="Strong"/>
                <w:rFonts w:ascii="Arial" w:eastAsia="SimSun" w:hAnsi="Arial" w:cs="Arial"/>
                <w:color w:val="000000" w:themeColor="text1"/>
                <w:sz w:val="22"/>
                <w:szCs w:val="22"/>
                <w:lang w:bidi="ar"/>
              </w:rPr>
              <w:t>Success Measure</w:t>
            </w:r>
          </w:p>
        </w:tc>
      </w:tr>
      <w:tr w:rsidR="00E86566" w:rsidRPr="00AB6587" w14:paraId="2796874E" w14:textId="77777777">
        <w:trPr>
          <w:tblCellSpacing w:w="15" w:type="dxa"/>
        </w:trPr>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0C2DCE5"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Lean / Process Improvement</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6EA0F0E4"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Complete Lean Six Sigma Green Belt online course</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F46416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6 months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3547FFE2"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Online course, workshop materials, case studies</w:t>
            </w:r>
          </w:p>
        </w:tc>
        <w:tc>
          <w:tcPr>
            <w:tcW w:w="0" w:type="auto"/>
            <w:tcBorders>
              <w:top w:val="single" w:sz="18" w:space="0" w:color="FFFFFF"/>
              <w:left w:val="single" w:sz="8" w:space="0" w:color="F79646"/>
              <w:bottom w:val="single" w:sz="8" w:space="0" w:color="F79646"/>
              <w:right w:val="single" w:sz="8" w:space="0" w:color="F79646"/>
            </w:tcBorders>
            <w:shd w:val="clear" w:color="auto" w:fill="FBD5B5"/>
            <w:vAlign w:val="center"/>
          </w:tcPr>
          <w:p w14:paraId="2630576C"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Certification achieved; at least one process improvement project implemented successfully</w:t>
            </w:r>
          </w:p>
        </w:tc>
      </w:tr>
      <w:tr w:rsidR="00E86566" w:rsidRPr="00AB6587" w14:paraId="3509BB2A"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54D1703C"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 xml:space="preserve">Budget / Financial </w:t>
            </w:r>
            <w:r w:rsidRPr="00AB6587">
              <w:rPr>
                <w:rFonts w:ascii="Arial" w:eastAsia="SimSun" w:hAnsi="Arial" w:cs="Arial"/>
                <w:color w:val="000000" w:themeColor="text1"/>
                <w:sz w:val="22"/>
                <w:szCs w:val="22"/>
                <w:lang w:bidi="ar"/>
              </w:rPr>
              <w:lastRenderedPageBreak/>
              <w:t>Management</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01CB90C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lastRenderedPageBreak/>
              <w:t xml:space="preserve">Attend budgeting </w:t>
            </w:r>
            <w:r w:rsidRPr="00AB6587">
              <w:rPr>
                <w:rFonts w:ascii="Arial" w:eastAsia="SimSun" w:hAnsi="Arial" w:cs="Arial"/>
                <w:color w:val="000000" w:themeColor="text1"/>
                <w:sz w:val="22"/>
                <w:szCs w:val="22"/>
                <w:lang w:bidi="ar"/>
              </w:rPr>
              <w:lastRenderedPageBreak/>
              <w:t>and finance workshops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97DFA1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lastRenderedPageBreak/>
              <w:t>3 months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70F0D984"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College course or online platform, finance tools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2D58986"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 xml:space="preserve">Ability to create, monitor, and </w:t>
            </w:r>
            <w:r w:rsidRPr="00AB6587">
              <w:rPr>
                <w:rFonts w:ascii="Arial" w:eastAsia="SimSun" w:hAnsi="Arial" w:cs="Arial"/>
                <w:color w:val="000000" w:themeColor="text1"/>
                <w:sz w:val="22"/>
                <w:szCs w:val="22"/>
                <w:lang w:bidi="ar"/>
              </w:rPr>
              <w:lastRenderedPageBreak/>
              <w:t>manage project budgets independently; positive mentor feedback</w:t>
            </w:r>
          </w:p>
        </w:tc>
      </w:tr>
      <w:tr w:rsidR="00E86566" w:rsidRPr="00AB6587" w14:paraId="06020FDD"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15DF9CC"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lastRenderedPageBreak/>
              <w:t>Large-Scale Project Experience</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1D44E226"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Volunteer for operational projects in logistics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76A499E1"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12 months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3B030E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Internship/volunteering opportunities, supervisor guidance</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9517BA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Completion of at least two operational projects with measurable outcomes</w:t>
            </w:r>
          </w:p>
        </w:tc>
      </w:tr>
      <w:tr w:rsidR="00E86566" w:rsidRPr="00AB6587" w14:paraId="42F77487"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827425E"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Safety Compliance Knowledge</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3529C2A7"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Participate in workplace safety training programs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E1D447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6 months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63D8E4EB"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Online safety courses, company training modules</w:t>
            </w:r>
          </w:p>
        </w:tc>
        <w:tc>
          <w:tcPr>
            <w:tcW w:w="0" w:type="auto"/>
            <w:tcBorders>
              <w:top w:val="single" w:sz="8" w:space="0" w:color="F79646"/>
              <w:left w:val="single" w:sz="8" w:space="0" w:color="F79646"/>
              <w:bottom w:val="single" w:sz="8" w:space="0" w:color="F79646"/>
              <w:right w:val="single" w:sz="8" w:space="0" w:color="F79646"/>
            </w:tcBorders>
            <w:shd w:val="clear" w:color="auto" w:fill="FFFFFF"/>
            <w:vAlign w:val="center"/>
          </w:tcPr>
          <w:p w14:paraId="12D2FB1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Competency demonstrated through simulations, assessments, or certification</w:t>
            </w:r>
          </w:p>
        </w:tc>
      </w:tr>
      <w:tr w:rsidR="00E86566" w:rsidRPr="00AB6587" w14:paraId="58D9E261" w14:textId="77777777">
        <w:trPr>
          <w:tblCellSpacing w:w="15" w:type="dxa"/>
        </w:trPr>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A3E2A59"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Leadership in Large Teams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2DEB60DD"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Lead academic group projects or student societies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39EFD18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6 months</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404620AE"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University resources, mentor guidance</w:t>
            </w:r>
          </w:p>
        </w:tc>
        <w:tc>
          <w:tcPr>
            <w:tcW w:w="0" w:type="auto"/>
            <w:tcBorders>
              <w:top w:val="single" w:sz="8" w:space="0" w:color="F79646"/>
              <w:left w:val="single" w:sz="8" w:space="0" w:color="F79646"/>
              <w:bottom w:val="single" w:sz="8" w:space="0" w:color="F79646"/>
              <w:right w:val="single" w:sz="8" w:space="0" w:color="F79646"/>
            </w:tcBorders>
            <w:shd w:val="clear" w:color="auto" w:fill="FBD5B5"/>
            <w:vAlign w:val="center"/>
          </w:tcPr>
          <w:p w14:paraId="5D60779E"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eastAsia="SimSun" w:hAnsi="Arial" w:cs="Arial"/>
                <w:color w:val="000000" w:themeColor="text1"/>
                <w:sz w:val="22"/>
                <w:szCs w:val="22"/>
                <w:lang w:bidi="ar"/>
              </w:rPr>
              <w:t>Positive peer and mentor feedback; evidence of effective team management</w:t>
            </w:r>
          </w:p>
        </w:tc>
      </w:tr>
    </w:tbl>
    <w:p w14:paraId="39CE985A" w14:textId="77777777" w:rsidR="00E86566" w:rsidRPr="00AB6587" w:rsidRDefault="00E86566" w:rsidP="00AB6587">
      <w:pPr>
        <w:spacing w:line="360" w:lineRule="auto"/>
        <w:jc w:val="both"/>
        <w:rPr>
          <w:rFonts w:ascii="Arial" w:hAnsi="Arial" w:cs="Arial"/>
          <w:color w:val="000000" w:themeColor="text1"/>
          <w:sz w:val="22"/>
          <w:szCs w:val="22"/>
        </w:rPr>
      </w:pPr>
    </w:p>
    <w:p w14:paraId="45B78ADD"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 xml:space="preserve">This </w:t>
      </w:r>
      <w:proofErr w:type="spellStart"/>
      <w:r w:rsidRPr="00AB6587">
        <w:rPr>
          <w:rFonts w:ascii="Arial" w:hAnsi="Arial" w:cs="Arial"/>
          <w:color w:val="000000" w:themeColor="text1"/>
          <w:sz w:val="22"/>
          <w:szCs w:val="22"/>
        </w:rPr>
        <w:t>self development</w:t>
      </w:r>
      <w:proofErr w:type="spellEnd"/>
      <w:r w:rsidRPr="00AB6587">
        <w:rPr>
          <w:rFonts w:ascii="Arial" w:hAnsi="Arial" w:cs="Arial"/>
          <w:color w:val="000000" w:themeColor="text1"/>
          <w:sz w:val="22"/>
          <w:szCs w:val="22"/>
        </w:rPr>
        <w:t xml:space="preserve"> plan will help make sure the weaknesses are dealt with in a well-organised way, with time-focused results and quantifiable outcomes. This is done to prepare the individual and provide him with the technical skills, leadership skills and knowledge of how to operate within the field of operations management (CPD Online College, 2021).</w:t>
      </w:r>
    </w:p>
    <w:p w14:paraId="2D5715C8" w14:textId="77777777" w:rsidR="00E86566" w:rsidRPr="00AB6587" w:rsidRDefault="005A4007" w:rsidP="00AB6587">
      <w:pPr>
        <w:pStyle w:val="Heading1"/>
        <w:spacing w:line="360" w:lineRule="auto"/>
        <w:rPr>
          <w:rFonts w:ascii="Arial" w:hAnsi="Arial" w:cs="Arial"/>
          <w:color w:val="000000" w:themeColor="text1"/>
          <w:sz w:val="22"/>
          <w:szCs w:val="22"/>
        </w:rPr>
      </w:pPr>
      <w:bookmarkStart w:id="7" w:name="_Toc5092"/>
      <w:r w:rsidRPr="00AB6587">
        <w:rPr>
          <w:rFonts w:ascii="Arial" w:hAnsi="Arial" w:cs="Arial"/>
          <w:color w:val="000000" w:themeColor="text1"/>
          <w:sz w:val="22"/>
          <w:szCs w:val="22"/>
        </w:rPr>
        <w:lastRenderedPageBreak/>
        <w:t>Reflection on Career Alignment</w:t>
      </w:r>
      <w:bookmarkEnd w:id="7"/>
    </w:p>
    <w:p w14:paraId="00EB56CD"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Every activity outlined in my personal development plan has been carefully designed to fit into not just my short term, but also my long term career goal in order to ensure that I have a well-laid down plan to attain the status of Senior Operations Manager. As an example, the achievement of the training programme in Lean Six Sigma will provide me with high-level skills of process improvement, as it is possible to detect inefficiencies, apply best practises in the operations, and extract measurable deliverables of the distribution or manufacturing environment. These are the competencies that are appreciated in the operations field, as organisations start focusing on efficiency, cost-efficacy, and quality management (Cuddy, 2024).</w:t>
      </w:r>
    </w:p>
    <w:p w14:paraId="5F6DB257"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My experience of project management and financial control will also increase my preparation in professional duties. Effective management of budgets, timeframes and resources will enable me to abandon capabilities of supervising departmental performance, distributing resources in the most appropriate way as well as achieve operational goals. The practical experience will supplement my theoretical knowledge, which will fill the gap between the academic and the workplace requirements. In addition, SAFETY compliance and workforce management will introduce me to the developing of a safe and productive working environment, which is a rather important feature of the operational leadership (Studysmarter.co.uk, 2025).</w:t>
      </w:r>
    </w:p>
    <w:p w14:paraId="0E5F9278"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Connecting with the industry and seeking guidance as a mentee would continue to offer the guidance and perspective on the industry operations that cannot be elicited fully in an academic environment. The interaction with peers and experts will also contribute to losing the chance of collaboration, the opportunity to exchange knowledge, and a possible career promotion, which will only increase my professional resilience within a competitive market (Council, 2023).</w:t>
      </w:r>
    </w:p>
    <w:p w14:paraId="0382C2E4"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I am developing a strong base toward career advancement by meticulously focusing on my perceived areas of skills shortfalls, including process optimisation and financial management, and executing large-scale projects. This systematically developed orientation shows that every developmental undertaking will be related towards my career objectives and this way I am assured of a successful transition period between the academic setup and the professional expertise. In the end, this congruence between self-improvement and personal aspirations gives me the chance to be the one who is a Senior Operations Manager capable of delivering value, leading the teams, driving performance, and being a part of the organi</w:t>
      </w:r>
      <w:r w:rsidR="00E44393" w:rsidRPr="00AB6587">
        <w:rPr>
          <w:rFonts w:ascii="Arial" w:hAnsi="Arial" w:cs="Arial"/>
          <w:color w:val="000000" w:themeColor="text1"/>
          <w:sz w:val="22"/>
          <w:szCs w:val="22"/>
        </w:rPr>
        <w:t>s</w:t>
      </w:r>
      <w:r w:rsidRPr="00AB6587">
        <w:rPr>
          <w:rFonts w:ascii="Arial" w:hAnsi="Arial" w:cs="Arial"/>
          <w:color w:val="000000" w:themeColor="text1"/>
          <w:sz w:val="22"/>
          <w:szCs w:val="22"/>
        </w:rPr>
        <w:t>ation’s success through the properly and meaningfully contributed way.</w:t>
      </w:r>
    </w:p>
    <w:p w14:paraId="4A7B4845"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lastRenderedPageBreak/>
        <w:t>In summary, the report has analy</w:t>
      </w:r>
      <w:r w:rsidR="00E44393" w:rsidRPr="00AB6587">
        <w:rPr>
          <w:rFonts w:ascii="Arial" w:hAnsi="Arial" w:cs="Arial"/>
          <w:color w:val="000000" w:themeColor="text1"/>
          <w:sz w:val="22"/>
          <w:szCs w:val="22"/>
        </w:rPr>
        <w:t>s</w:t>
      </w:r>
      <w:r w:rsidRPr="00AB6587">
        <w:rPr>
          <w:rFonts w:ascii="Arial" w:hAnsi="Arial" w:cs="Arial"/>
          <w:color w:val="000000" w:themeColor="text1"/>
          <w:sz w:val="22"/>
          <w:szCs w:val="22"/>
        </w:rPr>
        <w:t>ed the main skills and knowledge necessary for a Senior Operations Manager through job ads comparison, carried out a self-evaluation to spot his/her strengths and areas of improvement, and created a personal development plan to fill the skill gaps. Leadership, process improvement, financial management, and operational planning are the key competencies. I am ready to take advantage of the academic achievements, professional experience, and focused development activities, and thus be a successful candidate of operations management in the future.</w:t>
      </w:r>
    </w:p>
    <w:p w14:paraId="769055AE" w14:textId="77777777" w:rsidR="00E86566" w:rsidRPr="00AB6587" w:rsidRDefault="005A4007" w:rsidP="00AB6587">
      <w:pPr>
        <w:spacing w:line="360" w:lineRule="auto"/>
        <w:rPr>
          <w:rFonts w:ascii="Arial" w:hAnsi="Arial" w:cs="Arial"/>
          <w:color w:val="000000" w:themeColor="text1"/>
          <w:sz w:val="22"/>
          <w:szCs w:val="22"/>
        </w:rPr>
      </w:pPr>
      <w:r w:rsidRPr="00AB6587">
        <w:rPr>
          <w:rFonts w:ascii="Arial" w:hAnsi="Arial" w:cs="Arial"/>
          <w:color w:val="000000" w:themeColor="text1"/>
          <w:sz w:val="22"/>
          <w:szCs w:val="22"/>
        </w:rPr>
        <w:br w:type="page"/>
      </w:r>
    </w:p>
    <w:p w14:paraId="1A33F384" w14:textId="77777777" w:rsidR="00E86566" w:rsidRPr="00AB6587" w:rsidRDefault="005A4007" w:rsidP="00AB6587">
      <w:pPr>
        <w:pStyle w:val="Heading1"/>
        <w:spacing w:line="360" w:lineRule="auto"/>
        <w:rPr>
          <w:rFonts w:ascii="Arial" w:hAnsi="Arial" w:cs="Arial"/>
          <w:color w:val="000000" w:themeColor="text1"/>
          <w:sz w:val="22"/>
          <w:szCs w:val="22"/>
        </w:rPr>
      </w:pPr>
      <w:bookmarkStart w:id="8" w:name="_Toc19776"/>
      <w:r w:rsidRPr="00AB6587">
        <w:rPr>
          <w:rFonts w:ascii="Arial" w:hAnsi="Arial" w:cs="Arial"/>
          <w:color w:val="000000" w:themeColor="text1"/>
          <w:sz w:val="22"/>
          <w:szCs w:val="22"/>
        </w:rPr>
        <w:lastRenderedPageBreak/>
        <w:t>References</w:t>
      </w:r>
      <w:bookmarkEnd w:id="8"/>
    </w:p>
    <w:p w14:paraId="5611D9CE"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CIPD. (2025). CIPD | SWOT analysis | Factsheets. [online] Available at: </w:t>
      </w:r>
      <w:hyperlink r:id="rId7" w:tgtFrame="_new" w:history="1">
        <w:r w:rsidRPr="00AB6587">
          <w:rPr>
            <w:rStyle w:val="Hyperlink"/>
            <w:rFonts w:ascii="Arial" w:hAnsi="Arial" w:cs="Arial"/>
            <w:color w:val="000000" w:themeColor="text1"/>
            <w:sz w:val="22"/>
            <w:szCs w:val="22"/>
          </w:rPr>
          <w:t>https://www.cipd.org/en/knowledge/factsheets/swot-analysis-factsheet</w:t>
        </w:r>
      </w:hyperlink>
      <w:r w:rsidRPr="00AB6587">
        <w:rPr>
          <w:rFonts w:ascii="Arial" w:hAnsi="Arial" w:cs="Arial"/>
          <w:color w:val="000000" w:themeColor="text1"/>
          <w:sz w:val="22"/>
          <w:szCs w:val="22"/>
        </w:rPr>
        <w:t xml:space="preserve"> [Accessed 12 Nov. 2025].</w:t>
      </w:r>
    </w:p>
    <w:p w14:paraId="05DD9F49"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Council, O. (2023). Essential Skills for a Great Operations Manager: Driving Success in a Dynamic Business Landscape. [online] Operations Council. Available at: </w:t>
      </w:r>
      <w:hyperlink r:id="rId8" w:tgtFrame="_new" w:history="1">
        <w:r w:rsidRPr="00AB6587">
          <w:rPr>
            <w:rStyle w:val="Hyperlink"/>
            <w:rFonts w:ascii="Arial" w:hAnsi="Arial" w:cs="Arial"/>
            <w:color w:val="000000" w:themeColor="text1"/>
            <w:sz w:val="22"/>
            <w:szCs w:val="22"/>
          </w:rPr>
          <w:t>https://operationscouncil.org/essential-skills-for-a-great-operations-manager-driving-success-in-a-dynamic-business-landscape/</w:t>
        </w:r>
      </w:hyperlink>
      <w:r w:rsidRPr="00AB6587">
        <w:rPr>
          <w:rFonts w:ascii="Arial" w:hAnsi="Arial" w:cs="Arial"/>
          <w:color w:val="000000" w:themeColor="text1"/>
          <w:sz w:val="22"/>
          <w:szCs w:val="22"/>
        </w:rPr>
        <w:t xml:space="preserve"> [Accessed 12 Nov. 2025].</w:t>
      </w:r>
    </w:p>
    <w:p w14:paraId="22347921"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CPD Online College. (2021). What is a personal development plan? [online] Available at: </w:t>
      </w:r>
      <w:hyperlink r:id="rId9" w:tgtFrame="_new" w:history="1">
        <w:r w:rsidRPr="00AB6587">
          <w:rPr>
            <w:rStyle w:val="Hyperlink"/>
            <w:rFonts w:ascii="Arial" w:hAnsi="Arial" w:cs="Arial"/>
            <w:color w:val="000000" w:themeColor="text1"/>
            <w:sz w:val="22"/>
            <w:szCs w:val="22"/>
          </w:rPr>
          <w:t>https://cpdonline.co.uk/knowledge-base/business/what-are-personal-development-plans/</w:t>
        </w:r>
      </w:hyperlink>
      <w:r w:rsidRPr="00AB6587">
        <w:rPr>
          <w:rFonts w:ascii="Arial" w:hAnsi="Arial" w:cs="Arial"/>
          <w:color w:val="000000" w:themeColor="text1"/>
          <w:sz w:val="22"/>
          <w:szCs w:val="22"/>
        </w:rPr>
        <w:t xml:space="preserve"> [Accessed 10 Jun. 2025].</w:t>
      </w:r>
    </w:p>
    <w:p w14:paraId="5217B703"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Cuddy, G. (2024). Essential Operational Management Skills to Boost Efficiency. [online] Available at: </w:t>
      </w:r>
      <w:hyperlink r:id="rId10" w:tgtFrame="_new" w:history="1">
        <w:r w:rsidRPr="00AB6587">
          <w:rPr>
            <w:rStyle w:val="Hyperlink"/>
            <w:rFonts w:ascii="Arial" w:hAnsi="Arial" w:cs="Arial"/>
            <w:color w:val="000000" w:themeColor="text1"/>
            <w:sz w:val="22"/>
            <w:szCs w:val="22"/>
          </w:rPr>
          <w:t>https://www.instructionalsolutions.com/blog/essential-operational-management-skills</w:t>
        </w:r>
      </w:hyperlink>
      <w:r w:rsidRPr="00AB6587">
        <w:rPr>
          <w:rFonts w:ascii="Arial" w:hAnsi="Arial" w:cs="Arial"/>
          <w:color w:val="000000" w:themeColor="text1"/>
          <w:sz w:val="22"/>
          <w:szCs w:val="22"/>
        </w:rPr>
        <w:t xml:space="preserve"> [Accessed 12 Nov. 2025].</w:t>
      </w:r>
    </w:p>
    <w:p w14:paraId="72D4C7A0"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Indeed Career Guide. (n.d.). 15 Essential Operational Management Skills. [online] Available at: </w:t>
      </w:r>
      <w:hyperlink r:id="rId11" w:tgtFrame="_new" w:history="1">
        <w:r w:rsidRPr="00AB6587">
          <w:rPr>
            <w:rStyle w:val="Hyperlink"/>
            <w:rFonts w:ascii="Arial" w:hAnsi="Arial" w:cs="Arial"/>
            <w:color w:val="000000" w:themeColor="text1"/>
            <w:sz w:val="22"/>
            <w:szCs w:val="22"/>
          </w:rPr>
          <w:t>https://www.indeed.com/career-advice/resumes-cover-letters/operational-management-skills</w:t>
        </w:r>
      </w:hyperlink>
      <w:r w:rsidRPr="00AB6587">
        <w:rPr>
          <w:rFonts w:ascii="Arial" w:hAnsi="Arial" w:cs="Arial"/>
          <w:color w:val="000000" w:themeColor="text1"/>
          <w:sz w:val="22"/>
          <w:szCs w:val="22"/>
        </w:rPr>
        <w:t xml:space="preserve"> [Accessed 12 Nov. 2025].</w:t>
      </w:r>
    </w:p>
    <w:p w14:paraId="67FB47A6"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Simplilearn. (2022). 26 Essential Operations Manager Skills. [online] Available at: </w:t>
      </w:r>
      <w:hyperlink r:id="rId12" w:tgtFrame="_new" w:history="1">
        <w:r w:rsidRPr="00AB6587">
          <w:rPr>
            <w:rStyle w:val="Hyperlink"/>
            <w:rFonts w:ascii="Arial" w:hAnsi="Arial" w:cs="Arial"/>
            <w:color w:val="000000" w:themeColor="text1"/>
            <w:sz w:val="22"/>
            <w:szCs w:val="22"/>
          </w:rPr>
          <w:t>https://www.simplilearn.com/operations-manager-skills-article</w:t>
        </w:r>
      </w:hyperlink>
      <w:r w:rsidRPr="00AB6587">
        <w:rPr>
          <w:rFonts w:ascii="Arial" w:hAnsi="Arial" w:cs="Arial"/>
          <w:color w:val="000000" w:themeColor="text1"/>
          <w:sz w:val="22"/>
          <w:szCs w:val="22"/>
        </w:rPr>
        <w:t xml:space="preserve"> [Accessed 12 Nov. 2025].</w:t>
      </w:r>
    </w:p>
    <w:p w14:paraId="2DF89554" w14:textId="77777777" w:rsidR="00E86566" w:rsidRPr="00AB6587" w:rsidRDefault="005A4007" w:rsidP="00AB6587">
      <w:pPr>
        <w:pStyle w:val="NormalWeb"/>
        <w:spacing w:line="360" w:lineRule="auto"/>
        <w:ind w:left="330" w:hangingChars="150" w:hanging="330"/>
        <w:jc w:val="both"/>
        <w:rPr>
          <w:rFonts w:ascii="Arial" w:hAnsi="Arial" w:cs="Arial"/>
          <w:color w:val="000000" w:themeColor="text1"/>
          <w:sz w:val="22"/>
          <w:szCs w:val="22"/>
        </w:rPr>
      </w:pPr>
      <w:r w:rsidRPr="00AB6587">
        <w:rPr>
          <w:rFonts w:ascii="Arial" w:hAnsi="Arial" w:cs="Arial"/>
          <w:color w:val="000000" w:themeColor="text1"/>
          <w:sz w:val="22"/>
          <w:szCs w:val="22"/>
        </w:rPr>
        <w:t xml:space="preserve">Studysmarter.co.uk. (2025). Sr. Operations Manager at Amazon | Apply now! [online] Available at: </w:t>
      </w:r>
      <w:hyperlink r:id="rId13" w:tgtFrame="_new" w:history="1">
        <w:r w:rsidRPr="00AB6587">
          <w:rPr>
            <w:rStyle w:val="Hyperlink"/>
            <w:rFonts w:ascii="Arial" w:hAnsi="Arial" w:cs="Arial"/>
            <w:color w:val="000000" w:themeColor="text1"/>
            <w:sz w:val="22"/>
            <w:szCs w:val="22"/>
          </w:rPr>
          <w:t>https://talents.studysmarter.co.uk/companies/amazon/sr-operations-manager-12804602/?utm_campaign=google_jobs_apply&amp;utm_source=google_jobs_apply&amp;utm_medium=organic</w:t>
        </w:r>
      </w:hyperlink>
      <w:r w:rsidRPr="00AB6587">
        <w:rPr>
          <w:rFonts w:ascii="Arial" w:hAnsi="Arial" w:cs="Arial"/>
          <w:color w:val="000000" w:themeColor="text1"/>
          <w:sz w:val="22"/>
          <w:szCs w:val="22"/>
        </w:rPr>
        <w:t xml:space="preserve"> [Accessed 12 Nov. 2025].</w:t>
      </w:r>
    </w:p>
    <w:p w14:paraId="3485922E" w14:textId="77777777" w:rsidR="00E86566" w:rsidRPr="00AB6587" w:rsidRDefault="005A4007" w:rsidP="00AB6587">
      <w:pPr>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br w:type="page"/>
      </w:r>
    </w:p>
    <w:p w14:paraId="0345C050" w14:textId="77777777" w:rsidR="00E86566" w:rsidRPr="00AB6587" w:rsidRDefault="005A4007" w:rsidP="00AB6587">
      <w:pPr>
        <w:pStyle w:val="Heading1"/>
        <w:spacing w:line="360" w:lineRule="auto"/>
        <w:rPr>
          <w:rFonts w:ascii="Arial" w:hAnsi="Arial" w:cs="Arial"/>
          <w:color w:val="000000" w:themeColor="text1"/>
          <w:sz w:val="22"/>
          <w:szCs w:val="22"/>
        </w:rPr>
      </w:pPr>
      <w:bookmarkStart w:id="9" w:name="_Toc25520"/>
      <w:r w:rsidRPr="00AB6587">
        <w:rPr>
          <w:rFonts w:ascii="Arial" w:hAnsi="Arial" w:cs="Arial"/>
          <w:color w:val="000000" w:themeColor="text1"/>
          <w:sz w:val="22"/>
          <w:szCs w:val="22"/>
          <w:lang w:val="en-US"/>
        </w:rPr>
        <w:lastRenderedPageBreak/>
        <w:t>Appendices</w:t>
      </w:r>
      <w:bookmarkEnd w:id="9"/>
    </w:p>
    <w:p w14:paraId="25EF691F" w14:textId="77777777" w:rsidR="00E86566" w:rsidRPr="00AB6587" w:rsidRDefault="005A4007" w:rsidP="00AB6587">
      <w:pPr>
        <w:pStyle w:val="NormalWeb"/>
        <w:spacing w:line="360" w:lineRule="auto"/>
        <w:jc w:val="both"/>
        <w:rPr>
          <w:rFonts w:ascii="Arial" w:hAnsi="Arial" w:cs="Arial"/>
          <w:b/>
          <w:bCs/>
          <w:color w:val="000000" w:themeColor="text1"/>
          <w:sz w:val="22"/>
          <w:szCs w:val="22"/>
        </w:rPr>
      </w:pPr>
      <w:r w:rsidRPr="00AB6587">
        <w:rPr>
          <w:rFonts w:ascii="Arial" w:hAnsi="Arial" w:cs="Arial"/>
          <w:b/>
          <w:bCs/>
          <w:color w:val="000000" w:themeColor="text1"/>
          <w:sz w:val="22"/>
          <w:szCs w:val="22"/>
        </w:rPr>
        <w:t>Appendix 1: Job Adverts</w:t>
      </w:r>
    </w:p>
    <w:p w14:paraId="6CA09C9C"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noProof/>
          <w:color w:val="000000" w:themeColor="text1"/>
          <w:sz w:val="22"/>
          <w:szCs w:val="22"/>
          <w:lang w:val="en-GB" w:eastAsia="en-GB"/>
        </w:rPr>
        <w:drawing>
          <wp:inline distT="0" distB="0" distL="114300" distR="114300" wp14:anchorId="3C2864E2" wp14:editId="74B30F76">
            <wp:extent cx="5267325" cy="2446655"/>
            <wp:effectExtent l="0" t="0" r="952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4"/>
                    <a:stretch>
                      <a:fillRect/>
                    </a:stretch>
                  </pic:blipFill>
                  <pic:spPr>
                    <a:xfrm>
                      <a:off x="0" y="0"/>
                      <a:ext cx="5267325" cy="2446655"/>
                    </a:xfrm>
                    <a:prstGeom prst="rect">
                      <a:avLst/>
                    </a:prstGeom>
                    <a:noFill/>
                    <a:ln>
                      <a:noFill/>
                    </a:ln>
                  </pic:spPr>
                </pic:pic>
              </a:graphicData>
            </a:graphic>
          </wp:inline>
        </w:drawing>
      </w:r>
    </w:p>
    <w:p w14:paraId="68A4EF0D" w14:textId="77777777" w:rsidR="00E86566" w:rsidRPr="00AB6587" w:rsidRDefault="00E86566" w:rsidP="00AB6587">
      <w:pPr>
        <w:pStyle w:val="NormalWeb"/>
        <w:spacing w:line="360" w:lineRule="auto"/>
        <w:jc w:val="both"/>
        <w:rPr>
          <w:rFonts w:ascii="Arial" w:hAnsi="Arial" w:cs="Arial"/>
          <w:color w:val="000000" w:themeColor="text1"/>
          <w:sz w:val="22"/>
          <w:szCs w:val="22"/>
        </w:rPr>
      </w:pPr>
    </w:p>
    <w:p w14:paraId="1A73B299" w14:textId="77777777" w:rsidR="00E86566" w:rsidRPr="00AB6587" w:rsidRDefault="00E86566" w:rsidP="00AB6587">
      <w:pPr>
        <w:pStyle w:val="NormalWeb"/>
        <w:spacing w:line="360" w:lineRule="auto"/>
        <w:jc w:val="both"/>
        <w:rPr>
          <w:rFonts w:ascii="Arial" w:hAnsi="Arial" w:cs="Arial"/>
          <w:color w:val="000000" w:themeColor="text1"/>
          <w:sz w:val="22"/>
          <w:szCs w:val="22"/>
        </w:rPr>
      </w:pPr>
    </w:p>
    <w:p w14:paraId="63974822"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noProof/>
          <w:color w:val="000000" w:themeColor="text1"/>
          <w:sz w:val="22"/>
          <w:szCs w:val="22"/>
          <w:lang w:val="en-GB" w:eastAsia="en-GB"/>
        </w:rPr>
        <w:lastRenderedPageBreak/>
        <w:drawing>
          <wp:inline distT="0" distB="0" distL="114300" distR="114300" wp14:anchorId="14650826" wp14:editId="02F64B09">
            <wp:extent cx="5269865" cy="490791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5"/>
                    <a:stretch>
                      <a:fillRect/>
                    </a:stretch>
                  </pic:blipFill>
                  <pic:spPr>
                    <a:xfrm>
                      <a:off x="0" y="0"/>
                      <a:ext cx="5269865" cy="4907915"/>
                    </a:xfrm>
                    <a:prstGeom prst="rect">
                      <a:avLst/>
                    </a:prstGeom>
                    <a:noFill/>
                    <a:ln>
                      <a:noFill/>
                    </a:ln>
                  </pic:spPr>
                </pic:pic>
              </a:graphicData>
            </a:graphic>
          </wp:inline>
        </w:drawing>
      </w:r>
    </w:p>
    <w:p w14:paraId="3DB7352A"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noProof/>
          <w:color w:val="000000" w:themeColor="text1"/>
          <w:sz w:val="22"/>
          <w:szCs w:val="22"/>
          <w:lang w:val="en-GB" w:eastAsia="en-GB"/>
        </w:rPr>
        <w:lastRenderedPageBreak/>
        <w:drawing>
          <wp:inline distT="0" distB="0" distL="114300" distR="114300" wp14:anchorId="3DA958B5" wp14:editId="24BCF9B1">
            <wp:extent cx="5272405" cy="4859020"/>
            <wp:effectExtent l="0" t="0" r="444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6"/>
                    <a:stretch>
                      <a:fillRect/>
                    </a:stretch>
                  </pic:blipFill>
                  <pic:spPr>
                    <a:xfrm>
                      <a:off x="0" y="0"/>
                      <a:ext cx="5272405" cy="4859020"/>
                    </a:xfrm>
                    <a:prstGeom prst="rect">
                      <a:avLst/>
                    </a:prstGeom>
                    <a:noFill/>
                    <a:ln>
                      <a:noFill/>
                    </a:ln>
                  </pic:spPr>
                </pic:pic>
              </a:graphicData>
            </a:graphic>
          </wp:inline>
        </w:drawing>
      </w:r>
    </w:p>
    <w:p w14:paraId="387F6CEB" w14:textId="77777777" w:rsidR="00E86566" w:rsidRPr="00AB6587" w:rsidRDefault="00E86566" w:rsidP="00AB6587">
      <w:pPr>
        <w:pStyle w:val="NormalWeb"/>
        <w:spacing w:line="360" w:lineRule="auto"/>
        <w:jc w:val="both"/>
        <w:rPr>
          <w:rFonts w:ascii="Arial" w:hAnsi="Arial" w:cs="Arial"/>
          <w:color w:val="000000" w:themeColor="text1"/>
          <w:sz w:val="22"/>
          <w:szCs w:val="22"/>
        </w:rPr>
      </w:pPr>
    </w:p>
    <w:p w14:paraId="0B8232FD"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noProof/>
          <w:color w:val="000000" w:themeColor="text1"/>
          <w:sz w:val="22"/>
          <w:szCs w:val="22"/>
          <w:lang w:val="en-GB" w:eastAsia="en-GB"/>
        </w:rPr>
        <w:lastRenderedPageBreak/>
        <w:drawing>
          <wp:inline distT="0" distB="0" distL="114300" distR="114300" wp14:anchorId="00C3AEEE" wp14:editId="6E1A99B4">
            <wp:extent cx="5267960" cy="4679315"/>
            <wp:effectExtent l="0" t="0" r="889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7"/>
                    <a:stretch>
                      <a:fillRect/>
                    </a:stretch>
                  </pic:blipFill>
                  <pic:spPr>
                    <a:xfrm>
                      <a:off x="0" y="0"/>
                      <a:ext cx="5267960" cy="4679315"/>
                    </a:xfrm>
                    <a:prstGeom prst="rect">
                      <a:avLst/>
                    </a:prstGeom>
                    <a:noFill/>
                    <a:ln>
                      <a:noFill/>
                    </a:ln>
                  </pic:spPr>
                </pic:pic>
              </a:graphicData>
            </a:graphic>
          </wp:inline>
        </w:drawing>
      </w:r>
    </w:p>
    <w:p w14:paraId="1CEACF8E"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noProof/>
          <w:color w:val="000000" w:themeColor="text1"/>
          <w:sz w:val="22"/>
          <w:szCs w:val="22"/>
          <w:lang w:val="en-GB" w:eastAsia="en-GB"/>
        </w:rPr>
        <w:lastRenderedPageBreak/>
        <w:drawing>
          <wp:inline distT="0" distB="0" distL="114300" distR="114300" wp14:anchorId="0D8785E8" wp14:editId="2328C982">
            <wp:extent cx="5271135" cy="4490085"/>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8"/>
                    <a:stretch>
                      <a:fillRect/>
                    </a:stretch>
                  </pic:blipFill>
                  <pic:spPr>
                    <a:xfrm>
                      <a:off x="0" y="0"/>
                      <a:ext cx="5271135" cy="4490085"/>
                    </a:xfrm>
                    <a:prstGeom prst="rect">
                      <a:avLst/>
                    </a:prstGeom>
                    <a:noFill/>
                    <a:ln>
                      <a:noFill/>
                    </a:ln>
                  </pic:spPr>
                </pic:pic>
              </a:graphicData>
            </a:graphic>
          </wp:inline>
        </w:drawing>
      </w:r>
    </w:p>
    <w:p w14:paraId="7729448A"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w:t>
      </w:r>
    </w:p>
    <w:p w14:paraId="053746B1" w14:textId="77777777" w:rsidR="00E86566" w:rsidRPr="00AB6587" w:rsidRDefault="00E86566" w:rsidP="00AB6587">
      <w:pPr>
        <w:pStyle w:val="NormalWeb"/>
        <w:spacing w:beforeAutospacing="0" w:afterAutospacing="0" w:line="360" w:lineRule="auto"/>
        <w:jc w:val="both"/>
        <w:rPr>
          <w:rFonts w:ascii="Arial" w:hAnsi="Arial" w:cs="Arial"/>
          <w:color w:val="000000" w:themeColor="text1"/>
          <w:sz w:val="22"/>
          <w:szCs w:val="22"/>
        </w:rPr>
      </w:pPr>
    </w:p>
    <w:p w14:paraId="349F9EC9" w14:textId="77777777" w:rsidR="00E86566" w:rsidRPr="00AB6587" w:rsidRDefault="005A4007" w:rsidP="00AB6587">
      <w:pPr>
        <w:pStyle w:val="NormalWeb"/>
        <w:spacing w:line="360" w:lineRule="auto"/>
        <w:jc w:val="both"/>
        <w:rPr>
          <w:rFonts w:ascii="Arial" w:hAnsi="Arial" w:cs="Arial"/>
          <w:color w:val="000000" w:themeColor="text1"/>
          <w:sz w:val="22"/>
          <w:szCs w:val="22"/>
        </w:rPr>
      </w:pPr>
      <w:r w:rsidRPr="00AB6587">
        <w:rPr>
          <w:rFonts w:ascii="Arial" w:hAnsi="Arial" w:cs="Arial"/>
          <w:color w:val="000000" w:themeColor="text1"/>
          <w:sz w:val="22"/>
          <w:szCs w:val="22"/>
        </w:rPr>
        <w:t>‌</w:t>
      </w:r>
    </w:p>
    <w:p w14:paraId="6A9B5E7B" w14:textId="77777777" w:rsidR="00E86566" w:rsidRPr="00AB6587" w:rsidRDefault="00E86566" w:rsidP="00AB6587">
      <w:pPr>
        <w:spacing w:line="360" w:lineRule="auto"/>
        <w:jc w:val="both"/>
        <w:rPr>
          <w:rFonts w:ascii="Arial" w:hAnsi="Arial" w:cs="Arial"/>
          <w:color w:val="000000" w:themeColor="text1"/>
          <w:sz w:val="22"/>
          <w:szCs w:val="22"/>
        </w:rPr>
      </w:pPr>
    </w:p>
    <w:sectPr w:rsidR="00E86566" w:rsidRPr="00AB6587">
      <w:headerReference w:type="default" r:id="rId19"/>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00111E0C" w14:paraId="51F860CD" w14:textId="77777777" w:rsidTr="30821BFF">
      <w:trPr>
        <w:trHeight w:val="300"/>
      </w:trPr>
      <w:tc>
        <w:tcPr>
          <w:tcW w:w="5130" w:type="dxa"/>
        </w:tcPr>
        <w:p w14:paraId="21395662" w14:textId="77777777" w:rsidR="00111E0C" w:rsidRDefault="00111E0C" w:rsidP="30821BFF">
          <w:pPr>
            <w:pStyle w:val="Header"/>
            <w:ind w:left="-115"/>
          </w:pPr>
        </w:p>
      </w:tc>
      <w:tc>
        <w:tcPr>
          <w:tcW w:w="5130" w:type="dxa"/>
        </w:tcPr>
        <w:p w14:paraId="2FB3AF51" w14:textId="77777777" w:rsidR="00111E0C" w:rsidRDefault="00111E0C" w:rsidP="30821BFF">
          <w:pPr>
            <w:pStyle w:val="Header"/>
            <w:jc w:val="center"/>
          </w:pPr>
        </w:p>
      </w:tc>
      <w:tc>
        <w:tcPr>
          <w:tcW w:w="5130" w:type="dxa"/>
        </w:tcPr>
        <w:p w14:paraId="1B59755E" w14:textId="77777777" w:rsidR="00111E0C" w:rsidRDefault="00111E0C" w:rsidP="30821BFF">
          <w:pPr>
            <w:pStyle w:val="Header"/>
            <w:ind w:right="-115"/>
            <w:jc w:val="right"/>
          </w:pPr>
        </w:p>
      </w:tc>
    </w:tr>
  </w:tbl>
  <w:p w14:paraId="40A68784" w14:textId="77777777" w:rsidR="00111E0C" w:rsidRDefault="00111E0C"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6FCC1"/>
    <w:multiLevelType w:val="hybridMultilevel"/>
    <w:tmpl w:val="790679EA"/>
    <w:lvl w:ilvl="0" w:tplc="905219C8">
      <w:start w:val="1"/>
      <w:numFmt w:val="bullet"/>
      <w:lvlText w:val=""/>
      <w:lvlJc w:val="left"/>
      <w:pPr>
        <w:ind w:left="720" w:hanging="360"/>
      </w:pPr>
      <w:rPr>
        <w:rFonts w:ascii="Symbol" w:hAnsi="Symbol" w:hint="default"/>
      </w:rPr>
    </w:lvl>
    <w:lvl w:ilvl="1" w:tplc="6FA488FE">
      <w:start w:val="1"/>
      <w:numFmt w:val="bullet"/>
      <w:lvlText w:val="o"/>
      <w:lvlJc w:val="left"/>
      <w:pPr>
        <w:ind w:left="1440" w:hanging="360"/>
      </w:pPr>
      <w:rPr>
        <w:rFonts w:ascii="Courier New" w:hAnsi="Courier New" w:hint="default"/>
      </w:rPr>
    </w:lvl>
    <w:lvl w:ilvl="2" w:tplc="057E0BB4">
      <w:start w:val="1"/>
      <w:numFmt w:val="bullet"/>
      <w:lvlText w:val=""/>
      <w:lvlJc w:val="left"/>
      <w:pPr>
        <w:ind w:left="2160" w:hanging="360"/>
      </w:pPr>
      <w:rPr>
        <w:rFonts w:ascii="Wingdings" w:hAnsi="Wingdings" w:hint="default"/>
      </w:rPr>
    </w:lvl>
    <w:lvl w:ilvl="3" w:tplc="720A87C6">
      <w:start w:val="1"/>
      <w:numFmt w:val="bullet"/>
      <w:lvlText w:val=""/>
      <w:lvlJc w:val="left"/>
      <w:pPr>
        <w:ind w:left="2880" w:hanging="360"/>
      </w:pPr>
      <w:rPr>
        <w:rFonts w:ascii="Symbol" w:hAnsi="Symbol" w:hint="default"/>
      </w:rPr>
    </w:lvl>
    <w:lvl w:ilvl="4" w:tplc="290063F4">
      <w:start w:val="1"/>
      <w:numFmt w:val="bullet"/>
      <w:lvlText w:val="o"/>
      <w:lvlJc w:val="left"/>
      <w:pPr>
        <w:ind w:left="3600" w:hanging="360"/>
      </w:pPr>
      <w:rPr>
        <w:rFonts w:ascii="Courier New" w:hAnsi="Courier New" w:hint="default"/>
      </w:rPr>
    </w:lvl>
    <w:lvl w:ilvl="5" w:tplc="093A4996">
      <w:start w:val="1"/>
      <w:numFmt w:val="bullet"/>
      <w:lvlText w:val=""/>
      <w:lvlJc w:val="left"/>
      <w:pPr>
        <w:ind w:left="4320" w:hanging="360"/>
      </w:pPr>
      <w:rPr>
        <w:rFonts w:ascii="Wingdings" w:hAnsi="Wingdings" w:hint="default"/>
      </w:rPr>
    </w:lvl>
    <w:lvl w:ilvl="6" w:tplc="7970342C">
      <w:start w:val="1"/>
      <w:numFmt w:val="bullet"/>
      <w:lvlText w:val=""/>
      <w:lvlJc w:val="left"/>
      <w:pPr>
        <w:ind w:left="5040" w:hanging="360"/>
      </w:pPr>
      <w:rPr>
        <w:rFonts w:ascii="Symbol" w:hAnsi="Symbol" w:hint="default"/>
      </w:rPr>
    </w:lvl>
    <w:lvl w:ilvl="7" w:tplc="F4EA3C34">
      <w:start w:val="1"/>
      <w:numFmt w:val="bullet"/>
      <w:lvlText w:val="o"/>
      <w:lvlJc w:val="left"/>
      <w:pPr>
        <w:ind w:left="5760" w:hanging="360"/>
      </w:pPr>
      <w:rPr>
        <w:rFonts w:ascii="Courier New" w:hAnsi="Courier New" w:hint="default"/>
      </w:rPr>
    </w:lvl>
    <w:lvl w:ilvl="8" w:tplc="FCE8EC58">
      <w:start w:val="1"/>
      <w:numFmt w:val="bullet"/>
      <w:lvlText w:val=""/>
      <w:lvlJc w:val="left"/>
      <w:pPr>
        <w:ind w:left="6480" w:hanging="360"/>
      </w:pPr>
      <w:rPr>
        <w:rFonts w:ascii="Wingdings" w:hAnsi="Wingdings" w:hint="default"/>
      </w:rPr>
    </w:lvl>
  </w:abstractNum>
  <w:abstractNum w:abstractNumId="1" w15:restartNumberingAfterBreak="0">
    <w:nsid w:val="38FA61EE"/>
    <w:multiLevelType w:val="hybridMultilevel"/>
    <w:tmpl w:val="6950B236"/>
    <w:lvl w:ilvl="0" w:tplc="669CC516">
      <w:start w:val="1"/>
      <w:numFmt w:val="bullet"/>
      <w:lvlText w:val=""/>
      <w:lvlJc w:val="left"/>
      <w:pPr>
        <w:ind w:left="720" w:hanging="360"/>
      </w:pPr>
      <w:rPr>
        <w:rFonts w:ascii="Symbol" w:hAnsi="Symbol" w:hint="default"/>
      </w:rPr>
    </w:lvl>
    <w:lvl w:ilvl="1" w:tplc="7B4CB630">
      <w:start w:val="1"/>
      <w:numFmt w:val="bullet"/>
      <w:lvlText w:val="o"/>
      <w:lvlJc w:val="left"/>
      <w:pPr>
        <w:ind w:left="1440" w:hanging="360"/>
      </w:pPr>
      <w:rPr>
        <w:rFonts w:ascii="Courier New" w:hAnsi="Courier New" w:hint="default"/>
      </w:rPr>
    </w:lvl>
    <w:lvl w:ilvl="2" w:tplc="C4CA1E28">
      <w:start w:val="1"/>
      <w:numFmt w:val="bullet"/>
      <w:lvlText w:val=""/>
      <w:lvlJc w:val="left"/>
      <w:pPr>
        <w:ind w:left="2160" w:hanging="360"/>
      </w:pPr>
      <w:rPr>
        <w:rFonts w:ascii="Wingdings" w:hAnsi="Wingdings" w:hint="default"/>
      </w:rPr>
    </w:lvl>
    <w:lvl w:ilvl="3" w:tplc="2B2246FA">
      <w:start w:val="1"/>
      <w:numFmt w:val="bullet"/>
      <w:lvlText w:val=""/>
      <w:lvlJc w:val="left"/>
      <w:pPr>
        <w:ind w:left="2880" w:hanging="360"/>
      </w:pPr>
      <w:rPr>
        <w:rFonts w:ascii="Symbol" w:hAnsi="Symbol" w:hint="default"/>
      </w:rPr>
    </w:lvl>
    <w:lvl w:ilvl="4" w:tplc="580C552C">
      <w:start w:val="1"/>
      <w:numFmt w:val="bullet"/>
      <w:lvlText w:val="o"/>
      <w:lvlJc w:val="left"/>
      <w:pPr>
        <w:ind w:left="3600" w:hanging="360"/>
      </w:pPr>
      <w:rPr>
        <w:rFonts w:ascii="Courier New" w:hAnsi="Courier New" w:hint="default"/>
      </w:rPr>
    </w:lvl>
    <w:lvl w:ilvl="5" w:tplc="DFC8C080">
      <w:start w:val="1"/>
      <w:numFmt w:val="bullet"/>
      <w:lvlText w:val=""/>
      <w:lvlJc w:val="left"/>
      <w:pPr>
        <w:ind w:left="4320" w:hanging="360"/>
      </w:pPr>
      <w:rPr>
        <w:rFonts w:ascii="Wingdings" w:hAnsi="Wingdings" w:hint="default"/>
      </w:rPr>
    </w:lvl>
    <w:lvl w:ilvl="6" w:tplc="8640E550">
      <w:start w:val="1"/>
      <w:numFmt w:val="bullet"/>
      <w:lvlText w:val=""/>
      <w:lvlJc w:val="left"/>
      <w:pPr>
        <w:ind w:left="5040" w:hanging="360"/>
      </w:pPr>
      <w:rPr>
        <w:rFonts w:ascii="Symbol" w:hAnsi="Symbol" w:hint="default"/>
      </w:rPr>
    </w:lvl>
    <w:lvl w:ilvl="7" w:tplc="D848E794">
      <w:start w:val="1"/>
      <w:numFmt w:val="bullet"/>
      <w:lvlText w:val="o"/>
      <w:lvlJc w:val="left"/>
      <w:pPr>
        <w:ind w:left="5760" w:hanging="360"/>
      </w:pPr>
      <w:rPr>
        <w:rFonts w:ascii="Courier New" w:hAnsi="Courier New" w:hint="default"/>
      </w:rPr>
    </w:lvl>
    <w:lvl w:ilvl="8" w:tplc="DFE4CED2">
      <w:start w:val="1"/>
      <w:numFmt w:val="bullet"/>
      <w:lvlText w:val=""/>
      <w:lvlJc w:val="left"/>
      <w:pPr>
        <w:ind w:left="6480" w:hanging="360"/>
      </w:pPr>
      <w:rPr>
        <w:rFonts w:ascii="Wingdings" w:hAnsi="Wingdings" w:hint="default"/>
      </w:rPr>
    </w:lvl>
  </w:abstractNum>
  <w:abstractNum w:abstractNumId="2" w15:restartNumberingAfterBreak="0">
    <w:nsid w:val="3AEBADD4"/>
    <w:multiLevelType w:val="hybridMultilevel"/>
    <w:tmpl w:val="453C80CC"/>
    <w:lvl w:ilvl="0" w:tplc="A4D034D8">
      <w:start w:val="1"/>
      <w:numFmt w:val="decimal"/>
      <w:lvlText w:val="%1."/>
      <w:lvlJc w:val="left"/>
      <w:pPr>
        <w:ind w:left="720" w:hanging="360"/>
      </w:pPr>
    </w:lvl>
    <w:lvl w:ilvl="1" w:tplc="CC80C1DA">
      <w:start w:val="1"/>
      <w:numFmt w:val="lowerLetter"/>
      <w:lvlText w:val="%2."/>
      <w:lvlJc w:val="left"/>
      <w:pPr>
        <w:ind w:left="1440" w:hanging="360"/>
      </w:pPr>
    </w:lvl>
    <w:lvl w:ilvl="2" w:tplc="7D0CCB3E">
      <w:start w:val="1"/>
      <w:numFmt w:val="lowerRoman"/>
      <w:lvlText w:val="%3."/>
      <w:lvlJc w:val="right"/>
      <w:pPr>
        <w:ind w:left="2160" w:hanging="180"/>
      </w:pPr>
    </w:lvl>
    <w:lvl w:ilvl="3" w:tplc="B56440FE">
      <w:start w:val="1"/>
      <w:numFmt w:val="decimal"/>
      <w:lvlText w:val="%4."/>
      <w:lvlJc w:val="left"/>
      <w:pPr>
        <w:ind w:left="2880" w:hanging="360"/>
      </w:pPr>
    </w:lvl>
    <w:lvl w:ilvl="4" w:tplc="B39ABD82">
      <w:start w:val="1"/>
      <w:numFmt w:val="lowerLetter"/>
      <w:lvlText w:val="%5."/>
      <w:lvlJc w:val="left"/>
      <w:pPr>
        <w:ind w:left="3600" w:hanging="360"/>
      </w:pPr>
    </w:lvl>
    <w:lvl w:ilvl="5" w:tplc="CE3EB776">
      <w:start w:val="1"/>
      <w:numFmt w:val="lowerRoman"/>
      <w:lvlText w:val="%6."/>
      <w:lvlJc w:val="right"/>
      <w:pPr>
        <w:ind w:left="4320" w:hanging="180"/>
      </w:pPr>
    </w:lvl>
    <w:lvl w:ilvl="6" w:tplc="96F8111C">
      <w:start w:val="1"/>
      <w:numFmt w:val="decimal"/>
      <w:lvlText w:val="%7."/>
      <w:lvlJc w:val="left"/>
      <w:pPr>
        <w:ind w:left="5040" w:hanging="360"/>
      </w:pPr>
    </w:lvl>
    <w:lvl w:ilvl="7" w:tplc="9BD48F74">
      <w:start w:val="1"/>
      <w:numFmt w:val="lowerLetter"/>
      <w:lvlText w:val="%8."/>
      <w:lvlJc w:val="left"/>
      <w:pPr>
        <w:ind w:left="5760" w:hanging="360"/>
      </w:pPr>
    </w:lvl>
    <w:lvl w:ilvl="8" w:tplc="F058131E">
      <w:start w:val="1"/>
      <w:numFmt w:val="lowerRoman"/>
      <w:lvlText w:val="%9."/>
      <w:lvlJc w:val="right"/>
      <w:pPr>
        <w:ind w:left="6480" w:hanging="180"/>
      </w:pPr>
    </w:lvl>
  </w:abstractNum>
  <w:abstractNum w:abstractNumId="3" w15:restartNumberingAfterBreak="0">
    <w:nsid w:val="3BCEBE9C"/>
    <w:multiLevelType w:val="hybridMultilevel"/>
    <w:tmpl w:val="3834AB2A"/>
    <w:lvl w:ilvl="0" w:tplc="D7D243DC">
      <w:start w:val="1"/>
      <w:numFmt w:val="bullet"/>
      <w:lvlText w:val=""/>
      <w:lvlJc w:val="left"/>
      <w:pPr>
        <w:ind w:left="720" w:hanging="360"/>
      </w:pPr>
      <w:rPr>
        <w:rFonts w:ascii="Symbol" w:hAnsi="Symbol" w:hint="default"/>
      </w:rPr>
    </w:lvl>
    <w:lvl w:ilvl="1" w:tplc="C974066E">
      <w:start w:val="1"/>
      <w:numFmt w:val="bullet"/>
      <w:lvlText w:val="o"/>
      <w:lvlJc w:val="left"/>
      <w:pPr>
        <w:ind w:left="1440" w:hanging="360"/>
      </w:pPr>
      <w:rPr>
        <w:rFonts w:ascii="Courier New" w:hAnsi="Courier New" w:hint="default"/>
      </w:rPr>
    </w:lvl>
    <w:lvl w:ilvl="2" w:tplc="19E00D4C">
      <w:start w:val="1"/>
      <w:numFmt w:val="bullet"/>
      <w:lvlText w:val=""/>
      <w:lvlJc w:val="left"/>
      <w:pPr>
        <w:ind w:left="2160" w:hanging="360"/>
      </w:pPr>
      <w:rPr>
        <w:rFonts w:ascii="Wingdings" w:hAnsi="Wingdings" w:hint="default"/>
      </w:rPr>
    </w:lvl>
    <w:lvl w:ilvl="3" w:tplc="71567E1A">
      <w:start w:val="1"/>
      <w:numFmt w:val="bullet"/>
      <w:lvlText w:val=""/>
      <w:lvlJc w:val="left"/>
      <w:pPr>
        <w:ind w:left="2880" w:hanging="360"/>
      </w:pPr>
      <w:rPr>
        <w:rFonts w:ascii="Symbol" w:hAnsi="Symbol" w:hint="default"/>
      </w:rPr>
    </w:lvl>
    <w:lvl w:ilvl="4" w:tplc="2E76EFC2">
      <w:start w:val="1"/>
      <w:numFmt w:val="bullet"/>
      <w:lvlText w:val="o"/>
      <w:lvlJc w:val="left"/>
      <w:pPr>
        <w:ind w:left="3600" w:hanging="360"/>
      </w:pPr>
      <w:rPr>
        <w:rFonts w:ascii="Courier New" w:hAnsi="Courier New" w:hint="default"/>
      </w:rPr>
    </w:lvl>
    <w:lvl w:ilvl="5" w:tplc="A43E82D0">
      <w:start w:val="1"/>
      <w:numFmt w:val="bullet"/>
      <w:lvlText w:val=""/>
      <w:lvlJc w:val="left"/>
      <w:pPr>
        <w:ind w:left="4320" w:hanging="360"/>
      </w:pPr>
      <w:rPr>
        <w:rFonts w:ascii="Wingdings" w:hAnsi="Wingdings" w:hint="default"/>
      </w:rPr>
    </w:lvl>
    <w:lvl w:ilvl="6" w:tplc="C5BAF1BE">
      <w:start w:val="1"/>
      <w:numFmt w:val="bullet"/>
      <w:lvlText w:val=""/>
      <w:lvlJc w:val="left"/>
      <w:pPr>
        <w:ind w:left="5040" w:hanging="360"/>
      </w:pPr>
      <w:rPr>
        <w:rFonts w:ascii="Symbol" w:hAnsi="Symbol" w:hint="default"/>
      </w:rPr>
    </w:lvl>
    <w:lvl w:ilvl="7" w:tplc="B248130A">
      <w:start w:val="1"/>
      <w:numFmt w:val="bullet"/>
      <w:lvlText w:val="o"/>
      <w:lvlJc w:val="left"/>
      <w:pPr>
        <w:ind w:left="5760" w:hanging="360"/>
      </w:pPr>
      <w:rPr>
        <w:rFonts w:ascii="Courier New" w:hAnsi="Courier New" w:hint="default"/>
      </w:rPr>
    </w:lvl>
    <w:lvl w:ilvl="8" w:tplc="BD944C24">
      <w:start w:val="1"/>
      <w:numFmt w:val="bullet"/>
      <w:lvlText w:val=""/>
      <w:lvlJc w:val="left"/>
      <w:pPr>
        <w:ind w:left="6480" w:hanging="360"/>
      </w:pPr>
      <w:rPr>
        <w:rFonts w:ascii="Wingdings" w:hAnsi="Wingdings" w:hint="default"/>
      </w:rPr>
    </w:lvl>
  </w:abstractNum>
  <w:abstractNum w:abstractNumId="4" w15:restartNumberingAfterBreak="0">
    <w:nsid w:val="3C351EE0"/>
    <w:multiLevelType w:val="hybridMultilevel"/>
    <w:tmpl w:val="B1160F9E"/>
    <w:lvl w:ilvl="0" w:tplc="696E3C12">
      <w:start w:val="1"/>
      <w:numFmt w:val="bullet"/>
      <w:lvlText w:val="o"/>
      <w:lvlJc w:val="left"/>
      <w:pPr>
        <w:ind w:left="720" w:hanging="360"/>
      </w:pPr>
      <w:rPr>
        <w:rFonts w:ascii="Courier New" w:hAnsi="Courier New" w:hint="default"/>
      </w:rPr>
    </w:lvl>
    <w:lvl w:ilvl="1" w:tplc="DB4C86AA">
      <w:start w:val="1"/>
      <w:numFmt w:val="bullet"/>
      <w:lvlText w:val="o"/>
      <w:lvlJc w:val="left"/>
      <w:pPr>
        <w:ind w:left="1440" w:hanging="360"/>
      </w:pPr>
      <w:rPr>
        <w:rFonts w:ascii="Courier New" w:hAnsi="Courier New" w:hint="default"/>
      </w:rPr>
    </w:lvl>
    <w:lvl w:ilvl="2" w:tplc="BFA0F0C4">
      <w:start w:val="1"/>
      <w:numFmt w:val="bullet"/>
      <w:lvlText w:val=""/>
      <w:lvlJc w:val="left"/>
      <w:pPr>
        <w:ind w:left="2160" w:hanging="360"/>
      </w:pPr>
      <w:rPr>
        <w:rFonts w:ascii="Wingdings" w:hAnsi="Wingdings" w:hint="default"/>
      </w:rPr>
    </w:lvl>
    <w:lvl w:ilvl="3" w:tplc="574ED6B4">
      <w:start w:val="1"/>
      <w:numFmt w:val="bullet"/>
      <w:lvlText w:val=""/>
      <w:lvlJc w:val="left"/>
      <w:pPr>
        <w:ind w:left="2880" w:hanging="360"/>
      </w:pPr>
      <w:rPr>
        <w:rFonts w:ascii="Symbol" w:hAnsi="Symbol" w:hint="default"/>
      </w:rPr>
    </w:lvl>
    <w:lvl w:ilvl="4" w:tplc="63FAFECA">
      <w:start w:val="1"/>
      <w:numFmt w:val="bullet"/>
      <w:lvlText w:val="o"/>
      <w:lvlJc w:val="left"/>
      <w:pPr>
        <w:ind w:left="3600" w:hanging="360"/>
      </w:pPr>
      <w:rPr>
        <w:rFonts w:ascii="Courier New" w:hAnsi="Courier New" w:hint="default"/>
      </w:rPr>
    </w:lvl>
    <w:lvl w:ilvl="5" w:tplc="3476ED64">
      <w:start w:val="1"/>
      <w:numFmt w:val="bullet"/>
      <w:lvlText w:val=""/>
      <w:lvlJc w:val="left"/>
      <w:pPr>
        <w:ind w:left="4320" w:hanging="360"/>
      </w:pPr>
      <w:rPr>
        <w:rFonts w:ascii="Wingdings" w:hAnsi="Wingdings" w:hint="default"/>
      </w:rPr>
    </w:lvl>
    <w:lvl w:ilvl="6" w:tplc="BA5AB9F8">
      <w:start w:val="1"/>
      <w:numFmt w:val="bullet"/>
      <w:lvlText w:val=""/>
      <w:lvlJc w:val="left"/>
      <w:pPr>
        <w:ind w:left="5040" w:hanging="360"/>
      </w:pPr>
      <w:rPr>
        <w:rFonts w:ascii="Symbol" w:hAnsi="Symbol" w:hint="default"/>
      </w:rPr>
    </w:lvl>
    <w:lvl w:ilvl="7" w:tplc="DBDAC082">
      <w:start w:val="1"/>
      <w:numFmt w:val="bullet"/>
      <w:lvlText w:val="o"/>
      <w:lvlJc w:val="left"/>
      <w:pPr>
        <w:ind w:left="5760" w:hanging="360"/>
      </w:pPr>
      <w:rPr>
        <w:rFonts w:ascii="Courier New" w:hAnsi="Courier New" w:hint="default"/>
      </w:rPr>
    </w:lvl>
    <w:lvl w:ilvl="8" w:tplc="C07AA148">
      <w:start w:val="1"/>
      <w:numFmt w:val="bullet"/>
      <w:lvlText w:val=""/>
      <w:lvlJc w:val="left"/>
      <w:pPr>
        <w:ind w:left="6480" w:hanging="360"/>
      </w:pPr>
      <w:rPr>
        <w:rFonts w:ascii="Wingdings" w:hAnsi="Wingdings" w:hint="default"/>
      </w:rPr>
    </w:lvl>
  </w:abstractNum>
  <w:abstractNum w:abstractNumId="5" w15:restartNumberingAfterBreak="0">
    <w:nsid w:val="3E69EB9B"/>
    <w:multiLevelType w:val="singleLevel"/>
    <w:tmpl w:val="3E69EB9B"/>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44E8E142"/>
    <w:multiLevelType w:val="hybridMultilevel"/>
    <w:tmpl w:val="B4F0CCCE"/>
    <w:lvl w:ilvl="0" w:tplc="940AB35A">
      <w:start w:val="1"/>
      <w:numFmt w:val="bullet"/>
      <w:lvlText w:val=""/>
      <w:lvlJc w:val="left"/>
      <w:pPr>
        <w:ind w:left="720" w:hanging="360"/>
      </w:pPr>
      <w:rPr>
        <w:rFonts w:ascii="Symbol" w:hAnsi="Symbol" w:hint="default"/>
      </w:rPr>
    </w:lvl>
    <w:lvl w:ilvl="1" w:tplc="3B861812">
      <w:start w:val="1"/>
      <w:numFmt w:val="bullet"/>
      <w:lvlText w:val="o"/>
      <w:lvlJc w:val="left"/>
      <w:pPr>
        <w:ind w:left="1440" w:hanging="360"/>
      </w:pPr>
      <w:rPr>
        <w:rFonts w:ascii="Courier New" w:hAnsi="Courier New" w:hint="default"/>
      </w:rPr>
    </w:lvl>
    <w:lvl w:ilvl="2" w:tplc="D774F3DA">
      <w:start w:val="1"/>
      <w:numFmt w:val="bullet"/>
      <w:lvlText w:val=""/>
      <w:lvlJc w:val="left"/>
      <w:pPr>
        <w:ind w:left="2160" w:hanging="360"/>
      </w:pPr>
      <w:rPr>
        <w:rFonts w:ascii="Wingdings" w:hAnsi="Wingdings" w:hint="default"/>
      </w:rPr>
    </w:lvl>
    <w:lvl w:ilvl="3" w:tplc="AACE1F82">
      <w:start w:val="1"/>
      <w:numFmt w:val="bullet"/>
      <w:lvlText w:val=""/>
      <w:lvlJc w:val="left"/>
      <w:pPr>
        <w:ind w:left="2880" w:hanging="360"/>
      </w:pPr>
      <w:rPr>
        <w:rFonts w:ascii="Symbol" w:hAnsi="Symbol" w:hint="default"/>
      </w:rPr>
    </w:lvl>
    <w:lvl w:ilvl="4" w:tplc="3F6C6742">
      <w:start w:val="1"/>
      <w:numFmt w:val="bullet"/>
      <w:lvlText w:val="o"/>
      <w:lvlJc w:val="left"/>
      <w:pPr>
        <w:ind w:left="3600" w:hanging="360"/>
      </w:pPr>
      <w:rPr>
        <w:rFonts w:ascii="Courier New" w:hAnsi="Courier New" w:hint="default"/>
      </w:rPr>
    </w:lvl>
    <w:lvl w:ilvl="5" w:tplc="AD5E829C">
      <w:start w:val="1"/>
      <w:numFmt w:val="bullet"/>
      <w:lvlText w:val=""/>
      <w:lvlJc w:val="left"/>
      <w:pPr>
        <w:ind w:left="4320" w:hanging="360"/>
      </w:pPr>
      <w:rPr>
        <w:rFonts w:ascii="Wingdings" w:hAnsi="Wingdings" w:hint="default"/>
      </w:rPr>
    </w:lvl>
    <w:lvl w:ilvl="6" w:tplc="2B48D3A2">
      <w:start w:val="1"/>
      <w:numFmt w:val="bullet"/>
      <w:lvlText w:val=""/>
      <w:lvlJc w:val="left"/>
      <w:pPr>
        <w:ind w:left="5040" w:hanging="360"/>
      </w:pPr>
      <w:rPr>
        <w:rFonts w:ascii="Symbol" w:hAnsi="Symbol" w:hint="default"/>
      </w:rPr>
    </w:lvl>
    <w:lvl w:ilvl="7" w:tplc="7C788E2A">
      <w:start w:val="1"/>
      <w:numFmt w:val="bullet"/>
      <w:lvlText w:val="o"/>
      <w:lvlJc w:val="left"/>
      <w:pPr>
        <w:ind w:left="5760" w:hanging="360"/>
      </w:pPr>
      <w:rPr>
        <w:rFonts w:ascii="Courier New" w:hAnsi="Courier New" w:hint="default"/>
      </w:rPr>
    </w:lvl>
    <w:lvl w:ilvl="8" w:tplc="82D0D0E4">
      <w:start w:val="1"/>
      <w:numFmt w:val="bullet"/>
      <w:lvlText w:val=""/>
      <w:lvlJc w:val="left"/>
      <w:pPr>
        <w:ind w:left="6480" w:hanging="360"/>
      </w:pPr>
      <w:rPr>
        <w:rFonts w:ascii="Wingdings" w:hAnsi="Wingdings" w:hint="default"/>
      </w:rPr>
    </w:lvl>
  </w:abstractNum>
  <w:abstractNum w:abstractNumId="7" w15:restartNumberingAfterBreak="0">
    <w:nsid w:val="5C3AAAE1"/>
    <w:multiLevelType w:val="singleLevel"/>
    <w:tmpl w:val="5C3AAAE1"/>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5DCAAAA8"/>
    <w:multiLevelType w:val="hybridMultilevel"/>
    <w:tmpl w:val="BEEE4242"/>
    <w:lvl w:ilvl="0" w:tplc="5FE072CE">
      <w:start w:val="1"/>
      <w:numFmt w:val="bullet"/>
      <w:lvlText w:val=""/>
      <w:lvlJc w:val="left"/>
      <w:pPr>
        <w:ind w:left="720" w:hanging="360"/>
      </w:pPr>
      <w:rPr>
        <w:rFonts w:ascii="Symbol" w:hAnsi="Symbol" w:hint="default"/>
      </w:rPr>
    </w:lvl>
    <w:lvl w:ilvl="1" w:tplc="C012F058">
      <w:start w:val="1"/>
      <w:numFmt w:val="bullet"/>
      <w:lvlText w:val="o"/>
      <w:lvlJc w:val="left"/>
      <w:pPr>
        <w:ind w:left="1800" w:hanging="360"/>
      </w:pPr>
      <w:rPr>
        <w:rFonts w:ascii="Courier New" w:hAnsi="Courier New" w:hint="default"/>
      </w:rPr>
    </w:lvl>
    <w:lvl w:ilvl="2" w:tplc="260E3544">
      <w:start w:val="1"/>
      <w:numFmt w:val="bullet"/>
      <w:lvlText w:val=""/>
      <w:lvlJc w:val="left"/>
      <w:pPr>
        <w:ind w:left="2520" w:hanging="360"/>
      </w:pPr>
      <w:rPr>
        <w:rFonts w:ascii="Wingdings" w:hAnsi="Wingdings" w:hint="default"/>
      </w:rPr>
    </w:lvl>
    <w:lvl w:ilvl="3" w:tplc="B94657F0">
      <w:start w:val="1"/>
      <w:numFmt w:val="bullet"/>
      <w:lvlText w:val=""/>
      <w:lvlJc w:val="left"/>
      <w:pPr>
        <w:ind w:left="3240" w:hanging="360"/>
      </w:pPr>
      <w:rPr>
        <w:rFonts w:ascii="Symbol" w:hAnsi="Symbol" w:hint="default"/>
      </w:rPr>
    </w:lvl>
    <w:lvl w:ilvl="4" w:tplc="20FCBA34">
      <w:start w:val="1"/>
      <w:numFmt w:val="bullet"/>
      <w:lvlText w:val="o"/>
      <w:lvlJc w:val="left"/>
      <w:pPr>
        <w:ind w:left="3960" w:hanging="360"/>
      </w:pPr>
      <w:rPr>
        <w:rFonts w:ascii="Courier New" w:hAnsi="Courier New" w:hint="default"/>
      </w:rPr>
    </w:lvl>
    <w:lvl w:ilvl="5" w:tplc="CEE000B0">
      <w:start w:val="1"/>
      <w:numFmt w:val="bullet"/>
      <w:lvlText w:val=""/>
      <w:lvlJc w:val="left"/>
      <w:pPr>
        <w:ind w:left="4680" w:hanging="360"/>
      </w:pPr>
      <w:rPr>
        <w:rFonts w:ascii="Wingdings" w:hAnsi="Wingdings" w:hint="default"/>
      </w:rPr>
    </w:lvl>
    <w:lvl w:ilvl="6" w:tplc="BC8A966E">
      <w:start w:val="1"/>
      <w:numFmt w:val="bullet"/>
      <w:lvlText w:val=""/>
      <w:lvlJc w:val="left"/>
      <w:pPr>
        <w:ind w:left="5400" w:hanging="360"/>
      </w:pPr>
      <w:rPr>
        <w:rFonts w:ascii="Symbol" w:hAnsi="Symbol" w:hint="default"/>
      </w:rPr>
    </w:lvl>
    <w:lvl w:ilvl="7" w:tplc="8EB8D576">
      <w:start w:val="1"/>
      <w:numFmt w:val="bullet"/>
      <w:lvlText w:val="o"/>
      <w:lvlJc w:val="left"/>
      <w:pPr>
        <w:ind w:left="6120" w:hanging="360"/>
      </w:pPr>
      <w:rPr>
        <w:rFonts w:ascii="Courier New" w:hAnsi="Courier New" w:hint="default"/>
      </w:rPr>
    </w:lvl>
    <w:lvl w:ilvl="8" w:tplc="9F26E508">
      <w:start w:val="1"/>
      <w:numFmt w:val="bullet"/>
      <w:lvlText w:val=""/>
      <w:lvlJc w:val="left"/>
      <w:pPr>
        <w:ind w:left="684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35A2047"/>
    <w:multiLevelType w:val="hybridMultilevel"/>
    <w:tmpl w:val="9356D842"/>
    <w:lvl w:ilvl="0" w:tplc="DE60AA14">
      <w:start w:val="1"/>
      <w:numFmt w:val="bullet"/>
      <w:lvlText w:val=""/>
      <w:lvlJc w:val="left"/>
      <w:pPr>
        <w:ind w:left="720" w:hanging="360"/>
      </w:pPr>
      <w:rPr>
        <w:rFonts w:ascii="Symbol" w:hAnsi="Symbol" w:hint="default"/>
      </w:rPr>
    </w:lvl>
    <w:lvl w:ilvl="1" w:tplc="618005C6">
      <w:start w:val="1"/>
      <w:numFmt w:val="bullet"/>
      <w:lvlText w:val="o"/>
      <w:lvlJc w:val="left"/>
      <w:pPr>
        <w:ind w:left="1440" w:hanging="360"/>
      </w:pPr>
      <w:rPr>
        <w:rFonts w:ascii="Courier New" w:hAnsi="Courier New" w:hint="default"/>
      </w:rPr>
    </w:lvl>
    <w:lvl w:ilvl="2" w:tplc="FCE8DBD6">
      <w:start w:val="1"/>
      <w:numFmt w:val="bullet"/>
      <w:lvlText w:val=""/>
      <w:lvlJc w:val="left"/>
      <w:pPr>
        <w:ind w:left="2160" w:hanging="360"/>
      </w:pPr>
      <w:rPr>
        <w:rFonts w:ascii="Wingdings" w:hAnsi="Wingdings" w:hint="default"/>
      </w:rPr>
    </w:lvl>
    <w:lvl w:ilvl="3" w:tplc="57A23DDA">
      <w:start w:val="1"/>
      <w:numFmt w:val="bullet"/>
      <w:lvlText w:val=""/>
      <w:lvlJc w:val="left"/>
      <w:pPr>
        <w:ind w:left="2880" w:hanging="360"/>
      </w:pPr>
      <w:rPr>
        <w:rFonts w:ascii="Symbol" w:hAnsi="Symbol" w:hint="default"/>
      </w:rPr>
    </w:lvl>
    <w:lvl w:ilvl="4" w:tplc="554E0A5A">
      <w:start w:val="1"/>
      <w:numFmt w:val="bullet"/>
      <w:lvlText w:val="o"/>
      <w:lvlJc w:val="left"/>
      <w:pPr>
        <w:ind w:left="3600" w:hanging="360"/>
      </w:pPr>
      <w:rPr>
        <w:rFonts w:ascii="Courier New" w:hAnsi="Courier New" w:hint="default"/>
      </w:rPr>
    </w:lvl>
    <w:lvl w:ilvl="5" w:tplc="64429D44">
      <w:start w:val="1"/>
      <w:numFmt w:val="bullet"/>
      <w:lvlText w:val=""/>
      <w:lvlJc w:val="left"/>
      <w:pPr>
        <w:ind w:left="4320" w:hanging="360"/>
      </w:pPr>
      <w:rPr>
        <w:rFonts w:ascii="Wingdings" w:hAnsi="Wingdings" w:hint="default"/>
      </w:rPr>
    </w:lvl>
    <w:lvl w:ilvl="6" w:tplc="B7444134">
      <w:start w:val="1"/>
      <w:numFmt w:val="bullet"/>
      <w:lvlText w:val=""/>
      <w:lvlJc w:val="left"/>
      <w:pPr>
        <w:ind w:left="5040" w:hanging="360"/>
      </w:pPr>
      <w:rPr>
        <w:rFonts w:ascii="Symbol" w:hAnsi="Symbol" w:hint="default"/>
      </w:rPr>
    </w:lvl>
    <w:lvl w:ilvl="7" w:tplc="D0D2A53A">
      <w:start w:val="1"/>
      <w:numFmt w:val="bullet"/>
      <w:lvlText w:val="o"/>
      <w:lvlJc w:val="left"/>
      <w:pPr>
        <w:ind w:left="5760" w:hanging="360"/>
      </w:pPr>
      <w:rPr>
        <w:rFonts w:ascii="Courier New" w:hAnsi="Courier New" w:hint="default"/>
      </w:rPr>
    </w:lvl>
    <w:lvl w:ilvl="8" w:tplc="52D62AF0">
      <w:start w:val="1"/>
      <w:numFmt w:val="bullet"/>
      <w:lvlText w:val=""/>
      <w:lvlJc w:val="left"/>
      <w:pPr>
        <w:ind w:left="6480" w:hanging="360"/>
      </w:pPr>
      <w:rPr>
        <w:rFonts w:ascii="Wingdings" w:hAnsi="Wingdings" w:hint="default"/>
      </w:rPr>
    </w:lvl>
  </w:abstractNum>
  <w:abstractNum w:abstractNumId="11" w15:restartNumberingAfterBreak="0">
    <w:nsid w:val="790CFE9F"/>
    <w:multiLevelType w:val="hybridMultilevel"/>
    <w:tmpl w:val="2CCE4406"/>
    <w:lvl w:ilvl="0" w:tplc="E8581A7A">
      <w:start w:val="1"/>
      <w:numFmt w:val="decimal"/>
      <w:lvlText w:val="%1."/>
      <w:lvlJc w:val="left"/>
      <w:pPr>
        <w:ind w:left="720" w:hanging="360"/>
      </w:pPr>
    </w:lvl>
    <w:lvl w:ilvl="1" w:tplc="324AA4A2">
      <w:start w:val="1"/>
      <w:numFmt w:val="bullet"/>
      <w:lvlText w:val="o"/>
      <w:lvlJc w:val="left"/>
      <w:pPr>
        <w:ind w:left="1440" w:hanging="360"/>
      </w:pPr>
      <w:rPr>
        <w:rFonts w:ascii="Courier New" w:hAnsi="Courier New" w:hint="default"/>
      </w:rPr>
    </w:lvl>
    <w:lvl w:ilvl="2" w:tplc="6E808BEA">
      <w:start w:val="1"/>
      <w:numFmt w:val="bullet"/>
      <w:lvlText w:val=""/>
      <w:lvlJc w:val="left"/>
      <w:pPr>
        <w:ind w:left="2160" w:hanging="360"/>
      </w:pPr>
      <w:rPr>
        <w:rFonts w:ascii="Wingdings" w:hAnsi="Wingdings" w:hint="default"/>
      </w:rPr>
    </w:lvl>
    <w:lvl w:ilvl="3" w:tplc="FAB24092">
      <w:start w:val="1"/>
      <w:numFmt w:val="bullet"/>
      <w:lvlText w:val=""/>
      <w:lvlJc w:val="left"/>
      <w:pPr>
        <w:ind w:left="2880" w:hanging="360"/>
      </w:pPr>
      <w:rPr>
        <w:rFonts w:ascii="Symbol" w:hAnsi="Symbol" w:hint="default"/>
      </w:rPr>
    </w:lvl>
    <w:lvl w:ilvl="4" w:tplc="940054DE">
      <w:start w:val="1"/>
      <w:numFmt w:val="bullet"/>
      <w:lvlText w:val="o"/>
      <w:lvlJc w:val="left"/>
      <w:pPr>
        <w:ind w:left="3600" w:hanging="360"/>
      </w:pPr>
      <w:rPr>
        <w:rFonts w:ascii="Courier New" w:hAnsi="Courier New" w:hint="default"/>
      </w:rPr>
    </w:lvl>
    <w:lvl w:ilvl="5" w:tplc="2A489A18">
      <w:start w:val="1"/>
      <w:numFmt w:val="bullet"/>
      <w:lvlText w:val=""/>
      <w:lvlJc w:val="left"/>
      <w:pPr>
        <w:ind w:left="4320" w:hanging="360"/>
      </w:pPr>
      <w:rPr>
        <w:rFonts w:ascii="Wingdings" w:hAnsi="Wingdings" w:hint="default"/>
      </w:rPr>
    </w:lvl>
    <w:lvl w:ilvl="6" w:tplc="F1FE2158">
      <w:start w:val="1"/>
      <w:numFmt w:val="bullet"/>
      <w:lvlText w:val=""/>
      <w:lvlJc w:val="left"/>
      <w:pPr>
        <w:ind w:left="5040" w:hanging="360"/>
      </w:pPr>
      <w:rPr>
        <w:rFonts w:ascii="Symbol" w:hAnsi="Symbol" w:hint="default"/>
      </w:rPr>
    </w:lvl>
    <w:lvl w:ilvl="7" w:tplc="8528D548">
      <w:start w:val="1"/>
      <w:numFmt w:val="bullet"/>
      <w:lvlText w:val="o"/>
      <w:lvlJc w:val="left"/>
      <w:pPr>
        <w:ind w:left="5760" w:hanging="360"/>
      </w:pPr>
      <w:rPr>
        <w:rFonts w:ascii="Courier New" w:hAnsi="Courier New" w:hint="default"/>
      </w:rPr>
    </w:lvl>
    <w:lvl w:ilvl="8" w:tplc="EB9C4A6A">
      <w:start w:val="1"/>
      <w:numFmt w:val="bullet"/>
      <w:lvlText w:val=""/>
      <w:lvlJc w:val="left"/>
      <w:pPr>
        <w:ind w:left="6480" w:hanging="360"/>
      </w:pPr>
      <w:rPr>
        <w:rFonts w:ascii="Wingdings" w:hAnsi="Wingdings" w:hint="default"/>
      </w:rPr>
    </w:lvl>
  </w:abstractNum>
  <w:num w:numId="1" w16cid:durableId="754860955">
    <w:abstractNumId w:val="7"/>
  </w:num>
  <w:num w:numId="2" w16cid:durableId="1443913609">
    <w:abstractNumId w:val="5"/>
  </w:num>
  <w:num w:numId="3" w16cid:durableId="931470735">
    <w:abstractNumId w:val="2"/>
  </w:num>
  <w:num w:numId="4" w16cid:durableId="2057852979">
    <w:abstractNumId w:val="4"/>
  </w:num>
  <w:num w:numId="5" w16cid:durableId="1827045259">
    <w:abstractNumId w:val="11"/>
  </w:num>
  <w:num w:numId="6" w16cid:durableId="50621895">
    <w:abstractNumId w:val="1"/>
  </w:num>
  <w:num w:numId="7" w16cid:durableId="1250963692">
    <w:abstractNumId w:val="8"/>
  </w:num>
  <w:num w:numId="8" w16cid:durableId="700086819">
    <w:abstractNumId w:val="10"/>
  </w:num>
  <w:num w:numId="9" w16cid:durableId="1774325956">
    <w:abstractNumId w:val="6"/>
  </w:num>
  <w:num w:numId="10" w16cid:durableId="515657395">
    <w:abstractNumId w:val="0"/>
  </w:num>
  <w:num w:numId="11" w16cid:durableId="1494642479">
    <w:abstractNumId w:val="3"/>
  </w:num>
  <w:num w:numId="12" w16cid:durableId="4938388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3FB24F5"/>
    <w:rsid w:val="000279E4"/>
    <w:rsid w:val="00111E0C"/>
    <w:rsid w:val="005A4007"/>
    <w:rsid w:val="0080570C"/>
    <w:rsid w:val="00AB6587"/>
    <w:rsid w:val="00B67239"/>
    <w:rsid w:val="00B96888"/>
    <w:rsid w:val="00CD5F2E"/>
    <w:rsid w:val="00DE4ECB"/>
    <w:rsid w:val="00E44393"/>
    <w:rsid w:val="00E86566"/>
    <w:rsid w:val="00F42BC3"/>
    <w:rsid w:val="36EF3B66"/>
    <w:rsid w:val="63FB24F5"/>
    <w:rsid w:val="708B50CB"/>
    <w:rsid w:val="7B587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18CB8"/>
  <w15:docId w15:val="{A5B60EE2-06F5-43EC-8021-24697C49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nhideWhenUsed/>
    <w:qFormat/>
    <w:pPr>
      <w:keepNext/>
      <w:keepLines/>
      <w:spacing w:before="260" w:after="260" w:line="416" w:lineRule="auto"/>
      <w:outlineLvl w:val="1"/>
    </w:pPr>
    <w:rPr>
      <w:b/>
      <w:bCs/>
      <w:sz w:val="32"/>
      <w:szCs w:val="32"/>
    </w:rPr>
  </w:style>
  <w:style w:type="paragraph" w:styleId="Heading4">
    <w:name w:val="heading 4"/>
    <w:basedOn w:val="Normal"/>
    <w:next w:val="Normal"/>
    <w:link w:val="Heading4Char"/>
    <w:qFormat/>
    <w:rsid w:val="00111E0C"/>
    <w:pPr>
      <w:keepNext/>
      <w:spacing w:before="120" w:after="120"/>
      <w:jc w:val="center"/>
      <w:outlineLvl w:val="3"/>
    </w:pPr>
    <w:rPr>
      <w:rFonts w:ascii="Times New Roman" w:eastAsia="Times New Roman" w:hAnsi="Times New Roman" w:cs="Times New Roman"/>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rPr>
      <w:color w:val="0000FF"/>
      <w:u w:val="single"/>
    </w:rPr>
  </w:style>
  <w:style w:type="paragraph" w:styleId="NormalWeb">
    <w:name w:val="Normal (Web)"/>
    <w:uiPriority w:val="99"/>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OC1">
    <w:name w:val="toc 1"/>
    <w:basedOn w:val="Normal"/>
    <w:next w:val="Normal"/>
  </w:style>
  <w:style w:type="paragraph" w:styleId="TOC2">
    <w:name w:val="toc 2"/>
    <w:basedOn w:val="Normal"/>
    <w:next w:val="Normal"/>
    <w:pPr>
      <w:ind w:leftChars="200" w:left="420"/>
    </w:pPr>
  </w:style>
  <w:style w:type="character" w:customStyle="1" w:styleId="Heading2Char">
    <w:name w:val="Heading 2 Char"/>
    <w:link w:val="Heading2"/>
    <w:rPr>
      <w:b/>
      <w:bCs/>
      <w:sz w:val="32"/>
      <w:szCs w:val="32"/>
    </w:r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Heading4Char">
    <w:name w:val="Heading 4 Char"/>
    <w:basedOn w:val="DefaultParagraphFont"/>
    <w:link w:val="Heading4"/>
    <w:rsid w:val="00111E0C"/>
    <w:rPr>
      <w:rFonts w:eastAsia="Times New Roman"/>
      <w:sz w:val="40"/>
    </w:rPr>
  </w:style>
  <w:style w:type="paragraph" w:styleId="Header">
    <w:name w:val="header"/>
    <w:basedOn w:val="Normal"/>
    <w:link w:val="HeaderChar"/>
    <w:rsid w:val="00111E0C"/>
    <w:pPr>
      <w:tabs>
        <w:tab w:val="center" w:pos="4153"/>
        <w:tab w:val="right" w:pos="8306"/>
      </w:tabs>
    </w:pPr>
    <w:rPr>
      <w:rFonts w:ascii="Times New Roman" w:eastAsia="Times New Roman" w:hAnsi="Times New Roman" w:cs="Times New Roman"/>
      <w:lang w:eastAsia="en-GB"/>
    </w:rPr>
  </w:style>
  <w:style w:type="character" w:customStyle="1" w:styleId="HeaderChar">
    <w:name w:val="Header Char"/>
    <w:basedOn w:val="DefaultParagraphFont"/>
    <w:link w:val="Header"/>
    <w:rsid w:val="00111E0C"/>
    <w:rPr>
      <w:rFonts w:eastAsia="Times New Roman"/>
    </w:rPr>
  </w:style>
  <w:style w:type="paragraph" w:styleId="Footer">
    <w:name w:val="footer"/>
    <w:basedOn w:val="Normal"/>
    <w:link w:val="FooterChar"/>
    <w:uiPriority w:val="99"/>
    <w:rsid w:val="00111E0C"/>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111E0C"/>
    <w:rPr>
      <w:rFonts w:eastAsia="Times New Roman"/>
    </w:rPr>
  </w:style>
  <w:style w:type="table" w:styleId="TableGrid">
    <w:name w:val="Table Grid"/>
    <w:basedOn w:val="TableNormal"/>
    <w:uiPriority w:val="39"/>
    <w:rsid w:val="00111E0C"/>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111E0C"/>
    <w:pPr>
      <w:tabs>
        <w:tab w:val="left" w:pos="720"/>
        <w:tab w:val="left" w:pos="1440"/>
      </w:tabs>
    </w:pPr>
    <w:rPr>
      <w:rFonts w:ascii="CG Times (WN)" w:eastAsia="Times New Roman" w:hAnsi="CG Times (WN)" w:cs="Times New Roman"/>
      <w:sz w:val="24"/>
      <w:lang w:eastAsia="en-US"/>
    </w:rPr>
  </w:style>
  <w:style w:type="paragraph" w:styleId="ListParagraph">
    <w:name w:val="List Paragraph"/>
    <w:basedOn w:val="Normal"/>
    <w:uiPriority w:val="34"/>
    <w:qFormat/>
    <w:rsid w:val="00111E0C"/>
    <w:pPr>
      <w:ind w:left="720"/>
      <w:contextualSpacing/>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perationscouncil.org/essential-skills-for-a-great-operations-manager-driving-success-in-a-dynamic-business-landscape/?utm_source=chatgpt.com" TargetMode="External"/><Relationship Id="rId13" Type="http://schemas.openxmlformats.org/officeDocument/2006/relationships/hyperlink" Target="https://talents.studysmarter.co.uk/companies/amazon/sr-operations-manager-12804602/?utm_campaign=google_jobs_apply&amp;utm_source=google_jobs_apply&amp;utm_medium=organic"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ipd.org/en/knowledge/factsheets/swot-analysis-factsheet?utm_source=chatgpt.com" TargetMode="External"/><Relationship Id="rId12" Type="http://schemas.openxmlformats.org/officeDocument/2006/relationships/hyperlink" Target="https://www.simplilearn.com/operations-manager-skills-article?utm_source=chatgpt.com"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indeed.com/career-advice/resumes-cover-letters/operational-management-skills?utm_source=chatgpt.com" TargetMode="External"/><Relationship Id="rId5" Type="http://schemas.openxmlformats.org/officeDocument/2006/relationships/image" Target="media/image1.png"/><Relationship Id="rId15" Type="http://schemas.openxmlformats.org/officeDocument/2006/relationships/image" Target="media/image3.png"/><Relationship Id="rId10" Type="http://schemas.openxmlformats.org/officeDocument/2006/relationships/hyperlink" Target="https://www.instructionalsolutions.com/blog/essential-operational-management-skills?utm_source=chatgpt.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pdonline.co.uk/knowledge-base/business/what-are-personal-development-plans/?utm_source=chatgpt.com" TargetMode="External"/><Relationship Id="rId14"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2274</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Ezzah Kamran (CHG)</cp:lastModifiedBy>
  <cp:revision>11</cp:revision>
  <dcterms:created xsi:type="dcterms:W3CDTF">2025-11-12T13:21:00Z</dcterms:created>
  <dcterms:modified xsi:type="dcterms:W3CDTF">2025-11-15T17:53:00Z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6D7F0FC3F4214CD892DE6F3E5445A760_13</vt:lpwstr>
  </property>
</Properties>
</file>