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70EBAD1" w14:textId="245CEF5A" w:rsidR="006B2B0D" w:rsidRPr="006B2B0D" w:rsidRDefault="006B2B0D" w:rsidP="006B2B0D">
      <w:r w:rsidRPr="006B2B0D">
        <w:t xml:space="preserve">Here’s an example of a </w:t>
      </w:r>
      <w:r w:rsidRPr="006B2B0D">
        <w:rPr>
          <w:b/>
          <w:bCs/>
        </w:rPr>
        <w:t>knowledge map in a Project Management Setting</w:t>
      </w:r>
      <w:r w:rsidRPr="006B2B0D">
        <w:t>:</w:t>
      </w:r>
    </w:p>
    <w:p w14:paraId="3B21C88E" w14:textId="77777777" w:rsidR="006B2B0D" w:rsidRPr="006B2B0D" w:rsidRDefault="006B2B0D" w:rsidP="006B2B0D">
      <w:r w:rsidRPr="006B2B0D">
        <w:pict w14:anchorId="67313D6F">
          <v:rect id="_x0000_i1031" style="width:0;height:1.5pt" o:hralign="center" o:hrstd="t" o:hr="t" fillcolor="#a0a0a0" stroked="f"/>
        </w:pict>
      </w:r>
    </w:p>
    <w:p w14:paraId="1A17C741" w14:textId="77777777" w:rsidR="006B2B0D" w:rsidRDefault="006B2B0D" w:rsidP="006B2B0D">
      <w:pPr>
        <w:rPr>
          <w:b/>
          <w:bCs/>
        </w:rPr>
      </w:pPr>
      <w:r w:rsidRPr="006B2B0D">
        <w:rPr>
          <w:b/>
          <w:bCs/>
        </w:rPr>
        <w:t>Example: Knowledge Map for Project Management</w:t>
      </w:r>
    </w:p>
    <w:p w14:paraId="5246B377" w14:textId="77777777" w:rsidR="006B2B0D" w:rsidRDefault="006B2B0D" w:rsidP="006B2B0D">
      <w:pPr>
        <w:rPr>
          <w:b/>
          <w:bCs/>
        </w:rPr>
      </w:pPr>
    </w:p>
    <w:p w14:paraId="5C06A024" w14:textId="70170CEA" w:rsidR="006B2B0D" w:rsidRPr="006B2B0D" w:rsidRDefault="006B2B0D" w:rsidP="006B2B0D">
      <w:pPr>
        <w:rPr>
          <w:b/>
          <w:bCs/>
        </w:rPr>
      </w:pPr>
      <w:r w:rsidRPr="006B2B0D">
        <w:rPr>
          <w:b/>
          <w:bCs/>
        </w:rPr>
        <w:drawing>
          <wp:inline distT="0" distB="0" distL="0" distR="0" wp14:anchorId="3F5769EA" wp14:editId="3B410F7C">
            <wp:extent cx="5731510" cy="3820795"/>
            <wp:effectExtent l="0" t="0" r="2540" b="8255"/>
            <wp:docPr id="917901338" name="Picture 1" descr="A diagram of a project delivery knowledg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7901338" name="Picture 1" descr="A diagram of a project delivery knowledge&#10;&#10;AI-generated content may be incorrect.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207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32D45F" w14:textId="77777777" w:rsidR="006B2B0D" w:rsidRDefault="006B2B0D" w:rsidP="006B2B0D">
      <w:pPr>
        <w:rPr>
          <w:b/>
          <w:bCs/>
        </w:rPr>
      </w:pPr>
    </w:p>
    <w:p w14:paraId="1D43D006" w14:textId="49FBCEA1" w:rsidR="006B2B0D" w:rsidRPr="006B2B0D" w:rsidRDefault="006B2B0D" w:rsidP="006B2B0D">
      <w:r w:rsidRPr="006B2B0D">
        <w:rPr>
          <w:b/>
          <w:bCs/>
        </w:rPr>
        <w:t>Central Node:</w:t>
      </w:r>
      <w:r w:rsidRPr="006B2B0D">
        <w:t xml:space="preserve"> </w:t>
      </w:r>
      <w:r w:rsidRPr="006B2B0D">
        <w:rPr>
          <w:i/>
          <w:iCs/>
        </w:rPr>
        <w:t>Project Delivery Knowledge</w:t>
      </w:r>
    </w:p>
    <w:p w14:paraId="4D902DA0" w14:textId="77777777" w:rsidR="006B2B0D" w:rsidRPr="006B2B0D" w:rsidRDefault="006B2B0D" w:rsidP="006B2B0D">
      <w:pPr>
        <w:numPr>
          <w:ilvl w:val="0"/>
          <w:numId w:val="1"/>
        </w:numPr>
      </w:pPr>
      <w:r w:rsidRPr="006B2B0D">
        <w:rPr>
          <w:b/>
          <w:bCs/>
        </w:rPr>
        <w:t>Branch 1: Explicit Knowledge</w:t>
      </w:r>
    </w:p>
    <w:p w14:paraId="2F333CDA" w14:textId="77777777" w:rsidR="006B2B0D" w:rsidRPr="006B2B0D" w:rsidRDefault="006B2B0D" w:rsidP="006B2B0D">
      <w:pPr>
        <w:numPr>
          <w:ilvl w:val="1"/>
          <w:numId w:val="1"/>
        </w:numPr>
      </w:pPr>
      <w:r w:rsidRPr="006B2B0D">
        <w:t xml:space="preserve">Sub-branches: </w:t>
      </w:r>
    </w:p>
    <w:p w14:paraId="5BB235FC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Project Management Frameworks (e.g., PRINCE2, Agile)</w:t>
      </w:r>
    </w:p>
    <w:p w14:paraId="5ECDE6A0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Risk Registers</w:t>
      </w:r>
    </w:p>
    <w:p w14:paraId="1C157F6A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Standard Operating Procedures</w:t>
      </w:r>
    </w:p>
    <w:p w14:paraId="7FC5BF93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Budgeting Templates</w:t>
      </w:r>
    </w:p>
    <w:p w14:paraId="605361D6" w14:textId="77777777" w:rsidR="006B2B0D" w:rsidRPr="006B2B0D" w:rsidRDefault="006B2B0D" w:rsidP="006B2B0D">
      <w:pPr>
        <w:numPr>
          <w:ilvl w:val="0"/>
          <w:numId w:val="1"/>
        </w:numPr>
      </w:pPr>
      <w:r w:rsidRPr="006B2B0D">
        <w:rPr>
          <w:b/>
          <w:bCs/>
        </w:rPr>
        <w:t>Branch 2: Tacit Knowledge</w:t>
      </w:r>
    </w:p>
    <w:p w14:paraId="79DD3D42" w14:textId="77777777" w:rsidR="006B2B0D" w:rsidRPr="006B2B0D" w:rsidRDefault="006B2B0D" w:rsidP="006B2B0D">
      <w:pPr>
        <w:numPr>
          <w:ilvl w:val="1"/>
          <w:numId w:val="1"/>
        </w:numPr>
      </w:pPr>
      <w:r w:rsidRPr="006B2B0D">
        <w:t xml:space="preserve">Sub-branches: </w:t>
      </w:r>
    </w:p>
    <w:p w14:paraId="37840A1C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Negotiating stakeholder expectations</w:t>
      </w:r>
    </w:p>
    <w:p w14:paraId="5F8494D5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lastRenderedPageBreak/>
        <w:t>Managing team dynamics under pressure</w:t>
      </w:r>
    </w:p>
    <w:p w14:paraId="7C4EA636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Prioritising tasks in ambiguous situations</w:t>
      </w:r>
    </w:p>
    <w:p w14:paraId="704B68F7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Lessons learned from past projects</w:t>
      </w:r>
    </w:p>
    <w:p w14:paraId="1806B59B" w14:textId="77777777" w:rsidR="006B2B0D" w:rsidRPr="006B2B0D" w:rsidRDefault="006B2B0D" w:rsidP="006B2B0D">
      <w:pPr>
        <w:numPr>
          <w:ilvl w:val="0"/>
          <w:numId w:val="1"/>
        </w:numPr>
      </w:pPr>
      <w:r w:rsidRPr="006B2B0D">
        <w:rPr>
          <w:b/>
          <w:bCs/>
        </w:rPr>
        <w:t>Branch 3: Organisational Knowledge</w:t>
      </w:r>
    </w:p>
    <w:p w14:paraId="5471C81C" w14:textId="77777777" w:rsidR="006B2B0D" w:rsidRPr="006B2B0D" w:rsidRDefault="006B2B0D" w:rsidP="006B2B0D">
      <w:pPr>
        <w:numPr>
          <w:ilvl w:val="1"/>
          <w:numId w:val="1"/>
        </w:numPr>
      </w:pPr>
      <w:r w:rsidRPr="006B2B0D">
        <w:t xml:space="preserve">Sub-branches: </w:t>
      </w:r>
    </w:p>
    <w:p w14:paraId="2C16BAFB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Cultural norms (e.g., decision-making hierarchy)</w:t>
      </w:r>
    </w:p>
    <w:p w14:paraId="7F0FFCBB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Informal communication channels</w:t>
      </w:r>
    </w:p>
    <w:p w14:paraId="235F9210" w14:textId="77777777" w:rsidR="006B2B0D" w:rsidRPr="006B2B0D" w:rsidRDefault="006B2B0D" w:rsidP="006B2B0D">
      <w:pPr>
        <w:numPr>
          <w:ilvl w:val="2"/>
          <w:numId w:val="1"/>
        </w:numPr>
      </w:pPr>
      <w:r w:rsidRPr="006B2B0D">
        <w:t>Historical project outcomes</w:t>
      </w:r>
    </w:p>
    <w:p w14:paraId="24733AAB" w14:textId="77777777" w:rsidR="006B2B0D" w:rsidRPr="006B2B0D" w:rsidRDefault="006B2B0D" w:rsidP="006B2B0D">
      <w:r w:rsidRPr="006B2B0D">
        <w:rPr>
          <w:b/>
          <w:bCs/>
        </w:rPr>
        <w:t>Connections:</w:t>
      </w:r>
    </w:p>
    <w:p w14:paraId="739E7734" w14:textId="77777777" w:rsidR="006B2B0D" w:rsidRPr="006B2B0D" w:rsidRDefault="006B2B0D" w:rsidP="006B2B0D">
      <w:pPr>
        <w:numPr>
          <w:ilvl w:val="0"/>
          <w:numId w:val="2"/>
        </w:numPr>
      </w:pPr>
      <w:r w:rsidRPr="006B2B0D">
        <w:t>Arrows showing how tacit knowledge informs updates to explicit frameworks.</w:t>
      </w:r>
    </w:p>
    <w:p w14:paraId="214FF1DD" w14:textId="77777777" w:rsidR="006B2B0D" w:rsidRPr="006B2B0D" w:rsidRDefault="006B2B0D" w:rsidP="006B2B0D">
      <w:pPr>
        <w:numPr>
          <w:ilvl w:val="0"/>
          <w:numId w:val="2"/>
        </w:numPr>
      </w:pPr>
      <w:r w:rsidRPr="006B2B0D">
        <w:t>Feedback loops between lessons learned and organisational standards.</w:t>
      </w:r>
    </w:p>
    <w:p w14:paraId="12FE7B63" w14:textId="77777777" w:rsidR="006B2B0D" w:rsidRPr="006B2B0D" w:rsidRDefault="006B2B0D" w:rsidP="006B2B0D">
      <w:pPr>
        <w:numPr>
          <w:ilvl w:val="0"/>
          <w:numId w:val="2"/>
        </w:numPr>
      </w:pPr>
      <w:r w:rsidRPr="006B2B0D">
        <w:t>Links between stakeholder negotiation (tacit) and risk management documentation (explicit).</w:t>
      </w:r>
    </w:p>
    <w:p w14:paraId="5F8B6035" w14:textId="77777777" w:rsidR="00E26221" w:rsidRDefault="00E26221"/>
    <w:sectPr w:rsidR="00E262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287723"/>
    <w:multiLevelType w:val="multilevel"/>
    <w:tmpl w:val="8E0033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201D3419"/>
    <w:multiLevelType w:val="multilevel"/>
    <w:tmpl w:val="BD0CEA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30830605">
    <w:abstractNumId w:val="0"/>
  </w:num>
  <w:num w:numId="2" w16cid:durableId="203745863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2B0D"/>
    <w:rsid w:val="003816D5"/>
    <w:rsid w:val="006B2B0D"/>
    <w:rsid w:val="00AF1CCB"/>
    <w:rsid w:val="00B97FED"/>
    <w:rsid w:val="00E26221"/>
    <w:rsid w:val="00FE42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EAA6B3"/>
  <w15:chartTrackingRefBased/>
  <w15:docId w15:val="{5CCFD4DB-7CE6-4121-8661-C19BEDE7F0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B2B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B2B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B2B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B2B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B2B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B2B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B2B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B2B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B2B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B2B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B2B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B2B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B2B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B2B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B2B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B2B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B2B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B2B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B2B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B2B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B2B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B2B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B2B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B2B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B2B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B2B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B2B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B2B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B2B0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154</Words>
  <Characters>774</Characters>
  <Application>Microsoft Office Word</Application>
  <DocSecurity>0</DocSecurity>
  <Lines>40</Lines>
  <Paragraphs>14</Paragraphs>
  <ScaleCrop>false</ScaleCrop>
  <Company>University of Wales Trinity Saint David</Company>
  <LinksUpToDate>false</LinksUpToDate>
  <CharactersWithSpaces>914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James</dc:creator>
  <cp:keywords/>
  <dc:description/>
  <cp:lastModifiedBy>Laura James</cp:lastModifiedBy>
  <cp:revision>1</cp:revision>
  <dcterms:created xsi:type="dcterms:W3CDTF">2026-01-06T10:00:00Z</dcterms:created>
  <dcterms:modified xsi:type="dcterms:W3CDTF">2026-01-06T10:02:00Z</dcterms:modified>
</cp:coreProperties>
</file>