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4"/>
        <w:keepNext w:val="0"/>
        <w:keepLines w:val="0"/>
        <w:widowControl/>
        <w:suppressLineNumbers w:val="0"/>
      </w:pPr>
      <w:bookmarkStart w:id="0" w:name="_GoBack"/>
    </w:p>
    <w:bookmarkEnd w:id="0"/>
    <w:p>
      <w:pPr>
        <w:pStyle w:val="4"/>
        <w:keepNext w:val="0"/>
        <w:keepLines w:val="0"/>
        <w:widowControl/>
        <w:suppressLineNumbers w:val="0"/>
      </w:pPr>
    </w:p>
    <w:p>
      <w:pPr>
        <w:pStyle w:val="5"/>
        <w:keepNext w:val="0"/>
        <w:keepLines w:val="0"/>
        <w:widowControl/>
        <w:suppressLineNumbers w:val="0"/>
        <w:jc w:val="center"/>
        <w:rPr>
          <w:rFonts w:hint="default" w:ascii="Helvetica Bold Oblique" w:hAnsi="Helvetica Bold Oblique" w:cs="Helvetica Bold Oblique"/>
          <w:b/>
          <w:bCs/>
          <w:i/>
          <w:iCs/>
        </w:rPr>
      </w:pPr>
      <w:r>
        <w:rPr>
          <w:rFonts w:hint="default" w:ascii="Helvetica Bold Oblique" w:hAnsi="Helvetica Bold Oblique" w:cs="Helvetica Bold Oblique"/>
          <w:b/>
          <w:bCs/>
          <w:i/>
          <w:iCs/>
        </w:rPr>
        <w:t>Leadership and Management Theory and Practice</w:t>
      </w:r>
    </w:p>
    <w:p>
      <w:pPr>
        <w:pStyle w:val="5"/>
        <w:keepNext w:val="0"/>
        <w:keepLines w:val="0"/>
        <w:widowControl/>
        <w:suppressLineNumbers w:val="0"/>
        <w:jc w:val="center"/>
        <w:rPr>
          <w:rFonts w:hint="default" w:ascii="Helvetica Bold Oblique" w:hAnsi="Helvetica Bold Oblique" w:cs="Helvetica Bold Oblique"/>
          <w:b/>
          <w:bCs/>
          <w:i/>
          <w:iCs/>
          <w:lang w:val="en-US"/>
        </w:rPr>
      </w:pPr>
      <w:r>
        <w:rPr>
          <w:rFonts w:hint="default" w:ascii="Helvetica Bold Oblique" w:hAnsi="Helvetica Bold Oblique" w:cs="Helvetica Bold Oblique"/>
          <w:b/>
          <w:bCs/>
          <w:i/>
          <w:iCs/>
          <w:lang w:val="en-US"/>
        </w:rPr>
        <w:t>Task 2</w:t>
      </w:r>
    </w:p>
    <w:p>
      <w:pPr>
        <w:jc w:val="center"/>
        <w:rPr>
          <w:rFonts w:hint="default"/>
          <w:b/>
          <w:bCs/>
          <w:i/>
          <w:iCs/>
          <w:sz w:val="32"/>
          <w:szCs w:val="32"/>
          <w:lang w:val="en-US"/>
        </w:rPr>
      </w:pPr>
      <w:r>
        <w:rPr>
          <w:rFonts w:hint="default"/>
          <w:b/>
          <w:bCs/>
          <w:i/>
          <w:iCs/>
          <w:sz w:val="44"/>
          <w:szCs w:val="44"/>
          <w:lang w:val="en-US"/>
        </w:rPr>
        <w:t>Leadership Insights from Varied Business Leaders</w:t>
      </w:r>
    </w:p>
    <w:p>
      <w:pPr>
        <w:jc w:val="center"/>
        <w:rPr>
          <w:rFonts w:hint="default"/>
          <w:b/>
          <w:bCs/>
          <w:i/>
          <w:iCs/>
          <w:sz w:val="32"/>
          <w:szCs w:val="32"/>
          <w:lang w:val="en-US"/>
        </w:rPr>
      </w:pPr>
    </w:p>
    <w:p>
      <w:pPr>
        <w:jc w:val="center"/>
        <w:rPr>
          <w:rFonts w:hint="default"/>
          <w:b/>
          <w:bCs/>
          <w:i/>
          <w:iCs/>
          <w:sz w:val="32"/>
          <w:szCs w:val="32"/>
          <w:lang w:val="en-US"/>
        </w:rPr>
      </w:pPr>
      <w:r>
        <w:rPr>
          <w:rFonts w:hint="default"/>
          <w:b/>
          <w:bCs/>
          <w:i/>
          <w:iCs/>
          <w:sz w:val="32"/>
          <w:szCs w:val="32"/>
          <w:lang w:val="en-US"/>
        </w:rPr>
        <w:t>Cristi-Gabriel Tudosie</w:t>
      </w:r>
    </w:p>
    <w:p>
      <w:pPr>
        <w:jc w:val="center"/>
        <w:rPr>
          <w:rFonts w:hint="default"/>
          <w:b/>
          <w:bCs/>
          <w:i/>
          <w:iCs/>
          <w:sz w:val="32"/>
          <w:szCs w:val="32"/>
          <w:lang w:val="en-US"/>
        </w:rPr>
      </w:pPr>
      <w:r>
        <w:rPr>
          <w:rFonts w:hint="default"/>
          <w:b/>
          <w:bCs/>
          <w:i/>
          <w:iCs/>
          <w:sz w:val="32"/>
          <w:szCs w:val="32"/>
          <w:lang w:val="en-US"/>
        </w:rPr>
        <w:t>Student ID:1906879</w:t>
      </w:r>
    </w:p>
    <w:p>
      <w:pPr>
        <w:jc w:val="center"/>
        <w:rPr>
          <w:rFonts w:hint="default"/>
          <w:b/>
          <w:bCs/>
          <w:i/>
          <w:iCs/>
          <w:sz w:val="32"/>
          <w:szCs w:val="32"/>
          <w:lang w:val="en-US"/>
        </w:rPr>
      </w:pPr>
    </w:p>
    <w:p>
      <w:pPr>
        <w:jc w:val="center"/>
        <w:rPr>
          <w:rFonts w:hint="default"/>
          <w:b/>
          <w:bCs/>
          <w:i/>
          <w:iCs/>
          <w:sz w:val="32"/>
          <w:szCs w:val="32"/>
          <w:lang w:val="en-US"/>
        </w:rPr>
      </w:pPr>
    </w:p>
    <w:p>
      <w:pPr>
        <w:jc w:val="center"/>
        <w:rPr>
          <w:rFonts w:hint="default"/>
          <w:b/>
          <w:bCs/>
          <w:i/>
          <w:iCs/>
          <w:sz w:val="32"/>
          <w:szCs w:val="32"/>
          <w:lang w:val="en-US"/>
        </w:rPr>
      </w:pPr>
    </w:p>
    <w:p>
      <w:pPr>
        <w:jc w:val="center"/>
        <w:rPr>
          <w:rFonts w:hint="default"/>
          <w:b/>
          <w:bCs/>
          <w:i/>
          <w:iCs/>
          <w:sz w:val="32"/>
          <w:szCs w:val="32"/>
          <w:lang w:val="en-US"/>
        </w:rPr>
      </w:pPr>
    </w:p>
    <w:p>
      <w:pPr>
        <w:jc w:val="center"/>
        <w:rPr>
          <w:rFonts w:hint="default"/>
          <w:b/>
          <w:bCs/>
          <w:i/>
          <w:iCs/>
          <w:sz w:val="32"/>
          <w:szCs w:val="32"/>
          <w:lang w:val="en-US"/>
        </w:rPr>
      </w:pPr>
    </w:p>
    <w:p>
      <w:pPr>
        <w:jc w:val="center"/>
        <w:rPr>
          <w:rFonts w:hint="default"/>
          <w:b/>
          <w:bCs/>
          <w:i/>
          <w:iCs/>
          <w:sz w:val="32"/>
          <w:szCs w:val="32"/>
          <w:lang w:val="en-US"/>
        </w:rPr>
      </w:pPr>
    </w:p>
    <w:p>
      <w:pPr>
        <w:jc w:val="center"/>
        <w:rPr>
          <w:rFonts w:hint="default"/>
          <w:b/>
          <w:bCs/>
          <w:i/>
          <w:iCs/>
          <w:sz w:val="32"/>
          <w:szCs w:val="32"/>
          <w:lang w:val="en-US"/>
        </w:rPr>
      </w:pPr>
    </w:p>
    <w:p>
      <w:pPr>
        <w:jc w:val="center"/>
        <w:rPr>
          <w:rFonts w:hint="default"/>
          <w:b/>
          <w:bCs/>
          <w:i/>
          <w:iCs/>
          <w:sz w:val="32"/>
          <w:szCs w:val="32"/>
          <w:lang w:val="en-US"/>
        </w:rPr>
      </w:pPr>
    </w:p>
    <w:p>
      <w:pPr>
        <w:jc w:val="center"/>
        <w:rPr>
          <w:rFonts w:hint="default"/>
          <w:b/>
          <w:bCs/>
          <w:i/>
          <w:iCs/>
          <w:sz w:val="32"/>
          <w:szCs w:val="32"/>
          <w:lang w:val="en-US"/>
        </w:rPr>
      </w:pPr>
    </w:p>
    <w:p>
      <w:pPr>
        <w:jc w:val="center"/>
        <w:rPr>
          <w:rFonts w:hint="default"/>
          <w:b/>
          <w:bCs/>
          <w:i/>
          <w:iCs/>
          <w:sz w:val="32"/>
          <w:szCs w:val="32"/>
          <w:lang w:val="en-US"/>
        </w:rPr>
      </w:pPr>
    </w:p>
    <w:p>
      <w:pPr>
        <w:jc w:val="center"/>
        <w:rPr>
          <w:rFonts w:hint="default"/>
          <w:b/>
          <w:bCs/>
          <w:i/>
          <w:iCs/>
          <w:sz w:val="32"/>
          <w:szCs w:val="32"/>
          <w:lang w:val="en-US"/>
        </w:rPr>
      </w:pPr>
    </w:p>
    <w:p>
      <w:pPr>
        <w:jc w:val="center"/>
        <w:rPr>
          <w:rFonts w:hint="default"/>
          <w:b/>
          <w:bCs/>
          <w:i/>
          <w:iCs/>
          <w:sz w:val="32"/>
          <w:szCs w:val="32"/>
          <w:lang w:val="en-US"/>
        </w:rPr>
      </w:pPr>
    </w:p>
    <w:p>
      <w:pPr>
        <w:jc w:val="center"/>
        <w:rPr>
          <w:rFonts w:hint="default"/>
          <w:b/>
          <w:bCs/>
          <w:i/>
          <w:iCs/>
          <w:sz w:val="32"/>
          <w:szCs w:val="32"/>
          <w:lang w:val="en-US"/>
        </w:rPr>
      </w:pPr>
    </w:p>
    <w:p>
      <w:pPr>
        <w:jc w:val="center"/>
        <w:rPr>
          <w:rFonts w:hint="default"/>
          <w:b/>
          <w:bCs/>
          <w:i/>
          <w:iCs/>
          <w:sz w:val="32"/>
          <w:szCs w:val="32"/>
          <w:lang w:val="en-US"/>
        </w:rPr>
      </w:pPr>
    </w:p>
    <w:p>
      <w:pPr>
        <w:jc w:val="center"/>
        <w:rPr>
          <w:rFonts w:hint="default"/>
          <w:b/>
          <w:bCs/>
          <w:i/>
          <w:iCs/>
          <w:sz w:val="32"/>
          <w:szCs w:val="32"/>
          <w:lang w:val="en-US"/>
        </w:rPr>
      </w:pPr>
    </w:p>
    <w:p>
      <w:pPr>
        <w:jc w:val="center"/>
        <w:rPr>
          <w:rFonts w:hint="default"/>
          <w:b/>
          <w:bCs/>
          <w:i/>
          <w:iCs/>
          <w:sz w:val="32"/>
          <w:szCs w:val="32"/>
          <w:lang w:val="en-US"/>
        </w:rPr>
      </w:pPr>
    </w:p>
    <w:p>
      <w:pPr>
        <w:jc w:val="center"/>
        <w:rPr>
          <w:rFonts w:hint="default"/>
          <w:b/>
          <w:bCs/>
          <w:i/>
          <w:iCs/>
          <w:sz w:val="32"/>
          <w:szCs w:val="32"/>
          <w:lang w:val="en-US"/>
        </w:rPr>
      </w:pPr>
    </w:p>
    <w:p>
      <w:pPr>
        <w:jc w:val="center"/>
        <w:rPr>
          <w:rFonts w:hint="default"/>
          <w:b/>
          <w:bCs/>
          <w:i/>
          <w:iCs/>
          <w:sz w:val="32"/>
          <w:szCs w:val="32"/>
          <w:lang w:val="en-US"/>
        </w:rPr>
      </w:pPr>
    </w:p>
    <w:p>
      <w:pPr>
        <w:jc w:val="center"/>
        <w:rPr>
          <w:rFonts w:hint="default"/>
          <w:b/>
          <w:bCs/>
          <w:i/>
          <w:iCs/>
          <w:sz w:val="32"/>
          <w:szCs w:val="32"/>
          <w:lang w:val="en-US"/>
        </w:rPr>
      </w:pPr>
    </w:p>
    <w:p>
      <w:pPr>
        <w:jc w:val="center"/>
        <w:rPr>
          <w:rFonts w:hint="default"/>
          <w:b/>
          <w:bCs/>
          <w:i/>
          <w:iCs/>
          <w:sz w:val="32"/>
          <w:szCs w:val="32"/>
          <w:lang w:val="en-US"/>
        </w:rPr>
      </w:pPr>
    </w:p>
    <w:p>
      <w:pPr>
        <w:jc w:val="center"/>
        <w:rPr>
          <w:rFonts w:hint="default"/>
          <w:b/>
          <w:bCs/>
          <w:i/>
          <w:iCs/>
          <w:sz w:val="32"/>
          <w:szCs w:val="32"/>
          <w:lang w:val="en-US"/>
        </w:rPr>
      </w:pPr>
    </w:p>
    <w:p>
      <w:pPr>
        <w:jc w:val="center"/>
        <w:rPr>
          <w:rFonts w:hint="default"/>
          <w:b/>
          <w:bCs/>
          <w:i/>
          <w:iCs/>
          <w:sz w:val="32"/>
          <w:szCs w:val="32"/>
          <w:lang w:val="en-US"/>
        </w:rPr>
      </w:pPr>
    </w:p>
    <w:p>
      <w:pPr>
        <w:jc w:val="center"/>
        <w:rPr>
          <w:rFonts w:hint="default"/>
          <w:b/>
          <w:bCs/>
          <w:i/>
          <w:iCs/>
          <w:sz w:val="32"/>
          <w:szCs w:val="32"/>
          <w:lang w:val="en-US"/>
        </w:rPr>
      </w:pPr>
    </w:p>
    <w:p>
      <w:pPr>
        <w:jc w:val="center"/>
        <w:rPr>
          <w:rFonts w:hint="default"/>
          <w:b/>
          <w:bCs/>
          <w:i/>
          <w:iCs/>
          <w:sz w:val="32"/>
          <w:szCs w:val="32"/>
          <w:lang w:val="en-US"/>
        </w:rPr>
      </w:pPr>
    </w:p>
    <w:p>
      <w:pPr>
        <w:jc w:val="center"/>
        <w:rPr>
          <w:rFonts w:hint="default"/>
          <w:b/>
          <w:bCs/>
          <w:i/>
          <w:iCs/>
          <w:sz w:val="32"/>
          <w:szCs w:val="32"/>
          <w:lang w:val="en-US"/>
        </w:rPr>
      </w:pPr>
    </w:p>
    <w:p>
      <w:pPr>
        <w:jc w:val="center"/>
        <w:rPr>
          <w:rFonts w:hint="default"/>
          <w:b/>
          <w:bCs/>
          <w:i/>
          <w:iCs/>
          <w:sz w:val="32"/>
          <w:szCs w:val="32"/>
          <w:lang w:val="en-US"/>
        </w:rPr>
      </w:pPr>
    </w:p>
    <w:p>
      <w:pPr>
        <w:jc w:val="center"/>
        <w:rPr>
          <w:rFonts w:hint="default"/>
          <w:b/>
          <w:bCs/>
          <w:i/>
          <w:iCs/>
          <w:sz w:val="32"/>
          <w:szCs w:val="32"/>
          <w:lang w:val="en-US"/>
        </w:rPr>
      </w:pPr>
    </w:p>
    <w:p>
      <w:pPr>
        <w:jc w:val="center"/>
        <w:rPr>
          <w:rFonts w:hint="default"/>
          <w:b/>
          <w:bCs/>
          <w:i/>
          <w:iCs/>
          <w:sz w:val="32"/>
          <w:szCs w:val="32"/>
          <w:lang w:val="en-US"/>
        </w:rPr>
      </w:pPr>
    </w:p>
    <w:p>
      <w:pPr>
        <w:jc w:val="center"/>
        <w:rPr>
          <w:rFonts w:hint="default"/>
          <w:b/>
          <w:bCs/>
          <w:i/>
          <w:iCs/>
          <w:sz w:val="32"/>
          <w:szCs w:val="32"/>
          <w:lang w:val="en-US"/>
        </w:rPr>
      </w:pPr>
    </w:p>
    <w:p>
      <w:pPr>
        <w:jc w:val="center"/>
        <w:rPr>
          <w:rFonts w:hint="default"/>
          <w:b/>
          <w:bCs/>
          <w:i/>
          <w:iCs/>
          <w:sz w:val="32"/>
          <w:szCs w:val="32"/>
          <w:lang w:val="en-US"/>
        </w:rPr>
      </w:pPr>
    </w:p>
    <w:p>
      <w:pPr>
        <w:jc w:val="left"/>
        <w:rPr>
          <w:rFonts w:hint="default"/>
          <w:b/>
          <w:bCs/>
          <w:i/>
          <w:iCs/>
          <w:sz w:val="24"/>
          <w:szCs w:val="24"/>
          <w:lang w:val="en-US"/>
        </w:rPr>
      </w:pPr>
      <w:r>
        <w:rPr>
          <w:rFonts w:hint="default"/>
          <w:b/>
          <w:bCs/>
          <w:i/>
          <w:iCs/>
          <w:sz w:val="24"/>
          <w:szCs w:val="24"/>
          <w:lang w:val="en-US"/>
        </w:rPr>
        <w:t>Introduction</w:t>
      </w:r>
    </w:p>
    <w:p>
      <w:pPr>
        <w:jc w:val="left"/>
        <w:rPr>
          <w:rFonts w:hint="default"/>
          <w:b w:val="0"/>
          <w:bCs w:val="0"/>
          <w:i w:val="0"/>
          <w:iCs w:val="0"/>
          <w:sz w:val="24"/>
          <w:szCs w:val="24"/>
          <w:lang w:val="en-US"/>
        </w:rPr>
      </w:pPr>
    </w:p>
    <w:p>
      <w:pPr>
        <w:jc w:val="left"/>
        <w:rPr>
          <w:rFonts w:hint="default"/>
          <w:b w:val="0"/>
          <w:bCs w:val="0"/>
          <w:i w:val="0"/>
          <w:iCs w:val="0"/>
          <w:sz w:val="24"/>
          <w:szCs w:val="24"/>
          <w:lang w:val="en-US"/>
        </w:rPr>
      </w:pPr>
      <w:r>
        <w:rPr>
          <w:rFonts w:hint="default"/>
          <w:b w:val="0"/>
          <w:bCs w:val="0"/>
          <w:i w:val="0"/>
          <w:iCs w:val="0"/>
          <w:sz w:val="24"/>
          <w:szCs w:val="24"/>
          <w:lang w:val="en-US"/>
        </w:rPr>
        <w:t xml:space="preserve"> There is a wide range of techniques and tactics available when examining the leadership philosophies of Volodymyr Zelensky, Donald Trump, Harold Geneen, and Walt Disney. My goal in writing this paper is to examine the insights that can be gained from assessing their traits and using pertinent leadership models, theories, and concepts.</w:t>
      </w:r>
    </w:p>
    <w:p>
      <w:pPr>
        <w:jc w:val="left"/>
        <w:rPr>
          <w:rFonts w:hint="default"/>
          <w:b w:val="0"/>
          <w:bCs w:val="0"/>
          <w:i w:val="0"/>
          <w:iCs w:val="0"/>
          <w:sz w:val="24"/>
          <w:szCs w:val="24"/>
          <w:lang w:val="en-US"/>
        </w:rPr>
      </w:pPr>
    </w:p>
    <w:p>
      <w:pPr>
        <w:jc w:val="left"/>
        <w:rPr>
          <w:rFonts w:hint="default"/>
          <w:b w:val="0"/>
          <w:bCs w:val="0"/>
          <w:i w:val="0"/>
          <w:iCs w:val="0"/>
          <w:sz w:val="24"/>
          <w:szCs w:val="24"/>
          <w:lang w:val="en-US"/>
        </w:rPr>
      </w:pPr>
      <w:r>
        <w:rPr>
          <w:rFonts w:hint="default"/>
          <w:b/>
          <w:bCs/>
          <w:i/>
          <w:iCs/>
          <w:sz w:val="24"/>
          <w:szCs w:val="24"/>
          <w:lang w:val="en-US"/>
        </w:rPr>
        <w:t>Lesson 1: Volodymyr Zelensky's Adaptive Leadership</w:t>
      </w:r>
    </w:p>
    <w:p>
      <w:pPr>
        <w:jc w:val="left"/>
        <w:rPr>
          <w:rFonts w:hint="default"/>
          <w:b w:val="0"/>
          <w:bCs w:val="0"/>
          <w:i w:val="0"/>
          <w:iCs w:val="0"/>
          <w:sz w:val="24"/>
          <w:szCs w:val="24"/>
          <w:lang w:val="en-US"/>
        </w:rPr>
      </w:pPr>
      <w:r>
        <w:rPr>
          <w:rFonts w:hint="default"/>
          <w:b w:val="0"/>
          <w:bCs w:val="0"/>
          <w:i w:val="0"/>
          <w:iCs w:val="0"/>
          <w:sz w:val="24"/>
          <w:szCs w:val="24"/>
          <w:lang w:val="en-US"/>
        </w:rPr>
        <w:t>The transformation of comedian Volodymyr Zelensky into the president of Ukraine serves as an example of the effectiveness of adaptive leadership in handling difficult situations. Zelensky's ability to relate to the public despite coming from an unusual background and communicating in a unique way highlights the value of adaptability and resilience in leadership. Using the principle of adaptive leadership, Zelensky illustrates how to adjust to shifting conditions, spur group effort, and instill hope in the face of hardship.</w:t>
      </w:r>
    </w:p>
    <w:p>
      <w:pPr>
        <w:jc w:val="left"/>
        <w:rPr>
          <w:rFonts w:hint="default"/>
          <w:b w:val="0"/>
          <w:bCs w:val="0"/>
          <w:i w:val="0"/>
          <w:iCs w:val="0"/>
          <w:sz w:val="24"/>
          <w:szCs w:val="24"/>
          <w:lang w:val="en-US"/>
        </w:rPr>
      </w:pPr>
    </w:p>
    <w:p>
      <w:pPr>
        <w:jc w:val="left"/>
        <w:rPr>
          <w:rFonts w:hint="default"/>
          <w:b/>
          <w:bCs/>
          <w:i/>
          <w:iCs/>
          <w:sz w:val="24"/>
          <w:szCs w:val="24"/>
          <w:lang w:val="en-US"/>
        </w:rPr>
      </w:pPr>
      <w:r>
        <w:rPr>
          <w:rFonts w:hint="default"/>
          <w:b/>
          <w:bCs/>
          <w:i/>
          <w:iCs/>
          <w:sz w:val="24"/>
          <w:szCs w:val="24"/>
          <w:lang w:val="en-US"/>
        </w:rPr>
        <w:t>Lesson 2:</w:t>
      </w:r>
      <w:r>
        <w:rPr>
          <w:rFonts w:hint="default"/>
          <w:b w:val="0"/>
          <w:bCs w:val="0"/>
          <w:i w:val="0"/>
          <w:iCs w:val="0"/>
          <w:sz w:val="24"/>
          <w:szCs w:val="24"/>
          <w:lang w:val="en-US"/>
        </w:rPr>
        <w:t xml:space="preserve"> </w:t>
      </w:r>
      <w:r>
        <w:rPr>
          <w:rFonts w:hint="default"/>
          <w:b/>
          <w:bCs/>
          <w:i/>
          <w:iCs/>
          <w:sz w:val="24"/>
          <w:szCs w:val="24"/>
          <w:lang w:val="en-US"/>
        </w:rPr>
        <w:t>Donald Trump's charismatic leadership style</w:t>
      </w:r>
    </w:p>
    <w:p>
      <w:pPr>
        <w:jc w:val="left"/>
        <w:rPr>
          <w:rFonts w:hint="default"/>
          <w:b w:val="0"/>
          <w:bCs w:val="0"/>
          <w:i w:val="0"/>
          <w:iCs w:val="0"/>
          <w:sz w:val="24"/>
          <w:szCs w:val="24"/>
          <w:lang w:val="en-US"/>
        </w:rPr>
      </w:pPr>
      <w:r>
        <w:rPr>
          <w:rFonts w:hint="default"/>
          <w:b w:val="0"/>
          <w:bCs w:val="0"/>
          <w:i w:val="0"/>
          <w:iCs w:val="0"/>
          <w:sz w:val="24"/>
          <w:szCs w:val="24"/>
          <w:lang w:val="en-US"/>
        </w:rPr>
        <w:t>Charm and courage are aspects of Donald Trump's leadership style, which have contributed to his success and caused controversy. Trump is a perfect example of charismatic leadership because of his capacity to hold people's interest, play on their feelings, and exude confidence. But his contentious style also draws attention to the dangers of an over-reliance on charisma, like instability and divisiveness. This is consistent with the theory of charismatic leadership, which highlights the impact of a leader's demeanour and language on the attitudes and actions of their followers.</w:t>
      </w:r>
    </w:p>
    <w:p>
      <w:pPr>
        <w:jc w:val="left"/>
        <w:rPr>
          <w:rFonts w:hint="default"/>
          <w:b w:val="0"/>
          <w:bCs w:val="0"/>
          <w:i w:val="0"/>
          <w:iCs w:val="0"/>
          <w:sz w:val="24"/>
          <w:szCs w:val="24"/>
          <w:lang w:val="en-US"/>
        </w:rPr>
      </w:pPr>
    </w:p>
    <w:p>
      <w:pPr>
        <w:jc w:val="left"/>
        <w:rPr>
          <w:rFonts w:hint="default"/>
          <w:b w:val="0"/>
          <w:bCs w:val="0"/>
          <w:i w:val="0"/>
          <w:iCs w:val="0"/>
          <w:sz w:val="24"/>
          <w:szCs w:val="24"/>
          <w:lang w:val="en-US"/>
        </w:rPr>
      </w:pPr>
    </w:p>
    <w:p>
      <w:pPr>
        <w:jc w:val="left"/>
        <w:rPr>
          <w:rFonts w:hint="default"/>
          <w:b w:val="0"/>
          <w:bCs w:val="0"/>
          <w:i w:val="0"/>
          <w:iCs w:val="0"/>
          <w:sz w:val="24"/>
          <w:szCs w:val="24"/>
          <w:lang w:val="en-US"/>
        </w:rPr>
      </w:pPr>
    </w:p>
    <w:p>
      <w:pPr>
        <w:jc w:val="left"/>
        <w:rPr>
          <w:rFonts w:hint="default"/>
          <w:b w:val="0"/>
          <w:bCs w:val="0"/>
          <w:i w:val="0"/>
          <w:iCs w:val="0"/>
          <w:sz w:val="24"/>
          <w:szCs w:val="24"/>
          <w:lang w:val="en-US"/>
        </w:rPr>
      </w:pPr>
    </w:p>
    <w:p>
      <w:pPr>
        <w:jc w:val="left"/>
        <w:rPr>
          <w:rFonts w:hint="default"/>
          <w:b w:val="0"/>
          <w:bCs w:val="0"/>
          <w:i w:val="0"/>
          <w:iCs w:val="0"/>
          <w:sz w:val="24"/>
          <w:szCs w:val="24"/>
          <w:lang w:val="en-US"/>
        </w:rPr>
      </w:pPr>
    </w:p>
    <w:p>
      <w:pPr>
        <w:jc w:val="left"/>
        <w:rPr>
          <w:rFonts w:hint="default"/>
          <w:b w:val="0"/>
          <w:bCs w:val="0"/>
          <w:i w:val="0"/>
          <w:iCs w:val="0"/>
          <w:sz w:val="24"/>
          <w:szCs w:val="24"/>
          <w:lang w:val="en-US"/>
        </w:rPr>
      </w:pPr>
    </w:p>
    <w:p>
      <w:pPr>
        <w:jc w:val="left"/>
        <w:rPr>
          <w:rFonts w:hint="default"/>
          <w:b w:val="0"/>
          <w:bCs w:val="0"/>
          <w:i w:val="0"/>
          <w:iCs w:val="0"/>
          <w:sz w:val="24"/>
          <w:szCs w:val="24"/>
          <w:lang w:val="en-US"/>
        </w:rPr>
      </w:pPr>
    </w:p>
    <w:p>
      <w:pPr>
        <w:jc w:val="left"/>
        <w:rPr>
          <w:rFonts w:hint="default"/>
          <w:b w:val="0"/>
          <w:bCs w:val="0"/>
          <w:i w:val="0"/>
          <w:iCs w:val="0"/>
          <w:sz w:val="24"/>
          <w:szCs w:val="24"/>
          <w:lang w:val="en-US"/>
        </w:rPr>
      </w:pPr>
    </w:p>
    <w:p>
      <w:pPr>
        <w:jc w:val="left"/>
        <w:rPr>
          <w:rFonts w:hint="default"/>
          <w:b w:val="0"/>
          <w:bCs w:val="0"/>
          <w:i w:val="0"/>
          <w:iCs w:val="0"/>
          <w:sz w:val="24"/>
          <w:szCs w:val="24"/>
          <w:lang w:val="en-US"/>
        </w:rPr>
      </w:pPr>
    </w:p>
    <w:p>
      <w:pPr>
        <w:jc w:val="left"/>
        <w:rPr>
          <w:rFonts w:hint="default"/>
          <w:b w:val="0"/>
          <w:bCs w:val="0"/>
          <w:i w:val="0"/>
          <w:iCs w:val="0"/>
          <w:sz w:val="24"/>
          <w:szCs w:val="24"/>
          <w:lang w:val="en-US"/>
        </w:rPr>
      </w:pPr>
    </w:p>
    <w:p>
      <w:pPr>
        <w:jc w:val="left"/>
        <w:rPr>
          <w:rFonts w:hint="default"/>
          <w:b/>
          <w:bCs/>
          <w:i/>
          <w:iCs/>
          <w:sz w:val="24"/>
          <w:szCs w:val="24"/>
          <w:lang w:val="en-US"/>
        </w:rPr>
      </w:pPr>
      <w:r>
        <w:rPr>
          <w:rFonts w:hint="default"/>
          <w:b/>
          <w:bCs/>
          <w:i/>
          <w:iCs/>
          <w:sz w:val="24"/>
          <w:szCs w:val="24"/>
          <w:lang w:val="en-US"/>
        </w:rPr>
        <w:t>Harold Geneen's Lesson 3 on Strategic Leadership</w:t>
      </w:r>
    </w:p>
    <w:p>
      <w:pPr>
        <w:jc w:val="left"/>
        <w:rPr>
          <w:rFonts w:hint="default"/>
          <w:b/>
          <w:bCs/>
          <w:i/>
          <w:iCs/>
          <w:sz w:val="24"/>
          <w:szCs w:val="24"/>
          <w:lang w:val="en-US"/>
        </w:rPr>
      </w:pPr>
    </w:p>
    <w:p>
      <w:pPr>
        <w:jc w:val="left"/>
        <w:rPr>
          <w:rFonts w:hint="default"/>
          <w:b w:val="0"/>
          <w:bCs w:val="0"/>
          <w:i w:val="0"/>
          <w:iCs w:val="0"/>
          <w:sz w:val="24"/>
          <w:szCs w:val="24"/>
          <w:lang w:val="en-US"/>
        </w:rPr>
      </w:pPr>
      <w:r>
        <w:rPr>
          <w:rFonts w:hint="default"/>
          <w:b w:val="0"/>
          <w:bCs w:val="0"/>
          <w:i w:val="0"/>
          <w:iCs w:val="0"/>
          <w:sz w:val="24"/>
          <w:szCs w:val="24"/>
          <w:lang w:val="en-US"/>
        </w:rPr>
        <w:t>During his time as CEO of ITT Corporation, Harold Geneen demonstrated strategic leadership that was centred on long-term profitability and growth. Geneen's focus on financial discipline, portfolio diversification, and strategic planning allowed ITT to grow internationally and prosper in cutthroat markets.Geneen showed great strategic leadership by executing focused tactics and coordinating business objectives with a clear vision. This is consistent with the notion of strategic leadership, which emphasises the significance of goal-setting, resource alignment, and environment adaptation in order to accomplish organisational objectives.</w:t>
      </w:r>
    </w:p>
    <w:p>
      <w:pPr>
        <w:jc w:val="left"/>
        <w:rPr>
          <w:rFonts w:hint="default"/>
          <w:b w:val="0"/>
          <w:bCs w:val="0"/>
          <w:i w:val="0"/>
          <w:iCs w:val="0"/>
          <w:sz w:val="24"/>
          <w:szCs w:val="24"/>
          <w:lang w:val="en-US"/>
        </w:rPr>
      </w:pPr>
    </w:p>
    <w:p>
      <w:pPr>
        <w:jc w:val="left"/>
        <w:rPr>
          <w:rFonts w:hint="default"/>
          <w:b/>
          <w:bCs/>
          <w:i/>
          <w:iCs/>
          <w:sz w:val="24"/>
          <w:szCs w:val="24"/>
          <w:lang w:val="en-US"/>
        </w:rPr>
      </w:pPr>
      <w:r>
        <w:rPr>
          <w:rFonts w:hint="default"/>
          <w:b/>
          <w:bCs/>
          <w:i/>
          <w:iCs/>
          <w:sz w:val="24"/>
          <w:szCs w:val="24"/>
          <w:lang w:val="en-US"/>
        </w:rPr>
        <w:t>Walt Disney's "Creative Leadership" lesson four</w:t>
      </w:r>
    </w:p>
    <w:p>
      <w:pPr>
        <w:jc w:val="left"/>
        <w:rPr>
          <w:rFonts w:hint="default"/>
          <w:b/>
          <w:bCs/>
          <w:i/>
          <w:iCs/>
          <w:sz w:val="24"/>
          <w:szCs w:val="24"/>
          <w:lang w:val="en-US"/>
        </w:rPr>
      </w:pPr>
    </w:p>
    <w:p>
      <w:pPr>
        <w:keepNext w:val="0"/>
        <w:keepLines w:val="0"/>
        <w:widowControl/>
        <w:suppressLineNumbers w:val="0"/>
        <w:jc w:val="left"/>
        <w:rPr>
          <w:rFonts w:hint="default"/>
          <w:b w:val="0"/>
          <w:bCs w:val="0"/>
          <w:i w:val="0"/>
          <w:iCs w:val="0"/>
          <w:sz w:val="24"/>
          <w:szCs w:val="24"/>
          <w:lang w:val="en-US"/>
        </w:rPr>
      </w:pPr>
      <w:r>
        <w:rPr>
          <w:rFonts w:hint="default"/>
          <w:b w:val="0"/>
          <w:bCs w:val="0"/>
          <w:i w:val="0"/>
          <w:iCs w:val="0"/>
          <w:sz w:val="24"/>
          <w:szCs w:val="24"/>
          <w:lang w:val="en-US"/>
        </w:rPr>
        <w:t>Walt Disney is a prime example of the innovative and imaginative leadership that can propel an organisation to success. Disney transformed the entertainment business and continues to inspire generations with its unwavering pursuit of imagination, storytelling, and high-quality entertainment. Disney gave his staff the freedom to explore, be creative, and push boundaries in order to produce unforgettable experiences. This is consistent with the philosophy of creative leadership, which emphasises creating an atmosphere that promotes risk-taking, creativity, and unusual thinking in order to spur growth and inovation.</w:t>
      </w:r>
    </w:p>
    <w:p>
      <w:pPr>
        <w:keepNext w:val="0"/>
        <w:keepLines w:val="0"/>
        <w:widowControl/>
        <w:suppressLineNumbers w:val="0"/>
        <w:jc w:val="left"/>
        <w:rPr>
          <w:rFonts w:hint="default"/>
          <w:b w:val="0"/>
          <w:bCs w:val="0"/>
          <w:i w:val="0"/>
          <w:iCs w:val="0"/>
          <w:sz w:val="24"/>
          <w:szCs w:val="24"/>
          <w:lang w:val="en-US"/>
        </w:rPr>
      </w:pPr>
    </w:p>
    <w:p>
      <w:pPr>
        <w:keepNext w:val="0"/>
        <w:keepLines w:val="0"/>
        <w:widowControl/>
        <w:suppressLineNumbers w:val="0"/>
        <w:jc w:val="left"/>
        <w:rPr>
          <w:rFonts w:hint="default"/>
          <w:b w:val="0"/>
          <w:bCs w:val="0"/>
          <w:i w:val="0"/>
          <w:iCs w:val="0"/>
          <w:sz w:val="24"/>
          <w:szCs w:val="24"/>
          <w:lang w:val="en-US"/>
        </w:rPr>
      </w:pPr>
    </w:p>
    <w:p>
      <w:pPr>
        <w:jc w:val="left"/>
        <w:rPr>
          <w:rFonts w:hint="default"/>
          <w:b/>
          <w:bCs/>
          <w:i/>
          <w:iCs/>
          <w:sz w:val="24"/>
          <w:szCs w:val="24"/>
          <w:lang w:val="en-US"/>
        </w:rPr>
      </w:pPr>
      <w:r>
        <w:rPr>
          <w:rFonts w:hint="default"/>
          <w:b/>
          <w:bCs/>
          <w:i/>
          <w:iCs/>
          <w:sz w:val="24"/>
          <w:szCs w:val="24"/>
          <w:lang w:val="en-US"/>
        </w:rPr>
        <w:t>Conclusion</w:t>
      </w:r>
    </w:p>
    <w:p>
      <w:pPr>
        <w:jc w:val="left"/>
        <w:rPr>
          <w:rFonts w:hint="default"/>
          <w:b w:val="0"/>
          <w:bCs w:val="0"/>
          <w:i w:val="0"/>
          <w:iCs w:val="0"/>
          <w:sz w:val="24"/>
          <w:szCs w:val="24"/>
          <w:lang w:val="en-US"/>
        </w:rPr>
      </w:pPr>
      <w:r>
        <w:rPr>
          <w:rFonts w:hint="default"/>
          <w:b w:val="0"/>
          <w:bCs w:val="0"/>
          <w:i w:val="0"/>
          <w:iCs w:val="0"/>
          <w:sz w:val="24"/>
          <w:szCs w:val="24"/>
          <w:lang w:val="en-US"/>
        </w:rPr>
        <w:t xml:space="preserve"> Analysing the leadership traits of Donald Trump, Walt Disney, Harold Geneen, and Volodymyr Zelensky provides insightful information on the various leadership philosophies and how they affect organisational results. Through the application of several leadership theories, concepts, and models, including charismatic leadership, strategic leadership, adaptive leadership, and creative leadership, I have acquired a more profound comprehension of the essential characteristics and conduct that underpin successful leadership. These insights will guide my own leadership style, allowing me to innovate and adjust to changing and demanding conditions.</w:t>
      </w:r>
    </w:p>
    <w:p>
      <w:pPr>
        <w:jc w:val="left"/>
        <w:rPr>
          <w:rFonts w:hint="default"/>
          <w:b w:val="0"/>
          <w:bCs w:val="0"/>
          <w:i w:val="0"/>
          <w:iCs w:val="0"/>
          <w:sz w:val="24"/>
          <w:szCs w:val="24"/>
          <w:lang w:val="en-US"/>
        </w:rPr>
      </w:pPr>
    </w:p>
    <w:p>
      <w:pPr>
        <w:jc w:val="left"/>
        <w:rPr>
          <w:rFonts w:hint="default"/>
          <w:b/>
          <w:bCs/>
          <w:i/>
          <w:iCs/>
          <w:sz w:val="24"/>
          <w:szCs w:val="24"/>
          <w:lang w:val="en-US"/>
        </w:rPr>
      </w:pPr>
      <w:r>
        <w:rPr>
          <w:rFonts w:hint="default"/>
          <w:b/>
          <w:bCs/>
          <w:i/>
          <w:iCs/>
          <w:sz w:val="24"/>
          <w:szCs w:val="24"/>
          <w:lang w:val="en-US"/>
        </w:rPr>
        <w:t>References</w:t>
      </w:r>
    </w:p>
    <w:p>
      <w:pPr>
        <w:jc w:val="left"/>
        <w:rPr>
          <w:rFonts w:hint="default"/>
          <w:b/>
          <w:bCs/>
          <w:i/>
          <w:iCs/>
          <w:sz w:val="24"/>
          <w:szCs w:val="24"/>
          <w:lang w:val="en-US"/>
        </w:rPr>
      </w:pPr>
    </w:p>
    <w:p>
      <w:pPr>
        <w:jc w:val="left"/>
        <w:rPr>
          <w:rFonts w:hint="default"/>
          <w:b w:val="0"/>
          <w:bCs w:val="0"/>
          <w:i w:val="0"/>
          <w:iCs w:val="0"/>
          <w:sz w:val="24"/>
          <w:szCs w:val="24"/>
          <w:lang w:val="en-US"/>
        </w:rPr>
      </w:pPr>
      <w:r>
        <w:rPr>
          <w:rFonts w:hint="default"/>
          <w:b w:val="0"/>
          <w:bCs w:val="0"/>
          <w:i w:val="0"/>
          <w:iCs w:val="0"/>
          <w:sz w:val="24"/>
          <w:szCs w:val="24"/>
          <w:lang w:val="en-US"/>
        </w:rPr>
        <w:t>Heifetz, R.A., &amp; Laurie, D.L. (1997). The Work of Leadership. Harvard Business Review.</w:t>
      </w:r>
    </w:p>
    <w:p>
      <w:pPr>
        <w:jc w:val="left"/>
        <w:rPr>
          <w:rFonts w:hint="default"/>
          <w:b w:val="0"/>
          <w:bCs w:val="0"/>
          <w:i w:val="0"/>
          <w:iCs w:val="0"/>
          <w:sz w:val="24"/>
          <w:szCs w:val="24"/>
          <w:lang w:val="en-US"/>
        </w:rPr>
      </w:pPr>
      <w:r>
        <w:rPr>
          <w:rFonts w:hint="default"/>
          <w:b w:val="0"/>
          <w:bCs w:val="0"/>
          <w:i w:val="0"/>
          <w:iCs w:val="0"/>
          <w:sz w:val="24"/>
          <w:szCs w:val="24"/>
          <w:lang w:val="en-US"/>
        </w:rPr>
        <w:t>House, R.J., &amp; Howell, J.M. (1992). Personality and Charismatic Leadership. The Leadership Quarterly.</w:t>
      </w:r>
    </w:p>
    <w:p>
      <w:pPr>
        <w:jc w:val="left"/>
        <w:rPr>
          <w:rFonts w:hint="default"/>
          <w:b w:val="0"/>
          <w:bCs w:val="0"/>
          <w:i w:val="0"/>
          <w:iCs w:val="0"/>
          <w:sz w:val="24"/>
          <w:szCs w:val="24"/>
          <w:lang w:val="en-US"/>
        </w:rPr>
      </w:pPr>
      <w:r>
        <w:rPr>
          <w:rFonts w:hint="default"/>
          <w:b w:val="0"/>
          <w:bCs w:val="0"/>
          <w:i w:val="0"/>
          <w:iCs w:val="0"/>
          <w:sz w:val="24"/>
          <w:szCs w:val="24"/>
          <w:lang w:val="en-US"/>
        </w:rPr>
        <w:t>Hitt, M.A., Ireland, R.D., &amp; Hoskisson, R.E. (2016). Strategic Management: Concepts and Cases. Cengage Learning.</w:t>
      </w:r>
    </w:p>
    <w:p>
      <w:pPr>
        <w:jc w:val="left"/>
        <w:rPr>
          <w:rFonts w:hint="default"/>
          <w:b w:val="0"/>
          <w:bCs w:val="0"/>
          <w:i w:val="0"/>
          <w:iCs w:val="0"/>
          <w:sz w:val="24"/>
          <w:szCs w:val="24"/>
          <w:lang w:val="en-US"/>
        </w:rPr>
      </w:pPr>
      <w:r>
        <w:rPr>
          <w:rFonts w:hint="default"/>
          <w:b w:val="0"/>
          <w:bCs w:val="0"/>
          <w:i w:val="0"/>
          <w:iCs w:val="0"/>
          <w:sz w:val="24"/>
          <w:szCs w:val="24"/>
          <w:lang w:val="en-US"/>
        </w:rPr>
        <w:t>Amabile, T.M. (1998). How to Kill Creativity. Harvard Business Review.</w:t>
      </w:r>
    </w:p>
    <w:p>
      <w:pPr>
        <w:jc w:val="left"/>
        <w:rPr>
          <w:rFonts w:hint="default"/>
          <w:b/>
          <w:bCs/>
          <w:i/>
          <w:iCs/>
          <w:sz w:val="24"/>
          <w:szCs w:val="24"/>
          <w:lang w:val="en-US"/>
        </w:rPr>
      </w:pPr>
    </w:p>
    <w:sectPr>
      <w:pgSz w:w="11906" w:h="16838"/>
      <w:pgMar w:top="1440" w:right="1800" w:bottom="1440" w:left="180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altName w:val="宋体-简"/>
    <w:panose1 w:val="00000000000000000000"/>
    <w:charset w:val="86"/>
    <w:family w:val="auto"/>
    <w:pitch w:val="default"/>
    <w:sig w:usb0="00000000" w:usb1="00000000" w:usb2="00000000" w:usb3="00000000" w:csb0="00000000" w:csb1="00000000"/>
  </w:font>
  <w:font w:name="宋体-简">
    <w:panose1 w:val="02010600040101010101"/>
    <w:charset w:val="86"/>
    <w:family w:val="auto"/>
    <w:pitch w:val="default"/>
    <w:sig w:usb0="00000000" w:usb1="00000000" w:usb2="00000000" w:usb3="00000000" w:csb0="00160000" w:csb1="00000000"/>
  </w:font>
  <w:font w:name="Arial">
    <w:panose1 w:val="020B0604020202020204"/>
    <w:charset w:val="00"/>
    <w:family w:val="swiss"/>
    <w:pitch w:val="default"/>
    <w:sig w:usb0="00000000" w:usb1="00000000" w:usb2="00000000" w:usb3="00000000" w:csb0="00000000" w:csb1="00000000"/>
  </w:font>
  <w:font w:name="黑体">
    <w:altName w:val="黑体-简"/>
    <w:panose1 w:val="02010600030101010101"/>
    <w:charset w:val="00"/>
    <w:family w:val="auto"/>
    <w:pitch w:val="default"/>
    <w:sig w:usb0="00000001" w:usb1="080E0000" w:usb2="00000010" w:usb3="00000000" w:csb0="00040000" w:csb1="00000000"/>
  </w:font>
  <w:font w:name="黑体-简">
    <w:panose1 w:val="02000000000000000000"/>
    <w:charset w:val="86"/>
    <w:family w:val="auto"/>
    <w:pitch w:val="default"/>
    <w:sig w:usb0="00000000" w:usb1="00000000" w:usb2="00000000" w:usb3="00000000" w:csb0="00160000" w:csb1="00000000"/>
  </w:font>
  <w:font w:name="Courier New">
    <w:panose1 w:val="02070309020205020404"/>
    <w:charset w:val="00"/>
    <w:family w:val="modern"/>
    <w:pitch w:val="default"/>
    <w:sig w:usb0="00000000" w:usb1="00000000" w:usb2="00000000" w:usb3="00000000" w:csb0="00000000" w:csb1="00000000"/>
  </w:font>
  <w:font w:name="Wingdings">
    <w:panose1 w:val="05000000000000000000"/>
    <w:charset w:val="00"/>
    <w:family w:val="auto"/>
    <w:pitch w:val="default"/>
    <w:sig w:usb0="00000000" w:usb1="00000000" w:usb2="00000000" w:usb3="00000000" w:csb0="00000000" w:csb1="00000000"/>
  </w:font>
  <w:font w:name="Calibri">
    <w:altName w:val="Helvetica Neue"/>
    <w:panose1 w:val="020F0502020204030204"/>
    <w:charset w:val="00"/>
    <w:family w:val="swiss"/>
    <w:pitch w:val="default"/>
    <w:sig w:usb0="00000000" w:usb1="00000000" w:usb2="00000001" w:usb3="00000000" w:csb0="0000019F" w:csb1="00000000"/>
  </w:font>
  <w:font w:name="Helvetica Neue">
    <w:panose1 w:val="02000503000000020004"/>
    <w:charset w:val="00"/>
    <w:family w:val="auto"/>
    <w:pitch w:val="default"/>
    <w:sig w:usb0="00000000" w:usb1="00000000" w:usb2="00000000" w:usb3="00000000" w:csb0="00000000" w:csb1="00000000"/>
  </w:font>
  <w:font w:name="SimSun">
    <w:altName w:val="宋体-简"/>
    <w:panose1 w:val="02010600030101010101"/>
    <w:charset w:val="86"/>
    <w:family w:val="auto"/>
    <w:pitch w:val="default"/>
    <w:sig w:usb0="00000000" w:usb1="00000000" w:usb2="00000016" w:usb3="00000000" w:csb0="00040001" w:csb1="00000000"/>
  </w:font>
  <w:font w:name="Symbol">
    <w:altName w:val="Kingsoft Sign"/>
    <w:panose1 w:val="00000000000000000000"/>
    <w:charset w:val="00"/>
    <w:family w:val="auto"/>
    <w:pitch w:val="default"/>
    <w:sig w:usb0="00000000" w:usb1="00000000" w:usb2="00000000" w:usb3="00000000" w:csb0="00000000" w:csb1="00000000"/>
  </w:font>
  <w:font w:name="Kingsoft Sign">
    <w:panose1 w:val="05050102010706020507"/>
    <w:charset w:val="00"/>
    <w:family w:val="auto"/>
    <w:pitch w:val="default"/>
    <w:sig w:usb0="00000000" w:usb1="00000000" w:usb2="00000000" w:usb3="00000000" w:csb0="00000000" w:csb1="00000000"/>
  </w:font>
  <w:font w:name="helvetica">
    <w:panose1 w:val="00000000000000000000"/>
    <w:charset w:val="00"/>
    <w:family w:val="auto"/>
    <w:pitch w:val="default"/>
    <w:sig w:usb0="00000000" w:usb1="00000000" w:usb2="00000000" w:usb3="00000000" w:csb0="00000000" w:csb1="00000000"/>
  </w:font>
  <w:font w:name="Helvetica Bold Oblique">
    <w:panose1 w:val="00000000000000000000"/>
    <w:charset w:val="00"/>
    <w:family w:val="auto"/>
    <w:pitch w:val="default"/>
    <w:sig w:usb0="00000000" w:usb1="00000000" w:usb2="00000000" w:usb3="00000000" w:csb0="00000000"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7"/>
  <w:embedSystemFonts/>
  <w:bordersDoNotSurroundHeader w:val="0"/>
  <w:bordersDoNotSurroundFooter w:val="0"/>
  <w:documentProtection w:enforcement="0"/>
  <w:defaultTabStop w:val="720"/>
  <w:drawingGridVerticalSpacing w:val="156"/>
  <w:displayHorizontalDrawingGridEvery w:val="1"/>
  <w:displayVerticalDrawingGridEvery w:val="1"/>
  <w:noPunctuationKerning w:val="1"/>
  <w:characterSpacingControl w:val="doNotCompress"/>
  <w:compat>
    <w:spaceForUL/>
    <w:doNotLeaveBackslashAlone/>
    <w:ulTrailSpace/>
    <w:doNotExpandShiftReturn/>
    <w:adjustLineHeightInTable/>
    <w:doNotWrapTextWithPunct/>
    <w:doNotUseEastAsianBreakRules/>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CBFF21C0"/>
    <w:rsid w:val="CBFF21C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heme="minorHAnsi" w:hAnsiTheme="minorHAnsi" w:eastAsiaTheme="minorEastAsia" w:cstheme="minorBidi"/>
      <w:lang w:val="en-US" w:eastAsia="zh-CN" w:bidi="ar-SA"/>
    </w:rPr>
  </w:style>
  <w:style w:type="character" w:default="1" w:styleId="2">
    <w:name w:val="Default Paragraph Font"/>
    <w:semiHidden/>
    <w:uiPriority w:val="0"/>
  </w:style>
  <w:style w:type="table" w:default="1" w:styleId="3">
    <w:name w:val="Normal Table"/>
    <w:semiHidden/>
    <w:uiPriority w:val="0"/>
    <w:tblPr>
      <w:tblCellMar>
        <w:top w:w="0" w:type="dxa"/>
        <w:left w:w="108" w:type="dxa"/>
        <w:bottom w:w="0" w:type="dxa"/>
        <w:right w:w="108" w:type="dxa"/>
      </w:tblCellMar>
    </w:tblPr>
  </w:style>
  <w:style w:type="paragraph" w:customStyle="1" w:styleId="4">
    <w:name w:val="p1"/>
    <w:uiPriority w:val="0"/>
    <w:pPr>
      <w:spacing w:before="0" w:beforeAutospacing="0" w:after="0" w:afterAutospacing="0"/>
      <w:ind w:left="0" w:right="0"/>
      <w:jc w:val="left"/>
    </w:pPr>
    <w:rPr>
      <w:rFonts w:ascii="helvetica" w:hAnsi="helvetica" w:eastAsia="helvetica" w:cs="helvetica"/>
      <w:kern w:val="0"/>
      <w:sz w:val="24"/>
      <w:szCs w:val="24"/>
      <w:lang w:val="en-US" w:eastAsia="zh-CN" w:bidi="ar"/>
    </w:rPr>
  </w:style>
  <w:style w:type="paragraph" w:customStyle="1" w:styleId="5">
    <w:name w:val="p2"/>
    <w:uiPriority w:val="0"/>
    <w:pPr>
      <w:spacing w:before="0" w:beforeAutospacing="0" w:after="0" w:afterAutospacing="0"/>
      <w:ind w:left="0" w:right="0"/>
      <w:jc w:val="left"/>
    </w:pPr>
    <w:rPr>
      <w:rFonts w:hint="default" w:ascii="helvetica" w:hAnsi="helvetica" w:eastAsia="helvetica" w:cs="helvetica"/>
      <w:kern w:val="0"/>
      <w:sz w:val="48"/>
      <w:szCs w:val="48"/>
      <w:lang w:val="en-US" w:eastAsia="zh-CN" w:bidi="ar"/>
    </w:rPr>
  </w:style>
  <w:style w:type="character" w:customStyle="1" w:styleId="6">
    <w:name w:val="s1"/>
    <w:uiPriority w:val="0"/>
    <w:rPr>
      <w:rFonts w:hint="default" w:ascii="helvetica" w:hAnsi="helvetica" w:eastAsia="helvetica" w:cs="helvetica"/>
      <w:sz w:val="24"/>
      <w:szCs w:val="24"/>
    </w:rPr>
  </w:style>
</w:styles>
</file>

<file path=word/_rels/document.xml.rels><?xml version="1.0" encoding="UTF-8" standalone="yes"?>
<Relationships xmlns="http://schemas.openxmlformats.org/package/2006/relationships"><Relationship Id="rId4" Type="http://schemas.openxmlformats.org/officeDocument/2006/relationships/fontTable" Target="fontTable.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14</TotalTime>
  <ScaleCrop>false</ScaleCrop>
  <LinksUpToDate>false</LinksUpToDate>
  <CharactersWithSpaces>0</CharactersWithSpaces>
  <Application>WPS Office_5.7.1.8092_F1E327BC-269C-435d-A152-05C5408002CA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2024-04-04T11:23:00Z</dcterms:created>
  <dc:creator>lux</dc:creator>
  <cp:lastModifiedBy>lux</cp:lastModifiedBy>
  <dcterms:modified xsi:type="dcterms:W3CDTF">2024-04-04T11:37:47Z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1033-5.7.1.8092</vt:lpwstr>
  </property>
</Properties>
</file>