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5FEF8" w14:textId="6E845BEF" w:rsidR="003245CE" w:rsidRPr="006459AC" w:rsidRDefault="006459AC" w:rsidP="003245CE">
      <w:pPr>
        <w:spacing w:after="0"/>
        <w:rPr>
          <w:rFonts w:ascii="Times New Roman" w:eastAsiaTheme="minorEastAsia" w:hAnsi="Times New Roman" w:cs="Times New Roman"/>
          <w:b/>
          <w:bCs/>
          <w:color w:val="000000"/>
          <w:lang w:val="en-GB" w:eastAsia="en-GB"/>
        </w:rPr>
      </w:pPr>
      <w:r>
        <w:rPr>
          <w:noProof/>
        </w:rPr>
        <w:drawing>
          <wp:anchor distT="0" distB="0" distL="114300" distR="114300" simplePos="0" relativeHeight="251659264" behindDoc="0" locked="0" layoutInCell="1" allowOverlap="1" wp14:anchorId="597D7F26" wp14:editId="6CCA82BF">
            <wp:simplePos x="0" y="0"/>
            <wp:positionH relativeFrom="column">
              <wp:posOffset>4458410</wp:posOffset>
            </wp:positionH>
            <wp:positionV relativeFrom="paragraph">
              <wp:posOffset>402</wp:posOffset>
            </wp:positionV>
            <wp:extent cx="1802765" cy="899795"/>
            <wp:effectExtent l="0" t="0" r="635" b="0"/>
            <wp:wrapTopAndBottom/>
            <wp:docPr id="422419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419740" name=""/>
                    <pic:cNvPicPr/>
                  </pic:nvPicPr>
                  <pic:blipFill>
                    <a:blip r:embed="rId7"/>
                    <a:stretch>
                      <a:fillRect/>
                    </a:stretch>
                  </pic:blipFill>
                  <pic:spPr>
                    <a:xfrm>
                      <a:off x="0" y="0"/>
                      <a:ext cx="1802765" cy="899795"/>
                    </a:xfrm>
                    <a:prstGeom prst="rect">
                      <a:avLst/>
                    </a:prstGeom>
                  </pic:spPr>
                </pic:pic>
              </a:graphicData>
            </a:graphic>
            <wp14:sizeRelV relativeFrom="margin">
              <wp14:pctHeight>0</wp14:pctHeight>
            </wp14:sizeRelV>
          </wp:anchor>
        </w:drawing>
      </w:r>
      <w:r w:rsidR="003245CE" w:rsidRPr="003245CE">
        <w:rPr>
          <w:rFonts w:ascii="Times New Roman" w:eastAsiaTheme="minorEastAsia" w:hAnsi="Times New Roman" w:cs="Times New Roman"/>
          <w:b/>
          <w:bCs/>
          <w:color w:val="000000"/>
          <w:lang w:val="en-GB" w:eastAsia="en-GB"/>
        </w:rPr>
        <w:t>Student Name:</w:t>
      </w:r>
      <w:r w:rsidR="003245CE" w:rsidRPr="003245CE">
        <w:rPr>
          <w:rFonts w:ascii="Times New Roman" w:eastAsiaTheme="minorEastAsia" w:hAnsi="Times New Roman" w:cs="Times New Roman"/>
          <w:color w:val="000000"/>
          <w:lang w:val="en-GB" w:eastAsia="en-GB"/>
        </w:rPr>
        <w:t> Kiran Begum</w:t>
      </w:r>
      <w:r w:rsidR="003245CE" w:rsidRPr="003245CE">
        <w:rPr>
          <w:rFonts w:ascii="Times New Roman" w:eastAsiaTheme="minorEastAsia" w:hAnsi="Times New Roman" w:cs="Times New Roman"/>
          <w:color w:val="000000"/>
          <w:lang w:val="en-GB" w:eastAsia="en-GB"/>
        </w:rPr>
        <w:br/>
      </w:r>
      <w:r w:rsidR="003245CE" w:rsidRPr="003245CE">
        <w:rPr>
          <w:rFonts w:ascii="Times New Roman" w:eastAsiaTheme="minorEastAsia" w:hAnsi="Times New Roman" w:cs="Times New Roman"/>
          <w:b/>
          <w:bCs/>
          <w:color w:val="000000"/>
          <w:lang w:val="en-GB" w:eastAsia="en-GB"/>
        </w:rPr>
        <w:t>Student ID: </w:t>
      </w:r>
      <w:r w:rsidR="003245CE" w:rsidRPr="003245CE">
        <w:rPr>
          <w:rFonts w:ascii="Times New Roman" w:eastAsiaTheme="minorEastAsia" w:hAnsi="Times New Roman" w:cs="Times New Roman"/>
          <w:color w:val="000000"/>
          <w:lang w:val="en-GB" w:eastAsia="en-GB"/>
        </w:rPr>
        <w:t>2106720</w:t>
      </w:r>
      <w:r w:rsidR="003245CE" w:rsidRPr="003245CE">
        <w:rPr>
          <w:rFonts w:ascii="Times New Roman" w:eastAsiaTheme="minorEastAsia" w:hAnsi="Times New Roman" w:cs="Times New Roman"/>
          <w:color w:val="000000"/>
          <w:lang w:val="en-GB" w:eastAsia="en-GB"/>
        </w:rPr>
        <w:br/>
      </w:r>
      <w:r w:rsidR="003245CE" w:rsidRPr="003245CE">
        <w:rPr>
          <w:rFonts w:ascii="Times New Roman" w:eastAsiaTheme="minorEastAsia" w:hAnsi="Times New Roman" w:cs="Times New Roman"/>
          <w:b/>
          <w:bCs/>
          <w:color w:val="000000"/>
          <w:lang w:val="en-GB" w:eastAsia="en-GB"/>
        </w:rPr>
        <w:t xml:space="preserve">Programme Name: </w:t>
      </w:r>
      <w:r w:rsidR="003245CE" w:rsidRPr="003245CE">
        <w:rPr>
          <w:rFonts w:ascii="Times New Roman" w:eastAsia="Times New Roman" w:hAnsi="Times New Roman" w:cs="Times New Roman"/>
          <w:color w:val="000000"/>
          <w:kern w:val="2"/>
          <w:lang w:val="en-GB" w:eastAsia="en-GB"/>
          <w14:ligatures w14:val="standardContextual"/>
        </w:rPr>
        <w:t>BA (Hons) Business Management</w:t>
      </w:r>
    </w:p>
    <w:p w14:paraId="43D3454A" w14:textId="0833FD2C" w:rsidR="003245CE" w:rsidRPr="003245CE" w:rsidRDefault="003245CE" w:rsidP="003245CE">
      <w:pPr>
        <w:spacing w:after="0"/>
        <w:rPr>
          <w:rFonts w:ascii="Times New Roman" w:eastAsiaTheme="minorEastAsia" w:hAnsi="Times New Roman" w:cs="Times New Roman"/>
          <w:color w:val="000000"/>
          <w:lang w:val="en-GB" w:eastAsia="en-GB"/>
        </w:rPr>
      </w:pPr>
      <w:r w:rsidRPr="003245CE">
        <w:rPr>
          <w:rFonts w:ascii="Times New Roman" w:eastAsiaTheme="minorEastAsia" w:hAnsi="Times New Roman" w:cs="Times New Roman"/>
          <w:b/>
          <w:bCs/>
          <w:color w:val="000000"/>
          <w:lang w:val="en-GB" w:eastAsia="en-GB"/>
        </w:rPr>
        <w:t>Module Title:</w:t>
      </w:r>
      <w:r w:rsidRPr="003245CE">
        <w:rPr>
          <w:rFonts w:ascii="Times New Roman" w:eastAsiaTheme="minorEastAsia" w:hAnsi="Times New Roman" w:cs="Times New Roman"/>
          <w:color w:val="000000"/>
          <w:lang w:val="en-GB" w:eastAsia="en-GB"/>
        </w:rPr>
        <w:t> </w:t>
      </w:r>
      <w:r w:rsidRPr="003245CE">
        <w:rPr>
          <w:rFonts w:ascii="Times New Roman" w:eastAsia="Times New Roman" w:hAnsi="Times New Roman" w:cs="Times New Roman"/>
          <w:color w:val="000000"/>
          <w:kern w:val="2"/>
          <w:lang w:val="en-GB" w:eastAsia="en-GB"/>
          <w14:ligatures w14:val="standardContextual"/>
        </w:rPr>
        <w:t xml:space="preserve"> </w:t>
      </w:r>
      <w:r w:rsidR="005A02FE" w:rsidRPr="00C774CD">
        <w:rPr>
          <w:rStyle w:val="s13"/>
          <w:rFonts w:ascii="Times New Roman" w:eastAsia="Times New Roman" w:hAnsi="Times New Roman" w:cs="Times New Roman"/>
          <w:color w:val="000000"/>
        </w:rPr>
        <w:t>Data Handling &amp; Business Intelligence</w:t>
      </w:r>
    </w:p>
    <w:p w14:paraId="32A40673" w14:textId="4A14C22D" w:rsidR="003245CE" w:rsidRPr="00FB4A70" w:rsidRDefault="003245CE" w:rsidP="003245CE">
      <w:pPr>
        <w:spacing w:after="0"/>
        <w:rPr>
          <w:rFonts w:ascii="Times New Roman" w:eastAsiaTheme="minorEastAsia" w:hAnsi="Times New Roman" w:cs="Times New Roman"/>
          <w:color w:val="000000"/>
          <w:lang w:val="en-GB" w:eastAsia="en-GB"/>
        </w:rPr>
      </w:pPr>
      <w:r w:rsidRPr="003245CE">
        <w:rPr>
          <w:rFonts w:ascii="Times New Roman" w:eastAsiaTheme="minorEastAsia" w:hAnsi="Times New Roman" w:cs="Times New Roman"/>
          <w:b/>
          <w:bCs/>
          <w:color w:val="000000"/>
          <w:lang w:val="en-GB" w:eastAsia="en-GB"/>
        </w:rPr>
        <w:t>Module Code: </w:t>
      </w:r>
      <w:r w:rsidR="00C774CD" w:rsidRPr="00C774CD">
        <w:rPr>
          <w:rFonts w:ascii="Times New Roman" w:eastAsia="Times New Roman" w:hAnsi="Times New Roman" w:cs="Times New Roman"/>
          <w:color w:val="000000"/>
        </w:rPr>
        <w:t>LCBB5014</w:t>
      </w:r>
      <w:r w:rsidRPr="003245CE">
        <w:rPr>
          <w:rFonts w:ascii="Times New Roman" w:eastAsiaTheme="minorEastAsia" w:hAnsi="Times New Roman" w:cs="Times New Roman"/>
          <w:color w:val="000000"/>
          <w:lang w:val="en-GB" w:eastAsia="en-GB"/>
        </w:rPr>
        <w:br/>
      </w:r>
      <w:r w:rsidRPr="003245CE">
        <w:rPr>
          <w:rFonts w:ascii="Times New Roman" w:eastAsiaTheme="minorEastAsia" w:hAnsi="Times New Roman" w:cs="Times New Roman"/>
          <w:b/>
          <w:bCs/>
          <w:color w:val="000000"/>
          <w:lang w:val="en-GB" w:eastAsia="en-GB"/>
        </w:rPr>
        <w:t>Assessment:</w:t>
      </w:r>
      <w:r w:rsidRPr="003245CE">
        <w:rPr>
          <w:rFonts w:ascii="Times New Roman" w:eastAsiaTheme="minorEastAsia" w:hAnsi="Times New Roman" w:cs="Times New Roman"/>
          <w:color w:val="000000"/>
          <w:lang w:val="en-GB" w:eastAsia="en-GB"/>
        </w:rPr>
        <w:t> Assessment Component 1 – Individual Report</w:t>
      </w:r>
      <w:r w:rsidRPr="003245CE">
        <w:rPr>
          <w:rFonts w:ascii="Times New Roman" w:eastAsiaTheme="minorEastAsia" w:hAnsi="Times New Roman" w:cs="Times New Roman"/>
          <w:color w:val="000000"/>
          <w:lang w:val="en-GB" w:eastAsia="en-GB"/>
        </w:rPr>
        <w:br/>
      </w:r>
      <w:r w:rsidRPr="003245CE">
        <w:rPr>
          <w:rFonts w:ascii="Times New Roman" w:eastAsiaTheme="minorEastAsia" w:hAnsi="Times New Roman" w:cs="Times New Roman"/>
          <w:b/>
          <w:bCs/>
          <w:color w:val="000000"/>
          <w:lang w:val="en-GB" w:eastAsia="en-GB"/>
        </w:rPr>
        <w:t>Report Title:</w:t>
      </w:r>
      <w:r w:rsidRPr="003245CE">
        <w:rPr>
          <w:rFonts w:ascii="Times New Roman" w:eastAsiaTheme="minorEastAsia" w:hAnsi="Times New Roman" w:cs="Times New Roman"/>
          <w:color w:val="000000"/>
          <w:lang w:val="en-GB" w:eastAsia="en-GB"/>
        </w:rPr>
        <w:t> Situational Analysis of Tesco PLC</w:t>
      </w:r>
      <w:r w:rsidRPr="003245CE">
        <w:rPr>
          <w:rFonts w:ascii="Times New Roman" w:eastAsiaTheme="minorEastAsia" w:hAnsi="Times New Roman" w:cs="Times New Roman"/>
          <w:color w:val="000000"/>
          <w:lang w:val="en-GB" w:eastAsia="en-GB"/>
        </w:rPr>
        <w:br/>
      </w:r>
      <w:r w:rsidRPr="003245CE">
        <w:rPr>
          <w:rFonts w:ascii="Times New Roman" w:eastAsiaTheme="minorEastAsia" w:hAnsi="Times New Roman" w:cs="Times New Roman"/>
          <w:b/>
          <w:bCs/>
          <w:color w:val="000000"/>
          <w:lang w:val="en-GB" w:eastAsia="en-GB"/>
        </w:rPr>
        <w:t>Word Count:</w:t>
      </w:r>
      <w:r w:rsidRPr="003245CE">
        <w:rPr>
          <w:rFonts w:ascii="Times New Roman" w:eastAsiaTheme="minorEastAsia" w:hAnsi="Times New Roman" w:cs="Times New Roman"/>
          <w:color w:val="000000"/>
          <w:lang w:val="en-GB" w:eastAsia="en-GB"/>
        </w:rPr>
        <w:t> 1123</w:t>
      </w:r>
      <w:r w:rsidRPr="003245CE">
        <w:rPr>
          <w:rFonts w:ascii="Times New Roman" w:eastAsiaTheme="minorEastAsia" w:hAnsi="Times New Roman" w:cs="Times New Roman"/>
          <w:color w:val="000000"/>
          <w:lang w:val="en-GB" w:eastAsia="en-GB"/>
        </w:rPr>
        <w:br/>
      </w:r>
      <w:r w:rsidRPr="003245CE">
        <w:rPr>
          <w:rFonts w:ascii="Times New Roman" w:eastAsiaTheme="minorEastAsia" w:hAnsi="Times New Roman" w:cs="Times New Roman"/>
          <w:b/>
          <w:bCs/>
          <w:color w:val="000000"/>
          <w:lang w:val="en-GB" w:eastAsia="en-GB"/>
        </w:rPr>
        <w:t>Submission Date: </w:t>
      </w:r>
      <w:r w:rsidRPr="003245CE">
        <w:rPr>
          <w:rFonts w:ascii="Times New Roman" w:eastAsiaTheme="minorEastAsia" w:hAnsi="Times New Roman" w:cs="Times New Roman"/>
          <w:color w:val="000000"/>
          <w:lang w:val="en-GB" w:eastAsia="en-GB"/>
        </w:rPr>
        <w:t>15/02/2026</w:t>
      </w:r>
    </w:p>
    <w:p w14:paraId="6AC85085" w14:textId="77777777" w:rsidR="003245CE" w:rsidRPr="00FB4A70" w:rsidRDefault="003245CE" w:rsidP="003B143D">
      <w:pPr>
        <w:spacing w:before="100" w:beforeAutospacing="1" w:after="100" w:afterAutospacing="1"/>
        <w:outlineLvl w:val="0"/>
        <w:rPr>
          <w:rFonts w:ascii="Times New Roman" w:eastAsia="Times New Roman" w:hAnsi="Times New Roman" w:cs="Times New Roman"/>
          <w:color w:val="000000"/>
          <w:kern w:val="36"/>
          <w:lang w:val="en-GB" w:eastAsia="en-GB"/>
        </w:rPr>
      </w:pPr>
    </w:p>
    <w:p w14:paraId="3088DE69" w14:textId="7C83E3D5" w:rsidR="003B143D" w:rsidRPr="009C6330" w:rsidRDefault="00F2056D" w:rsidP="003B143D">
      <w:pPr>
        <w:spacing w:before="100" w:beforeAutospacing="1" w:after="100" w:afterAutospacing="1"/>
        <w:outlineLvl w:val="0"/>
        <w:rPr>
          <w:rFonts w:ascii="Times New Roman" w:eastAsia="Times New Roman" w:hAnsi="Times New Roman" w:cs="Times New Roman"/>
          <w:b/>
          <w:bCs/>
          <w:color w:val="000000"/>
          <w:kern w:val="36"/>
          <w:u w:val="single"/>
          <w:lang w:val="en-GB" w:eastAsia="en-GB"/>
        </w:rPr>
      </w:pPr>
      <w:r w:rsidRPr="009C6330">
        <w:rPr>
          <w:rFonts w:ascii="Times New Roman" w:eastAsia="Times New Roman" w:hAnsi="Times New Roman" w:cs="Times New Roman"/>
          <w:b/>
          <w:bCs/>
          <w:color w:val="000000"/>
          <w:kern w:val="36"/>
          <w:u w:val="single"/>
          <w:lang w:val="en-GB" w:eastAsia="en-GB"/>
        </w:rPr>
        <w:t>Business Intelligence in Modern Organizations</w:t>
      </w:r>
    </w:p>
    <w:p w14:paraId="7820F17B" w14:textId="77777777" w:rsidR="003B143D" w:rsidRDefault="003B143D" w:rsidP="003B143D">
      <w:pPr>
        <w:spacing w:before="100" w:beforeAutospacing="1" w:after="100" w:afterAutospacing="1"/>
        <w:outlineLvl w:val="0"/>
        <w:rPr>
          <w:rFonts w:ascii="Times New Roman" w:eastAsia="Times New Roman" w:hAnsi="Times New Roman" w:cs="Times New Roman"/>
          <w:color w:val="000000"/>
          <w:kern w:val="36"/>
          <w:lang w:val="en-GB" w:eastAsia="en-GB"/>
        </w:rPr>
      </w:pPr>
    </w:p>
    <w:p w14:paraId="74C7DEEC" w14:textId="0DC921C3" w:rsidR="00F2056D" w:rsidRPr="00F2056D" w:rsidRDefault="00F2056D" w:rsidP="003B143D">
      <w:pPr>
        <w:spacing w:before="100" w:beforeAutospacing="1" w:after="100" w:afterAutospacing="1"/>
        <w:outlineLvl w:val="0"/>
        <w:rPr>
          <w:rFonts w:ascii="Times New Roman" w:eastAsia="Times New Roman" w:hAnsi="Times New Roman" w:cs="Times New Roman"/>
          <w:color w:val="000000"/>
          <w:kern w:val="36"/>
          <w:lang w:val="en-GB" w:eastAsia="en-GB"/>
        </w:rPr>
      </w:pPr>
      <w:r w:rsidRPr="00F2056D">
        <w:rPr>
          <w:rFonts w:ascii="Times New Roman" w:eastAsia="Times New Roman" w:hAnsi="Times New Roman" w:cs="Times New Roman"/>
          <w:color w:val="000000"/>
          <w:lang w:val="en-GB" w:eastAsia="en-GB"/>
        </w:rPr>
        <w:t xml:space="preserve"> </w:t>
      </w:r>
      <w:r w:rsidRPr="00F2056D">
        <w:rPr>
          <w:rFonts w:ascii="Times New Roman" w:eastAsia="Times New Roman" w:hAnsi="Times New Roman" w:cs="Times New Roman"/>
          <w:b/>
          <w:bCs/>
          <w:color w:val="000000"/>
          <w:u w:val="single"/>
          <w:lang w:val="en-GB" w:eastAsia="en-GB"/>
        </w:rPr>
        <w:t>Introduction</w:t>
      </w:r>
      <w:r w:rsidRPr="00F2056D">
        <w:rPr>
          <w:rFonts w:ascii="Times New Roman" w:eastAsia="Times New Roman" w:hAnsi="Times New Roman" w:cs="Times New Roman"/>
          <w:color w:val="000000"/>
          <w:lang w:val="en-GB" w:eastAsia="en-GB"/>
        </w:rPr>
        <w:t xml:space="preserve"> </w:t>
      </w:r>
    </w:p>
    <w:p w14:paraId="32BFEDE9" w14:textId="77777777" w:rsidR="00F2056D" w:rsidRPr="00F2056D" w:rsidRDefault="00F2056D" w:rsidP="00F2056D">
      <w:pPr>
        <w:spacing w:before="100" w:beforeAutospacing="1" w:after="100" w:afterAutospacing="1"/>
        <w:rPr>
          <w:rFonts w:ascii="Times New Roman" w:eastAsiaTheme="minorEastAsia" w:hAnsi="Times New Roman" w:cs="Times New Roman"/>
          <w:color w:val="000000"/>
          <w:lang w:val="en-GB" w:eastAsia="en-GB"/>
        </w:rPr>
      </w:pPr>
      <w:r w:rsidRPr="00F2056D">
        <w:rPr>
          <w:rFonts w:ascii="Times New Roman" w:eastAsiaTheme="minorEastAsia" w:hAnsi="Times New Roman" w:cs="Times New Roman"/>
          <w:color w:val="000000"/>
          <w:lang w:val="en-GB" w:eastAsia="en-GB"/>
        </w:rPr>
        <w:t>Business Intelligence (BI) refers to the technologies, tools, and processes that organizations use to collect, integrate, analyze, and visualize data to support informed decision-making (Chen, Chiang &amp; Storey, 2012). In today’s global and data-driven economy, businesses face massive volumes of data from internal sources such as ERP and CRM systems and external sources like social media, market research, and IoT devices. BI helps organizations convert these vast datasets into actionable insights, allowing for efficient strategic planning, operational optimization, and improved customer engagement.</w:t>
      </w:r>
    </w:p>
    <w:p w14:paraId="0816C5F6" w14:textId="77777777" w:rsidR="00F2056D" w:rsidRPr="00F2056D" w:rsidRDefault="00F2056D" w:rsidP="00F2056D">
      <w:pPr>
        <w:spacing w:before="100" w:beforeAutospacing="1" w:after="100" w:afterAutospacing="1"/>
        <w:rPr>
          <w:rFonts w:ascii="Times New Roman" w:eastAsiaTheme="minorEastAsia" w:hAnsi="Times New Roman" w:cs="Times New Roman"/>
          <w:color w:val="000000"/>
          <w:lang w:val="en-GB" w:eastAsia="en-GB"/>
        </w:rPr>
      </w:pPr>
      <w:r w:rsidRPr="00F2056D">
        <w:rPr>
          <w:rFonts w:ascii="Times New Roman" w:eastAsiaTheme="minorEastAsia" w:hAnsi="Times New Roman" w:cs="Times New Roman"/>
          <w:color w:val="000000"/>
          <w:lang w:val="en-GB" w:eastAsia="en-GB"/>
        </w:rPr>
        <w:t xml:space="preserve">The importance of BI lies in its ability to enhance decision-making speed and accuracy, providing a competitive edge in rapidly changing markets. Organizations </w:t>
      </w:r>
      <w:bookmarkStart w:id="0" w:name="_Int_mvfDRDmF"/>
      <w:r w:rsidRPr="00F2056D">
        <w:rPr>
          <w:rFonts w:ascii="Times New Roman" w:eastAsiaTheme="minorEastAsia" w:hAnsi="Times New Roman" w:cs="Times New Roman"/>
          <w:color w:val="000000"/>
          <w:lang w:val="en-GB" w:eastAsia="en-GB"/>
        </w:rPr>
        <w:t>leverage</w:t>
      </w:r>
      <w:bookmarkEnd w:id="0"/>
      <w:r w:rsidRPr="00F2056D">
        <w:rPr>
          <w:rFonts w:ascii="Times New Roman" w:eastAsiaTheme="minorEastAsia" w:hAnsi="Times New Roman" w:cs="Times New Roman"/>
          <w:color w:val="000000"/>
          <w:lang w:val="en-GB" w:eastAsia="en-GB"/>
        </w:rPr>
        <w:t xml:space="preserve"> BI not only to understand past performance but also to </w:t>
      </w:r>
      <w:bookmarkStart w:id="1" w:name="_Int_4Zlhaewo"/>
      <w:r w:rsidRPr="00F2056D">
        <w:rPr>
          <w:rFonts w:ascii="Times New Roman" w:eastAsiaTheme="minorEastAsia" w:hAnsi="Times New Roman" w:cs="Times New Roman"/>
          <w:color w:val="000000"/>
          <w:lang w:val="en-GB" w:eastAsia="en-GB"/>
        </w:rPr>
        <w:t>anticipate</w:t>
      </w:r>
      <w:bookmarkEnd w:id="1"/>
      <w:r w:rsidRPr="00F2056D">
        <w:rPr>
          <w:rFonts w:ascii="Times New Roman" w:eastAsiaTheme="minorEastAsia" w:hAnsi="Times New Roman" w:cs="Times New Roman"/>
          <w:color w:val="000000"/>
          <w:lang w:val="en-GB" w:eastAsia="en-GB"/>
        </w:rPr>
        <w:t xml:space="preserve"> future trends and prescribe </w:t>
      </w:r>
      <w:bookmarkStart w:id="2" w:name="_Int_vU5V8tht"/>
      <w:r w:rsidRPr="00F2056D">
        <w:rPr>
          <w:rFonts w:ascii="Times New Roman" w:eastAsiaTheme="minorEastAsia" w:hAnsi="Times New Roman" w:cs="Times New Roman"/>
          <w:color w:val="000000"/>
          <w:lang w:val="en-GB" w:eastAsia="en-GB"/>
        </w:rPr>
        <w:t>optimal</w:t>
      </w:r>
      <w:bookmarkEnd w:id="2"/>
      <w:r w:rsidRPr="00F2056D">
        <w:rPr>
          <w:rFonts w:ascii="Times New Roman" w:eastAsiaTheme="minorEastAsia" w:hAnsi="Times New Roman" w:cs="Times New Roman"/>
          <w:color w:val="000000"/>
          <w:lang w:val="en-GB" w:eastAsia="en-GB"/>
        </w:rPr>
        <w:t xml:space="preserve"> actions using predictive and prescriptive analytics. Additionally, BI promotes a data-driven culture, enabling employees at all levels to make informed decisions independently.</w:t>
      </w:r>
    </w:p>
    <w:p w14:paraId="6CB51853" w14:textId="77777777" w:rsidR="00F2056D" w:rsidRPr="00F2056D" w:rsidRDefault="00F2056D" w:rsidP="00F2056D">
      <w:pPr>
        <w:spacing w:before="100" w:beforeAutospacing="1" w:after="100" w:afterAutospacing="1"/>
        <w:rPr>
          <w:rFonts w:ascii="Times New Roman" w:eastAsiaTheme="minorEastAsia" w:hAnsi="Times New Roman" w:cs="Times New Roman"/>
          <w:color w:val="000000"/>
          <w:lang w:val="en-GB" w:eastAsia="en-GB"/>
        </w:rPr>
      </w:pPr>
      <w:r w:rsidRPr="00F2056D">
        <w:rPr>
          <w:rFonts w:ascii="Times New Roman" w:eastAsiaTheme="minorEastAsia" w:hAnsi="Times New Roman" w:cs="Times New Roman"/>
          <w:color w:val="000000"/>
          <w:lang w:val="en-GB" w:eastAsia="en-GB"/>
        </w:rPr>
        <w:t xml:space="preserve">This report explores BI comprehensively, starting with core concepts and components such as data collection, data warehousing, data mining, analytics, visualization, and reporting. It also analyzes BI applications across industries, examines real-world case studies, evaluates benefits and challenges, and highlights emerging trends such as AI-driven BI, self-service platforms, and cloud-based analytics. </w:t>
      </w:r>
      <w:bookmarkStart w:id="3" w:name="_Int_m6pHMybV"/>
      <w:r w:rsidRPr="00F2056D">
        <w:rPr>
          <w:rFonts w:ascii="Times New Roman" w:eastAsiaTheme="minorEastAsia" w:hAnsi="Times New Roman" w:cs="Times New Roman"/>
          <w:color w:val="000000"/>
          <w:lang w:val="en-GB" w:eastAsia="en-GB"/>
        </w:rPr>
        <w:t>Ultimately, this</w:t>
      </w:r>
      <w:bookmarkEnd w:id="3"/>
      <w:r w:rsidRPr="00F2056D">
        <w:rPr>
          <w:rFonts w:ascii="Times New Roman" w:eastAsiaTheme="minorEastAsia" w:hAnsi="Times New Roman" w:cs="Times New Roman"/>
          <w:color w:val="000000"/>
          <w:lang w:val="en-GB" w:eastAsia="en-GB"/>
        </w:rPr>
        <w:t xml:space="preserve"> report provides insights into how businesses can maximize BI to achieve organizational growth and </w:t>
      </w:r>
      <w:bookmarkStart w:id="4" w:name="_Int_uv6atDmu"/>
      <w:r w:rsidRPr="00F2056D">
        <w:rPr>
          <w:rFonts w:ascii="Times New Roman" w:eastAsiaTheme="minorEastAsia" w:hAnsi="Times New Roman" w:cs="Times New Roman"/>
          <w:color w:val="000000"/>
          <w:lang w:val="en-GB" w:eastAsia="en-GB"/>
        </w:rPr>
        <w:t>maintain</w:t>
      </w:r>
      <w:bookmarkEnd w:id="4"/>
      <w:r w:rsidRPr="00F2056D">
        <w:rPr>
          <w:rFonts w:ascii="Times New Roman" w:eastAsiaTheme="minorEastAsia" w:hAnsi="Times New Roman" w:cs="Times New Roman"/>
          <w:color w:val="000000"/>
          <w:lang w:val="en-GB" w:eastAsia="en-GB"/>
        </w:rPr>
        <w:t xml:space="preserve"> a competitive advantage (Wixom &amp; Watson, 2010; Negash, 2004).</w:t>
      </w:r>
    </w:p>
    <w:p w14:paraId="7A731D90" w14:textId="12D3A348" w:rsidR="00F2056D" w:rsidRPr="00F2056D" w:rsidRDefault="00F2056D" w:rsidP="00F2056D">
      <w:pPr>
        <w:spacing w:after="0"/>
        <w:rPr>
          <w:rFonts w:ascii="Times New Roman" w:eastAsia="Times New Roman" w:hAnsi="Times New Roman" w:cs="Times New Roman"/>
          <w:lang w:val="en-GB" w:eastAsia="en-GB"/>
        </w:rPr>
      </w:pPr>
    </w:p>
    <w:p w14:paraId="2D420F6E" w14:textId="6D7D2B30" w:rsidR="00F2056D" w:rsidRPr="00F2056D" w:rsidRDefault="00F2056D" w:rsidP="00F2056D">
      <w:pPr>
        <w:spacing w:before="100" w:beforeAutospacing="1" w:after="100" w:afterAutospacing="1"/>
        <w:outlineLvl w:val="1"/>
        <w:rPr>
          <w:rFonts w:ascii="Times New Roman" w:eastAsia="Times New Roman" w:hAnsi="Times New Roman" w:cs="Times New Roman"/>
          <w:b/>
          <w:bCs/>
          <w:color w:val="000000"/>
          <w:u w:val="single"/>
          <w:lang w:val="en-GB" w:eastAsia="en-GB"/>
        </w:rPr>
      </w:pPr>
      <w:r w:rsidRPr="00F2056D">
        <w:rPr>
          <w:rFonts w:ascii="Times New Roman" w:eastAsia="Times New Roman" w:hAnsi="Times New Roman" w:cs="Times New Roman"/>
          <w:b/>
          <w:bCs/>
          <w:color w:val="000000"/>
          <w:u w:val="single"/>
          <w:lang w:val="en-GB" w:eastAsia="en-GB"/>
        </w:rPr>
        <w:lastRenderedPageBreak/>
        <w:t xml:space="preserve">2. Understanding Business Intelligence Concepts </w:t>
      </w:r>
    </w:p>
    <w:p w14:paraId="5A56BB03" w14:textId="77777777" w:rsidR="00F2056D" w:rsidRPr="00F2056D" w:rsidRDefault="00F2056D" w:rsidP="00F2056D">
      <w:pPr>
        <w:spacing w:before="100" w:beforeAutospacing="1" w:after="100" w:afterAutospacing="1"/>
        <w:rPr>
          <w:rFonts w:ascii="Times New Roman" w:eastAsiaTheme="minorEastAsia" w:hAnsi="Times New Roman" w:cs="Times New Roman"/>
          <w:color w:val="000000"/>
          <w:lang w:val="en-GB" w:eastAsia="en-GB"/>
        </w:rPr>
      </w:pPr>
      <w:r w:rsidRPr="00F2056D">
        <w:rPr>
          <w:rFonts w:ascii="Times New Roman" w:eastAsiaTheme="minorEastAsia" w:hAnsi="Times New Roman" w:cs="Times New Roman"/>
          <w:color w:val="000000"/>
          <w:lang w:val="en-GB" w:eastAsia="en-GB"/>
        </w:rPr>
        <w:t xml:space="preserve">Business Intelligence is a holistic framework integrating data management, analytics, and decision support systems. Its primary goal is to </w:t>
      </w:r>
      <w:bookmarkStart w:id="5" w:name="_Int_jwd3XiVy"/>
      <w:r w:rsidRPr="00F2056D">
        <w:rPr>
          <w:rFonts w:ascii="Times New Roman" w:eastAsiaTheme="minorEastAsia" w:hAnsi="Times New Roman" w:cs="Times New Roman"/>
          <w:color w:val="000000"/>
          <w:lang w:val="en-GB" w:eastAsia="en-GB"/>
        </w:rPr>
        <w:t>provide</w:t>
      </w:r>
      <w:bookmarkEnd w:id="5"/>
      <w:r w:rsidRPr="00F2056D">
        <w:rPr>
          <w:rFonts w:ascii="Times New Roman" w:eastAsiaTheme="minorEastAsia" w:hAnsi="Times New Roman" w:cs="Times New Roman"/>
          <w:color w:val="000000"/>
          <w:lang w:val="en-GB" w:eastAsia="en-GB"/>
        </w:rPr>
        <w:t xml:space="preserve"> actionable insights that guide both operational and strategic business decisions (Chen, Chiang &amp; Storey, 2012).</w:t>
      </w:r>
    </w:p>
    <w:p w14:paraId="4C5149F1" w14:textId="77777777" w:rsidR="00F2056D" w:rsidRPr="00F2056D" w:rsidRDefault="00F2056D" w:rsidP="00F2056D">
      <w:pPr>
        <w:spacing w:before="100" w:beforeAutospacing="1" w:after="100" w:afterAutospacing="1"/>
        <w:outlineLvl w:val="2"/>
        <w:rPr>
          <w:rFonts w:ascii="Times New Roman" w:eastAsia="Times New Roman" w:hAnsi="Times New Roman" w:cs="Times New Roman"/>
          <w:color w:val="000000"/>
          <w:lang w:val="en-GB" w:eastAsia="en-GB"/>
        </w:rPr>
      </w:pPr>
      <w:r w:rsidRPr="00F2056D">
        <w:rPr>
          <w:rFonts w:ascii="Times New Roman" w:eastAsia="Times New Roman" w:hAnsi="Times New Roman" w:cs="Times New Roman"/>
          <w:color w:val="000000"/>
          <w:lang w:val="en-GB" w:eastAsia="en-GB"/>
        </w:rPr>
        <w:t>Essential BI Components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63"/>
        <w:gridCol w:w="7797"/>
      </w:tblGrid>
      <w:tr w:rsidR="00F2056D" w:rsidRPr="00F2056D" w14:paraId="407DED2B" w14:textId="77777777">
        <w:trPr>
          <w:tblHeader/>
          <w:tblCellSpacing w:w="15" w:type="dxa"/>
        </w:trPr>
        <w:tc>
          <w:tcPr>
            <w:tcW w:w="0" w:type="auto"/>
            <w:vAlign w:val="center"/>
            <w:hideMark/>
          </w:tcPr>
          <w:p w14:paraId="658E72F2" w14:textId="77777777" w:rsidR="00F2056D" w:rsidRPr="00F2056D" w:rsidRDefault="00F2056D" w:rsidP="008B4CB0">
            <w:pPr>
              <w:spacing w:after="0"/>
              <w:rPr>
                <w:rFonts w:ascii="Times New Roman" w:eastAsia="Times New Roman" w:hAnsi="Times New Roman" w:cs="Times New Roman"/>
                <w:b/>
                <w:bCs/>
                <w:lang w:val="en-GB" w:eastAsia="en-GB"/>
              </w:rPr>
            </w:pPr>
            <w:bookmarkStart w:id="6" w:name="_Int_mTWQfsMl"/>
            <w:r w:rsidRPr="00F2056D">
              <w:rPr>
                <w:rFonts w:ascii="Times New Roman" w:eastAsia="Times New Roman" w:hAnsi="Times New Roman" w:cs="Times New Roman"/>
                <w:b/>
                <w:bCs/>
                <w:lang w:val="en-GB" w:eastAsia="en-GB"/>
              </w:rPr>
              <w:t>Component</w:t>
            </w:r>
            <w:bookmarkEnd w:id="6"/>
          </w:p>
        </w:tc>
        <w:tc>
          <w:tcPr>
            <w:tcW w:w="0" w:type="auto"/>
            <w:vAlign w:val="center"/>
            <w:hideMark/>
          </w:tcPr>
          <w:p w14:paraId="24DCAA4C" w14:textId="77777777" w:rsidR="00F2056D" w:rsidRPr="00F2056D" w:rsidRDefault="00F2056D" w:rsidP="00F2056D">
            <w:pPr>
              <w:spacing w:after="0"/>
              <w:jc w:val="center"/>
              <w:rPr>
                <w:rFonts w:ascii="Times New Roman" w:eastAsia="Times New Roman" w:hAnsi="Times New Roman" w:cs="Times New Roman"/>
                <w:b/>
                <w:bCs/>
                <w:lang w:val="en-GB" w:eastAsia="en-GB"/>
              </w:rPr>
            </w:pPr>
            <w:r w:rsidRPr="00F2056D">
              <w:rPr>
                <w:rFonts w:ascii="Times New Roman" w:eastAsia="Times New Roman" w:hAnsi="Times New Roman" w:cs="Times New Roman"/>
                <w:b/>
                <w:bCs/>
                <w:lang w:val="en-GB" w:eastAsia="en-GB"/>
              </w:rPr>
              <w:t>Description</w:t>
            </w:r>
          </w:p>
        </w:tc>
      </w:tr>
      <w:tr w:rsidR="00F2056D" w:rsidRPr="00F2056D" w14:paraId="53419F5F" w14:textId="77777777">
        <w:trPr>
          <w:tblCellSpacing w:w="15" w:type="dxa"/>
        </w:trPr>
        <w:tc>
          <w:tcPr>
            <w:tcW w:w="0" w:type="auto"/>
            <w:vAlign w:val="center"/>
            <w:hideMark/>
          </w:tcPr>
          <w:p w14:paraId="3A005001" w14:textId="77777777" w:rsidR="00F2056D" w:rsidRPr="00F2056D" w:rsidRDefault="00F2056D" w:rsidP="00F2056D">
            <w:pPr>
              <w:spacing w:after="0"/>
              <w:rPr>
                <w:rFonts w:ascii="Times New Roman" w:eastAsia="Times New Roman" w:hAnsi="Times New Roman" w:cs="Times New Roman"/>
                <w:lang w:val="en-GB" w:eastAsia="en-GB"/>
              </w:rPr>
            </w:pPr>
            <w:r w:rsidRPr="00F2056D">
              <w:rPr>
                <w:rFonts w:ascii="Times New Roman" w:eastAsia="Times New Roman" w:hAnsi="Times New Roman" w:cs="Times New Roman"/>
                <w:lang w:val="en-GB" w:eastAsia="en-GB"/>
              </w:rPr>
              <w:t>Data Collection</w:t>
            </w:r>
          </w:p>
        </w:tc>
        <w:tc>
          <w:tcPr>
            <w:tcW w:w="0" w:type="auto"/>
            <w:vAlign w:val="center"/>
            <w:hideMark/>
          </w:tcPr>
          <w:p w14:paraId="390A17D9" w14:textId="77777777" w:rsidR="00F2056D" w:rsidRPr="00F2056D" w:rsidRDefault="00F2056D" w:rsidP="00F2056D">
            <w:pPr>
              <w:spacing w:after="0"/>
              <w:rPr>
                <w:rFonts w:ascii="Times New Roman" w:eastAsia="Times New Roman" w:hAnsi="Times New Roman" w:cs="Times New Roman"/>
                <w:lang w:val="en-GB" w:eastAsia="en-GB"/>
              </w:rPr>
            </w:pPr>
            <w:r w:rsidRPr="00F2056D">
              <w:rPr>
                <w:rFonts w:ascii="Times New Roman" w:eastAsia="Times New Roman" w:hAnsi="Times New Roman" w:cs="Times New Roman"/>
                <w:lang w:val="en-GB" w:eastAsia="en-GB"/>
              </w:rPr>
              <w:t>Gathering structured and unstructured data from internal systems (ERP, CRM) and external sources like social media, IoT, and government datasets (Wixom &amp; Watson, 2010).</w:t>
            </w:r>
          </w:p>
        </w:tc>
      </w:tr>
      <w:tr w:rsidR="00F2056D" w:rsidRPr="00F2056D" w14:paraId="62A644C9" w14:textId="77777777">
        <w:trPr>
          <w:tblCellSpacing w:w="15" w:type="dxa"/>
        </w:trPr>
        <w:tc>
          <w:tcPr>
            <w:tcW w:w="0" w:type="auto"/>
            <w:vAlign w:val="center"/>
            <w:hideMark/>
          </w:tcPr>
          <w:p w14:paraId="178BDA8D" w14:textId="77777777" w:rsidR="00F2056D" w:rsidRPr="00F2056D" w:rsidRDefault="00F2056D" w:rsidP="00F2056D">
            <w:pPr>
              <w:spacing w:after="0"/>
              <w:rPr>
                <w:rFonts w:ascii="Times New Roman" w:eastAsia="Times New Roman" w:hAnsi="Times New Roman" w:cs="Times New Roman"/>
                <w:lang w:val="en-GB" w:eastAsia="en-GB"/>
              </w:rPr>
            </w:pPr>
            <w:r w:rsidRPr="00F2056D">
              <w:rPr>
                <w:rFonts w:ascii="Times New Roman" w:eastAsia="Times New Roman" w:hAnsi="Times New Roman" w:cs="Times New Roman"/>
                <w:lang w:val="en-GB" w:eastAsia="en-GB"/>
              </w:rPr>
              <w:t>Data Warehousing</w:t>
            </w:r>
          </w:p>
        </w:tc>
        <w:tc>
          <w:tcPr>
            <w:tcW w:w="0" w:type="auto"/>
            <w:vAlign w:val="center"/>
            <w:hideMark/>
          </w:tcPr>
          <w:p w14:paraId="6B4C214C" w14:textId="77777777" w:rsidR="00F2056D" w:rsidRPr="00F2056D" w:rsidRDefault="00F2056D" w:rsidP="00F2056D">
            <w:pPr>
              <w:spacing w:after="0"/>
              <w:rPr>
                <w:rFonts w:ascii="Times New Roman" w:eastAsia="Times New Roman" w:hAnsi="Times New Roman" w:cs="Times New Roman"/>
                <w:lang w:val="en-GB" w:eastAsia="en-GB"/>
              </w:rPr>
            </w:pPr>
            <w:r w:rsidRPr="00F2056D">
              <w:rPr>
                <w:rFonts w:ascii="Times New Roman" w:eastAsia="Times New Roman" w:hAnsi="Times New Roman" w:cs="Times New Roman"/>
                <w:lang w:val="en-GB" w:eastAsia="en-GB"/>
              </w:rPr>
              <w:t>Centralized repositories storing historical and transactional data, enabling consistent reporting and analysis (Chen, Chiang &amp; Storey, 2012).</w:t>
            </w:r>
          </w:p>
        </w:tc>
      </w:tr>
      <w:tr w:rsidR="00F2056D" w:rsidRPr="00F2056D" w14:paraId="6748DDB7" w14:textId="77777777">
        <w:trPr>
          <w:tblCellSpacing w:w="15" w:type="dxa"/>
        </w:trPr>
        <w:tc>
          <w:tcPr>
            <w:tcW w:w="0" w:type="auto"/>
            <w:vAlign w:val="center"/>
            <w:hideMark/>
          </w:tcPr>
          <w:p w14:paraId="1FA9CDAE" w14:textId="77777777" w:rsidR="00F2056D" w:rsidRPr="00F2056D" w:rsidRDefault="00F2056D" w:rsidP="00F2056D">
            <w:pPr>
              <w:spacing w:after="0"/>
              <w:rPr>
                <w:rFonts w:ascii="Times New Roman" w:eastAsia="Times New Roman" w:hAnsi="Times New Roman" w:cs="Times New Roman"/>
                <w:lang w:val="en-GB" w:eastAsia="en-GB"/>
              </w:rPr>
            </w:pPr>
            <w:r w:rsidRPr="00F2056D">
              <w:rPr>
                <w:rFonts w:ascii="Times New Roman" w:eastAsia="Times New Roman" w:hAnsi="Times New Roman" w:cs="Times New Roman"/>
                <w:lang w:val="en-GB" w:eastAsia="en-GB"/>
              </w:rPr>
              <w:t>Data Mining</w:t>
            </w:r>
          </w:p>
        </w:tc>
        <w:tc>
          <w:tcPr>
            <w:tcW w:w="0" w:type="auto"/>
            <w:vAlign w:val="center"/>
            <w:hideMark/>
          </w:tcPr>
          <w:p w14:paraId="50444CF3" w14:textId="77777777" w:rsidR="00F2056D" w:rsidRPr="00F2056D" w:rsidRDefault="00F2056D" w:rsidP="00F2056D">
            <w:pPr>
              <w:spacing w:after="0"/>
              <w:rPr>
                <w:rFonts w:ascii="Times New Roman" w:eastAsia="Times New Roman" w:hAnsi="Times New Roman" w:cs="Times New Roman"/>
                <w:lang w:val="en-GB" w:eastAsia="en-GB"/>
              </w:rPr>
            </w:pPr>
            <w:r w:rsidRPr="00F2056D">
              <w:rPr>
                <w:rFonts w:ascii="Times New Roman" w:eastAsia="Times New Roman" w:hAnsi="Times New Roman" w:cs="Times New Roman"/>
                <w:lang w:val="en-GB" w:eastAsia="en-GB"/>
              </w:rPr>
              <w:t xml:space="preserve">Techniques for </w:t>
            </w:r>
            <w:bookmarkStart w:id="7" w:name="_Int_f3f8PRt6"/>
            <w:r w:rsidRPr="00F2056D">
              <w:rPr>
                <w:rFonts w:ascii="Times New Roman" w:eastAsia="Times New Roman" w:hAnsi="Times New Roman" w:cs="Times New Roman"/>
                <w:lang w:val="en-GB" w:eastAsia="en-GB"/>
              </w:rPr>
              <w:t>identifying</w:t>
            </w:r>
            <w:bookmarkEnd w:id="7"/>
            <w:r w:rsidRPr="00F2056D">
              <w:rPr>
                <w:rFonts w:ascii="Times New Roman" w:eastAsia="Times New Roman" w:hAnsi="Times New Roman" w:cs="Times New Roman"/>
                <w:lang w:val="en-GB" w:eastAsia="en-GB"/>
              </w:rPr>
              <w:t xml:space="preserve"> patterns, correlations, and trends to support predictive and prescriptive decision-making (Turban et al., 2018).</w:t>
            </w:r>
          </w:p>
        </w:tc>
      </w:tr>
      <w:tr w:rsidR="00F2056D" w:rsidRPr="00F2056D" w14:paraId="00E105C7" w14:textId="77777777">
        <w:trPr>
          <w:tblCellSpacing w:w="15" w:type="dxa"/>
        </w:trPr>
        <w:tc>
          <w:tcPr>
            <w:tcW w:w="0" w:type="auto"/>
            <w:vAlign w:val="center"/>
            <w:hideMark/>
          </w:tcPr>
          <w:p w14:paraId="716EB4B5" w14:textId="77777777" w:rsidR="00F2056D" w:rsidRPr="00F2056D" w:rsidRDefault="00F2056D" w:rsidP="00F2056D">
            <w:pPr>
              <w:spacing w:after="0"/>
              <w:rPr>
                <w:rFonts w:ascii="Times New Roman" w:eastAsia="Times New Roman" w:hAnsi="Times New Roman" w:cs="Times New Roman"/>
                <w:lang w:val="en-GB" w:eastAsia="en-GB"/>
              </w:rPr>
            </w:pPr>
            <w:r w:rsidRPr="00F2056D">
              <w:rPr>
                <w:rFonts w:ascii="Times New Roman" w:eastAsia="Times New Roman" w:hAnsi="Times New Roman" w:cs="Times New Roman"/>
                <w:lang w:val="en-GB" w:eastAsia="en-GB"/>
              </w:rPr>
              <w:t>Data Visualization</w:t>
            </w:r>
          </w:p>
        </w:tc>
        <w:tc>
          <w:tcPr>
            <w:tcW w:w="0" w:type="auto"/>
            <w:vAlign w:val="center"/>
            <w:hideMark/>
          </w:tcPr>
          <w:p w14:paraId="3F176DED" w14:textId="77777777" w:rsidR="00F2056D" w:rsidRPr="00F2056D" w:rsidRDefault="00F2056D" w:rsidP="00F2056D">
            <w:pPr>
              <w:spacing w:after="0"/>
              <w:rPr>
                <w:rFonts w:ascii="Times New Roman" w:eastAsia="Times New Roman" w:hAnsi="Times New Roman" w:cs="Times New Roman"/>
                <w:lang w:val="en-GB" w:eastAsia="en-GB"/>
              </w:rPr>
            </w:pPr>
            <w:r w:rsidRPr="00F2056D">
              <w:rPr>
                <w:rFonts w:ascii="Times New Roman" w:eastAsia="Times New Roman" w:hAnsi="Times New Roman" w:cs="Times New Roman"/>
                <w:lang w:val="en-GB" w:eastAsia="en-GB"/>
              </w:rPr>
              <w:t>Converting complex data into dashboards, charts, and graphs for better comprehension (Tableau, 2023).</w:t>
            </w:r>
          </w:p>
        </w:tc>
      </w:tr>
      <w:tr w:rsidR="00F2056D" w:rsidRPr="00F2056D" w14:paraId="7053A1E6" w14:textId="77777777">
        <w:trPr>
          <w:tblCellSpacing w:w="15" w:type="dxa"/>
        </w:trPr>
        <w:tc>
          <w:tcPr>
            <w:tcW w:w="0" w:type="auto"/>
            <w:vAlign w:val="center"/>
            <w:hideMark/>
          </w:tcPr>
          <w:p w14:paraId="53A74D40" w14:textId="77777777" w:rsidR="00F2056D" w:rsidRPr="00F2056D" w:rsidRDefault="00F2056D" w:rsidP="00F2056D">
            <w:pPr>
              <w:spacing w:after="0"/>
              <w:rPr>
                <w:rFonts w:ascii="Times New Roman" w:eastAsia="Times New Roman" w:hAnsi="Times New Roman" w:cs="Times New Roman"/>
                <w:lang w:val="en-GB" w:eastAsia="en-GB"/>
              </w:rPr>
            </w:pPr>
            <w:r w:rsidRPr="00F2056D">
              <w:rPr>
                <w:rFonts w:ascii="Times New Roman" w:eastAsia="Times New Roman" w:hAnsi="Times New Roman" w:cs="Times New Roman"/>
                <w:lang w:val="en-GB" w:eastAsia="en-GB"/>
              </w:rPr>
              <w:t>Analytics</w:t>
            </w:r>
          </w:p>
        </w:tc>
        <w:tc>
          <w:tcPr>
            <w:tcW w:w="0" w:type="auto"/>
            <w:vAlign w:val="center"/>
            <w:hideMark/>
          </w:tcPr>
          <w:p w14:paraId="544B85AA" w14:textId="77777777" w:rsidR="00F2056D" w:rsidRPr="00F2056D" w:rsidRDefault="00F2056D" w:rsidP="00F2056D">
            <w:pPr>
              <w:spacing w:after="0"/>
              <w:rPr>
                <w:rFonts w:ascii="Times New Roman" w:eastAsia="Times New Roman" w:hAnsi="Times New Roman" w:cs="Times New Roman"/>
                <w:lang w:val="en-GB" w:eastAsia="en-GB"/>
              </w:rPr>
            </w:pPr>
            <w:r w:rsidRPr="00F2056D">
              <w:rPr>
                <w:rFonts w:ascii="Times New Roman" w:eastAsia="Times New Roman" w:hAnsi="Times New Roman" w:cs="Times New Roman"/>
                <w:lang w:val="en-GB" w:eastAsia="en-GB"/>
              </w:rPr>
              <w:t>Encompasses descriptive analytics (what happened), predictive analytics (future trends), and prescriptive analytics (recommended actions) (Chen, Chiang &amp; Storey, 2012).</w:t>
            </w:r>
          </w:p>
        </w:tc>
      </w:tr>
      <w:tr w:rsidR="00F2056D" w:rsidRPr="00F2056D" w14:paraId="3FC6B34A" w14:textId="77777777">
        <w:trPr>
          <w:tblCellSpacing w:w="15" w:type="dxa"/>
        </w:trPr>
        <w:tc>
          <w:tcPr>
            <w:tcW w:w="0" w:type="auto"/>
            <w:vAlign w:val="center"/>
            <w:hideMark/>
          </w:tcPr>
          <w:p w14:paraId="5376D7E9" w14:textId="77777777" w:rsidR="00F2056D" w:rsidRPr="00F2056D" w:rsidRDefault="00F2056D" w:rsidP="00F2056D">
            <w:pPr>
              <w:spacing w:after="0"/>
              <w:rPr>
                <w:rFonts w:ascii="Times New Roman" w:eastAsia="Times New Roman" w:hAnsi="Times New Roman" w:cs="Times New Roman"/>
                <w:lang w:val="en-GB" w:eastAsia="en-GB"/>
              </w:rPr>
            </w:pPr>
            <w:r w:rsidRPr="00F2056D">
              <w:rPr>
                <w:rFonts w:ascii="Times New Roman" w:eastAsia="Times New Roman" w:hAnsi="Times New Roman" w:cs="Times New Roman"/>
                <w:lang w:val="en-GB" w:eastAsia="en-GB"/>
              </w:rPr>
              <w:t>Reporting</w:t>
            </w:r>
          </w:p>
        </w:tc>
        <w:tc>
          <w:tcPr>
            <w:tcW w:w="0" w:type="auto"/>
            <w:vAlign w:val="center"/>
            <w:hideMark/>
          </w:tcPr>
          <w:p w14:paraId="1145D9F1" w14:textId="77777777" w:rsidR="00F2056D" w:rsidRPr="00F2056D" w:rsidRDefault="00F2056D" w:rsidP="00F2056D">
            <w:pPr>
              <w:spacing w:after="0"/>
              <w:rPr>
                <w:rFonts w:ascii="Times New Roman" w:eastAsia="Times New Roman" w:hAnsi="Times New Roman" w:cs="Times New Roman"/>
                <w:lang w:val="en-GB" w:eastAsia="en-GB"/>
              </w:rPr>
            </w:pPr>
            <w:r w:rsidRPr="00F2056D">
              <w:rPr>
                <w:rFonts w:ascii="Times New Roman" w:eastAsia="Times New Roman" w:hAnsi="Times New Roman" w:cs="Times New Roman"/>
                <w:lang w:val="en-GB" w:eastAsia="en-GB"/>
              </w:rPr>
              <w:t xml:space="preserve">Generating structured or ad-hoc reports delivered via dashboards, emails, or alerts to support </w:t>
            </w:r>
            <w:bookmarkStart w:id="8" w:name="_Int_MKQrZixo"/>
            <w:r w:rsidRPr="00F2056D">
              <w:rPr>
                <w:rFonts w:ascii="Times New Roman" w:eastAsia="Times New Roman" w:hAnsi="Times New Roman" w:cs="Times New Roman"/>
                <w:lang w:val="en-GB" w:eastAsia="en-GB"/>
              </w:rPr>
              <w:t>timely</w:t>
            </w:r>
            <w:bookmarkEnd w:id="8"/>
            <w:r w:rsidRPr="00F2056D">
              <w:rPr>
                <w:rFonts w:ascii="Times New Roman" w:eastAsia="Times New Roman" w:hAnsi="Times New Roman" w:cs="Times New Roman"/>
                <w:lang w:val="en-GB" w:eastAsia="en-GB"/>
              </w:rPr>
              <w:t xml:space="preserve"> decisions (Power BI, 2023).</w:t>
            </w:r>
          </w:p>
        </w:tc>
      </w:tr>
    </w:tbl>
    <w:p w14:paraId="44D8F553" w14:textId="77777777" w:rsidR="00F2056D" w:rsidRPr="00F2056D" w:rsidRDefault="00F2056D" w:rsidP="00F2056D">
      <w:pPr>
        <w:spacing w:before="100" w:beforeAutospacing="1" w:after="100" w:afterAutospacing="1"/>
        <w:outlineLvl w:val="2"/>
        <w:rPr>
          <w:rFonts w:ascii="Times New Roman" w:eastAsia="Times New Roman" w:hAnsi="Times New Roman" w:cs="Times New Roman"/>
          <w:color w:val="000000"/>
          <w:lang w:val="en-GB" w:eastAsia="en-GB"/>
        </w:rPr>
      </w:pPr>
      <w:r w:rsidRPr="00F2056D">
        <w:rPr>
          <w:rFonts w:ascii="Times New Roman" w:eastAsia="Times New Roman" w:hAnsi="Times New Roman" w:cs="Times New Roman"/>
          <w:color w:val="000000"/>
          <w:lang w:val="en-GB" w:eastAsia="en-GB"/>
        </w:rPr>
        <w:t>BI Architecture</w:t>
      </w:r>
    </w:p>
    <w:p w14:paraId="52484A04" w14:textId="77777777" w:rsidR="00F2056D" w:rsidRPr="00F2056D" w:rsidRDefault="00F2056D" w:rsidP="00F2056D">
      <w:pPr>
        <w:spacing w:before="100" w:beforeAutospacing="1" w:after="100" w:afterAutospacing="1"/>
        <w:rPr>
          <w:rFonts w:ascii="Times New Roman" w:eastAsiaTheme="minorEastAsia" w:hAnsi="Times New Roman" w:cs="Times New Roman"/>
          <w:color w:val="000000"/>
          <w:lang w:val="en-GB" w:eastAsia="en-GB"/>
        </w:rPr>
      </w:pPr>
      <w:r w:rsidRPr="00F2056D">
        <w:rPr>
          <w:rFonts w:ascii="Times New Roman" w:eastAsiaTheme="minorEastAsia" w:hAnsi="Times New Roman" w:cs="Times New Roman"/>
          <w:color w:val="000000"/>
          <w:lang w:val="en-GB" w:eastAsia="en-GB"/>
        </w:rPr>
        <w:t>Modern BI relies on ETL pipelines to extract, transform, and load data from multiple sources into data warehouses or data lakes. OLAP cubes enable multidimensional data analysis, allowing decision-makers to slice, dice, and drill down into datasets. Metadata management ensures data accuracy, consistency, and governance, while master data management provides a single source of truth across organizational systems (Negash, 2004).</w:t>
      </w:r>
    </w:p>
    <w:p w14:paraId="3A4C65A1" w14:textId="77777777" w:rsidR="00F2056D" w:rsidRPr="00F2056D" w:rsidRDefault="00F2056D" w:rsidP="00F2056D">
      <w:pPr>
        <w:spacing w:before="100" w:beforeAutospacing="1" w:after="100" w:afterAutospacing="1"/>
        <w:outlineLvl w:val="2"/>
        <w:rPr>
          <w:rFonts w:ascii="Times New Roman" w:eastAsia="Times New Roman" w:hAnsi="Times New Roman" w:cs="Times New Roman"/>
          <w:color w:val="000000"/>
          <w:lang w:val="en-GB" w:eastAsia="en-GB"/>
        </w:rPr>
      </w:pPr>
      <w:r w:rsidRPr="00F2056D">
        <w:rPr>
          <w:rFonts w:ascii="Times New Roman" w:eastAsia="Times New Roman" w:hAnsi="Times New Roman" w:cs="Times New Roman"/>
          <w:color w:val="000000"/>
          <w:lang w:val="en-GB" w:eastAsia="en-GB"/>
        </w:rPr>
        <w:t>Descriptive, Predictive, and Prescriptive Analytics</w:t>
      </w:r>
    </w:p>
    <w:p w14:paraId="1FE393BA" w14:textId="77777777" w:rsidR="00F2056D" w:rsidRPr="00F2056D" w:rsidRDefault="00F2056D" w:rsidP="00F2056D">
      <w:pPr>
        <w:numPr>
          <w:ilvl w:val="0"/>
          <w:numId w:val="2"/>
        </w:numPr>
        <w:spacing w:before="100" w:beforeAutospacing="1" w:after="100" w:afterAutospacing="1"/>
        <w:rPr>
          <w:rFonts w:ascii="Times New Roman" w:eastAsiaTheme="minorEastAsia" w:hAnsi="Times New Roman" w:cs="Times New Roman"/>
          <w:color w:val="000000"/>
          <w:lang w:val="en-GB" w:eastAsia="en-GB"/>
        </w:rPr>
      </w:pPr>
      <w:r w:rsidRPr="00F2056D">
        <w:rPr>
          <w:rFonts w:ascii="Times New Roman" w:eastAsiaTheme="minorEastAsia" w:hAnsi="Times New Roman" w:cs="Times New Roman"/>
          <w:color w:val="000000"/>
          <w:lang w:val="en-GB" w:eastAsia="en-GB"/>
        </w:rPr>
        <w:t>Descriptive Analytics: Summarizes historical data to understand past performance, e.g., analyzing seasonal sales trends in retail.</w:t>
      </w:r>
    </w:p>
    <w:p w14:paraId="78A70FEC" w14:textId="77777777" w:rsidR="00F2056D" w:rsidRPr="00F2056D" w:rsidRDefault="00F2056D" w:rsidP="00F2056D">
      <w:pPr>
        <w:numPr>
          <w:ilvl w:val="0"/>
          <w:numId w:val="2"/>
        </w:numPr>
        <w:spacing w:before="100" w:beforeAutospacing="1" w:after="100" w:afterAutospacing="1"/>
        <w:rPr>
          <w:rFonts w:ascii="Times New Roman" w:eastAsiaTheme="minorEastAsia" w:hAnsi="Times New Roman" w:cs="Times New Roman"/>
          <w:color w:val="000000"/>
          <w:lang w:val="en-GB" w:eastAsia="en-GB"/>
        </w:rPr>
      </w:pPr>
      <w:r w:rsidRPr="00F2056D">
        <w:rPr>
          <w:rFonts w:ascii="Times New Roman" w:eastAsiaTheme="minorEastAsia" w:hAnsi="Times New Roman" w:cs="Times New Roman"/>
          <w:color w:val="000000"/>
          <w:lang w:val="en-GB" w:eastAsia="en-GB"/>
        </w:rPr>
        <w:t>Predictive Analytics: Uses historical data to forecast future events, such as predicting customer churn or demand spikes (Turban et al., 2018).</w:t>
      </w:r>
    </w:p>
    <w:p w14:paraId="3C1ACA45" w14:textId="77777777" w:rsidR="00F2056D" w:rsidRPr="00F2056D" w:rsidRDefault="00F2056D" w:rsidP="00F2056D">
      <w:pPr>
        <w:numPr>
          <w:ilvl w:val="0"/>
          <w:numId w:val="2"/>
        </w:numPr>
        <w:spacing w:before="100" w:beforeAutospacing="1" w:after="100" w:afterAutospacing="1"/>
        <w:rPr>
          <w:rFonts w:ascii="Times New Roman" w:eastAsiaTheme="minorEastAsia" w:hAnsi="Times New Roman" w:cs="Times New Roman"/>
          <w:color w:val="000000"/>
          <w:lang w:val="en-GB" w:eastAsia="en-GB"/>
        </w:rPr>
      </w:pPr>
      <w:r w:rsidRPr="00F2056D">
        <w:rPr>
          <w:rFonts w:ascii="Times New Roman" w:eastAsiaTheme="minorEastAsia" w:hAnsi="Times New Roman" w:cs="Times New Roman"/>
          <w:color w:val="000000"/>
          <w:lang w:val="en-GB" w:eastAsia="en-GB"/>
        </w:rPr>
        <w:t xml:space="preserve">Prescriptive Analytics: Recommends </w:t>
      </w:r>
      <w:bookmarkStart w:id="9" w:name="_Int_Q1fZ3IJT"/>
      <w:r w:rsidRPr="00F2056D">
        <w:rPr>
          <w:rFonts w:ascii="Times New Roman" w:eastAsiaTheme="minorEastAsia" w:hAnsi="Times New Roman" w:cs="Times New Roman"/>
          <w:color w:val="000000"/>
          <w:lang w:val="en-GB" w:eastAsia="en-GB"/>
        </w:rPr>
        <w:t>optimal</w:t>
      </w:r>
      <w:bookmarkEnd w:id="9"/>
      <w:r w:rsidRPr="00F2056D">
        <w:rPr>
          <w:rFonts w:ascii="Times New Roman" w:eastAsiaTheme="minorEastAsia" w:hAnsi="Times New Roman" w:cs="Times New Roman"/>
          <w:color w:val="000000"/>
          <w:lang w:val="en-GB" w:eastAsia="en-GB"/>
        </w:rPr>
        <w:t xml:space="preserve"> actions to achieve desired outcomes, integrating AI models to guide marketing strategies or resource allocation (Chen, Chiang &amp; Storey, 2012).</w:t>
      </w:r>
    </w:p>
    <w:p w14:paraId="6ACE845E" w14:textId="77777777" w:rsidR="00F2056D" w:rsidRPr="00F2056D" w:rsidRDefault="00F2056D" w:rsidP="00F2056D">
      <w:pPr>
        <w:spacing w:before="100" w:beforeAutospacing="1" w:after="100" w:afterAutospacing="1"/>
        <w:rPr>
          <w:rFonts w:ascii="Times New Roman" w:eastAsiaTheme="minorEastAsia" w:hAnsi="Times New Roman" w:cs="Times New Roman"/>
          <w:color w:val="000000"/>
          <w:lang w:val="en-GB" w:eastAsia="en-GB"/>
        </w:rPr>
      </w:pPr>
      <w:r w:rsidRPr="00F2056D">
        <w:rPr>
          <w:rFonts w:ascii="Times New Roman" w:eastAsiaTheme="minorEastAsia" w:hAnsi="Times New Roman" w:cs="Times New Roman"/>
          <w:color w:val="000000"/>
          <w:lang w:val="en-GB" w:eastAsia="en-GB"/>
        </w:rPr>
        <w:t xml:space="preserve">The evolution of BI has progressed from static reporting to real-time, AI-driven analytics, enabling proactive decision-making and faster responses to market changes. Self-service BI empowers employees to generate insights independently, while cloud BI offers scalability and </w:t>
      </w:r>
      <w:r w:rsidRPr="00F2056D">
        <w:rPr>
          <w:rFonts w:ascii="Times New Roman" w:eastAsiaTheme="minorEastAsia" w:hAnsi="Times New Roman" w:cs="Times New Roman"/>
          <w:color w:val="000000"/>
          <w:lang w:val="en-GB" w:eastAsia="en-GB"/>
        </w:rPr>
        <w:lastRenderedPageBreak/>
        <w:t>accessibility across locations (Tableau, 2023). Integration with big data and IoT platforms allows businesses to analyze high-velocity, high-volume datasets, enhancing operational responsiveness (Negash, 2004).</w:t>
      </w:r>
    </w:p>
    <w:p w14:paraId="0FB8F90C" w14:textId="5C2BB574" w:rsidR="00F2056D" w:rsidRPr="00F2056D" w:rsidRDefault="00F2056D" w:rsidP="00F2056D">
      <w:pPr>
        <w:spacing w:after="0"/>
        <w:rPr>
          <w:rFonts w:ascii="Times New Roman" w:eastAsia="Times New Roman" w:hAnsi="Times New Roman" w:cs="Times New Roman"/>
          <w:lang w:val="en-GB" w:eastAsia="en-GB"/>
        </w:rPr>
      </w:pPr>
    </w:p>
    <w:p w14:paraId="4636EE3E" w14:textId="67ACA493" w:rsidR="00F2056D" w:rsidRDefault="00F2056D" w:rsidP="00F2056D">
      <w:pPr>
        <w:spacing w:before="100" w:beforeAutospacing="1" w:after="100" w:afterAutospacing="1"/>
        <w:outlineLvl w:val="1"/>
        <w:rPr>
          <w:rFonts w:ascii="Times New Roman" w:eastAsia="Times New Roman" w:hAnsi="Times New Roman" w:cs="Times New Roman"/>
          <w:b/>
          <w:bCs/>
          <w:color w:val="000000"/>
          <w:lang w:val="en-GB" w:eastAsia="en-GB"/>
        </w:rPr>
      </w:pPr>
      <w:r w:rsidRPr="00F2056D">
        <w:rPr>
          <w:rFonts w:ascii="Times New Roman" w:eastAsia="Times New Roman" w:hAnsi="Times New Roman" w:cs="Times New Roman"/>
          <w:b/>
          <w:bCs/>
          <w:color w:val="000000"/>
          <w:lang w:val="en-GB" w:eastAsia="en-GB"/>
        </w:rPr>
        <w:t xml:space="preserve">3. Business Intelligence Applications </w:t>
      </w:r>
    </w:p>
    <w:p w14:paraId="2EAD2AAE" w14:textId="042FA24E" w:rsidR="00413BAB" w:rsidRPr="00C14A0E" w:rsidRDefault="00413BAB" w:rsidP="00F2056D">
      <w:pPr>
        <w:spacing w:before="100" w:beforeAutospacing="1" w:after="100" w:afterAutospacing="1"/>
        <w:outlineLvl w:val="1"/>
        <w:rPr>
          <w:rFonts w:ascii="Times New Roman" w:eastAsia="Times New Roman" w:hAnsi="Times New Roman" w:cs="Times New Roman"/>
          <w:color w:val="000000"/>
          <w:lang w:val="en-GB" w:eastAsia="en-GB"/>
        </w:rPr>
      </w:pPr>
      <w:r w:rsidRPr="00C14A0E">
        <w:rPr>
          <w:rFonts w:ascii="Times New Roman" w:eastAsia="Times New Roman" w:hAnsi="Times New Roman" w:cs="Times New Roman"/>
          <w:color w:val="000000"/>
        </w:rPr>
        <w:t xml:space="preserve">Business Intelligence tools and applications </w:t>
      </w:r>
      <w:bookmarkStart w:id="10" w:name="_Int_wmmSzl4r"/>
      <w:r w:rsidRPr="00C14A0E">
        <w:rPr>
          <w:rFonts w:ascii="Times New Roman" w:eastAsia="Times New Roman" w:hAnsi="Times New Roman" w:cs="Times New Roman"/>
          <w:color w:val="000000"/>
        </w:rPr>
        <w:t>are used</w:t>
      </w:r>
      <w:bookmarkEnd w:id="10"/>
      <w:r w:rsidRPr="00C14A0E">
        <w:rPr>
          <w:rFonts w:ascii="Times New Roman" w:eastAsia="Times New Roman" w:hAnsi="Times New Roman" w:cs="Times New Roman"/>
          <w:color w:val="000000"/>
        </w:rPr>
        <w:t xml:space="preserve"> across industries to analyze data, uncover insights, and support decision-making. These tools transform raw data into actionable intelligence, enabling organizations to improve performance, efficiency, and competitiveness.</w:t>
      </w:r>
    </w:p>
    <w:p w14:paraId="445E92CB" w14:textId="77777777" w:rsidR="00F2056D" w:rsidRPr="00F2056D" w:rsidRDefault="00F2056D" w:rsidP="00F2056D">
      <w:pPr>
        <w:spacing w:before="100" w:beforeAutospacing="1" w:after="100" w:afterAutospacing="1"/>
        <w:outlineLvl w:val="2"/>
        <w:rPr>
          <w:rFonts w:ascii="Times New Roman" w:eastAsia="Times New Roman" w:hAnsi="Times New Roman" w:cs="Times New Roman"/>
          <w:color w:val="000000"/>
          <w:lang w:val="en-GB" w:eastAsia="en-GB"/>
        </w:rPr>
      </w:pPr>
      <w:r w:rsidRPr="00F2056D">
        <w:rPr>
          <w:rFonts w:ascii="Times New Roman" w:eastAsia="Times New Roman" w:hAnsi="Times New Roman" w:cs="Times New Roman"/>
          <w:color w:val="000000"/>
          <w:lang w:val="en-GB" w:eastAsia="en-GB"/>
        </w:rPr>
        <w:t>Key BI Tools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29"/>
        <w:gridCol w:w="7831"/>
      </w:tblGrid>
      <w:tr w:rsidR="00F2056D" w:rsidRPr="00F2056D" w14:paraId="5E2A42F0" w14:textId="77777777">
        <w:trPr>
          <w:tblHeader/>
          <w:tblCellSpacing w:w="15" w:type="dxa"/>
        </w:trPr>
        <w:tc>
          <w:tcPr>
            <w:tcW w:w="0" w:type="auto"/>
            <w:vAlign w:val="center"/>
            <w:hideMark/>
          </w:tcPr>
          <w:p w14:paraId="7B326084" w14:textId="77777777" w:rsidR="00F2056D" w:rsidRPr="00F2056D" w:rsidRDefault="00F2056D" w:rsidP="00F2056D">
            <w:pPr>
              <w:spacing w:after="0"/>
              <w:jc w:val="center"/>
              <w:rPr>
                <w:rFonts w:ascii="Times New Roman" w:eastAsia="Times New Roman" w:hAnsi="Times New Roman" w:cs="Times New Roman"/>
                <w:b/>
                <w:bCs/>
                <w:lang w:val="en-GB" w:eastAsia="en-GB"/>
              </w:rPr>
            </w:pPr>
            <w:r w:rsidRPr="00F2056D">
              <w:rPr>
                <w:rFonts w:ascii="Times New Roman" w:eastAsia="Times New Roman" w:hAnsi="Times New Roman" w:cs="Times New Roman"/>
                <w:b/>
                <w:bCs/>
                <w:lang w:val="en-GB" w:eastAsia="en-GB"/>
              </w:rPr>
              <w:t>Tool/Platform</w:t>
            </w:r>
          </w:p>
        </w:tc>
        <w:tc>
          <w:tcPr>
            <w:tcW w:w="0" w:type="auto"/>
            <w:vAlign w:val="center"/>
            <w:hideMark/>
          </w:tcPr>
          <w:p w14:paraId="56ADA1EF" w14:textId="77777777" w:rsidR="00F2056D" w:rsidRPr="00F2056D" w:rsidRDefault="00F2056D" w:rsidP="00F2056D">
            <w:pPr>
              <w:spacing w:after="0"/>
              <w:jc w:val="center"/>
              <w:rPr>
                <w:rFonts w:ascii="Times New Roman" w:eastAsia="Times New Roman" w:hAnsi="Times New Roman" w:cs="Times New Roman"/>
                <w:b/>
                <w:bCs/>
                <w:lang w:val="en-GB" w:eastAsia="en-GB"/>
              </w:rPr>
            </w:pPr>
            <w:r w:rsidRPr="00F2056D">
              <w:rPr>
                <w:rFonts w:ascii="Times New Roman" w:eastAsia="Times New Roman" w:hAnsi="Times New Roman" w:cs="Times New Roman"/>
                <w:b/>
                <w:bCs/>
                <w:lang w:val="en-GB" w:eastAsia="en-GB"/>
              </w:rPr>
              <w:t>Functionality</w:t>
            </w:r>
          </w:p>
        </w:tc>
      </w:tr>
      <w:tr w:rsidR="00F2056D" w:rsidRPr="00F2056D" w14:paraId="759CDBB9" w14:textId="77777777">
        <w:trPr>
          <w:tblCellSpacing w:w="15" w:type="dxa"/>
        </w:trPr>
        <w:tc>
          <w:tcPr>
            <w:tcW w:w="0" w:type="auto"/>
            <w:vAlign w:val="center"/>
            <w:hideMark/>
          </w:tcPr>
          <w:p w14:paraId="1656C75C" w14:textId="77777777" w:rsidR="00F2056D" w:rsidRPr="00F2056D" w:rsidRDefault="00F2056D" w:rsidP="00F2056D">
            <w:pPr>
              <w:spacing w:after="0"/>
              <w:rPr>
                <w:rFonts w:ascii="Times New Roman" w:eastAsia="Times New Roman" w:hAnsi="Times New Roman" w:cs="Times New Roman"/>
                <w:lang w:val="en-GB" w:eastAsia="en-GB"/>
              </w:rPr>
            </w:pPr>
            <w:r w:rsidRPr="00F2056D">
              <w:rPr>
                <w:rFonts w:ascii="Times New Roman" w:eastAsia="Times New Roman" w:hAnsi="Times New Roman" w:cs="Times New Roman"/>
                <w:lang w:val="en-GB" w:eastAsia="en-GB"/>
              </w:rPr>
              <w:t>Tableau</w:t>
            </w:r>
          </w:p>
        </w:tc>
        <w:tc>
          <w:tcPr>
            <w:tcW w:w="0" w:type="auto"/>
            <w:vAlign w:val="center"/>
            <w:hideMark/>
          </w:tcPr>
          <w:p w14:paraId="1A2AC38E" w14:textId="77777777" w:rsidR="00F2056D" w:rsidRPr="00F2056D" w:rsidRDefault="00F2056D" w:rsidP="00F2056D">
            <w:pPr>
              <w:spacing w:after="0"/>
              <w:rPr>
                <w:rFonts w:ascii="Times New Roman" w:eastAsia="Times New Roman" w:hAnsi="Times New Roman" w:cs="Times New Roman"/>
                <w:lang w:val="en-GB" w:eastAsia="en-GB"/>
              </w:rPr>
            </w:pPr>
            <w:r w:rsidRPr="00F2056D">
              <w:rPr>
                <w:rFonts w:ascii="Times New Roman" w:eastAsia="Times New Roman" w:hAnsi="Times New Roman" w:cs="Times New Roman"/>
                <w:lang w:val="en-GB" w:eastAsia="en-GB"/>
              </w:rPr>
              <w:t>Interactive dashboards and visual analytics (Tableau, 2023).</w:t>
            </w:r>
          </w:p>
        </w:tc>
      </w:tr>
      <w:tr w:rsidR="00F2056D" w:rsidRPr="00F2056D" w14:paraId="33011FF1" w14:textId="77777777">
        <w:trPr>
          <w:tblCellSpacing w:w="15" w:type="dxa"/>
        </w:trPr>
        <w:tc>
          <w:tcPr>
            <w:tcW w:w="0" w:type="auto"/>
            <w:vAlign w:val="center"/>
            <w:hideMark/>
          </w:tcPr>
          <w:p w14:paraId="1DA650CE" w14:textId="77777777" w:rsidR="00F2056D" w:rsidRPr="00F2056D" w:rsidRDefault="00F2056D" w:rsidP="00F2056D">
            <w:pPr>
              <w:spacing w:after="0"/>
              <w:rPr>
                <w:rFonts w:ascii="Times New Roman" w:eastAsia="Times New Roman" w:hAnsi="Times New Roman" w:cs="Times New Roman"/>
                <w:lang w:val="en-GB" w:eastAsia="en-GB"/>
              </w:rPr>
            </w:pPr>
            <w:r w:rsidRPr="00F2056D">
              <w:rPr>
                <w:rFonts w:ascii="Times New Roman" w:eastAsia="Times New Roman" w:hAnsi="Times New Roman" w:cs="Times New Roman"/>
                <w:lang w:val="en-GB" w:eastAsia="en-GB"/>
              </w:rPr>
              <w:t>Power BI</w:t>
            </w:r>
          </w:p>
        </w:tc>
        <w:tc>
          <w:tcPr>
            <w:tcW w:w="0" w:type="auto"/>
            <w:vAlign w:val="center"/>
            <w:hideMark/>
          </w:tcPr>
          <w:p w14:paraId="1076A769" w14:textId="77777777" w:rsidR="00F2056D" w:rsidRPr="00F2056D" w:rsidRDefault="00F2056D" w:rsidP="00F2056D">
            <w:pPr>
              <w:spacing w:after="0"/>
              <w:rPr>
                <w:rFonts w:ascii="Times New Roman" w:eastAsia="Times New Roman" w:hAnsi="Times New Roman" w:cs="Times New Roman"/>
                <w:lang w:val="en-GB" w:eastAsia="en-GB"/>
              </w:rPr>
            </w:pPr>
            <w:r w:rsidRPr="00F2056D">
              <w:rPr>
                <w:rFonts w:ascii="Times New Roman" w:eastAsia="Times New Roman" w:hAnsi="Times New Roman" w:cs="Times New Roman"/>
                <w:lang w:val="en-GB" w:eastAsia="en-GB"/>
              </w:rPr>
              <w:t>Customizable dashboards and Microsoft integration (Power BI, 2023).</w:t>
            </w:r>
          </w:p>
        </w:tc>
      </w:tr>
      <w:tr w:rsidR="00F2056D" w:rsidRPr="00F2056D" w14:paraId="0136371B" w14:textId="77777777">
        <w:trPr>
          <w:tblCellSpacing w:w="15" w:type="dxa"/>
        </w:trPr>
        <w:tc>
          <w:tcPr>
            <w:tcW w:w="0" w:type="auto"/>
            <w:vAlign w:val="center"/>
            <w:hideMark/>
          </w:tcPr>
          <w:p w14:paraId="4D332E40" w14:textId="77777777" w:rsidR="00F2056D" w:rsidRPr="00F2056D" w:rsidRDefault="00F2056D" w:rsidP="00F2056D">
            <w:pPr>
              <w:spacing w:after="0"/>
              <w:rPr>
                <w:rFonts w:ascii="Times New Roman" w:eastAsia="Times New Roman" w:hAnsi="Times New Roman" w:cs="Times New Roman"/>
                <w:lang w:val="en-GB" w:eastAsia="en-GB"/>
              </w:rPr>
            </w:pPr>
            <w:r w:rsidRPr="00F2056D">
              <w:rPr>
                <w:rFonts w:ascii="Times New Roman" w:eastAsia="Times New Roman" w:hAnsi="Times New Roman" w:cs="Times New Roman"/>
                <w:lang w:val="en-GB" w:eastAsia="en-GB"/>
              </w:rPr>
              <w:t>SAP BI</w:t>
            </w:r>
          </w:p>
        </w:tc>
        <w:tc>
          <w:tcPr>
            <w:tcW w:w="0" w:type="auto"/>
            <w:vAlign w:val="center"/>
            <w:hideMark/>
          </w:tcPr>
          <w:p w14:paraId="3F8234F3" w14:textId="77777777" w:rsidR="00F2056D" w:rsidRPr="00F2056D" w:rsidRDefault="00F2056D" w:rsidP="00F2056D">
            <w:pPr>
              <w:spacing w:after="0"/>
              <w:rPr>
                <w:rFonts w:ascii="Times New Roman" w:eastAsia="Times New Roman" w:hAnsi="Times New Roman" w:cs="Times New Roman"/>
                <w:lang w:val="en-GB" w:eastAsia="en-GB"/>
              </w:rPr>
            </w:pPr>
            <w:r w:rsidRPr="00F2056D">
              <w:rPr>
                <w:rFonts w:ascii="Times New Roman" w:eastAsia="Times New Roman" w:hAnsi="Times New Roman" w:cs="Times New Roman"/>
                <w:lang w:val="en-GB" w:eastAsia="en-GB"/>
              </w:rPr>
              <w:t>Enterprise-wide reporting, analytics, and performance management (SAP, 2023).</w:t>
            </w:r>
          </w:p>
        </w:tc>
      </w:tr>
      <w:tr w:rsidR="00F2056D" w:rsidRPr="00F2056D" w14:paraId="37EC283E" w14:textId="77777777">
        <w:trPr>
          <w:tblCellSpacing w:w="15" w:type="dxa"/>
        </w:trPr>
        <w:tc>
          <w:tcPr>
            <w:tcW w:w="0" w:type="auto"/>
            <w:vAlign w:val="center"/>
            <w:hideMark/>
          </w:tcPr>
          <w:p w14:paraId="17ECBEB5" w14:textId="77777777" w:rsidR="00F2056D" w:rsidRPr="00F2056D" w:rsidRDefault="00F2056D" w:rsidP="00F2056D">
            <w:pPr>
              <w:spacing w:after="0"/>
              <w:rPr>
                <w:rFonts w:ascii="Times New Roman" w:eastAsia="Times New Roman" w:hAnsi="Times New Roman" w:cs="Times New Roman"/>
                <w:lang w:val="en-GB" w:eastAsia="en-GB"/>
              </w:rPr>
            </w:pPr>
            <w:r w:rsidRPr="00F2056D">
              <w:rPr>
                <w:rFonts w:ascii="Times New Roman" w:eastAsia="Times New Roman" w:hAnsi="Times New Roman" w:cs="Times New Roman"/>
                <w:lang w:val="en-GB" w:eastAsia="en-GB"/>
              </w:rPr>
              <w:t>SAS Analytics</w:t>
            </w:r>
          </w:p>
        </w:tc>
        <w:tc>
          <w:tcPr>
            <w:tcW w:w="0" w:type="auto"/>
            <w:vAlign w:val="center"/>
            <w:hideMark/>
          </w:tcPr>
          <w:p w14:paraId="705CEC8F" w14:textId="77777777" w:rsidR="00F2056D" w:rsidRPr="00F2056D" w:rsidRDefault="00F2056D" w:rsidP="00F2056D">
            <w:pPr>
              <w:spacing w:after="0"/>
              <w:rPr>
                <w:rFonts w:ascii="Times New Roman" w:eastAsia="Times New Roman" w:hAnsi="Times New Roman" w:cs="Times New Roman"/>
                <w:lang w:val="en-GB" w:eastAsia="en-GB"/>
              </w:rPr>
            </w:pPr>
            <w:r w:rsidRPr="00F2056D">
              <w:rPr>
                <w:rFonts w:ascii="Times New Roman" w:eastAsia="Times New Roman" w:hAnsi="Times New Roman" w:cs="Times New Roman"/>
                <w:lang w:val="en-GB" w:eastAsia="en-GB"/>
              </w:rPr>
              <w:t>Advanced statistical modeling and AI-driven predictive analytics (Wixom &amp; Watson, 2010).</w:t>
            </w:r>
          </w:p>
        </w:tc>
      </w:tr>
      <w:tr w:rsidR="00F2056D" w:rsidRPr="00F2056D" w14:paraId="23E6BE24" w14:textId="77777777">
        <w:trPr>
          <w:tblCellSpacing w:w="15" w:type="dxa"/>
        </w:trPr>
        <w:tc>
          <w:tcPr>
            <w:tcW w:w="0" w:type="auto"/>
            <w:vAlign w:val="center"/>
            <w:hideMark/>
          </w:tcPr>
          <w:p w14:paraId="79D09F2C" w14:textId="77777777" w:rsidR="00F2056D" w:rsidRPr="00F2056D" w:rsidRDefault="00F2056D" w:rsidP="00F2056D">
            <w:pPr>
              <w:spacing w:after="0"/>
              <w:rPr>
                <w:rFonts w:ascii="Times New Roman" w:eastAsia="Times New Roman" w:hAnsi="Times New Roman" w:cs="Times New Roman"/>
                <w:lang w:val="en-GB" w:eastAsia="en-GB"/>
              </w:rPr>
            </w:pPr>
            <w:r w:rsidRPr="00F2056D">
              <w:rPr>
                <w:rFonts w:ascii="Times New Roman" w:eastAsia="Times New Roman" w:hAnsi="Times New Roman" w:cs="Times New Roman"/>
                <w:lang w:val="en-GB" w:eastAsia="en-GB"/>
              </w:rPr>
              <w:t>IBM Cognos</w:t>
            </w:r>
          </w:p>
        </w:tc>
        <w:tc>
          <w:tcPr>
            <w:tcW w:w="0" w:type="auto"/>
            <w:vAlign w:val="center"/>
            <w:hideMark/>
          </w:tcPr>
          <w:p w14:paraId="53775438" w14:textId="77777777" w:rsidR="00F2056D" w:rsidRPr="00F2056D" w:rsidRDefault="00F2056D" w:rsidP="00F2056D">
            <w:pPr>
              <w:spacing w:after="0"/>
              <w:rPr>
                <w:rFonts w:ascii="Times New Roman" w:eastAsia="Times New Roman" w:hAnsi="Times New Roman" w:cs="Times New Roman"/>
                <w:lang w:val="en-GB" w:eastAsia="en-GB"/>
              </w:rPr>
            </w:pPr>
            <w:r w:rsidRPr="00F2056D">
              <w:rPr>
                <w:rFonts w:ascii="Times New Roman" w:eastAsia="Times New Roman" w:hAnsi="Times New Roman" w:cs="Times New Roman"/>
                <w:lang w:val="en-GB" w:eastAsia="en-GB"/>
              </w:rPr>
              <w:t>KPI monitoring, reporting, and enterprise decision support (Chen, Chiang &amp; Storey, 2012).</w:t>
            </w:r>
          </w:p>
        </w:tc>
      </w:tr>
    </w:tbl>
    <w:p w14:paraId="1F5BE343" w14:textId="77777777" w:rsidR="00D34CC0" w:rsidRPr="00D34CC0" w:rsidRDefault="00D34CC0" w:rsidP="00D34CC0">
      <w:pPr>
        <w:spacing w:before="100" w:beforeAutospacing="1" w:after="100" w:afterAutospacing="1"/>
        <w:outlineLvl w:val="2"/>
        <w:rPr>
          <w:rFonts w:ascii="Times New Roman" w:eastAsia="Times New Roman" w:hAnsi="Times New Roman" w:cs="Times New Roman"/>
          <w:color w:val="000000"/>
          <w:sz w:val="27"/>
          <w:szCs w:val="27"/>
          <w:lang w:val="en-GB" w:eastAsia="en-GB"/>
        </w:rPr>
      </w:pPr>
      <w:r w:rsidRPr="00D34CC0">
        <w:rPr>
          <w:rFonts w:ascii="Times New Roman" w:eastAsia="Times New Roman" w:hAnsi="Times New Roman" w:cs="Times New Roman"/>
          <w:color w:val="000000"/>
          <w:sz w:val="27"/>
          <w:szCs w:val="27"/>
          <w:lang w:val="en-GB" w:eastAsia="en-GB"/>
        </w:rPr>
        <w:t>Industry Applications</w:t>
      </w:r>
    </w:p>
    <w:p w14:paraId="232A4D18" w14:textId="77777777" w:rsidR="00D34CC0" w:rsidRPr="00D34CC0" w:rsidRDefault="00D34CC0" w:rsidP="00D34CC0">
      <w:pPr>
        <w:numPr>
          <w:ilvl w:val="0"/>
          <w:numId w:val="5"/>
        </w:numPr>
        <w:spacing w:before="100" w:beforeAutospacing="1" w:after="100" w:afterAutospacing="1"/>
        <w:rPr>
          <w:rFonts w:ascii="Times New Roman" w:eastAsiaTheme="minorEastAsia" w:hAnsi="Times New Roman" w:cs="Times New Roman"/>
          <w:color w:val="000000"/>
          <w:lang w:val="en-GB" w:eastAsia="en-GB"/>
        </w:rPr>
      </w:pPr>
      <w:r w:rsidRPr="00D34CC0">
        <w:rPr>
          <w:rFonts w:ascii="Times New Roman" w:eastAsiaTheme="minorEastAsia" w:hAnsi="Times New Roman" w:cs="Times New Roman"/>
          <w:color w:val="000000"/>
          <w:lang w:val="en-GB" w:eastAsia="en-GB"/>
        </w:rPr>
        <w:t>Finance</w:t>
      </w:r>
      <w:r w:rsidRPr="00D34CC0">
        <w:rPr>
          <w:rFonts w:ascii="Times New Roman" w:eastAsiaTheme="minorEastAsia" w:hAnsi="Times New Roman" w:cs="Times New Roman"/>
          <w:b/>
          <w:bCs/>
          <w:color w:val="000000"/>
          <w:lang w:val="en-GB" w:eastAsia="en-GB"/>
        </w:rPr>
        <w:t>:</w:t>
      </w:r>
      <w:r w:rsidRPr="00D34CC0">
        <w:rPr>
          <w:rFonts w:ascii="Times New Roman" w:eastAsiaTheme="minorEastAsia" w:hAnsi="Times New Roman" w:cs="Times New Roman"/>
          <w:color w:val="000000"/>
          <w:lang w:val="en-GB" w:eastAsia="en-GB"/>
        </w:rPr>
        <w:t xml:space="preserve"> Banks and financial institutions use BI for fraud detection, credit risk assessment, and portfolio optimization. Predictive models </w:t>
      </w:r>
      <w:bookmarkStart w:id="11" w:name="_Int_krnpFaGB"/>
      <w:r w:rsidRPr="00D34CC0">
        <w:rPr>
          <w:rFonts w:ascii="Times New Roman" w:eastAsiaTheme="minorEastAsia" w:hAnsi="Times New Roman" w:cs="Times New Roman"/>
          <w:color w:val="000000"/>
          <w:lang w:val="en-GB" w:eastAsia="en-GB"/>
        </w:rPr>
        <w:t>identify</w:t>
      </w:r>
      <w:bookmarkEnd w:id="11"/>
      <w:r w:rsidRPr="00D34CC0">
        <w:rPr>
          <w:rFonts w:ascii="Times New Roman" w:eastAsiaTheme="minorEastAsia" w:hAnsi="Times New Roman" w:cs="Times New Roman"/>
          <w:color w:val="000000"/>
          <w:lang w:val="en-GB" w:eastAsia="en-GB"/>
        </w:rPr>
        <w:t xml:space="preserve"> high-risk accounts, while dashboards monitor KPIs like loan default rates, investment returns, and compliance adherence. BI enables proactive decision-making, reducing financial risk (Chen, Chiang &amp; Storey, 2012).</w:t>
      </w:r>
    </w:p>
    <w:p w14:paraId="28DC5DB3" w14:textId="585EF026" w:rsidR="00D34CC0" w:rsidRPr="00D34CC0" w:rsidRDefault="00D34CC0" w:rsidP="00D34CC0">
      <w:pPr>
        <w:numPr>
          <w:ilvl w:val="0"/>
          <w:numId w:val="5"/>
        </w:numPr>
        <w:spacing w:before="100" w:beforeAutospacing="1" w:after="100" w:afterAutospacing="1"/>
        <w:rPr>
          <w:rFonts w:ascii="Times New Roman" w:eastAsiaTheme="minorEastAsia" w:hAnsi="Times New Roman" w:cs="Times New Roman"/>
          <w:color w:val="000000"/>
          <w:lang w:val="en-GB" w:eastAsia="en-GB"/>
        </w:rPr>
      </w:pPr>
      <w:r w:rsidRPr="00D34CC0">
        <w:rPr>
          <w:rFonts w:ascii="Times New Roman" w:eastAsiaTheme="minorEastAsia" w:hAnsi="Times New Roman" w:cs="Times New Roman"/>
          <w:color w:val="000000"/>
          <w:lang w:val="en-GB" w:eastAsia="en-GB"/>
        </w:rPr>
        <w:t>Retail</w:t>
      </w:r>
      <w:r w:rsidRPr="00D34CC0">
        <w:rPr>
          <w:rFonts w:ascii="Times New Roman" w:eastAsiaTheme="minorEastAsia" w:hAnsi="Times New Roman" w:cs="Times New Roman"/>
          <w:b/>
          <w:bCs/>
          <w:color w:val="000000"/>
          <w:lang w:val="en-GB" w:eastAsia="en-GB"/>
        </w:rPr>
        <w:t>:</w:t>
      </w:r>
      <w:r w:rsidRPr="00D34CC0">
        <w:rPr>
          <w:rFonts w:ascii="Times New Roman" w:eastAsiaTheme="minorEastAsia" w:hAnsi="Times New Roman" w:cs="Times New Roman"/>
          <w:color w:val="000000"/>
          <w:lang w:val="en-GB" w:eastAsia="en-GB"/>
        </w:rPr>
        <w:t xml:space="preserve"> Retailers implement BI to analyze customer behavior, segment markets, forecast demand, and personalize marketing campaigns. Inventory dashboards track stock levels in real-time, reducing stockouts and overstock situations. KPIs such as conversion rates, customer retention, and average order value help </w:t>
      </w:r>
      <w:r w:rsidR="00CD611A">
        <w:rPr>
          <w:rFonts w:ascii="Times New Roman" w:eastAsiaTheme="minorEastAsia" w:hAnsi="Times New Roman" w:cs="Times New Roman"/>
          <w:color w:val="000000"/>
          <w:lang w:val="en-GB" w:eastAsia="en-GB"/>
        </w:rPr>
        <w:t xml:space="preserve">optimise </w:t>
      </w:r>
      <w:r w:rsidRPr="00D34CC0">
        <w:rPr>
          <w:rFonts w:ascii="Times New Roman" w:eastAsiaTheme="minorEastAsia" w:hAnsi="Times New Roman" w:cs="Times New Roman"/>
          <w:color w:val="000000"/>
          <w:lang w:val="en-GB" w:eastAsia="en-GB"/>
        </w:rPr>
        <w:t>sales strategies (Turban et al., 2018).</w:t>
      </w:r>
    </w:p>
    <w:p w14:paraId="2903568C" w14:textId="14B9D5F9" w:rsidR="00D34CC0" w:rsidRPr="00D34CC0" w:rsidRDefault="00D34CC0" w:rsidP="00D34CC0">
      <w:pPr>
        <w:numPr>
          <w:ilvl w:val="0"/>
          <w:numId w:val="5"/>
        </w:numPr>
        <w:spacing w:before="100" w:beforeAutospacing="1" w:after="100" w:afterAutospacing="1"/>
        <w:rPr>
          <w:rFonts w:ascii="Times New Roman" w:eastAsiaTheme="minorEastAsia" w:hAnsi="Times New Roman" w:cs="Times New Roman"/>
          <w:color w:val="000000"/>
          <w:lang w:val="en-GB" w:eastAsia="en-GB"/>
        </w:rPr>
      </w:pPr>
      <w:r w:rsidRPr="00D34CC0">
        <w:rPr>
          <w:rFonts w:ascii="Times New Roman" w:eastAsiaTheme="minorEastAsia" w:hAnsi="Times New Roman" w:cs="Times New Roman"/>
          <w:color w:val="000000"/>
          <w:lang w:val="en-GB" w:eastAsia="en-GB"/>
        </w:rPr>
        <w:t>Healthcare</w:t>
      </w:r>
      <w:r w:rsidRPr="00D34CC0">
        <w:rPr>
          <w:rFonts w:ascii="Times New Roman" w:eastAsiaTheme="minorEastAsia" w:hAnsi="Times New Roman" w:cs="Times New Roman"/>
          <w:b/>
          <w:bCs/>
          <w:color w:val="000000"/>
          <w:lang w:val="en-GB" w:eastAsia="en-GB"/>
        </w:rPr>
        <w:t>:</w:t>
      </w:r>
      <w:r w:rsidRPr="00D34CC0">
        <w:rPr>
          <w:rFonts w:ascii="Times New Roman" w:eastAsiaTheme="minorEastAsia" w:hAnsi="Times New Roman" w:cs="Times New Roman"/>
          <w:color w:val="000000"/>
          <w:lang w:val="en-GB" w:eastAsia="en-GB"/>
        </w:rPr>
        <w:t xml:space="preserve"> Hospitals use BI to </w:t>
      </w:r>
      <w:bookmarkStart w:id="12" w:name="_Int_KUuAE2iJ"/>
      <w:r w:rsidRPr="00D34CC0">
        <w:rPr>
          <w:rFonts w:ascii="Times New Roman" w:eastAsiaTheme="minorEastAsia" w:hAnsi="Times New Roman" w:cs="Times New Roman"/>
          <w:color w:val="000000"/>
          <w:lang w:val="en-GB" w:eastAsia="en-GB"/>
        </w:rPr>
        <w:t>monitor</w:t>
      </w:r>
      <w:bookmarkEnd w:id="12"/>
      <w:r w:rsidRPr="00D34CC0">
        <w:rPr>
          <w:rFonts w:ascii="Times New Roman" w:eastAsiaTheme="minorEastAsia" w:hAnsi="Times New Roman" w:cs="Times New Roman"/>
          <w:color w:val="000000"/>
          <w:lang w:val="en-GB" w:eastAsia="en-GB"/>
        </w:rPr>
        <w:t xml:space="preserve"> patient outcomes, predict admission rates, and optimi</w:t>
      </w:r>
      <w:r w:rsidR="00CD611A">
        <w:rPr>
          <w:rFonts w:ascii="Times New Roman" w:eastAsiaTheme="minorEastAsia" w:hAnsi="Times New Roman" w:cs="Times New Roman"/>
          <w:color w:val="000000"/>
          <w:lang w:val="en-GB" w:eastAsia="en-GB"/>
        </w:rPr>
        <w:t>se</w:t>
      </w:r>
      <w:r w:rsidRPr="00D34CC0">
        <w:rPr>
          <w:rFonts w:ascii="Times New Roman" w:eastAsiaTheme="minorEastAsia" w:hAnsi="Times New Roman" w:cs="Times New Roman"/>
          <w:color w:val="000000"/>
          <w:lang w:val="en-GB" w:eastAsia="en-GB"/>
        </w:rPr>
        <w:t xml:space="preserve"> staffing. Analytics help </w:t>
      </w:r>
      <w:bookmarkStart w:id="13" w:name="_Int_ZYkQA0eh"/>
      <w:r w:rsidRPr="00D34CC0">
        <w:rPr>
          <w:rFonts w:ascii="Times New Roman" w:eastAsiaTheme="minorEastAsia" w:hAnsi="Times New Roman" w:cs="Times New Roman"/>
          <w:color w:val="000000"/>
          <w:lang w:val="en-GB" w:eastAsia="en-GB"/>
        </w:rPr>
        <w:t>identify</w:t>
      </w:r>
      <w:bookmarkEnd w:id="13"/>
      <w:r w:rsidRPr="00D34CC0">
        <w:rPr>
          <w:rFonts w:ascii="Times New Roman" w:eastAsiaTheme="minorEastAsia" w:hAnsi="Times New Roman" w:cs="Times New Roman"/>
          <w:color w:val="000000"/>
          <w:lang w:val="en-GB" w:eastAsia="en-GB"/>
        </w:rPr>
        <w:t xml:space="preserve"> high-risk patients, track treatment efficacy, and reduce operational inefficiencies. KPIs include bed occupancy rates, average treatment times, and readmission rates, supporting better patient care (Tableau, 2023).</w:t>
      </w:r>
    </w:p>
    <w:p w14:paraId="001C0D62" w14:textId="0C9186DE" w:rsidR="00D34CC0" w:rsidRPr="00D34CC0" w:rsidRDefault="00D34CC0" w:rsidP="00D34CC0">
      <w:pPr>
        <w:numPr>
          <w:ilvl w:val="0"/>
          <w:numId w:val="5"/>
        </w:numPr>
        <w:spacing w:before="100" w:beforeAutospacing="1" w:after="100" w:afterAutospacing="1"/>
        <w:rPr>
          <w:rFonts w:ascii="Times New Roman" w:eastAsiaTheme="minorEastAsia" w:hAnsi="Times New Roman" w:cs="Times New Roman"/>
          <w:color w:val="000000"/>
          <w:lang w:val="en-GB" w:eastAsia="en-GB"/>
        </w:rPr>
      </w:pPr>
      <w:r w:rsidRPr="00D34CC0">
        <w:rPr>
          <w:rFonts w:ascii="Times New Roman" w:eastAsiaTheme="minorEastAsia" w:hAnsi="Times New Roman" w:cs="Times New Roman"/>
          <w:color w:val="000000"/>
          <w:lang w:val="en-GB" w:eastAsia="en-GB"/>
        </w:rPr>
        <w:t>Manufacturing</w:t>
      </w:r>
      <w:r w:rsidRPr="00D34CC0">
        <w:rPr>
          <w:rFonts w:ascii="Times New Roman" w:eastAsiaTheme="minorEastAsia" w:hAnsi="Times New Roman" w:cs="Times New Roman"/>
          <w:b/>
          <w:bCs/>
          <w:color w:val="000000"/>
          <w:lang w:val="en-GB" w:eastAsia="en-GB"/>
        </w:rPr>
        <w:t>:</w:t>
      </w:r>
      <w:r w:rsidRPr="00D34CC0">
        <w:rPr>
          <w:rFonts w:ascii="Times New Roman" w:eastAsiaTheme="minorEastAsia" w:hAnsi="Times New Roman" w:cs="Times New Roman"/>
          <w:color w:val="000000"/>
          <w:lang w:val="en-GB" w:eastAsia="en-GB"/>
        </w:rPr>
        <w:t> BI supports predictive maintenance, production efficiency, and supply chain optimization. Sensors on machinery provide real-time data, reducing downtime and improving product quality. KPIs such as equipment util</w:t>
      </w:r>
      <w:r w:rsidR="001B5C2C">
        <w:rPr>
          <w:rFonts w:ascii="Times New Roman" w:eastAsiaTheme="minorEastAsia" w:hAnsi="Times New Roman" w:cs="Times New Roman"/>
          <w:color w:val="000000"/>
          <w:lang w:val="en-GB" w:eastAsia="en-GB"/>
        </w:rPr>
        <w:t>isation</w:t>
      </w:r>
      <w:r w:rsidRPr="00D34CC0">
        <w:rPr>
          <w:rFonts w:ascii="Times New Roman" w:eastAsiaTheme="minorEastAsia" w:hAnsi="Times New Roman" w:cs="Times New Roman"/>
          <w:color w:val="000000"/>
          <w:lang w:val="en-GB" w:eastAsia="en-GB"/>
        </w:rPr>
        <w:t xml:space="preserve">, defect rates, and production cycle time are </w:t>
      </w:r>
      <w:bookmarkStart w:id="14" w:name="_Int_uqOH0uYU"/>
      <w:r w:rsidRPr="00D34CC0">
        <w:rPr>
          <w:rFonts w:ascii="Times New Roman" w:eastAsiaTheme="minorEastAsia" w:hAnsi="Times New Roman" w:cs="Times New Roman"/>
          <w:color w:val="000000"/>
          <w:lang w:val="en-GB" w:eastAsia="en-GB"/>
        </w:rPr>
        <w:t>monitored</w:t>
      </w:r>
      <w:bookmarkEnd w:id="14"/>
      <w:r w:rsidRPr="00D34CC0">
        <w:rPr>
          <w:rFonts w:ascii="Times New Roman" w:eastAsiaTheme="minorEastAsia" w:hAnsi="Times New Roman" w:cs="Times New Roman"/>
          <w:color w:val="000000"/>
          <w:lang w:val="en-GB" w:eastAsia="en-GB"/>
        </w:rPr>
        <w:t xml:space="preserve"> via dashboards (SAP, 2023).</w:t>
      </w:r>
    </w:p>
    <w:p w14:paraId="4F3A17E1" w14:textId="77777777" w:rsidR="00D34CC0" w:rsidRPr="00D34CC0" w:rsidRDefault="00D34CC0" w:rsidP="00D34CC0">
      <w:pPr>
        <w:numPr>
          <w:ilvl w:val="0"/>
          <w:numId w:val="5"/>
        </w:numPr>
        <w:spacing w:before="100" w:beforeAutospacing="1" w:after="100" w:afterAutospacing="1"/>
        <w:rPr>
          <w:rFonts w:ascii="Times New Roman" w:eastAsiaTheme="minorEastAsia" w:hAnsi="Times New Roman" w:cs="Times New Roman"/>
          <w:color w:val="000000"/>
          <w:lang w:val="en-GB" w:eastAsia="en-GB"/>
        </w:rPr>
      </w:pPr>
      <w:r w:rsidRPr="00D34CC0">
        <w:rPr>
          <w:rFonts w:ascii="Times New Roman" w:eastAsiaTheme="minorEastAsia" w:hAnsi="Times New Roman" w:cs="Times New Roman"/>
          <w:color w:val="000000"/>
          <w:lang w:val="en-GB" w:eastAsia="en-GB"/>
        </w:rPr>
        <w:lastRenderedPageBreak/>
        <w:t xml:space="preserve">Logistics and Transportation: Companies use BI for route optimization, fuel management, and fleet scheduling. Real-time data on traffic, weather, and vehicle performance enables dynamic routing. KPIs like delivery times, fuel efficiency, and on-time delivery rates </w:t>
      </w:r>
      <w:bookmarkStart w:id="15" w:name="_Int_vQOQQHZq"/>
      <w:r w:rsidRPr="00D34CC0">
        <w:rPr>
          <w:rFonts w:ascii="Times New Roman" w:eastAsiaTheme="minorEastAsia" w:hAnsi="Times New Roman" w:cs="Times New Roman"/>
          <w:color w:val="000000"/>
          <w:lang w:val="en-GB" w:eastAsia="en-GB"/>
        </w:rPr>
        <w:t>are tracked</w:t>
      </w:r>
      <w:bookmarkEnd w:id="15"/>
      <w:r w:rsidRPr="00D34CC0">
        <w:rPr>
          <w:rFonts w:ascii="Times New Roman" w:eastAsiaTheme="minorEastAsia" w:hAnsi="Times New Roman" w:cs="Times New Roman"/>
          <w:color w:val="000000"/>
          <w:lang w:val="en-GB" w:eastAsia="en-GB"/>
        </w:rPr>
        <w:t xml:space="preserve"> to improve service and reduce costs (Chen, Chiang &amp; Storey, 2012).</w:t>
      </w:r>
    </w:p>
    <w:p w14:paraId="02B3042F" w14:textId="01048A81" w:rsidR="00D34CC0" w:rsidRPr="00D34CC0" w:rsidRDefault="00D34CC0" w:rsidP="00D34CC0">
      <w:pPr>
        <w:numPr>
          <w:ilvl w:val="0"/>
          <w:numId w:val="5"/>
        </w:numPr>
        <w:spacing w:before="100" w:beforeAutospacing="1" w:after="100" w:afterAutospacing="1"/>
        <w:rPr>
          <w:rFonts w:ascii="Times New Roman" w:eastAsiaTheme="minorEastAsia" w:hAnsi="Times New Roman" w:cs="Times New Roman"/>
          <w:color w:val="000000"/>
          <w:lang w:val="en-GB" w:eastAsia="en-GB"/>
        </w:rPr>
      </w:pPr>
      <w:r w:rsidRPr="00D34CC0">
        <w:rPr>
          <w:rFonts w:ascii="Times New Roman" w:eastAsiaTheme="minorEastAsia" w:hAnsi="Times New Roman" w:cs="Times New Roman"/>
          <w:color w:val="000000"/>
          <w:lang w:val="en-GB" w:eastAsia="en-GB"/>
        </w:rPr>
        <w:t xml:space="preserve">Energy: Utilities </w:t>
      </w:r>
      <w:bookmarkStart w:id="16" w:name="_Int_UeJHZKx0"/>
      <w:r w:rsidRPr="00D34CC0">
        <w:rPr>
          <w:rFonts w:ascii="Times New Roman" w:eastAsiaTheme="minorEastAsia" w:hAnsi="Times New Roman" w:cs="Times New Roman"/>
          <w:color w:val="000000"/>
          <w:lang w:val="en-GB" w:eastAsia="en-GB"/>
        </w:rPr>
        <w:t>leverage</w:t>
      </w:r>
      <w:bookmarkEnd w:id="16"/>
      <w:r w:rsidRPr="00D34CC0">
        <w:rPr>
          <w:rFonts w:ascii="Times New Roman" w:eastAsiaTheme="minorEastAsia" w:hAnsi="Times New Roman" w:cs="Times New Roman"/>
          <w:color w:val="000000"/>
          <w:lang w:val="en-GB" w:eastAsia="en-GB"/>
        </w:rPr>
        <w:t xml:space="preserve"> BI to predict energy demand, </w:t>
      </w:r>
      <w:bookmarkStart w:id="17" w:name="_Int_Xontjd66"/>
      <w:r w:rsidRPr="00D34CC0">
        <w:rPr>
          <w:rFonts w:ascii="Times New Roman" w:eastAsiaTheme="minorEastAsia" w:hAnsi="Times New Roman" w:cs="Times New Roman"/>
          <w:color w:val="000000"/>
          <w:lang w:val="en-GB" w:eastAsia="en-GB"/>
        </w:rPr>
        <w:t>monitor</w:t>
      </w:r>
      <w:bookmarkEnd w:id="17"/>
      <w:r w:rsidRPr="00D34CC0">
        <w:rPr>
          <w:rFonts w:ascii="Times New Roman" w:eastAsiaTheme="minorEastAsia" w:hAnsi="Times New Roman" w:cs="Times New Roman"/>
          <w:color w:val="000000"/>
          <w:lang w:val="en-GB" w:eastAsia="en-GB"/>
        </w:rPr>
        <w:t xml:space="preserve"> grid performance, and </w:t>
      </w:r>
      <w:r w:rsidR="00C32792" w:rsidRPr="00D34CC0">
        <w:rPr>
          <w:rFonts w:ascii="Times New Roman" w:eastAsiaTheme="minorEastAsia" w:hAnsi="Times New Roman" w:cs="Times New Roman"/>
          <w:color w:val="000000"/>
          <w:lang w:val="en-GB" w:eastAsia="en-GB"/>
        </w:rPr>
        <w:t>improve</w:t>
      </w:r>
      <w:r w:rsidRPr="00D34CC0">
        <w:rPr>
          <w:rFonts w:ascii="Times New Roman" w:eastAsiaTheme="minorEastAsia" w:hAnsi="Times New Roman" w:cs="Times New Roman"/>
          <w:color w:val="000000"/>
          <w:lang w:val="en-GB" w:eastAsia="en-GB"/>
        </w:rPr>
        <w:t xml:space="preserve"> resource allocation. Analytics dashboards </w:t>
      </w:r>
      <w:bookmarkStart w:id="18" w:name="_Int_hwRh4zjE"/>
      <w:r w:rsidRPr="00D34CC0">
        <w:rPr>
          <w:rFonts w:ascii="Times New Roman" w:eastAsiaTheme="minorEastAsia" w:hAnsi="Times New Roman" w:cs="Times New Roman"/>
          <w:color w:val="000000"/>
          <w:lang w:val="en-GB" w:eastAsia="en-GB"/>
        </w:rPr>
        <w:t>monitor</w:t>
      </w:r>
      <w:bookmarkEnd w:id="18"/>
      <w:r w:rsidRPr="00D34CC0">
        <w:rPr>
          <w:rFonts w:ascii="Times New Roman" w:eastAsiaTheme="minorEastAsia" w:hAnsi="Times New Roman" w:cs="Times New Roman"/>
          <w:color w:val="000000"/>
          <w:lang w:val="en-GB" w:eastAsia="en-GB"/>
        </w:rPr>
        <w:t xml:space="preserve"> consumption, </w:t>
      </w:r>
      <w:bookmarkStart w:id="19" w:name="_Int_B3mPvmRr"/>
      <w:r w:rsidRPr="00D34CC0">
        <w:rPr>
          <w:rFonts w:ascii="Times New Roman" w:eastAsiaTheme="minorEastAsia" w:hAnsi="Times New Roman" w:cs="Times New Roman"/>
          <w:color w:val="000000"/>
          <w:lang w:val="en-GB" w:eastAsia="en-GB"/>
        </w:rPr>
        <w:t>identify</w:t>
      </w:r>
      <w:bookmarkEnd w:id="19"/>
      <w:r w:rsidRPr="00D34CC0">
        <w:rPr>
          <w:rFonts w:ascii="Times New Roman" w:eastAsiaTheme="minorEastAsia" w:hAnsi="Times New Roman" w:cs="Times New Roman"/>
          <w:color w:val="000000"/>
          <w:lang w:val="en-GB" w:eastAsia="en-GB"/>
        </w:rPr>
        <w:t xml:space="preserve"> anomalies, and support sustainability initiatives. KPIs include energy efficiency, outage response times, and renewable energy integration (Turban et al., 2018).</w:t>
      </w:r>
    </w:p>
    <w:p w14:paraId="28B44116" w14:textId="77777777" w:rsidR="00D34CC0" w:rsidRPr="00D34CC0" w:rsidRDefault="00D34CC0" w:rsidP="00D34CC0">
      <w:pPr>
        <w:numPr>
          <w:ilvl w:val="0"/>
          <w:numId w:val="5"/>
        </w:numPr>
        <w:spacing w:before="100" w:beforeAutospacing="1" w:after="100" w:afterAutospacing="1"/>
        <w:rPr>
          <w:rFonts w:ascii="Times New Roman" w:eastAsiaTheme="minorEastAsia" w:hAnsi="Times New Roman" w:cs="Times New Roman"/>
          <w:color w:val="000000"/>
          <w:lang w:val="en-GB" w:eastAsia="en-GB"/>
        </w:rPr>
      </w:pPr>
      <w:r w:rsidRPr="00D34CC0">
        <w:rPr>
          <w:rFonts w:ascii="Times New Roman" w:eastAsiaTheme="minorEastAsia" w:hAnsi="Times New Roman" w:cs="Times New Roman"/>
          <w:color w:val="000000"/>
          <w:lang w:val="en-GB" w:eastAsia="en-GB"/>
        </w:rPr>
        <w:t xml:space="preserve">Telecommunications: BI helps telecom companies </w:t>
      </w:r>
      <w:bookmarkStart w:id="20" w:name="_Int_TgKPgHlo"/>
      <w:r w:rsidRPr="00D34CC0">
        <w:rPr>
          <w:rFonts w:ascii="Times New Roman" w:eastAsiaTheme="minorEastAsia" w:hAnsi="Times New Roman" w:cs="Times New Roman"/>
          <w:color w:val="000000"/>
          <w:lang w:val="en-GB" w:eastAsia="en-GB"/>
        </w:rPr>
        <w:t>monitor</w:t>
      </w:r>
      <w:bookmarkEnd w:id="20"/>
      <w:r w:rsidRPr="00D34CC0">
        <w:rPr>
          <w:rFonts w:ascii="Times New Roman" w:eastAsiaTheme="minorEastAsia" w:hAnsi="Times New Roman" w:cs="Times New Roman"/>
          <w:color w:val="000000"/>
          <w:lang w:val="en-GB" w:eastAsia="en-GB"/>
        </w:rPr>
        <w:t xml:space="preserve"> network performance, predict customer churn, and optimize service quality. KPIs such as call drop rates, customer retention, and network uptime </w:t>
      </w:r>
      <w:bookmarkStart w:id="21" w:name="_Int_ZIAXIb13"/>
      <w:r w:rsidRPr="00D34CC0">
        <w:rPr>
          <w:rFonts w:ascii="Times New Roman" w:eastAsiaTheme="minorEastAsia" w:hAnsi="Times New Roman" w:cs="Times New Roman"/>
          <w:color w:val="000000"/>
          <w:lang w:val="en-GB" w:eastAsia="en-GB"/>
        </w:rPr>
        <w:t>are tracked</w:t>
      </w:r>
      <w:bookmarkEnd w:id="21"/>
      <w:r w:rsidRPr="00D34CC0">
        <w:rPr>
          <w:rFonts w:ascii="Times New Roman" w:eastAsiaTheme="minorEastAsia" w:hAnsi="Times New Roman" w:cs="Times New Roman"/>
          <w:color w:val="000000"/>
          <w:lang w:val="en-GB" w:eastAsia="en-GB"/>
        </w:rPr>
        <w:t xml:space="preserve"> to </w:t>
      </w:r>
      <w:bookmarkStart w:id="22" w:name="_Int_7nKlFYjd"/>
      <w:r w:rsidRPr="00D34CC0">
        <w:rPr>
          <w:rFonts w:ascii="Times New Roman" w:eastAsiaTheme="minorEastAsia" w:hAnsi="Times New Roman" w:cs="Times New Roman"/>
          <w:color w:val="000000"/>
          <w:lang w:val="en-GB" w:eastAsia="en-GB"/>
        </w:rPr>
        <w:t>maintain</w:t>
      </w:r>
      <w:bookmarkEnd w:id="22"/>
      <w:r w:rsidRPr="00D34CC0">
        <w:rPr>
          <w:rFonts w:ascii="Times New Roman" w:eastAsiaTheme="minorEastAsia" w:hAnsi="Times New Roman" w:cs="Times New Roman"/>
          <w:color w:val="000000"/>
          <w:lang w:val="en-GB" w:eastAsia="en-GB"/>
        </w:rPr>
        <w:t xml:space="preserve"> service reliability (Negash, 2004).</w:t>
      </w:r>
    </w:p>
    <w:p w14:paraId="2631C3CF" w14:textId="649987C1" w:rsidR="00D34CC0" w:rsidRPr="00D34CC0" w:rsidRDefault="00D34CC0" w:rsidP="00D34CC0">
      <w:pPr>
        <w:numPr>
          <w:ilvl w:val="0"/>
          <w:numId w:val="5"/>
        </w:numPr>
        <w:spacing w:before="100" w:beforeAutospacing="1" w:after="100" w:afterAutospacing="1"/>
        <w:rPr>
          <w:rFonts w:ascii="Times New Roman" w:eastAsiaTheme="minorEastAsia" w:hAnsi="Times New Roman" w:cs="Times New Roman"/>
          <w:color w:val="000000"/>
          <w:lang w:val="en-GB" w:eastAsia="en-GB"/>
        </w:rPr>
      </w:pPr>
      <w:r w:rsidRPr="00D34CC0">
        <w:rPr>
          <w:rFonts w:ascii="Times New Roman" w:eastAsiaTheme="minorEastAsia" w:hAnsi="Times New Roman" w:cs="Times New Roman"/>
          <w:color w:val="000000"/>
          <w:lang w:val="en-GB" w:eastAsia="en-GB"/>
        </w:rPr>
        <w:t>Education</w:t>
      </w:r>
      <w:r w:rsidRPr="00D34CC0">
        <w:rPr>
          <w:rFonts w:ascii="Times New Roman" w:eastAsiaTheme="minorEastAsia" w:hAnsi="Times New Roman" w:cs="Times New Roman"/>
          <w:b/>
          <w:bCs/>
          <w:color w:val="000000"/>
          <w:lang w:val="en-GB" w:eastAsia="en-GB"/>
        </w:rPr>
        <w:t>:</w:t>
      </w:r>
      <w:r w:rsidRPr="00D34CC0">
        <w:rPr>
          <w:rFonts w:ascii="Times New Roman" w:eastAsiaTheme="minorEastAsia" w:hAnsi="Times New Roman" w:cs="Times New Roman"/>
          <w:color w:val="000000"/>
          <w:lang w:val="en-GB" w:eastAsia="en-GB"/>
        </w:rPr>
        <w:t> Universities and schools use BI to track student performance, resource utili</w:t>
      </w:r>
      <w:r w:rsidR="00C32792">
        <w:rPr>
          <w:rFonts w:ascii="Times New Roman" w:eastAsiaTheme="minorEastAsia" w:hAnsi="Times New Roman" w:cs="Times New Roman"/>
          <w:color w:val="000000"/>
          <w:lang w:val="en-GB" w:eastAsia="en-GB"/>
        </w:rPr>
        <w:t>sation</w:t>
      </w:r>
      <w:r w:rsidRPr="00D34CC0">
        <w:rPr>
          <w:rFonts w:ascii="Times New Roman" w:eastAsiaTheme="minorEastAsia" w:hAnsi="Times New Roman" w:cs="Times New Roman"/>
          <w:color w:val="000000"/>
          <w:lang w:val="en-GB" w:eastAsia="en-GB"/>
        </w:rPr>
        <w:t xml:space="preserve">, and curriculum effectiveness. Dashboards enable administrators to </w:t>
      </w:r>
      <w:bookmarkStart w:id="23" w:name="_Int_guHRZkLm"/>
      <w:r w:rsidRPr="00D34CC0">
        <w:rPr>
          <w:rFonts w:ascii="Times New Roman" w:eastAsiaTheme="minorEastAsia" w:hAnsi="Times New Roman" w:cs="Times New Roman"/>
          <w:color w:val="000000"/>
          <w:lang w:val="en-GB" w:eastAsia="en-GB"/>
        </w:rPr>
        <w:t>monitor</w:t>
      </w:r>
      <w:bookmarkEnd w:id="23"/>
      <w:r w:rsidRPr="00D34CC0">
        <w:rPr>
          <w:rFonts w:ascii="Times New Roman" w:eastAsiaTheme="minorEastAsia" w:hAnsi="Times New Roman" w:cs="Times New Roman"/>
          <w:color w:val="000000"/>
          <w:lang w:val="en-GB" w:eastAsia="en-GB"/>
        </w:rPr>
        <w:t xml:space="preserve"> attendance, grades, and retention rates, allowing data-driven interventions to improve learning outcomes (Negash, 2004).</w:t>
      </w:r>
    </w:p>
    <w:p w14:paraId="5E31AC5F" w14:textId="77777777" w:rsidR="00D34CC0" w:rsidRPr="00D34CC0" w:rsidRDefault="00D34CC0" w:rsidP="00D34CC0">
      <w:pPr>
        <w:spacing w:before="100" w:beforeAutospacing="1" w:after="100" w:afterAutospacing="1"/>
        <w:rPr>
          <w:rFonts w:ascii="Times New Roman" w:eastAsiaTheme="minorEastAsia" w:hAnsi="Times New Roman" w:cs="Times New Roman"/>
          <w:color w:val="000000"/>
          <w:lang w:val="en-GB" w:eastAsia="en-GB"/>
        </w:rPr>
      </w:pPr>
      <w:r w:rsidRPr="00D34CC0">
        <w:rPr>
          <w:rFonts w:ascii="Times New Roman" w:eastAsiaTheme="minorEastAsia" w:hAnsi="Times New Roman" w:cs="Times New Roman"/>
          <w:color w:val="000000"/>
          <w:lang w:val="en-GB" w:eastAsia="en-GB"/>
        </w:rPr>
        <w:t>Modern BI platforms also integrate AI, machine learning, and cloud analytics, allowing organizations to forecast trends, automate reporting, and enable self-service analytics. Cloud BI solutions provide scalability and accessibility, while IoT integration offers real-time operational data, improving decision-making speed and precision (Tableau, 2023).</w:t>
      </w:r>
    </w:p>
    <w:p w14:paraId="40AEC6C8" w14:textId="009B30B8" w:rsidR="00F2056D" w:rsidRPr="00F2056D" w:rsidRDefault="00F2056D" w:rsidP="00F2056D">
      <w:pPr>
        <w:spacing w:after="0"/>
        <w:rPr>
          <w:rFonts w:ascii="Times New Roman" w:eastAsia="Times New Roman" w:hAnsi="Times New Roman" w:cs="Times New Roman"/>
          <w:lang w:val="en-GB" w:eastAsia="en-GB"/>
        </w:rPr>
      </w:pPr>
    </w:p>
    <w:p w14:paraId="7BEE0A69" w14:textId="399D8F5F" w:rsidR="006D4551" w:rsidRDefault="00F2056D" w:rsidP="00F2056D">
      <w:pPr>
        <w:spacing w:before="100" w:beforeAutospacing="1" w:after="100" w:afterAutospacing="1"/>
        <w:outlineLvl w:val="1"/>
        <w:rPr>
          <w:rFonts w:ascii="Times New Roman" w:eastAsia="Times New Roman" w:hAnsi="Times New Roman" w:cs="Times New Roman"/>
          <w:b/>
          <w:bCs/>
          <w:color w:val="000000"/>
          <w:lang w:val="en-GB" w:eastAsia="en-GB"/>
        </w:rPr>
      </w:pPr>
      <w:r w:rsidRPr="00F2056D">
        <w:rPr>
          <w:rFonts w:ascii="Times New Roman" w:eastAsia="Times New Roman" w:hAnsi="Times New Roman" w:cs="Times New Roman"/>
          <w:b/>
          <w:bCs/>
          <w:color w:val="000000"/>
          <w:lang w:val="en-GB" w:eastAsia="en-GB"/>
        </w:rPr>
        <w:t xml:space="preserve">4. Real-World Examples or Case Studies </w:t>
      </w:r>
    </w:p>
    <w:p w14:paraId="5E55CB8A" w14:textId="77777777" w:rsidR="00A51007" w:rsidRPr="00A51007" w:rsidRDefault="00A51007" w:rsidP="00A51007">
      <w:pPr>
        <w:spacing w:before="100" w:beforeAutospacing="1" w:after="100" w:afterAutospacing="1"/>
        <w:outlineLvl w:val="2"/>
        <w:rPr>
          <w:rFonts w:ascii="Times New Roman" w:eastAsia="Times New Roman" w:hAnsi="Times New Roman" w:cs="Times New Roman"/>
          <w:b/>
          <w:bCs/>
          <w:color w:val="000000"/>
          <w:sz w:val="27"/>
          <w:szCs w:val="27"/>
          <w:lang w:val="en-GB" w:eastAsia="en-GB"/>
        </w:rPr>
      </w:pPr>
      <w:r w:rsidRPr="00A51007">
        <w:rPr>
          <w:rFonts w:ascii="Times New Roman" w:eastAsia="Times New Roman" w:hAnsi="Times New Roman" w:cs="Times New Roman"/>
          <w:b/>
          <w:bCs/>
          <w:color w:val="000000"/>
          <w:sz w:val="27"/>
          <w:szCs w:val="27"/>
          <w:lang w:val="en-GB" w:eastAsia="en-GB"/>
        </w:rPr>
        <w:t>Case Study 1: Walmart – Retail Analytics</w:t>
      </w:r>
    </w:p>
    <w:p w14:paraId="1C6E6565" w14:textId="10918A69" w:rsidR="00A51007" w:rsidRPr="00A51007" w:rsidRDefault="00A51007" w:rsidP="00A51007">
      <w:pPr>
        <w:spacing w:before="100" w:beforeAutospacing="1" w:after="100" w:afterAutospacing="1"/>
        <w:rPr>
          <w:rFonts w:ascii="Times New Roman" w:eastAsiaTheme="minorEastAsia" w:hAnsi="Times New Roman" w:cs="Times New Roman"/>
          <w:color w:val="000000"/>
          <w:lang w:val="en-GB" w:eastAsia="en-GB"/>
        </w:rPr>
      </w:pPr>
      <w:r w:rsidRPr="00A51007">
        <w:rPr>
          <w:rFonts w:ascii="Times New Roman" w:eastAsiaTheme="minorEastAsia" w:hAnsi="Times New Roman" w:cs="Times New Roman"/>
          <w:color w:val="000000"/>
          <w:lang w:val="en-GB" w:eastAsia="en-GB"/>
        </w:rPr>
        <w:t xml:space="preserve">Walmart leverages BI extensively to </w:t>
      </w:r>
      <w:r w:rsidR="001B2120" w:rsidRPr="00A51007">
        <w:rPr>
          <w:rFonts w:ascii="Times New Roman" w:eastAsiaTheme="minorEastAsia" w:hAnsi="Times New Roman" w:cs="Times New Roman"/>
          <w:color w:val="000000"/>
          <w:lang w:val="en-GB" w:eastAsia="en-GB"/>
        </w:rPr>
        <w:t>improve</w:t>
      </w:r>
      <w:r w:rsidRPr="00A51007">
        <w:rPr>
          <w:rFonts w:ascii="Times New Roman" w:eastAsiaTheme="minorEastAsia" w:hAnsi="Times New Roman" w:cs="Times New Roman"/>
          <w:color w:val="000000"/>
          <w:lang w:val="en-GB" w:eastAsia="en-GB"/>
        </w:rPr>
        <w:t xml:space="preserve"> inventory, pricing, and customer experience. Sales and loyalty program data, combined with online behavior analytics, </w:t>
      </w:r>
      <w:bookmarkStart w:id="24" w:name="_Int_6UfaVazR"/>
      <w:r w:rsidRPr="00A51007">
        <w:rPr>
          <w:rFonts w:ascii="Times New Roman" w:eastAsiaTheme="minorEastAsia" w:hAnsi="Times New Roman" w:cs="Times New Roman"/>
          <w:color w:val="000000"/>
          <w:lang w:val="en-GB" w:eastAsia="en-GB"/>
        </w:rPr>
        <w:t>are integrated</w:t>
      </w:r>
      <w:bookmarkEnd w:id="24"/>
      <w:r w:rsidRPr="00A51007">
        <w:rPr>
          <w:rFonts w:ascii="Times New Roman" w:eastAsiaTheme="minorEastAsia" w:hAnsi="Times New Roman" w:cs="Times New Roman"/>
          <w:color w:val="000000"/>
          <w:lang w:val="en-GB" w:eastAsia="en-GB"/>
        </w:rPr>
        <w:t xml:space="preserve"> into centralized dashboards. Managers can track real-time inventory levels and forecast demand across stores. Advanced predictive analytics help </w:t>
      </w:r>
      <w:bookmarkStart w:id="25" w:name="_Int_UhvDN9BY"/>
      <w:r w:rsidRPr="00A51007">
        <w:rPr>
          <w:rFonts w:ascii="Times New Roman" w:eastAsiaTheme="minorEastAsia" w:hAnsi="Times New Roman" w:cs="Times New Roman"/>
          <w:color w:val="000000"/>
          <w:lang w:val="en-GB" w:eastAsia="en-GB"/>
        </w:rPr>
        <w:t>identify</w:t>
      </w:r>
      <w:bookmarkEnd w:id="25"/>
      <w:r w:rsidRPr="00A51007">
        <w:rPr>
          <w:rFonts w:ascii="Times New Roman" w:eastAsiaTheme="minorEastAsia" w:hAnsi="Times New Roman" w:cs="Times New Roman"/>
          <w:color w:val="000000"/>
          <w:lang w:val="en-GB" w:eastAsia="en-GB"/>
        </w:rPr>
        <w:t xml:space="preserve"> trends in product purchases, allowing Walmart to </w:t>
      </w:r>
      <w:bookmarkStart w:id="26" w:name="_Int_jy49ORhQ"/>
      <w:r w:rsidRPr="00A51007">
        <w:rPr>
          <w:rFonts w:ascii="Times New Roman" w:eastAsiaTheme="minorEastAsia" w:hAnsi="Times New Roman" w:cs="Times New Roman"/>
          <w:color w:val="000000"/>
          <w:lang w:val="en-GB" w:eastAsia="en-GB"/>
        </w:rPr>
        <w:t>anticipate</w:t>
      </w:r>
      <w:bookmarkEnd w:id="26"/>
      <w:r w:rsidRPr="00A51007">
        <w:rPr>
          <w:rFonts w:ascii="Times New Roman" w:eastAsiaTheme="minorEastAsia" w:hAnsi="Times New Roman" w:cs="Times New Roman"/>
          <w:color w:val="000000"/>
          <w:lang w:val="en-GB" w:eastAsia="en-GB"/>
        </w:rPr>
        <w:t xml:space="preserve"> seasonal demand, prevent stockouts, and adjust pricing dynamically.</w:t>
      </w:r>
    </w:p>
    <w:p w14:paraId="52349B9F" w14:textId="77777777" w:rsidR="00A51007" w:rsidRPr="00A51007" w:rsidRDefault="00A51007" w:rsidP="00A51007">
      <w:pPr>
        <w:spacing w:before="100" w:beforeAutospacing="1" w:after="100" w:afterAutospacing="1"/>
        <w:rPr>
          <w:rFonts w:ascii="Times New Roman" w:eastAsiaTheme="minorEastAsia" w:hAnsi="Times New Roman" w:cs="Times New Roman"/>
          <w:color w:val="000000"/>
          <w:lang w:val="en-GB" w:eastAsia="en-GB"/>
        </w:rPr>
      </w:pPr>
      <w:r w:rsidRPr="00A51007">
        <w:rPr>
          <w:rFonts w:ascii="Times New Roman" w:eastAsiaTheme="minorEastAsia" w:hAnsi="Times New Roman" w:cs="Times New Roman"/>
          <w:b/>
          <w:bCs/>
          <w:color w:val="000000"/>
          <w:lang w:val="en-GB" w:eastAsia="en-GB"/>
        </w:rPr>
        <w:t>Impact:</w:t>
      </w:r>
      <w:r w:rsidRPr="00A51007">
        <w:rPr>
          <w:rFonts w:ascii="Times New Roman" w:eastAsiaTheme="minorEastAsia" w:hAnsi="Times New Roman" w:cs="Times New Roman"/>
          <w:color w:val="000000"/>
          <w:lang w:val="en-GB" w:eastAsia="en-GB"/>
        </w:rPr>
        <w:t> Walmart reports a </w:t>
      </w:r>
      <w:r w:rsidRPr="00A51007">
        <w:rPr>
          <w:rFonts w:ascii="Times New Roman" w:eastAsiaTheme="minorEastAsia" w:hAnsi="Times New Roman" w:cs="Times New Roman"/>
          <w:b/>
          <w:bCs/>
          <w:color w:val="000000"/>
          <w:lang w:val="en-GB" w:eastAsia="en-GB"/>
        </w:rPr>
        <w:t>10–15% increase in operational efficiency</w:t>
      </w:r>
      <w:r w:rsidRPr="00A51007">
        <w:rPr>
          <w:rFonts w:ascii="Times New Roman" w:eastAsiaTheme="minorEastAsia" w:hAnsi="Times New Roman" w:cs="Times New Roman"/>
          <w:color w:val="000000"/>
          <w:lang w:val="en-GB" w:eastAsia="en-GB"/>
        </w:rPr>
        <w:t>, reduced stockouts, and optimized supply chain costs. These improvements also contribute to higher customer satisfaction and increased revenue (Wixom &amp; Watson, 2010).</w:t>
      </w:r>
    </w:p>
    <w:p w14:paraId="47430AFD" w14:textId="77777777" w:rsidR="00A51007" w:rsidRPr="00A51007" w:rsidRDefault="00A51007" w:rsidP="00A51007">
      <w:pPr>
        <w:spacing w:after="0"/>
        <w:rPr>
          <w:rFonts w:ascii="Times New Roman" w:eastAsia="Times New Roman" w:hAnsi="Times New Roman" w:cs="Times New Roman"/>
          <w:lang w:val="en-GB" w:eastAsia="en-GB"/>
        </w:rPr>
      </w:pPr>
      <w:r w:rsidRPr="00A51007">
        <w:rPr>
          <w:rFonts w:ascii="Times New Roman" w:eastAsia="Times New Roman" w:hAnsi="Times New Roman" w:cs="Times New Roman"/>
          <w:noProof/>
          <w:lang w:val="en-GB" w:eastAsia="en-GB"/>
        </w:rPr>
        <mc:AlternateContent>
          <mc:Choice Requires="wps">
            <w:drawing>
              <wp:inline distT="0" distB="0" distL="0" distR="0" wp14:anchorId="1C14F36A" wp14:editId="6ACAD770">
                <wp:extent cx="5943600" cy="1270"/>
                <wp:effectExtent l="0" t="31750" r="0" b="36830"/>
                <wp:docPr id="831172971"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BF4B360" id="Rectangle 3"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720958C9" w14:textId="77777777" w:rsidR="00A51007" w:rsidRPr="00A51007" w:rsidRDefault="00A51007" w:rsidP="00A51007">
      <w:pPr>
        <w:spacing w:before="100" w:beforeAutospacing="1" w:after="100" w:afterAutospacing="1"/>
        <w:outlineLvl w:val="2"/>
        <w:rPr>
          <w:rFonts w:ascii="Times New Roman" w:eastAsia="Times New Roman" w:hAnsi="Times New Roman" w:cs="Times New Roman"/>
          <w:b/>
          <w:bCs/>
          <w:color w:val="000000"/>
          <w:sz w:val="27"/>
          <w:szCs w:val="27"/>
          <w:lang w:val="en-GB" w:eastAsia="en-GB"/>
        </w:rPr>
      </w:pPr>
      <w:r w:rsidRPr="00A51007">
        <w:rPr>
          <w:rFonts w:ascii="Times New Roman" w:eastAsia="Times New Roman" w:hAnsi="Times New Roman" w:cs="Times New Roman"/>
          <w:b/>
          <w:bCs/>
          <w:color w:val="000000"/>
          <w:sz w:val="27"/>
          <w:szCs w:val="27"/>
          <w:lang w:val="en-GB" w:eastAsia="en-GB"/>
        </w:rPr>
        <w:t>Case Study 2: UPS – Operational Efficiency</w:t>
      </w:r>
    </w:p>
    <w:p w14:paraId="6B9FFECB" w14:textId="55D7F11A" w:rsidR="00A51007" w:rsidRPr="00A51007" w:rsidRDefault="00A51007" w:rsidP="00A51007">
      <w:pPr>
        <w:spacing w:before="100" w:beforeAutospacing="1" w:after="100" w:afterAutospacing="1"/>
        <w:rPr>
          <w:rFonts w:ascii="Times New Roman" w:eastAsiaTheme="minorEastAsia" w:hAnsi="Times New Roman" w:cs="Times New Roman"/>
          <w:color w:val="000000"/>
          <w:lang w:val="en-GB" w:eastAsia="en-GB"/>
        </w:rPr>
      </w:pPr>
      <w:r w:rsidRPr="00A51007">
        <w:rPr>
          <w:rFonts w:ascii="Times New Roman" w:eastAsiaTheme="minorEastAsia" w:hAnsi="Times New Roman" w:cs="Times New Roman"/>
          <w:color w:val="000000"/>
          <w:lang w:val="en-GB" w:eastAsia="en-GB"/>
        </w:rPr>
        <w:t>UPS uti</w:t>
      </w:r>
      <w:r w:rsidR="001B2120">
        <w:rPr>
          <w:rFonts w:ascii="Times New Roman" w:eastAsiaTheme="minorEastAsia" w:hAnsi="Times New Roman" w:cs="Times New Roman"/>
          <w:color w:val="000000"/>
          <w:lang w:val="en-GB" w:eastAsia="en-GB"/>
        </w:rPr>
        <w:t>lises</w:t>
      </w:r>
      <w:r w:rsidRPr="00A51007">
        <w:rPr>
          <w:rFonts w:ascii="Times New Roman" w:eastAsiaTheme="minorEastAsia" w:hAnsi="Times New Roman" w:cs="Times New Roman"/>
          <w:color w:val="000000"/>
          <w:lang w:val="en-GB" w:eastAsia="en-GB"/>
        </w:rPr>
        <w:t xml:space="preserve"> BI to enhance </w:t>
      </w:r>
      <w:r w:rsidR="001B2120" w:rsidRPr="00A51007">
        <w:rPr>
          <w:rFonts w:ascii="Times New Roman" w:eastAsiaTheme="minorEastAsia" w:hAnsi="Times New Roman" w:cs="Times New Roman"/>
          <w:color w:val="000000"/>
          <w:lang w:val="en-GB" w:eastAsia="en-GB"/>
        </w:rPr>
        <w:t>planning</w:t>
      </w:r>
      <w:r w:rsidRPr="00A51007">
        <w:rPr>
          <w:rFonts w:ascii="Times New Roman" w:eastAsiaTheme="minorEastAsia" w:hAnsi="Times New Roman" w:cs="Times New Roman"/>
          <w:color w:val="000000"/>
          <w:lang w:val="en-GB" w:eastAsia="en-GB"/>
        </w:rPr>
        <w:t xml:space="preserve"> and delivery performance. GPS data, traffic patterns, and package volumes feed into BI dashboards that optimi</w:t>
      </w:r>
      <w:r w:rsidR="001B2120">
        <w:rPr>
          <w:rFonts w:ascii="Times New Roman" w:eastAsiaTheme="minorEastAsia" w:hAnsi="Times New Roman" w:cs="Times New Roman"/>
          <w:color w:val="000000"/>
          <w:lang w:val="en-GB" w:eastAsia="en-GB"/>
        </w:rPr>
        <w:t>se</w:t>
      </w:r>
      <w:r w:rsidRPr="00A51007">
        <w:rPr>
          <w:rFonts w:ascii="Times New Roman" w:eastAsiaTheme="minorEastAsia" w:hAnsi="Times New Roman" w:cs="Times New Roman"/>
          <w:color w:val="000000"/>
          <w:lang w:val="en-GB" w:eastAsia="en-GB"/>
        </w:rPr>
        <w:t xml:space="preserve"> delivery routes. Predictive analytics allow UPS to </w:t>
      </w:r>
      <w:bookmarkStart w:id="27" w:name="_Int_gB9oMk1r"/>
      <w:r w:rsidRPr="00A51007">
        <w:rPr>
          <w:rFonts w:ascii="Times New Roman" w:eastAsiaTheme="minorEastAsia" w:hAnsi="Times New Roman" w:cs="Times New Roman"/>
          <w:color w:val="000000"/>
          <w:lang w:val="en-GB" w:eastAsia="en-GB"/>
        </w:rPr>
        <w:t>anticipate</w:t>
      </w:r>
      <w:bookmarkEnd w:id="27"/>
      <w:r w:rsidRPr="00A51007">
        <w:rPr>
          <w:rFonts w:ascii="Times New Roman" w:eastAsiaTheme="minorEastAsia" w:hAnsi="Times New Roman" w:cs="Times New Roman"/>
          <w:color w:val="000000"/>
          <w:lang w:val="en-GB" w:eastAsia="en-GB"/>
        </w:rPr>
        <w:t xml:space="preserve"> delays caused by weather, road conditions, or peak volume periods. </w:t>
      </w:r>
      <w:r w:rsidRPr="00A51007">
        <w:rPr>
          <w:rFonts w:ascii="Times New Roman" w:eastAsiaTheme="minorEastAsia" w:hAnsi="Times New Roman" w:cs="Times New Roman"/>
          <w:color w:val="000000"/>
          <w:lang w:val="en-GB" w:eastAsia="en-GB"/>
        </w:rPr>
        <w:lastRenderedPageBreak/>
        <w:t>Drivers receive updated routing instructions in real-time, which reduces fuel consumption, delivery times, and overall operational costs.</w:t>
      </w:r>
    </w:p>
    <w:p w14:paraId="73FEA19C" w14:textId="77777777" w:rsidR="00A51007" w:rsidRPr="00A51007" w:rsidRDefault="00A51007" w:rsidP="00A51007">
      <w:pPr>
        <w:spacing w:before="100" w:beforeAutospacing="1" w:after="100" w:afterAutospacing="1"/>
        <w:rPr>
          <w:rFonts w:ascii="Times New Roman" w:eastAsiaTheme="minorEastAsia" w:hAnsi="Times New Roman" w:cs="Times New Roman"/>
          <w:color w:val="000000"/>
          <w:lang w:val="en-GB" w:eastAsia="en-GB"/>
        </w:rPr>
      </w:pPr>
      <w:r w:rsidRPr="00A51007">
        <w:rPr>
          <w:rFonts w:ascii="Times New Roman" w:eastAsiaTheme="minorEastAsia" w:hAnsi="Times New Roman" w:cs="Times New Roman"/>
          <w:b/>
          <w:bCs/>
          <w:color w:val="000000"/>
          <w:lang w:val="en-GB" w:eastAsia="en-GB"/>
        </w:rPr>
        <w:t>Impact:</w:t>
      </w:r>
      <w:r w:rsidRPr="00A51007">
        <w:rPr>
          <w:rFonts w:ascii="Times New Roman" w:eastAsiaTheme="minorEastAsia" w:hAnsi="Times New Roman" w:cs="Times New Roman"/>
          <w:color w:val="000000"/>
          <w:lang w:val="en-GB" w:eastAsia="en-GB"/>
        </w:rPr>
        <w:t> UPS has achieved an estimated </w:t>
      </w:r>
      <w:r w:rsidRPr="00A51007">
        <w:rPr>
          <w:rFonts w:ascii="Times New Roman" w:eastAsiaTheme="minorEastAsia" w:hAnsi="Times New Roman" w:cs="Times New Roman"/>
          <w:b/>
          <w:bCs/>
          <w:color w:val="000000"/>
          <w:lang w:val="en-GB" w:eastAsia="en-GB"/>
        </w:rPr>
        <w:t>$300 million in annual fuel savings</w:t>
      </w:r>
      <w:r w:rsidRPr="00A51007">
        <w:rPr>
          <w:rFonts w:ascii="Times New Roman" w:eastAsiaTheme="minorEastAsia" w:hAnsi="Times New Roman" w:cs="Times New Roman"/>
          <w:color w:val="000000"/>
          <w:lang w:val="en-GB" w:eastAsia="en-GB"/>
        </w:rPr>
        <w:t xml:space="preserve"> and improved on-time delivery rates. The company also reduced overtime costs for drivers and improved overall </w:t>
      </w:r>
      <w:bookmarkStart w:id="28" w:name="_Int_AEdbGhsp"/>
      <w:r w:rsidRPr="00A51007">
        <w:rPr>
          <w:rFonts w:ascii="Times New Roman" w:eastAsiaTheme="minorEastAsia" w:hAnsi="Times New Roman" w:cs="Times New Roman"/>
          <w:color w:val="000000"/>
          <w:lang w:val="en-GB" w:eastAsia="en-GB"/>
        </w:rPr>
        <w:t>logistics</w:t>
      </w:r>
      <w:bookmarkEnd w:id="28"/>
      <w:r w:rsidRPr="00A51007">
        <w:rPr>
          <w:rFonts w:ascii="Times New Roman" w:eastAsiaTheme="minorEastAsia" w:hAnsi="Times New Roman" w:cs="Times New Roman"/>
          <w:color w:val="000000"/>
          <w:lang w:val="en-GB" w:eastAsia="en-GB"/>
        </w:rPr>
        <w:t xml:space="preserve"> efficiency (Chen, Chiang &amp; Storey, 2012).</w:t>
      </w:r>
    </w:p>
    <w:p w14:paraId="0A8AE539" w14:textId="3B203F7F" w:rsidR="00A51007" w:rsidRPr="00A51007" w:rsidRDefault="00A51007" w:rsidP="00A51007">
      <w:pPr>
        <w:spacing w:after="0"/>
        <w:rPr>
          <w:rFonts w:ascii="Times New Roman" w:eastAsia="Times New Roman" w:hAnsi="Times New Roman" w:cs="Times New Roman"/>
          <w:lang w:val="en-GB" w:eastAsia="en-GB"/>
        </w:rPr>
      </w:pPr>
    </w:p>
    <w:p w14:paraId="0D885F74" w14:textId="77777777" w:rsidR="00A51007" w:rsidRPr="00A51007" w:rsidRDefault="00A51007" w:rsidP="00A51007">
      <w:pPr>
        <w:spacing w:before="100" w:beforeAutospacing="1" w:after="100" w:afterAutospacing="1"/>
        <w:outlineLvl w:val="2"/>
        <w:rPr>
          <w:rFonts w:ascii="Times New Roman" w:eastAsia="Times New Roman" w:hAnsi="Times New Roman" w:cs="Times New Roman"/>
          <w:b/>
          <w:bCs/>
          <w:color w:val="000000"/>
          <w:lang w:val="en-GB" w:eastAsia="en-GB"/>
        </w:rPr>
      </w:pPr>
      <w:r w:rsidRPr="00A51007">
        <w:rPr>
          <w:rFonts w:ascii="Times New Roman" w:eastAsia="Times New Roman" w:hAnsi="Times New Roman" w:cs="Times New Roman"/>
          <w:b/>
          <w:bCs/>
          <w:color w:val="000000"/>
          <w:lang w:val="en-GB" w:eastAsia="en-GB"/>
        </w:rPr>
        <w:t>Case Study 3: Cleveland Clinic – Healthcare</w:t>
      </w:r>
    </w:p>
    <w:p w14:paraId="43C28AE8" w14:textId="143ED443" w:rsidR="00A51007" w:rsidRPr="00A51007" w:rsidRDefault="00A51007" w:rsidP="00A51007">
      <w:pPr>
        <w:spacing w:before="100" w:beforeAutospacing="1" w:after="100" w:afterAutospacing="1"/>
        <w:rPr>
          <w:rFonts w:ascii="Times New Roman" w:eastAsiaTheme="minorEastAsia" w:hAnsi="Times New Roman" w:cs="Times New Roman"/>
          <w:color w:val="000000"/>
          <w:lang w:val="en-GB" w:eastAsia="en-GB"/>
        </w:rPr>
      </w:pPr>
      <w:r w:rsidRPr="00A51007">
        <w:rPr>
          <w:rFonts w:ascii="Times New Roman" w:eastAsiaTheme="minorEastAsia" w:hAnsi="Times New Roman" w:cs="Times New Roman"/>
          <w:color w:val="000000"/>
          <w:lang w:val="en-GB" w:eastAsia="en-GB"/>
        </w:rPr>
        <w:t xml:space="preserve">Cleveland Clinic employs BI to enhance patient care and resource management. Data from electronic health records, scheduling systems, and treatment outcomes </w:t>
      </w:r>
      <w:bookmarkStart w:id="29" w:name="_Int_nNkuXTbH"/>
      <w:r w:rsidRPr="00A51007">
        <w:rPr>
          <w:rFonts w:ascii="Times New Roman" w:eastAsiaTheme="minorEastAsia" w:hAnsi="Times New Roman" w:cs="Times New Roman"/>
          <w:color w:val="000000"/>
          <w:lang w:val="en-GB" w:eastAsia="en-GB"/>
        </w:rPr>
        <w:t>are integrated</w:t>
      </w:r>
      <w:bookmarkEnd w:id="29"/>
      <w:r w:rsidRPr="00A51007">
        <w:rPr>
          <w:rFonts w:ascii="Times New Roman" w:eastAsiaTheme="minorEastAsia" w:hAnsi="Times New Roman" w:cs="Times New Roman"/>
          <w:color w:val="000000"/>
          <w:lang w:val="en-GB" w:eastAsia="en-GB"/>
        </w:rPr>
        <w:t xml:space="preserve"> into dashboards for administrators. Predictive analytics help forecast patient admissions and </w:t>
      </w:r>
      <w:r w:rsidR="00D76D27" w:rsidRPr="00A51007">
        <w:rPr>
          <w:rFonts w:ascii="Times New Roman" w:eastAsiaTheme="minorEastAsia" w:hAnsi="Times New Roman" w:cs="Times New Roman"/>
          <w:color w:val="000000"/>
          <w:lang w:val="en-GB" w:eastAsia="en-GB"/>
        </w:rPr>
        <w:t>improve</w:t>
      </w:r>
      <w:r w:rsidRPr="00A51007">
        <w:rPr>
          <w:rFonts w:ascii="Times New Roman" w:eastAsiaTheme="minorEastAsia" w:hAnsi="Times New Roman" w:cs="Times New Roman"/>
          <w:color w:val="000000"/>
          <w:lang w:val="en-GB" w:eastAsia="en-GB"/>
        </w:rPr>
        <w:t xml:space="preserve"> staff scheduling. Clinical teams can </w:t>
      </w:r>
      <w:bookmarkStart w:id="30" w:name="_Int_hXrcyOkN"/>
      <w:r w:rsidRPr="00A51007">
        <w:rPr>
          <w:rFonts w:ascii="Times New Roman" w:eastAsiaTheme="minorEastAsia" w:hAnsi="Times New Roman" w:cs="Times New Roman"/>
          <w:color w:val="000000"/>
          <w:lang w:val="en-GB" w:eastAsia="en-GB"/>
        </w:rPr>
        <w:t>monitor</w:t>
      </w:r>
      <w:bookmarkEnd w:id="30"/>
      <w:r w:rsidRPr="00A51007">
        <w:rPr>
          <w:rFonts w:ascii="Times New Roman" w:eastAsiaTheme="minorEastAsia" w:hAnsi="Times New Roman" w:cs="Times New Roman"/>
          <w:color w:val="000000"/>
          <w:lang w:val="en-GB" w:eastAsia="en-GB"/>
        </w:rPr>
        <w:t xml:space="preserve"> treatment success rates, </w:t>
      </w:r>
      <w:bookmarkStart w:id="31" w:name="_Int_Bpi3ymgP"/>
      <w:r w:rsidRPr="00A51007">
        <w:rPr>
          <w:rFonts w:ascii="Times New Roman" w:eastAsiaTheme="minorEastAsia" w:hAnsi="Times New Roman" w:cs="Times New Roman"/>
          <w:color w:val="000000"/>
          <w:lang w:val="en-GB" w:eastAsia="en-GB"/>
        </w:rPr>
        <w:t>identify</w:t>
      </w:r>
      <w:bookmarkEnd w:id="31"/>
      <w:r w:rsidRPr="00A51007">
        <w:rPr>
          <w:rFonts w:ascii="Times New Roman" w:eastAsiaTheme="minorEastAsia" w:hAnsi="Times New Roman" w:cs="Times New Roman"/>
          <w:color w:val="000000"/>
          <w:lang w:val="en-GB" w:eastAsia="en-GB"/>
        </w:rPr>
        <w:t xml:space="preserve"> inefficiencies, and improve patient outcomes through data-driven decision-making.</w:t>
      </w:r>
    </w:p>
    <w:p w14:paraId="1957AEBD" w14:textId="77777777" w:rsidR="00A51007" w:rsidRPr="00A51007" w:rsidRDefault="00A51007" w:rsidP="00A51007">
      <w:pPr>
        <w:spacing w:before="100" w:beforeAutospacing="1" w:after="100" w:afterAutospacing="1"/>
        <w:rPr>
          <w:rFonts w:ascii="Times New Roman" w:eastAsiaTheme="minorEastAsia" w:hAnsi="Times New Roman" w:cs="Times New Roman"/>
          <w:color w:val="000000"/>
          <w:lang w:val="en-GB" w:eastAsia="en-GB"/>
        </w:rPr>
      </w:pPr>
      <w:r w:rsidRPr="00A51007">
        <w:rPr>
          <w:rFonts w:ascii="Times New Roman" w:eastAsiaTheme="minorEastAsia" w:hAnsi="Times New Roman" w:cs="Times New Roman"/>
          <w:b/>
          <w:bCs/>
          <w:color w:val="000000"/>
          <w:lang w:val="en-GB" w:eastAsia="en-GB"/>
        </w:rPr>
        <w:t>Impact:</w:t>
      </w:r>
      <w:r w:rsidRPr="00A51007">
        <w:rPr>
          <w:rFonts w:ascii="Times New Roman" w:eastAsiaTheme="minorEastAsia" w:hAnsi="Times New Roman" w:cs="Times New Roman"/>
          <w:color w:val="000000"/>
          <w:lang w:val="en-GB" w:eastAsia="en-GB"/>
        </w:rPr>
        <w:t> BI implementation reduced patient wait times, increased operational efficiency by </w:t>
      </w:r>
      <w:r w:rsidRPr="00A51007">
        <w:rPr>
          <w:rFonts w:ascii="Times New Roman" w:eastAsiaTheme="minorEastAsia" w:hAnsi="Times New Roman" w:cs="Times New Roman"/>
          <w:b/>
          <w:bCs/>
          <w:color w:val="000000"/>
          <w:lang w:val="en-GB" w:eastAsia="en-GB"/>
        </w:rPr>
        <w:t>15–20%</w:t>
      </w:r>
      <w:r w:rsidRPr="00A51007">
        <w:rPr>
          <w:rFonts w:ascii="Times New Roman" w:eastAsiaTheme="minorEastAsia" w:hAnsi="Times New Roman" w:cs="Times New Roman"/>
          <w:color w:val="000000"/>
          <w:lang w:val="en-GB" w:eastAsia="en-GB"/>
        </w:rPr>
        <w:t xml:space="preserve">, and supported more </w:t>
      </w:r>
      <w:bookmarkStart w:id="32" w:name="_Int_F9WLhQfM"/>
      <w:r w:rsidRPr="00A51007">
        <w:rPr>
          <w:rFonts w:ascii="Times New Roman" w:eastAsiaTheme="minorEastAsia" w:hAnsi="Times New Roman" w:cs="Times New Roman"/>
          <w:color w:val="000000"/>
          <w:lang w:val="en-GB" w:eastAsia="en-GB"/>
        </w:rPr>
        <w:t>accurate</w:t>
      </w:r>
      <w:bookmarkEnd w:id="32"/>
      <w:r w:rsidRPr="00A51007">
        <w:rPr>
          <w:rFonts w:ascii="Times New Roman" w:eastAsiaTheme="minorEastAsia" w:hAnsi="Times New Roman" w:cs="Times New Roman"/>
          <w:color w:val="000000"/>
          <w:lang w:val="en-GB" w:eastAsia="en-GB"/>
        </w:rPr>
        <w:t xml:space="preserve"> resource allocation, improving overall patient care quality (Wixom &amp; Watson, 2010).</w:t>
      </w:r>
    </w:p>
    <w:p w14:paraId="53D754F0" w14:textId="5F30B670" w:rsidR="00A51007" w:rsidRPr="00A51007" w:rsidRDefault="00A51007" w:rsidP="00A51007">
      <w:pPr>
        <w:spacing w:after="0"/>
        <w:rPr>
          <w:rFonts w:ascii="Times New Roman" w:eastAsia="Times New Roman" w:hAnsi="Times New Roman" w:cs="Times New Roman"/>
          <w:lang w:val="en-GB" w:eastAsia="en-GB"/>
        </w:rPr>
      </w:pPr>
    </w:p>
    <w:p w14:paraId="06E25195" w14:textId="77777777" w:rsidR="00A51007" w:rsidRPr="00A51007" w:rsidRDefault="00A51007" w:rsidP="00A51007">
      <w:pPr>
        <w:spacing w:before="100" w:beforeAutospacing="1" w:after="100" w:afterAutospacing="1"/>
        <w:outlineLvl w:val="2"/>
        <w:rPr>
          <w:rFonts w:ascii="Times New Roman" w:eastAsia="Times New Roman" w:hAnsi="Times New Roman" w:cs="Times New Roman"/>
          <w:b/>
          <w:bCs/>
          <w:color w:val="000000"/>
          <w:lang w:val="en-GB" w:eastAsia="en-GB"/>
        </w:rPr>
      </w:pPr>
      <w:r w:rsidRPr="00A51007">
        <w:rPr>
          <w:rFonts w:ascii="Times New Roman" w:eastAsia="Times New Roman" w:hAnsi="Times New Roman" w:cs="Times New Roman"/>
          <w:b/>
          <w:bCs/>
          <w:color w:val="000000"/>
          <w:lang w:val="en-GB" w:eastAsia="en-GB"/>
        </w:rPr>
        <w:t>Case Study 4: City of Barcelona – Smart City BI</w:t>
      </w:r>
    </w:p>
    <w:p w14:paraId="3360852A" w14:textId="73CD0D04" w:rsidR="00A51007" w:rsidRPr="00A51007" w:rsidRDefault="00A51007" w:rsidP="00A51007">
      <w:pPr>
        <w:spacing w:before="100" w:beforeAutospacing="1" w:after="100" w:afterAutospacing="1"/>
        <w:rPr>
          <w:rFonts w:ascii="Times New Roman" w:eastAsiaTheme="minorEastAsia" w:hAnsi="Times New Roman" w:cs="Times New Roman"/>
          <w:color w:val="000000"/>
          <w:lang w:val="en-GB" w:eastAsia="en-GB"/>
        </w:rPr>
      </w:pPr>
      <w:r w:rsidRPr="00A51007">
        <w:rPr>
          <w:rFonts w:ascii="Times New Roman" w:eastAsiaTheme="minorEastAsia" w:hAnsi="Times New Roman" w:cs="Times New Roman"/>
          <w:color w:val="000000"/>
          <w:lang w:val="en-GB" w:eastAsia="en-GB"/>
        </w:rPr>
        <w:t xml:space="preserve">Barcelona has implemented a city-wide BI system to manage traffic, energy, waste, and public services. IoT sensors provide real-time data on traffic flows, energy consumption, and waste levels. Centralized dashboards allow city administrators to </w:t>
      </w:r>
      <w:bookmarkStart w:id="33" w:name="_Int_PjWhjl6M"/>
      <w:r w:rsidRPr="00A51007">
        <w:rPr>
          <w:rFonts w:ascii="Times New Roman" w:eastAsiaTheme="minorEastAsia" w:hAnsi="Times New Roman" w:cs="Times New Roman"/>
          <w:color w:val="000000"/>
          <w:lang w:val="en-GB" w:eastAsia="en-GB"/>
        </w:rPr>
        <w:t>monitor</w:t>
      </w:r>
      <w:bookmarkEnd w:id="33"/>
      <w:r w:rsidRPr="00A51007">
        <w:rPr>
          <w:rFonts w:ascii="Times New Roman" w:eastAsiaTheme="minorEastAsia" w:hAnsi="Times New Roman" w:cs="Times New Roman"/>
          <w:color w:val="000000"/>
          <w:lang w:val="en-GB" w:eastAsia="en-GB"/>
        </w:rPr>
        <w:t xml:space="preserve"> congestion, </w:t>
      </w:r>
      <w:r w:rsidR="00D76D27" w:rsidRPr="00A51007">
        <w:rPr>
          <w:rFonts w:ascii="Times New Roman" w:eastAsiaTheme="minorEastAsia" w:hAnsi="Times New Roman" w:cs="Times New Roman"/>
          <w:color w:val="000000"/>
          <w:lang w:val="en-GB" w:eastAsia="en-GB"/>
        </w:rPr>
        <w:t>improve</w:t>
      </w:r>
      <w:r w:rsidRPr="00A51007">
        <w:rPr>
          <w:rFonts w:ascii="Times New Roman" w:eastAsiaTheme="minorEastAsia" w:hAnsi="Times New Roman" w:cs="Times New Roman"/>
          <w:color w:val="000000"/>
          <w:lang w:val="en-GB" w:eastAsia="en-GB"/>
        </w:rPr>
        <w:t xml:space="preserve"> traffic signals, and improve public transport efficiency. Energy dashboards track consumption in public buildings, reducing usage by </w:t>
      </w:r>
      <w:r w:rsidRPr="00A51007">
        <w:rPr>
          <w:rFonts w:ascii="Times New Roman" w:eastAsiaTheme="minorEastAsia" w:hAnsi="Times New Roman" w:cs="Times New Roman"/>
          <w:b/>
          <w:bCs/>
          <w:color w:val="000000"/>
          <w:lang w:val="en-GB" w:eastAsia="en-GB"/>
        </w:rPr>
        <w:t>15%</w:t>
      </w:r>
      <w:r w:rsidRPr="00A51007">
        <w:rPr>
          <w:rFonts w:ascii="Times New Roman" w:eastAsiaTheme="minorEastAsia" w:hAnsi="Times New Roman" w:cs="Times New Roman"/>
          <w:color w:val="000000"/>
          <w:lang w:val="en-GB" w:eastAsia="en-GB"/>
        </w:rPr>
        <w:t>, while waste management analytics optimi</w:t>
      </w:r>
      <w:r w:rsidR="00D76D27">
        <w:rPr>
          <w:rFonts w:ascii="Times New Roman" w:eastAsiaTheme="minorEastAsia" w:hAnsi="Times New Roman" w:cs="Times New Roman"/>
          <w:color w:val="000000"/>
          <w:lang w:val="en-GB" w:eastAsia="en-GB"/>
        </w:rPr>
        <w:t xml:space="preserve">se </w:t>
      </w:r>
      <w:r w:rsidRPr="00A51007">
        <w:rPr>
          <w:rFonts w:ascii="Times New Roman" w:eastAsiaTheme="minorEastAsia" w:hAnsi="Times New Roman" w:cs="Times New Roman"/>
          <w:color w:val="000000"/>
          <w:lang w:val="en-GB" w:eastAsia="en-GB"/>
        </w:rPr>
        <w:t>collection routes, lowering fuel costs and emissions. BI dashboards also track citizen service requests, improving response times and overall satisfaction.</w:t>
      </w:r>
    </w:p>
    <w:p w14:paraId="18E17367" w14:textId="77777777" w:rsidR="00A51007" w:rsidRPr="00A51007" w:rsidRDefault="00A51007" w:rsidP="00A51007">
      <w:pPr>
        <w:spacing w:before="100" w:beforeAutospacing="1" w:after="100" w:afterAutospacing="1"/>
        <w:rPr>
          <w:rFonts w:ascii="Times New Roman" w:eastAsiaTheme="minorEastAsia" w:hAnsi="Times New Roman" w:cs="Times New Roman"/>
          <w:color w:val="000000"/>
          <w:lang w:val="en-GB" w:eastAsia="en-GB"/>
        </w:rPr>
      </w:pPr>
      <w:r w:rsidRPr="00A51007">
        <w:rPr>
          <w:rFonts w:ascii="Times New Roman" w:eastAsiaTheme="minorEastAsia" w:hAnsi="Times New Roman" w:cs="Times New Roman"/>
          <w:b/>
          <w:bCs/>
          <w:color w:val="000000"/>
          <w:lang w:val="en-GB" w:eastAsia="en-GB"/>
        </w:rPr>
        <w:t>Impact:</w:t>
      </w:r>
      <w:r w:rsidRPr="00A51007">
        <w:rPr>
          <w:rFonts w:ascii="Times New Roman" w:eastAsiaTheme="minorEastAsia" w:hAnsi="Times New Roman" w:cs="Times New Roman"/>
          <w:color w:val="000000"/>
          <w:lang w:val="en-GB" w:eastAsia="en-GB"/>
        </w:rPr>
        <w:t xml:space="preserve"> The BI system has improved operational efficiency, enhanced sustainability, and enabled data-driven urban planning. Predictive analytics are now </w:t>
      </w:r>
      <w:bookmarkStart w:id="34" w:name="_Int_PkcAjl8n"/>
      <w:r w:rsidRPr="00A51007">
        <w:rPr>
          <w:rFonts w:ascii="Times New Roman" w:eastAsiaTheme="minorEastAsia" w:hAnsi="Times New Roman" w:cs="Times New Roman"/>
          <w:color w:val="000000"/>
          <w:lang w:val="en-GB" w:eastAsia="en-GB"/>
        </w:rPr>
        <w:t>being used</w:t>
      </w:r>
      <w:bookmarkEnd w:id="34"/>
      <w:r w:rsidRPr="00A51007">
        <w:rPr>
          <w:rFonts w:ascii="Times New Roman" w:eastAsiaTheme="minorEastAsia" w:hAnsi="Times New Roman" w:cs="Times New Roman"/>
          <w:color w:val="000000"/>
          <w:lang w:val="en-GB" w:eastAsia="en-GB"/>
        </w:rPr>
        <w:t xml:space="preserve"> to </w:t>
      </w:r>
      <w:bookmarkStart w:id="35" w:name="_Int_3qKzI2q5"/>
      <w:r w:rsidRPr="00A51007">
        <w:rPr>
          <w:rFonts w:ascii="Times New Roman" w:eastAsiaTheme="minorEastAsia" w:hAnsi="Times New Roman" w:cs="Times New Roman"/>
          <w:color w:val="000000"/>
          <w:lang w:val="en-GB" w:eastAsia="en-GB"/>
        </w:rPr>
        <w:t>anticipate</w:t>
      </w:r>
      <w:bookmarkEnd w:id="35"/>
      <w:r w:rsidRPr="00A51007">
        <w:rPr>
          <w:rFonts w:ascii="Times New Roman" w:eastAsiaTheme="minorEastAsia" w:hAnsi="Times New Roman" w:cs="Times New Roman"/>
          <w:color w:val="000000"/>
          <w:lang w:val="en-GB" w:eastAsia="en-GB"/>
        </w:rPr>
        <w:t xml:space="preserve"> city needs and emergencies, supporting proactive management of resources and services (Turban et al., 2018).</w:t>
      </w:r>
    </w:p>
    <w:p w14:paraId="390C04AE" w14:textId="77777777" w:rsidR="00A51007" w:rsidRPr="00F2056D" w:rsidRDefault="00A51007" w:rsidP="00F2056D">
      <w:pPr>
        <w:spacing w:before="100" w:beforeAutospacing="1" w:after="100" w:afterAutospacing="1"/>
        <w:outlineLvl w:val="1"/>
        <w:rPr>
          <w:rFonts w:ascii="Times New Roman" w:eastAsia="Times New Roman" w:hAnsi="Times New Roman" w:cs="Times New Roman"/>
          <w:b/>
          <w:bCs/>
          <w:color w:val="000000"/>
          <w:lang w:val="en-GB" w:eastAsia="en-GB"/>
        </w:rPr>
      </w:pPr>
    </w:p>
    <w:p w14:paraId="6DCA4CC0" w14:textId="51E36646" w:rsidR="00F2056D" w:rsidRPr="00F2056D" w:rsidRDefault="00F2056D" w:rsidP="00F2056D">
      <w:pPr>
        <w:spacing w:before="100" w:beforeAutospacing="1" w:after="100" w:afterAutospacing="1"/>
        <w:outlineLvl w:val="1"/>
        <w:rPr>
          <w:rFonts w:ascii="Times New Roman" w:eastAsia="Times New Roman" w:hAnsi="Times New Roman" w:cs="Times New Roman"/>
          <w:b/>
          <w:bCs/>
          <w:color w:val="000000"/>
          <w:lang w:val="en-GB" w:eastAsia="en-GB"/>
        </w:rPr>
      </w:pPr>
      <w:r w:rsidRPr="00F2056D">
        <w:rPr>
          <w:rFonts w:ascii="Times New Roman" w:eastAsia="Times New Roman" w:hAnsi="Times New Roman" w:cs="Times New Roman"/>
          <w:b/>
          <w:bCs/>
          <w:color w:val="000000"/>
          <w:lang w:val="en-GB" w:eastAsia="en-GB"/>
        </w:rPr>
        <w:t xml:space="preserve">5. Benefits and Challenges of Business Intelligence </w:t>
      </w:r>
    </w:p>
    <w:p w14:paraId="04EF4123" w14:textId="77777777" w:rsidR="00F2056D" w:rsidRPr="00F2056D" w:rsidRDefault="00F2056D" w:rsidP="00F2056D">
      <w:pPr>
        <w:spacing w:before="100" w:beforeAutospacing="1" w:after="100" w:afterAutospacing="1"/>
        <w:outlineLvl w:val="2"/>
        <w:rPr>
          <w:rFonts w:ascii="Times New Roman" w:eastAsia="Times New Roman" w:hAnsi="Times New Roman" w:cs="Times New Roman"/>
          <w:color w:val="000000"/>
          <w:lang w:val="en-GB" w:eastAsia="en-GB"/>
        </w:rPr>
      </w:pPr>
      <w:r w:rsidRPr="00F2056D">
        <w:rPr>
          <w:rFonts w:ascii="Times New Roman" w:eastAsia="Times New Roman" w:hAnsi="Times New Roman" w:cs="Times New Roman"/>
          <w:color w:val="000000"/>
          <w:lang w:val="en-GB" w:eastAsia="en-GB"/>
        </w:rPr>
        <w:t>Benefits</w:t>
      </w:r>
    </w:p>
    <w:p w14:paraId="69A29808" w14:textId="77777777" w:rsidR="00F2056D" w:rsidRPr="00F2056D" w:rsidRDefault="00F2056D" w:rsidP="00F2056D">
      <w:pPr>
        <w:numPr>
          <w:ilvl w:val="0"/>
          <w:numId w:val="4"/>
        </w:numPr>
        <w:spacing w:before="100" w:beforeAutospacing="1" w:after="100" w:afterAutospacing="1"/>
        <w:rPr>
          <w:rFonts w:ascii="Times New Roman" w:eastAsiaTheme="minorEastAsia" w:hAnsi="Times New Roman" w:cs="Times New Roman"/>
          <w:color w:val="000000"/>
          <w:lang w:val="en-GB" w:eastAsia="en-GB"/>
        </w:rPr>
      </w:pPr>
      <w:r w:rsidRPr="00F2056D">
        <w:rPr>
          <w:rFonts w:ascii="Times New Roman" w:eastAsiaTheme="minorEastAsia" w:hAnsi="Times New Roman" w:cs="Times New Roman"/>
          <w:color w:val="000000"/>
          <w:lang w:val="en-GB" w:eastAsia="en-GB"/>
        </w:rPr>
        <w:t xml:space="preserve">Improved Decision-Making: Provides </w:t>
      </w:r>
      <w:bookmarkStart w:id="36" w:name="_Int_pWRFLf5X"/>
      <w:r w:rsidRPr="00F2056D">
        <w:rPr>
          <w:rFonts w:ascii="Times New Roman" w:eastAsiaTheme="minorEastAsia" w:hAnsi="Times New Roman" w:cs="Times New Roman"/>
          <w:color w:val="000000"/>
          <w:lang w:val="en-GB" w:eastAsia="en-GB"/>
        </w:rPr>
        <w:t>timely</w:t>
      </w:r>
      <w:bookmarkEnd w:id="36"/>
      <w:r w:rsidRPr="00F2056D">
        <w:rPr>
          <w:rFonts w:ascii="Times New Roman" w:eastAsiaTheme="minorEastAsia" w:hAnsi="Times New Roman" w:cs="Times New Roman"/>
          <w:color w:val="000000"/>
          <w:lang w:val="en-GB" w:eastAsia="en-GB"/>
        </w:rPr>
        <w:t xml:space="preserve">, </w:t>
      </w:r>
      <w:bookmarkStart w:id="37" w:name="_Int_SbAAKGaA"/>
      <w:r w:rsidRPr="00F2056D">
        <w:rPr>
          <w:rFonts w:ascii="Times New Roman" w:eastAsiaTheme="minorEastAsia" w:hAnsi="Times New Roman" w:cs="Times New Roman"/>
          <w:color w:val="000000"/>
          <w:lang w:val="en-GB" w:eastAsia="en-GB"/>
        </w:rPr>
        <w:t>accurate</w:t>
      </w:r>
      <w:bookmarkEnd w:id="37"/>
      <w:r w:rsidRPr="00F2056D">
        <w:rPr>
          <w:rFonts w:ascii="Times New Roman" w:eastAsiaTheme="minorEastAsia" w:hAnsi="Times New Roman" w:cs="Times New Roman"/>
          <w:color w:val="000000"/>
          <w:lang w:val="en-GB" w:eastAsia="en-GB"/>
        </w:rPr>
        <w:t xml:space="preserve"> insights (Chen, Chiang &amp; Storey, 2012).</w:t>
      </w:r>
    </w:p>
    <w:p w14:paraId="1DAF4D37" w14:textId="77777777" w:rsidR="00F2056D" w:rsidRPr="00F2056D" w:rsidRDefault="00F2056D" w:rsidP="00F2056D">
      <w:pPr>
        <w:numPr>
          <w:ilvl w:val="0"/>
          <w:numId w:val="4"/>
        </w:numPr>
        <w:spacing w:before="100" w:beforeAutospacing="1" w:after="100" w:afterAutospacing="1"/>
        <w:rPr>
          <w:rFonts w:ascii="Times New Roman" w:eastAsiaTheme="minorEastAsia" w:hAnsi="Times New Roman" w:cs="Times New Roman"/>
          <w:color w:val="000000"/>
          <w:lang w:val="en-GB" w:eastAsia="en-GB"/>
        </w:rPr>
      </w:pPr>
      <w:r w:rsidRPr="00F2056D">
        <w:rPr>
          <w:rFonts w:ascii="Times New Roman" w:eastAsiaTheme="minorEastAsia" w:hAnsi="Times New Roman" w:cs="Times New Roman"/>
          <w:color w:val="000000"/>
          <w:lang w:val="en-GB" w:eastAsia="en-GB"/>
        </w:rPr>
        <w:lastRenderedPageBreak/>
        <w:t>Operational Efficiency: </w:t>
      </w:r>
      <w:bookmarkStart w:id="38" w:name="_Int_yhON7k9e"/>
      <w:r w:rsidRPr="00F2056D">
        <w:rPr>
          <w:rFonts w:ascii="Times New Roman" w:eastAsiaTheme="minorEastAsia" w:hAnsi="Times New Roman" w:cs="Times New Roman"/>
          <w:color w:val="000000"/>
          <w:lang w:val="en-GB" w:eastAsia="en-GB"/>
        </w:rPr>
        <w:t>Identifies</w:t>
      </w:r>
      <w:bookmarkEnd w:id="38"/>
      <w:r w:rsidRPr="00F2056D">
        <w:rPr>
          <w:rFonts w:ascii="Times New Roman" w:eastAsiaTheme="minorEastAsia" w:hAnsi="Times New Roman" w:cs="Times New Roman"/>
          <w:color w:val="000000"/>
          <w:lang w:val="en-GB" w:eastAsia="en-GB"/>
        </w:rPr>
        <w:t xml:space="preserve"> bottlenecks and reduces waste (Wixom &amp; Watson, 2010).</w:t>
      </w:r>
    </w:p>
    <w:p w14:paraId="6931F671" w14:textId="77777777" w:rsidR="00F2056D" w:rsidRPr="00F2056D" w:rsidRDefault="00F2056D" w:rsidP="00F2056D">
      <w:pPr>
        <w:numPr>
          <w:ilvl w:val="0"/>
          <w:numId w:val="4"/>
        </w:numPr>
        <w:spacing w:before="100" w:beforeAutospacing="1" w:after="100" w:afterAutospacing="1"/>
        <w:rPr>
          <w:rFonts w:ascii="Times New Roman" w:eastAsiaTheme="minorEastAsia" w:hAnsi="Times New Roman" w:cs="Times New Roman"/>
          <w:color w:val="000000"/>
          <w:lang w:val="en-GB" w:eastAsia="en-GB"/>
        </w:rPr>
      </w:pPr>
      <w:r w:rsidRPr="00F2056D">
        <w:rPr>
          <w:rFonts w:ascii="Times New Roman" w:eastAsiaTheme="minorEastAsia" w:hAnsi="Times New Roman" w:cs="Times New Roman"/>
          <w:color w:val="000000"/>
          <w:lang w:val="en-GB" w:eastAsia="en-GB"/>
        </w:rPr>
        <w:t>Customer Understanding: Supports personalization and service improvement (Tableau, 2023).</w:t>
      </w:r>
    </w:p>
    <w:p w14:paraId="3CC8477C" w14:textId="77777777" w:rsidR="00F2056D" w:rsidRPr="00F2056D" w:rsidRDefault="00F2056D" w:rsidP="00F2056D">
      <w:pPr>
        <w:numPr>
          <w:ilvl w:val="0"/>
          <w:numId w:val="4"/>
        </w:numPr>
        <w:spacing w:before="100" w:beforeAutospacing="1" w:after="100" w:afterAutospacing="1"/>
        <w:rPr>
          <w:rFonts w:ascii="Times New Roman" w:eastAsiaTheme="minorEastAsia" w:hAnsi="Times New Roman" w:cs="Times New Roman"/>
          <w:color w:val="000000"/>
          <w:lang w:val="en-GB" w:eastAsia="en-GB"/>
        </w:rPr>
      </w:pPr>
      <w:r w:rsidRPr="00F2056D">
        <w:rPr>
          <w:rFonts w:ascii="Times New Roman" w:eastAsiaTheme="minorEastAsia" w:hAnsi="Times New Roman" w:cs="Times New Roman"/>
          <w:color w:val="000000"/>
          <w:lang w:val="en-GB" w:eastAsia="en-GB"/>
        </w:rPr>
        <w:t>Competitive Advantage: Enables proactive strategies and market responsiveness (Power BI, 2023).</w:t>
      </w:r>
    </w:p>
    <w:p w14:paraId="6A6B323E" w14:textId="77777777" w:rsidR="00F2056D" w:rsidRPr="00F2056D" w:rsidRDefault="00F2056D" w:rsidP="00F2056D">
      <w:pPr>
        <w:numPr>
          <w:ilvl w:val="0"/>
          <w:numId w:val="4"/>
        </w:numPr>
        <w:spacing w:before="100" w:beforeAutospacing="1" w:after="100" w:afterAutospacing="1"/>
        <w:rPr>
          <w:rFonts w:ascii="Times New Roman" w:eastAsiaTheme="minorEastAsia" w:hAnsi="Times New Roman" w:cs="Times New Roman"/>
          <w:color w:val="000000"/>
          <w:lang w:val="en-GB" w:eastAsia="en-GB"/>
        </w:rPr>
      </w:pPr>
      <w:r w:rsidRPr="00F2056D">
        <w:rPr>
          <w:rFonts w:ascii="Times New Roman" w:eastAsiaTheme="minorEastAsia" w:hAnsi="Times New Roman" w:cs="Times New Roman"/>
          <w:color w:val="000000"/>
          <w:lang w:val="en-GB" w:eastAsia="en-GB"/>
        </w:rPr>
        <w:t>Innovation: Supports product development and market experimentation (Negash, 2004).</w:t>
      </w:r>
    </w:p>
    <w:p w14:paraId="2D735854" w14:textId="77777777" w:rsidR="00F2056D" w:rsidRPr="00F2056D" w:rsidRDefault="00F2056D" w:rsidP="00F2056D">
      <w:pPr>
        <w:spacing w:before="100" w:beforeAutospacing="1" w:after="100" w:afterAutospacing="1"/>
        <w:outlineLvl w:val="2"/>
        <w:rPr>
          <w:rFonts w:ascii="Times New Roman" w:eastAsia="Times New Roman" w:hAnsi="Times New Roman" w:cs="Times New Roman"/>
          <w:color w:val="000000"/>
          <w:lang w:val="en-GB" w:eastAsia="en-GB"/>
        </w:rPr>
      </w:pPr>
      <w:r w:rsidRPr="00F2056D">
        <w:rPr>
          <w:rFonts w:ascii="Times New Roman" w:eastAsia="Times New Roman" w:hAnsi="Times New Roman" w:cs="Times New Roman"/>
          <w:color w:val="000000"/>
          <w:lang w:val="en-GB" w:eastAsia="en-GB"/>
        </w:rPr>
        <w:t>Challenges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2"/>
        <w:gridCol w:w="7288"/>
      </w:tblGrid>
      <w:tr w:rsidR="00F2056D" w:rsidRPr="00F2056D" w14:paraId="77F31662" w14:textId="77777777">
        <w:trPr>
          <w:tblHeader/>
          <w:tblCellSpacing w:w="15" w:type="dxa"/>
        </w:trPr>
        <w:tc>
          <w:tcPr>
            <w:tcW w:w="0" w:type="auto"/>
            <w:vAlign w:val="center"/>
            <w:hideMark/>
          </w:tcPr>
          <w:p w14:paraId="3D106642" w14:textId="77777777" w:rsidR="00F2056D" w:rsidRPr="00F2056D" w:rsidRDefault="00F2056D" w:rsidP="00F75AD4">
            <w:pPr>
              <w:spacing w:after="0"/>
              <w:rPr>
                <w:rFonts w:ascii="Times New Roman" w:eastAsia="Times New Roman" w:hAnsi="Times New Roman" w:cs="Times New Roman"/>
                <w:b/>
                <w:bCs/>
                <w:lang w:val="en-GB" w:eastAsia="en-GB"/>
              </w:rPr>
            </w:pPr>
            <w:r w:rsidRPr="00F2056D">
              <w:rPr>
                <w:rFonts w:ascii="Times New Roman" w:eastAsia="Times New Roman" w:hAnsi="Times New Roman" w:cs="Times New Roman"/>
                <w:b/>
                <w:bCs/>
                <w:lang w:val="en-GB" w:eastAsia="en-GB"/>
              </w:rPr>
              <w:t>Challenge</w:t>
            </w:r>
          </w:p>
        </w:tc>
        <w:tc>
          <w:tcPr>
            <w:tcW w:w="0" w:type="auto"/>
            <w:vAlign w:val="center"/>
            <w:hideMark/>
          </w:tcPr>
          <w:p w14:paraId="392FC05A" w14:textId="77777777" w:rsidR="00F2056D" w:rsidRPr="00F2056D" w:rsidRDefault="00F2056D" w:rsidP="00F2056D">
            <w:pPr>
              <w:spacing w:after="0"/>
              <w:jc w:val="center"/>
              <w:rPr>
                <w:rFonts w:ascii="Times New Roman" w:eastAsia="Times New Roman" w:hAnsi="Times New Roman" w:cs="Times New Roman"/>
                <w:b/>
                <w:bCs/>
                <w:lang w:val="en-GB" w:eastAsia="en-GB"/>
              </w:rPr>
            </w:pPr>
            <w:r w:rsidRPr="00F2056D">
              <w:rPr>
                <w:rFonts w:ascii="Times New Roman" w:eastAsia="Times New Roman" w:hAnsi="Times New Roman" w:cs="Times New Roman"/>
                <w:b/>
                <w:bCs/>
                <w:lang w:val="en-GB" w:eastAsia="en-GB"/>
              </w:rPr>
              <w:t>Description &amp; Strategy to Overcome</w:t>
            </w:r>
          </w:p>
        </w:tc>
      </w:tr>
      <w:tr w:rsidR="00F2056D" w:rsidRPr="00F2056D" w14:paraId="0FDA13E0" w14:textId="77777777">
        <w:trPr>
          <w:tblCellSpacing w:w="15" w:type="dxa"/>
        </w:trPr>
        <w:tc>
          <w:tcPr>
            <w:tcW w:w="0" w:type="auto"/>
            <w:vAlign w:val="center"/>
            <w:hideMark/>
          </w:tcPr>
          <w:p w14:paraId="43AE97B3" w14:textId="77777777" w:rsidR="00F2056D" w:rsidRPr="00F2056D" w:rsidRDefault="00F2056D" w:rsidP="00F2056D">
            <w:pPr>
              <w:spacing w:after="0"/>
              <w:rPr>
                <w:rFonts w:ascii="Times New Roman" w:eastAsia="Times New Roman" w:hAnsi="Times New Roman" w:cs="Times New Roman"/>
                <w:lang w:val="en-GB" w:eastAsia="en-GB"/>
              </w:rPr>
            </w:pPr>
            <w:r w:rsidRPr="00F2056D">
              <w:rPr>
                <w:rFonts w:ascii="Times New Roman" w:eastAsia="Times New Roman" w:hAnsi="Times New Roman" w:cs="Times New Roman"/>
                <w:lang w:val="en-GB" w:eastAsia="en-GB"/>
              </w:rPr>
              <w:t>Data Quality</w:t>
            </w:r>
          </w:p>
        </w:tc>
        <w:tc>
          <w:tcPr>
            <w:tcW w:w="0" w:type="auto"/>
            <w:vAlign w:val="center"/>
            <w:hideMark/>
          </w:tcPr>
          <w:p w14:paraId="1BFE8FA9" w14:textId="77777777" w:rsidR="00F2056D" w:rsidRPr="00F2056D" w:rsidRDefault="00F2056D" w:rsidP="00F2056D">
            <w:pPr>
              <w:spacing w:after="0"/>
              <w:rPr>
                <w:rFonts w:ascii="Times New Roman" w:eastAsia="Times New Roman" w:hAnsi="Times New Roman" w:cs="Times New Roman"/>
                <w:lang w:val="en-GB" w:eastAsia="en-GB"/>
              </w:rPr>
            </w:pPr>
            <w:r w:rsidRPr="00F2056D">
              <w:rPr>
                <w:rFonts w:ascii="Times New Roman" w:eastAsia="Times New Roman" w:hAnsi="Times New Roman" w:cs="Times New Roman"/>
                <w:lang w:val="en-GB" w:eastAsia="en-GB"/>
              </w:rPr>
              <w:t>Poor data leads to incorrect insights. Use data governance and cleaning processes (Chen, Chiang &amp; Storey, 2012).</w:t>
            </w:r>
          </w:p>
        </w:tc>
      </w:tr>
      <w:tr w:rsidR="00F2056D" w:rsidRPr="00F2056D" w14:paraId="4FE30B51" w14:textId="77777777">
        <w:trPr>
          <w:tblCellSpacing w:w="15" w:type="dxa"/>
        </w:trPr>
        <w:tc>
          <w:tcPr>
            <w:tcW w:w="0" w:type="auto"/>
            <w:vAlign w:val="center"/>
            <w:hideMark/>
          </w:tcPr>
          <w:p w14:paraId="3C3924CF" w14:textId="77777777" w:rsidR="00F2056D" w:rsidRPr="00F2056D" w:rsidRDefault="00F2056D" w:rsidP="00F2056D">
            <w:pPr>
              <w:spacing w:after="0"/>
              <w:rPr>
                <w:rFonts w:ascii="Times New Roman" w:eastAsia="Times New Roman" w:hAnsi="Times New Roman" w:cs="Times New Roman"/>
                <w:lang w:val="en-GB" w:eastAsia="en-GB"/>
              </w:rPr>
            </w:pPr>
            <w:r w:rsidRPr="00F2056D">
              <w:rPr>
                <w:rFonts w:ascii="Times New Roman" w:eastAsia="Times New Roman" w:hAnsi="Times New Roman" w:cs="Times New Roman"/>
                <w:lang w:val="en-GB" w:eastAsia="en-GB"/>
              </w:rPr>
              <w:t>High Costs</w:t>
            </w:r>
          </w:p>
        </w:tc>
        <w:tc>
          <w:tcPr>
            <w:tcW w:w="0" w:type="auto"/>
            <w:vAlign w:val="center"/>
            <w:hideMark/>
          </w:tcPr>
          <w:p w14:paraId="7745E805" w14:textId="77777777" w:rsidR="00F2056D" w:rsidRPr="00F2056D" w:rsidRDefault="00F2056D" w:rsidP="00F2056D">
            <w:pPr>
              <w:spacing w:after="0"/>
              <w:rPr>
                <w:rFonts w:ascii="Times New Roman" w:eastAsia="Times New Roman" w:hAnsi="Times New Roman" w:cs="Times New Roman"/>
                <w:lang w:val="en-GB" w:eastAsia="en-GB"/>
              </w:rPr>
            </w:pPr>
            <w:r w:rsidRPr="00F2056D">
              <w:rPr>
                <w:rFonts w:ascii="Times New Roman" w:eastAsia="Times New Roman" w:hAnsi="Times New Roman" w:cs="Times New Roman"/>
                <w:lang w:val="en-GB" w:eastAsia="en-GB"/>
              </w:rPr>
              <w:t>BI systems are expensive. Cloud-based solutions reduce infrastructure costs (SAP, 2023).</w:t>
            </w:r>
          </w:p>
        </w:tc>
      </w:tr>
      <w:tr w:rsidR="00F2056D" w:rsidRPr="00F2056D" w14:paraId="1B637E83" w14:textId="77777777">
        <w:trPr>
          <w:tblCellSpacing w:w="15" w:type="dxa"/>
        </w:trPr>
        <w:tc>
          <w:tcPr>
            <w:tcW w:w="0" w:type="auto"/>
            <w:vAlign w:val="center"/>
            <w:hideMark/>
          </w:tcPr>
          <w:p w14:paraId="5435F3DF" w14:textId="77777777" w:rsidR="00F2056D" w:rsidRPr="00F2056D" w:rsidRDefault="00F2056D" w:rsidP="00F2056D">
            <w:pPr>
              <w:spacing w:after="0"/>
              <w:rPr>
                <w:rFonts w:ascii="Times New Roman" w:eastAsia="Times New Roman" w:hAnsi="Times New Roman" w:cs="Times New Roman"/>
                <w:lang w:val="en-GB" w:eastAsia="en-GB"/>
              </w:rPr>
            </w:pPr>
            <w:r w:rsidRPr="00F2056D">
              <w:rPr>
                <w:rFonts w:ascii="Times New Roman" w:eastAsia="Times New Roman" w:hAnsi="Times New Roman" w:cs="Times New Roman"/>
                <w:lang w:val="en-GB" w:eastAsia="en-GB"/>
              </w:rPr>
              <w:t>Skills Gap</w:t>
            </w:r>
          </w:p>
        </w:tc>
        <w:tc>
          <w:tcPr>
            <w:tcW w:w="0" w:type="auto"/>
            <w:vAlign w:val="center"/>
            <w:hideMark/>
          </w:tcPr>
          <w:p w14:paraId="34D99CDC" w14:textId="77777777" w:rsidR="00F2056D" w:rsidRPr="00F2056D" w:rsidRDefault="00F2056D" w:rsidP="00F2056D">
            <w:pPr>
              <w:spacing w:after="0"/>
              <w:rPr>
                <w:rFonts w:ascii="Times New Roman" w:eastAsia="Times New Roman" w:hAnsi="Times New Roman" w:cs="Times New Roman"/>
                <w:lang w:val="en-GB" w:eastAsia="en-GB"/>
              </w:rPr>
            </w:pPr>
            <w:r w:rsidRPr="00F2056D">
              <w:rPr>
                <w:rFonts w:ascii="Times New Roman" w:eastAsia="Times New Roman" w:hAnsi="Times New Roman" w:cs="Times New Roman"/>
                <w:lang w:val="en-GB" w:eastAsia="en-GB"/>
              </w:rPr>
              <w:t xml:space="preserve">Lack of </w:t>
            </w:r>
            <w:bookmarkStart w:id="39" w:name="_Int_tsaoK7nd"/>
            <w:r w:rsidRPr="00F2056D">
              <w:rPr>
                <w:rFonts w:ascii="Times New Roman" w:eastAsia="Times New Roman" w:hAnsi="Times New Roman" w:cs="Times New Roman"/>
                <w:lang w:val="en-GB" w:eastAsia="en-GB"/>
              </w:rPr>
              <w:t>expertise</w:t>
            </w:r>
            <w:bookmarkEnd w:id="39"/>
            <w:r w:rsidRPr="00F2056D">
              <w:rPr>
                <w:rFonts w:ascii="Times New Roman" w:eastAsia="Times New Roman" w:hAnsi="Times New Roman" w:cs="Times New Roman"/>
                <w:lang w:val="en-GB" w:eastAsia="en-GB"/>
              </w:rPr>
              <w:t>. Invest in training and hire data analysts (Wixom &amp; Watson, 2010).</w:t>
            </w:r>
          </w:p>
        </w:tc>
      </w:tr>
      <w:tr w:rsidR="00F2056D" w:rsidRPr="00F2056D" w14:paraId="06132A71" w14:textId="77777777">
        <w:trPr>
          <w:tblCellSpacing w:w="15" w:type="dxa"/>
        </w:trPr>
        <w:tc>
          <w:tcPr>
            <w:tcW w:w="0" w:type="auto"/>
            <w:vAlign w:val="center"/>
            <w:hideMark/>
          </w:tcPr>
          <w:p w14:paraId="52F93238" w14:textId="77777777" w:rsidR="00F2056D" w:rsidRPr="00F2056D" w:rsidRDefault="00F2056D" w:rsidP="00F2056D">
            <w:pPr>
              <w:spacing w:after="0"/>
              <w:rPr>
                <w:rFonts w:ascii="Times New Roman" w:eastAsia="Times New Roman" w:hAnsi="Times New Roman" w:cs="Times New Roman"/>
                <w:lang w:val="en-GB" w:eastAsia="en-GB"/>
              </w:rPr>
            </w:pPr>
            <w:r w:rsidRPr="00F2056D">
              <w:rPr>
                <w:rFonts w:ascii="Times New Roman" w:eastAsia="Times New Roman" w:hAnsi="Times New Roman" w:cs="Times New Roman"/>
                <w:lang w:val="en-GB" w:eastAsia="en-GB"/>
              </w:rPr>
              <w:t>Privacy/Security</w:t>
            </w:r>
          </w:p>
        </w:tc>
        <w:tc>
          <w:tcPr>
            <w:tcW w:w="0" w:type="auto"/>
            <w:vAlign w:val="center"/>
            <w:hideMark/>
          </w:tcPr>
          <w:p w14:paraId="3D0864E3" w14:textId="77777777" w:rsidR="00F2056D" w:rsidRPr="00F2056D" w:rsidRDefault="00F2056D" w:rsidP="00F2056D">
            <w:pPr>
              <w:spacing w:after="0"/>
              <w:rPr>
                <w:rFonts w:ascii="Times New Roman" w:eastAsia="Times New Roman" w:hAnsi="Times New Roman" w:cs="Times New Roman"/>
                <w:lang w:val="en-GB" w:eastAsia="en-GB"/>
              </w:rPr>
            </w:pPr>
            <w:r w:rsidRPr="00F2056D">
              <w:rPr>
                <w:rFonts w:ascii="Times New Roman" w:eastAsia="Times New Roman" w:hAnsi="Times New Roman" w:cs="Times New Roman"/>
                <w:lang w:val="en-GB" w:eastAsia="en-GB"/>
              </w:rPr>
              <w:t xml:space="preserve">Sensitive data protection </w:t>
            </w:r>
            <w:bookmarkStart w:id="40" w:name="_Int_yf2GYlom"/>
            <w:r w:rsidRPr="00F2056D">
              <w:rPr>
                <w:rFonts w:ascii="Times New Roman" w:eastAsia="Times New Roman" w:hAnsi="Times New Roman" w:cs="Times New Roman"/>
                <w:lang w:val="en-GB" w:eastAsia="en-GB"/>
              </w:rPr>
              <w:t>required</w:t>
            </w:r>
            <w:bookmarkEnd w:id="40"/>
            <w:r w:rsidRPr="00F2056D">
              <w:rPr>
                <w:rFonts w:ascii="Times New Roman" w:eastAsia="Times New Roman" w:hAnsi="Times New Roman" w:cs="Times New Roman"/>
                <w:lang w:val="en-GB" w:eastAsia="en-GB"/>
              </w:rPr>
              <w:t>. Implement cybersecurity and compliance frameworks (Tableau, 2023).</w:t>
            </w:r>
          </w:p>
        </w:tc>
      </w:tr>
      <w:tr w:rsidR="00F2056D" w:rsidRPr="00F2056D" w14:paraId="37D741D5" w14:textId="77777777">
        <w:trPr>
          <w:tblCellSpacing w:w="15" w:type="dxa"/>
        </w:trPr>
        <w:tc>
          <w:tcPr>
            <w:tcW w:w="0" w:type="auto"/>
            <w:vAlign w:val="center"/>
            <w:hideMark/>
          </w:tcPr>
          <w:p w14:paraId="284FD997" w14:textId="77777777" w:rsidR="00F2056D" w:rsidRPr="00F2056D" w:rsidRDefault="00F2056D" w:rsidP="00F2056D">
            <w:pPr>
              <w:spacing w:after="0"/>
              <w:rPr>
                <w:rFonts w:ascii="Times New Roman" w:eastAsia="Times New Roman" w:hAnsi="Times New Roman" w:cs="Times New Roman"/>
                <w:lang w:val="en-GB" w:eastAsia="en-GB"/>
              </w:rPr>
            </w:pPr>
            <w:r w:rsidRPr="00F2056D">
              <w:rPr>
                <w:rFonts w:ascii="Times New Roman" w:eastAsia="Times New Roman" w:hAnsi="Times New Roman" w:cs="Times New Roman"/>
                <w:lang w:val="en-GB" w:eastAsia="en-GB"/>
              </w:rPr>
              <w:t>Integration Complexity</w:t>
            </w:r>
          </w:p>
        </w:tc>
        <w:tc>
          <w:tcPr>
            <w:tcW w:w="0" w:type="auto"/>
            <w:vAlign w:val="center"/>
            <w:hideMark/>
          </w:tcPr>
          <w:p w14:paraId="1A5B3399" w14:textId="77777777" w:rsidR="00F2056D" w:rsidRPr="00F2056D" w:rsidRDefault="00F2056D" w:rsidP="00F2056D">
            <w:pPr>
              <w:spacing w:after="0"/>
              <w:rPr>
                <w:rFonts w:ascii="Times New Roman" w:eastAsia="Times New Roman" w:hAnsi="Times New Roman" w:cs="Times New Roman"/>
                <w:lang w:val="en-GB" w:eastAsia="en-GB"/>
              </w:rPr>
            </w:pPr>
            <w:r w:rsidRPr="00F2056D">
              <w:rPr>
                <w:rFonts w:ascii="Times New Roman" w:eastAsia="Times New Roman" w:hAnsi="Times New Roman" w:cs="Times New Roman"/>
                <w:lang w:val="en-GB" w:eastAsia="en-GB"/>
              </w:rPr>
              <w:t>Combining multiple data sources is challenging. Use ETL pipelines and metadata management (Negash, 2004).</w:t>
            </w:r>
          </w:p>
        </w:tc>
      </w:tr>
    </w:tbl>
    <w:p w14:paraId="58056CA2" w14:textId="77777777" w:rsidR="00F2056D" w:rsidRPr="00F2056D" w:rsidRDefault="00F2056D" w:rsidP="00F2056D">
      <w:pPr>
        <w:spacing w:before="100" w:beforeAutospacing="1" w:after="100" w:afterAutospacing="1"/>
        <w:rPr>
          <w:rFonts w:ascii="Times New Roman" w:eastAsiaTheme="minorEastAsia" w:hAnsi="Times New Roman" w:cs="Times New Roman"/>
          <w:color w:val="000000"/>
          <w:lang w:val="en-GB" w:eastAsia="en-GB"/>
        </w:rPr>
      </w:pPr>
      <w:r w:rsidRPr="00F2056D">
        <w:rPr>
          <w:rFonts w:ascii="Times New Roman" w:eastAsiaTheme="minorEastAsia" w:hAnsi="Times New Roman" w:cs="Times New Roman"/>
          <w:color w:val="000000"/>
          <w:lang w:val="en-GB" w:eastAsia="en-GB"/>
        </w:rPr>
        <w:t>Emerging trends include AI-driven analytics, augmented analytics with NLP, IoT integration, self-service platforms, and cloud BI, enabling real-time, scalable, and accessible insights (Turban et al., 2018).</w:t>
      </w:r>
    </w:p>
    <w:p w14:paraId="63255E0A" w14:textId="39D52315" w:rsidR="00F2056D" w:rsidRPr="00F2056D" w:rsidRDefault="00F2056D" w:rsidP="00F2056D">
      <w:pPr>
        <w:spacing w:after="0"/>
        <w:rPr>
          <w:rFonts w:ascii="Times New Roman" w:eastAsia="Times New Roman" w:hAnsi="Times New Roman" w:cs="Times New Roman"/>
          <w:lang w:val="en-GB" w:eastAsia="en-GB"/>
        </w:rPr>
      </w:pPr>
    </w:p>
    <w:p w14:paraId="2B9581A5" w14:textId="4DF9DF18" w:rsidR="00F2056D" w:rsidRPr="00F2056D" w:rsidRDefault="00F2056D" w:rsidP="00F2056D">
      <w:pPr>
        <w:spacing w:before="100" w:beforeAutospacing="1" w:after="100" w:afterAutospacing="1"/>
        <w:outlineLvl w:val="1"/>
        <w:rPr>
          <w:rFonts w:ascii="Times New Roman" w:eastAsia="Times New Roman" w:hAnsi="Times New Roman" w:cs="Times New Roman"/>
          <w:b/>
          <w:bCs/>
          <w:color w:val="000000"/>
          <w:lang w:val="en-GB" w:eastAsia="en-GB"/>
        </w:rPr>
      </w:pPr>
      <w:r w:rsidRPr="00F2056D">
        <w:rPr>
          <w:rFonts w:ascii="Times New Roman" w:eastAsia="Times New Roman" w:hAnsi="Times New Roman" w:cs="Times New Roman"/>
          <w:b/>
          <w:bCs/>
          <w:color w:val="000000"/>
          <w:lang w:val="en-GB" w:eastAsia="en-GB"/>
        </w:rPr>
        <w:t xml:space="preserve">6. Conclusion </w:t>
      </w:r>
    </w:p>
    <w:p w14:paraId="219B72E1" w14:textId="77777777" w:rsidR="00F2056D" w:rsidRPr="00F2056D" w:rsidRDefault="00F2056D" w:rsidP="00F2056D">
      <w:pPr>
        <w:spacing w:before="100" w:beforeAutospacing="1" w:after="100" w:afterAutospacing="1"/>
        <w:rPr>
          <w:rFonts w:ascii="Times New Roman" w:eastAsiaTheme="minorEastAsia" w:hAnsi="Times New Roman" w:cs="Times New Roman"/>
          <w:color w:val="000000"/>
          <w:lang w:val="en-GB" w:eastAsia="en-GB"/>
        </w:rPr>
      </w:pPr>
      <w:r w:rsidRPr="00F2056D">
        <w:rPr>
          <w:rFonts w:ascii="Times New Roman" w:eastAsiaTheme="minorEastAsia" w:hAnsi="Times New Roman" w:cs="Times New Roman"/>
          <w:color w:val="000000"/>
          <w:lang w:val="en-GB" w:eastAsia="en-GB"/>
        </w:rPr>
        <w:t>Business Intelligence has become essential for organizations seeking data-driven decision-making, operational efficiency, and competitive advantage. Integrating data collection, warehousing, analytics, visualization, and reporting allows businesses to convert vast datasets into actionable insights (Chen, Chiang &amp; Storey, 2012).</w:t>
      </w:r>
    </w:p>
    <w:p w14:paraId="6392F6B5" w14:textId="77777777" w:rsidR="00F2056D" w:rsidRPr="00F2056D" w:rsidRDefault="00F2056D" w:rsidP="00F2056D">
      <w:pPr>
        <w:spacing w:before="100" w:beforeAutospacing="1" w:after="100" w:afterAutospacing="1"/>
        <w:rPr>
          <w:rFonts w:ascii="Times New Roman" w:eastAsiaTheme="minorEastAsia" w:hAnsi="Times New Roman" w:cs="Times New Roman"/>
          <w:color w:val="000000"/>
          <w:lang w:val="en-GB" w:eastAsia="en-GB"/>
        </w:rPr>
      </w:pPr>
      <w:r w:rsidRPr="00F2056D">
        <w:rPr>
          <w:rFonts w:ascii="Times New Roman" w:eastAsiaTheme="minorEastAsia" w:hAnsi="Times New Roman" w:cs="Times New Roman"/>
          <w:color w:val="000000"/>
          <w:lang w:val="en-GB" w:eastAsia="en-GB"/>
        </w:rPr>
        <w:t xml:space="preserve">Industries including retail, finance, healthcare, manufacturing, </w:t>
      </w:r>
      <w:bookmarkStart w:id="41" w:name="_Int_rF9E0P5K"/>
      <w:r w:rsidRPr="00F2056D">
        <w:rPr>
          <w:rFonts w:ascii="Times New Roman" w:eastAsiaTheme="minorEastAsia" w:hAnsi="Times New Roman" w:cs="Times New Roman"/>
          <w:color w:val="000000"/>
          <w:lang w:val="en-GB" w:eastAsia="en-GB"/>
        </w:rPr>
        <w:t>logistics</w:t>
      </w:r>
      <w:bookmarkEnd w:id="41"/>
      <w:r w:rsidRPr="00F2056D">
        <w:rPr>
          <w:rFonts w:ascii="Times New Roman" w:eastAsiaTheme="minorEastAsia" w:hAnsi="Times New Roman" w:cs="Times New Roman"/>
          <w:color w:val="000000"/>
          <w:lang w:val="en-GB" w:eastAsia="en-GB"/>
        </w:rPr>
        <w:t xml:space="preserve">, energy, telecommunications, and public services </w:t>
      </w:r>
      <w:bookmarkStart w:id="42" w:name="_Int_X7x18YtE"/>
      <w:r w:rsidRPr="00F2056D">
        <w:rPr>
          <w:rFonts w:ascii="Times New Roman" w:eastAsiaTheme="minorEastAsia" w:hAnsi="Times New Roman" w:cs="Times New Roman"/>
          <w:color w:val="000000"/>
          <w:lang w:val="en-GB" w:eastAsia="en-GB"/>
        </w:rPr>
        <w:t>demonstrate</w:t>
      </w:r>
      <w:bookmarkEnd w:id="42"/>
      <w:r w:rsidRPr="00F2056D">
        <w:rPr>
          <w:rFonts w:ascii="Times New Roman" w:eastAsiaTheme="minorEastAsia" w:hAnsi="Times New Roman" w:cs="Times New Roman"/>
          <w:color w:val="000000"/>
          <w:lang w:val="en-GB" w:eastAsia="en-GB"/>
        </w:rPr>
        <w:t xml:space="preserve"> the value of BI through tools like Tableau, Power BI, and SAP BI (Tableau, 2023; Power BI, 2023; SAP, 2023). Case studies from Walmart, UPS, Cleveland Clinic, and Barcelona show measurable impacts, including revenue growth, cost reductions, operational efficiency improvements of 10–20%, and enhanced customer or citizen satisfaction (Wixom &amp; Watson, 2010; Turban et al., 2018).</w:t>
      </w:r>
    </w:p>
    <w:p w14:paraId="180F56D9" w14:textId="77777777" w:rsidR="00F2056D" w:rsidRPr="00F2056D" w:rsidRDefault="00F2056D" w:rsidP="00F2056D">
      <w:pPr>
        <w:spacing w:before="100" w:beforeAutospacing="1" w:after="100" w:afterAutospacing="1"/>
        <w:rPr>
          <w:rFonts w:ascii="Times New Roman" w:eastAsiaTheme="minorEastAsia" w:hAnsi="Times New Roman" w:cs="Times New Roman"/>
          <w:color w:val="000000"/>
          <w:lang w:val="en-GB" w:eastAsia="en-GB"/>
        </w:rPr>
      </w:pPr>
      <w:r w:rsidRPr="00F2056D">
        <w:rPr>
          <w:rFonts w:ascii="Times New Roman" w:eastAsiaTheme="minorEastAsia" w:hAnsi="Times New Roman" w:cs="Times New Roman"/>
          <w:color w:val="000000"/>
          <w:lang w:val="en-GB" w:eastAsia="en-GB"/>
        </w:rPr>
        <w:t xml:space="preserve">Although challenges such as data quality, cost, skills gaps, and integration complexity remain, they can </w:t>
      </w:r>
      <w:bookmarkStart w:id="43" w:name="_Int_4HATDRiq"/>
      <w:r w:rsidRPr="00F2056D">
        <w:rPr>
          <w:rFonts w:ascii="Times New Roman" w:eastAsiaTheme="minorEastAsia" w:hAnsi="Times New Roman" w:cs="Times New Roman"/>
          <w:color w:val="000000"/>
          <w:lang w:val="en-GB" w:eastAsia="en-GB"/>
        </w:rPr>
        <w:t>be mitigated</w:t>
      </w:r>
      <w:bookmarkEnd w:id="43"/>
      <w:r w:rsidRPr="00F2056D">
        <w:rPr>
          <w:rFonts w:ascii="Times New Roman" w:eastAsiaTheme="minorEastAsia" w:hAnsi="Times New Roman" w:cs="Times New Roman"/>
          <w:color w:val="000000"/>
          <w:lang w:val="en-GB" w:eastAsia="en-GB"/>
        </w:rPr>
        <w:t xml:space="preserve"> through governance frameworks, training, cloud adoption, and robust cybersecurity practices. Emerging trends like AI-driven analytics, self-service BI, and IoT </w:t>
      </w:r>
      <w:r w:rsidRPr="00F2056D">
        <w:rPr>
          <w:rFonts w:ascii="Times New Roman" w:eastAsiaTheme="minorEastAsia" w:hAnsi="Times New Roman" w:cs="Times New Roman"/>
          <w:color w:val="000000"/>
          <w:lang w:val="en-GB" w:eastAsia="en-GB"/>
        </w:rPr>
        <w:lastRenderedPageBreak/>
        <w:t xml:space="preserve">integration will continue to transform BI into a strategic, real-time decision-making tool. Organizations embracing these technologies and fostering a data-driven culture </w:t>
      </w:r>
      <w:bookmarkStart w:id="44" w:name="_Int_VWiUWDkT"/>
      <w:r w:rsidRPr="00F2056D">
        <w:rPr>
          <w:rFonts w:ascii="Times New Roman" w:eastAsiaTheme="minorEastAsia" w:hAnsi="Times New Roman" w:cs="Times New Roman"/>
          <w:color w:val="000000"/>
          <w:lang w:val="en-GB" w:eastAsia="en-GB"/>
        </w:rPr>
        <w:t>are best positioned</w:t>
      </w:r>
      <w:bookmarkEnd w:id="44"/>
      <w:r w:rsidRPr="00F2056D">
        <w:rPr>
          <w:rFonts w:ascii="Times New Roman" w:eastAsiaTheme="minorEastAsia" w:hAnsi="Times New Roman" w:cs="Times New Roman"/>
          <w:color w:val="000000"/>
          <w:lang w:val="en-GB" w:eastAsia="en-GB"/>
        </w:rPr>
        <w:t xml:space="preserve"> for sustainable growth and long-term competitiveness (Negash, 2004).</w:t>
      </w:r>
    </w:p>
    <w:p w14:paraId="1F837530" w14:textId="3FCE8C03" w:rsidR="00F2056D" w:rsidRPr="00F2056D" w:rsidRDefault="00F2056D" w:rsidP="00F2056D">
      <w:pPr>
        <w:spacing w:after="0"/>
        <w:rPr>
          <w:rFonts w:ascii="Times New Roman" w:eastAsia="Times New Roman" w:hAnsi="Times New Roman" w:cs="Times New Roman"/>
          <w:lang w:val="en-GB" w:eastAsia="en-GB"/>
        </w:rPr>
      </w:pPr>
    </w:p>
    <w:p w14:paraId="11336850" w14:textId="54619CF0" w:rsidR="00F2056D" w:rsidRPr="00F2056D" w:rsidRDefault="00F2056D" w:rsidP="00F2056D">
      <w:pPr>
        <w:spacing w:before="100" w:beforeAutospacing="1" w:after="100" w:afterAutospacing="1"/>
        <w:outlineLvl w:val="1"/>
        <w:rPr>
          <w:rFonts w:ascii="Times New Roman" w:eastAsia="Times New Roman" w:hAnsi="Times New Roman" w:cs="Times New Roman"/>
          <w:b/>
          <w:bCs/>
          <w:color w:val="000000"/>
          <w:lang w:val="en-GB" w:eastAsia="en-GB"/>
        </w:rPr>
      </w:pPr>
      <w:r w:rsidRPr="00F2056D">
        <w:rPr>
          <w:rFonts w:ascii="Times New Roman" w:eastAsia="Times New Roman" w:hAnsi="Times New Roman" w:cs="Times New Roman"/>
          <w:b/>
          <w:bCs/>
          <w:color w:val="000000"/>
          <w:lang w:val="en-GB" w:eastAsia="en-GB"/>
        </w:rPr>
        <w:t xml:space="preserve">References </w:t>
      </w:r>
    </w:p>
    <w:p w14:paraId="7C358F8A" w14:textId="77777777" w:rsidR="00F2056D" w:rsidRPr="00F2056D" w:rsidRDefault="00F2056D" w:rsidP="00F2056D">
      <w:pPr>
        <w:spacing w:before="100" w:beforeAutospacing="1" w:after="100" w:afterAutospacing="1"/>
        <w:rPr>
          <w:rFonts w:ascii="Times New Roman" w:eastAsiaTheme="minorEastAsia" w:hAnsi="Times New Roman" w:cs="Times New Roman"/>
          <w:color w:val="000000"/>
          <w:lang w:val="en-GB" w:eastAsia="en-GB"/>
        </w:rPr>
      </w:pPr>
      <w:r w:rsidRPr="00F2056D">
        <w:rPr>
          <w:rFonts w:ascii="Times New Roman" w:eastAsiaTheme="minorEastAsia" w:hAnsi="Times New Roman" w:cs="Times New Roman"/>
          <w:color w:val="000000"/>
          <w:lang w:val="en-GB" w:eastAsia="en-GB"/>
        </w:rPr>
        <w:t>Chen, H., Chiang, R.H.L. &amp; Storey, V.C., 2012. Business Intelligence and Analytics: From Big Data to Big Impact. MIS Quarterly, 36(4), pp.1165–1188.</w:t>
      </w:r>
    </w:p>
    <w:p w14:paraId="2DD0901A" w14:textId="77777777" w:rsidR="00F2056D" w:rsidRPr="00F2056D" w:rsidRDefault="00F2056D" w:rsidP="00F2056D">
      <w:pPr>
        <w:spacing w:before="100" w:beforeAutospacing="1" w:after="100" w:afterAutospacing="1"/>
        <w:rPr>
          <w:rFonts w:ascii="Times New Roman" w:eastAsiaTheme="minorEastAsia" w:hAnsi="Times New Roman" w:cs="Times New Roman"/>
          <w:color w:val="000000"/>
          <w:lang w:val="en-GB" w:eastAsia="en-GB"/>
        </w:rPr>
      </w:pPr>
      <w:r w:rsidRPr="00F2056D">
        <w:rPr>
          <w:rFonts w:ascii="Times New Roman" w:eastAsiaTheme="minorEastAsia" w:hAnsi="Times New Roman" w:cs="Times New Roman"/>
          <w:color w:val="000000"/>
          <w:lang w:val="en-GB" w:eastAsia="en-GB"/>
        </w:rPr>
        <w:t>Negash, S., 2004. Business Intelligence. Communications of the Association for Information Systems, 13, pp.177–195.</w:t>
      </w:r>
    </w:p>
    <w:p w14:paraId="35350FBC" w14:textId="77777777" w:rsidR="00F2056D" w:rsidRPr="00F2056D" w:rsidRDefault="00F2056D" w:rsidP="00F2056D">
      <w:pPr>
        <w:spacing w:before="100" w:beforeAutospacing="1" w:after="100" w:afterAutospacing="1"/>
        <w:rPr>
          <w:rFonts w:ascii="Times New Roman" w:eastAsiaTheme="minorEastAsia" w:hAnsi="Times New Roman" w:cs="Times New Roman"/>
          <w:color w:val="000000"/>
          <w:lang w:val="en-GB" w:eastAsia="en-GB"/>
        </w:rPr>
      </w:pPr>
      <w:r w:rsidRPr="00F2056D">
        <w:rPr>
          <w:rFonts w:ascii="Times New Roman" w:eastAsiaTheme="minorEastAsia" w:hAnsi="Times New Roman" w:cs="Times New Roman"/>
          <w:color w:val="000000"/>
          <w:lang w:val="en-GB" w:eastAsia="en-GB"/>
        </w:rPr>
        <w:t>Turban, E., Sharda, R., Delen, D. &amp; King, D., 2018. Business Intelligence, Analytics, and Data Science: A Managerial Perspective. 4th ed. Boston: Pearson.</w:t>
      </w:r>
    </w:p>
    <w:p w14:paraId="4FA9746A" w14:textId="77777777" w:rsidR="00F2056D" w:rsidRPr="00F2056D" w:rsidRDefault="00F2056D" w:rsidP="00F2056D">
      <w:pPr>
        <w:spacing w:before="100" w:beforeAutospacing="1" w:after="100" w:afterAutospacing="1"/>
        <w:rPr>
          <w:rFonts w:ascii="Times New Roman" w:eastAsiaTheme="minorEastAsia" w:hAnsi="Times New Roman" w:cs="Times New Roman"/>
          <w:color w:val="000000"/>
          <w:lang w:val="en-GB" w:eastAsia="en-GB"/>
        </w:rPr>
      </w:pPr>
      <w:r w:rsidRPr="00F2056D">
        <w:rPr>
          <w:rFonts w:ascii="Times New Roman" w:eastAsiaTheme="minorEastAsia" w:hAnsi="Times New Roman" w:cs="Times New Roman"/>
          <w:color w:val="000000"/>
          <w:lang w:val="en-GB" w:eastAsia="en-GB"/>
        </w:rPr>
        <w:t>Power BI, 2023. Business Intelligence for Organizations. [online] Available at: </w:t>
      </w:r>
      <w:hyperlink r:id="rId8" w:tgtFrame="_new" w:history="1">
        <w:r w:rsidRPr="00F2056D">
          <w:rPr>
            <w:rFonts w:ascii="Times New Roman" w:eastAsiaTheme="minorEastAsia" w:hAnsi="Times New Roman" w:cs="Times New Roman"/>
            <w:color w:val="0000FF"/>
            <w:u w:val="single"/>
            <w:lang w:val="en-GB" w:eastAsia="en-GB"/>
          </w:rPr>
          <w:t>https://powerbi.microsoft.com/</w:t>
        </w:r>
      </w:hyperlink>
      <w:r w:rsidRPr="00F2056D">
        <w:rPr>
          <w:rFonts w:ascii="Times New Roman" w:eastAsiaTheme="minorEastAsia" w:hAnsi="Times New Roman" w:cs="Times New Roman"/>
          <w:color w:val="000000"/>
          <w:lang w:val="en-GB" w:eastAsia="en-GB"/>
        </w:rPr>
        <w:t>[Accessed 15 February 2026].</w:t>
      </w:r>
    </w:p>
    <w:p w14:paraId="32E3ED89" w14:textId="77777777" w:rsidR="00F2056D" w:rsidRPr="00F2056D" w:rsidRDefault="00F2056D" w:rsidP="00F2056D">
      <w:pPr>
        <w:spacing w:before="100" w:beforeAutospacing="1" w:after="100" w:afterAutospacing="1"/>
        <w:rPr>
          <w:rFonts w:ascii="Times New Roman" w:eastAsiaTheme="minorEastAsia" w:hAnsi="Times New Roman" w:cs="Times New Roman"/>
          <w:color w:val="000000"/>
          <w:lang w:val="en-GB" w:eastAsia="en-GB"/>
        </w:rPr>
      </w:pPr>
      <w:r w:rsidRPr="00F2056D">
        <w:rPr>
          <w:rFonts w:ascii="Times New Roman" w:eastAsiaTheme="minorEastAsia" w:hAnsi="Times New Roman" w:cs="Times New Roman"/>
          <w:color w:val="000000"/>
          <w:lang w:val="en-GB" w:eastAsia="en-GB"/>
        </w:rPr>
        <w:t>SAP, 2023. SAP Business Intelligence Overview. [online] Available at: </w:t>
      </w:r>
      <w:bookmarkStart w:id="45" w:name="_Int_Wetr242c"/>
      <w:r w:rsidRPr="00F2056D">
        <w:rPr>
          <w:rFonts w:ascii="Times New Roman" w:eastAsiaTheme="minorEastAsia" w:hAnsi="Times New Roman" w:cs="Times New Roman"/>
          <w:color w:val="000000"/>
          <w:lang w:val="en-GB" w:eastAsia="en-GB"/>
        </w:rPr>
        <w:t>https://www.sap.com/products/bi.html[</w:t>
      </w:r>
      <w:bookmarkEnd w:id="45"/>
      <w:r w:rsidRPr="00F2056D">
        <w:rPr>
          <w:rFonts w:ascii="Times New Roman" w:eastAsiaTheme="minorEastAsia" w:hAnsi="Times New Roman" w:cs="Times New Roman"/>
          <w:color w:val="000000"/>
          <w:lang w:val="en-GB" w:eastAsia="en-GB"/>
        </w:rPr>
        <w:t>Accessed 15 February 2026].</w:t>
      </w:r>
    </w:p>
    <w:p w14:paraId="6D1C713D" w14:textId="77777777" w:rsidR="00F2056D" w:rsidRPr="00F2056D" w:rsidRDefault="00F2056D" w:rsidP="00F2056D">
      <w:pPr>
        <w:spacing w:before="100" w:beforeAutospacing="1" w:after="100" w:afterAutospacing="1"/>
        <w:rPr>
          <w:rFonts w:ascii="Times New Roman" w:eastAsiaTheme="minorEastAsia" w:hAnsi="Times New Roman" w:cs="Times New Roman"/>
          <w:color w:val="000000"/>
          <w:lang w:val="en-GB" w:eastAsia="en-GB"/>
        </w:rPr>
      </w:pPr>
      <w:r w:rsidRPr="00F2056D">
        <w:rPr>
          <w:rFonts w:ascii="Times New Roman" w:eastAsiaTheme="minorEastAsia" w:hAnsi="Times New Roman" w:cs="Times New Roman"/>
          <w:color w:val="000000"/>
          <w:lang w:val="en-GB" w:eastAsia="en-GB"/>
        </w:rPr>
        <w:t>Tableau, 2023. Business Intelligence Solutions. [online] Available at: </w:t>
      </w:r>
      <w:hyperlink r:id="rId9" w:tgtFrame="_new" w:history="1">
        <w:r w:rsidRPr="00F2056D">
          <w:rPr>
            <w:rFonts w:ascii="Times New Roman" w:eastAsiaTheme="minorEastAsia" w:hAnsi="Times New Roman" w:cs="Times New Roman"/>
            <w:color w:val="0000FF"/>
            <w:u w:val="single"/>
            <w:lang w:val="en-GB" w:eastAsia="en-GB"/>
          </w:rPr>
          <w:t>https://www.tableau.com/</w:t>
        </w:r>
      </w:hyperlink>
      <w:r w:rsidRPr="00F2056D">
        <w:rPr>
          <w:rFonts w:ascii="Times New Roman" w:eastAsiaTheme="minorEastAsia" w:hAnsi="Times New Roman" w:cs="Times New Roman"/>
          <w:color w:val="000000"/>
          <w:lang w:val="en-GB" w:eastAsia="en-GB"/>
        </w:rPr>
        <w:t> [Accessed 15 February 2026].</w:t>
      </w:r>
    </w:p>
    <w:p w14:paraId="77313482" w14:textId="77777777" w:rsidR="00F2056D" w:rsidRPr="00F2056D" w:rsidRDefault="00F2056D" w:rsidP="00F2056D">
      <w:pPr>
        <w:spacing w:before="100" w:beforeAutospacing="1" w:after="100" w:afterAutospacing="1"/>
        <w:rPr>
          <w:rFonts w:ascii="Times New Roman" w:eastAsiaTheme="minorEastAsia" w:hAnsi="Times New Roman" w:cs="Times New Roman"/>
          <w:color w:val="000000"/>
          <w:lang w:val="en-GB" w:eastAsia="en-GB"/>
        </w:rPr>
      </w:pPr>
      <w:r w:rsidRPr="00F2056D">
        <w:rPr>
          <w:rFonts w:ascii="Times New Roman" w:eastAsiaTheme="minorEastAsia" w:hAnsi="Times New Roman" w:cs="Times New Roman"/>
          <w:color w:val="000000"/>
          <w:lang w:val="en-GB" w:eastAsia="en-GB"/>
        </w:rPr>
        <w:t>Wixom, B.H. &amp; Watson, H.J., 2010. The BI-Based Organization. International Journal of Business Intelligence Research, 1(1), pp.13–28.</w:t>
      </w:r>
    </w:p>
    <w:p w14:paraId="5267FA89" w14:textId="699FD139" w:rsidR="005504ED" w:rsidRPr="008E011D" w:rsidRDefault="005504ED">
      <w:pPr>
        <w:pStyle w:val="FirstParagraph"/>
        <w:rPr>
          <w:rFonts w:ascii="Times New Roman" w:hAnsi="Times New Roman" w:cs="Times New Roman"/>
          <w:lang w:val="en-GB"/>
        </w:rPr>
      </w:pPr>
    </w:p>
    <w:sectPr w:rsidR="005504ED" w:rsidRPr="008E011D">
      <w:footnotePr>
        <w:numRestart w:val="eachSect"/>
      </w:footnotePr>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29E991" w14:textId="77777777" w:rsidR="006459AC" w:rsidRDefault="006459AC" w:rsidP="006459AC">
      <w:pPr>
        <w:spacing w:after="0"/>
      </w:pPr>
      <w:r>
        <w:separator/>
      </w:r>
    </w:p>
  </w:endnote>
  <w:endnote w:type="continuationSeparator" w:id="0">
    <w:p w14:paraId="45BA97EF" w14:textId="77777777" w:rsidR="006459AC" w:rsidRDefault="006459AC" w:rsidP="006459A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568F5" w14:textId="77777777" w:rsidR="006459AC" w:rsidRDefault="006459AC" w:rsidP="006459AC">
      <w:pPr>
        <w:spacing w:after="0"/>
      </w:pPr>
      <w:r>
        <w:separator/>
      </w:r>
    </w:p>
  </w:footnote>
  <w:footnote w:type="continuationSeparator" w:id="0">
    <w:p w14:paraId="3FEA8FFC" w14:textId="77777777" w:rsidR="006459AC" w:rsidRDefault="006459AC" w:rsidP="006459AC">
      <w:pPr>
        <w:spacing w:after="0"/>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Wetr242c" int2:invalidationBookmarkName="" int2:hashCode="t0BDNSOyd/zRHN" int2:id="nExhhICD">
      <int2:state int2:value="Rejected" int2:type="gram"/>
    </int2:bookmark>
    <int2:bookmark int2:bookmarkName="_Int_mvfDRDmF" int2:invalidationBookmarkName="" int2:hashCode="SBclz1o4ePEFG1" int2:id="P9nPG4kU">
      <int2:state int2:value="Rejected" int2:type="style"/>
    </int2:bookmark>
    <int2:bookmark int2:bookmarkName="_Int_4Zlhaewo" int2:invalidationBookmarkName="" int2:hashCode="TcL93OYEvZqVzN" int2:id="u2NBKUkT">
      <int2:state int2:value="Rejected" int2:type="style"/>
    </int2:bookmark>
    <int2:bookmark int2:bookmarkName="_Int_vU5V8tht" int2:invalidationBookmarkName="" int2:hashCode="SEiQGznzFfZHRw" int2:id="yCwvxbVO">
      <int2:state int2:value="Rejected" int2:type="style"/>
    </int2:bookmark>
    <int2:bookmark int2:bookmarkName="_Int_uv6atDmu" int2:invalidationBookmarkName="" int2:hashCode="6xX40Nbu8SUY24" int2:id="fm0kws7h">
      <int2:state int2:value="Rejected" int2:type="style"/>
    </int2:bookmark>
    <int2:bookmark int2:bookmarkName="_Int_jwd3XiVy" int2:invalidationBookmarkName="" int2:hashCode="SradH0SdDJdch8" int2:id="UeCVLPtQ">
      <int2:state int2:value="Rejected" int2:type="style"/>
    </int2:bookmark>
    <int2:bookmark int2:bookmarkName="_Int_mTWQfsMl" int2:invalidationBookmarkName="" int2:hashCode="ySxSngcxxX79dV" int2:id="xdWXeYDg">
      <int2:state int2:value="Rejected" int2:type="style"/>
    </int2:bookmark>
    <int2:bookmark int2:bookmarkName="_Int_f3f8PRt6" int2:invalidationBookmarkName="" int2:hashCode="gRg+Ewpr1g5/o3" int2:id="BNQ4IcQ0">
      <int2:state int2:value="Rejected" int2:type="style"/>
    </int2:bookmark>
    <int2:bookmark int2:bookmarkName="_Int_MKQrZixo" int2:invalidationBookmarkName="" int2:hashCode="00lrrL/M8p7RXo" int2:id="aYZwnMGV">
      <int2:state int2:value="Rejected" int2:type="style"/>
    </int2:bookmark>
    <int2:bookmark int2:bookmarkName="_Int_Q1fZ3IJT" int2:invalidationBookmarkName="" int2:hashCode="SEiQGznzFfZHRw" int2:id="bGPP04jR">
      <int2:state int2:value="Rejected" int2:type="style"/>
    </int2:bookmark>
    <int2:bookmark int2:bookmarkName="_Int_wmmSzl4r" int2:invalidationBookmarkName="" int2:hashCode="gUJOMp1skMc5S9" int2:id="JWb9zLgO">
      <int2:state int2:value="Rejected" int2:type="style"/>
    </int2:bookmark>
    <int2:bookmark int2:bookmarkName="_Int_krnpFaGB" int2:invalidationBookmarkName="" int2:hashCode="m/D4/19di8v/ud" int2:id="NE2BvJKY">
      <int2:state int2:value="Rejected" int2:type="style"/>
    </int2:bookmark>
    <int2:bookmark int2:bookmarkName="_Int_KUuAE2iJ" int2:invalidationBookmarkName="" int2:hashCode="l5aAn32uSC0xI8" int2:id="WoJDnYLo">
      <int2:state int2:value="Rejected" int2:type="style"/>
    </int2:bookmark>
    <int2:bookmark int2:bookmarkName="_Int_ZYkQA0eh" int2:invalidationBookmarkName="" int2:hashCode="m/D4/19di8v/ud" int2:id="qa1V5zcD">
      <int2:state int2:value="Rejected" int2:type="style"/>
    </int2:bookmark>
    <int2:bookmark int2:bookmarkName="_Int_uqOH0uYU" int2:invalidationBookmarkName="" int2:hashCode="J7CxdGo4hvPyDF" int2:id="rCSFWgcY">
      <int2:state int2:value="Rejected" int2:type="style"/>
    </int2:bookmark>
    <int2:bookmark int2:bookmarkName="_Int_vQOQQHZq" int2:invalidationBookmarkName="" int2:hashCode="pVq2RjH6Ci6VWt" int2:id="fNf6sjP2">
      <int2:state int2:value="Rejected" int2:type="style"/>
    </int2:bookmark>
    <int2:bookmark int2:bookmarkName="_Int_UeJHZKx0" int2:invalidationBookmarkName="" int2:hashCode="SBclz1o4ePEFG1" int2:id="Lt1imqLA">
      <int2:state int2:value="Rejected" int2:type="style"/>
    </int2:bookmark>
    <int2:bookmark int2:bookmarkName="_Int_Xontjd66" int2:invalidationBookmarkName="" int2:hashCode="l5aAn32uSC0xI8" int2:id="L6CIdqDU">
      <int2:state int2:value="Rejected" int2:type="style"/>
    </int2:bookmark>
    <int2:bookmark int2:bookmarkName="_Int_hwRh4zjE" int2:invalidationBookmarkName="" int2:hashCode="l5aAn32uSC0xI8" int2:id="wPavPghu">
      <int2:state int2:value="Rejected" int2:type="style"/>
    </int2:bookmark>
    <int2:bookmark int2:bookmarkName="_Int_B3mPvmRr" int2:invalidationBookmarkName="" int2:hashCode="m/D4/19di8v/ud" int2:id="ZwWqWoNW">
      <int2:state int2:value="Rejected" int2:type="style"/>
    </int2:bookmark>
    <int2:bookmark int2:bookmarkName="_Int_TgKPgHlo" int2:invalidationBookmarkName="" int2:hashCode="l5aAn32uSC0xI8" int2:id="z0CzrRdw">
      <int2:state int2:value="Rejected" int2:type="style"/>
    </int2:bookmark>
    <int2:bookmark int2:bookmarkName="_Int_ZIAXIb13" int2:invalidationBookmarkName="" int2:hashCode="pVq2RjH6Ci6VWt" int2:id="PA0jIX83">
      <int2:state int2:value="Rejected" int2:type="style"/>
    </int2:bookmark>
    <int2:bookmark int2:bookmarkName="_Int_7nKlFYjd" int2:invalidationBookmarkName="" int2:hashCode="6xX40Nbu8SUY24" int2:id="vPxGHZqQ">
      <int2:state int2:value="Rejected" int2:type="style"/>
    </int2:bookmark>
    <int2:bookmark int2:bookmarkName="_Int_guHRZkLm" int2:invalidationBookmarkName="" int2:hashCode="l5aAn32uSC0xI8" int2:id="W4iTHv07">
      <int2:state int2:value="Rejected" int2:type="style"/>
    </int2:bookmark>
    <int2:bookmark int2:bookmarkName="_Int_6UfaVazR" int2:invalidationBookmarkName="" int2:hashCode="OqUfAGpQsRX3iZ" int2:id="4RCcw0Zy">
      <int2:state int2:value="Rejected" int2:type="style"/>
    </int2:bookmark>
    <int2:bookmark int2:bookmarkName="_Int_UhvDN9BY" int2:invalidationBookmarkName="" int2:hashCode="m/D4/19di8v/ud" int2:id="NFwdJg3F">
      <int2:state int2:value="Rejected" int2:type="style"/>
    </int2:bookmark>
    <int2:bookmark int2:bookmarkName="_Int_jy49ORhQ" int2:invalidationBookmarkName="" int2:hashCode="TcL93OYEvZqVzN" int2:id="PvBp5l4L">
      <int2:state int2:value="Rejected" int2:type="style"/>
    </int2:bookmark>
    <int2:bookmark int2:bookmarkName="_Int_gB9oMk1r" int2:invalidationBookmarkName="" int2:hashCode="TcL93OYEvZqVzN" int2:id="d64up2Sc">
      <int2:state int2:value="Rejected" int2:type="style"/>
    </int2:bookmark>
    <int2:bookmark int2:bookmarkName="_Int_AEdbGhsp" int2:invalidationBookmarkName="" int2:hashCode="vTQ6RQCQf2J9Ff" int2:id="ADswcuIA">
      <int2:state int2:value="Rejected" int2:type="style"/>
    </int2:bookmark>
    <int2:bookmark int2:bookmarkName="_Int_nNkuXTbH" int2:invalidationBookmarkName="" int2:hashCode="OqUfAGpQsRX3iZ" int2:id="e07D3cfW">
      <int2:state int2:value="Rejected" int2:type="style"/>
    </int2:bookmark>
    <int2:bookmark int2:bookmarkName="_Int_hXrcyOkN" int2:invalidationBookmarkName="" int2:hashCode="l5aAn32uSC0xI8" int2:id="2Bh6imTr">
      <int2:state int2:value="Rejected" int2:type="style"/>
    </int2:bookmark>
    <int2:bookmark int2:bookmarkName="_Int_Bpi3ymgP" int2:invalidationBookmarkName="" int2:hashCode="m/D4/19di8v/ud" int2:id="WLpTJgeR">
      <int2:state int2:value="Rejected" int2:type="style"/>
    </int2:bookmark>
    <int2:bookmark int2:bookmarkName="_Int_F9WLhQfM" int2:invalidationBookmarkName="" int2:hashCode="csj3W2JXL1myG9" int2:id="ziQhzFDA">
      <int2:state int2:value="Rejected" int2:type="style"/>
    </int2:bookmark>
    <int2:bookmark int2:bookmarkName="_Int_PjWhjl6M" int2:invalidationBookmarkName="" int2:hashCode="l5aAn32uSC0xI8" int2:id="bukQg2kv">
      <int2:state int2:value="Rejected" int2:type="style"/>
    </int2:bookmark>
    <int2:bookmark int2:bookmarkName="_Int_3qKzI2q5" int2:invalidationBookmarkName="" int2:hashCode="TcL93OYEvZqVzN" int2:id="RAHhaRdi">
      <int2:state int2:value="Rejected" int2:type="style"/>
    </int2:bookmark>
    <int2:bookmark int2:bookmarkName="_Int_pWRFLf5X" int2:invalidationBookmarkName="" int2:hashCode="00lrrL/M8p7RXo" int2:id="jWBbeaY7">
      <int2:state int2:value="Rejected" int2:type="style"/>
    </int2:bookmark>
    <int2:bookmark int2:bookmarkName="_Int_SbAAKGaA" int2:invalidationBookmarkName="" int2:hashCode="csj3W2JXL1myG9" int2:id="23swngU6">
      <int2:state int2:value="Rejected" int2:type="style"/>
    </int2:bookmark>
    <int2:bookmark int2:bookmarkName="_Int_yhON7k9e" int2:invalidationBookmarkName="" int2:hashCode="rb13kjDvxYsVmf" int2:id="qGJUtZ6q">
      <int2:state int2:value="Rejected" int2:type="style"/>
    </int2:bookmark>
    <int2:bookmark int2:bookmarkName="_Int_tsaoK7nd" int2:invalidationBookmarkName="" int2:hashCode="s4nYnOhSAw/+QB" int2:id="DD5i38uw">
      <int2:state int2:value="Rejected" int2:type="style"/>
    </int2:bookmark>
    <int2:bookmark int2:bookmarkName="_Int_yf2GYlom" int2:invalidationBookmarkName="" int2:hashCode="GnfUFiJMu+d6Q5" int2:id="ULR1lqzz">
      <int2:state int2:value="Rejected" int2:type="style"/>
    </int2:bookmark>
    <int2:bookmark int2:bookmarkName="_Int_rF9E0P5K" int2:invalidationBookmarkName="" int2:hashCode="vTQ6RQCQf2J9Ff" int2:id="ZQNOPKtH">
      <int2:state int2:value="Rejected" int2:type="style"/>
    </int2:bookmark>
    <int2:bookmark int2:bookmarkName="_Int_X7x18YtE" int2:invalidationBookmarkName="" int2:hashCode="SLGLFARhzcGrh6" int2:id="gkDxMRIT">
      <int2:state int2:value="Rejected" int2:type="style"/>
    </int2:bookmark>
    <int2:bookmark int2:bookmarkName="_Int_4HATDRiq" int2:invalidationBookmarkName="" int2:hashCode="ZRKXymWnGerco4" int2:id="vCVAQ9uY">
      <int2:state int2:value="Rejected" int2:type="style"/>
    </int2:bookmark>
    <int2:bookmark int2:bookmarkName="_Int_VWiUWDkT" int2:invalidationBookmarkName="" int2:hashCode="uZQxkqJJZR9QIb" int2:id="VZflhiDL">
      <int2:state int2:value="Rejected" int2:type="style"/>
    </int2:bookmark>
    <int2:bookmark int2:bookmarkName="_Int_PkcAjl8n" int2:invalidationBookmarkName="" int2:hashCode="4/NdrY9cjQsYfW" int2:id="Gai5iWbR">
      <int2:state int2:value="Rejected" int2:type="style"/>
    </int2:bookmark>
    <int2:bookmark int2:bookmarkName="_Int_m6pHMybV" int2:invalidationBookmarkName="" int2:hashCode="eXmV6GFKPwiOhL" int2:id="O41kBIKw">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FFFFFFFF"/>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1E4330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7A31E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74E3E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E037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1523734">
    <w:abstractNumId w:val="0"/>
  </w:num>
  <w:num w:numId="2" w16cid:durableId="1131747450">
    <w:abstractNumId w:val="3"/>
  </w:num>
  <w:num w:numId="3" w16cid:durableId="1615750881">
    <w:abstractNumId w:val="4"/>
  </w:num>
  <w:num w:numId="4" w16cid:durableId="561870584">
    <w:abstractNumId w:val="2"/>
  </w:num>
  <w:num w:numId="5" w16cid:durableId="20768496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3"/>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savePreviewPicture/>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4ED"/>
    <w:rsid w:val="0003150E"/>
    <w:rsid w:val="00043387"/>
    <w:rsid w:val="000F70E4"/>
    <w:rsid w:val="001369CC"/>
    <w:rsid w:val="00145642"/>
    <w:rsid w:val="001B2120"/>
    <w:rsid w:val="001B5C2C"/>
    <w:rsid w:val="00227352"/>
    <w:rsid w:val="002C5DF1"/>
    <w:rsid w:val="003245CE"/>
    <w:rsid w:val="003B143D"/>
    <w:rsid w:val="003D5376"/>
    <w:rsid w:val="003E574E"/>
    <w:rsid w:val="00402111"/>
    <w:rsid w:val="00413BAB"/>
    <w:rsid w:val="004C321B"/>
    <w:rsid w:val="004E6F37"/>
    <w:rsid w:val="00537AFF"/>
    <w:rsid w:val="005504ED"/>
    <w:rsid w:val="005A02FE"/>
    <w:rsid w:val="005C49BA"/>
    <w:rsid w:val="006132CC"/>
    <w:rsid w:val="006459AC"/>
    <w:rsid w:val="006D4551"/>
    <w:rsid w:val="007B3F03"/>
    <w:rsid w:val="00892CB6"/>
    <w:rsid w:val="008B4CB0"/>
    <w:rsid w:val="008E011D"/>
    <w:rsid w:val="009C6330"/>
    <w:rsid w:val="009D3C18"/>
    <w:rsid w:val="00A21322"/>
    <w:rsid w:val="00A46009"/>
    <w:rsid w:val="00A51007"/>
    <w:rsid w:val="00AA068D"/>
    <w:rsid w:val="00B33A5D"/>
    <w:rsid w:val="00C14A0E"/>
    <w:rsid w:val="00C32792"/>
    <w:rsid w:val="00C774CD"/>
    <w:rsid w:val="00CD611A"/>
    <w:rsid w:val="00D34CC0"/>
    <w:rsid w:val="00D76D27"/>
    <w:rsid w:val="00DF71E2"/>
    <w:rsid w:val="00E72857"/>
    <w:rsid w:val="00F2056D"/>
    <w:rsid w:val="00F75AD4"/>
    <w:rsid w:val="00FB4A70"/>
    <w:rsid w:val="00FE7A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0FEA4C3"/>
  <w15:docId w15:val="{F036F1CF-4470-5440-9D6B-61C60D851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uiPriority w:val="99"/>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character" w:styleId="Strong">
    <w:name w:val="Strong"/>
    <w:basedOn w:val="DefaultParagraphFont"/>
    <w:uiPriority w:val="22"/>
    <w:qFormat/>
    <w:rsid w:val="00F2056D"/>
    <w:rPr>
      <w:b/>
      <w:bCs/>
    </w:rPr>
  </w:style>
  <w:style w:type="paragraph" w:styleId="NormalWeb">
    <w:name w:val="Normal (Web)"/>
    <w:basedOn w:val="Normal"/>
    <w:uiPriority w:val="99"/>
    <w:unhideWhenUsed/>
    <w:rsid w:val="00F2056D"/>
    <w:pPr>
      <w:spacing w:before="100" w:beforeAutospacing="1" w:after="100" w:afterAutospacing="1"/>
    </w:pPr>
    <w:rPr>
      <w:rFonts w:ascii="Times New Roman" w:eastAsiaTheme="minorEastAsia" w:hAnsi="Times New Roman" w:cs="Times New Roman"/>
      <w:lang w:val="en-GB" w:eastAsia="en-GB"/>
    </w:rPr>
  </w:style>
  <w:style w:type="character" w:customStyle="1" w:styleId="apple-converted-space">
    <w:name w:val="apple-converted-space"/>
    <w:basedOn w:val="DefaultParagraphFont"/>
    <w:rsid w:val="00F2056D"/>
  </w:style>
  <w:style w:type="character" w:styleId="Emphasis">
    <w:name w:val="Emphasis"/>
    <w:basedOn w:val="DefaultParagraphFont"/>
    <w:uiPriority w:val="20"/>
    <w:qFormat/>
    <w:rsid w:val="00F2056D"/>
    <w:rPr>
      <w:i/>
      <w:iCs/>
    </w:rPr>
  </w:style>
  <w:style w:type="character" w:customStyle="1" w:styleId="s12">
    <w:name w:val="s12"/>
    <w:basedOn w:val="DefaultParagraphFont"/>
    <w:rsid w:val="003245CE"/>
  </w:style>
  <w:style w:type="character" w:customStyle="1" w:styleId="s13">
    <w:name w:val="s13"/>
    <w:basedOn w:val="DefaultParagraphFont"/>
    <w:rsid w:val="005A02FE"/>
  </w:style>
  <w:style w:type="paragraph" w:styleId="Header">
    <w:name w:val="header"/>
    <w:basedOn w:val="Normal"/>
    <w:link w:val="HeaderChar"/>
    <w:rsid w:val="006459AC"/>
    <w:pPr>
      <w:tabs>
        <w:tab w:val="center" w:pos="4513"/>
        <w:tab w:val="right" w:pos="9026"/>
      </w:tabs>
      <w:spacing w:after="0"/>
    </w:pPr>
  </w:style>
  <w:style w:type="character" w:customStyle="1" w:styleId="HeaderChar">
    <w:name w:val="Header Char"/>
    <w:basedOn w:val="DefaultParagraphFont"/>
    <w:link w:val="Header"/>
    <w:rsid w:val="006459AC"/>
  </w:style>
  <w:style w:type="paragraph" w:styleId="Footer">
    <w:name w:val="footer"/>
    <w:basedOn w:val="Normal"/>
    <w:link w:val="FooterChar"/>
    <w:rsid w:val="006459AC"/>
    <w:pPr>
      <w:tabs>
        <w:tab w:val="center" w:pos="4513"/>
        <w:tab w:val="right" w:pos="9026"/>
      </w:tabs>
      <w:spacing w:after="0"/>
    </w:pPr>
  </w:style>
  <w:style w:type="character" w:customStyle="1" w:styleId="FooterChar">
    <w:name w:val="Footer Char"/>
    <w:basedOn w:val="DefaultParagraphFont"/>
    <w:link w:val="Footer"/>
    <w:rsid w:val="006459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werbi.microsoft.com/" TargetMode="External"/><Relationship Id="rId3" Type="http://schemas.openxmlformats.org/officeDocument/2006/relationships/settings" Target="settings.xml"/><Relationship Id="rId7" Type="http://schemas.openxmlformats.org/officeDocument/2006/relationships/image" Target="media/image1.png"/><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ableau.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53</TotalTime>
  <Pages>7</Pages>
  <Words>2310</Words>
  <Characters>13173</Characters>
  <Application>Microsoft Office Word</Application>
  <DocSecurity>0</DocSecurity>
  <Lines>109</Lines>
  <Paragraphs>30</Paragraphs>
  <ScaleCrop>false</ScaleCrop>
  <Company/>
  <LinksUpToDate>false</LinksUpToDate>
  <CharactersWithSpaces>15453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Kiran Begum (2106720)</cp:lastModifiedBy>
  <cp:revision>46</cp:revision>
  <dcterms:created xsi:type="dcterms:W3CDTF">2026-02-15T15:13:00Z</dcterms:created>
  <dcterms:modified xsi:type="dcterms:W3CDTF">2026-02-15T16:05:00Z</dcterms:modified>
</cp:coreProperties>
</file>