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7C64A" w14:textId="759DD921" w:rsidR="00236DD9" w:rsidRDefault="00236DD9" w:rsidP="00CD0764">
      <w:pPr>
        <w:jc w:val="both"/>
        <w:rPr>
          <w:sz w:val="24"/>
          <w:szCs w:val="24"/>
        </w:rPr>
      </w:pPr>
      <w:r>
        <w:rPr>
          <w:sz w:val="24"/>
          <w:szCs w:val="24"/>
        </w:rPr>
        <w:t>Section 1</w:t>
      </w:r>
    </w:p>
    <w:tbl>
      <w:tblPr>
        <w:tblStyle w:val="TableGrid"/>
        <w:tblpPr w:leftFromText="180" w:rightFromText="180" w:vertAnchor="page" w:horzAnchor="margin" w:tblpY="2521"/>
        <w:tblW w:w="0" w:type="auto"/>
        <w:tblLook w:val="04A0" w:firstRow="1" w:lastRow="0" w:firstColumn="1" w:lastColumn="0" w:noHBand="0" w:noVBand="1"/>
      </w:tblPr>
      <w:tblGrid>
        <w:gridCol w:w="2965"/>
        <w:gridCol w:w="3150"/>
        <w:gridCol w:w="2901"/>
      </w:tblGrid>
      <w:tr w:rsidR="00236DD9" w:rsidRPr="00236DD9" w14:paraId="16FCC478" w14:textId="77777777" w:rsidTr="00236DD9">
        <w:tc>
          <w:tcPr>
            <w:tcW w:w="9016" w:type="dxa"/>
            <w:gridSpan w:val="3"/>
          </w:tcPr>
          <w:p w14:paraId="754C9BAA" w14:textId="77777777" w:rsidR="00236DD9" w:rsidRPr="00464F5E" w:rsidRDefault="00236DD9" w:rsidP="00B97A5B">
            <w:pPr>
              <w:spacing w:after="160" w:line="259" w:lineRule="auto"/>
              <w:jc w:val="center"/>
              <w:rPr>
                <w:sz w:val="24"/>
                <w:szCs w:val="24"/>
                <w:lang w:val="en-US"/>
              </w:rPr>
            </w:pPr>
            <w:r w:rsidRPr="00464F5E">
              <w:rPr>
                <w:b/>
                <w:sz w:val="24"/>
                <w:szCs w:val="24"/>
                <w:lang w:val="en-US"/>
              </w:rPr>
              <w:t>Activity Plan</w:t>
            </w:r>
          </w:p>
        </w:tc>
      </w:tr>
      <w:tr w:rsidR="00236DD9" w:rsidRPr="00236DD9" w14:paraId="1942F648" w14:textId="77777777" w:rsidTr="00236DD9">
        <w:tc>
          <w:tcPr>
            <w:tcW w:w="9016" w:type="dxa"/>
            <w:gridSpan w:val="3"/>
          </w:tcPr>
          <w:p w14:paraId="7A09DEDF" w14:textId="2681EB9C" w:rsidR="00236DD9" w:rsidRPr="00464F5E" w:rsidRDefault="00236DD9" w:rsidP="00236DD9">
            <w:pPr>
              <w:spacing w:after="160" w:line="259" w:lineRule="auto"/>
              <w:jc w:val="both"/>
              <w:rPr>
                <w:b/>
                <w:sz w:val="24"/>
                <w:szCs w:val="24"/>
                <w:lang w:val="en-US"/>
              </w:rPr>
            </w:pPr>
            <w:r w:rsidRPr="00464F5E">
              <w:rPr>
                <w:b/>
                <w:sz w:val="24"/>
                <w:szCs w:val="24"/>
                <w:lang w:val="en-US"/>
              </w:rPr>
              <w:t>Activity:</w:t>
            </w:r>
            <w:r w:rsidR="00B97A5B" w:rsidRPr="00464F5E">
              <w:rPr>
                <w:b/>
                <w:sz w:val="24"/>
                <w:szCs w:val="24"/>
                <w:lang w:val="en-US"/>
              </w:rPr>
              <w:t xml:space="preserve"> </w:t>
            </w:r>
            <w:r w:rsidR="00B97A5B" w:rsidRPr="00464F5E">
              <w:rPr>
                <w:sz w:val="24"/>
                <w:szCs w:val="24"/>
                <w:lang w:val="en-US"/>
              </w:rPr>
              <w:t>Shop Keeper</w:t>
            </w:r>
          </w:p>
          <w:p w14:paraId="67B80273" w14:textId="77777777" w:rsidR="00236DD9" w:rsidRPr="00464F5E" w:rsidRDefault="00236DD9" w:rsidP="00236DD9">
            <w:pPr>
              <w:spacing w:after="160" w:line="259" w:lineRule="auto"/>
              <w:jc w:val="both"/>
              <w:rPr>
                <w:sz w:val="24"/>
                <w:szCs w:val="24"/>
                <w:lang w:val="en-US"/>
              </w:rPr>
            </w:pPr>
          </w:p>
        </w:tc>
      </w:tr>
      <w:tr w:rsidR="00236DD9" w:rsidRPr="00236DD9" w14:paraId="7A310E00" w14:textId="77777777" w:rsidTr="00236DD9">
        <w:tc>
          <w:tcPr>
            <w:tcW w:w="2965" w:type="dxa"/>
          </w:tcPr>
          <w:p w14:paraId="38EEEF57" w14:textId="67008DB3" w:rsidR="00236DD9" w:rsidRPr="00464F5E" w:rsidRDefault="00236DD9" w:rsidP="00236DD9">
            <w:pPr>
              <w:spacing w:after="160" w:line="259" w:lineRule="auto"/>
              <w:jc w:val="both"/>
              <w:rPr>
                <w:b/>
                <w:sz w:val="24"/>
                <w:szCs w:val="24"/>
                <w:lang w:val="en-US"/>
              </w:rPr>
            </w:pPr>
            <w:r w:rsidRPr="00464F5E">
              <w:rPr>
                <w:b/>
                <w:sz w:val="24"/>
                <w:szCs w:val="24"/>
                <w:lang w:val="en-US"/>
              </w:rPr>
              <w:t>Number of children:</w:t>
            </w:r>
            <w:r w:rsidR="008152ED">
              <w:rPr>
                <w:b/>
                <w:sz w:val="24"/>
                <w:szCs w:val="24"/>
                <w:lang w:val="en-US"/>
              </w:rPr>
              <w:t xml:space="preserve"> </w:t>
            </w:r>
            <w:r w:rsidR="008152ED" w:rsidRPr="008152ED">
              <w:rPr>
                <w:sz w:val="24"/>
                <w:szCs w:val="24"/>
                <w:lang w:val="en-US"/>
              </w:rPr>
              <w:t>30</w:t>
            </w:r>
          </w:p>
          <w:p w14:paraId="4160A583" w14:textId="77777777" w:rsidR="00236DD9" w:rsidRPr="00464F5E" w:rsidRDefault="00236DD9" w:rsidP="00236DD9">
            <w:pPr>
              <w:spacing w:after="160" w:line="259" w:lineRule="auto"/>
              <w:jc w:val="both"/>
              <w:rPr>
                <w:sz w:val="24"/>
                <w:szCs w:val="24"/>
                <w:lang w:val="en-US"/>
              </w:rPr>
            </w:pPr>
          </w:p>
        </w:tc>
        <w:tc>
          <w:tcPr>
            <w:tcW w:w="3150" w:type="dxa"/>
          </w:tcPr>
          <w:p w14:paraId="33BA6251" w14:textId="5D48F3B3" w:rsidR="00236DD9" w:rsidRPr="00464F5E" w:rsidRDefault="00236DD9" w:rsidP="00236DD9">
            <w:pPr>
              <w:spacing w:after="160" w:line="259" w:lineRule="auto"/>
              <w:jc w:val="both"/>
              <w:rPr>
                <w:b/>
                <w:sz w:val="24"/>
                <w:szCs w:val="24"/>
                <w:lang w:val="en-US"/>
              </w:rPr>
            </w:pPr>
            <w:r w:rsidRPr="00464F5E">
              <w:rPr>
                <w:b/>
                <w:sz w:val="24"/>
                <w:szCs w:val="24"/>
                <w:lang w:val="en-US"/>
              </w:rPr>
              <w:t>Age of children:</w:t>
            </w:r>
            <w:r w:rsidR="005C51BE">
              <w:rPr>
                <w:b/>
                <w:sz w:val="24"/>
                <w:szCs w:val="24"/>
                <w:lang w:val="en-US"/>
              </w:rPr>
              <w:t xml:space="preserve"> </w:t>
            </w:r>
            <w:r w:rsidR="005C51BE" w:rsidRPr="005C51BE">
              <w:rPr>
                <w:sz w:val="24"/>
                <w:szCs w:val="24"/>
                <w:lang w:val="en-US"/>
              </w:rPr>
              <w:t>5</w:t>
            </w:r>
          </w:p>
        </w:tc>
        <w:tc>
          <w:tcPr>
            <w:tcW w:w="2901" w:type="dxa"/>
          </w:tcPr>
          <w:p w14:paraId="105A7B18" w14:textId="598F1DBA" w:rsidR="00236DD9" w:rsidRPr="00464F5E" w:rsidRDefault="00236DD9" w:rsidP="00236DD9">
            <w:pPr>
              <w:spacing w:after="160" w:line="259" w:lineRule="auto"/>
              <w:jc w:val="both"/>
              <w:rPr>
                <w:sz w:val="24"/>
                <w:szCs w:val="24"/>
                <w:lang w:val="en-US"/>
              </w:rPr>
            </w:pPr>
            <w:r w:rsidRPr="00464F5E">
              <w:rPr>
                <w:b/>
                <w:sz w:val="24"/>
                <w:szCs w:val="24"/>
                <w:lang w:val="en-US"/>
              </w:rPr>
              <w:t>Number of adults:</w:t>
            </w:r>
            <w:r w:rsidR="00464F5E">
              <w:rPr>
                <w:b/>
                <w:sz w:val="24"/>
                <w:szCs w:val="24"/>
                <w:lang w:val="en-US"/>
              </w:rPr>
              <w:t xml:space="preserve"> </w:t>
            </w:r>
            <w:r w:rsidR="00F56FC2" w:rsidRPr="00F56FC2">
              <w:rPr>
                <w:sz w:val="24"/>
                <w:szCs w:val="24"/>
                <w:lang w:val="en-US"/>
              </w:rPr>
              <w:t>2</w:t>
            </w:r>
            <w:r w:rsidR="00F56FC2">
              <w:rPr>
                <w:sz w:val="24"/>
                <w:szCs w:val="24"/>
                <w:lang w:val="en-US"/>
              </w:rPr>
              <w:t>-</w:t>
            </w:r>
            <w:r w:rsidR="00F56FC2" w:rsidRPr="00F56FC2">
              <w:rPr>
                <w:sz w:val="24"/>
                <w:szCs w:val="24"/>
                <w:lang w:val="en-US"/>
              </w:rPr>
              <w:t>3</w:t>
            </w:r>
            <w:r w:rsidR="00F56FC2">
              <w:rPr>
                <w:b/>
                <w:sz w:val="24"/>
                <w:szCs w:val="24"/>
                <w:lang w:val="en-US"/>
              </w:rPr>
              <w:t xml:space="preserve"> </w:t>
            </w:r>
            <w:r w:rsidR="00F56FC2" w:rsidRPr="00F56FC2">
              <w:rPr>
                <w:sz w:val="24"/>
                <w:szCs w:val="24"/>
                <w:lang w:val="en-US"/>
              </w:rPr>
              <w:t>teachers</w:t>
            </w:r>
          </w:p>
        </w:tc>
      </w:tr>
      <w:tr w:rsidR="00236DD9" w:rsidRPr="00236DD9" w14:paraId="62B92403" w14:textId="77777777" w:rsidTr="00236DD9">
        <w:tc>
          <w:tcPr>
            <w:tcW w:w="2965" w:type="dxa"/>
          </w:tcPr>
          <w:p w14:paraId="46F2FE60" w14:textId="30040E0F" w:rsidR="00236DD9" w:rsidRPr="00464F5E" w:rsidRDefault="00236DD9" w:rsidP="00236DD9">
            <w:pPr>
              <w:spacing w:after="160" w:line="259" w:lineRule="auto"/>
              <w:jc w:val="both"/>
              <w:rPr>
                <w:b/>
                <w:sz w:val="24"/>
                <w:szCs w:val="24"/>
                <w:lang w:val="en-US"/>
              </w:rPr>
            </w:pPr>
            <w:r w:rsidRPr="00464F5E">
              <w:rPr>
                <w:b/>
                <w:sz w:val="24"/>
                <w:szCs w:val="24"/>
                <w:lang w:val="en-US"/>
              </w:rPr>
              <w:t>Location:</w:t>
            </w:r>
            <w:r w:rsidR="00464F5E">
              <w:rPr>
                <w:b/>
                <w:sz w:val="24"/>
                <w:szCs w:val="24"/>
                <w:lang w:val="en-US"/>
              </w:rPr>
              <w:t xml:space="preserve"> </w:t>
            </w:r>
            <w:r w:rsidR="00464F5E" w:rsidRPr="00464F5E">
              <w:rPr>
                <w:sz w:val="24"/>
                <w:szCs w:val="24"/>
                <w:lang w:val="en-US"/>
              </w:rPr>
              <w:t>Inside classroom</w:t>
            </w:r>
          </w:p>
          <w:p w14:paraId="731583C3" w14:textId="77777777" w:rsidR="00236DD9" w:rsidRPr="00464F5E" w:rsidRDefault="00236DD9" w:rsidP="00236DD9">
            <w:pPr>
              <w:spacing w:after="160" w:line="259" w:lineRule="auto"/>
              <w:jc w:val="both"/>
              <w:rPr>
                <w:sz w:val="24"/>
                <w:szCs w:val="24"/>
                <w:lang w:val="en-US"/>
              </w:rPr>
            </w:pPr>
          </w:p>
        </w:tc>
        <w:tc>
          <w:tcPr>
            <w:tcW w:w="3150" w:type="dxa"/>
          </w:tcPr>
          <w:p w14:paraId="1B6CB658" w14:textId="34F5E6AB" w:rsidR="00236DD9" w:rsidRPr="00464F5E" w:rsidRDefault="00236DD9" w:rsidP="00236DD9">
            <w:pPr>
              <w:spacing w:after="160" w:line="259" w:lineRule="auto"/>
              <w:jc w:val="both"/>
              <w:rPr>
                <w:sz w:val="24"/>
                <w:szCs w:val="24"/>
                <w:lang w:val="en-US"/>
              </w:rPr>
            </w:pPr>
            <w:r w:rsidRPr="00464F5E">
              <w:rPr>
                <w:b/>
                <w:sz w:val="24"/>
                <w:szCs w:val="24"/>
                <w:lang w:val="en-US"/>
              </w:rPr>
              <w:t>Preparation</w:t>
            </w:r>
            <w:r w:rsidR="00D56CA1">
              <w:rPr>
                <w:b/>
                <w:sz w:val="24"/>
                <w:szCs w:val="24"/>
                <w:lang w:val="en-US"/>
              </w:rPr>
              <w:t xml:space="preserve"> </w:t>
            </w:r>
            <w:r w:rsidRPr="00464F5E">
              <w:rPr>
                <w:b/>
                <w:sz w:val="24"/>
                <w:szCs w:val="24"/>
                <w:lang w:val="en-US"/>
              </w:rPr>
              <w:t>time:</w:t>
            </w:r>
            <w:r w:rsidR="005C51BE">
              <w:rPr>
                <w:b/>
                <w:sz w:val="24"/>
                <w:szCs w:val="24"/>
                <w:lang w:val="en-US"/>
              </w:rPr>
              <w:t xml:space="preserve"> </w:t>
            </w:r>
            <w:r w:rsidR="00D56CA1" w:rsidRPr="00D56CA1">
              <w:rPr>
                <w:sz w:val="24"/>
                <w:szCs w:val="24"/>
                <w:lang w:val="en-US"/>
              </w:rPr>
              <w:t>No preparation time</w:t>
            </w:r>
          </w:p>
        </w:tc>
        <w:tc>
          <w:tcPr>
            <w:tcW w:w="2901" w:type="dxa"/>
          </w:tcPr>
          <w:p w14:paraId="349C1407" w14:textId="7052E8B8" w:rsidR="00236DD9" w:rsidRPr="00464F5E" w:rsidRDefault="00236DD9" w:rsidP="00236DD9">
            <w:pPr>
              <w:spacing w:after="160" w:line="259" w:lineRule="auto"/>
              <w:jc w:val="both"/>
              <w:rPr>
                <w:sz w:val="24"/>
                <w:szCs w:val="24"/>
                <w:lang w:val="en-US"/>
              </w:rPr>
            </w:pPr>
            <w:r w:rsidRPr="00464F5E">
              <w:rPr>
                <w:b/>
                <w:sz w:val="24"/>
                <w:szCs w:val="24"/>
                <w:lang w:val="en-US"/>
              </w:rPr>
              <w:t>Activity time:</w:t>
            </w:r>
            <w:r w:rsidR="005C51BE">
              <w:rPr>
                <w:b/>
                <w:sz w:val="24"/>
                <w:szCs w:val="24"/>
                <w:lang w:val="en-US"/>
              </w:rPr>
              <w:t xml:space="preserve"> </w:t>
            </w:r>
            <w:r w:rsidR="005C51BE" w:rsidRPr="005C51BE">
              <w:rPr>
                <w:sz w:val="24"/>
                <w:szCs w:val="24"/>
                <w:lang w:val="en-US"/>
              </w:rPr>
              <w:t>No specific time scale</w:t>
            </w:r>
          </w:p>
        </w:tc>
      </w:tr>
      <w:tr w:rsidR="00236DD9" w:rsidRPr="00236DD9" w14:paraId="6492D28D" w14:textId="77777777" w:rsidTr="00B43B0A">
        <w:trPr>
          <w:trHeight w:val="4414"/>
        </w:trPr>
        <w:tc>
          <w:tcPr>
            <w:tcW w:w="9016" w:type="dxa"/>
            <w:gridSpan w:val="3"/>
          </w:tcPr>
          <w:p w14:paraId="73A76E43" w14:textId="589EEBC9" w:rsidR="00236DD9" w:rsidRDefault="00236DD9" w:rsidP="00236DD9">
            <w:pPr>
              <w:spacing w:after="160" w:line="259" w:lineRule="auto"/>
              <w:jc w:val="both"/>
              <w:rPr>
                <w:b/>
                <w:sz w:val="24"/>
                <w:szCs w:val="24"/>
                <w:lang w:val="en-US"/>
              </w:rPr>
            </w:pPr>
            <w:r w:rsidRPr="00464F5E">
              <w:rPr>
                <w:b/>
                <w:sz w:val="24"/>
                <w:szCs w:val="24"/>
                <w:lang w:val="en-US"/>
              </w:rPr>
              <w:t>Resources:</w:t>
            </w:r>
            <w:r w:rsidR="00464F5E">
              <w:rPr>
                <w:b/>
                <w:sz w:val="24"/>
                <w:szCs w:val="24"/>
                <w:lang w:val="en-US"/>
              </w:rPr>
              <w:t xml:space="preserve"> </w:t>
            </w:r>
          </w:p>
          <w:p w14:paraId="63C86AAA" w14:textId="7186673A" w:rsidR="00D56CA1" w:rsidRPr="00B43B0A" w:rsidRDefault="00D56CA1" w:rsidP="00236DD9">
            <w:pPr>
              <w:spacing w:after="160" w:line="259" w:lineRule="auto"/>
              <w:jc w:val="both"/>
              <w:rPr>
                <w:sz w:val="24"/>
                <w:szCs w:val="24"/>
                <w:lang w:val="en-US"/>
              </w:rPr>
            </w:pPr>
            <w:r w:rsidRPr="00B43B0A">
              <w:rPr>
                <w:sz w:val="24"/>
                <w:szCs w:val="24"/>
                <w:lang w:val="en-US"/>
              </w:rPr>
              <w:t xml:space="preserve">The resources that are required are plastic money ranging from one </w:t>
            </w:r>
            <w:r w:rsidR="00BD284E" w:rsidRPr="00B43B0A">
              <w:rPr>
                <w:sz w:val="24"/>
                <w:szCs w:val="24"/>
                <w:lang w:val="en-US"/>
              </w:rPr>
              <w:t>pennies</w:t>
            </w:r>
            <w:r w:rsidR="00B07B40" w:rsidRPr="00B43B0A">
              <w:rPr>
                <w:sz w:val="24"/>
                <w:szCs w:val="24"/>
                <w:lang w:val="en-US"/>
              </w:rPr>
              <w:t xml:space="preserve"> to two-pound coins, also plastic five, ten and </w:t>
            </w:r>
            <w:r w:rsidR="00D05A85" w:rsidRPr="00B43B0A">
              <w:rPr>
                <w:sz w:val="24"/>
                <w:szCs w:val="24"/>
                <w:lang w:val="en-US"/>
              </w:rPr>
              <w:t>twenty-pound</w:t>
            </w:r>
            <w:r w:rsidR="00B07B40" w:rsidRPr="00B43B0A">
              <w:rPr>
                <w:sz w:val="24"/>
                <w:szCs w:val="24"/>
                <w:lang w:val="en-US"/>
              </w:rPr>
              <w:t xml:space="preserve"> notes. </w:t>
            </w:r>
            <w:r w:rsidR="00BD284E" w:rsidRPr="00B43B0A">
              <w:rPr>
                <w:sz w:val="24"/>
                <w:szCs w:val="24"/>
                <w:lang w:val="en-US"/>
              </w:rPr>
              <w:t>Also</w:t>
            </w:r>
            <w:r w:rsidR="00D05A85" w:rsidRPr="00B43B0A">
              <w:rPr>
                <w:sz w:val="24"/>
                <w:szCs w:val="24"/>
                <w:lang w:val="en-US"/>
              </w:rPr>
              <w:t>,</w:t>
            </w:r>
            <w:r w:rsidR="00BD284E" w:rsidRPr="00B43B0A">
              <w:rPr>
                <w:sz w:val="24"/>
                <w:szCs w:val="24"/>
                <w:lang w:val="en-US"/>
              </w:rPr>
              <w:t xml:space="preserve"> a </w:t>
            </w:r>
            <w:r w:rsidR="000C028D">
              <w:rPr>
                <w:sz w:val="24"/>
                <w:szCs w:val="24"/>
                <w:lang w:val="en-US"/>
              </w:rPr>
              <w:t>toy</w:t>
            </w:r>
            <w:r w:rsidR="00BD284E" w:rsidRPr="00B43B0A">
              <w:rPr>
                <w:sz w:val="24"/>
                <w:szCs w:val="24"/>
                <w:lang w:val="en-US"/>
              </w:rPr>
              <w:t xml:space="preserve"> till will be required for the children to put the money into and to learn how to give the correct change if they are the shop keeper.</w:t>
            </w:r>
            <w:r w:rsidR="00D05A85" w:rsidRPr="00B43B0A">
              <w:rPr>
                <w:sz w:val="24"/>
                <w:szCs w:val="24"/>
                <w:lang w:val="en-US"/>
              </w:rPr>
              <w:t xml:space="preserve"> There will </w:t>
            </w:r>
            <w:r w:rsidR="00371673" w:rsidRPr="00B43B0A">
              <w:rPr>
                <w:sz w:val="24"/>
                <w:szCs w:val="24"/>
                <w:lang w:val="en-US"/>
              </w:rPr>
              <w:t>also</w:t>
            </w:r>
            <w:r w:rsidR="00D05A85" w:rsidRPr="00B43B0A">
              <w:rPr>
                <w:sz w:val="24"/>
                <w:szCs w:val="24"/>
                <w:lang w:val="en-US"/>
              </w:rPr>
              <w:t xml:space="preserve"> need to be toy baskets for the children to put their shopping</w:t>
            </w:r>
            <w:r w:rsidR="00371673" w:rsidRPr="00B43B0A">
              <w:rPr>
                <w:sz w:val="24"/>
                <w:szCs w:val="24"/>
                <w:lang w:val="en-US"/>
              </w:rPr>
              <w:t xml:space="preserve"> into so that they can experience being a customer.</w:t>
            </w:r>
            <w:r w:rsidR="003D3D27" w:rsidRPr="00B43B0A">
              <w:rPr>
                <w:sz w:val="24"/>
                <w:szCs w:val="24"/>
                <w:lang w:val="en-US"/>
              </w:rPr>
              <w:t xml:space="preserve"> </w:t>
            </w:r>
            <w:r w:rsidR="00197B07" w:rsidRPr="00B43B0A">
              <w:rPr>
                <w:sz w:val="24"/>
                <w:szCs w:val="24"/>
                <w:lang w:val="en-US"/>
              </w:rPr>
              <w:t xml:space="preserve">Also required as resources will be fake food products such as cereal boxes, cans of food, fruit, vegetables and dairy products such as cheese. The last thing that will be required are plastic or canvas bags for the children to put their shopping into when they are </w:t>
            </w:r>
            <w:r w:rsidR="00B43B0A" w:rsidRPr="00B43B0A">
              <w:rPr>
                <w:sz w:val="24"/>
                <w:szCs w:val="24"/>
                <w:lang w:val="en-US"/>
              </w:rPr>
              <w:t>buying their shopping.</w:t>
            </w:r>
            <w:r w:rsidR="004345D0">
              <w:rPr>
                <w:sz w:val="24"/>
                <w:szCs w:val="24"/>
                <w:lang w:val="en-US"/>
              </w:rPr>
              <w:t xml:space="preserve"> Also</w:t>
            </w:r>
            <w:r w:rsidR="00534658">
              <w:rPr>
                <w:sz w:val="24"/>
                <w:szCs w:val="24"/>
                <w:lang w:val="en-US"/>
              </w:rPr>
              <w:t>,</w:t>
            </w:r>
            <w:r w:rsidR="004345D0">
              <w:rPr>
                <w:sz w:val="24"/>
                <w:szCs w:val="24"/>
                <w:lang w:val="en-US"/>
              </w:rPr>
              <w:t xml:space="preserve"> a weighing scale will be required so that the children can weigh different items to see which is the heaviest.</w:t>
            </w:r>
          </w:p>
          <w:p w14:paraId="793E051C" w14:textId="77777777" w:rsidR="00236DD9" w:rsidRPr="00464F5E" w:rsidRDefault="00236DD9" w:rsidP="00236DD9">
            <w:pPr>
              <w:spacing w:after="160" w:line="259" w:lineRule="auto"/>
              <w:jc w:val="both"/>
              <w:rPr>
                <w:sz w:val="24"/>
                <w:szCs w:val="24"/>
                <w:lang w:val="en-US"/>
              </w:rPr>
            </w:pPr>
          </w:p>
          <w:p w14:paraId="5B56FE47" w14:textId="77777777" w:rsidR="00236DD9" w:rsidRPr="00464F5E" w:rsidRDefault="00236DD9" w:rsidP="00236DD9">
            <w:pPr>
              <w:spacing w:after="160" w:line="259" w:lineRule="auto"/>
              <w:jc w:val="both"/>
              <w:rPr>
                <w:sz w:val="24"/>
                <w:szCs w:val="24"/>
                <w:lang w:val="en-US"/>
              </w:rPr>
            </w:pPr>
          </w:p>
          <w:p w14:paraId="3365D46B" w14:textId="77777777" w:rsidR="00236DD9" w:rsidRPr="00464F5E" w:rsidRDefault="00236DD9" w:rsidP="00236DD9">
            <w:pPr>
              <w:spacing w:after="160" w:line="259" w:lineRule="auto"/>
              <w:jc w:val="both"/>
              <w:rPr>
                <w:sz w:val="24"/>
                <w:szCs w:val="24"/>
                <w:lang w:val="en-US"/>
              </w:rPr>
            </w:pPr>
          </w:p>
        </w:tc>
      </w:tr>
      <w:tr w:rsidR="00236DD9" w:rsidRPr="00236DD9" w14:paraId="695F8678" w14:textId="77777777" w:rsidTr="00236DD9">
        <w:tc>
          <w:tcPr>
            <w:tcW w:w="9016" w:type="dxa"/>
            <w:gridSpan w:val="3"/>
          </w:tcPr>
          <w:p w14:paraId="6FA46893" w14:textId="3C4737E3" w:rsidR="00236DD9" w:rsidRDefault="00236DD9" w:rsidP="00236DD9">
            <w:pPr>
              <w:spacing w:after="160" w:line="259" w:lineRule="auto"/>
              <w:jc w:val="both"/>
              <w:rPr>
                <w:b/>
                <w:sz w:val="24"/>
                <w:szCs w:val="24"/>
                <w:lang w:val="en-US"/>
              </w:rPr>
            </w:pPr>
            <w:r w:rsidRPr="00464F5E">
              <w:rPr>
                <w:b/>
                <w:sz w:val="24"/>
                <w:szCs w:val="24"/>
                <w:lang w:val="en-US"/>
              </w:rPr>
              <w:t>Aim/s of activity:</w:t>
            </w:r>
          </w:p>
          <w:p w14:paraId="285B3BBF" w14:textId="674653CF" w:rsidR="0070778B" w:rsidRDefault="00B43B0A" w:rsidP="0070778B">
            <w:pPr>
              <w:pStyle w:val="ListParagraph"/>
              <w:numPr>
                <w:ilvl w:val="0"/>
                <w:numId w:val="2"/>
              </w:numPr>
              <w:jc w:val="both"/>
              <w:rPr>
                <w:sz w:val="24"/>
                <w:szCs w:val="24"/>
                <w:lang w:val="en-US"/>
              </w:rPr>
            </w:pPr>
            <w:r w:rsidRPr="0070778B">
              <w:rPr>
                <w:sz w:val="24"/>
                <w:szCs w:val="24"/>
                <w:lang w:val="en-US"/>
              </w:rPr>
              <w:t xml:space="preserve">The </w:t>
            </w:r>
            <w:r w:rsidR="0070778B">
              <w:rPr>
                <w:sz w:val="24"/>
                <w:szCs w:val="24"/>
                <w:lang w:val="en-US"/>
              </w:rPr>
              <w:t xml:space="preserve">first </w:t>
            </w:r>
            <w:r w:rsidRPr="0070778B">
              <w:rPr>
                <w:sz w:val="24"/>
                <w:szCs w:val="24"/>
                <w:lang w:val="en-US"/>
              </w:rPr>
              <w:t xml:space="preserve">aim of this activity </w:t>
            </w:r>
            <w:r w:rsidR="0070778B">
              <w:rPr>
                <w:sz w:val="24"/>
                <w:szCs w:val="24"/>
                <w:lang w:val="en-US"/>
              </w:rPr>
              <w:t xml:space="preserve">is </w:t>
            </w:r>
            <w:r w:rsidRPr="0070778B">
              <w:rPr>
                <w:sz w:val="24"/>
                <w:szCs w:val="24"/>
                <w:lang w:val="en-US"/>
              </w:rPr>
              <w:t xml:space="preserve">for </w:t>
            </w:r>
            <w:r w:rsidR="0070778B">
              <w:rPr>
                <w:sz w:val="24"/>
                <w:szCs w:val="24"/>
                <w:lang w:val="en-US"/>
              </w:rPr>
              <w:t xml:space="preserve">the </w:t>
            </w:r>
            <w:r w:rsidRPr="0070778B">
              <w:rPr>
                <w:sz w:val="24"/>
                <w:szCs w:val="24"/>
                <w:lang w:val="en-US"/>
              </w:rPr>
              <w:t xml:space="preserve">children to </w:t>
            </w:r>
            <w:r w:rsidR="007649AE" w:rsidRPr="0070778B">
              <w:rPr>
                <w:sz w:val="24"/>
                <w:szCs w:val="24"/>
                <w:lang w:val="en-US"/>
              </w:rPr>
              <w:t xml:space="preserve">learn how to use money correctly such as how much money they will have to pay, what coins will </w:t>
            </w:r>
            <w:r w:rsidR="009F2356" w:rsidRPr="0070778B">
              <w:rPr>
                <w:sz w:val="24"/>
                <w:szCs w:val="24"/>
                <w:lang w:val="en-US"/>
              </w:rPr>
              <w:t xml:space="preserve">need to be used to </w:t>
            </w:r>
            <w:r w:rsidR="0038489B" w:rsidRPr="0070778B">
              <w:rPr>
                <w:sz w:val="24"/>
                <w:szCs w:val="24"/>
                <w:lang w:val="en-US"/>
              </w:rPr>
              <w:t xml:space="preserve">make the correct price, how much change they will receive. </w:t>
            </w:r>
          </w:p>
          <w:p w14:paraId="1337CCF2" w14:textId="7466FA0A" w:rsidR="00B43B0A" w:rsidRDefault="0070778B" w:rsidP="0070778B">
            <w:pPr>
              <w:pStyle w:val="ListParagraph"/>
              <w:numPr>
                <w:ilvl w:val="0"/>
                <w:numId w:val="2"/>
              </w:numPr>
              <w:jc w:val="both"/>
              <w:rPr>
                <w:sz w:val="24"/>
                <w:szCs w:val="24"/>
                <w:lang w:val="en-US"/>
              </w:rPr>
            </w:pPr>
            <w:r>
              <w:rPr>
                <w:sz w:val="24"/>
                <w:szCs w:val="24"/>
                <w:lang w:val="en-US"/>
              </w:rPr>
              <w:t>The second aim is for the children</w:t>
            </w:r>
            <w:r w:rsidR="0038489B" w:rsidRPr="0070778B">
              <w:rPr>
                <w:sz w:val="24"/>
                <w:szCs w:val="24"/>
                <w:lang w:val="en-US"/>
              </w:rPr>
              <w:t xml:space="preserve"> </w:t>
            </w:r>
            <w:r w:rsidR="005A4CA9" w:rsidRPr="0070778B">
              <w:rPr>
                <w:sz w:val="24"/>
                <w:szCs w:val="24"/>
                <w:lang w:val="en-US"/>
              </w:rPr>
              <w:t>t</w:t>
            </w:r>
            <w:r>
              <w:rPr>
                <w:sz w:val="24"/>
                <w:szCs w:val="24"/>
                <w:lang w:val="en-US"/>
              </w:rPr>
              <w:t>o</w:t>
            </w:r>
            <w:r w:rsidR="005A4CA9" w:rsidRPr="0070778B">
              <w:rPr>
                <w:sz w:val="24"/>
                <w:szCs w:val="24"/>
                <w:lang w:val="en-US"/>
              </w:rPr>
              <w:t xml:space="preserve"> learn about different shapes from the </w:t>
            </w:r>
            <w:r w:rsidR="00817A3B">
              <w:rPr>
                <w:sz w:val="24"/>
                <w:szCs w:val="24"/>
                <w:lang w:val="en-US"/>
              </w:rPr>
              <w:t>toy</w:t>
            </w:r>
            <w:r w:rsidR="005A4CA9" w:rsidRPr="0070778B">
              <w:rPr>
                <w:sz w:val="24"/>
                <w:szCs w:val="24"/>
                <w:lang w:val="en-US"/>
              </w:rPr>
              <w:t xml:space="preserve"> food products.</w:t>
            </w:r>
            <w:r w:rsidR="00807C53" w:rsidRPr="0070778B">
              <w:rPr>
                <w:sz w:val="24"/>
                <w:szCs w:val="24"/>
                <w:lang w:val="en-US"/>
              </w:rPr>
              <w:t xml:space="preserve"> </w:t>
            </w:r>
          </w:p>
          <w:p w14:paraId="2D935655" w14:textId="2351C3DC" w:rsidR="00817A3B" w:rsidRDefault="00817A3B" w:rsidP="0070778B">
            <w:pPr>
              <w:pStyle w:val="ListParagraph"/>
              <w:numPr>
                <w:ilvl w:val="0"/>
                <w:numId w:val="2"/>
              </w:numPr>
              <w:jc w:val="both"/>
              <w:rPr>
                <w:sz w:val="24"/>
                <w:szCs w:val="24"/>
                <w:lang w:val="en-US"/>
              </w:rPr>
            </w:pPr>
            <w:r>
              <w:rPr>
                <w:sz w:val="24"/>
                <w:szCs w:val="24"/>
                <w:lang w:val="en-US"/>
              </w:rPr>
              <w:t>The third aim is for the children to learn about weight and they can learn this by weighing two different food products and guessing which one is the heaviest.</w:t>
            </w:r>
          </w:p>
          <w:p w14:paraId="12D394C2" w14:textId="5FC02F50" w:rsidR="00247286" w:rsidRDefault="00247286" w:rsidP="0070778B">
            <w:pPr>
              <w:pStyle w:val="ListParagraph"/>
              <w:numPr>
                <w:ilvl w:val="0"/>
                <w:numId w:val="2"/>
              </w:numPr>
              <w:jc w:val="both"/>
              <w:rPr>
                <w:sz w:val="24"/>
                <w:szCs w:val="24"/>
                <w:lang w:val="en-US"/>
              </w:rPr>
            </w:pPr>
            <w:r>
              <w:rPr>
                <w:sz w:val="24"/>
                <w:szCs w:val="24"/>
                <w:lang w:val="en-US"/>
              </w:rPr>
              <w:t xml:space="preserve">The fourth aim will be for children who are </w:t>
            </w:r>
            <w:r w:rsidR="00C008B1">
              <w:rPr>
                <w:sz w:val="24"/>
                <w:szCs w:val="24"/>
                <w:lang w:val="en-US"/>
              </w:rPr>
              <w:t xml:space="preserve">understanding the task well to help other children who are </w:t>
            </w:r>
            <w:r w:rsidR="005A4665">
              <w:rPr>
                <w:sz w:val="24"/>
                <w:szCs w:val="24"/>
                <w:lang w:val="en-US"/>
              </w:rPr>
              <w:t>struggling</w:t>
            </w:r>
            <w:r w:rsidR="00C008B1">
              <w:rPr>
                <w:sz w:val="24"/>
                <w:szCs w:val="24"/>
                <w:lang w:val="en-US"/>
              </w:rPr>
              <w:t>.</w:t>
            </w:r>
          </w:p>
          <w:p w14:paraId="6A18FDD7" w14:textId="77777777" w:rsidR="00021F74" w:rsidRPr="00021F74" w:rsidRDefault="00021F74" w:rsidP="00BF03D6">
            <w:pPr>
              <w:jc w:val="both"/>
              <w:rPr>
                <w:sz w:val="24"/>
                <w:szCs w:val="24"/>
                <w:lang w:val="en-US"/>
              </w:rPr>
            </w:pPr>
          </w:p>
          <w:p w14:paraId="114CCB30" w14:textId="77777777" w:rsidR="00236DD9" w:rsidRPr="00464F5E" w:rsidRDefault="00236DD9" w:rsidP="00236DD9">
            <w:pPr>
              <w:spacing w:after="160" w:line="259" w:lineRule="auto"/>
              <w:jc w:val="both"/>
              <w:rPr>
                <w:sz w:val="24"/>
                <w:szCs w:val="24"/>
                <w:lang w:val="en-US"/>
              </w:rPr>
            </w:pPr>
          </w:p>
          <w:p w14:paraId="4A1BA69C" w14:textId="77777777" w:rsidR="00236DD9" w:rsidRPr="00464F5E" w:rsidRDefault="00236DD9" w:rsidP="00236DD9">
            <w:pPr>
              <w:spacing w:after="160" w:line="259" w:lineRule="auto"/>
              <w:jc w:val="both"/>
              <w:rPr>
                <w:sz w:val="24"/>
                <w:szCs w:val="24"/>
                <w:lang w:val="en-US"/>
              </w:rPr>
            </w:pPr>
          </w:p>
          <w:p w14:paraId="21D39507" w14:textId="77777777" w:rsidR="00236DD9" w:rsidRPr="00464F5E" w:rsidRDefault="00236DD9" w:rsidP="00236DD9">
            <w:pPr>
              <w:spacing w:after="160" w:line="259" w:lineRule="auto"/>
              <w:jc w:val="both"/>
              <w:rPr>
                <w:sz w:val="24"/>
                <w:szCs w:val="24"/>
                <w:lang w:val="en-US"/>
              </w:rPr>
            </w:pPr>
          </w:p>
          <w:p w14:paraId="4D08E5AA" w14:textId="77777777" w:rsidR="00236DD9" w:rsidRPr="00464F5E" w:rsidRDefault="00236DD9" w:rsidP="00236DD9">
            <w:pPr>
              <w:spacing w:after="160" w:line="259" w:lineRule="auto"/>
              <w:jc w:val="both"/>
              <w:rPr>
                <w:sz w:val="24"/>
                <w:szCs w:val="24"/>
                <w:lang w:val="en-US"/>
              </w:rPr>
            </w:pPr>
          </w:p>
        </w:tc>
      </w:tr>
      <w:tr w:rsidR="00236DD9" w:rsidRPr="00236DD9" w14:paraId="1B249B50" w14:textId="77777777" w:rsidTr="00236DD9">
        <w:tc>
          <w:tcPr>
            <w:tcW w:w="9016" w:type="dxa"/>
            <w:gridSpan w:val="3"/>
          </w:tcPr>
          <w:p w14:paraId="10B69006" w14:textId="7AB97E70" w:rsidR="00236DD9" w:rsidRDefault="00236DD9" w:rsidP="00236DD9">
            <w:pPr>
              <w:spacing w:after="160" w:line="259" w:lineRule="auto"/>
              <w:jc w:val="both"/>
              <w:rPr>
                <w:b/>
                <w:sz w:val="24"/>
                <w:szCs w:val="24"/>
                <w:lang w:val="en-US"/>
              </w:rPr>
            </w:pPr>
            <w:r w:rsidRPr="00464F5E">
              <w:rPr>
                <w:b/>
                <w:sz w:val="24"/>
                <w:szCs w:val="24"/>
                <w:lang w:val="en-US"/>
              </w:rPr>
              <w:lastRenderedPageBreak/>
              <w:t>Links to outcomes:</w:t>
            </w:r>
          </w:p>
          <w:p w14:paraId="5C398E89" w14:textId="77777777" w:rsidR="0080105F" w:rsidRDefault="005A2592" w:rsidP="0080105F">
            <w:pPr>
              <w:pStyle w:val="ListParagraph"/>
              <w:numPr>
                <w:ilvl w:val="0"/>
                <w:numId w:val="3"/>
              </w:numPr>
              <w:jc w:val="both"/>
              <w:rPr>
                <w:sz w:val="24"/>
                <w:szCs w:val="24"/>
                <w:lang w:val="en-US"/>
              </w:rPr>
            </w:pPr>
            <w:r w:rsidRPr="0080105F">
              <w:rPr>
                <w:sz w:val="24"/>
                <w:szCs w:val="24"/>
                <w:lang w:val="en-US"/>
              </w:rPr>
              <w:t xml:space="preserve">The </w:t>
            </w:r>
            <w:r w:rsidR="0080105F">
              <w:rPr>
                <w:sz w:val="24"/>
                <w:szCs w:val="24"/>
                <w:lang w:val="en-US"/>
              </w:rPr>
              <w:t xml:space="preserve">first </w:t>
            </w:r>
            <w:r w:rsidRPr="0080105F">
              <w:rPr>
                <w:sz w:val="24"/>
                <w:szCs w:val="24"/>
                <w:lang w:val="en-US"/>
              </w:rPr>
              <w:t xml:space="preserve">outcome from this will be that the children will </w:t>
            </w:r>
            <w:r w:rsidR="0080105F">
              <w:rPr>
                <w:sz w:val="24"/>
                <w:szCs w:val="24"/>
                <w:lang w:val="en-US"/>
              </w:rPr>
              <w:t xml:space="preserve">be able to </w:t>
            </w:r>
            <w:r w:rsidR="00285E7A" w:rsidRPr="0080105F">
              <w:rPr>
                <w:sz w:val="24"/>
                <w:szCs w:val="24"/>
                <w:lang w:val="en-US"/>
              </w:rPr>
              <w:t>understand money better and will also be more confident in adding up sums and taking them away</w:t>
            </w:r>
            <w:r w:rsidR="0008177B" w:rsidRPr="0080105F">
              <w:rPr>
                <w:sz w:val="24"/>
                <w:szCs w:val="24"/>
                <w:lang w:val="en-US"/>
              </w:rPr>
              <w:t xml:space="preserve"> </w:t>
            </w:r>
          </w:p>
          <w:p w14:paraId="3934896C" w14:textId="4B4D25B0" w:rsidR="005A2592" w:rsidRDefault="0080105F" w:rsidP="0080105F">
            <w:pPr>
              <w:pStyle w:val="ListParagraph"/>
              <w:numPr>
                <w:ilvl w:val="0"/>
                <w:numId w:val="3"/>
              </w:numPr>
              <w:jc w:val="both"/>
              <w:rPr>
                <w:sz w:val="24"/>
                <w:szCs w:val="24"/>
                <w:lang w:val="en-US"/>
              </w:rPr>
            </w:pPr>
            <w:r>
              <w:rPr>
                <w:sz w:val="24"/>
                <w:szCs w:val="24"/>
                <w:lang w:val="en-US"/>
              </w:rPr>
              <w:t>The second outcome</w:t>
            </w:r>
            <w:r w:rsidR="0008177B" w:rsidRPr="0080105F">
              <w:rPr>
                <w:sz w:val="24"/>
                <w:szCs w:val="24"/>
                <w:lang w:val="en-US"/>
              </w:rPr>
              <w:t xml:space="preserve"> </w:t>
            </w:r>
            <w:r>
              <w:rPr>
                <w:sz w:val="24"/>
                <w:szCs w:val="24"/>
                <w:lang w:val="en-US"/>
              </w:rPr>
              <w:t>from this</w:t>
            </w:r>
            <w:r w:rsidR="00285E7A" w:rsidRPr="0080105F">
              <w:rPr>
                <w:sz w:val="24"/>
                <w:szCs w:val="24"/>
                <w:lang w:val="en-US"/>
              </w:rPr>
              <w:t xml:space="preserve"> will </w:t>
            </w:r>
            <w:r w:rsidR="0008177B" w:rsidRPr="0080105F">
              <w:rPr>
                <w:sz w:val="24"/>
                <w:szCs w:val="24"/>
                <w:lang w:val="en-US"/>
              </w:rPr>
              <w:t xml:space="preserve">be </w:t>
            </w:r>
            <w:r>
              <w:rPr>
                <w:sz w:val="24"/>
                <w:szCs w:val="24"/>
                <w:lang w:val="en-US"/>
              </w:rPr>
              <w:t xml:space="preserve">that the children </w:t>
            </w:r>
            <w:r w:rsidR="0008177B" w:rsidRPr="0080105F">
              <w:rPr>
                <w:sz w:val="24"/>
                <w:szCs w:val="24"/>
                <w:lang w:val="en-US"/>
              </w:rPr>
              <w:t xml:space="preserve">able to identify </w:t>
            </w:r>
            <w:r w:rsidR="00A20158">
              <w:rPr>
                <w:sz w:val="24"/>
                <w:szCs w:val="24"/>
                <w:lang w:val="en-US"/>
              </w:rPr>
              <w:t xml:space="preserve">different </w:t>
            </w:r>
            <w:r w:rsidR="0008177B" w:rsidRPr="0080105F">
              <w:rPr>
                <w:sz w:val="24"/>
                <w:szCs w:val="24"/>
                <w:lang w:val="en-US"/>
              </w:rPr>
              <w:t>shapes easier.</w:t>
            </w:r>
          </w:p>
          <w:p w14:paraId="69ABB677" w14:textId="28908915" w:rsidR="00A20158" w:rsidRDefault="00A20158" w:rsidP="0080105F">
            <w:pPr>
              <w:pStyle w:val="ListParagraph"/>
              <w:numPr>
                <w:ilvl w:val="0"/>
                <w:numId w:val="3"/>
              </w:numPr>
              <w:jc w:val="both"/>
              <w:rPr>
                <w:sz w:val="24"/>
                <w:szCs w:val="24"/>
                <w:lang w:val="en-US"/>
              </w:rPr>
            </w:pPr>
            <w:r>
              <w:rPr>
                <w:sz w:val="24"/>
                <w:szCs w:val="24"/>
                <w:lang w:val="en-US"/>
              </w:rPr>
              <w:t>The third outcome from this is that the children will be able to see that the biggest thing is not always the heaviest.</w:t>
            </w:r>
          </w:p>
          <w:p w14:paraId="4BE7AC7E" w14:textId="11C48177" w:rsidR="00BF76F6" w:rsidRPr="0080105F" w:rsidRDefault="00BF76F6" w:rsidP="0080105F">
            <w:pPr>
              <w:pStyle w:val="ListParagraph"/>
              <w:numPr>
                <w:ilvl w:val="0"/>
                <w:numId w:val="3"/>
              </w:numPr>
              <w:jc w:val="both"/>
              <w:rPr>
                <w:sz w:val="24"/>
                <w:szCs w:val="24"/>
                <w:lang w:val="en-US"/>
              </w:rPr>
            </w:pPr>
            <w:r>
              <w:rPr>
                <w:sz w:val="24"/>
                <w:szCs w:val="24"/>
                <w:lang w:val="en-US"/>
              </w:rPr>
              <w:t xml:space="preserve">The fourth outcome will be </w:t>
            </w:r>
            <w:r w:rsidR="00C008B1">
              <w:rPr>
                <w:sz w:val="24"/>
                <w:szCs w:val="24"/>
                <w:lang w:val="en-US"/>
              </w:rPr>
              <w:t xml:space="preserve">that the children </w:t>
            </w:r>
            <w:r w:rsidR="004E79DE">
              <w:rPr>
                <w:sz w:val="24"/>
                <w:szCs w:val="24"/>
                <w:lang w:val="en-US"/>
              </w:rPr>
              <w:t xml:space="preserve">will be helping one another which follows on from Vygotsky’s theory on the </w:t>
            </w:r>
            <w:r w:rsidR="00BC0F3D">
              <w:rPr>
                <w:sz w:val="24"/>
                <w:szCs w:val="24"/>
                <w:lang w:val="en-US"/>
              </w:rPr>
              <w:t>‘</w:t>
            </w:r>
            <w:r w:rsidR="004E79DE">
              <w:rPr>
                <w:sz w:val="24"/>
                <w:szCs w:val="24"/>
                <w:lang w:val="en-US"/>
              </w:rPr>
              <w:t>zone of proximal development</w:t>
            </w:r>
            <w:r w:rsidR="00BC0F3D">
              <w:rPr>
                <w:sz w:val="24"/>
                <w:szCs w:val="24"/>
                <w:lang w:val="en-US"/>
              </w:rPr>
              <w:t>’ where children can learn with the help of a ‘more knowledgeable other’ Tucker (</w:t>
            </w:r>
            <w:r w:rsidR="003F4378">
              <w:rPr>
                <w:sz w:val="24"/>
                <w:szCs w:val="24"/>
                <w:lang w:val="en-US"/>
              </w:rPr>
              <w:t>2010</w:t>
            </w:r>
            <w:r w:rsidR="0029688E">
              <w:rPr>
                <w:sz w:val="24"/>
                <w:szCs w:val="24"/>
                <w:lang w:val="en-US"/>
              </w:rPr>
              <w:t xml:space="preserve">: </w:t>
            </w:r>
            <w:r w:rsidR="003F4378">
              <w:rPr>
                <w:sz w:val="24"/>
                <w:szCs w:val="24"/>
                <w:lang w:val="en-US"/>
              </w:rPr>
              <w:t>6).</w:t>
            </w:r>
          </w:p>
          <w:p w14:paraId="46BFF545" w14:textId="77777777" w:rsidR="00236DD9" w:rsidRPr="00464F5E" w:rsidRDefault="00236DD9" w:rsidP="00236DD9">
            <w:pPr>
              <w:spacing w:after="160" w:line="259" w:lineRule="auto"/>
              <w:jc w:val="both"/>
              <w:rPr>
                <w:sz w:val="24"/>
                <w:szCs w:val="24"/>
                <w:lang w:val="en-US"/>
              </w:rPr>
            </w:pPr>
          </w:p>
          <w:p w14:paraId="4D312FA8" w14:textId="77777777" w:rsidR="00236DD9" w:rsidRPr="00464F5E" w:rsidRDefault="00236DD9" w:rsidP="00236DD9">
            <w:pPr>
              <w:spacing w:after="160" w:line="259" w:lineRule="auto"/>
              <w:jc w:val="both"/>
              <w:rPr>
                <w:sz w:val="24"/>
                <w:szCs w:val="24"/>
                <w:lang w:val="en-US"/>
              </w:rPr>
            </w:pPr>
          </w:p>
          <w:p w14:paraId="72FE26D5" w14:textId="77777777" w:rsidR="00236DD9" w:rsidRPr="00464F5E" w:rsidRDefault="00236DD9" w:rsidP="00236DD9">
            <w:pPr>
              <w:spacing w:after="160" w:line="259" w:lineRule="auto"/>
              <w:jc w:val="both"/>
              <w:rPr>
                <w:sz w:val="24"/>
                <w:szCs w:val="24"/>
                <w:lang w:val="en-US"/>
              </w:rPr>
            </w:pPr>
          </w:p>
        </w:tc>
      </w:tr>
      <w:tr w:rsidR="000E2393" w:rsidRPr="00236DD9" w14:paraId="0794E155" w14:textId="77777777" w:rsidTr="00236DD9">
        <w:tc>
          <w:tcPr>
            <w:tcW w:w="9016" w:type="dxa"/>
            <w:gridSpan w:val="3"/>
          </w:tcPr>
          <w:p w14:paraId="537EAB13" w14:textId="77777777" w:rsidR="000E2393" w:rsidRDefault="000E2393" w:rsidP="00236DD9">
            <w:pPr>
              <w:jc w:val="both"/>
              <w:rPr>
                <w:b/>
                <w:sz w:val="24"/>
                <w:szCs w:val="24"/>
                <w:lang w:val="en-US"/>
              </w:rPr>
            </w:pPr>
            <w:r>
              <w:rPr>
                <w:b/>
                <w:sz w:val="24"/>
                <w:szCs w:val="24"/>
                <w:lang w:val="en-US"/>
              </w:rPr>
              <w:t>Differentiation</w:t>
            </w:r>
            <w:r w:rsidR="00A71B6D">
              <w:rPr>
                <w:b/>
                <w:sz w:val="24"/>
                <w:szCs w:val="24"/>
                <w:lang w:val="en-US"/>
              </w:rPr>
              <w:t>:</w:t>
            </w:r>
          </w:p>
          <w:p w14:paraId="3B7EB93B" w14:textId="561EEF10" w:rsidR="00A71B6D" w:rsidRPr="00A71B6D" w:rsidRDefault="00A71B6D" w:rsidP="00236DD9">
            <w:pPr>
              <w:jc w:val="both"/>
              <w:rPr>
                <w:sz w:val="24"/>
                <w:szCs w:val="24"/>
                <w:lang w:val="en-US"/>
              </w:rPr>
            </w:pPr>
            <w:r>
              <w:rPr>
                <w:sz w:val="24"/>
                <w:szCs w:val="24"/>
                <w:lang w:val="en-US"/>
              </w:rPr>
              <w:t xml:space="preserve">The practitioner should make sure that the activity is suitable for all needs by making the activity easy </w:t>
            </w:r>
            <w:r w:rsidR="0012266E">
              <w:rPr>
                <w:sz w:val="24"/>
                <w:szCs w:val="24"/>
                <w:lang w:val="en-US"/>
              </w:rPr>
              <w:t>for children with a lower learning ability and harder for children who have a higher learning ability. The practitioner should also consider if any children have any learning disabilities a</w:t>
            </w:r>
            <w:r w:rsidR="001A3CE5">
              <w:rPr>
                <w:sz w:val="24"/>
                <w:szCs w:val="24"/>
                <w:lang w:val="en-US"/>
              </w:rPr>
              <w:t>nd how they would cater for their needs.</w:t>
            </w:r>
            <w:r w:rsidR="003D497E">
              <w:rPr>
                <w:sz w:val="24"/>
                <w:szCs w:val="24"/>
                <w:lang w:val="en-US"/>
              </w:rPr>
              <w:t xml:space="preserve"> According to the Govern</w:t>
            </w:r>
            <w:r w:rsidR="00861CCC">
              <w:rPr>
                <w:sz w:val="24"/>
                <w:szCs w:val="24"/>
                <w:lang w:val="en-US"/>
              </w:rPr>
              <w:t>men</w:t>
            </w:r>
            <w:r w:rsidR="003D497E">
              <w:rPr>
                <w:sz w:val="24"/>
                <w:szCs w:val="24"/>
                <w:lang w:val="en-US"/>
              </w:rPr>
              <w:t xml:space="preserve">t website </w:t>
            </w:r>
            <w:r w:rsidR="00861CCC">
              <w:rPr>
                <w:sz w:val="24"/>
                <w:szCs w:val="24"/>
                <w:lang w:val="en-US"/>
              </w:rPr>
              <w:t xml:space="preserve">(GOV.UK, no date), it is against the law for any school to treat any children with a disability </w:t>
            </w:r>
            <w:r w:rsidR="00D1527D">
              <w:rPr>
                <w:sz w:val="24"/>
                <w:szCs w:val="24"/>
                <w:lang w:val="en-US"/>
              </w:rPr>
              <w:t xml:space="preserve">unfavorably, this includes direct discrimination, indirect discrimination, </w:t>
            </w:r>
            <w:r w:rsidR="00876D0F">
              <w:rPr>
                <w:sz w:val="24"/>
                <w:szCs w:val="24"/>
                <w:lang w:val="en-US"/>
              </w:rPr>
              <w:t>discrimination that comes from a disability, harassment and victimization.</w:t>
            </w:r>
          </w:p>
        </w:tc>
      </w:tr>
      <w:tr w:rsidR="00236DD9" w:rsidRPr="00236DD9" w14:paraId="64FB39BB" w14:textId="77777777" w:rsidTr="00236DD9">
        <w:tc>
          <w:tcPr>
            <w:tcW w:w="9016" w:type="dxa"/>
            <w:gridSpan w:val="3"/>
          </w:tcPr>
          <w:p w14:paraId="342A711D" w14:textId="033EDEF0" w:rsidR="00236DD9" w:rsidRDefault="00236DD9" w:rsidP="00236DD9">
            <w:pPr>
              <w:spacing w:after="160" w:line="259" w:lineRule="auto"/>
              <w:jc w:val="both"/>
              <w:rPr>
                <w:b/>
                <w:sz w:val="24"/>
                <w:szCs w:val="24"/>
                <w:lang w:val="en-US"/>
              </w:rPr>
            </w:pPr>
            <w:r w:rsidRPr="00464F5E">
              <w:rPr>
                <w:b/>
                <w:sz w:val="24"/>
                <w:szCs w:val="24"/>
                <w:lang w:val="en-US"/>
              </w:rPr>
              <w:t>Health and safety:</w:t>
            </w:r>
          </w:p>
          <w:p w14:paraId="1DFB4354" w14:textId="5214057C" w:rsidR="007A2E0E" w:rsidRDefault="00E74DB7" w:rsidP="00236DD9">
            <w:pPr>
              <w:spacing w:after="160" w:line="259" w:lineRule="auto"/>
              <w:jc w:val="both"/>
              <w:rPr>
                <w:sz w:val="24"/>
                <w:szCs w:val="24"/>
                <w:lang w:val="en-US"/>
              </w:rPr>
            </w:pPr>
            <w:r>
              <w:rPr>
                <w:sz w:val="24"/>
                <w:szCs w:val="24"/>
                <w:lang w:val="en-US"/>
              </w:rPr>
              <w:t xml:space="preserve">The practitioner should be around </w:t>
            </w:r>
            <w:r w:rsidR="009A18EA">
              <w:rPr>
                <w:sz w:val="24"/>
                <w:szCs w:val="24"/>
                <w:lang w:val="en-US"/>
              </w:rPr>
              <w:t>always</w:t>
            </w:r>
            <w:r>
              <w:rPr>
                <w:sz w:val="24"/>
                <w:szCs w:val="24"/>
                <w:lang w:val="en-US"/>
              </w:rPr>
              <w:t xml:space="preserve"> to supervise the children</w:t>
            </w:r>
            <w:r w:rsidR="00D870AC">
              <w:rPr>
                <w:sz w:val="24"/>
                <w:szCs w:val="24"/>
                <w:lang w:val="en-US"/>
              </w:rPr>
              <w:t xml:space="preserve"> and to make sure that the children do not swallow anything that they should not such as the plastic money as it could get stuck in the child</w:t>
            </w:r>
            <w:r w:rsidR="005C1353">
              <w:rPr>
                <w:sz w:val="24"/>
                <w:szCs w:val="24"/>
                <w:lang w:val="en-US"/>
              </w:rPr>
              <w:t>’</w:t>
            </w:r>
            <w:r w:rsidR="00D870AC">
              <w:rPr>
                <w:sz w:val="24"/>
                <w:szCs w:val="24"/>
                <w:lang w:val="en-US"/>
              </w:rPr>
              <w:t>s throat and can cause them to stop breathing</w:t>
            </w:r>
            <w:r w:rsidR="005C1353">
              <w:rPr>
                <w:sz w:val="24"/>
                <w:szCs w:val="24"/>
                <w:lang w:val="en-US"/>
              </w:rPr>
              <w:t>.</w:t>
            </w:r>
            <w:r w:rsidR="001C58B1">
              <w:rPr>
                <w:sz w:val="24"/>
                <w:szCs w:val="24"/>
                <w:lang w:val="en-US"/>
              </w:rPr>
              <w:t xml:space="preserve"> Also</w:t>
            </w:r>
            <w:r w:rsidR="00C245BE">
              <w:rPr>
                <w:sz w:val="24"/>
                <w:szCs w:val="24"/>
                <w:lang w:val="en-US"/>
              </w:rPr>
              <w:t>,</w:t>
            </w:r>
            <w:r w:rsidR="001C58B1">
              <w:rPr>
                <w:sz w:val="24"/>
                <w:szCs w:val="24"/>
                <w:lang w:val="en-US"/>
              </w:rPr>
              <w:t xml:space="preserve"> according to the </w:t>
            </w:r>
            <w:r w:rsidR="00E46AED">
              <w:rPr>
                <w:sz w:val="24"/>
                <w:szCs w:val="24"/>
                <w:lang w:val="en-US"/>
              </w:rPr>
              <w:t>Health and Saf</w:t>
            </w:r>
            <w:r w:rsidR="00772614">
              <w:rPr>
                <w:sz w:val="24"/>
                <w:szCs w:val="24"/>
                <w:lang w:val="en-US"/>
              </w:rPr>
              <w:t>ety at Work Act 1974, schools must ensure the health, safety and welfare of all their staff and children</w:t>
            </w:r>
            <w:r w:rsidR="00C245BE">
              <w:rPr>
                <w:sz w:val="24"/>
                <w:szCs w:val="24"/>
                <w:lang w:val="en-US"/>
              </w:rPr>
              <w:t>, t</w:t>
            </w:r>
            <w:r w:rsidR="00772614">
              <w:rPr>
                <w:sz w:val="24"/>
                <w:szCs w:val="24"/>
                <w:lang w:val="en-US"/>
              </w:rPr>
              <w:t xml:space="preserve">his </w:t>
            </w:r>
            <w:r w:rsidR="00C245BE">
              <w:rPr>
                <w:sz w:val="24"/>
                <w:szCs w:val="24"/>
                <w:lang w:val="en-US"/>
              </w:rPr>
              <w:t>covers: -</w:t>
            </w:r>
          </w:p>
          <w:p w14:paraId="6713B810" w14:textId="4232B148" w:rsidR="00314DD4" w:rsidRDefault="00314DD4" w:rsidP="00314DD4">
            <w:pPr>
              <w:pStyle w:val="ListParagraph"/>
              <w:numPr>
                <w:ilvl w:val="0"/>
                <w:numId w:val="4"/>
              </w:numPr>
              <w:jc w:val="both"/>
              <w:rPr>
                <w:sz w:val="24"/>
                <w:szCs w:val="24"/>
                <w:lang w:val="en-US"/>
              </w:rPr>
            </w:pPr>
            <w:r>
              <w:rPr>
                <w:sz w:val="24"/>
                <w:szCs w:val="24"/>
                <w:lang w:val="en-US"/>
              </w:rPr>
              <w:t>Maintenance of buildings</w:t>
            </w:r>
          </w:p>
          <w:p w14:paraId="2DC7E203" w14:textId="32519023" w:rsidR="00314DD4" w:rsidRDefault="00314DD4" w:rsidP="00314DD4">
            <w:pPr>
              <w:pStyle w:val="ListParagraph"/>
              <w:numPr>
                <w:ilvl w:val="0"/>
                <w:numId w:val="4"/>
              </w:numPr>
              <w:jc w:val="both"/>
              <w:rPr>
                <w:sz w:val="24"/>
                <w:szCs w:val="24"/>
                <w:lang w:val="en-US"/>
              </w:rPr>
            </w:pPr>
            <w:r>
              <w:rPr>
                <w:sz w:val="24"/>
                <w:szCs w:val="24"/>
                <w:lang w:val="en-US"/>
              </w:rPr>
              <w:t>Cleanliness of the general environment</w:t>
            </w:r>
          </w:p>
          <w:p w14:paraId="7E135179" w14:textId="0261EAF9" w:rsidR="00314DD4" w:rsidRDefault="00314DD4" w:rsidP="00314DD4">
            <w:pPr>
              <w:pStyle w:val="ListParagraph"/>
              <w:numPr>
                <w:ilvl w:val="0"/>
                <w:numId w:val="4"/>
              </w:numPr>
              <w:jc w:val="both"/>
              <w:rPr>
                <w:sz w:val="24"/>
                <w:szCs w:val="24"/>
                <w:lang w:val="en-US"/>
              </w:rPr>
            </w:pPr>
            <w:r>
              <w:rPr>
                <w:sz w:val="24"/>
                <w:szCs w:val="24"/>
                <w:lang w:val="en-US"/>
              </w:rPr>
              <w:t>Safe use of equipment</w:t>
            </w:r>
          </w:p>
          <w:p w14:paraId="017FF946" w14:textId="6841DAC6" w:rsidR="00314DD4" w:rsidRDefault="00314DD4" w:rsidP="00314DD4">
            <w:pPr>
              <w:pStyle w:val="ListParagraph"/>
              <w:numPr>
                <w:ilvl w:val="0"/>
                <w:numId w:val="4"/>
              </w:numPr>
              <w:jc w:val="both"/>
              <w:rPr>
                <w:sz w:val="24"/>
                <w:szCs w:val="24"/>
                <w:lang w:val="en-US"/>
              </w:rPr>
            </w:pPr>
            <w:r>
              <w:rPr>
                <w:sz w:val="24"/>
                <w:szCs w:val="24"/>
                <w:lang w:val="en-US"/>
              </w:rPr>
              <w:t>Good working practices</w:t>
            </w:r>
          </w:p>
          <w:p w14:paraId="4172D2BE" w14:textId="48CBD71E" w:rsidR="00314DD4" w:rsidRDefault="00314DD4" w:rsidP="00314DD4">
            <w:pPr>
              <w:pStyle w:val="ListParagraph"/>
              <w:numPr>
                <w:ilvl w:val="0"/>
                <w:numId w:val="4"/>
              </w:numPr>
              <w:jc w:val="both"/>
              <w:rPr>
                <w:sz w:val="24"/>
                <w:szCs w:val="24"/>
                <w:lang w:val="en-US"/>
              </w:rPr>
            </w:pPr>
            <w:r>
              <w:rPr>
                <w:sz w:val="24"/>
                <w:szCs w:val="24"/>
                <w:lang w:val="en-US"/>
              </w:rPr>
              <w:t>A written statement of safety policy</w:t>
            </w:r>
          </w:p>
          <w:p w14:paraId="4F0867F9" w14:textId="548B7511" w:rsidR="00C245BE" w:rsidRPr="00C245BE" w:rsidRDefault="00993F9E" w:rsidP="00C245BE">
            <w:pPr>
              <w:jc w:val="right"/>
              <w:rPr>
                <w:sz w:val="24"/>
                <w:szCs w:val="24"/>
                <w:lang w:val="en-US"/>
              </w:rPr>
            </w:pPr>
            <w:r>
              <w:rPr>
                <w:sz w:val="24"/>
                <w:szCs w:val="24"/>
                <w:lang w:val="en-US"/>
              </w:rPr>
              <w:t>(</w:t>
            </w:r>
            <w:r w:rsidR="00BC497F">
              <w:rPr>
                <w:sz w:val="24"/>
                <w:szCs w:val="24"/>
                <w:lang w:val="en-US"/>
              </w:rPr>
              <w:t>Hwb Wales, no date)</w:t>
            </w:r>
          </w:p>
          <w:p w14:paraId="5B423C4D" w14:textId="77777777" w:rsidR="00236DD9" w:rsidRPr="00464F5E" w:rsidRDefault="00236DD9" w:rsidP="00236DD9">
            <w:pPr>
              <w:spacing w:after="160" w:line="259" w:lineRule="auto"/>
              <w:jc w:val="both"/>
              <w:rPr>
                <w:sz w:val="24"/>
                <w:szCs w:val="24"/>
                <w:lang w:val="en-US"/>
              </w:rPr>
            </w:pPr>
          </w:p>
          <w:p w14:paraId="17103CDA" w14:textId="77777777" w:rsidR="00236DD9" w:rsidRPr="00464F5E" w:rsidRDefault="00236DD9" w:rsidP="00236DD9">
            <w:pPr>
              <w:spacing w:after="160" w:line="259" w:lineRule="auto"/>
              <w:jc w:val="both"/>
              <w:rPr>
                <w:sz w:val="24"/>
                <w:szCs w:val="24"/>
                <w:lang w:val="en-US"/>
              </w:rPr>
            </w:pPr>
          </w:p>
        </w:tc>
      </w:tr>
      <w:tr w:rsidR="00236DD9" w:rsidRPr="00236DD9" w14:paraId="1F56724A" w14:textId="77777777" w:rsidTr="00236DD9">
        <w:tc>
          <w:tcPr>
            <w:tcW w:w="9016" w:type="dxa"/>
            <w:gridSpan w:val="3"/>
          </w:tcPr>
          <w:p w14:paraId="14E2A02A" w14:textId="31ADC4B6" w:rsidR="00236DD9" w:rsidRDefault="00236DD9" w:rsidP="00236DD9">
            <w:pPr>
              <w:spacing w:after="160" w:line="259" w:lineRule="auto"/>
              <w:jc w:val="both"/>
              <w:rPr>
                <w:b/>
                <w:sz w:val="24"/>
                <w:szCs w:val="24"/>
                <w:lang w:val="en-US"/>
              </w:rPr>
            </w:pPr>
            <w:r w:rsidRPr="00464F5E">
              <w:rPr>
                <w:b/>
                <w:sz w:val="24"/>
                <w:szCs w:val="24"/>
                <w:lang w:val="en-US"/>
              </w:rPr>
              <w:t>Role of adult/adults:</w:t>
            </w:r>
          </w:p>
          <w:p w14:paraId="7260366F" w14:textId="1A09CA54" w:rsidR="0008177B" w:rsidRDefault="0008177B" w:rsidP="00236DD9">
            <w:pPr>
              <w:spacing w:after="160" w:line="259" w:lineRule="auto"/>
              <w:jc w:val="both"/>
              <w:rPr>
                <w:sz w:val="24"/>
                <w:szCs w:val="24"/>
                <w:lang w:val="en-US"/>
              </w:rPr>
            </w:pPr>
            <w:r w:rsidRPr="003A7428">
              <w:rPr>
                <w:sz w:val="24"/>
                <w:szCs w:val="24"/>
                <w:lang w:val="en-US"/>
              </w:rPr>
              <w:lastRenderedPageBreak/>
              <w:t xml:space="preserve">The role of the adult is to be there to help children </w:t>
            </w:r>
            <w:r w:rsidR="00E46E44" w:rsidRPr="003A7428">
              <w:rPr>
                <w:sz w:val="24"/>
                <w:szCs w:val="24"/>
                <w:lang w:val="en-US"/>
              </w:rPr>
              <w:t>with counting out the correct amount of money that the</w:t>
            </w:r>
            <w:r w:rsidR="00A50CD8">
              <w:rPr>
                <w:sz w:val="24"/>
                <w:szCs w:val="24"/>
                <w:lang w:val="en-US"/>
              </w:rPr>
              <w:t xml:space="preserve"> children</w:t>
            </w:r>
            <w:r w:rsidR="00E46E44" w:rsidRPr="003A7428">
              <w:rPr>
                <w:sz w:val="24"/>
                <w:szCs w:val="24"/>
                <w:lang w:val="en-US"/>
              </w:rPr>
              <w:t xml:space="preserve"> need</w:t>
            </w:r>
            <w:r w:rsidR="00A50CD8">
              <w:rPr>
                <w:sz w:val="24"/>
                <w:szCs w:val="24"/>
                <w:lang w:val="en-US"/>
              </w:rPr>
              <w:t xml:space="preserve"> and to also supervise the children to make sure that no one gets injured</w:t>
            </w:r>
            <w:r w:rsidR="003A7428" w:rsidRPr="003A7428">
              <w:rPr>
                <w:sz w:val="24"/>
                <w:szCs w:val="24"/>
                <w:lang w:val="en-US"/>
              </w:rPr>
              <w:t>.</w:t>
            </w:r>
            <w:r w:rsidR="00971544">
              <w:rPr>
                <w:sz w:val="24"/>
                <w:szCs w:val="24"/>
                <w:lang w:val="en-US"/>
              </w:rPr>
              <w:t xml:space="preserve"> </w:t>
            </w:r>
            <w:r w:rsidR="00A84EC4">
              <w:rPr>
                <w:sz w:val="24"/>
                <w:szCs w:val="24"/>
                <w:lang w:val="en-US"/>
              </w:rPr>
              <w:t>Also, according to the Role of the employee legislation, a practitioner should</w:t>
            </w:r>
            <w:r w:rsidR="00DB7A20">
              <w:rPr>
                <w:sz w:val="24"/>
                <w:szCs w:val="24"/>
                <w:lang w:val="en-US"/>
              </w:rPr>
              <w:t xml:space="preserve"> be</w:t>
            </w:r>
            <w:r w:rsidR="00A84EC4">
              <w:rPr>
                <w:sz w:val="24"/>
                <w:szCs w:val="24"/>
                <w:lang w:val="en-US"/>
              </w:rPr>
              <w:t>: -</w:t>
            </w:r>
          </w:p>
          <w:p w14:paraId="74992A16" w14:textId="12A1D374" w:rsidR="00A84EC4" w:rsidRDefault="00AC1D23" w:rsidP="00A84EC4">
            <w:pPr>
              <w:pStyle w:val="ListParagraph"/>
              <w:numPr>
                <w:ilvl w:val="0"/>
                <w:numId w:val="5"/>
              </w:numPr>
              <w:jc w:val="both"/>
              <w:rPr>
                <w:sz w:val="24"/>
                <w:szCs w:val="24"/>
                <w:lang w:val="en-US"/>
              </w:rPr>
            </w:pPr>
            <w:r>
              <w:rPr>
                <w:sz w:val="24"/>
                <w:szCs w:val="24"/>
                <w:lang w:val="en-US"/>
              </w:rPr>
              <w:t>Provid</w:t>
            </w:r>
            <w:r w:rsidR="00DB7A20">
              <w:rPr>
                <w:sz w:val="24"/>
                <w:szCs w:val="24"/>
                <w:lang w:val="en-US"/>
              </w:rPr>
              <w:t>ing</w:t>
            </w:r>
            <w:r>
              <w:rPr>
                <w:sz w:val="24"/>
                <w:szCs w:val="24"/>
                <w:lang w:val="en-US"/>
              </w:rPr>
              <w:t xml:space="preserve"> the right level of supervision</w:t>
            </w:r>
          </w:p>
          <w:p w14:paraId="13C37922" w14:textId="5BEB8324" w:rsidR="00AC1D23" w:rsidRDefault="00AC1D23" w:rsidP="00A84EC4">
            <w:pPr>
              <w:pStyle w:val="ListParagraph"/>
              <w:numPr>
                <w:ilvl w:val="0"/>
                <w:numId w:val="5"/>
              </w:numPr>
              <w:jc w:val="both"/>
              <w:rPr>
                <w:sz w:val="24"/>
                <w:szCs w:val="24"/>
                <w:lang w:val="en-US"/>
              </w:rPr>
            </w:pPr>
            <w:r>
              <w:rPr>
                <w:sz w:val="24"/>
                <w:szCs w:val="24"/>
                <w:lang w:val="en-US"/>
              </w:rPr>
              <w:t>Identifying, then removing or minimizing hazards</w:t>
            </w:r>
          </w:p>
          <w:p w14:paraId="7512DE3B" w14:textId="6BEF8DAF" w:rsidR="00AC1D23" w:rsidRDefault="00AC1D23" w:rsidP="00A84EC4">
            <w:pPr>
              <w:pStyle w:val="ListParagraph"/>
              <w:numPr>
                <w:ilvl w:val="0"/>
                <w:numId w:val="5"/>
              </w:numPr>
              <w:jc w:val="both"/>
              <w:rPr>
                <w:sz w:val="24"/>
                <w:szCs w:val="24"/>
                <w:lang w:val="en-US"/>
              </w:rPr>
            </w:pPr>
            <w:r>
              <w:rPr>
                <w:sz w:val="24"/>
                <w:szCs w:val="24"/>
                <w:lang w:val="en-US"/>
              </w:rPr>
              <w:t>Regularly checking the contents of the first aid box</w:t>
            </w:r>
          </w:p>
          <w:p w14:paraId="601B65BD" w14:textId="05FD5D72" w:rsidR="00DB7A20" w:rsidRDefault="00DB7A20" w:rsidP="00A84EC4">
            <w:pPr>
              <w:pStyle w:val="ListParagraph"/>
              <w:numPr>
                <w:ilvl w:val="0"/>
                <w:numId w:val="5"/>
              </w:numPr>
              <w:jc w:val="both"/>
              <w:rPr>
                <w:sz w:val="24"/>
                <w:szCs w:val="24"/>
                <w:lang w:val="en-US"/>
              </w:rPr>
            </w:pPr>
            <w:r>
              <w:rPr>
                <w:sz w:val="24"/>
                <w:szCs w:val="24"/>
                <w:lang w:val="en-US"/>
              </w:rPr>
              <w:t>Keeping parents informed of any accidents or injuries</w:t>
            </w:r>
          </w:p>
          <w:p w14:paraId="4A623DC8" w14:textId="37B5BB05" w:rsidR="00DB7A20" w:rsidRDefault="00DB7A20" w:rsidP="00A84EC4">
            <w:pPr>
              <w:pStyle w:val="ListParagraph"/>
              <w:numPr>
                <w:ilvl w:val="0"/>
                <w:numId w:val="5"/>
              </w:numPr>
              <w:jc w:val="both"/>
              <w:rPr>
                <w:sz w:val="24"/>
                <w:szCs w:val="24"/>
                <w:lang w:val="en-US"/>
              </w:rPr>
            </w:pPr>
            <w:r>
              <w:rPr>
                <w:sz w:val="24"/>
                <w:szCs w:val="24"/>
                <w:lang w:val="en-US"/>
              </w:rPr>
              <w:t xml:space="preserve">Keeping written records of any </w:t>
            </w:r>
            <w:r w:rsidR="00FE504C">
              <w:rPr>
                <w:sz w:val="24"/>
                <w:szCs w:val="24"/>
                <w:lang w:val="en-US"/>
              </w:rPr>
              <w:t>incidents</w:t>
            </w:r>
          </w:p>
          <w:p w14:paraId="51D49013" w14:textId="51289D1A" w:rsidR="00FE504C" w:rsidRDefault="00FE504C" w:rsidP="00A84EC4">
            <w:pPr>
              <w:pStyle w:val="ListParagraph"/>
              <w:numPr>
                <w:ilvl w:val="0"/>
                <w:numId w:val="5"/>
              </w:numPr>
              <w:jc w:val="both"/>
              <w:rPr>
                <w:sz w:val="24"/>
                <w:szCs w:val="24"/>
                <w:lang w:val="en-US"/>
              </w:rPr>
            </w:pPr>
            <w:r>
              <w:rPr>
                <w:sz w:val="24"/>
                <w:szCs w:val="24"/>
                <w:lang w:val="en-US"/>
              </w:rPr>
              <w:t>Knowing emergency procedures, for example fire</w:t>
            </w:r>
          </w:p>
          <w:p w14:paraId="1E1FD147" w14:textId="736EA92A" w:rsidR="00FE504C" w:rsidRDefault="00FE504C" w:rsidP="00A84EC4">
            <w:pPr>
              <w:pStyle w:val="ListParagraph"/>
              <w:numPr>
                <w:ilvl w:val="0"/>
                <w:numId w:val="5"/>
              </w:numPr>
              <w:jc w:val="both"/>
              <w:rPr>
                <w:sz w:val="24"/>
                <w:szCs w:val="24"/>
                <w:lang w:val="en-US"/>
              </w:rPr>
            </w:pPr>
            <w:r>
              <w:rPr>
                <w:sz w:val="24"/>
                <w:szCs w:val="24"/>
                <w:lang w:val="en-US"/>
              </w:rPr>
              <w:t>Washing hands as appropriate</w:t>
            </w:r>
          </w:p>
          <w:p w14:paraId="775CA3B8" w14:textId="22780FE5" w:rsidR="00FE504C" w:rsidRPr="00FE504C" w:rsidRDefault="00FE504C" w:rsidP="00FE504C">
            <w:pPr>
              <w:jc w:val="right"/>
              <w:rPr>
                <w:sz w:val="24"/>
                <w:szCs w:val="24"/>
                <w:lang w:val="en-US"/>
              </w:rPr>
            </w:pPr>
            <w:r>
              <w:rPr>
                <w:sz w:val="24"/>
                <w:szCs w:val="24"/>
                <w:lang w:val="en-US"/>
              </w:rPr>
              <w:t>(Hwb Wales, no date)</w:t>
            </w:r>
            <w:r w:rsidR="00E840C3">
              <w:rPr>
                <w:sz w:val="24"/>
                <w:szCs w:val="24"/>
                <w:lang w:val="en-US"/>
              </w:rPr>
              <w:t>.</w:t>
            </w:r>
          </w:p>
          <w:p w14:paraId="55272DF1" w14:textId="77777777" w:rsidR="00236DD9" w:rsidRPr="00464F5E" w:rsidRDefault="00236DD9" w:rsidP="00236DD9">
            <w:pPr>
              <w:spacing w:after="160" w:line="259" w:lineRule="auto"/>
              <w:jc w:val="both"/>
              <w:rPr>
                <w:sz w:val="24"/>
                <w:szCs w:val="24"/>
                <w:lang w:val="en-US"/>
              </w:rPr>
            </w:pPr>
          </w:p>
          <w:p w14:paraId="5B1A69B7" w14:textId="77777777" w:rsidR="00236DD9" w:rsidRPr="00464F5E" w:rsidRDefault="00236DD9" w:rsidP="00236DD9">
            <w:pPr>
              <w:spacing w:after="160" w:line="259" w:lineRule="auto"/>
              <w:jc w:val="both"/>
              <w:rPr>
                <w:sz w:val="24"/>
                <w:szCs w:val="24"/>
                <w:lang w:val="en-US"/>
              </w:rPr>
            </w:pPr>
          </w:p>
        </w:tc>
      </w:tr>
      <w:tr w:rsidR="00BF03D6" w:rsidRPr="00236DD9" w14:paraId="2F390E6B" w14:textId="77777777" w:rsidTr="00236DD9">
        <w:tc>
          <w:tcPr>
            <w:tcW w:w="9016" w:type="dxa"/>
            <w:gridSpan w:val="3"/>
          </w:tcPr>
          <w:p w14:paraId="47E5821F" w14:textId="77777777" w:rsidR="00BF03D6" w:rsidRDefault="00BF03D6" w:rsidP="00236DD9">
            <w:pPr>
              <w:jc w:val="both"/>
              <w:rPr>
                <w:b/>
                <w:sz w:val="24"/>
                <w:szCs w:val="24"/>
                <w:lang w:val="en-US"/>
              </w:rPr>
            </w:pPr>
            <w:r>
              <w:rPr>
                <w:b/>
                <w:sz w:val="24"/>
                <w:szCs w:val="24"/>
                <w:lang w:val="en-US"/>
              </w:rPr>
              <w:lastRenderedPageBreak/>
              <w:t>The Activity:</w:t>
            </w:r>
          </w:p>
          <w:p w14:paraId="76F8509A" w14:textId="08569C0A" w:rsidR="00BF03D6" w:rsidRPr="00BF03D6" w:rsidRDefault="00C42030" w:rsidP="00236DD9">
            <w:pPr>
              <w:jc w:val="both"/>
              <w:rPr>
                <w:sz w:val="24"/>
                <w:szCs w:val="24"/>
                <w:lang w:val="en-US"/>
              </w:rPr>
            </w:pPr>
            <w:r>
              <w:rPr>
                <w:sz w:val="24"/>
                <w:szCs w:val="24"/>
                <w:lang w:val="en-US"/>
              </w:rPr>
              <w:t xml:space="preserve">The activity is for one child to be a shop keeper and the other children </w:t>
            </w:r>
            <w:r w:rsidR="00750A2B">
              <w:rPr>
                <w:sz w:val="24"/>
                <w:szCs w:val="24"/>
                <w:lang w:val="en-US"/>
              </w:rPr>
              <w:t>are the customers.</w:t>
            </w:r>
            <w:r w:rsidR="003A04BE">
              <w:rPr>
                <w:sz w:val="24"/>
                <w:szCs w:val="24"/>
                <w:lang w:val="en-US"/>
              </w:rPr>
              <w:t xml:space="preserve"> According to Kitson (</w:t>
            </w:r>
            <w:r w:rsidR="000C733B">
              <w:rPr>
                <w:sz w:val="24"/>
                <w:szCs w:val="24"/>
                <w:lang w:val="en-US"/>
              </w:rPr>
              <w:t xml:space="preserve">1994: 91, cited in Tucker, 2010) believes that fantasy play </w:t>
            </w:r>
            <w:r w:rsidR="00F31326">
              <w:rPr>
                <w:sz w:val="24"/>
                <w:szCs w:val="24"/>
                <w:lang w:val="en-US"/>
              </w:rPr>
              <w:t xml:space="preserve">helps with knowledge and understanding when discovering the links between individual </w:t>
            </w:r>
            <w:r w:rsidR="00193660">
              <w:rPr>
                <w:sz w:val="24"/>
                <w:szCs w:val="24"/>
                <w:lang w:val="en-US"/>
              </w:rPr>
              <w:t>components.</w:t>
            </w:r>
            <w:r w:rsidR="00750A2B">
              <w:rPr>
                <w:sz w:val="24"/>
                <w:szCs w:val="24"/>
                <w:lang w:val="en-US"/>
              </w:rPr>
              <w:t xml:space="preserve"> From this the children are then to pretend that they are in a shop and are buying things. This is because they can then practice </w:t>
            </w:r>
            <w:r w:rsidR="009661D6">
              <w:rPr>
                <w:sz w:val="24"/>
                <w:szCs w:val="24"/>
                <w:lang w:val="en-US"/>
              </w:rPr>
              <w:t xml:space="preserve">adding up items and taking them away, they can practice with adding up money to get the correct total, they can practice identifying different shapes </w:t>
            </w:r>
            <w:r w:rsidR="00065413">
              <w:rPr>
                <w:sz w:val="24"/>
                <w:szCs w:val="24"/>
                <w:lang w:val="en-US"/>
              </w:rPr>
              <w:t>that are provided by the products and they can take guesses at which item would be heavier if they were to weigh them</w:t>
            </w:r>
            <w:r w:rsidR="00432A32">
              <w:rPr>
                <w:sz w:val="24"/>
                <w:szCs w:val="24"/>
                <w:lang w:val="en-US"/>
              </w:rPr>
              <w:t xml:space="preserve"> Tucker (2011, cited in </w:t>
            </w:r>
            <w:r w:rsidR="00C91268">
              <w:rPr>
                <w:sz w:val="24"/>
                <w:szCs w:val="24"/>
                <w:lang w:val="en-US"/>
              </w:rPr>
              <w:t>Chigeza and Sorin, 2016)</w:t>
            </w:r>
            <w:r w:rsidR="00375301">
              <w:rPr>
                <w:sz w:val="24"/>
                <w:szCs w:val="24"/>
                <w:lang w:val="en-US"/>
              </w:rPr>
              <w:t>.</w:t>
            </w:r>
          </w:p>
        </w:tc>
      </w:tr>
    </w:tbl>
    <w:p w14:paraId="439FCE16" w14:textId="64B1E8A6" w:rsidR="00236DD9" w:rsidRDefault="00236DD9" w:rsidP="00CD0764">
      <w:pPr>
        <w:jc w:val="both"/>
        <w:rPr>
          <w:sz w:val="24"/>
          <w:szCs w:val="24"/>
        </w:rPr>
      </w:pPr>
    </w:p>
    <w:p w14:paraId="18370D29" w14:textId="1286D431" w:rsidR="00236DD9" w:rsidRDefault="003A7428" w:rsidP="006C253F">
      <w:pPr>
        <w:spacing w:line="360" w:lineRule="auto"/>
        <w:jc w:val="both"/>
        <w:rPr>
          <w:sz w:val="24"/>
          <w:szCs w:val="24"/>
        </w:rPr>
      </w:pPr>
      <w:r>
        <w:rPr>
          <w:sz w:val="24"/>
          <w:szCs w:val="24"/>
        </w:rPr>
        <w:t>Section 2</w:t>
      </w:r>
    </w:p>
    <w:p w14:paraId="5987102D" w14:textId="69C22917" w:rsidR="00205378" w:rsidRDefault="006738CB" w:rsidP="006C253F">
      <w:pPr>
        <w:spacing w:line="360" w:lineRule="auto"/>
        <w:jc w:val="both"/>
        <w:rPr>
          <w:sz w:val="24"/>
          <w:szCs w:val="24"/>
        </w:rPr>
      </w:pPr>
      <w:r>
        <w:rPr>
          <w:sz w:val="24"/>
          <w:szCs w:val="24"/>
        </w:rPr>
        <w:t>If a practitioner was to do this activity again</w:t>
      </w:r>
      <w:r w:rsidR="00DD35B3">
        <w:rPr>
          <w:sz w:val="24"/>
          <w:szCs w:val="24"/>
        </w:rPr>
        <w:t xml:space="preserve"> they should </w:t>
      </w:r>
      <w:r w:rsidR="00DA7500">
        <w:rPr>
          <w:sz w:val="24"/>
          <w:szCs w:val="24"/>
        </w:rPr>
        <w:t>make</w:t>
      </w:r>
      <w:r w:rsidR="00DD35B3">
        <w:rPr>
          <w:sz w:val="24"/>
          <w:szCs w:val="24"/>
        </w:rPr>
        <w:t xml:space="preserve"> it</w:t>
      </w:r>
      <w:r w:rsidR="00DA7500">
        <w:rPr>
          <w:sz w:val="24"/>
          <w:szCs w:val="24"/>
        </w:rPr>
        <w:t xml:space="preserve"> easier</w:t>
      </w:r>
      <w:r w:rsidR="00DD35B3">
        <w:rPr>
          <w:sz w:val="24"/>
          <w:szCs w:val="24"/>
        </w:rPr>
        <w:t xml:space="preserve"> </w:t>
      </w:r>
      <w:r w:rsidR="00D4436A">
        <w:rPr>
          <w:sz w:val="24"/>
          <w:szCs w:val="24"/>
        </w:rPr>
        <w:t xml:space="preserve">so that </w:t>
      </w:r>
      <w:r w:rsidR="003234EE">
        <w:rPr>
          <w:sz w:val="24"/>
          <w:szCs w:val="24"/>
        </w:rPr>
        <w:t xml:space="preserve">children who have a fear of maths can </w:t>
      </w:r>
      <w:r w:rsidR="00DA7500">
        <w:rPr>
          <w:sz w:val="24"/>
          <w:szCs w:val="24"/>
        </w:rPr>
        <w:t xml:space="preserve">enjoy it more because it will be at a level of learning that they are comfortable with. </w:t>
      </w:r>
      <w:r w:rsidR="00D91B62">
        <w:rPr>
          <w:sz w:val="24"/>
          <w:szCs w:val="24"/>
        </w:rPr>
        <w:t>According to Boaler (2009: 5, cited in McGrath</w:t>
      </w:r>
      <w:r w:rsidR="008C1F67">
        <w:rPr>
          <w:sz w:val="24"/>
          <w:szCs w:val="24"/>
        </w:rPr>
        <w:t>, 2010) he states that ‘far too many students hate mathematics and that for many it is a source of anxiety and fear’.</w:t>
      </w:r>
      <w:r w:rsidR="00574ADE">
        <w:rPr>
          <w:sz w:val="24"/>
          <w:szCs w:val="24"/>
        </w:rPr>
        <w:t xml:space="preserve"> He also believes that maths is like a colo</w:t>
      </w:r>
      <w:r w:rsidR="008A2EEE">
        <w:rPr>
          <w:sz w:val="24"/>
          <w:szCs w:val="24"/>
        </w:rPr>
        <w:t xml:space="preserve">urful spectrum for emotions and it can range from a green for satisfaction </w:t>
      </w:r>
      <w:r w:rsidR="007C1D4B">
        <w:rPr>
          <w:sz w:val="24"/>
          <w:szCs w:val="24"/>
        </w:rPr>
        <w:t>to a red which can relate to fear or to black which can resemble dread.</w:t>
      </w:r>
      <w:r w:rsidR="008A2EEE">
        <w:rPr>
          <w:sz w:val="24"/>
          <w:szCs w:val="24"/>
        </w:rPr>
        <w:t xml:space="preserve"> </w:t>
      </w:r>
      <w:r w:rsidR="006A4600">
        <w:rPr>
          <w:sz w:val="24"/>
          <w:szCs w:val="24"/>
        </w:rPr>
        <w:t>Practitioners can ensure that children do not experience fear or dread when it comes to maths by asking them what they enjoy the most and planning activities around what they enjoy.</w:t>
      </w:r>
    </w:p>
    <w:p w14:paraId="58AF499F" w14:textId="4328F8D9" w:rsidR="00F30073" w:rsidRDefault="00161DF3" w:rsidP="006C253F">
      <w:pPr>
        <w:spacing w:line="360" w:lineRule="auto"/>
        <w:jc w:val="both"/>
        <w:rPr>
          <w:sz w:val="24"/>
          <w:szCs w:val="24"/>
        </w:rPr>
      </w:pPr>
      <w:r>
        <w:rPr>
          <w:sz w:val="24"/>
          <w:szCs w:val="24"/>
        </w:rPr>
        <w:t>Another thing that the practitioner could do the next time this activity is used it to get involved with the activity and be a customer</w:t>
      </w:r>
      <w:r w:rsidR="00A31A90">
        <w:rPr>
          <w:sz w:val="24"/>
          <w:szCs w:val="24"/>
        </w:rPr>
        <w:t xml:space="preserve"> so that the children can get an experience of what it looks like when an adult is shopping. According to </w:t>
      </w:r>
      <w:r w:rsidR="00751FCE">
        <w:rPr>
          <w:sz w:val="24"/>
          <w:szCs w:val="24"/>
        </w:rPr>
        <w:t xml:space="preserve">Pound &amp; Nursery world (2008) </w:t>
      </w:r>
      <w:r w:rsidR="00873691">
        <w:rPr>
          <w:sz w:val="24"/>
          <w:szCs w:val="24"/>
        </w:rPr>
        <w:t xml:space="preserve">the reason why </w:t>
      </w:r>
      <w:r w:rsidR="00873691">
        <w:rPr>
          <w:sz w:val="24"/>
          <w:szCs w:val="24"/>
        </w:rPr>
        <w:lastRenderedPageBreak/>
        <w:t xml:space="preserve">adults are unwilling to be playful about maths or around children is </w:t>
      </w:r>
      <w:r w:rsidR="002704E8">
        <w:rPr>
          <w:sz w:val="24"/>
          <w:szCs w:val="24"/>
        </w:rPr>
        <w:t xml:space="preserve">because they lack in confidence. This could be because they were not allowed to experience </w:t>
      </w:r>
      <w:r w:rsidR="003215E5">
        <w:rPr>
          <w:sz w:val="24"/>
          <w:szCs w:val="24"/>
        </w:rPr>
        <w:t xml:space="preserve">or were encouraged to play with mathematical ideas. </w:t>
      </w:r>
      <w:r w:rsidR="00551EB1">
        <w:rPr>
          <w:sz w:val="24"/>
          <w:szCs w:val="24"/>
        </w:rPr>
        <w:t>If a teacher were to play with construction materials and un</w:t>
      </w:r>
      <w:r w:rsidR="00FF6A1A">
        <w:rPr>
          <w:sz w:val="24"/>
          <w:szCs w:val="24"/>
        </w:rPr>
        <w:t>derstood how it worked then they could pass that knowledge on to the children so that they would be confident in using the materials as well.</w:t>
      </w:r>
    </w:p>
    <w:p w14:paraId="15DF7699" w14:textId="1491E229" w:rsidR="009D6621" w:rsidRDefault="009D6621" w:rsidP="006C253F">
      <w:pPr>
        <w:spacing w:line="360" w:lineRule="auto"/>
        <w:jc w:val="both"/>
        <w:rPr>
          <w:sz w:val="24"/>
          <w:szCs w:val="24"/>
        </w:rPr>
      </w:pPr>
      <w:r>
        <w:rPr>
          <w:sz w:val="24"/>
          <w:szCs w:val="24"/>
        </w:rPr>
        <w:t xml:space="preserve">Practitioners could </w:t>
      </w:r>
      <w:r w:rsidR="00C87EC1">
        <w:rPr>
          <w:sz w:val="24"/>
          <w:szCs w:val="24"/>
        </w:rPr>
        <w:t xml:space="preserve">make the activity more interesting by taking away the plastic foods and </w:t>
      </w:r>
      <w:r w:rsidR="006D6C9A">
        <w:rPr>
          <w:sz w:val="24"/>
          <w:szCs w:val="24"/>
        </w:rPr>
        <w:t>replace them with real foods. This is following the idea of Montessori</w:t>
      </w:r>
      <w:r w:rsidR="00880721">
        <w:rPr>
          <w:sz w:val="24"/>
          <w:szCs w:val="24"/>
        </w:rPr>
        <w:t xml:space="preserve"> who believed that </w:t>
      </w:r>
      <w:r w:rsidR="00D609DD">
        <w:rPr>
          <w:sz w:val="24"/>
          <w:szCs w:val="24"/>
        </w:rPr>
        <w:t>children learnt life skills in an environment where they were happy. She believed</w:t>
      </w:r>
      <w:r w:rsidR="00255EB2">
        <w:rPr>
          <w:sz w:val="24"/>
          <w:szCs w:val="24"/>
        </w:rPr>
        <w:t xml:space="preserve"> that teachers had the right to provide the children with sights, textures, sounds and smells that were wonderful for the children. </w:t>
      </w:r>
      <w:r w:rsidR="000B6E4C">
        <w:rPr>
          <w:sz w:val="24"/>
          <w:szCs w:val="24"/>
        </w:rPr>
        <w:t>Montessori thought that teachers should provide children with real tools that will work</w:t>
      </w:r>
      <w:r w:rsidR="00E60CB0">
        <w:rPr>
          <w:sz w:val="24"/>
          <w:szCs w:val="24"/>
        </w:rPr>
        <w:t xml:space="preserve">, that materials and equipment should be accessible and organised for the children </w:t>
      </w:r>
      <w:r w:rsidR="00517CD0">
        <w:rPr>
          <w:sz w:val="24"/>
          <w:szCs w:val="24"/>
        </w:rPr>
        <w:t>always</w:t>
      </w:r>
      <w:r w:rsidR="00E60CB0">
        <w:rPr>
          <w:sz w:val="24"/>
          <w:szCs w:val="24"/>
        </w:rPr>
        <w:t xml:space="preserve"> and that teachers should </w:t>
      </w:r>
      <w:r w:rsidR="00276735">
        <w:rPr>
          <w:sz w:val="24"/>
          <w:szCs w:val="24"/>
        </w:rPr>
        <w:t>create beauty as well as order within the classroom, Mooney (2000).</w:t>
      </w:r>
    </w:p>
    <w:p w14:paraId="5F6134AC" w14:textId="2E39B8E8" w:rsidR="003A7428" w:rsidRDefault="006C253F" w:rsidP="006C253F">
      <w:pPr>
        <w:spacing w:line="360" w:lineRule="auto"/>
        <w:jc w:val="both"/>
        <w:rPr>
          <w:sz w:val="24"/>
          <w:szCs w:val="24"/>
        </w:rPr>
      </w:pPr>
      <w:r>
        <w:rPr>
          <w:sz w:val="24"/>
          <w:szCs w:val="24"/>
        </w:rPr>
        <w:t>Section 3</w:t>
      </w:r>
    </w:p>
    <w:p w14:paraId="77775D17" w14:textId="57FC4B96" w:rsidR="00886D43" w:rsidRDefault="00294D20" w:rsidP="006C253F">
      <w:pPr>
        <w:spacing w:line="360" w:lineRule="auto"/>
        <w:jc w:val="both"/>
        <w:rPr>
          <w:sz w:val="24"/>
          <w:szCs w:val="24"/>
        </w:rPr>
      </w:pPr>
      <w:r>
        <w:rPr>
          <w:sz w:val="24"/>
          <w:szCs w:val="24"/>
        </w:rPr>
        <w:t xml:space="preserve">Within the early years it is important for children to play with different shapes. The best way for children to </w:t>
      </w:r>
      <w:r w:rsidR="00432E8A">
        <w:rPr>
          <w:sz w:val="24"/>
          <w:szCs w:val="24"/>
        </w:rPr>
        <w:t>appreciate the different shapes they need to build with shapes, make patterns with shapes</w:t>
      </w:r>
      <w:r w:rsidR="000C18B4">
        <w:rPr>
          <w:sz w:val="24"/>
          <w:szCs w:val="24"/>
        </w:rPr>
        <w:t xml:space="preserve"> and</w:t>
      </w:r>
      <w:r w:rsidR="00432E8A">
        <w:rPr>
          <w:sz w:val="24"/>
          <w:szCs w:val="24"/>
        </w:rPr>
        <w:t xml:space="preserve"> cut apart shapes to then be put back together</w:t>
      </w:r>
      <w:r w:rsidR="0036436D">
        <w:rPr>
          <w:sz w:val="24"/>
          <w:szCs w:val="24"/>
        </w:rPr>
        <w:t xml:space="preserve">, </w:t>
      </w:r>
      <w:bookmarkStart w:id="0" w:name="_Hlk507594746"/>
      <w:r w:rsidR="0036436D">
        <w:rPr>
          <w:sz w:val="24"/>
          <w:szCs w:val="24"/>
        </w:rPr>
        <w:t>Skinner and Stevens (2012).</w:t>
      </w:r>
      <w:bookmarkEnd w:id="0"/>
      <w:r w:rsidR="00CE67EB">
        <w:rPr>
          <w:sz w:val="24"/>
          <w:szCs w:val="24"/>
        </w:rPr>
        <w:t xml:space="preserve"> </w:t>
      </w:r>
      <w:r w:rsidR="00A27D34">
        <w:rPr>
          <w:sz w:val="24"/>
          <w:szCs w:val="24"/>
        </w:rPr>
        <w:t>C</w:t>
      </w:r>
      <w:r w:rsidR="00340FE3">
        <w:rPr>
          <w:sz w:val="24"/>
          <w:szCs w:val="24"/>
        </w:rPr>
        <w:t xml:space="preserve">hildren live in a 3-D world and will therefore encounter many 3-D shapes, but it also </w:t>
      </w:r>
      <w:r w:rsidR="00917648">
        <w:rPr>
          <w:sz w:val="24"/>
          <w:szCs w:val="24"/>
        </w:rPr>
        <w:t xml:space="preserve">helps them to understand that 3-D shapes can have more than one property at a time </w:t>
      </w:r>
      <w:r w:rsidR="001846C0">
        <w:rPr>
          <w:sz w:val="24"/>
          <w:szCs w:val="24"/>
        </w:rPr>
        <w:t xml:space="preserve">and helps them to build their knowledge on shape properties but also recognising </w:t>
      </w:r>
      <w:r w:rsidR="0067546B">
        <w:rPr>
          <w:sz w:val="24"/>
          <w:szCs w:val="24"/>
        </w:rPr>
        <w:t xml:space="preserve">that all shapes have faces, </w:t>
      </w:r>
      <w:r w:rsidR="00FE4ACD">
        <w:rPr>
          <w:sz w:val="24"/>
          <w:szCs w:val="24"/>
        </w:rPr>
        <w:t>Mooney (et al, 2014).</w:t>
      </w:r>
      <w:r w:rsidR="00340FE3">
        <w:rPr>
          <w:sz w:val="24"/>
          <w:szCs w:val="24"/>
        </w:rPr>
        <w:t xml:space="preserve"> </w:t>
      </w:r>
    </w:p>
    <w:p w14:paraId="1087A0A3" w14:textId="24AC5B9E" w:rsidR="00E067F1" w:rsidRDefault="004A1B02" w:rsidP="006C253F">
      <w:pPr>
        <w:spacing w:line="360" w:lineRule="auto"/>
        <w:jc w:val="both"/>
        <w:rPr>
          <w:sz w:val="24"/>
          <w:szCs w:val="24"/>
        </w:rPr>
      </w:pPr>
      <w:r>
        <w:rPr>
          <w:sz w:val="24"/>
          <w:szCs w:val="24"/>
        </w:rPr>
        <w:t>Children also need experience handling weight</w:t>
      </w:r>
      <w:r w:rsidR="003543B8">
        <w:rPr>
          <w:sz w:val="24"/>
          <w:szCs w:val="24"/>
        </w:rPr>
        <w:t xml:space="preserve"> and need to </w:t>
      </w:r>
      <w:r w:rsidR="00F05B72">
        <w:rPr>
          <w:sz w:val="24"/>
          <w:szCs w:val="24"/>
        </w:rPr>
        <w:t xml:space="preserve">compare different objects so that they can understand what it means. An important thing that children need to learn when regarding weight is that the size of the object </w:t>
      </w:r>
      <w:r w:rsidR="00957630">
        <w:rPr>
          <w:sz w:val="24"/>
          <w:szCs w:val="24"/>
        </w:rPr>
        <w:t>does not always affect the weight</w:t>
      </w:r>
      <w:r w:rsidR="00095C3A">
        <w:rPr>
          <w:sz w:val="24"/>
          <w:szCs w:val="24"/>
        </w:rPr>
        <w:t>, Skinner and Stevens (2012).</w:t>
      </w:r>
    </w:p>
    <w:p w14:paraId="4C97DFC7" w14:textId="77777777" w:rsidR="00C57DD4" w:rsidRDefault="00C57DD4" w:rsidP="006C253F">
      <w:pPr>
        <w:spacing w:line="360" w:lineRule="auto"/>
        <w:jc w:val="both"/>
        <w:rPr>
          <w:sz w:val="24"/>
          <w:szCs w:val="24"/>
        </w:rPr>
      </w:pPr>
    </w:p>
    <w:p w14:paraId="16A50B6B" w14:textId="3563B15C" w:rsidR="006C253F" w:rsidRDefault="006C253F" w:rsidP="006C253F">
      <w:pPr>
        <w:spacing w:line="360" w:lineRule="auto"/>
        <w:jc w:val="both"/>
        <w:rPr>
          <w:sz w:val="24"/>
          <w:szCs w:val="24"/>
        </w:rPr>
      </w:pPr>
      <w:r>
        <w:rPr>
          <w:sz w:val="24"/>
          <w:szCs w:val="24"/>
        </w:rPr>
        <w:t>Section 4</w:t>
      </w:r>
    </w:p>
    <w:p w14:paraId="5B83CBAE" w14:textId="77777777" w:rsidR="007C1D4B" w:rsidRDefault="00E56EC1" w:rsidP="006C253F">
      <w:pPr>
        <w:spacing w:line="360" w:lineRule="auto"/>
        <w:jc w:val="both"/>
        <w:rPr>
          <w:sz w:val="24"/>
          <w:szCs w:val="24"/>
        </w:rPr>
      </w:pPr>
      <w:r>
        <w:rPr>
          <w:sz w:val="24"/>
          <w:szCs w:val="24"/>
        </w:rPr>
        <w:t>When planning for a mathematics lesson</w:t>
      </w:r>
      <w:r w:rsidR="00345686">
        <w:rPr>
          <w:sz w:val="24"/>
          <w:szCs w:val="24"/>
        </w:rPr>
        <w:t xml:space="preserve">, the needs of the previous experience of a certain topic </w:t>
      </w:r>
      <w:r w:rsidR="00091E6F">
        <w:rPr>
          <w:sz w:val="24"/>
          <w:szCs w:val="24"/>
        </w:rPr>
        <w:t xml:space="preserve">need to be considered but the age group need to be considered as well. </w:t>
      </w:r>
      <w:r w:rsidR="000748BB">
        <w:rPr>
          <w:sz w:val="24"/>
          <w:szCs w:val="24"/>
        </w:rPr>
        <w:t xml:space="preserve">For this there </w:t>
      </w:r>
      <w:r w:rsidR="000748BB">
        <w:rPr>
          <w:sz w:val="24"/>
          <w:szCs w:val="24"/>
        </w:rPr>
        <w:lastRenderedPageBreak/>
        <w:t xml:space="preserve">are two elements that need to be remembered, first the details of the activity and tasks that are given to the children </w:t>
      </w:r>
      <w:r w:rsidR="00DC1904">
        <w:rPr>
          <w:sz w:val="24"/>
          <w:szCs w:val="24"/>
        </w:rPr>
        <w:t xml:space="preserve">and second the assessments of the children’s learning abilities. </w:t>
      </w:r>
      <w:r w:rsidR="002C46CD">
        <w:rPr>
          <w:sz w:val="24"/>
          <w:szCs w:val="24"/>
        </w:rPr>
        <w:t>It also helps practitioners to know how long the children undertook a certain area of mathematics in their last class</w:t>
      </w:r>
      <w:r w:rsidR="009429B8">
        <w:rPr>
          <w:sz w:val="24"/>
          <w:szCs w:val="24"/>
        </w:rPr>
        <w:t xml:space="preserve"> or group</w:t>
      </w:r>
      <w:r w:rsidR="00523ED0">
        <w:rPr>
          <w:sz w:val="24"/>
          <w:szCs w:val="24"/>
        </w:rPr>
        <w:t xml:space="preserve"> (Mooney, et al, 2014).</w:t>
      </w:r>
      <w:r w:rsidR="009D442D">
        <w:rPr>
          <w:sz w:val="24"/>
          <w:szCs w:val="24"/>
        </w:rPr>
        <w:t xml:space="preserve"> According to </w:t>
      </w:r>
      <w:r w:rsidR="008251D4">
        <w:rPr>
          <w:sz w:val="24"/>
          <w:szCs w:val="24"/>
        </w:rPr>
        <w:t>Mooney (et al, 2014) there are three levels of planning and these are long term, medium term and short term.</w:t>
      </w:r>
      <w:r w:rsidR="00542DE2">
        <w:rPr>
          <w:sz w:val="24"/>
          <w:szCs w:val="24"/>
        </w:rPr>
        <w:t xml:space="preserve"> Long term planning is the focus </w:t>
      </w:r>
      <w:r w:rsidR="00970B0D">
        <w:rPr>
          <w:sz w:val="24"/>
          <w:szCs w:val="24"/>
        </w:rPr>
        <w:t xml:space="preserve">of planning for the whole setting or school and helps with continuity and progression throughout the age group. Medium term planning is </w:t>
      </w:r>
      <w:r w:rsidR="0017433E">
        <w:rPr>
          <w:sz w:val="24"/>
          <w:szCs w:val="24"/>
        </w:rPr>
        <w:t xml:space="preserve">a plan in greater detail compared to the </w:t>
      </w:r>
      <w:r w:rsidR="008842F2">
        <w:rPr>
          <w:sz w:val="24"/>
          <w:szCs w:val="24"/>
        </w:rPr>
        <w:t>long-term</w:t>
      </w:r>
      <w:r w:rsidR="0017433E">
        <w:rPr>
          <w:sz w:val="24"/>
          <w:szCs w:val="24"/>
        </w:rPr>
        <w:t xml:space="preserve"> plan and is usually </w:t>
      </w:r>
      <w:r w:rsidR="008842F2">
        <w:rPr>
          <w:sz w:val="24"/>
          <w:szCs w:val="24"/>
        </w:rPr>
        <w:t xml:space="preserve">half-term to termly plans. Short term planning </w:t>
      </w:r>
      <w:r w:rsidR="00274E2C">
        <w:rPr>
          <w:sz w:val="24"/>
          <w:szCs w:val="24"/>
        </w:rPr>
        <w:t xml:space="preserve">is also known as weekly planning but is also likely to include an overview of the lessons that took place throughout the week and will also include </w:t>
      </w:r>
      <w:r w:rsidR="00CE2D0D">
        <w:rPr>
          <w:sz w:val="24"/>
          <w:szCs w:val="24"/>
        </w:rPr>
        <w:t>and evaluation of how the children worked.</w:t>
      </w:r>
      <w:r w:rsidR="005936BE">
        <w:rPr>
          <w:sz w:val="24"/>
          <w:szCs w:val="24"/>
        </w:rPr>
        <w:t xml:space="preserve"> Mooney (et al, 2014) states that </w:t>
      </w:r>
      <w:r w:rsidR="00AC10D3">
        <w:rPr>
          <w:sz w:val="24"/>
          <w:szCs w:val="24"/>
        </w:rPr>
        <w:t xml:space="preserve">when it comes to teaching the youngest children having a lesson plan will not be as effective </w:t>
      </w:r>
      <w:r w:rsidR="007F5F5B">
        <w:rPr>
          <w:sz w:val="24"/>
          <w:szCs w:val="24"/>
        </w:rPr>
        <w:t xml:space="preserve">as mathematics may not be clearly identified. </w:t>
      </w:r>
      <w:r w:rsidR="009E4761">
        <w:rPr>
          <w:sz w:val="24"/>
          <w:szCs w:val="24"/>
        </w:rPr>
        <w:t xml:space="preserve">According to </w:t>
      </w:r>
      <w:r w:rsidR="001D7403">
        <w:rPr>
          <w:sz w:val="24"/>
          <w:szCs w:val="24"/>
        </w:rPr>
        <w:t>Smidt (2009)</w:t>
      </w:r>
      <w:r w:rsidR="0041028D">
        <w:rPr>
          <w:sz w:val="24"/>
          <w:szCs w:val="24"/>
        </w:rPr>
        <w:t xml:space="preserve"> there are five reasons as to why practitioners should plan their lesson. The first reason is </w:t>
      </w:r>
      <w:r w:rsidR="000803EB">
        <w:rPr>
          <w:sz w:val="24"/>
          <w:szCs w:val="24"/>
        </w:rPr>
        <w:t xml:space="preserve">to make sure that the children in the </w:t>
      </w:r>
      <w:r w:rsidR="00F42E25">
        <w:rPr>
          <w:sz w:val="24"/>
          <w:szCs w:val="24"/>
        </w:rPr>
        <w:t>practitioner’s</w:t>
      </w:r>
      <w:r w:rsidR="000803EB">
        <w:rPr>
          <w:sz w:val="24"/>
          <w:szCs w:val="24"/>
        </w:rPr>
        <w:t xml:space="preserve"> care are looked after, </w:t>
      </w:r>
      <w:r w:rsidR="007058A7">
        <w:rPr>
          <w:sz w:val="24"/>
          <w:szCs w:val="24"/>
        </w:rPr>
        <w:t>are cared for, are stimulated appropriately, are kept safe, and are nourished physically and emotionally.</w:t>
      </w:r>
      <w:r w:rsidR="00F42E25">
        <w:rPr>
          <w:sz w:val="24"/>
          <w:szCs w:val="24"/>
        </w:rPr>
        <w:t xml:space="preserve"> The second reason is </w:t>
      </w:r>
      <w:r w:rsidR="006203FF">
        <w:rPr>
          <w:sz w:val="24"/>
          <w:szCs w:val="24"/>
        </w:rPr>
        <w:t xml:space="preserve">to make sure the </w:t>
      </w:r>
      <w:r w:rsidR="00C5782B">
        <w:rPr>
          <w:sz w:val="24"/>
          <w:szCs w:val="24"/>
        </w:rPr>
        <w:t>practitioners</w:t>
      </w:r>
      <w:r w:rsidR="006203FF">
        <w:rPr>
          <w:sz w:val="24"/>
          <w:szCs w:val="24"/>
        </w:rPr>
        <w:t xml:space="preserve"> know what their role is with the children throughout the day. The third reason is to make sure that the practitioners know what the role is of other adults</w:t>
      </w:r>
      <w:r w:rsidR="00C5782B">
        <w:rPr>
          <w:sz w:val="24"/>
          <w:szCs w:val="24"/>
        </w:rPr>
        <w:t>.</w:t>
      </w:r>
      <w:r w:rsidR="006203FF">
        <w:rPr>
          <w:sz w:val="24"/>
          <w:szCs w:val="24"/>
        </w:rPr>
        <w:t xml:space="preserve"> </w:t>
      </w:r>
      <w:r w:rsidR="00C5782B">
        <w:rPr>
          <w:sz w:val="24"/>
          <w:szCs w:val="24"/>
        </w:rPr>
        <w:t xml:space="preserve">The fourth reason is to make sure that practitioners know what resources they will </w:t>
      </w:r>
      <w:r w:rsidR="00672528">
        <w:rPr>
          <w:sz w:val="24"/>
          <w:szCs w:val="24"/>
        </w:rPr>
        <w:t>need,</w:t>
      </w:r>
      <w:r w:rsidR="00C5782B">
        <w:rPr>
          <w:sz w:val="24"/>
          <w:szCs w:val="24"/>
        </w:rPr>
        <w:t xml:space="preserve"> and the fifth reason is to make sure that parents are </w:t>
      </w:r>
      <w:r w:rsidR="00DB3522">
        <w:rPr>
          <w:sz w:val="24"/>
          <w:szCs w:val="24"/>
        </w:rPr>
        <w:t>kept well informed of the progress and development of their child.</w:t>
      </w:r>
      <w:r w:rsidR="00022D2B">
        <w:rPr>
          <w:sz w:val="24"/>
          <w:szCs w:val="24"/>
        </w:rPr>
        <w:t xml:space="preserve"> </w:t>
      </w:r>
    </w:p>
    <w:p w14:paraId="4E2C3B89" w14:textId="77777777" w:rsidR="007C1D4B" w:rsidRDefault="00171EB9" w:rsidP="006C253F">
      <w:pPr>
        <w:spacing w:line="360" w:lineRule="auto"/>
        <w:jc w:val="both"/>
        <w:rPr>
          <w:sz w:val="24"/>
          <w:szCs w:val="24"/>
        </w:rPr>
      </w:pPr>
      <w:r>
        <w:rPr>
          <w:sz w:val="24"/>
          <w:szCs w:val="24"/>
        </w:rPr>
        <w:t xml:space="preserve">Many parents and practitioners </w:t>
      </w:r>
      <w:r w:rsidR="000E542B">
        <w:rPr>
          <w:sz w:val="24"/>
          <w:szCs w:val="24"/>
        </w:rPr>
        <w:t>stereotype the children based on their gender regarding the expectations of the child’s math aptitude</w:t>
      </w:r>
      <w:r w:rsidR="00AE56C8">
        <w:rPr>
          <w:sz w:val="24"/>
          <w:szCs w:val="24"/>
        </w:rPr>
        <w:t xml:space="preserve"> </w:t>
      </w:r>
      <w:r w:rsidR="00AE56C8" w:rsidRPr="00AE56C8">
        <w:rPr>
          <w:sz w:val="24"/>
          <w:szCs w:val="24"/>
        </w:rPr>
        <w:t xml:space="preserve">Eccles and Jacobs </w:t>
      </w:r>
      <w:r w:rsidR="00AE56C8">
        <w:rPr>
          <w:sz w:val="24"/>
          <w:szCs w:val="24"/>
        </w:rPr>
        <w:t>(</w:t>
      </w:r>
      <w:r w:rsidR="00AE56C8" w:rsidRPr="00AE56C8">
        <w:rPr>
          <w:sz w:val="24"/>
          <w:szCs w:val="24"/>
        </w:rPr>
        <w:t>1986; Eccles et al. 1990; Jacobs and Eccles 1992; Midgley et al. 1989; Yee and Eccles 1988</w:t>
      </w:r>
      <w:r w:rsidR="00AE56C8">
        <w:rPr>
          <w:sz w:val="24"/>
          <w:szCs w:val="24"/>
        </w:rPr>
        <w:t>, cited in Gunderson et al</w:t>
      </w:r>
      <w:r w:rsidR="00E35F10">
        <w:rPr>
          <w:sz w:val="24"/>
          <w:szCs w:val="24"/>
        </w:rPr>
        <w:t>., 2011</w:t>
      </w:r>
      <w:r w:rsidR="00AE56C8" w:rsidRPr="00AE56C8">
        <w:rPr>
          <w:sz w:val="24"/>
          <w:szCs w:val="24"/>
        </w:rPr>
        <w:t>).</w:t>
      </w:r>
      <w:r w:rsidR="00090BFC">
        <w:rPr>
          <w:sz w:val="24"/>
          <w:szCs w:val="24"/>
        </w:rPr>
        <w:t xml:space="preserve"> Parents who have a son believe that their child will have a higher math ability and expect them to achieve more compared to parents who have daughters</w:t>
      </w:r>
      <w:r w:rsidR="00E35F10">
        <w:rPr>
          <w:sz w:val="24"/>
          <w:szCs w:val="24"/>
        </w:rPr>
        <w:t xml:space="preserve"> </w:t>
      </w:r>
      <w:r w:rsidR="00E35F10" w:rsidRPr="00E35F10">
        <w:rPr>
          <w:sz w:val="24"/>
          <w:szCs w:val="24"/>
        </w:rPr>
        <w:t xml:space="preserve">Eccles et al. </w:t>
      </w:r>
      <w:r w:rsidR="00E35F10">
        <w:rPr>
          <w:sz w:val="24"/>
          <w:szCs w:val="24"/>
        </w:rPr>
        <w:t>(</w:t>
      </w:r>
      <w:r w:rsidR="00E35F10" w:rsidRPr="00E35F10">
        <w:rPr>
          <w:sz w:val="24"/>
          <w:szCs w:val="24"/>
        </w:rPr>
        <w:t>1990; Yee and Eccles 1988</w:t>
      </w:r>
      <w:r w:rsidR="00E35F10">
        <w:rPr>
          <w:sz w:val="24"/>
          <w:szCs w:val="24"/>
        </w:rPr>
        <w:t>, cited in Gunderson et al., 2011</w:t>
      </w:r>
      <w:r w:rsidR="00E35F10" w:rsidRPr="00E35F10">
        <w:rPr>
          <w:sz w:val="24"/>
          <w:szCs w:val="24"/>
        </w:rPr>
        <w:t>).</w:t>
      </w:r>
      <w:r w:rsidR="00A278D6">
        <w:rPr>
          <w:sz w:val="24"/>
          <w:szCs w:val="24"/>
        </w:rPr>
        <w:t xml:space="preserve"> According to</w:t>
      </w:r>
      <w:r w:rsidR="001A29ED">
        <w:rPr>
          <w:sz w:val="24"/>
          <w:szCs w:val="24"/>
        </w:rPr>
        <w:t xml:space="preserve"> Mooney (2000), Dewey</w:t>
      </w:r>
      <w:r w:rsidR="00135E62">
        <w:rPr>
          <w:sz w:val="24"/>
          <w:szCs w:val="24"/>
        </w:rPr>
        <w:t xml:space="preserve"> believed that a child</w:t>
      </w:r>
      <w:r w:rsidR="00AE5DAA">
        <w:rPr>
          <w:sz w:val="24"/>
          <w:szCs w:val="24"/>
        </w:rPr>
        <w:t>’</w:t>
      </w:r>
      <w:r w:rsidR="00135E62">
        <w:rPr>
          <w:sz w:val="24"/>
          <w:szCs w:val="24"/>
        </w:rPr>
        <w:t xml:space="preserve">s interests should form the basis when </w:t>
      </w:r>
      <w:r w:rsidR="00AE5DAA">
        <w:rPr>
          <w:sz w:val="24"/>
          <w:szCs w:val="24"/>
        </w:rPr>
        <w:t>planning the curriculum and that the interests of the child should be considered by the practitioners when planning</w:t>
      </w:r>
      <w:r w:rsidR="001A29ED">
        <w:rPr>
          <w:sz w:val="24"/>
          <w:szCs w:val="24"/>
        </w:rPr>
        <w:t>.</w:t>
      </w:r>
      <w:r w:rsidR="00F27959">
        <w:rPr>
          <w:sz w:val="24"/>
          <w:szCs w:val="24"/>
        </w:rPr>
        <w:t xml:space="preserve"> He also believed that practitioners do not just teach </w:t>
      </w:r>
      <w:r w:rsidR="00A02C95">
        <w:rPr>
          <w:sz w:val="24"/>
          <w:szCs w:val="24"/>
        </w:rPr>
        <w:t>children they also help shape society.</w:t>
      </w:r>
      <w:r w:rsidR="00F37347">
        <w:rPr>
          <w:sz w:val="24"/>
          <w:szCs w:val="24"/>
        </w:rPr>
        <w:t xml:space="preserve"> </w:t>
      </w:r>
      <w:r w:rsidR="00F03F2E">
        <w:rPr>
          <w:sz w:val="24"/>
          <w:szCs w:val="24"/>
        </w:rPr>
        <w:t xml:space="preserve">Experience and Education (1938, cited in Mooney, 2000) suggest that Dewey believed that teachers should have more confidence when planning and that teachers are too afraid </w:t>
      </w:r>
      <w:r w:rsidR="00F17E60">
        <w:rPr>
          <w:sz w:val="24"/>
          <w:szCs w:val="24"/>
        </w:rPr>
        <w:t xml:space="preserve">‘instruction </w:t>
      </w:r>
      <w:r w:rsidR="00F17E60">
        <w:rPr>
          <w:sz w:val="24"/>
          <w:szCs w:val="24"/>
        </w:rPr>
        <w:lastRenderedPageBreak/>
        <w:t xml:space="preserve">would infringe upon the freedom and creativity of their students’. </w:t>
      </w:r>
      <w:r w:rsidR="00723B4F">
        <w:rPr>
          <w:sz w:val="24"/>
          <w:szCs w:val="24"/>
        </w:rPr>
        <w:t xml:space="preserve">According to </w:t>
      </w:r>
      <w:r w:rsidR="003D0218">
        <w:rPr>
          <w:sz w:val="24"/>
          <w:szCs w:val="24"/>
        </w:rPr>
        <w:t>The Welsh Government,</w:t>
      </w:r>
      <w:r w:rsidR="00522E0D">
        <w:rPr>
          <w:sz w:val="24"/>
          <w:szCs w:val="24"/>
        </w:rPr>
        <w:t xml:space="preserve"> w</w:t>
      </w:r>
      <w:r w:rsidR="00C57333">
        <w:rPr>
          <w:sz w:val="24"/>
          <w:szCs w:val="24"/>
        </w:rPr>
        <w:t xml:space="preserve">hen it comes to assessing </w:t>
      </w:r>
      <w:r w:rsidR="006C6DBF">
        <w:rPr>
          <w:sz w:val="24"/>
          <w:szCs w:val="24"/>
        </w:rPr>
        <w:t xml:space="preserve">children, practitioners should </w:t>
      </w:r>
      <w:r w:rsidR="00F741FA">
        <w:rPr>
          <w:sz w:val="24"/>
          <w:szCs w:val="24"/>
        </w:rPr>
        <w:t xml:space="preserve">arrange assessments </w:t>
      </w:r>
      <w:r w:rsidR="00102398">
        <w:rPr>
          <w:sz w:val="24"/>
          <w:szCs w:val="24"/>
        </w:rPr>
        <w:t>according to the purpose of the lesson</w:t>
      </w:r>
      <w:r w:rsidR="00F216DF">
        <w:rPr>
          <w:sz w:val="24"/>
          <w:szCs w:val="24"/>
        </w:rPr>
        <w:t xml:space="preserve"> so that practitioners are assessing what really matters. Practitioners should be clear about the reasons for them assessing</w:t>
      </w:r>
      <w:r w:rsidR="0036457B">
        <w:rPr>
          <w:sz w:val="24"/>
          <w:szCs w:val="24"/>
        </w:rPr>
        <w:t xml:space="preserve">, </w:t>
      </w:r>
      <w:r w:rsidR="000C4553">
        <w:rPr>
          <w:sz w:val="24"/>
          <w:szCs w:val="24"/>
        </w:rPr>
        <w:t xml:space="preserve">they should promote </w:t>
      </w:r>
      <w:r w:rsidR="00522E0D">
        <w:rPr>
          <w:sz w:val="24"/>
          <w:szCs w:val="24"/>
        </w:rPr>
        <w:t>all</w:t>
      </w:r>
      <w:r w:rsidR="000C4553">
        <w:rPr>
          <w:sz w:val="24"/>
          <w:szCs w:val="24"/>
        </w:rPr>
        <w:t xml:space="preserve"> the techniques that are available to them and which ones are appropriate for their purpose, they should get the children involved </w:t>
      </w:r>
      <w:r w:rsidR="00172A02">
        <w:rPr>
          <w:sz w:val="24"/>
          <w:szCs w:val="24"/>
        </w:rPr>
        <w:t>in assessing themselves</w:t>
      </w:r>
      <w:r w:rsidR="00723B4F">
        <w:rPr>
          <w:sz w:val="24"/>
          <w:szCs w:val="24"/>
        </w:rPr>
        <w:t xml:space="preserve"> and </w:t>
      </w:r>
      <w:r w:rsidR="00172A02">
        <w:rPr>
          <w:sz w:val="24"/>
          <w:szCs w:val="24"/>
        </w:rPr>
        <w:t>make sure that any reports that they send out focus of the children’s progress</w:t>
      </w:r>
      <w:r w:rsidR="003D0218">
        <w:rPr>
          <w:sz w:val="24"/>
          <w:szCs w:val="24"/>
        </w:rPr>
        <w:t xml:space="preserve"> (Successful Futures, no date).</w:t>
      </w:r>
      <w:r w:rsidR="0040300A">
        <w:rPr>
          <w:sz w:val="24"/>
          <w:szCs w:val="24"/>
        </w:rPr>
        <w:t xml:space="preserve"> </w:t>
      </w:r>
    </w:p>
    <w:p w14:paraId="6ADFDB9C" w14:textId="29EF88F1" w:rsidR="008D4256" w:rsidRDefault="00B4601D" w:rsidP="006C253F">
      <w:pPr>
        <w:spacing w:line="360" w:lineRule="auto"/>
        <w:jc w:val="both"/>
        <w:rPr>
          <w:sz w:val="24"/>
          <w:szCs w:val="24"/>
        </w:rPr>
      </w:pPr>
      <w:r>
        <w:rPr>
          <w:sz w:val="24"/>
          <w:szCs w:val="24"/>
        </w:rPr>
        <w:t xml:space="preserve">In the New Zealand curriculum, Te Whariki, teachers with in a nursery school </w:t>
      </w:r>
      <w:r w:rsidR="00561FAD">
        <w:rPr>
          <w:sz w:val="24"/>
          <w:szCs w:val="24"/>
        </w:rPr>
        <w:t>organise their activities and discussions around themes or topics such as animals or holidays. Due to this the children were able to freely move around the classroom</w:t>
      </w:r>
      <w:r w:rsidR="007B0B7E">
        <w:rPr>
          <w:sz w:val="24"/>
          <w:szCs w:val="24"/>
        </w:rPr>
        <w:t xml:space="preserve"> and could choose what activities they wanted to take part in. The teachers then taught the children through interacting with </w:t>
      </w:r>
      <w:r w:rsidR="002D7884">
        <w:rPr>
          <w:sz w:val="24"/>
          <w:szCs w:val="24"/>
        </w:rPr>
        <w:t>individuals</w:t>
      </w:r>
      <w:r w:rsidR="007B0B7E">
        <w:rPr>
          <w:sz w:val="24"/>
          <w:szCs w:val="24"/>
        </w:rPr>
        <w:t xml:space="preserve"> or small groups</w:t>
      </w:r>
      <w:r w:rsidR="002D7884">
        <w:rPr>
          <w:sz w:val="24"/>
          <w:szCs w:val="24"/>
        </w:rPr>
        <w:t>. Their focus was on social skills rather than cognitive or academic skills, (Blaiklock</w:t>
      </w:r>
      <w:r w:rsidR="00AA4FD2">
        <w:rPr>
          <w:sz w:val="24"/>
          <w:szCs w:val="24"/>
        </w:rPr>
        <w:t>, 2010).</w:t>
      </w:r>
    </w:p>
    <w:p w14:paraId="65655067" w14:textId="14874AF2" w:rsidR="00666080" w:rsidRDefault="00666080" w:rsidP="006C253F">
      <w:pPr>
        <w:spacing w:line="360" w:lineRule="auto"/>
        <w:jc w:val="both"/>
        <w:rPr>
          <w:sz w:val="24"/>
          <w:szCs w:val="24"/>
        </w:rPr>
      </w:pPr>
    </w:p>
    <w:p w14:paraId="4D6D5431" w14:textId="77777777" w:rsidR="00666080" w:rsidRPr="00A51DA1" w:rsidRDefault="00666080" w:rsidP="00666080">
      <w:pPr>
        <w:spacing w:line="360" w:lineRule="auto"/>
        <w:jc w:val="both"/>
        <w:rPr>
          <w:rFonts w:cstheme="minorHAnsi"/>
          <w:color w:val="000000"/>
          <w:sz w:val="24"/>
          <w:szCs w:val="24"/>
          <w:shd w:val="clear" w:color="auto" w:fill="FFFFFF"/>
        </w:rPr>
      </w:pPr>
      <w:r w:rsidRPr="00A51DA1">
        <w:rPr>
          <w:rFonts w:cstheme="minorHAnsi"/>
          <w:color w:val="000000"/>
          <w:sz w:val="24"/>
          <w:szCs w:val="24"/>
          <w:shd w:val="clear" w:color="auto" w:fill="FFFFFF"/>
        </w:rPr>
        <w:t>Blaiklock, Ken,</w:t>
      </w:r>
      <w:r>
        <w:rPr>
          <w:rFonts w:cstheme="minorHAnsi"/>
          <w:color w:val="000000"/>
          <w:sz w:val="24"/>
          <w:szCs w:val="24"/>
          <w:shd w:val="clear" w:color="auto" w:fill="FFFFFF"/>
        </w:rPr>
        <w:t xml:space="preserve"> (</w:t>
      </w:r>
      <w:r w:rsidRPr="00A51DA1">
        <w:rPr>
          <w:rFonts w:cstheme="minorHAnsi"/>
          <w:color w:val="000000"/>
          <w:sz w:val="24"/>
          <w:szCs w:val="24"/>
          <w:shd w:val="clear" w:color="auto" w:fill="FFFFFF"/>
        </w:rPr>
        <w:t>2010</w:t>
      </w:r>
      <w:r>
        <w:rPr>
          <w:rFonts w:cstheme="minorHAnsi"/>
          <w:color w:val="000000"/>
          <w:sz w:val="24"/>
          <w:szCs w:val="24"/>
          <w:shd w:val="clear" w:color="auto" w:fill="FFFFFF"/>
        </w:rPr>
        <w:t>)</w:t>
      </w:r>
      <w:r w:rsidRPr="00A51DA1">
        <w:rPr>
          <w:rFonts w:cstheme="minorHAnsi"/>
          <w:color w:val="000000"/>
          <w:sz w:val="24"/>
          <w:szCs w:val="24"/>
          <w:shd w:val="clear" w:color="auto" w:fill="FFFFFF"/>
        </w:rPr>
        <w:t>. Te Whariki, the New Zealand early childhood curriculum: is it effective? </w:t>
      </w:r>
      <w:r w:rsidRPr="00A51DA1">
        <w:rPr>
          <w:rFonts w:cstheme="minorHAnsi"/>
          <w:i/>
          <w:iCs/>
          <w:color w:val="000000"/>
          <w:sz w:val="24"/>
          <w:szCs w:val="24"/>
          <w:bdr w:val="none" w:sz="0" w:space="0" w:color="auto" w:frame="1"/>
          <w:shd w:val="clear" w:color="auto" w:fill="FFFFFF"/>
        </w:rPr>
        <w:t>International Journal of Early Years Education</w:t>
      </w:r>
      <w:r w:rsidRPr="00A51DA1">
        <w:rPr>
          <w:rFonts w:cstheme="minorHAnsi"/>
          <w:color w:val="000000"/>
          <w:sz w:val="24"/>
          <w:szCs w:val="24"/>
          <w:shd w:val="clear" w:color="auto" w:fill="FFFFFF"/>
        </w:rPr>
        <w:t>, 18(3), pp.201–213.</w:t>
      </w:r>
    </w:p>
    <w:p w14:paraId="7643C718" w14:textId="77777777" w:rsidR="00666080" w:rsidRDefault="00666080" w:rsidP="006660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Chigeza, P., Sorin, R., (2016) Kindergarten Children Demonstrating Numeracy Concepts through Drawings and Explanations: International Teaching within Play-based Learning. Australian Journal of Teacher Education, 41(5).</w:t>
      </w:r>
      <w:r w:rsidRPr="00C77D2F">
        <w:t xml:space="preserve"> </w:t>
      </w:r>
      <w:hyperlink r:id="rId8" w:history="1">
        <w:r w:rsidRPr="00B32C49">
          <w:rPr>
            <w:rStyle w:val="Hyperlink"/>
            <w:rFonts w:cstheme="minorHAnsi"/>
            <w:sz w:val="24"/>
            <w:szCs w:val="24"/>
            <w:shd w:val="clear" w:color="auto" w:fill="FFFFFF"/>
          </w:rPr>
          <w:t>http://dx.doi.org/10.14221/ajte.2016v41n5.5</w:t>
        </w:r>
      </w:hyperlink>
      <w:r>
        <w:rPr>
          <w:rFonts w:cstheme="minorHAnsi"/>
          <w:color w:val="000000"/>
          <w:sz w:val="24"/>
          <w:szCs w:val="24"/>
          <w:shd w:val="clear" w:color="auto" w:fill="FFFFFF"/>
        </w:rPr>
        <w:t xml:space="preserve"> [Accessed: 27</w:t>
      </w:r>
      <w:r w:rsidRPr="00AB0110">
        <w:rPr>
          <w:rFonts w:cstheme="minorHAnsi"/>
          <w:color w:val="000000"/>
          <w:sz w:val="24"/>
          <w:szCs w:val="24"/>
          <w:shd w:val="clear" w:color="auto" w:fill="FFFFFF"/>
          <w:vertAlign w:val="superscript"/>
        </w:rPr>
        <w:t>th</w:t>
      </w:r>
      <w:r>
        <w:rPr>
          <w:rFonts w:cstheme="minorHAnsi"/>
          <w:color w:val="000000"/>
          <w:sz w:val="24"/>
          <w:szCs w:val="24"/>
          <w:shd w:val="clear" w:color="auto" w:fill="FFFFFF"/>
        </w:rPr>
        <w:t xml:space="preserve"> February 2018]</w:t>
      </w:r>
    </w:p>
    <w:p w14:paraId="2139E81F" w14:textId="77777777" w:rsidR="00666080" w:rsidRDefault="00666080" w:rsidP="006660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Donaldson. G., (No date). Successful Futures – Report on the Curriculum and Assessment Arrangements in Wales. </w:t>
      </w:r>
    </w:p>
    <w:p w14:paraId="458A9F3D" w14:textId="77777777" w:rsidR="00666080" w:rsidRDefault="00666080" w:rsidP="00666080">
      <w:pPr>
        <w:spacing w:line="360" w:lineRule="auto"/>
        <w:jc w:val="both"/>
        <w:rPr>
          <w:rFonts w:cstheme="minorHAnsi"/>
          <w:color w:val="000000"/>
          <w:sz w:val="24"/>
          <w:szCs w:val="24"/>
          <w:shd w:val="clear" w:color="auto" w:fill="FFFFFF"/>
        </w:rPr>
      </w:pPr>
      <w:hyperlink r:id="rId9" w:history="1">
        <w:r w:rsidRPr="002D2AB3">
          <w:rPr>
            <w:rStyle w:val="Hyperlink"/>
            <w:rFonts w:cstheme="minorHAnsi"/>
            <w:sz w:val="24"/>
            <w:szCs w:val="24"/>
            <w:shd w:val="clear" w:color="auto" w:fill="FFFFFF"/>
          </w:rPr>
          <w:t>file:///C:/Users/user/Desktop/UNI/Year%201/Young%20Mathematician/Articles/lecture%209%20successful-futures.pdf</w:t>
        </w:r>
      </w:hyperlink>
      <w:r>
        <w:rPr>
          <w:rFonts w:cstheme="minorHAnsi"/>
          <w:color w:val="000000"/>
          <w:sz w:val="24"/>
          <w:szCs w:val="24"/>
          <w:shd w:val="clear" w:color="auto" w:fill="FFFFFF"/>
        </w:rPr>
        <w:t xml:space="preserve"> [Accessed: 28</w:t>
      </w:r>
      <w:r w:rsidRPr="00D448F1">
        <w:rPr>
          <w:rFonts w:cstheme="minorHAnsi"/>
          <w:color w:val="000000"/>
          <w:sz w:val="24"/>
          <w:szCs w:val="24"/>
          <w:shd w:val="clear" w:color="auto" w:fill="FFFFFF"/>
          <w:vertAlign w:val="superscript"/>
        </w:rPr>
        <w:t>th</w:t>
      </w:r>
      <w:r>
        <w:rPr>
          <w:rFonts w:cstheme="minorHAnsi"/>
          <w:color w:val="000000"/>
          <w:sz w:val="24"/>
          <w:szCs w:val="24"/>
          <w:shd w:val="clear" w:color="auto" w:fill="FFFFFF"/>
        </w:rPr>
        <w:t xml:space="preserve"> February 2018] </w:t>
      </w:r>
    </w:p>
    <w:p w14:paraId="720BC6EA" w14:textId="77777777" w:rsidR="00666080" w:rsidRDefault="00666080" w:rsidP="006660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Government website, (no date). Disability rights. </w:t>
      </w:r>
      <w:hyperlink r:id="rId10" w:history="1">
        <w:r w:rsidRPr="00CB0BA8">
          <w:rPr>
            <w:rStyle w:val="Hyperlink"/>
            <w:rFonts w:cstheme="minorHAnsi"/>
            <w:sz w:val="24"/>
            <w:szCs w:val="24"/>
            <w:shd w:val="clear" w:color="auto" w:fill="FFFFFF"/>
          </w:rPr>
          <w:t>https://www.gov.uk/rights-disabled-person/education-rights</w:t>
        </w:r>
      </w:hyperlink>
      <w:r>
        <w:rPr>
          <w:rFonts w:cstheme="minorHAnsi"/>
          <w:color w:val="000000"/>
          <w:sz w:val="24"/>
          <w:szCs w:val="24"/>
          <w:shd w:val="clear" w:color="auto" w:fill="FFFFFF"/>
        </w:rPr>
        <w:t xml:space="preserve"> [Accessed: 1</w:t>
      </w:r>
      <w:r w:rsidRPr="00435B0B">
        <w:rPr>
          <w:rFonts w:cstheme="minorHAnsi"/>
          <w:color w:val="000000"/>
          <w:sz w:val="24"/>
          <w:szCs w:val="24"/>
          <w:shd w:val="clear" w:color="auto" w:fill="FFFFFF"/>
          <w:vertAlign w:val="superscript"/>
        </w:rPr>
        <w:t>st</w:t>
      </w:r>
      <w:r>
        <w:rPr>
          <w:rFonts w:cstheme="minorHAnsi"/>
          <w:color w:val="000000"/>
          <w:sz w:val="24"/>
          <w:szCs w:val="24"/>
          <w:shd w:val="clear" w:color="auto" w:fill="FFFFFF"/>
        </w:rPr>
        <w:t xml:space="preserve"> March 2018]</w:t>
      </w:r>
    </w:p>
    <w:p w14:paraId="48DB0474" w14:textId="77777777" w:rsidR="00666080" w:rsidRDefault="00666080" w:rsidP="006660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Gunderson, E, A., Ramirez, G., Levine, S, C., Beilock, S, L., (2011) </w:t>
      </w:r>
      <w:r w:rsidRPr="000032F5">
        <w:rPr>
          <w:rFonts w:cstheme="minorHAnsi"/>
          <w:color w:val="000000"/>
          <w:sz w:val="24"/>
          <w:szCs w:val="24"/>
          <w:shd w:val="clear" w:color="auto" w:fill="FFFFFF"/>
        </w:rPr>
        <w:t>The Role of Parents and Teachers in the Development of Gender-Related Math Attitudes</w:t>
      </w:r>
      <w:r>
        <w:rPr>
          <w:rFonts w:cstheme="minorHAnsi"/>
          <w:color w:val="000000"/>
          <w:sz w:val="24"/>
          <w:szCs w:val="24"/>
          <w:shd w:val="clear" w:color="auto" w:fill="FFFFFF"/>
        </w:rPr>
        <w:t>. Department of Psychology, The University of Chicago. USA</w:t>
      </w:r>
    </w:p>
    <w:p w14:paraId="1546C350" w14:textId="77777777" w:rsidR="00666080" w:rsidRDefault="00666080" w:rsidP="006660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lastRenderedPageBreak/>
        <w:t xml:space="preserve">Hwb Wales, (no date). Legislation: Health and Safety at Work Act 1974.  </w:t>
      </w:r>
      <w:hyperlink r:id="rId11" w:history="1">
        <w:r w:rsidRPr="008B04D0">
          <w:rPr>
            <w:rStyle w:val="Hyperlink"/>
            <w:rFonts w:cstheme="minorHAnsi"/>
            <w:sz w:val="24"/>
            <w:szCs w:val="24"/>
            <w:shd w:val="clear" w:color="auto" w:fill="FFFFFF"/>
          </w:rPr>
          <w:t>http://resources.hwb.wales.gov.uk/VTC/ngfl/nln_materials/nln_health_and_social_care/Health%20and%20safety%20legislation%20relevant%20to%20an%20early%20years%20setting/access/reference.html</w:t>
        </w:r>
      </w:hyperlink>
      <w:r>
        <w:rPr>
          <w:rFonts w:cstheme="minorHAnsi"/>
          <w:color w:val="000000"/>
          <w:sz w:val="24"/>
          <w:szCs w:val="24"/>
          <w:shd w:val="clear" w:color="auto" w:fill="FFFFFF"/>
        </w:rPr>
        <w:t xml:space="preserve"> [Accessed: 28</w:t>
      </w:r>
      <w:r w:rsidRPr="006C6215">
        <w:rPr>
          <w:rFonts w:cstheme="minorHAnsi"/>
          <w:color w:val="000000"/>
          <w:sz w:val="24"/>
          <w:szCs w:val="24"/>
          <w:shd w:val="clear" w:color="auto" w:fill="FFFFFF"/>
          <w:vertAlign w:val="superscript"/>
        </w:rPr>
        <w:t>th</w:t>
      </w:r>
      <w:r>
        <w:rPr>
          <w:rFonts w:cstheme="minorHAnsi"/>
          <w:color w:val="000000"/>
          <w:sz w:val="24"/>
          <w:szCs w:val="24"/>
          <w:shd w:val="clear" w:color="auto" w:fill="FFFFFF"/>
        </w:rPr>
        <w:t xml:space="preserve"> February 2018]</w:t>
      </w:r>
    </w:p>
    <w:p w14:paraId="56BFA07D" w14:textId="77777777" w:rsidR="00666080" w:rsidRPr="00010A0A" w:rsidRDefault="00666080" w:rsidP="00666080">
      <w:pPr>
        <w:spacing w:line="360" w:lineRule="auto"/>
        <w:jc w:val="both"/>
        <w:rPr>
          <w:rFonts w:cstheme="minorHAnsi"/>
          <w:color w:val="000000"/>
          <w:sz w:val="24"/>
          <w:szCs w:val="24"/>
          <w:shd w:val="clear" w:color="auto" w:fill="FFFFFF"/>
        </w:rPr>
      </w:pPr>
      <w:r w:rsidRPr="00010A0A">
        <w:rPr>
          <w:rFonts w:cstheme="minorHAnsi"/>
          <w:color w:val="000000"/>
          <w:sz w:val="24"/>
          <w:szCs w:val="24"/>
          <w:shd w:val="clear" w:color="auto" w:fill="FFFFFF"/>
        </w:rPr>
        <w:t xml:space="preserve">McGrath, C., </w:t>
      </w:r>
      <w:r>
        <w:rPr>
          <w:rFonts w:cstheme="minorHAnsi"/>
          <w:color w:val="000000"/>
          <w:sz w:val="24"/>
          <w:szCs w:val="24"/>
          <w:shd w:val="clear" w:color="auto" w:fill="FFFFFF"/>
        </w:rPr>
        <w:t>(</w:t>
      </w:r>
      <w:r w:rsidRPr="00010A0A">
        <w:rPr>
          <w:rFonts w:cstheme="minorHAnsi"/>
          <w:color w:val="000000"/>
          <w:sz w:val="24"/>
          <w:szCs w:val="24"/>
          <w:shd w:val="clear" w:color="auto" w:fill="FFFFFF"/>
        </w:rPr>
        <w:t>2010</w:t>
      </w:r>
      <w:r>
        <w:rPr>
          <w:rFonts w:cstheme="minorHAnsi"/>
          <w:color w:val="000000"/>
          <w:sz w:val="24"/>
          <w:szCs w:val="24"/>
          <w:shd w:val="clear" w:color="auto" w:fill="FFFFFF"/>
        </w:rPr>
        <w:t>)</w:t>
      </w:r>
      <w:r w:rsidRPr="00010A0A">
        <w:rPr>
          <w:rFonts w:cstheme="minorHAnsi"/>
          <w:color w:val="000000"/>
          <w:sz w:val="24"/>
          <w:szCs w:val="24"/>
          <w:shd w:val="clear" w:color="auto" w:fill="FFFFFF"/>
        </w:rPr>
        <w:t>. </w:t>
      </w:r>
      <w:r w:rsidRPr="00010A0A">
        <w:rPr>
          <w:rFonts w:cstheme="minorHAnsi"/>
          <w:i/>
          <w:iCs/>
          <w:color w:val="000000"/>
          <w:sz w:val="24"/>
          <w:szCs w:val="24"/>
          <w:bdr w:val="none" w:sz="0" w:space="0" w:color="auto" w:frame="1"/>
          <w:shd w:val="clear" w:color="auto" w:fill="FFFFFF"/>
        </w:rPr>
        <w:t>Supporting early mathematical development: practical approaches to play-based learning</w:t>
      </w:r>
      <w:r w:rsidRPr="00010A0A">
        <w:rPr>
          <w:rFonts w:cstheme="minorHAnsi"/>
          <w:color w:val="000000"/>
          <w:sz w:val="24"/>
          <w:szCs w:val="24"/>
          <w:shd w:val="clear" w:color="auto" w:fill="FFFFFF"/>
        </w:rPr>
        <w:t>, London: Routledge: [distributor] Taylor &amp; Francis, c/o Bookpoint.</w:t>
      </w:r>
    </w:p>
    <w:p w14:paraId="107CBFBE" w14:textId="77777777" w:rsidR="00666080" w:rsidRDefault="00666080" w:rsidP="006660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Mooney, C., (2000). </w:t>
      </w:r>
      <w:r w:rsidRPr="000032F5">
        <w:rPr>
          <w:rFonts w:cstheme="minorHAnsi"/>
          <w:i/>
          <w:color w:val="000000"/>
          <w:sz w:val="24"/>
          <w:szCs w:val="24"/>
          <w:shd w:val="clear" w:color="auto" w:fill="FFFFFF"/>
        </w:rPr>
        <w:t>Theories of Childhood: An Introduction to Dewey, Montessori, Erikson, Piaget &amp; Vygotsky</w:t>
      </w:r>
      <w:r>
        <w:rPr>
          <w:rFonts w:cstheme="minorHAnsi"/>
          <w:color w:val="000000"/>
          <w:sz w:val="24"/>
          <w:szCs w:val="24"/>
          <w:shd w:val="clear" w:color="auto" w:fill="FFFFFF"/>
        </w:rPr>
        <w:t>. USA: Redleaf Press.</w:t>
      </w:r>
    </w:p>
    <w:p w14:paraId="1CD497D2" w14:textId="77777777" w:rsidR="00666080" w:rsidRDefault="00666080" w:rsidP="00666080">
      <w:pPr>
        <w:spacing w:line="360" w:lineRule="auto"/>
        <w:jc w:val="both"/>
        <w:rPr>
          <w:rFonts w:ascii="Arial" w:hAnsi="Arial" w:cs="Arial"/>
          <w:color w:val="000000"/>
          <w:sz w:val="19"/>
          <w:szCs w:val="19"/>
          <w:shd w:val="clear" w:color="auto" w:fill="FFFFFF"/>
        </w:rPr>
      </w:pPr>
      <w:r w:rsidRPr="003260E7">
        <w:rPr>
          <w:rFonts w:cstheme="minorHAnsi"/>
          <w:color w:val="000000"/>
          <w:sz w:val="24"/>
          <w:szCs w:val="24"/>
          <w:shd w:val="clear" w:color="auto" w:fill="FFFFFF"/>
        </w:rPr>
        <w:t xml:space="preserve">Mooney, C., </w:t>
      </w:r>
      <w:r>
        <w:rPr>
          <w:rFonts w:cstheme="minorHAnsi"/>
          <w:color w:val="000000"/>
          <w:sz w:val="24"/>
          <w:szCs w:val="24"/>
          <w:shd w:val="clear" w:color="auto" w:fill="FFFFFF"/>
        </w:rPr>
        <w:t xml:space="preserve">Briggs, M., Hansen, A., McCullouch, J., &amp; Fletcher, M., </w:t>
      </w:r>
      <w:r w:rsidRPr="003260E7">
        <w:rPr>
          <w:rFonts w:cstheme="minorHAnsi"/>
          <w:color w:val="000000"/>
          <w:sz w:val="24"/>
          <w:szCs w:val="24"/>
          <w:shd w:val="clear" w:color="auto" w:fill="FFFFFF"/>
        </w:rPr>
        <w:t>(2014). </w:t>
      </w:r>
      <w:r w:rsidRPr="003260E7">
        <w:rPr>
          <w:rFonts w:cstheme="minorHAnsi"/>
          <w:i/>
          <w:iCs/>
          <w:color w:val="000000"/>
          <w:sz w:val="24"/>
          <w:szCs w:val="24"/>
          <w:bdr w:val="none" w:sz="0" w:space="0" w:color="auto" w:frame="1"/>
          <w:shd w:val="clear" w:color="auto" w:fill="FFFFFF"/>
        </w:rPr>
        <w:t>Primary mathematics: teaching theory and practice.</w:t>
      </w:r>
      <w:r w:rsidRPr="003260E7">
        <w:rPr>
          <w:rFonts w:cstheme="minorHAnsi"/>
          <w:color w:val="000000"/>
          <w:sz w:val="24"/>
          <w:szCs w:val="24"/>
          <w:shd w:val="clear" w:color="auto" w:fill="FFFFFF"/>
        </w:rPr>
        <w:t> 7th ed., Exeter: Sage Publications</w:t>
      </w:r>
      <w:r>
        <w:rPr>
          <w:rFonts w:ascii="Arial" w:hAnsi="Arial" w:cs="Arial"/>
          <w:color w:val="000000"/>
          <w:sz w:val="19"/>
          <w:szCs w:val="19"/>
          <w:shd w:val="clear" w:color="auto" w:fill="FFFFFF"/>
        </w:rPr>
        <w:t>.</w:t>
      </w:r>
    </w:p>
    <w:p w14:paraId="22D104D2" w14:textId="77777777" w:rsidR="00666080" w:rsidRPr="0081278A" w:rsidRDefault="00666080" w:rsidP="00666080">
      <w:pPr>
        <w:spacing w:line="360" w:lineRule="auto"/>
        <w:jc w:val="both"/>
        <w:rPr>
          <w:rFonts w:cstheme="minorHAnsi"/>
          <w:color w:val="000000"/>
          <w:sz w:val="24"/>
          <w:szCs w:val="24"/>
          <w:shd w:val="clear" w:color="auto" w:fill="FFFFFF"/>
        </w:rPr>
      </w:pPr>
      <w:r w:rsidRPr="0081278A">
        <w:rPr>
          <w:rFonts w:cstheme="minorHAnsi"/>
          <w:color w:val="000000"/>
          <w:sz w:val="24"/>
          <w:szCs w:val="24"/>
          <w:shd w:val="clear" w:color="auto" w:fill="FFFFFF"/>
        </w:rPr>
        <w:t xml:space="preserve">Pound, L. &amp; Nursery world, </w:t>
      </w:r>
      <w:r>
        <w:rPr>
          <w:rFonts w:cstheme="minorHAnsi"/>
          <w:color w:val="000000"/>
          <w:sz w:val="24"/>
          <w:szCs w:val="24"/>
          <w:shd w:val="clear" w:color="auto" w:fill="FFFFFF"/>
        </w:rPr>
        <w:t>(</w:t>
      </w:r>
      <w:r w:rsidRPr="0081278A">
        <w:rPr>
          <w:rFonts w:cstheme="minorHAnsi"/>
          <w:color w:val="000000"/>
          <w:sz w:val="24"/>
          <w:szCs w:val="24"/>
          <w:shd w:val="clear" w:color="auto" w:fill="FFFFFF"/>
        </w:rPr>
        <w:t>2008</w:t>
      </w:r>
      <w:r>
        <w:rPr>
          <w:rFonts w:cstheme="minorHAnsi"/>
          <w:color w:val="000000"/>
          <w:sz w:val="24"/>
          <w:szCs w:val="24"/>
          <w:shd w:val="clear" w:color="auto" w:fill="FFFFFF"/>
        </w:rPr>
        <w:t>)</w:t>
      </w:r>
      <w:r w:rsidRPr="0081278A">
        <w:rPr>
          <w:rFonts w:cstheme="minorHAnsi"/>
          <w:color w:val="000000"/>
          <w:sz w:val="24"/>
          <w:szCs w:val="24"/>
          <w:shd w:val="clear" w:color="auto" w:fill="FFFFFF"/>
        </w:rPr>
        <w:t>. </w:t>
      </w:r>
      <w:r w:rsidRPr="0081278A">
        <w:rPr>
          <w:rFonts w:cstheme="minorHAnsi"/>
          <w:i/>
          <w:iCs/>
          <w:color w:val="000000"/>
          <w:sz w:val="24"/>
          <w:szCs w:val="24"/>
          <w:bdr w:val="none" w:sz="0" w:space="0" w:color="auto" w:frame="1"/>
          <w:shd w:val="clear" w:color="auto" w:fill="FFFFFF"/>
        </w:rPr>
        <w:t>Thinking and learning about mathematics in the early years</w:t>
      </w:r>
      <w:r w:rsidRPr="0081278A">
        <w:rPr>
          <w:rFonts w:cstheme="minorHAnsi"/>
          <w:color w:val="000000"/>
          <w:sz w:val="24"/>
          <w:szCs w:val="24"/>
          <w:shd w:val="clear" w:color="auto" w:fill="FFFFFF"/>
        </w:rPr>
        <w:t>, London: Routledge.</w:t>
      </w:r>
    </w:p>
    <w:p w14:paraId="47B2A23D" w14:textId="77777777" w:rsidR="00666080" w:rsidRPr="00954D4B" w:rsidRDefault="00666080" w:rsidP="00666080">
      <w:pPr>
        <w:spacing w:line="360" w:lineRule="auto"/>
        <w:jc w:val="both"/>
        <w:rPr>
          <w:rFonts w:cstheme="minorHAnsi"/>
          <w:color w:val="000000"/>
          <w:sz w:val="24"/>
          <w:szCs w:val="24"/>
          <w:shd w:val="clear" w:color="auto" w:fill="FFFFFF"/>
        </w:rPr>
      </w:pPr>
      <w:r w:rsidRPr="00954D4B">
        <w:rPr>
          <w:rFonts w:cstheme="minorHAnsi"/>
          <w:color w:val="000000"/>
          <w:sz w:val="24"/>
          <w:szCs w:val="24"/>
          <w:shd w:val="clear" w:color="auto" w:fill="FFFFFF"/>
        </w:rPr>
        <w:t>Skinner, C., Stevens, J., (2012)</w:t>
      </w:r>
      <w:r>
        <w:rPr>
          <w:rFonts w:cstheme="minorHAnsi"/>
          <w:color w:val="000000"/>
          <w:sz w:val="24"/>
          <w:szCs w:val="24"/>
          <w:shd w:val="clear" w:color="auto" w:fill="FFFFFF"/>
        </w:rPr>
        <w:t>. Foundations of Mathematics: An active approach to numbers, shapes and measures in the Early Years. London: Featherstone Education</w:t>
      </w:r>
    </w:p>
    <w:p w14:paraId="2B06CF9C" w14:textId="77777777" w:rsidR="00666080" w:rsidRDefault="00666080" w:rsidP="00666080">
      <w:pPr>
        <w:spacing w:line="360" w:lineRule="auto"/>
        <w:jc w:val="both"/>
        <w:rPr>
          <w:sz w:val="24"/>
          <w:szCs w:val="24"/>
        </w:rPr>
      </w:pPr>
      <w:r w:rsidRPr="00B751C0">
        <w:rPr>
          <w:sz w:val="24"/>
          <w:szCs w:val="24"/>
        </w:rPr>
        <w:t>Smidt, S., (</w:t>
      </w:r>
      <w:r>
        <w:rPr>
          <w:sz w:val="24"/>
          <w:szCs w:val="24"/>
        </w:rPr>
        <w:t xml:space="preserve">2009). </w:t>
      </w:r>
      <w:r>
        <w:rPr>
          <w:i/>
          <w:sz w:val="24"/>
          <w:szCs w:val="24"/>
        </w:rPr>
        <w:t>Planning for the Early Years Foundation Stage.</w:t>
      </w:r>
      <w:r>
        <w:rPr>
          <w:sz w:val="24"/>
          <w:szCs w:val="24"/>
        </w:rPr>
        <w:t xml:space="preserve"> Abingdon, Routledge.</w:t>
      </w:r>
    </w:p>
    <w:p w14:paraId="3F575828" w14:textId="77777777" w:rsidR="00666080" w:rsidRPr="00F1797A" w:rsidRDefault="00666080" w:rsidP="00666080">
      <w:pPr>
        <w:spacing w:line="360" w:lineRule="auto"/>
        <w:jc w:val="both"/>
        <w:rPr>
          <w:sz w:val="24"/>
          <w:szCs w:val="24"/>
        </w:rPr>
      </w:pPr>
      <w:r>
        <w:rPr>
          <w:sz w:val="24"/>
          <w:szCs w:val="24"/>
        </w:rPr>
        <w:t xml:space="preserve">Tucker, K., (2010). </w:t>
      </w:r>
      <w:r w:rsidRPr="005C2A9F">
        <w:rPr>
          <w:i/>
          <w:sz w:val="24"/>
          <w:szCs w:val="24"/>
        </w:rPr>
        <w:t>Mathematics Through Play in the Early Years</w:t>
      </w:r>
      <w:r>
        <w:rPr>
          <w:sz w:val="24"/>
          <w:szCs w:val="24"/>
        </w:rPr>
        <w:t>. 2</w:t>
      </w:r>
      <w:r w:rsidRPr="005C2A9F">
        <w:rPr>
          <w:sz w:val="24"/>
          <w:szCs w:val="24"/>
          <w:vertAlign w:val="superscript"/>
        </w:rPr>
        <w:t>nd</w:t>
      </w:r>
      <w:r>
        <w:rPr>
          <w:sz w:val="24"/>
          <w:szCs w:val="24"/>
        </w:rPr>
        <w:t xml:space="preserve"> ed., London: Sage Publications Ltd</w:t>
      </w:r>
    </w:p>
    <w:p w14:paraId="2552DB4D" w14:textId="77777777" w:rsidR="00666080" w:rsidRPr="00CD0764" w:rsidRDefault="00666080" w:rsidP="006C253F">
      <w:pPr>
        <w:spacing w:line="360" w:lineRule="auto"/>
        <w:jc w:val="both"/>
        <w:rPr>
          <w:sz w:val="24"/>
          <w:szCs w:val="24"/>
        </w:rPr>
      </w:pPr>
      <w:bookmarkStart w:id="1" w:name="_GoBack"/>
      <w:bookmarkEnd w:id="1"/>
    </w:p>
    <w:sectPr w:rsidR="00666080" w:rsidRPr="00CD076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C5B245" w14:textId="77777777" w:rsidR="00785BE2" w:rsidRDefault="00785BE2" w:rsidP="0055237E">
      <w:pPr>
        <w:spacing w:after="0" w:line="240" w:lineRule="auto"/>
      </w:pPr>
      <w:r>
        <w:separator/>
      </w:r>
    </w:p>
  </w:endnote>
  <w:endnote w:type="continuationSeparator" w:id="0">
    <w:p w14:paraId="7D2D10AC" w14:textId="77777777" w:rsidR="00785BE2" w:rsidRDefault="00785BE2" w:rsidP="0055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7021789"/>
      <w:docPartObj>
        <w:docPartGallery w:val="Page Numbers (Bottom of Page)"/>
        <w:docPartUnique/>
      </w:docPartObj>
    </w:sdtPr>
    <w:sdtEndPr>
      <w:rPr>
        <w:noProof/>
      </w:rPr>
    </w:sdtEndPr>
    <w:sdtContent>
      <w:p w14:paraId="0E0F529C" w14:textId="7FEB45F0" w:rsidR="00340FE3" w:rsidRDefault="00340FE3">
        <w:pPr>
          <w:pStyle w:val="Footer"/>
          <w:jc w:val="right"/>
        </w:pPr>
        <w:r>
          <w:fldChar w:fldCharType="begin"/>
        </w:r>
        <w:r>
          <w:instrText xml:space="preserve"> PAGE   \* MERGEFORMAT </w:instrText>
        </w:r>
        <w:r>
          <w:fldChar w:fldCharType="separate"/>
        </w:r>
        <w:r w:rsidR="003149B6">
          <w:rPr>
            <w:noProof/>
          </w:rPr>
          <w:t>1</w:t>
        </w:r>
        <w:r>
          <w:rPr>
            <w:noProof/>
          </w:rPr>
          <w:fldChar w:fldCharType="end"/>
        </w:r>
      </w:p>
    </w:sdtContent>
  </w:sdt>
  <w:p w14:paraId="25BFB6D9" w14:textId="77777777" w:rsidR="00340FE3" w:rsidRDefault="00340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137FE" w14:textId="77777777" w:rsidR="00785BE2" w:rsidRDefault="00785BE2" w:rsidP="0055237E">
      <w:pPr>
        <w:spacing w:after="0" w:line="240" w:lineRule="auto"/>
      </w:pPr>
      <w:r>
        <w:separator/>
      </w:r>
    </w:p>
  </w:footnote>
  <w:footnote w:type="continuationSeparator" w:id="0">
    <w:p w14:paraId="6309638A" w14:textId="77777777" w:rsidR="00785BE2" w:rsidRDefault="00785BE2" w:rsidP="0055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398AD" w14:textId="70248E99" w:rsidR="00340FE3" w:rsidRDefault="00340FE3">
    <w:pPr>
      <w:pStyle w:val="Header"/>
    </w:pPr>
    <w:r>
      <w:t>Course code – EAEE4005/c</w:t>
    </w:r>
    <w:r>
      <w:ptab w:relativeTo="margin" w:alignment="center" w:leader="none"/>
    </w:r>
    <w:r>
      <w:t>Seren Cerian Sullivan</w:t>
    </w:r>
    <w:r>
      <w:ptab w:relativeTo="margin" w:alignment="right" w:leader="none"/>
    </w:r>
    <w:r>
      <w:t xml:space="preserve">Word count - </w:t>
    </w:r>
    <w:r w:rsidR="00666080">
      <w:t>2049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F50E7"/>
    <w:multiLevelType w:val="hybridMultilevel"/>
    <w:tmpl w:val="D0D4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A1017"/>
    <w:multiLevelType w:val="hybridMultilevel"/>
    <w:tmpl w:val="8E829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BF307D"/>
    <w:multiLevelType w:val="hybridMultilevel"/>
    <w:tmpl w:val="EF62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44526E"/>
    <w:multiLevelType w:val="hybridMultilevel"/>
    <w:tmpl w:val="E80A7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740D97"/>
    <w:multiLevelType w:val="hybridMultilevel"/>
    <w:tmpl w:val="FB046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37E"/>
    <w:rsid w:val="0000095D"/>
    <w:rsid w:val="00003CE2"/>
    <w:rsid w:val="00021F74"/>
    <w:rsid w:val="00022D2B"/>
    <w:rsid w:val="00065413"/>
    <w:rsid w:val="000748BB"/>
    <w:rsid w:val="000803EB"/>
    <w:rsid w:val="0008177B"/>
    <w:rsid w:val="00090BFC"/>
    <w:rsid w:val="00091E6F"/>
    <w:rsid w:val="00095C3A"/>
    <w:rsid w:val="000B6E4C"/>
    <w:rsid w:val="000C028D"/>
    <w:rsid w:val="000C18B4"/>
    <w:rsid w:val="000C4553"/>
    <w:rsid w:val="000C733B"/>
    <w:rsid w:val="000E0452"/>
    <w:rsid w:val="000E2393"/>
    <w:rsid w:val="000E542B"/>
    <w:rsid w:val="00102398"/>
    <w:rsid w:val="0012266E"/>
    <w:rsid w:val="00123AF3"/>
    <w:rsid w:val="00135E62"/>
    <w:rsid w:val="00161DF3"/>
    <w:rsid w:val="00163CCC"/>
    <w:rsid w:val="00171EB9"/>
    <w:rsid w:val="00172A02"/>
    <w:rsid w:val="0017433E"/>
    <w:rsid w:val="001846C0"/>
    <w:rsid w:val="00193660"/>
    <w:rsid w:val="00197B07"/>
    <w:rsid w:val="001A29ED"/>
    <w:rsid w:val="001A3CE5"/>
    <w:rsid w:val="001C58B1"/>
    <w:rsid w:val="001D7403"/>
    <w:rsid w:val="00205378"/>
    <w:rsid w:val="00224692"/>
    <w:rsid w:val="0022530E"/>
    <w:rsid w:val="00236DD9"/>
    <w:rsid w:val="00247286"/>
    <w:rsid w:val="00255EB2"/>
    <w:rsid w:val="002704E8"/>
    <w:rsid w:val="00274E2C"/>
    <w:rsid w:val="00276735"/>
    <w:rsid w:val="00276808"/>
    <w:rsid w:val="00285E7A"/>
    <w:rsid w:val="00294D20"/>
    <w:rsid w:val="0029688E"/>
    <w:rsid w:val="0029748B"/>
    <w:rsid w:val="002C46CD"/>
    <w:rsid w:val="002C7358"/>
    <w:rsid w:val="002D7884"/>
    <w:rsid w:val="003149B6"/>
    <w:rsid w:val="00314DD4"/>
    <w:rsid w:val="003215E5"/>
    <w:rsid w:val="003234EE"/>
    <w:rsid w:val="00340FE3"/>
    <w:rsid w:val="0034148F"/>
    <w:rsid w:val="00345686"/>
    <w:rsid w:val="003543B8"/>
    <w:rsid w:val="0036436D"/>
    <w:rsid w:val="0036457B"/>
    <w:rsid w:val="00371673"/>
    <w:rsid w:val="00375301"/>
    <w:rsid w:val="0038489B"/>
    <w:rsid w:val="003A04BE"/>
    <w:rsid w:val="003A7428"/>
    <w:rsid w:val="003B50F1"/>
    <w:rsid w:val="003D0218"/>
    <w:rsid w:val="003D3D27"/>
    <w:rsid w:val="003D497E"/>
    <w:rsid w:val="003F4378"/>
    <w:rsid w:val="0040300A"/>
    <w:rsid w:val="0041028D"/>
    <w:rsid w:val="00432A32"/>
    <w:rsid w:val="00432E8A"/>
    <w:rsid w:val="004345D0"/>
    <w:rsid w:val="00464F5E"/>
    <w:rsid w:val="004A1B02"/>
    <w:rsid w:val="004E79DE"/>
    <w:rsid w:val="005114D7"/>
    <w:rsid w:val="00517CD0"/>
    <w:rsid w:val="00522E0D"/>
    <w:rsid w:val="00523ED0"/>
    <w:rsid w:val="00534658"/>
    <w:rsid w:val="00542DE2"/>
    <w:rsid w:val="00551EB1"/>
    <w:rsid w:val="0055237E"/>
    <w:rsid w:val="00561FAD"/>
    <w:rsid w:val="00574ADE"/>
    <w:rsid w:val="005936BE"/>
    <w:rsid w:val="005A2592"/>
    <w:rsid w:val="005A4665"/>
    <w:rsid w:val="005A4CA9"/>
    <w:rsid w:val="005C1353"/>
    <w:rsid w:val="005C4338"/>
    <w:rsid w:val="005C51BE"/>
    <w:rsid w:val="005E3466"/>
    <w:rsid w:val="005F640E"/>
    <w:rsid w:val="006203FF"/>
    <w:rsid w:val="0063083B"/>
    <w:rsid w:val="00666080"/>
    <w:rsid w:val="00672528"/>
    <w:rsid w:val="006738CB"/>
    <w:rsid w:val="0067546B"/>
    <w:rsid w:val="006A4600"/>
    <w:rsid w:val="006A5F83"/>
    <w:rsid w:val="006C253F"/>
    <w:rsid w:val="006C6DBF"/>
    <w:rsid w:val="006D6C9A"/>
    <w:rsid w:val="007058A7"/>
    <w:rsid w:val="0070778B"/>
    <w:rsid w:val="00723B4F"/>
    <w:rsid w:val="00742786"/>
    <w:rsid w:val="00750A2B"/>
    <w:rsid w:val="00751FCE"/>
    <w:rsid w:val="007649AE"/>
    <w:rsid w:val="00772614"/>
    <w:rsid w:val="00785BE2"/>
    <w:rsid w:val="007A2E0E"/>
    <w:rsid w:val="007B0B7E"/>
    <w:rsid w:val="007B42B5"/>
    <w:rsid w:val="007C1D4B"/>
    <w:rsid w:val="007D4367"/>
    <w:rsid w:val="007E6283"/>
    <w:rsid w:val="007F5F5B"/>
    <w:rsid w:val="0080105F"/>
    <w:rsid w:val="00807C53"/>
    <w:rsid w:val="008152ED"/>
    <w:rsid w:val="00817A3B"/>
    <w:rsid w:val="00822A28"/>
    <w:rsid w:val="008251D4"/>
    <w:rsid w:val="00861CCC"/>
    <w:rsid w:val="00873691"/>
    <w:rsid w:val="00876D0F"/>
    <w:rsid w:val="00880721"/>
    <w:rsid w:val="008842F2"/>
    <w:rsid w:val="00886D43"/>
    <w:rsid w:val="008A2EEE"/>
    <w:rsid w:val="008B2A70"/>
    <w:rsid w:val="008C1F67"/>
    <w:rsid w:val="008D2179"/>
    <w:rsid w:val="008D4256"/>
    <w:rsid w:val="00917648"/>
    <w:rsid w:val="009429B8"/>
    <w:rsid w:val="00957630"/>
    <w:rsid w:val="009661D6"/>
    <w:rsid w:val="00970B0D"/>
    <w:rsid w:val="00971544"/>
    <w:rsid w:val="00986ADF"/>
    <w:rsid w:val="00993F9E"/>
    <w:rsid w:val="009A18EA"/>
    <w:rsid w:val="009D442D"/>
    <w:rsid w:val="009D6621"/>
    <w:rsid w:val="009E4761"/>
    <w:rsid w:val="009F2356"/>
    <w:rsid w:val="00A02C95"/>
    <w:rsid w:val="00A20158"/>
    <w:rsid w:val="00A278D6"/>
    <w:rsid w:val="00A27D34"/>
    <w:rsid w:val="00A31A90"/>
    <w:rsid w:val="00A50CD8"/>
    <w:rsid w:val="00A71B6D"/>
    <w:rsid w:val="00A84DEB"/>
    <w:rsid w:val="00A84EC4"/>
    <w:rsid w:val="00AA4FD2"/>
    <w:rsid w:val="00AC10D3"/>
    <w:rsid w:val="00AC1D23"/>
    <w:rsid w:val="00AC7779"/>
    <w:rsid w:val="00AE56C8"/>
    <w:rsid w:val="00AE5DAA"/>
    <w:rsid w:val="00B07B40"/>
    <w:rsid w:val="00B43B0A"/>
    <w:rsid w:val="00B4601D"/>
    <w:rsid w:val="00B97A5B"/>
    <w:rsid w:val="00BC0F3D"/>
    <w:rsid w:val="00BC497F"/>
    <w:rsid w:val="00BD284E"/>
    <w:rsid w:val="00BF03D6"/>
    <w:rsid w:val="00BF76F6"/>
    <w:rsid w:val="00C008B1"/>
    <w:rsid w:val="00C245BE"/>
    <w:rsid w:val="00C42030"/>
    <w:rsid w:val="00C57333"/>
    <w:rsid w:val="00C5782B"/>
    <w:rsid w:val="00C57DD4"/>
    <w:rsid w:val="00C7516E"/>
    <w:rsid w:val="00C87EC1"/>
    <w:rsid w:val="00C91268"/>
    <w:rsid w:val="00CD0764"/>
    <w:rsid w:val="00CE2D0D"/>
    <w:rsid w:val="00CE67EB"/>
    <w:rsid w:val="00D05A85"/>
    <w:rsid w:val="00D1527D"/>
    <w:rsid w:val="00D4436A"/>
    <w:rsid w:val="00D56CA1"/>
    <w:rsid w:val="00D609DD"/>
    <w:rsid w:val="00D870AC"/>
    <w:rsid w:val="00D91B62"/>
    <w:rsid w:val="00DA7500"/>
    <w:rsid w:val="00DB0AB7"/>
    <w:rsid w:val="00DB3522"/>
    <w:rsid w:val="00DB7A20"/>
    <w:rsid w:val="00DC1904"/>
    <w:rsid w:val="00DD35B3"/>
    <w:rsid w:val="00DF55AC"/>
    <w:rsid w:val="00DF5D49"/>
    <w:rsid w:val="00E067F1"/>
    <w:rsid w:val="00E35F10"/>
    <w:rsid w:val="00E36C34"/>
    <w:rsid w:val="00E46AED"/>
    <w:rsid w:val="00E46E44"/>
    <w:rsid w:val="00E56EC1"/>
    <w:rsid w:val="00E60CB0"/>
    <w:rsid w:val="00E74DB7"/>
    <w:rsid w:val="00E840C3"/>
    <w:rsid w:val="00F03F2E"/>
    <w:rsid w:val="00F05B72"/>
    <w:rsid w:val="00F1207B"/>
    <w:rsid w:val="00F17E60"/>
    <w:rsid w:val="00F216DF"/>
    <w:rsid w:val="00F27959"/>
    <w:rsid w:val="00F30073"/>
    <w:rsid w:val="00F31326"/>
    <w:rsid w:val="00F31E5E"/>
    <w:rsid w:val="00F37347"/>
    <w:rsid w:val="00F42E25"/>
    <w:rsid w:val="00F56FC2"/>
    <w:rsid w:val="00F741FA"/>
    <w:rsid w:val="00F86A00"/>
    <w:rsid w:val="00FE4ACD"/>
    <w:rsid w:val="00FE504C"/>
    <w:rsid w:val="00FF6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33CBC"/>
  <w15:chartTrackingRefBased/>
  <w15:docId w15:val="{5DB1BA0E-2B3C-42CC-A912-7B48A9CB0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37E"/>
  </w:style>
  <w:style w:type="paragraph" w:styleId="Footer">
    <w:name w:val="footer"/>
    <w:basedOn w:val="Normal"/>
    <w:link w:val="FooterChar"/>
    <w:uiPriority w:val="99"/>
    <w:unhideWhenUsed/>
    <w:rsid w:val="0055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37E"/>
  </w:style>
  <w:style w:type="table" w:styleId="TableGrid">
    <w:name w:val="Table Grid"/>
    <w:basedOn w:val="TableNormal"/>
    <w:uiPriority w:val="39"/>
    <w:rsid w:val="00CD0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2A28"/>
    <w:pPr>
      <w:ind w:left="720"/>
      <w:contextualSpacing/>
    </w:pPr>
  </w:style>
  <w:style w:type="character" w:styleId="Hyperlink">
    <w:name w:val="Hyperlink"/>
    <w:basedOn w:val="DefaultParagraphFont"/>
    <w:uiPriority w:val="99"/>
    <w:unhideWhenUsed/>
    <w:rsid w:val="006660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4221/ajte.2016v41n5.5"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sources.hwb.wales.gov.uk/VTC/ngfl/nln_materials/nln_health_and_social_care/Health%20and%20safety%20legislation%20relevant%20to%20an%20early%20years%20setting/access/reference.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rights-disabled-person/education-rights" TargetMode="External"/><Relationship Id="rId4" Type="http://schemas.openxmlformats.org/officeDocument/2006/relationships/settings" Target="settings.xml"/><Relationship Id="rId9" Type="http://schemas.openxmlformats.org/officeDocument/2006/relationships/hyperlink" Target="file:///C:/Users/user/Desktop/UNI/Year%201/Young%20Mathematician/Articles/lecture%209%20successful-futur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F0B8E-A770-42B1-92EF-7A385EDAA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2216</Words>
  <Characters>12635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2018-03-01T18:02:00Z</dcterms:created>
  <dcterms:modified xsi:type="dcterms:W3CDTF">2018-03-01T18:02:00Z</dcterms:modified>
</cp:coreProperties>
</file>