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BBDB6" w14:textId="75CA95F2" w:rsidR="00105E91" w:rsidRPr="00BE4189" w:rsidRDefault="00C07240" w:rsidP="00BE4189">
      <w:pPr>
        <w:spacing w:line="360" w:lineRule="auto"/>
        <w:jc w:val="center"/>
        <w:rPr>
          <w:sz w:val="56"/>
          <w:szCs w:val="56"/>
        </w:rPr>
      </w:pPr>
      <w:r w:rsidRPr="00BE4189">
        <w:rPr>
          <w:sz w:val="56"/>
          <w:szCs w:val="56"/>
        </w:rPr>
        <w:t>Restaurant Roles and Responsibilities</w:t>
      </w:r>
    </w:p>
    <w:p w14:paraId="78F7F705" w14:textId="77777777" w:rsidR="00910C62" w:rsidRPr="00910C62" w:rsidRDefault="00910C62">
      <w:pPr>
        <w:spacing w:before="0" w:after="160"/>
        <w:rPr>
          <w:sz w:val="28"/>
          <w:szCs w:val="28"/>
        </w:rPr>
      </w:pPr>
      <w:r w:rsidRPr="00910C62">
        <w:rPr>
          <w:sz w:val="28"/>
          <w:szCs w:val="28"/>
        </w:rPr>
        <w:t xml:space="preserve">Student name: </w:t>
      </w:r>
      <w:proofErr w:type="spellStart"/>
      <w:r w:rsidRPr="00910C62">
        <w:rPr>
          <w:sz w:val="28"/>
          <w:szCs w:val="28"/>
        </w:rPr>
        <w:t>Estera</w:t>
      </w:r>
      <w:proofErr w:type="spellEnd"/>
      <w:r w:rsidRPr="00910C62">
        <w:rPr>
          <w:sz w:val="28"/>
          <w:szCs w:val="28"/>
        </w:rPr>
        <w:t xml:space="preserve"> Cristina </w:t>
      </w:r>
      <w:proofErr w:type="spellStart"/>
      <w:r w:rsidRPr="00910C62">
        <w:rPr>
          <w:sz w:val="28"/>
          <w:szCs w:val="28"/>
        </w:rPr>
        <w:t>Lautarescu</w:t>
      </w:r>
      <w:proofErr w:type="spellEnd"/>
    </w:p>
    <w:p w14:paraId="2AF1D335" w14:textId="77777777" w:rsidR="00910C62" w:rsidRPr="00910C62" w:rsidRDefault="00910C62">
      <w:pPr>
        <w:spacing w:before="0" w:after="160"/>
        <w:rPr>
          <w:sz w:val="28"/>
          <w:szCs w:val="28"/>
        </w:rPr>
      </w:pPr>
      <w:r w:rsidRPr="00910C62">
        <w:rPr>
          <w:sz w:val="28"/>
          <w:szCs w:val="28"/>
        </w:rPr>
        <w:t>Student number:2122252</w:t>
      </w:r>
    </w:p>
    <w:p w14:paraId="510A6790" w14:textId="51342570" w:rsidR="006E3C35" w:rsidRDefault="00910C62">
      <w:pPr>
        <w:spacing w:before="0" w:after="160"/>
      </w:pPr>
      <w:r w:rsidRPr="00910C62">
        <w:rPr>
          <w:sz w:val="28"/>
          <w:szCs w:val="28"/>
        </w:rPr>
        <w:t>Lecturer: Steve Jones</w:t>
      </w:r>
      <w:r w:rsidR="006E3C35">
        <w:br w:type="page"/>
      </w:r>
    </w:p>
    <w:sdt>
      <w:sdtPr>
        <w:rPr>
          <w:rFonts w:ascii="Arial" w:eastAsiaTheme="minorHAnsi" w:hAnsi="Arial" w:cstheme="minorBidi"/>
          <w:color w:val="auto"/>
          <w:sz w:val="24"/>
          <w:szCs w:val="22"/>
        </w:rPr>
        <w:id w:val="1123653821"/>
        <w:docPartObj>
          <w:docPartGallery w:val="Table of Contents"/>
          <w:docPartUnique/>
        </w:docPartObj>
      </w:sdtPr>
      <w:sdtEndPr>
        <w:rPr>
          <w:b/>
          <w:bCs/>
          <w:noProof/>
        </w:rPr>
      </w:sdtEndPr>
      <w:sdtContent>
        <w:p w14:paraId="6F9A374F" w14:textId="703E4F80" w:rsidR="00BE4189" w:rsidRDefault="00BE4189">
          <w:pPr>
            <w:pStyle w:val="TOCHeading"/>
          </w:pPr>
          <w:r>
            <w:t>Table of Contents</w:t>
          </w:r>
        </w:p>
        <w:p w14:paraId="604530CF" w14:textId="55D726F1" w:rsidR="00BE4189" w:rsidRDefault="00BE4189">
          <w:pPr>
            <w:pStyle w:val="TOC1"/>
            <w:tabs>
              <w:tab w:val="right" w:leader="dot" w:pos="9350"/>
            </w:tabs>
            <w:rPr>
              <w:noProof/>
            </w:rPr>
          </w:pPr>
          <w:r>
            <w:fldChar w:fldCharType="begin"/>
          </w:r>
          <w:r>
            <w:instrText xml:space="preserve"> TOC \o "1-3" \h \z \u </w:instrText>
          </w:r>
          <w:r>
            <w:fldChar w:fldCharType="separate"/>
          </w:r>
          <w:hyperlink w:anchor="_Toc116687191" w:history="1">
            <w:r w:rsidRPr="00BA51E7">
              <w:rPr>
                <w:rStyle w:val="Hyperlink"/>
                <w:noProof/>
              </w:rPr>
              <w:t>Different types of roles in restaurants, their job descriptions and their role</w:t>
            </w:r>
            <w:r>
              <w:rPr>
                <w:noProof/>
                <w:webHidden/>
              </w:rPr>
              <w:tab/>
            </w:r>
            <w:r>
              <w:rPr>
                <w:noProof/>
                <w:webHidden/>
              </w:rPr>
              <w:fldChar w:fldCharType="begin"/>
            </w:r>
            <w:r>
              <w:rPr>
                <w:noProof/>
                <w:webHidden/>
              </w:rPr>
              <w:instrText xml:space="preserve"> PAGEREF _Toc116687191 \h </w:instrText>
            </w:r>
            <w:r>
              <w:rPr>
                <w:noProof/>
                <w:webHidden/>
              </w:rPr>
            </w:r>
            <w:r>
              <w:rPr>
                <w:noProof/>
                <w:webHidden/>
              </w:rPr>
              <w:fldChar w:fldCharType="separate"/>
            </w:r>
            <w:r>
              <w:rPr>
                <w:noProof/>
                <w:webHidden/>
              </w:rPr>
              <w:t>3</w:t>
            </w:r>
            <w:r>
              <w:rPr>
                <w:noProof/>
                <w:webHidden/>
              </w:rPr>
              <w:fldChar w:fldCharType="end"/>
            </w:r>
          </w:hyperlink>
        </w:p>
        <w:p w14:paraId="596E4E83" w14:textId="5EAF6013" w:rsidR="00BE4189" w:rsidRDefault="00910C62">
          <w:pPr>
            <w:pStyle w:val="TOC1"/>
            <w:tabs>
              <w:tab w:val="right" w:leader="dot" w:pos="9350"/>
            </w:tabs>
            <w:rPr>
              <w:noProof/>
            </w:rPr>
          </w:pPr>
          <w:hyperlink w:anchor="_Toc116687192" w:history="1">
            <w:r w:rsidR="00BE4189" w:rsidRPr="00BA51E7">
              <w:rPr>
                <w:rStyle w:val="Hyperlink"/>
                <w:noProof/>
              </w:rPr>
              <w:t>How I’ll apply this theoretical knowledge in industry</w:t>
            </w:r>
            <w:r w:rsidR="00BE4189">
              <w:rPr>
                <w:noProof/>
                <w:webHidden/>
              </w:rPr>
              <w:tab/>
            </w:r>
            <w:r w:rsidR="00BE4189">
              <w:rPr>
                <w:noProof/>
                <w:webHidden/>
              </w:rPr>
              <w:fldChar w:fldCharType="begin"/>
            </w:r>
            <w:r w:rsidR="00BE4189">
              <w:rPr>
                <w:noProof/>
                <w:webHidden/>
              </w:rPr>
              <w:instrText xml:space="preserve"> PAGEREF _Toc116687192 \h </w:instrText>
            </w:r>
            <w:r w:rsidR="00BE4189">
              <w:rPr>
                <w:noProof/>
                <w:webHidden/>
              </w:rPr>
            </w:r>
            <w:r w:rsidR="00BE4189">
              <w:rPr>
                <w:noProof/>
                <w:webHidden/>
              </w:rPr>
              <w:fldChar w:fldCharType="separate"/>
            </w:r>
            <w:r w:rsidR="00BE4189">
              <w:rPr>
                <w:noProof/>
                <w:webHidden/>
              </w:rPr>
              <w:t>3</w:t>
            </w:r>
            <w:r w:rsidR="00BE4189">
              <w:rPr>
                <w:noProof/>
                <w:webHidden/>
              </w:rPr>
              <w:fldChar w:fldCharType="end"/>
            </w:r>
          </w:hyperlink>
        </w:p>
        <w:p w14:paraId="77C6E535" w14:textId="3E3EAF75" w:rsidR="00BE4189" w:rsidRDefault="00910C62">
          <w:pPr>
            <w:pStyle w:val="TOC1"/>
            <w:tabs>
              <w:tab w:val="right" w:leader="dot" w:pos="9350"/>
            </w:tabs>
            <w:rPr>
              <w:noProof/>
            </w:rPr>
          </w:pPr>
          <w:hyperlink w:anchor="_Toc116687193" w:history="1">
            <w:r w:rsidR="00BE4189" w:rsidRPr="00BA51E7">
              <w:rPr>
                <w:rStyle w:val="Hyperlink"/>
                <w:noProof/>
              </w:rPr>
              <w:t>Importance of this topic in hospitality industry</w:t>
            </w:r>
            <w:r w:rsidR="00BE4189">
              <w:rPr>
                <w:noProof/>
                <w:webHidden/>
              </w:rPr>
              <w:tab/>
            </w:r>
            <w:r w:rsidR="00BE4189">
              <w:rPr>
                <w:noProof/>
                <w:webHidden/>
              </w:rPr>
              <w:fldChar w:fldCharType="begin"/>
            </w:r>
            <w:r w:rsidR="00BE4189">
              <w:rPr>
                <w:noProof/>
                <w:webHidden/>
              </w:rPr>
              <w:instrText xml:space="preserve"> PAGEREF _Toc116687193 \h </w:instrText>
            </w:r>
            <w:r w:rsidR="00BE4189">
              <w:rPr>
                <w:noProof/>
                <w:webHidden/>
              </w:rPr>
            </w:r>
            <w:r w:rsidR="00BE4189">
              <w:rPr>
                <w:noProof/>
                <w:webHidden/>
              </w:rPr>
              <w:fldChar w:fldCharType="separate"/>
            </w:r>
            <w:r w:rsidR="00BE4189">
              <w:rPr>
                <w:noProof/>
                <w:webHidden/>
              </w:rPr>
              <w:t>4</w:t>
            </w:r>
            <w:r w:rsidR="00BE4189">
              <w:rPr>
                <w:noProof/>
                <w:webHidden/>
              </w:rPr>
              <w:fldChar w:fldCharType="end"/>
            </w:r>
          </w:hyperlink>
        </w:p>
        <w:p w14:paraId="2454187E" w14:textId="0AC3A0D9" w:rsidR="00BE4189" w:rsidRDefault="00910C62">
          <w:pPr>
            <w:pStyle w:val="TOC1"/>
            <w:tabs>
              <w:tab w:val="right" w:leader="dot" w:pos="9350"/>
            </w:tabs>
            <w:rPr>
              <w:noProof/>
            </w:rPr>
          </w:pPr>
          <w:hyperlink w:anchor="_Toc116687194" w:history="1">
            <w:r w:rsidR="00BE4189" w:rsidRPr="00BA51E7">
              <w:rPr>
                <w:rStyle w:val="Hyperlink"/>
                <w:noProof/>
              </w:rPr>
              <w:t>References</w:t>
            </w:r>
            <w:r w:rsidR="00BE4189">
              <w:rPr>
                <w:noProof/>
                <w:webHidden/>
              </w:rPr>
              <w:tab/>
            </w:r>
            <w:r w:rsidR="00BE4189">
              <w:rPr>
                <w:noProof/>
                <w:webHidden/>
              </w:rPr>
              <w:fldChar w:fldCharType="begin"/>
            </w:r>
            <w:r w:rsidR="00BE4189">
              <w:rPr>
                <w:noProof/>
                <w:webHidden/>
              </w:rPr>
              <w:instrText xml:space="preserve"> PAGEREF _Toc116687194 \h </w:instrText>
            </w:r>
            <w:r w:rsidR="00BE4189">
              <w:rPr>
                <w:noProof/>
                <w:webHidden/>
              </w:rPr>
            </w:r>
            <w:r w:rsidR="00BE4189">
              <w:rPr>
                <w:noProof/>
                <w:webHidden/>
              </w:rPr>
              <w:fldChar w:fldCharType="separate"/>
            </w:r>
            <w:r w:rsidR="00BE4189">
              <w:rPr>
                <w:noProof/>
                <w:webHidden/>
              </w:rPr>
              <w:t>5</w:t>
            </w:r>
            <w:r w:rsidR="00BE4189">
              <w:rPr>
                <w:noProof/>
                <w:webHidden/>
              </w:rPr>
              <w:fldChar w:fldCharType="end"/>
            </w:r>
          </w:hyperlink>
        </w:p>
        <w:p w14:paraId="0A48CDEF" w14:textId="0DFE4F8B" w:rsidR="00BE4189" w:rsidRDefault="00BE4189">
          <w:r>
            <w:rPr>
              <w:b/>
              <w:bCs/>
              <w:noProof/>
            </w:rPr>
            <w:fldChar w:fldCharType="end"/>
          </w:r>
        </w:p>
      </w:sdtContent>
    </w:sdt>
    <w:p w14:paraId="45AA2B07" w14:textId="77777777" w:rsidR="006E3C35" w:rsidRDefault="006E3C35">
      <w:pPr>
        <w:spacing w:before="0" w:after="160"/>
      </w:pPr>
      <w:r>
        <w:br w:type="page"/>
      </w:r>
    </w:p>
    <w:p w14:paraId="2A6C4318" w14:textId="4E7DA830" w:rsidR="00C07240" w:rsidRPr="00694144" w:rsidRDefault="00C07240" w:rsidP="00BE4189">
      <w:pPr>
        <w:pStyle w:val="Heading1"/>
      </w:pPr>
      <w:bookmarkStart w:id="0" w:name="_Toc116687191"/>
      <w:r w:rsidRPr="00694144">
        <w:lastRenderedPageBreak/>
        <w:t>Different types of roles in restaurants, their job descriptions and their role</w:t>
      </w:r>
      <w:bookmarkEnd w:id="0"/>
      <w:r w:rsidRPr="00694144">
        <w:t xml:space="preserve"> </w:t>
      </w:r>
    </w:p>
    <w:p w14:paraId="285C1F21" w14:textId="1404B4A6" w:rsidR="00453F59" w:rsidRPr="00694144" w:rsidRDefault="00453F59" w:rsidP="00694144">
      <w:pPr>
        <w:jc w:val="both"/>
        <w:rPr>
          <w:szCs w:val="24"/>
        </w:rPr>
      </w:pPr>
      <w:r w:rsidRPr="00694144">
        <w:rPr>
          <w:szCs w:val="24"/>
        </w:rPr>
        <w:t>A restaurant needs to have a team where everyone needs to collaborate together to survive in the competitive restaurant industry. The head of restaurant is the general manager who leads all the other members of a restaurant from the front</w:t>
      </w:r>
      <w:r w:rsidR="00694144">
        <w:rPr>
          <w:szCs w:val="24"/>
        </w:rPr>
        <w:t xml:space="preserve"> (Gordon, 2022)</w:t>
      </w:r>
      <w:r w:rsidRPr="00694144">
        <w:rPr>
          <w:szCs w:val="24"/>
        </w:rPr>
        <w:t>. The general manager needs to see if all the operations of the organization is running smoothly. An innovative and strong leader kind of general manager is always a blessing for any restaurant. Then comes the assistant manager who works as the right-hand ally of the general manager</w:t>
      </w:r>
      <w:r w:rsidR="00694144">
        <w:rPr>
          <w:szCs w:val="24"/>
        </w:rPr>
        <w:t xml:space="preserve"> (Vetter, 2022)</w:t>
      </w:r>
      <w:r w:rsidRPr="00694144">
        <w:rPr>
          <w:szCs w:val="24"/>
        </w:rPr>
        <w:t>. His job is to communicate all the directions from the general manger to the team</w:t>
      </w:r>
      <w:r w:rsidR="00694144">
        <w:rPr>
          <w:szCs w:val="24"/>
        </w:rPr>
        <w:t xml:space="preserve"> (Stamper, 2001)</w:t>
      </w:r>
      <w:r w:rsidRPr="00694144">
        <w:rPr>
          <w:szCs w:val="24"/>
        </w:rPr>
        <w:t xml:space="preserve">. The assistant manager sometimes needs to take the role of a strong leader in the absence of the general manager. </w:t>
      </w:r>
    </w:p>
    <w:p w14:paraId="35E0AA2E" w14:textId="7E64E634" w:rsidR="00453F59" w:rsidRPr="00694144" w:rsidRDefault="00453F59" w:rsidP="00694144">
      <w:pPr>
        <w:jc w:val="both"/>
        <w:rPr>
          <w:szCs w:val="24"/>
        </w:rPr>
      </w:pPr>
      <w:r w:rsidRPr="00694144">
        <w:rPr>
          <w:szCs w:val="24"/>
        </w:rPr>
        <w:t xml:space="preserve">One of the main operations of the restaurant is the cooking part which takes place in the kitchen. The head chef is the person who directs the whole kitchen and manages all other chefs. The head chef needs to have great people management skills apart from his culinary skills. Then comes the sous chef who is the right-hand ally of the head chef. A sous chef </w:t>
      </w:r>
      <w:r w:rsidR="00B63F8A" w:rsidRPr="00694144">
        <w:rPr>
          <w:szCs w:val="24"/>
        </w:rPr>
        <w:t>needs to be the person who can take directions and also lead at the same time as he needs to take directions from the head chef and also needs to lead the other chefs at some point of times</w:t>
      </w:r>
      <w:r w:rsidR="00694144">
        <w:rPr>
          <w:szCs w:val="24"/>
        </w:rPr>
        <w:t xml:space="preserve"> (</w:t>
      </w:r>
      <w:proofErr w:type="spellStart"/>
      <w:r w:rsidR="00694144">
        <w:rPr>
          <w:szCs w:val="24"/>
        </w:rPr>
        <w:t>Cajander</w:t>
      </w:r>
      <w:proofErr w:type="spellEnd"/>
      <w:r w:rsidR="00694144">
        <w:rPr>
          <w:szCs w:val="24"/>
        </w:rPr>
        <w:t>, 2019)</w:t>
      </w:r>
      <w:r w:rsidR="00B63F8A" w:rsidRPr="00694144">
        <w:rPr>
          <w:szCs w:val="24"/>
        </w:rPr>
        <w:t xml:space="preserve">. </w:t>
      </w:r>
    </w:p>
    <w:p w14:paraId="5481F9D6" w14:textId="5E28C8BC" w:rsidR="00B63F8A" w:rsidRPr="00694144" w:rsidRDefault="00B63F8A" w:rsidP="00694144">
      <w:pPr>
        <w:jc w:val="both"/>
        <w:rPr>
          <w:szCs w:val="24"/>
        </w:rPr>
      </w:pPr>
      <w:r w:rsidRPr="00694144">
        <w:rPr>
          <w:szCs w:val="24"/>
        </w:rPr>
        <w:t>There are two types of cooks in a restaurant. Ones are the prep cooks who prepare the food and the other ones are the line cooks who take charge exactly where the prep cooks jobs are done. The dishwashers, cashiers, waiters, hosts and all the other departments needs to work together if they want to ensure the best customer experience in their restaurant</w:t>
      </w:r>
      <w:r w:rsidR="00694144">
        <w:rPr>
          <w:szCs w:val="24"/>
        </w:rPr>
        <w:t xml:space="preserve"> (</w:t>
      </w:r>
      <w:proofErr w:type="spellStart"/>
      <w:r w:rsidR="00694144" w:rsidRPr="00694144">
        <w:rPr>
          <w:rFonts w:cs="Arial"/>
          <w:color w:val="222222"/>
          <w:szCs w:val="24"/>
          <w:shd w:val="clear" w:color="auto" w:fill="FFFFFF"/>
        </w:rPr>
        <w:t>Yrjölä</w:t>
      </w:r>
      <w:proofErr w:type="spellEnd"/>
      <w:r w:rsidR="00694144">
        <w:rPr>
          <w:rFonts w:cs="Arial"/>
          <w:color w:val="222222"/>
          <w:szCs w:val="24"/>
          <w:shd w:val="clear" w:color="auto" w:fill="FFFFFF"/>
        </w:rPr>
        <w:t>, 2019)</w:t>
      </w:r>
      <w:r w:rsidRPr="00694144">
        <w:rPr>
          <w:szCs w:val="24"/>
        </w:rPr>
        <w:t xml:space="preserve">.   </w:t>
      </w:r>
    </w:p>
    <w:p w14:paraId="004E0058" w14:textId="1F5468D7" w:rsidR="00C07240" w:rsidRPr="00694144" w:rsidRDefault="00C07240" w:rsidP="00BE4189">
      <w:pPr>
        <w:pStyle w:val="Heading1"/>
      </w:pPr>
      <w:bookmarkStart w:id="1" w:name="_Toc116687192"/>
      <w:r w:rsidRPr="00694144">
        <w:t>How I’ll apply this theoretical knowledge in industry</w:t>
      </w:r>
      <w:bookmarkEnd w:id="1"/>
      <w:r w:rsidRPr="00694144">
        <w:t xml:space="preserve"> </w:t>
      </w:r>
    </w:p>
    <w:p w14:paraId="0446C066" w14:textId="032600A3" w:rsidR="00B63F8A" w:rsidRPr="00694144" w:rsidRDefault="00B63F8A" w:rsidP="00694144">
      <w:pPr>
        <w:jc w:val="both"/>
        <w:rPr>
          <w:szCs w:val="24"/>
        </w:rPr>
      </w:pPr>
      <w:r w:rsidRPr="00694144">
        <w:rPr>
          <w:szCs w:val="24"/>
        </w:rPr>
        <w:t>Knowledge about anything enriches the thinking capability and performing beyond expectations. Yes, in this course, I’m just getting the theoretical idea about the restaurants and jobs of the restaurant industry but this will give me a huge boost if I join the industry. As I’ll already know about the roles and responsibilities in a restaurant, I’ll be already ahead of the other interviewees who’ll come to compete with me for a job</w:t>
      </w:r>
      <w:r w:rsidR="00694144">
        <w:rPr>
          <w:szCs w:val="24"/>
        </w:rPr>
        <w:t xml:space="preserve"> (</w:t>
      </w:r>
      <w:proofErr w:type="spellStart"/>
      <w:r w:rsidR="00694144">
        <w:rPr>
          <w:szCs w:val="24"/>
        </w:rPr>
        <w:t>Su</w:t>
      </w:r>
      <w:proofErr w:type="spellEnd"/>
      <w:r w:rsidR="00694144">
        <w:rPr>
          <w:szCs w:val="24"/>
        </w:rPr>
        <w:t>, 2011)</w:t>
      </w:r>
      <w:r w:rsidRPr="00694144">
        <w:rPr>
          <w:szCs w:val="24"/>
        </w:rPr>
        <w:t>. My chances will be high of getting the job as I already have proper theoretical knowledge about what I really have to do in any role for a restaurant. On the other hand, having this theoretical knowledge will prepare me to do works which I know will help me in future for getting a job in the industry</w:t>
      </w:r>
      <w:r w:rsidR="00694144">
        <w:rPr>
          <w:szCs w:val="24"/>
        </w:rPr>
        <w:t xml:space="preserve"> (</w:t>
      </w:r>
      <w:proofErr w:type="spellStart"/>
      <w:r w:rsidR="00694144">
        <w:rPr>
          <w:szCs w:val="24"/>
        </w:rPr>
        <w:t>Chuhai</w:t>
      </w:r>
      <w:proofErr w:type="spellEnd"/>
      <w:r w:rsidR="00694144">
        <w:rPr>
          <w:szCs w:val="24"/>
        </w:rPr>
        <w:t>, 2022)</w:t>
      </w:r>
      <w:r w:rsidRPr="00694144">
        <w:rPr>
          <w:szCs w:val="24"/>
        </w:rPr>
        <w:t xml:space="preserve">. I’ll align all of my working experiences according to my future goal. If my goal is to be a general manager in a restaurant, I’ll start to looking for jobs where I will have to have to lead from the front. </w:t>
      </w:r>
      <w:r w:rsidR="00046E17" w:rsidRPr="00694144">
        <w:rPr>
          <w:szCs w:val="24"/>
        </w:rPr>
        <w:t xml:space="preserve">If I have the work experiences which align with my future goal, I’ll get preference for my future goal. Overall, this theoretical knowledge will help me to become a better version of myself and prepare me in the most perfect way for the industry.  </w:t>
      </w:r>
      <w:r w:rsidRPr="00694144">
        <w:rPr>
          <w:szCs w:val="24"/>
        </w:rPr>
        <w:t xml:space="preserve"> </w:t>
      </w:r>
    </w:p>
    <w:p w14:paraId="49E76154" w14:textId="493CC664" w:rsidR="00453F59" w:rsidRPr="00694144" w:rsidRDefault="00C07240" w:rsidP="00BE4189">
      <w:pPr>
        <w:pStyle w:val="Heading1"/>
      </w:pPr>
      <w:bookmarkStart w:id="2" w:name="_Toc116687193"/>
      <w:r w:rsidRPr="00694144">
        <w:lastRenderedPageBreak/>
        <w:t>Importance of this topic in hospitality industry</w:t>
      </w:r>
      <w:bookmarkEnd w:id="2"/>
      <w:r w:rsidRPr="00694144">
        <w:t xml:space="preserve">  </w:t>
      </w:r>
    </w:p>
    <w:p w14:paraId="3B93D780" w14:textId="63BE64C8" w:rsidR="00046E17" w:rsidRPr="00694144" w:rsidRDefault="00046E17" w:rsidP="00694144">
      <w:pPr>
        <w:jc w:val="both"/>
        <w:rPr>
          <w:szCs w:val="24"/>
        </w:rPr>
      </w:pPr>
      <w:r w:rsidRPr="00694144">
        <w:rPr>
          <w:szCs w:val="24"/>
        </w:rPr>
        <w:t xml:space="preserve">Hospitality industry is all about ensuring the best customer satisfaction for the customers while maintaining a really high standard of the service. The environment of a place needs to </w:t>
      </w:r>
      <w:r w:rsidR="006E3C35" w:rsidRPr="00694144">
        <w:rPr>
          <w:szCs w:val="24"/>
        </w:rPr>
        <w:t>be as elegant as it could be while ensuring the utmost humbleness to ensure the best customer experience in the hospitality industry</w:t>
      </w:r>
      <w:r w:rsidR="00694144">
        <w:rPr>
          <w:szCs w:val="24"/>
        </w:rPr>
        <w:t xml:space="preserve"> (</w:t>
      </w:r>
      <w:proofErr w:type="spellStart"/>
      <w:r w:rsidR="00694144">
        <w:rPr>
          <w:szCs w:val="24"/>
        </w:rPr>
        <w:t>Gatta</w:t>
      </w:r>
      <w:proofErr w:type="spellEnd"/>
      <w:r w:rsidR="00694144">
        <w:rPr>
          <w:szCs w:val="24"/>
        </w:rPr>
        <w:t>, 2022)</w:t>
      </w:r>
      <w:r w:rsidR="006E3C35" w:rsidRPr="00694144">
        <w:rPr>
          <w:szCs w:val="24"/>
        </w:rPr>
        <w:t xml:space="preserve">. In this report, I have worked with the restaurant roles and responsibilities and all of it aligns perfectly with the hospitality industry. I will have the exact type of work which are similar kind of post with the roles of the restaurant industry in my future. The responsibilities in the restaurant industry </w:t>
      </w:r>
      <w:r w:rsidR="00694144">
        <w:rPr>
          <w:szCs w:val="24"/>
        </w:rPr>
        <w:t>are</w:t>
      </w:r>
      <w:r w:rsidR="006E3C35" w:rsidRPr="00694144">
        <w:rPr>
          <w:szCs w:val="24"/>
        </w:rPr>
        <w:t xml:space="preserve"> about ensuring the best customer service to create more loyal customer base while bringing in new customers</w:t>
      </w:r>
      <w:r w:rsidR="00694144">
        <w:rPr>
          <w:szCs w:val="24"/>
        </w:rPr>
        <w:t xml:space="preserve"> (Sachs, 2014)</w:t>
      </w:r>
      <w:r w:rsidR="006E3C35" w:rsidRPr="00694144">
        <w:rPr>
          <w:szCs w:val="24"/>
        </w:rPr>
        <w:t>. In the hospitality industry, my job would be to do everything I can to ensure the best customer experience in any organization I am working with</w:t>
      </w:r>
      <w:r w:rsidR="00694144">
        <w:rPr>
          <w:szCs w:val="24"/>
        </w:rPr>
        <w:t xml:space="preserve"> (</w:t>
      </w:r>
      <w:proofErr w:type="spellStart"/>
      <w:r w:rsidR="00694144" w:rsidRPr="00694144">
        <w:rPr>
          <w:rFonts w:cs="Arial"/>
          <w:color w:val="222222"/>
          <w:szCs w:val="24"/>
          <w:shd w:val="clear" w:color="auto" w:fill="FFFFFF"/>
        </w:rPr>
        <w:t>Namkung</w:t>
      </w:r>
      <w:proofErr w:type="spellEnd"/>
      <w:r w:rsidR="00694144">
        <w:rPr>
          <w:rFonts w:cs="Arial"/>
          <w:color w:val="222222"/>
          <w:szCs w:val="24"/>
          <w:shd w:val="clear" w:color="auto" w:fill="FFFFFF"/>
        </w:rPr>
        <w:t>, 2007)</w:t>
      </w:r>
      <w:r w:rsidR="006E3C35" w:rsidRPr="00694144">
        <w:rPr>
          <w:szCs w:val="24"/>
        </w:rPr>
        <w:t xml:space="preserve">. As this is a topic which align very much with the hospitality industry, this report will play a vital role in the hospitality industry. </w:t>
      </w:r>
    </w:p>
    <w:p w14:paraId="1E06B0EB" w14:textId="77777777" w:rsidR="00694144" w:rsidRDefault="00694144">
      <w:pPr>
        <w:spacing w:before="0" w:after="160"/>
        <w:rPr>
          <w:szCs w:val="24"/>
        </w:rPr>
      </w:pPr>
      <w:r>
        <w:rPr>
          <w:szCs w:val="24"/>
        </w:rPr>
        <w:br w:type="page"/>
      </w:r>
    </w:p>
    <w:p w14:paraId="75F7241A" w14:textId="4EB5583B" w:rsidR="00453F59" w:rsidRPr="00694144" w:rsidRDefault="00453F59" w:rsidP="00BE4189">
      <w:pPr>
        <w:pStyle w:val="Heading1"/>
      </w:pPr>
      <w:bookmarkStart w:id="3" w:name="_Toc116687194"/>
      <w:r w:rsidRPr="00694144">
        <w:lastRenderedPageBreak/>
        <w:t>References</w:t>
      </w:r>
      <w:bookmarkEnd w:id="3"/>
      <w:r w:rsidRPr="00694144">
        <w:t xml:space="preserve"> </w:t>
      </w:r>
    </w:p>
    <w:p w14:paraId="5E936443" w14:textId="3F0C30AA" w:rsidR="006E3C35" w:rsidRPr="00694144" w:rsidRDefault="006E3C35" w:rsidP="00694144">
      <w:pPr>
        <w:jc w:val="both"/>
        <w:rPr>
          <w:rFonts w:cs="Arial"/>
          <w:color w:val="222222"/>
          <w:szCs w:val="24"/>
          <w:shd w:val="clear" w:color="auto" w:fill="FFFFFF"/>
        </w:rPr>
      </w:pPr>
      <w:r w:rsidRPr="00694144">
        <w:rPr>
          <w:rFonts w:cs="Arial"/>
          <w:color w:val="222222"/>
          <w:szCs w:val="24"/>
          <w:shd w:val="clear" w:color="auto" w:fill="FFFFFF"/>
        </w:rPr>
        <w:t>Gordon, R., 2022. </w:t>
      </w:r>
      <w:r w:rsidRPr="00694144">
        <w:rPr>
          <w:rFonts w:cs="Arial"/>
          <w:i/>
          <w:iCs/>
          <w:color w:val="222222"/>
          <w:szCs w:val="24"/>
          <w:shd w:val="clear" w:color="auto" w:fill="FFFFFF"/>
        </w:rPr>
        <w:t>Restaurant Management as an Extreme Job: How Restaurant Managers are Motivated to Work in a Job Characterized by Long Hours and High Intensity</w:t>
      </w:r>
      <w:r w:rsidRPr="00694144">
        <w:rPr>
          <w:rFonts w:cs="Arial"/>
          <w:color w:val="222222"/>
          <w:szCs w:val="24"/>
          <w:shd w:val="clear" w:color="auto" w:fill="FFFFFF"/>
        </w:rPr>
        <w:t> (Doctoral dissertation, University of Guelph).</w:t>
      </w:r>
    </w:p>
    <w:p w14:paraId="51B3AFF7" w14:textId="37042C46" w:rsidR="006E3C35" w:rsidRPr="00694144" w:rsidRDefault="006E3C35" w:rsidP="00694144">
      <w:pPr>
        <w:jc w:val="both"/>
        <w:rPr>
          <w:rFonts w:cs="Arial"/>
          <w:color w:val="222222"/>
          <w:szCs w:val="24"/>
          <w:shd w:val="clear" w:color="auto" w:fill="FFFFFF"/>
        </w:rPr>
      </w:pPr>
      <w:proofErr w:type="spellStart"/>
      <w:r w:rsidRPr="00694144">
        <w:rPr>
          <w:rFonts w:cs="Arial"/>
          <w:color w:val="222222"/>
          <w:szCs w:val="24"/>
          <w:shd w:val="clear" w:color="auto" w:fill="FFFFFF"/>
        </w:rPr>
        <w:t>Gatta</w:t>
      </w:r>
      <w:proofErr w:type="spellEnd"/>
      <w:r w:rsidRPr="00694144">
        <w:rPr>
          <w:rFonts w:cs="Arial"/>
          <w:color w:val="222222"/>
          <w:szCs w:val="24"/>
          <w:shd w:val="clear" w:color="auto" w:fill="FFFFFF"/>
        </w:rPr>
        <w:t>, M., 2022. Job Quality in High-Touch Services. </w:t>
      </w:r>
      <w:r w:rsidRPr="00694144">
        <w:rPr>
          <w:rFonts w:cs="Arial"/>
          <w:i/>
          <w:iCs/>
          <w:color w:val="222222"/>
          <w:szCs w:val="24"/>
          <w:shd w:val="clear" w:color="auto" w:fill="FFFFFF"/>
        </w:rPr>
        <w:t>The Oxford Handbook of Job Quality</w:t>
      </w:r>
      <w:r w:rsidRPr="00694144">
        <w:rPr>
          <w:rFonts w:cs="Arial"/>
          <w:color w:val="222222"/>
          <w:szCs w:val="24"/>
          <w:shd w:val="clear" w:color="auto" w:fill="FFFFFF"/>
        </w:rPr>
        <w:t>.</w:t>
      </w:r>
    </w:p>
    <w:p w14:paraId="3623530B" w14:textId="4AB97124" w:rsidR="006E3C35" w:rsidRPr="00694144" w:rsidRDefault="006E3C35" w:rsidP="00694144">
      <w:pPr>
        <w:jc w:val="both"/>
        <w:rPr>
          <w:rFonts w:cs="Arial"/>
          <w:color w:val="222222"/>
          <w:szCs w:val="24"/>
          <w:shd w:val="clear" w:color="auto" w:fill="FFFFFF"/>
        </w:rPr>
      </w:pPr>
      <w:r w:rsidRPr="00694144">
        <w:rPr>
          <w:rFonts w:cs="Arial"/>
          <w:color w:val="222222"/>
          <w:szCs w:val="24"/>
          <w:shd w:val="clear" w:color="auto" w:fill="FFFFFF"/>
        </w:rPr>
        <w:t>Vetter, G., 2022. Expendable yet essential; restaurant labor, class, and the ongoing need to cope.</w:t>
      </w:r>
    </w:p>
    <w:p w14:paraId="47364493" w14:textId="733EAF86" w:rsidR="006E3C35" w:rsidRPr="00694144" w:rsidRDefault="006E3C35" w:rsidP="00694144">
      <w:pPr>
        <w:jc w:val="both"/>
        <w:rPr>
          <w:rFonts w:cs="Arial"/>
          <w:color w:val="222222"/>
          <w:szCs w:val="24"/>
          <w:shd w:val="clear" w:color="auto" w:fill="FFFFFF"/>
        </w:rPr>
      </w:pPr>
      <w:proofErr w:type="spellStart"/>
      <w:r w:rsidRPr="00694144">
        <w:rPr>
          <w:rFonts w:cs="Arial"/>
          <w:color w:val="222222"/>
          <w:szCs w:val="24"/>
          <w:shd w:val="clear" w:color="auto" w:fill="FFFFFF"/>
        </w:rPr>
        <w:t>Chuhai</w:t>
      </w:r>
      <w:proofErr w:type="spellEnd"/>
      <w:r w:rsidRPr="00694144">
        <w:rPr>
          <w:rFonts w:cs="Arial"/>
          <w:color w:val="222222"/>
          <w:szCs w:val="24"/>
          <w:shd w:val="clear" w:color="auto" w:fill="FFFFFF"/>
        </w:rPr>
        <w:t>, D.V., 2022. Features of the personnel management system in the restaurant business (case study of Family Restaurant Group LLC).</w:t>
      </w:r>
    </w:p>
    <w:p w14:paraId="46E0AC61" w14:textId="44D0F5C8" w:rsidR="006E3C35" w:rsidRPr="00694144" w:rsidRDefault="006E3C35" w:rsidP="00694144">
      <w:pPr>
        <w:jc w:val="both"/>
        <w:rPr>
          <w:rFonts w:cs="Arial"/>
          <w:color w:val="222222"/>
          <w:szCs w:val="24"/>
          <w:shd w:val="clear" w:color="auto" w:fill="FFFFFF"/>
        </w:rPr>
      </w:pPr>
      <w:proofErr w:type="spellStart"/>
      <w:r w:rsidRPr="00694144">
        <w:rPr>
          <w:rFonts w:cs="Arial"/>
          <w:color w:val="222222"/>
          <w:szCs w:val="24"/>
          <w:shd w:val="clear" w:color="auto" w:fill="FFFFFF"/>
        </w:rPr>
        <w:t>Cajander</w:t>
      </w:r>
      <w:proofErr w:type="spellEnd"/>
      <w:r w:rsidRPr="00694144">
        <w:rPr>
          <w:rFonts w:cs="Arial"/>
          <w:color w:val="222222"/>
          <w:szCs w:val="24"/>
          <w:shd w:val="clear" w:color="auto" w:fill="FFFFFF"/>
        </w:rPr>
        <w:t>, N. and Reiman, A., 2019. High performance work practices and well-being at restaurant work. </w:t>
      </w:r>
      <w:r w:rsidRPr="00694144">
        <w:rPr>
          <w:rFonts w:cs="Arial"/>
          <w:i/>
          <w:iCs/>
          <w:color w:val="222222"/>
          <w:szCs w:val="24"/>
          <w:shd w:val="clear" w:color="auto" w:fill="FFFFFF"/>
        </w:rPr>
        <w:t>European Journal of Tourism, Hospitality and Recreation</w:t>
      </w:r>
      <w:r w:rsidRPr="00694144">
        <w:rPr>
          <w:rFonts w:cs="Arial"/>
          <w:color w:val="222222"/>
          <w:szCs w:val="24"/>
          <w:shd w:val="clear" w:color="auto" w:fill="FFFFFF"/>
        </w:rPr>
        <w:t>, </w:t>
      </w:r>
      <w:r w:rsidRPr="00694144">
        <w:rPr>
          <w:rFonts w:cs="Arial"/>
          <w:i/>
          <w:iCs/>
          <w:color w:val="222222"/>
          <w:szCs w:val="24"/>
          <w:shd w:val="clear" w:color="auto" w:fill="FFFFFF"/>
        </w:rPr>
        <w:t>9</w:t>
      </w:r>
      <w:r w:rsidRPr="00694144">
        <w:rPr>
          <w:rFonts w:cs="Arial"/>
          <w:color w:val="222222"/>
          <w:szCs w:val="24"/>
          <w:shd w:val="clear" w:color="auto" w:fill="FFFFFF"/>
        </w:rPr>
        <w:t>(1), pp.38-48.</w:t>
      </w:r>
    </w:p>
    <w:p w14:paraId="1F71D3CC" w14:textId="1259A7E1" w:rsidR="006E3C35" w:rsidRPr="00694144" w:rsidRDefault="006E3C35" w:rsidP="00694144">
      <w:pPr>
        <w:jc w:val="both"/>
        <w:rPr>
          <w:rFonts w:cs="Arial"/>
          <w:color w:val="222222"/>
          <w:szCs w:val="24"/>
          <w:shd w:val="clear" w:color="auto" w:fill="FFFFFF"/>
        </w:rPr>
      </w:pPr>
      <w:r w:rsidRPr="00694144">
        <w:rPr>
          <w:rFonts w:cs="Arial"/>
          <w:color w:val="222222"/>
          <w:szCs w:val="24"/>
          <w:shd w:val="clear" w:color="auto" w:fill="FFFFFF"/>
        </w:rPr>
        <w:t>Stamper, C.L. and Dyne, L.V., 2001. Work status and organizational citizenship behavior: A field study of restaurant employees. </w:t>
      </w:r>
      <w:r w:rsidRPr="00694144">
        <w:rPr>
          <w:rFonts w:cs="Arial"/>
          <w:i/>
          <w:iCs/>
          <w:color w:val="222222"/>
          <w:szCs w:val="24"/>
          <w:shd w:val="clear" w:color="auto" w:fill="FFFFFF"/>
        </w:rPr>
        <w:t>Journal of Organizational Behavior: The International Journal of Industrial, Occupational and Organizational Psychology and Behavior</w:t>
      </w:r>
      <w:r w:rsidRPr="00694144">
        <w:rPr>
          <w:rFonts w:cs="Arial"/>
          <w:color w:val="222222"/>
          <w:szCs w:val="24"/>
          <w:shd w:val="clear" w:color="auto" w:fill="FFFFFF"/>
        </w:rPr>
        <w:t>, </w:t>
      </w:r>
      <w:r w:rsidRPr="00694144">
        <w:rPr>
          <w:rFonts w:cs="Arial"/>
          <w:i/>
          <w:iCs/>
          <w:color w:val="222222"/>
          <w:szCs w:val="24"/>
          <w:shd w:val="clear" w:color="auto" w:fill="FFFFFF"/>
        </w:rPr>
        <w:t>22</w:t>
      </w:r>
      <w:r w:rsidRPr="00694144">
        <w:rPr>
          <w:rFonts w:cs="Arial"/>
          <w:color w:val="222222"/>
          <w:szCs w:val="24"/>
          <w:shd w:val="clear" w:color="auto" w:fill="FFFFFF"/>
        </w:rPr>
        <w:t>(5), pp.517-536.</w:t>
      </w:r>
    </w:p>
    <w:p w14:paraId="148A0CC7" w14:textId="12BECDA0" w:rsidR="006E3C35" w:rsidRPr="00694144" w:rsidRDefault="006E3C35" w:rsidP="00694144">
      <w:pPr>
        <w:jc w:val="both"/>
        <w:rPr>
          <w:rFonts w:cs="Arial"/>
          <w:color w:val="222222"/>
          <w:szCs w:val="24"/>
          <w:shd w:val="clear" w:color="auto" w:fill="FFFFFF"/>
        </w:rPr>
      </w:pPr>
      <w:r w:rsidRPr="00694144">
        <w:rPr>
          <w:rFonts w:cs="Arial"/>
          <w:color w:val="222222"/>
          <w:szCs w:val="24"/>
          <w:shd w:val="clear" w:color="auto" w:fill="FFFFFF"/>
        </w:rPr>
        <w:t xml:space="preserve">Sachs, C., Allen, P., </w:t>
      </w:r>
      <w:proofErr w:type="spellStart"/>
      <w:r w:rsidRPr="00694144">
        <w:rPr>
          <w:rFonts w:cs="Arial"/>
          <w:color w:val="222222"/>
          <w:szCs w:val="24"/>
          <w:shd w:val="clear" w:color="auto" w:fill="FFFFFF"/>
        </w:rPr>
        <w:t>Terman</w:t>
      </w:r>
      <w:proofErr w:type="spellEnd"/>
      <w:r w:rsidRPr="00694144">
        <w:rPr>
          <w:rFonts w:cs="Arial"/>
          <w:color w:val="222222"/>
          <w:szCs w:val="24"/>
          <w:shd w:val="clear" w:color="auto" w:fill="FFFFFF"/>
        </w:rPr>
        <w:t>, A.R., Hayden, J. and Hatcher, C., 2014. Front and back of the house: Socio-spatial inequalities in food work. </w:t>
      </w:r>
      <w:r w:rsidRPr="00694144">
        <w:rPr>
          <w:rFonts w:cs="Arial"/>
          <w:i/>
          <w:iCs/>
          <w:color w:val="222222"/>
          <w:szCs w:val="24"/>
          <w:shd w:val="clear" w:color="auto" w:fill="FFFFFF"/>
        </w:rPr>
        <w:t>Agriculture and Human Values</w:t>
      </w:r>
      <w:r w:rsidRPr="00694144">
        <w:rPr>
          <w:rFonts w:cs="Arial"/>
          <w:color w:val="222222"/>
          <w:szCs w:val="24"/>
          <w:shd w:val="clear" w:color="auto" w:fill="FFFFFF"/>
        </w:rPr>
        <w:t>, </w:t>
      </w:r>
      <w:r w:rsidRPr="00694144">
        <w:rPr>
          <w:rFonts w:cs="Arial"/>
          <w:i/>
          <w:iCs/>
          <w:color w:val="222222"/>
          <w:szCs w:val="24"/>
          <w:shd w:val="clear" w:color="auto" w:fill="FFFFFF"/>
        </w:rPr>
        <w:t>31</w:t>
      </w:r>
      <w:r w:rsidRPr="00694144">
        <w:rPr>
          <w:rFonts w:cs="Arial"/>
          <w:color w:val="222222"/>
          <w:szCs w:val="24"/>
          <w:shd w:val="clear" w:color="auto" w:fill="FFFFFF"/>
        </w:rPr>
        <w:t>(1), pp.3-17.</w:t>
      </w:r>
    </w:p>
    <w:p w14:paraId="3CE32853" w14:textId="7DF1C56F" w:rsidR="006E3C35" w:rsidRPr="00694144" w:rsidRDefault="006E3C35" w:rsidP="00694144">
      <w:pPr>
        <w:jc w:val="both"/>
        <w:rPr>
          <w:rFonts w:cs="Arial"/>
          <w:color w:val="222222"/>
          <w:szCs w:val="24"/>
          <w:shd w:val="clear" w:color="auto" w:fill="FFFFFF"/>
        </w:rPr>
      </w:pPr>
      <w:proofErr w:type="spellStart"/>
      <w:r w:rsidRPr="00694144">
        <w:rPr>
          <w:rFonts w:cs="Arial"/>
          <w:color w:val="222222"/>
          <w:szCs w:val="24"/>
          <w:shd w:val="clear" w:color="auto" w:fill="FFFFFF"/>
        </w:rPr>
        <w:t>Su</w:t>
      </w:r>
      <w:proofErr w:type="spellEnd"/>
      <w:r w:rsidRPr="00694144">
        <w:rPr>
          <w:rFonts w:cs="Arial"/>
          <w:color w:val="222222"/>
          <w:szCs w:val="24"/>
          <w:shd w:val="clear" w:color="auto" w:fill="FFFFFF"/>
        </w:rPr>
        <w:t>, C.S., 2011. The role of service innovation and customer experience in ethnic restaurants. </w:t>
      </w:r>
      <w:r w:rsidRPr="00694144">
        <w:rPr>
          <w:rFonts w:cs="Arial"/>
          <w:i/>
          <w:iCs/>
          <w:color w:val="222222"/>
          <w:szCs w:val="24"/>
          <w:shd w:val="clear" w:color="auto" w:fill="FFFFFF"/>
        </w:rPr>
        <w:t>The Service industries journal</w:t>
      </w:r>
      <w:r w:rsidRPr="00694144">
        <w:rPr>
          <w:rFonts w:cs="Arial"/>
          <w:color w:val="222222"/>
          <w:szCs w:val="24"/>
          <w:shd w:val="clear" w:color="auto" w:fill="FFFFFF"/>
        </w:rPr>
        <w:t>, </w:t>
      </w:r>
      <w:r w:rsidRPr="00694144">
        <w:rPr>
          <w:rFonts w:cs="Arial"/>
          <w:i/>
          <w:iCs/>
          <w:color w:val="222222"/>
          <w:szCs w:val="24"/>
          <w:shd w:val="clear" w:color="auto" w:fill="FFFFFF"/>
        </w:rPr>
        <w:t>31</w:t>
      </w:r>
      <w:r w:rsidRPr="00694144">
        <w:rPr>
          <w:rFonts w:cs="Arial"/>
          <w:color w:val="222222"/>
          <w:szCs w:val="24"/>
          <w:shd w:val="clear" w:color="auto" w:fill="FFFFFF"/>
        </w:rPr>
        <w:t>(3), pp.425-440.</w:t>
      </w:r>
    </w:p>
    <w:p w14:paraId="3F304057" w14:textId="226AC6C8" w:rsidR="006E3C35" w:rsidRPr="00694144" w:rsidRDefault="006E3C35" w:rsidP="00694144">
      <w:pPr>
        <w:jc w:val="both"/>
        <w:rPr>
          <w:rFonts w:cs="Arial"/>
          <w:color w:val="222222"/>
          <w:szCs w:val="24"/>
          <w:shd w:val="clear" w:color="auto" w:fill="FFFFFF"/>
        </w:rPr>
      </w:pPr>
      <w:proofErr w:type="spellStart"/>
      <w:r w:rsidRPr="00694144">
        <w:rPr>
          <w:rFonts w:cs="Arial"/>
          <w:color w:val="222222"/>
          <w:szCs w:val="24"/>
          <w:shd w:val="clear" w:color="auto" w:fill="FFFFFF"/>
        </w:rPr>
        <w:t>Yrjölä</w:t>
      </w:r>
      <w:proofErr w:type="spellEnd"/>
      <w:r w:rsidRPr="00694144">
        <w:rPr>
          <w:rFonts w:cs="Arial"/>
          <w:color w:val="222222"/>
          <w:szCs w:val="24"/>
          <w:shd w:val="clear" w:color="auto" w:fill="FFFFFF"/>
        </w:rPr>
        <w:t xml:space="preserve">, M., </w:t>
      </w:r>
      <w:proofErr w:type="spellStart"/>
      <w:r w:rsidRPr="00694144">
        <w:rPr>
          <w:rFonts w:cs="Arial"/>
          <w:color w:val="222222"/>
          <w:szCs w:val="24"/>
          <w:shd w:val="clear" w:color="auto" w:fill="FFFFFF"/>
        </w:rPr>
        <w:t>Rintamäki</w:t>
      </w:r>
      <w:proofErr w:type="spellEnd"/>
      <w:r w:rsidRPr="00694144">
        <w:rPr>
          <w:rFonts w:cs="Arial"/>
          <w:color w:val="222222"/>
          <w:szCs w:val="24"/>
          <w:shd w:val="clear" w:color="auto" w:fill="FFFFFF"/>
        </w:rPr>
        <w:t xml:space="preserve">, T., </w:t>
      </w:r>
      <w:proofErr w:type="spellStart"/>
      <w:r w:rsidRPr="00694144">
        <w:rPr>
          <w:rFonts w:cs="Arial"/>
          <w:color w:val="222222"/>
          <w:szCs w:val="24"/>
          <w:shd w:val="clear" w:color="auto" w:fill="FFFFFF"/>
        </w:rPr>
        <w:t>Saarijärvi</w:t>
      </w:r>
      <w:proofErr w:type="spellEnd"/>
      <w:r w:rsidRPr="00694144">
        <w:rPr>
          <w:rFonts w:cs="Arial"/>
          <w:color w:val="222222"/>
          <w:szCs w:val="24"/>
          <w:shd w:val="clear" w:color="auto" w:fill="FFFFFF"/>
        </w:rPr>
        <w:t>, H., Joensuu, J. and Kulkarni, G., 2019. A customer value perspective to service experiences in restaurants. </w:t>
      </w:r>
      <w:r w:rsidRPr="00694144">
        <w:rPr>
          <w:rFonts w:cs="Arial"/>
          <w:i/>
          <w:iCs/>
          <w:color w:val="222222"/>
          <w:szCs w:val="24"/>
          <w:shd w:val="clear" w:color="auto" w:fill="FFFFFF"/>
        </w:rPr>
        <w:t>Journal of Retailing and Consumer Services</w:t>
      </w:r>
      <w:r w:rsidRPr="00694144">
        <w:rPr>
          <w:rFonts w:cs="Arial"/>
          <w:color w:val="222222"/>
          <w:szCs w:val="24"/>
          <w:shd w:val="clear" w:color="auto" w:fill="FFFFFF"/>
        </w:rPr>
        <w:t>, </w:t>
      </w:r>
      <w:r w:rsidRPr="00694144">
        <w:rPr>
          <w:rFonts w:cs="Arial"/>
          <w:i/>
          <w:iCs/>
          <w:color w:val="222222"/>
          <w:szCs w:val="24"/>
          <w:shd w:val="clear" w:color="auto" w:fill="FFFFFF"/>
        </w:rPr>
        <w:t>51</w:t>
      </w:r>
      <w:r w:rsidRPr="00694144">
        <w:rPr>
          <w:rFonts w:cs="Arial"/>
          <w:color w:val="222222"/>
          <w:szCs w:val="24"/>
          <w:shd w:val="clear" w:color="auto" w:fill="FFFFFF"/>
        </w:rPr>
        <w:t>, pp.91-101.</w:t>
      </w:r>
    </w:p>
    <w:p w14:paraId="7558B866" w14:textId="05C48C90" w:rsidR="006E3C35" w:rsidRPr="00694144" w:rsidRDefault="00694144" w:rsidP="00694144">
      <w:pPr>
        <w:jc w:val="both"/>
        <w:rPr>
          <w:szCs w:val="24"/>
        </w:rPr>
      </w:pPr>
      <w:proofErr w:type="spellStart"/>
      <w:r w:rsidRPr="00694144">
        <w:rPr>
          <w:rFonts w:cs="Arial"/>
          <w:color w:val="222222"/>
          <w:szCs w:val="24"/>
          <w:shd w:val="clear" w:color="auto" w:fill="FFFFFF"/>
        </w:rPr>
        <w:t>Namkung</w:t>
      </w:r>
      <w:proofErr w:type="spellEnd"/>
      <w:r w:rsidRPr="00694144">
        <w:rPr>
          <w:rFonts w:cs="Arial"/>
          <w:color w:val="222222"/>
          <w:szCs w:val="24"/>
          <w:shd w:val="clear" w:color="auto" w:fill="FFFFFF"/>
        </w:rPr>
        <w:t>, Y. and Jang, S., 2007. Does food quality really matter in restaurants? Its impact on customer satisfaction and behavioral intentions. </w:t>
      </w:r>
      <w:r w:rsidRPr="00694144">
        <w:rPr>
          <w:rFonts w:cs="Arial"/>
          <w:i/>
          <w:iCs/>
          <w:color w:val="222222"/>
          <w:szCs w:val="24"/>
          <w:shd w:val="clear" w:color="auto" w:fill="FFFFFF"/>
        </w:rPr>
        <w:t>Journal of Hospitality &amp; Tourism Research</w:t>
      </w:r>
      <w:r w:rsidRPr="00694144">
        <w:rPr>
          <w:rFonts w:cs="Arial"/>
          <w:color w:val="222222"/>
          <w:szCs w:val="24"/>
          <w:shd w:val="clear" w:color="auto" w:fill="FFFFFF"/>
        </w:rPr>
        <w:t>, </w:t>
      </w:r>
      <w:r w:rsidRPr="00694144">
        <w:rPr>
          <w:rFonts w:cs="Arial"/>
          <w:i/>
          <w:iCs/>
          <w:color w:val="222222"/>
          <w:szCs w:val="24"/>
          <w:shd w:val="clear" w:color="auto" w:fill="FFFFFF"/>
        </w:rPr>
        <w:t>31</w:t>
      </w:r>
      <w:r w:rsidRPr="00694144">
        <w:rPr>
          <w:rFonts w:cs="Arial"/>
          <w:color w:val="222222"/>
          <w:szCs w:val="24"/>
          <w:shd w:val="clear" w:color="auto" w:fill="FFFFFF"/>
        </w:rPr>
        <w:t>(3), pp.387-409.</w:t>
      </w:r>
    </w:p>
    <w:sectPr w:rsidR="006E3C35" w:rsidRPr="0069414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5D62A" w14:textId="77777777" w:rsidR="00920F94" w:rsidRDefault="00920F94" w:rsidP="006E3C35">
      <w:pPr>
        <w:spacing w:before="0" w:after="0" w:line="240" w:lineRule="auto"/>
      </w:pPr>
      <w:r>
        <w:separator/>
      </w:r>
    </w:p>
  </w:endnote>
  <w:endnote w:type="continuationSeparator" w:id="0">
    <w:p w14:paraId="65A4D4D5" w14:textId="77777777" w:rsidR="00920F94" w:rsidRDefault="00920F94" w:rsidP="006E3C3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772A2" w14:textId="77777777" w:rsidR="00920F94" w:rsidRDefault="00920F94" w:rsidP="006E3C35">
      <w:pPr>
        <w:spacing w:before="0" w:after="0" w:line="240" w:lineRule="auto"/>
      </w:pPr>
      <w:r>
        <w:separator/>
      </w:r>
    </w:p>
  </w:footnote>
  <w:footnote w:type="continuationSeparator" w:id="0">
    <w:p w14:paraId="67212B4B" w14:textId="77777777" w:rsidR="00920F94" w:rsidRDefault="00920F94" w:rsidP="006E3C3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928864"/>
      <w:docPartObj>
        <w:docPartGallery w:val="Page Numbers (Top of Page)"/>
        <w:docPartUnique/>
      </w:docPartObj>
    </w:sdtPr>
    <w:sdtEndPr>
      <w:rPr>
        <w:noProof/>
      </w:rPr>
    </w:sdtEndPr>
    <w:sdtContent>
      <w:p w14:paraId="579B74FA" w14:textId="0DEE09D9" w:rsidR="006E3C35" w:rsidRDefault="006E3C3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83508C2" w14:textId="77777777" w:rsidR="006E3C35" w:rsidRDefault="006E3C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3B2"/>
    <w:rsid w:val="00046E17"/>
    <w:rsid w:val="00105E91"/>
    <w:rsid w:val="00453F59"/>
    <w:rsid w:val="00460AB8"/>
    <w:rsid w:val="004943B2"/>
    <w:rsid w:val="00694144"/>
    <w:rsid w:val="006E3C35"/>
    <w:rsid w:val="00910C62"/>
    <w:rsid w:val="00920F94"/>
    <w:rsid w:val="00AE0CEC"/>
    <w:rsid w:val="00B63F8A"/>
    <w:rsid w:val="00BE4189"/>
    <w:rsid w:val="00BE6CB8"/>
    <w:rsid w:val="00C07240"/>
    <w:rsid w:val="00E40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49801"/>
  <w15:chartTrackingRefBased/>
  <w15:docId w15:val="{28F5711E-28D9-4604-A170-70907C1ED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59"/>
    <w:pPr>
      <w:spacing w:before="120" w:after="280"/>
    </w:pPr>
    <w:rPr>
      <w:rFonts w:ascii="Arial" w:hAnsi="Arial"/>
      <w:sz w:val="24"/>
    </w:rPr>
  </w:style>
  <w:style w:type="paragraph" w:styleId="Heading1">
    <w:name w:val="heading 1"/>
    <w:basedOn w:val="Normal"/>
    <w:next w:val="Normal"/>
    <w:link w:val="Heading1Char"/>
    <w:uiPriority w:val="9"/>
    <w:qFormat/>
    <w:rsid w:val="00BE4189"/>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C3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E3C35"/>
    <w:rPr>
      <w:rFonts w:ascii="Arial" w:hAnsi="Arial"/>
      <w:sz w:val="24"/>
    </w:rPr>
  </w:style>
  <w:style w:type="paragraph" w:styleId="Footer">
    <w:name w:val="footer"/>
    <w:basedOn w:val="Normal"/>
    <w:link w:val="FooterChar"/>
    <w:uiPriority w:val="99"/>
    <w:unhideWhenUsed/>
    <w:rsid w:val="006E3C3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E3C35"/>
    <w:rPr>
      <w:rFonts w:ascii="Arial" w:hAnsi="Arial"/>
      <w:sz w:val="24"/>
    </w:rPr>
  </w:style>
  <w:style w:type="character" w:customStyle="1" w:styleId="Heading1Char">
    <w:name w:val="Heading 1 Char"/>
    <w:basedOn w:val="DefaultParagraphFont"/>
    <w:link w:val="Heading1"/>
    <w:uiPriority w:val="9"/>
    <w:rsid w:val="00BE4189"/>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BE4189"/>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E4189"/>
    <w:pPr>
      <w:spacing w:after="100"/>
    </w:pPr>
  </w:style>
  <w:style w:type="character" w:styleId="Hyperlink">
    <w:name w:val="Hyperlink"/>
    <w:basedOn w:val="DefaultParagraphFont"/>
    <w:uiPriority w:val="99"/>
    <w:unhideWhenUsed/>
    <w:rsid w:val="00BE41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317B0-A4E2-4C40-BE9E-8555E0A7D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977</Words>
  <Characters>5572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Zulkarnaen Aoyon</dc:creator>
  <cp:keywords/>
  <dc:description/>
  <cp:lastModifiedBy>estera.lautarescu1@gmail.com</cp:lastModifiedBy>
  <cp:revision>2</cp:revision>
  <dcterms:created xsi:type="dcterms:W3CDTF">2022-10-28T08:26:00Z</dcterms:created>
  <dcterms:modified xsi:type="dcterms:W3CDTF">2022-10-28T08:26:00Z</dcterms:modified>
</cp:coreProperties>
</file>