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E560EB" w14:textId="77777777" w:rsidR="00B21F2E" w:rsidRPr="00205F48" w:rsidRDefault="00B21F2E" w:rsidP="00205F48">
      <w:pPr>
        <w:spacing w:line="360" w:lineRule="auto"/>
        <w:jc w:val="both"/>
        <w:rPr>
          <w:b/>
          <w:u w:val="single"/>
        </w:rPr>
      </w:pPr>
    </w:p>
    <w:p w14:paraId="618BF57D" w14:textId="77777777" w:rsidR="001B69C8" w:rsidRPr="00205F48" w:rsidRDefault="001B69C8" w:rsidP="00205F48">
      <w:pPr>
        <w:spacing w:line="360" w:lineRule="auto"/>
        <w:jc w:val="both"/>
        <w:rPr>
          <w:b/>
          <w:u w:val="single"/>
        </w:rPr>
      </w:pPr>
    </w:p>
    <w:p w14:paraId="5E1B2845" w14:textId="77777777" w:rsidR="001B69C8" w:rsidRPr="00205F48" w:rsidRDefault="001B69C8" w:rsidP="00205F48">
      <w:pPr>
        <w:spacing w:line="360" w:lineRule="auto"/>
        <w:jc w:val="both"/>
        <w:rPr>
          <w:b/>
          <w:u w:val="single"/>
        </w:rPr>
      </w:pPr>
    </w:p>
    <w:p w14:paraId="3FBC8958" w14:textId="5155A802" w:rsidR="00301AD0" w:rsidRPr="00090F5A" w:rsidRDefault="001B6DB4" w:rsidP="00205F48">
      <w:pPr>
        <w:spacing w:line="360" w:lineRule="auto"/>
        <w:jc w:val="both"/>
        <w:rPr>
          <w:rFonts w:ascii="Arial" w:hAnsi="Arial" w:cs="Arial"/>
          <w:b/>
          <w:u w:val="single"/>
        </w:rPr>
      </w:pPr>
      <w:r w:rsidRPr="00090F5A">
        <w:rPr>
          <w:rFonts w:ascii="Arial" w:hAnsi="Arial" w:cs="Arial"/>
          <w:b/>
          <w:u w:val="single"/>
        </w:rPr>
        <w:t>L</w:t>
      </w:r>
      <w:r w:rsidR="001B69C8" w:rsidRPr="00090F5A">
        <w:rPr>
          <w:rFonts w:ascii="Arial" w:hAnsi="Arial" w:cs="Arial"/>
          <w:b/>
          <w:u w:val="single"/>
        </w:rPr>
        <w:t>E</w:t>
      </w:r>
      <w:r w:rsidRPr="00090F5A">
        <w:rPr>
          <w:rFonts w:ascii="Arial" w:hAnsi="Arial" w:cs="Arial"/>
          <w:b/>
          <w:u w:val="single"/>
        </w:rPr>
        <w:t>V</w:t>
      </w:r>
      <w:r w:rsidR="001B69C8" w:rsidRPr="00090F5A">
        <w:rPr>
          <w:rFonts w:ascii="Arial" w:hAnsi="Arial" w:cs="Arial"/>
          <w:b/>
          <w:u w:val="single"/>
        </w:rPr>
        <w:t>EL 4</w:t>
      </w:r>
      <w:r w:rsidRPr="00090F5A">
        <w:rPr>
          <w:rFonts w:ascii="Arial" w:hAnsi="Arial" w:cs="Arial"/>
          <w:b/>
          <w:u w:val="single"/>
        </w:rPr>
        <w:t xml:space="preserve"> </w:t>
      </w:r>
      <w:r w:rsidR="00643CB9" w:rsidRPr="00090F5A">
        <w:rPr>
          <w:rFonts w:ascii="Arial" w:hAnsi="Arial" w:cs="Arial"/>
          <w:b/>
          <w:u w:val="single"/>
        </w:rPr>
        <w:t>–</w:t>
      </w:r>
      <w:r w:rsidRPr="00090F5A">
        <w:rPr>
          <w:rFonts w:ascii="Arial" w:hAnsi="Arial" w:cs="Arial"/>
          <w:b/>
          <w:u w:val="single"/>
        </w:rPr>
        <w:t xml:space="preserve"> </w:t>
      </w:r>
      <w:r w:rsidR="00B21F2E" w:rsidRPr="00090F5A">
        <w:rPr>
          <w:rFonts w:ascii="Arial" w:hAnsi="Arial" w:cs="Arial"/>
          <w:b/>
          <w:u w:val="single"/>
        </w:rPr>
        <w:t xml:space="preserve">Student Journal </w:t>
      </w:r>
    </w:p>
    <w:p w14:paraId="21B8D9FF" w14:textId="77777777" w:rsidR="00301AD0" w:rsidRPr="00205F48" w:rsidRDefault="00301AD0" w:rsidP="00205F48">
      <w:pPr>
        <w:spacing w:line="360" w:lineRule="auto"/>
        <w:jc w:val="both"/>
      </w:pPr>
    </w:p>
    <w:tbl>
      <w:tblPr>
        <w:tblStyle w:val="TableGrid"/>
        <w:tblW w:w="0" w:type="auto"/>
        <w:tblLook w:val="01E0" w:firstRow="1" w:lastRow="1" w:firstColumn="1" w:lastColumn="1" w:noHBand="0" w:noVBand="0"/>
      </w:tblPr>
      <w:tblGrid>
        <w:gridCol w:w="3987"/>
        <w:gridCol w:w="7195"/>
      </w:tblGrid>
      <w:tr w:rsidR="00B21F2E" w:rsidRPr="00090F5A" w14:paraId="0D3FB92D" w14:textId="77777777" w:rsidTr="00B21F2E">
        <w:tc>
          <w:tcPr>
            <w:tcW w:w="3987" w:type="dxa"/>
            <w:shd w:val="clear" w:color="auto" w:fill="8DB3E2" w:themeFill="text2" w:themeFillTint="66"/>
          </w:tcPr>
          <w:p w14:paraId="587C08EE" w14:textId="77777777" w:rsidR="00090F5A" w:rsidRDefault="00B21F2E" w:rsidP="00090F5A">
            <w:pPr>
              <w:spacing w:line="360" w:lineRule="auto"/>
              <w:jc w:val="both"/>
              <w:rPr>
                <w:rFonts w:ascii="Arial" w:hAnsi="Arial" w:cs="Arial"/>
                <w:b/>
              </w:rPr>
            </w:pPr>
            <w:r w:rsidRPr="00090F5A">
              <w:rPr>
                <w:rFonts w:ascii="Arial" w:hAnsi="Arial" w:cs="Arial"/>
                <w:b/>
              </w:rPr>
              <w:t>Student Name:</w:t>
            </w:r>
            <w:r w:rsidR="003478CE" w:rsidRPr="00090F5A">
              <w:rPr>
                <w:rFonts w:ascii="Arial" w:hAnsi="Arial" w:cs="Arial"/>
                <w:b/>
              </w:rPr>
              <w:t xml:space="preserve"> </w:t>
            </w:r>
          </w:p>
          <w:p w14:paraId="4B8FE21B" w14:textId="296F6FD3" w:rsidR="00B21F2E" w:rsidRPr="00090F5A" w:rsidRDefault="00090F5A" w:rsidP="00090F5A">
            <w:pPr>
              <w:spacing w:line="360" w:lineRule="auto"/>
              <w:jc w:val="both"/>
              <w:rPr>
                <w:rFonts w:ascii="Arial" w:hAnsi="Arial" w:cs="Arial"/>
                <w:b/>
              </w:rPr>
            </w:pPr>
            <w:r w:rsidRPr="00090F5A">
              <w:rPr>
                <w:rFonts w:ascii="Arial" w:hAnsi="Arial" w:cs="Arial"/>
                <w:b/>
              </w:rPr>
              <w:t>Mohamme</w:t>
            </w:r>
            <w:r w:rsidR="00DC52DE" w:rsidRPr="00090F5A">
              <w:rPr>
                <w:rFonts w:ascii="Arial" w:hAnsi="Arial" w:cs="Arial"/>
                <w:b/>
              </w:rPr>
              <w:t>d Somru Miah</w:t>
            </w:r>
          </w:p>
          <w:p w14:paraId="498F0B10" w14:textId="77777777" w:rsidR="001B69C8" w:rsidRPr="00090F5A" w:rsidRDefault="001B69C8" w:rsidP="00090F5A">
            <w:pPr>
              <w:spacing w:line="360" w:lineRule="auto"/>
              <w:jc w:val="both"/>
              <w:rPr>
                <w:rFonts w:ascii="Arial" w:hAnsi="Arial" w:cs="Arial"/>
                <w:b/>
              </w:rPr>
            </w:pPr>
          </w:p>
          <w:p w14:paraId="69E1F0CF" w14:textId="1A4C2180" w:rsidR="00B21F2E" w:rsidRPr="00090F5A" w:rsidRDefault="001B69C8" w:rsidP="00090F5A">
            <w:pPr>
              <w:spacing w:line="360" w:lineRule="auto"/>
              <w:jc w:val="both"/>
              <w:rPr>
                <w:rFonts w:ascii="Arial" w:hAnsi="Arial" w:cs="Arial"/>
                <w:b/>
              </w:rPr>
            </w:pPr>
            <w:r w:rsidRPr="00090F5A">
              <w:rPr>
                <w:rFonts w:ascii="Arial" w:hAnsi="Arial" w:cs="Arial"/>
                <w:b/>
              </w:rPr>
              <w:t>Student Number:</w:t>
            </w:r>
            <w:r w:rsidR="003478CE" w:rsidRPr="00090F5A">
              <w:rPr>
                <w:rFonts w:ascii="Arial" w:hAnsi="Arial" w:cs="Arial"/>
                <w:b/>
              </w:rPr>
              <w:t xml:space="preserve"> </w:t>
            </w:r>
            <w:r w:rsidR="00EA2CC2" w:rsidRPr="00090F5A">
              <w:rPr>
                <w:rFonts w:ascii="Arial" w:hAnsi="Arial" w:cs="Arial"/>
                <w:b/>
              </w:rPr>
              <w:t>2129682</w:t>
            </w:r>
          </w:p>
          <w:p w14:paraId="1BE02E96" w14:textId="77777777" w:rsidR="00B21F2E" w:rsidRPr="00090F5A" w:rsidRDefault="00B21F2E" w:rsidP="00205F48">
            <w:pPr>
              <w:spacing w:line="360" w:lineRule="auto"/>
              <w:jc w:val="both"/>
              <w:rPr>
                <w:rFonts w:ascii="Arial" w:hAnsi="Arial" w:cs="Arial"/>
                <w:b/>
              </w:rPr>
            </w:pPr>
          </w:p>
        </w:tc>
        <w:tc>
          <w:tcPr>
            <w:tcW w:w="7195" w:type="dxa"/>
            <w:shd w:val="clear" w:color="auto" w:fill="8DB3E2" w:themeFill="text2" w:themeFillTint="66"/>
          </w:tcPr>
          <w:p w14:paraId="488BCD26" w14:textId="25C17B2E" w:rsidR="00B21F2E" w:rsidRPr="00090F5A" w:rsidRDefault="001B69C8" w:rsidP="00205F48">
            <w:pPr>
              <w:spacing w:line="360" w:lineRule="auto"/>
              <w:jc w:val="both"/>
              <w:rPr>
                <w:rFonts w:ascii="Arial" w:hAnsi="Arial" w:cs="Arial"/>
                <w:b/>
              </w:rPr>
            </w:pPr>
            <w:r w:rsidRPr="00090F5A">
              <w:rPr>
                <w:rFonts w:ascii="Arial" w:hAnsi="Arial" w:cs="Arial"/>
                <w:b/>
              </w:rPr>
              <w:t>Module:</w:t>
            </w:r>
            <w:r w:rsidR="003478CE" w:rsidRPr="00090F5A">
              <w:rPr>
                <w:rFonts w:ascii="Arial" w:hAnsi="Arial" w:cs="Arial"/>
                <w:b/>
              </w:rPr>
              <w:t xml:space="preserve"> </w:t>
            </w:r>
            <w:r w:rsidR="009202C3" w:rsidRPr="00090F5A">
              <w:rPr>
                <w:rFonts w:ascii="Arial" w:hAnsi="Arial" w:cs="Arial"/>
                <w:b/>
              </w:rPr>
              <w:t>Food &amp; Beverage Operations (BMIH4002)</w:t>
            </w:r>
          </w:p>
          <w:p w14:paraId="2019D1B6" w14:textId="77777777" w:rsidR="00B21F2E" w:rsidRPr="00090F5A" w:rsidRDefault="00B21F2E" w:rsidP="00205F48">
            <w:pPr>
              <w:spacing w:line="360" w:lineRule="auto"/>
              <w:jc w:val="both"/>
              <w:rPr>
                <w:rFonts w:ascii="Arial" w:hAnsi="Arial" w:cs="Arial"/>
                <w:b/>
              </w:rPr>
            </w:pPr>
          </w:p>
          <w:p w14:paraId="450FE136" w14:textId="3F8A34F8" w:rsidR="001B69C8" w:rsidRPr="00090F5A" w:rsidRDefault="001B69C8" w:rsidP="00205F48">
            <w:pPr>
              <w:spacing w:line="360" w:lineRule="auto"/>
              <w:jc w:val="both"/>
              <w:rPr>
                <w:rFonts w:ascii="Arial" w:hAnsi="Arial" w:cs="Arial"/>
                <w:b/>
              </w:rPr>
            </w:pPr>
            <w:r w:rsidRPr="00090F5A">
              <w:rPr>
                <w:rFonts w:ascii="Arial" w:hAnsi="Arial" w:cs="Arial"/>
                <w:b/>
              </w:rPr>
              <w:t>Lecturer:</w:t>
            </w:r>
            <w:r w:rsidR="003478CE" w:rsidRPr="00090F5A">
              <w:rPr>
                <w:rFonts w:ascii="Arial" w:hAnsi="Arial" w:cs="Arial"/>
                <w:b/>
              </w:rPr>
              <w:t xml:space="preserve"> </w:t>
            </w:r>
            <w:r w:rsidR="00EA2CC2" w:rsidRPr="00090F5A">
              <w:rPr>
                <w:rFonts w:ascii="Arial" w:hAnsi="Arial" w:cs="Arial"/>
              </w:rPr>
              <w:t xml:space="preserve">Laurance Blake, Ffion </w:t>
            </w:r>
            <w:proofErr w:type="spellStart"/>
            <w:r w:rsidR="00EA2CC2" w:rsidRPr="00090F5A">
              <w:rPr>
                <w:rFonts w:ascii="Arial" w:hAnsi="Arial" w:cs="Arial"/>
              </w:rPr>
              <w:t>Cumberpatch</w:t>
            </w:r>
            <w:proofErr w:type="spellEnd"/>
            <w:r w:rsidR="00EA2CC2" w:rsidRPr="00090F5A">
              <w:rPr>
                <w:rFonts w:ascii="Arial" w:hAnsi="Arial" w:cs="Arial"/>
              </w:rPr>
              <w:t xml:space="preserve">, Tristan Hawkins, Rohan </w:t>
            </w:r>
            <w:proofErr w:type="spellStart"/>
            <w:r w:rsidR="00EA2CC2" w:rsidRPr="00090F5A">
              <w:rPr>
                <w:rFonts w:ascii="Arial" w:hAnsi="Arial" w:cs="Arial"/>
              </w:rPr>
              <w:t>Dubrey</w:t>
            </w:r>
            <w:proofErr w:type="spellEnd"/>
          </w:p>
        </w:tc>
      </w:tr>
    </w:tbl>
    <w:p w14:paraId="1F13C318" w14:textId="4D5FFF34" w:rsidR="0062012D" w:rsidRPr="00090F5A" w:rsidRDefault="0062012D" w:rsidP="00205F48">
      <w:pPr>
        <w:spacing w:line="360" w:lineRule="auto"/>
        <w:jc w:val="both"/>
        <w:rPr>
          <w:rFonts w:ascii="Arial" w:hAnsi="Arial" w:cs="Arial"/>
        </w:rPr>
      </w:pPr>
    </w:p>
    <w:tbl>
      <w:tblPr>
        <w:tblStyle w:val="TableGrid"/>
        <w:tblW w:w="0" w:type="auto"/>
        <w:tblLook w:val="01E0" w:firstRow="1" w:lastRow="1" w:firstColumn="1" w:lastColumn="1" w:noHBand="0" w:noVBand="0"/>
      </w:tblPr>
      <w:tblGrid>
        <w:gridCol w:w="3983"/>
        <w:gridCol w:w="7199"/>
      </w:tblGrid>
      <w:tr w:rsidR="00B21F2E" w:rsidRPr="00090F5A" w14:paraId="19DFCE05" w14:textId="77777777" w:rsidTr="00563973">
        <w:tc>
          <w:tcPr>
            <w:tcW w:w="3983" w:type="dxa"/>
            <w:shd w:val="clear" w:color="auto" w:fill="FBD4B4" w:themeFill="accent6" w:themeFillTint="66"/>
          </w:tcPr>
          <w:p w14:paraId="15299B24" w14:textId="4859A333" w:rsidR="00B21F2E" w:rsidRPr="00090F5A" w:rsidRDefault="00205F48" w:rsidP="00205F48">
            <w:pPr>
              <w:spacing w:line="360" w:lineRule="auto"/>
              <w:jc w:val="both"/>
              <w:rPr>
                <w:rFonts w:ascii="Arial" w:hAnsi="Arial" w:cs="Arial"/>
                <w:b/>
              </w:rPr>
            </w:pPr>
            <w:r w:rsidRPr="00090F5A">
              <w:rPr>
                <w:rFonts w:ascii="Arial" w:hAnsi="Arial" w:cs="Arial"/>
                <w:b/>
              </w:rPr>
              <w:t>The topic</w:t>
            </w:r>
            <w:r w:rsidR="008F0D83" w:rsidRPr="00090F5A">
              <w:rPr>
                <w:rFonts w:ascii="Arial" w:hAnsi="Arial" w:cs="Arial"/>
                <w:b/>
              </w:rPr>
              <w:t xml:space="preserve"> of choice:</w:t>
            </w:r>
            <w:r w:rsidR="00B60FDF" w:rsidRPr="00090F5A">
              <w:rPr>
                <w:rFonts w:ascii="Arial" w:hAnsi="Arial" w:cs="Arial"/>
                <w:b/>
              </w:rPr>
              <w:t xml:space="preserve"> </w:t>
            </w:r>
            <w:r w:rsidR="00DC52DE" w:rsidRPr="00090F5A">
              <w:rPr>
                <w:rFonts w:ascii="Arial" w:hAnsi="Arial" w:cs="Arial"/>
                <w:bCs/>
              </w:rPr>
              <w:t>Does the required skill set of a Food &amp; Beverage employee change, based on the type of business and the type of service that the food and beverage operation utilize?</w:t>
            </w:r>
          </w:p>
        </w:tc>
        <w:tc>
          <w:tcPr>
            <w:tcW w:w="7199" w:type="dxa"/>
            <w:shd w:val="clear" w:color="auto" w:fill="FBD4B4" w:themeFill="accent6" w:themeFillTint="66"/>
          </w:tcPr>
          <w:p w14:paraId="46D7ECC8" w14:textId="7A47B521" w:rsidR="00B21F2E" w:rsidRPr="00090F5A" w:rsidRDefault="00B945EA" w:rsidP="00205F48">
            <w:pPr>
              <w:spacing w:line="360" w:lineRule="auto"/>
              <w:jc w:val="both"/>
              <w:rPr>
                <w:rFonts w:ascii="Arial" w:hAnsi="Arial" w:cs="Arial"/>
                <w:b/>
              </w:rPr>
            </w:pPr>
            <w:r w:rsidRPr="00090F5A">
              <w:rPr>
                <w:rFonts w:ascii="Arial" w:hAnsi="Arial" w:cs="Arial"/>
                <w:b/>
              </w:rPr>
              <w:t>Date Completed</w:t>
            </w:r>
            <w:r w:rsidR="001B69C8" w:rsidRPr="00090F5A">
              <w:rPr>
                <w:rFonts w:ascii="Arial" w:hAnsi="Arial" w:cs="Arial"/>
                <w:b/>
              </w:rPr>
              <w:t>:</w:t>
            </w:r>
            <w:r w:rsidR="003478CE" w:rsidRPr="00090F5A">
              <w:rPr>
                <w:rFonts w:ascii="Arial" w:hAnsi="Arial" w:cs="Arial"/>
                <w:b/>
              </w:rPr>
              <w:t xml:space="preserve"> </w:t>
            </w:r>
            <w:r w:rsidR="00DF7351">
              <w:rPr>
                <w:rFonts w:ascii="Arial" w:hAnsi="Arial" w:cs="Arial"/>
                <w:b/>
              </w:rPr>
              <w:t>03</w:t>
            </w:r>
            <w:bookmarkStart w:id="0" w:name="_GoBack"/>
            <w:bookmarkEnd w:id="0"/>
            <w:r w:rsidR="00DF7351">
              <w:rPr>
                <w:rFonts w:ascii="Arial" w:hAnsi="Arial" w:cs="Arial"/>
                <w:b/>
              </w:rPr>
              <w:t>/02</w:t>
            </w:r>
            <w:r w:rsidR="00EA2CC2" w:rsidRPr="00090F5A">
              <w:rPr>
                <w:rFonts w:ascii="Arial" w:hAnsi="Arial" w:cs="Arial"/>
                <w:b/>
              </w:rPr>
              <w:t>/23</w:t>
            </w:r>
          </w:p>
          <w:p w14:paraId="36F1B310" w14:textId="68863EE7" w:rsidR="00B21F2E" w:rsidRPr="00090F5A" w:rsidRDefault="00090F5A" w:rsidP="00205F48">
            <w:pPr>
              <w:spacing w:line="360" w:lineRule="auto"/>
              <w:jc w:val="both"/>
              <w:rPr>
                <w:rFonts w:ascii="Arial" w:hAnsi="Arial" w:cs="Arial"/>
                <w:b/>
              </w:rPr>
            </w:pPr>
            <w:r>
              <w:rPr>
                <w:rFonts w:ascii="Arial" w:hAnsi="Arial" w:cs="Arial"/>
                <w:b/>
              </w:rPr>
              <w:t>Word count: 771</w:t>
            </w:r>
          </w:p>
          <w:p w14:paraId="5A58C08D" w14:textId="0CB28053" w:rsidR="00B21F2E" w:rsidRPr="00090F5A" w:rsidRDefault="00B21F2E" w:rsidP="00205F48">
            <w:pPr>
              <w:spacing w:line="360" w:lineRule="auto"/>
              <w:jc w:val="both"/>
              <w:rPr>
                <w:rFonts w:ascii="Arial" w:hAnsi="Arial" w:cs="Arial"/>
                <w:b/>
              </w:rPr>
            </w:pPr>
          </w:p>
        </w:tc>
      </w:tr>
      <w:tr w:rsidR="00B945EA" w:rsidRPr="00205F48" w14:paraId="60CC0225" w14:textId="77777777" w:rsidTr="006A77C9">
        <w:trPr>
          <w:trHeight w:val="70"/>
        </w:trPr>
        <w:tc>
          <w:tcPr>
            <w:tcW w:w="11182" w:type="dxa"/>
            <w:gridSpan w:val="2"/>
          </w:tcPr>
          <w:p w14:paraId="04E71AEA" w14:textId="77777777" w:rsidR="00EA2CC2" w:rsidRDefault="00EA2CC2" w:rsidP="00205F48">
            <w:pPr>
              <w:spacing w:line="360" w:lineRule="auto"/>
              <w:jc w:val="both"/>
              <w:rPr>
                <w:color w:val="000000"/>
                <w:lang w:val="en-US"/>
              </w:rPr>
            </w:pPr>
          </w:p>
          <w:p w14:paraId="6AB6E6F3" w14:textId="22D9498B" w:rsidR="00205F48" w:rsidRPr="00090F5A" w:rsidRDefault="00E93425" w:rsidP="00205F48">
            <w:pPr>
              <w:spacing w:line="360" w:lineRule="auto"/>
              <w:jc w:val="both"/>
              <w:rPr>
                <w:rFonts w:ascii="Arial" w:hAnsi="Arial" w:cs="Arial"/>
                <w:color w:val="000000"/>
                <w:lang w:val="en-US"/>
              </w:rPr>
            </w:pPr>
            <w:r w:rsidRPr="00090F5A">
              <w:rPr>
                <w:rFonts w:ascii="Arial" w:hAnsi="Arial" w:cs="Arial"/>
                <w:color w:val="000000"/>
                <w:lang w:val="en-US"/>
              </w:rPr>
              <w:t xml:space="preserve">Employees in the food and beverage industry may need varying sets of skills based on the firm and the service model employed by the business. A waiter in a fine dining institution requires a different set of skills than a server in a </w:t>
            </w:r>
            <w:r w:rsidR="00205F48" w:rsidRPr="00090F5A">
              <w:rPr>
                <w:rFonts w:ascii="Arial" w:hAnsi="Arial" w:cs="Arial"/>
                <w:color w:val="000000"/>
                <w:lang w:val="en-US"/>
              </w:rPr>
              <w:t>fast-food</w:t>
            </w:r>
            <w:r w:rsidRPr="00090F5A">
              <w:rPr>
                <w:rFonts w:ascii="Arial" w:hAnsi="Arial" w:cs="Arial"/>
                <w:color w:val="000000"/>
                <w:lang w:val="en-US"/>
              </w:rPr>
              <w:t xml:space="preserve"> joint or a casual dining facility. Many servers in high-end restaurants are expected to be kind and helpful to diners as well as knowledgeable about the menu items they serve</w:t>
            </w:r>
            <w:r w:rsidR="006A77C9" w:rsidRPr="00090F5A">
              <w:rPr>
                <w:rFonts w:ascii="Arial" w:hAnsi="Arial" w:cs="Arial"/>
                <w:color w:val="000000"/>
                <w:lang w:val="en-US"/>
              </w:rPr>
              <w:t xml:space="preserve"> (</w:t>
            </w:r>
            <w:r w:rsidR="006A77C9" w:rsidRPr="00090F5A">
              <w:rPr>
                <w:rFonts w:ascii="Arial" w:hAnsi="Arial" w:cs="Arial"/>
              </w:rPr>
              <w:t>Lloyd, and Payne, 2022)</w:t>
            </w:r>
            <w:r w:rsidRPr="00090F5A">
              <w:rPr>
                <w:rFonts w:ascii="Arial" w:hAnsi="Arial" w:cs="Arial"/>
                <w:color w:val="000000"/>
                <w:lang w:val="en-US"/>
              </w:rPr>
              <w:t>. In addition to knowing the menu, they need to be able to make suggestions and upsell customers. Those who work in fine dining venues are expected to know not only American but also foreign service etiquette traditions, such as French and Russian service. Fast food and casual dining wait staff, on the other hand, need to know how to take orders, know what customers want, and get their food and drinks to them as quickly as possible</w:t>
            </w:r>
            <w:r w:rsidR="006A77C9" w:rsidRPr="00090F5A">
              <w:rPr>
                <w:rFonts w:ascii="Arial" w:hAnsi="Arial" w:cs="Arial"/>
                <w:color w:val="000000"/>
                <w:lang w:val="en-US"/>
              </w:rPr>
              <w:t xml:space="preserve"> (Parsons, </w:t>
            </w:r>
            <w:r w:rsidR="006A77C9" w:rsidRPr="00090F5A">
              <w:rPr>
                <w:rFonts w:ascii="Arial" w:hAnsi="Arial" w:cs="Arial"/>
                <w:i/>
                <w:iCs/>
                <w:color w:val="000000"/>
                <w:lang w:val="en-US"/>
              </w:rPr>
              <w:t>et al</w:t>
            </w:r>
            <w:r w:rsidR="006A77C9" w:rsidRPr="00090F5A">
              <w:rPr>
                <w:rFonts w:ascii="Arial" w:hAnsi="Arial" w:cs="Arial"/>
                <w:color w:val="000000"/>
                <w:lang w:val="en-US"/>
              </w:rPr>
              <w:t>., 2023)</w:t>
            </w:r>
            <w:r w:rsidRPr="00090F5A">
              <w:rPr>
                <w:rFonts w:ascii="Arial" w:hAnsi="Arial" w:cs="Arial"/>
                <w:color w:val="000000"/>
                <w:lang w:val="en-US"/>
              </w:rPr>
              <w:t>.</w:t>
            </w:r>
          </w:p>
          <w:p w14:paraId="3EFBC4CC" w14:textId="5D613B98" w:rsidR="00205F48" w:rsidRPr="00090F5A" w:rsidRDefault="00E93425" w:rsidP="00205F48">
            <w:pPr>
              <w:spacing w:line="360" w:lineRule="auto"/>
              <w:jc w:val="both"/>
              <w:rPr>
                <w:rFonts w:ascii="Arial" w:hAnsi="Arial" w:cs="Arial"/>
                <w:color w:val="000000"/>
                <w:lang w:val="en-US"/>
              </w:rPr>
            </w:pPr>
            <w:r w:rsidRPr="00090F5A">
              <w:rPr>
                <w:rFonts w:ascii="Arial" w:hAnsi="Arial" w:cs="Arial"/>
                <w:color w:val="000000"/>
                <w:lang w:val="en-US"/>
              </w:rPr>
              <w:t xml:space="preserve">The employment standards for customer support workers at such companies are less stringent. It's possible that they won't have to be as well-versed in wine and food </w:t>
            </w:r>
            <w:r w:rsidR="00205F48" w:rsidRPr="00090F5A">
              <w:rPr>
                <w:rFonts w:ascii="Arial" w:hAnsi="Arial" w:cs="Arial"/>
                <w:color w:val="000000"/>
                <w:lang w:val="en-US"/>
              </w:rPr>
              <w:t>pairings</w:t>
            </w:r>
            <w:r w:rsidRPr="00090F5A">
              <w:rPr>
                <w:rFonts w:ascii="Arial" w:hAnsi="Arial" w:cs="Arial"/>
                <w:color w:val="000000"/>
                <w:lang w:val="en-US"/>
              </w:rPr>
              <w:t xml:space="preserve"> or service protocol as servers at a more upscale restaurant. In contrast to a high-end cocktail lounge, which serves a wide variety of cocktails and requires bartenders to have mixology knowledge and the ability to create new and distinctive drinks, a sports bar or casual restaurant, like a high-end restaurant, may only require bartenders to know how to make basic drinks</w:t>
            </w:r>
            <w:r w:rsidR="006A77C9" w:rsidRPr="00090F5A">
              <w:rPr>
                <w:rFonts w:ascii="Arial" w:hAnsi="Arial" w:cs="Arial"/>
                <w:color w:val="000000"/>
                <w:lang w:val="en-US"/>
              </w:rPr>
              <w:t xml:space="preserve"> (</w:t>
            </w:r>
            <w:proofErr w:type="spellStart"/>
            <w:r w:rsidR="006A77C9" w:rsidRPr="00090F5A">
              <w:rPr>
                <w:rFonts w:ascii="Arial" w:hAnsi="Arial" w:cs="Arial"/>
                <w:color w:val="000000"/>
                <w:lang w:val="en-US"/>
              </w:rPr>
              <w:t>Endri</w:t>
            </w:r>
            <w:proofErr w:type="spellEnd"/>
            <w:r w:rsidR="006A77C9" w:rsidRPr="00090F5A">
              <w:rPr>
                <w:rFonts w:ascii="Arial" w:hAnsi="Arial" w:cs="Arial"/>
                <w:color w:val="000000"/>
                <w:lang w:val="en-US"/>
              </w:rPr>
              <w:t xml:space="preserve">, </w:t>
            </w:r>
            <w:r w:rsidR="006A77C9" w:rsidRPr="00090F5A">
              <w:rPr>
                <w:rFonts w:ascii="Arial" w:hAnsi="Arial" w:cs="Arial"/>
                <w:i/>
                <w:iCs/>
                <w:color w:val="000000"/>
                <w:lang w:val="en-US"/>
              </w:rPr>
              <w:t>et al.</w:t>
            </w:r>
            <w:r w:rsidR="006A77C9" w:rsidRPr="00090F5A">
              <w:rPr>
                <w:rFonts w:ascii="Arial" w:hAnsi="Arial" w:cs="Arial"/>
                <w:color w:val="000000"/>
                <w:lang w:val="en-US"/>
              </w:rPr>
              <w:t>, 2020)</w:t>
            </w:r>
            <w:r w:rsidRPr="00090F5A">
              <w:rPr>
                <w:rFonts w:ascii="Arial" w:hAnsi="Arial" w:cs="Arial"/>
                <w:color w:val="000000"/>
                <w:lang w:val="en-US"/>
              </w:rPr>
              <w:t xml:space="preserve">. The nature of the services offered by a restaurant or bar will also have an impact on the qualifications of its staff. Employees at a counter-service restaurant are largely focused on taking orders and preparing food and drinks, in contrast to </w:t>
            </w:r>
            <w:r w:rsidRPr="00090F5A">
              <w:rPr>
                <w:rFonts w:ascii="Arial" w:hAnsi="Arial" w:cs="Arial"/>
                <w:color w:val="000000"/>
                <w:lang w:val="en-US"/>
              </w:rPr>
              <w:lastRenderedPageBreak/>
              <w:t>those at a full-service restaurant, where they are required to provide table service and have a</w:t>
            </w:r>
            <w:r w:rsidRPr="00205F48">
              <w:rPr>
                <w:color w:val="000000"/>
                <w:lang w:val="en-US"/>
              </w:rPr>
              <w:t xml:space="preserve"> </w:t>
            </w:r>
            <w:r w:rsidRPr="00090F5A">
              <w:rPr>
                <w:rFonts w:ascii="Arial" w:hAnsi="Arial" w:cs="Arial"/>
                <w:color w:val="000000"/>
                <w:lang w:val="en-US"/>
              </w:rPr>
              <w:t>solid understanding of customer care</w:t>
            </w:r>
            <w:r w:rsidR="006A77C9" w:rsidRPr="00090F5A">
              <w:rPr>
                <w:rFonts w:ascii="Arial" w:hAnsi="Arial" w:cs="Arial"/>
                <w:color w:val="000000"/>
                <w:lang w:val="en-US"/>
              </w:rPr>
              <w:t xml:space="preserve"> (</w:t>
            </w:r>
            <w:r w:rsidR="006A77C9" w:rsidRPr="00090F5A">
              <w:rPr>
                <w:rFonts w:ascii="Arial" w:hAnsi="Arial" w:cs="Arial"/>
              </w:rPr>
              <w:t xml:space="preserve">Effendy, and </w:t>
            </w:r>
            <w:proofErr w:type="spellStart"/>
            <w:r w:rsidR="006A77C9" w:rsidRPr="00090F5A">
              <w:rPr>
                <w:rFonts w:ascii="Arial" w:hAnsi="Arial" w:cs="Arial"/>
              </w:rPr>
              <w:t>Arquisola</w:t>
            </w:r>
            <w:proofErr w:type="spellEnd"/>
            <w:r w:rsidR="006A77C9" w:rsidRPr="00090F5A">
              <w:rPr>
                <w:rFonts w:ascii="Arial" w:hAnsi="Arial" w:cs="Arial"/>
              </w:rPr>
              <w:t>, 2022)</w:t>
            </w:r>
            <w:r w:rsidRPr="00090F5A">
              <w:rPr>
                <w:rFonts w:ascii="Arial" w:hAnsi="Arial" w:cs="Arial"/>
                <w:color w:val="000000"/>
                <w:lang w:val="en-US"/>
              </w:rPr>
              <w:t xml:space="preserve">. </w:t>
            </w:r>
          </w:p>
          <w:p w14:paraId="7D33E82F" w14:textId="23FC272A" w:rsidR="00205F48" w:rsidRPr="00090F5A" w:rsidRDefault="00E93425" w:rsidP="00205F48">
            <w:pPr>
              <w:spacing w:line="360" w:lineRule="auto"/>
              <w:jc w:val="both"/>
              <w:rPr>
                <w:rFonts w:ascii="Arial" w:hAnsi="Arial" w:cs="Arial"/>
                <w:color w:val="000000"/>
                <w:lang w:val="en-US"/>
              </w:rPr>
            </w:pPr>
            <w:r w:rsidRPr="00090F5A">
              <w:rPr>
                <w:rFonts w:ascii="Arial" w:hAnsi="Arial" w:cs="Arial"/>
                <w:color w:val="000000"/>
                <w:lang w:val="en-US"/>
              </w:rPr>
              <w:t xml:space="preserve">The success of a newcomer in the Food and Beverage (F&amp;B) industry can be improved in </w:t>
            </w:r>
            <w:r w:rsidR="00205F48" w:rsidRPr="00090F5A">
              <w:rPr>
                <w:rFonts w:ascii="Arial" w:hAnsi="Arial" w:cs="Arial"/>
                <w:color w:val="000000"/>
                <w:lang w:val="en-US"/>
              </w:rPr>
              <w:t>several</w:t>
            </w:r>
            <w:r w:rsidRPr="00090F5A">
              <w:rPr>
                <w:rFonts w:ascii="Arial" w:hAnsi="Arial" w:cs="Arial"/>
                <w:color w:val="000000"/>
                <w:lang w:val="en-US"/>
              </w:rPr>
              <w:t xml:space="preserve"> ways, as the skills necessary for a Food and Beverage employee vary widely amongst establishments and services. Studying the market for food and drink services is a good first step. I'll know what I need to succeed in my chosen field, and I'll have a better understanding of what it takes to work in other types of businesses. One alternative is to obtain practical experience in a number of different food and beverage businesses and services</w:t>
            </w:r>
            <w:r w:rsidR="006A77C9" w:rsidRPr="00090F5A">
              <w:rPr>
                <w:rFonts w:ascii="Arial" w:hAnsi="Arial" w:cs="Arial"/>
                <w:color w:val="000000"/>
                <w:lang w:val="en-US"/>
              </w:rPr>
              <w:t xml:space="preserve"> (</w:t>
            </w:r>
            <w:proofErr w:type="spellStart"/>
            <w:r w:rsidR="006A77C9" w:rsidRPr="00090F5A">
              <w:rPr>
                <w:rFonts w:ascii="Arial" w:hAnsi="Arial" w:cs="Arial"/>
                <w:color w:val="000000"/>
                <w:lang w:val="en-US"/>
              </w:rPr>
              <w:t>Daengs</w:t>
            </w:r>
            <w:proofErr w:type="spellEnd"/>
            <w:r w:rsidR="006A77C9" w:rsidRPr="00090F5A">
              <w:rPr>
                <w:rFonts w:ascii="Arial" w:hAnsi="Arial" w:cs="Arial"/>
                <w:color w:val="000000"/>
                <w:lang w:val="en-US"/>
              </w:rPr>
              <w:t xml:space="preserve">, </w:t>
            </w:r>
            <w:r w:rsidR="006A77C9" w:rsidRPr="00090F5A">
              <w:rPr>
                <w:rFonts w:ascii="Arial" w:hAnsi="Arial" w:cs="Arial"/>
                <w:i/>
                <w:iCs/>
                <w:color w:val="000000"/>
                <w:lang w:val="en-US"/>
              </w:rPr>
              <w:t>et al.,</w:t>
            </w:r>
            <w:r w:rsidR="006A77C9" w:rsidRPr="00090F5A">
              <w:rPr>
                <w:rFonts w:ascii="Arial" w:hAnsi="Arial" w:cs="Arial"/>
                <w:color w:val="000000"/>
                <w:lang w:val="en-US"/>
              </w:rPr>
              <w:t xml:space="preserve"> 2020)</w:t>
            </w:r>
            <w:r w:rsidRPr="00090F5A">
              <w:rPr>
                <w:rFonts w:ascii="Arial" w:hAnsi="Arial" w:cs="Arial"/>
                <w:color w:val="000000"/>
                <w:lang w:val="en-US"/>
              </w:rPr>
              <w:t xml:space="preserve">. This will help me acquire market expertise and a broader range of skills, both of which will boost my value to prospective companies. </w:t>
            </w:r>
          </w:p>
          <w:p w14:paraId="2383571C" w14:textId="1D3B2EE5" w:rsidR="00205F48" w:rsidRPr="00090F5A" w:rsidRDefault="00E93425" w:rsidP="00205F48">
            <w:pPr>
              <w:spacing w:line="360" w:lineRule="auto"/>
              <w:jc w:val="both"/>
              <w:rPr>
                <w:rFonts w:ascii="Arial" w:hAnsi="Arial" w:cs="Arial"/>
                <w:color w:val="000000"/>
                <w:lang w:val="en-US"/>
              </w:rPr>
            </w:pPr>
            <w:r w:rsidRPr="00090F5A">
              <w:rPr>
                <w:rFonts w:ascii="Arial" w:hAnsi="Arial" w:cs="Arial"/>
                <w:color w:val="000000"/>
                <w:lang w:val="en-US"/>
              </w:rPr>
              <w:t xml:space="preserve">The hospitality and food service profession </w:t>
            </w:r>
            <w:r w:rsidR="00205F48" w:rsidRPr="00090F5A">
              <w:rPr>
                <w:rFonts w:ascii="Arial" w:hAnsi="Arial" w:cs="Arial"/>
                <w:color w:val="000000"/>
                <w:lang w:val="en-US"/>
              </w:rPr>
              <w:t>require</w:t>
            </w:r>
            <w:r w:rsidRPr="00090F5A">
              <w:rPr>
                <w:rFonts w:ascii="Arial" w:hAnsi="Arial" w:cs="Arial"/>
                <w:color w:val="000000"/>
                <w:lang w:val="en-US"/>
              </w:rPr>
              <w:t xml:space="preserve"> many transferable abilities, and I can improve in areas like customer service, communication, and </w:t>
            </w:r>
            <w:r w:rsidR="00205F48" w:rsidRPr="00090F5A">
              <w:rPr>
                <w:rFonts w:ascii="Arial" w:hAnsi="Arial" w:cs="Arial"/>
                <w:color w:val="000000"/>
                <w:lang w:val="en-US"/>
              </w:rPr>
              <w:t>problem-solving</w:t>
            </w:r>
            <w:r w:rsidRPr="00090F5A">
              <w:rPr>
                <w:rFonts w:ascii="Arial" w:hAnsi="Arial" w:cs="Arial"/>
                <w:color w:val="000000"/>
                <w:lang w:val="en-US"/>
              </w:rPr>
              <w:t>. To meet individuals in the business, find out about employment openings, and get helpful advice from those with more experience, the ability to network is also crucial. Although it may be challenging to break into the food and beverage (F&amp;B) industry, I believe that I can improve my chances of success by becoming familiar with the various F&amp;B businesses and services, gaining relevant work experience, obtaining relevant education or training, enhancing my key skills, and building my network</w:t>
            </w:r>
            <w:r w:rsidR="006A77C9" w:rsidRPr="00090F5A">
              <w:rPr>
                <w:rFonts w:ascii="Arial" w:hAnsi="Arial" w:cs="Arial"/>
                <w:color w:val="000000"/>
                <w:lang w:val="en-US"/>
              </w:rPr>
              <w:t xml:space="preserve"> (</w:t>
            </w:r>
            <w:r w:rsidR="006A77C9" w:rsidRPr="00090F5A">
              <w:rPr>
                <w:rFonts w:ascii="Arial" w:hAnsi="Arial" w:cs="Arial"/>
              </w:rPr>
              <w:t xml:space="preserve">Chatterjee, </w:t>
            </w:r>
            <w:r w:rsidR="006A77C9" w:rsidRPr="00090F5A">
              <w:rPr>
                <w:rFonts w:ascii="Arial" w:hAnsi="Arial" w:cs="Arial"/>
                <w:i/>
                <w:iCs/>
              </w:rPr>
              <w:t>et al.,</w:t>
            </w:r>
            <w:r w:rsidR="006A77C9" w:rsidRPr="00090F5A">
              <w:rPr>
                <w:rFonts w:ascii="Arial" w:hAnsi="Arial" w:cs="Arial"/>
              </w:rPr>
              <w:t xml:space="preserve"> 2022)</w:t>
            </w:r>
            <w:r w:rsidRPr="00090F5A">
              <w:rPr>
                <w:rFonts w:ascii="Arial" w:hAnsi="Arial" w:cs="Arial"/>
                <w:color w:val="000000"/>
                <w:lang w:val="en-US"/>
              </w:rPr>
              <w:t>.</w:t>
            </w:r>
            <w:r w:rsidR="006A77C9" w:rsidRPr="00090F5A">
              <w:rPr>
                <w:rFonts w:ascii="Arial" w:hAnsi="Arial" w:cs="Arial"/>
                <w:color w:val="000000"/>
                <w:lang w:val="en-US"/>
              </w:rPr>
              <w:t xml:space="preserve"> </w:t>
            </w:r>
            <w:r w:rsidRPr="00090F5A">
              <w:rPr>
                <w:rFonts w:ascii="Arial" w:hAnsi="Arial" w:cs="Arial"/>
                <w:color w:val="000000"/>
                <w:lang w:val="en-US"/>
              </w:rPr>
              <w:t xml:space="preserve"> </w:t>
            </w:r>
          </w:p>
          <w:p w14:paraId="008DB98D" w14:textId="45499BE9" w:rsidR="00AB6AEC" w:rsidRPr="00090F5A" w:rsidRDefault="00E93425" w:rsidP="00205F48">
            <w:pPr>
              <w:spacing w:line="360" w:lineRule="auto"/>
              <w:jc w:val="both"/>
              <w:rPr>
                <w:rFonts w:ascii="Arial" w:hAnsi="Arial" w:cs="Arial"/>
                <w:color w:val="000000"/>
                <w:lang w:val="en-US"/>
              </w:rPr>
            </w:pPr>
            <w:r w:rsidRPr="00090F5A">
              <w:rPr>
                <w:rFonts w:ascii="Arial" w:hAnsi="Arial" w:cs="Arial"/>
                <w:color w:val="000000"/>
                <w:lang w:val="en-US"/>
              </w:rPr>
              <w:t xml:space="preserve">Finally, the set of skills necessary for a food and beverage employee varies according to the sort of business and the style of service, with the demands and expectations influenced by things like the type of menu, client expectations, and the general </w:t>
            </w:r>
            <w:r w:rsidR="00205F48" w:rsidRPr="00090F5A">
              <w:rPr>
                <w:rFonts w:ascii="Arial" w:hAnsi="Arial" w:cs="Arial"/>
                <w:color w:val="000000"/>
                <w:lang w:val="en-US"/>
              </w:rPr>
              <w:t>ambience</w:t>
            </w:r>
            <w:r w:rsidRPr="00090F5A">
              <w:rPr>
                <w:rFonts w:ascii="Arial" w:hAnsi="Arial" w:cs="Arial"/>
                <w:color w:val="000000"/>
                <w:lang w:val="en-US"/>
              </w:rPr>
              <w:t xml:space="preserve"> of the place. Skills in the food and beverage sector must be flexible to keep up with the ever-shifting demands of the market and the preferences of consumers</w:t>
            </w:r>
            <w:r w:rsidR="006A77C9" w:rsidRPr="00090F5A">
              <w:rPr>
                <w:rFonts w:ascii="Arial" w:hAnsi="Arial" w:cs="Arial"/>
                <w:color w:val="000000"/>
                <w:lang w:val="en-US"/>
              </w:rPr>
              <w:t xml:space="preserve"> (</w:t>
            </w:r>
            <w:proofErr w:type="spellStart"/>
            <w:r w:rsidR="006A77C9" w:rsidRPr="00090F5A">
              <w:rPr>
                <w:rFonts w:ascii="Arial" w:hAnsi="Arial" w:cs="Arial"/>
              </w:rPr>
              <w:t>Almansour</w:t>
            </w:r>
            <w:proofErr w:type="spellEnd"/>
            <w:r w:rsidR="006A77C9" w:rsidRPr="00090F5A">
              <w:rPr>
                <w:rFonts w:ascii="Arial" w:hAnsi="Arial" w:cs="Arial"/>
              </w:rPr>
              <w:t>, 2022)</w:t>
            </w:r>
            <w:r w:rsidRPr="00090F5A">
              <w:rPr>
                <w:rFonts w:ascii="Arial" w:hAnsi="Arial" w:cs="Arial"/>
                <w:color w:val="000000"/>
                <w:lang w:val="en-US"/>
              </w:rPr>
              <w:t xml:space="preserve">. Businesses in the food and beverage sector would do well to take note of the unique skill sets necessitated by their sector and method of service and equip their staff accordingly. Training in technology, customer service, and food preparation are all possible additions due to the widespread adoption of computerized ordering systems in the food and beverage business. The food and beverage industry </w:t>
            </w:r>
            <w:r w:rsidR="00205F48" w:rsidRPr="00090F5A">
              <w:rPr>
                <w:rFonts w:ascii="Arial" w:hAnsi="Arial" w:cs="Arial"/>
                <w:color w:val="000000"/>
                <w:lang w:val="en-US"/>
              </w:rPr>
              <w:t>is</w:t>
            </w:r>
            <w:r w:rsidRPr="00090F5A">
              <w:rPr>
                <w:rFonts w:ascii="Arial" w:hAnsi="Arial" w:cs="Arial"/>
                <w:color w:val="000000"/>
                <w:lang w:val="en-US"/>
              </w:rPr>
              <w:t xml:space="preserve"> a fast-paced and ever-evolving sector of the economy, so </w:t>
            </w:r>
            <w:r w:rsidR="00205F48" w:rsidRPr="00090F5A">
              <w:rPr>
                <w:rFonts w:ascii="Arial" w:hAnsi="Arial" w:cs="Arial"/>
                <w:color w:val="000000"/>
                <w:lang w:val="en-US"/>
              </w:rPr>
              <w:t>workers’ abilities must adapt</w:t>
            </w:r>
            <w:r w:rsidRPr="00090F5A">
              <w:rPr>
                <w:rFonts w:ascii="Arial" w:hAnsi="Arial" w:cs="Arial"/>
                <w:color w:val="000000"/>
                <w:lang w:val="en-US"/>
              </w:rPr>
              <w:t xml:space="preserve"> to meet the demands of the market</w:t>
            </w:r>
            <w:r w:rsidR="006A77C9" w:rsidRPr="00090F5A">
              <w:rPr>
                <w:rFonts w:ascii="Arial" w:hAnsi="Arial" w:cs="Arial"/>
                <w:color w:val="000000"/>
                <w:lang w:val="en-US"/>
              </w:rPr>
              <w:t xml:space="preserve"> (</w:t>
            </w:r>
            <w:r w:rsidR="006A77C9" w:rsidRPr="00090F5A">
              <w:rPr>
                <w:rFonts w:ascii="Arial" w:hAnsi="Arial" w:cs="Arial"/>
              </w:rPr>
              <w:t xml:space="preserve">Carlisle, </w:t>
            </w:r>
            <w:r w:rsidR="006A77C9" w:rsidRPr="00090F5A">
              <w:rPr>
                <w:rFonts w:ascii="Arial" w:hAnsi="Arial" w:cs="Arial"/>
                <w:i/>
                <w:iCs/>
              </w:rPr>
              <w:t>et al</w:t>
            </w:r>
            <w:r w:rsidR="006A77C9" w:rsidRPr="00090F5A">
              <w:rPr>
                <w:rFonts w:ascii="Arial" w:hAnsi="Arial" w:cs="Arial"/>
              </w:rPr>
              <w:t>., 2022)</w:t>
            </w:r>
            <w:r w:rsidRPr="00090F5A">
              <w:rPr>
                <w:rFonts w:ascii="Arial" w:hAnsi="Arial" w:cs="Arial"/>
                <w:color w:val="000000"/>
                <w:lang w:val="en-US"/>
              </w:rPr>
              <w:t xml:space="preserve">. Many companies in the food and beverage industry would do well to take note of the unique skill sets necessitated by their sector and style of service delivery and </w:t>
            </w:r>
            <w:r w:rsidR="00205F48" w:rsidRPr="00090F5A">
              <w:rPr>
                <w:rFonts w:ascii="Arial" w:hAnsi="Arial" w:cs="Arial"/>
                <w:color w:val="000000"/>
                <w:lang w:val="en-US"/>
              </w:rPr>
              <w:t>to</w:t>
            </w:r>
            <w:r w:rsidRPr="00090F5A">
              <w:rPr>
                <w:rFonts w:ascii="Arial" w:hAnsi="Arial" w:cs="Arial"/>
                <w:color w:val="000000"/>
                <w:lang w:val="en-US"/>
              </w:rPr>
              <w:t xml:space="preserve"> equip their staff accordingly. It may also involve different kinds of instructions on the use of technology, customer service, and food preparation in light of the widespread adoption of computerized ordering systems in the food and beverage business.</w:t>
            </w:r>
          </w:p>
          <w:p w14:paraId="2028BEB8" w14:textId="77777777" w:rsidR="00AB6AEC" w:rsidRDefault="00AB6AEC" w:rsidP="00205F48">
            <w:pPr>
              <w:spacing w:line="360" w:lineRule="auto"/>
              <w:jc w:val="both"/>
            </w:pPr>
          </w:p>
          <w:p w14:paraId="0CD4BDA5" w14:textId="77777777" w:rsidR="00090F5A" w:rsidRPr="00205F48" w:rsidRDefault="00090F5A" w:rsidP="00205F48">
            <w:pPr>
              <w:spacing w:line="360" w:lineRule="auto"/>
              <w:jc w:val="both"/>
            </w:pPr>
          </w:p>
          <w:p w14:paraId="3B344F1E" w14:textId="5B846EBE" w:rsidR="00AB6AEC" w:rsidRPr="00205F48" w:rsidRDefault="00AB6AEC" w:rsidP="00205F48">
            <w:pPr>
              <w:spacing w:line="360" w:lineRule="auto"/>
              <w:jc w:val="both"/>
            </w:pPr>
          </w:p>
        </w:tc>
      </w:tr>
    </w:tbl>
    <w:p w14:paraId="7D9A52CF" w14:textId="77777777" w:rsidR="00B00678" w:rsidRPr="00205F48" w:rsidRDefault="00B00678" w:rsidP="00205F48">
      <w:pPr>
        <w:spacing w:line="360" w:lineRule="auto"/>
        <w:jc w:val="both"/>
        <w:rPr>
          <w:b/>
        </w:rPr>
      </w:pPr>
    </w:p>
    <w:p w14:paraId="1C86C02E" w14:textId="77777777" w:rsidR="0096097D" w:rsidRPr="00205F48" w:rsidRDefault="0096097D" w:rsidP="00205F48">
      <w:pPr>
        <w:spacing w:line="360" w:lineRule="auto"/>
        <w:jc w:val="both"/>
        <w:rPr>
          <w:b/>
        </w:rPr>
      </w:pPr>
    </w:p>
    <w:p w14:paraId="09A8B887" w14:textId="77777777" w:rsidR="0096097D" w:rsidRPr="00205F48" w:rsidRDefault="0096097D" w:rsidP="00205F48">
      <w:pPr>
        <w:spacing w:line="360" w:lineRule="auto"/>
        <w:jc w:val="both"/>
        <w:rPr>
          <w:b/>
        </w:rPr>
      </w:pPr>
    </w:p>
    <w:tbl>
      <w:tblPr>
        <w:tblStyle w:val="TableGrid"/>
        <w:tblW w:w="0" w:type="auto"/>
        <w:tblLook w:val="01E0" w:firstRow="1" w:lastRow="1" w:firstColumn="1" w:lastColumn="1" w:noHBand="0" w:noVBand="0"/>
      </w:tblPr>
      <w:tblGrid>
        <w:gridCol w:w="10910"/>
        <w:gridCol w:w="272"/>
      </w:tblGrid>
      <w:tr w:rsidR="00375882" w:rsidRPr="00205F48" w14:paraId="693FCD7B" w14:textId="77777777" w:rsidTr="00375882">
        <w:tc>
          <w:tcPr>
            <w:tcW w:w="10910" w:type="dxa"/>
            <w:shd w:val="clear" w:color="auto" w:fill="FBD4B4" w:themeFill="accent6" w:themeFillTint="66"/>
          </w:tcPr>
          <w:p w14:paraId="0731D9DE" w14:textId="3AF3D5E7" w:rsidR="00375882" w:rsidRPr="00090F5A" w:rsidRDefault="00375882" w:rsidP="00205F48">
            <w:pPr>
              <w:spacing w:line="360" w:lineRule="auto"/>
              <w:jc w:val="both"/>
              <w:rPr>
                <w:rFonts w:ascii="Arial" w:hAnsi="Arial" w:cs="Arial"/>
                <w:b/>
              </w:rPr>
            </w:pPr>
            <w:r w:rsidRPr="00090F5A">
              <w:rPr>
                <w:rFonts w:ascii="Arial" w:hAnsi="Arial" w:cs="Arial"/>
                <w:b/>
              </w:rPr>
              <w:t xml:space="preserve">REFERENCE LIST </w:t>
            </w:r>
          </w:p>
        </w:tc>
        <w:tc>
          <w:tcPr>
            <w:tcW w:w="272" w:type="dxa"/>
            <w:shd w:val="clear" w:color="auto" w:fill="FBD4B4" w:themeFill="accent6" w:themeFillTint="66"/>
          </w:tcPr>
          <w:p w14:paraId="2A993785" w14:textId="77777777" w:rsidR="00375882" w:rsidRPr="00090F5A" w:rsidRDefault="00375882" w:rsidP="00205F48">
            <w:pPr>
              <w:spacing w:line="360" w:lineRule="auto"/>
              <w:jc w:val="both"/>
              <w:rPr>
                <w:rFonts w:ascii="Arial" w:hAnsi="Arial" w:cs="Arial"/>
                <w:b/>
              </w:rPr>
            </w:pPr>
          </w:p>
          <w:p w14:paraId="52F3ACFA" w14:textId="77777777" w:rsidR="00375882" w:rsidRPr="00090F5A" w:rsidRDefault="00375882" w:rsidP="00205F48">
            <w:pPr>
              <w:spacing w:line="360" w:lineRule="auto"/>
              <w:jc w:val="both"/>
              <w:rPr>
                <w:rFonts w:ascii="Arial" w:hAnsi="Arial" w:cs="Arial"/>
                <w:b/>
              </w:rPr>
            </w:pPr>
          </w:p>
        </w:tc>
      </w:tr>
      <w:tr w:rsidR="00375882" w:rsidRPr="00205F48" w14:paraId="130E5631" w14:textId="77777777" w:rsidTr="007F6692">
        <w:trPr>
          <w:trHeight w:val="2494"/>
        </w:trPr>
        <w:tc>
          <w:tcPr>
            <w:tcW w:w="11182" w:type="dxa"/>
            <w:gridSpan w:val="2"/>
          </w:tcPr>
          <w:p w14:paraId="4FBADFA5" w14:textId="77777777" w:rsidR="00375882" w:rsidRPr="00090F5A" w:rsidRDefault="00375882" w:rsidP="00205F48">
            <w:pPr>
              <w:spacing w:line="360" w:lineRule="auto"/>
              <w:jc w:val="both"/>
              <w:rPr>
                <w:rFonts w:ascii="Arial" w:hAnsi="Arial" w:cs="Arial"/>
              </w:rPr>
            </w:pPr>
          </w:p>
          <w:p w14:paraId="3A304A77" w14:textId="6DC1810A" w:rsidR="006A77C9" w:rsidRPr="00090F5A" w:rsidRDefault="006A77C9" w:rsidP="006A77C9">
            <w:pPr>
              <w:spacing w:line="360" w:lineRule="auto"/>
              <w:ind w:left="720" w:hanging="720"/>
              <w:jc w:val="both"/>
              <w:rPr>
                <w:rFonts w:ascii="Arial" w:hAnsi="Arial" w:cs="Arial"/>
              </w:rPr>
            </w:pPr>
            <w:proofErr w:type="spellStart"/>
            <w:r w:rsidRPr="00090F5A">
              <w:rPr>
                <w:rFonts w:ascii="Arial" w:hAnsi="Arial" w:cs="Arial"/>
              </w:rPr>
              <w:t>Almansour</w:t>
            </w:r>
            <w:proofErr w:type="spellEnd"/>
            <w:r w:rsidRPr="00090F5A">
              <w:rPr>
                <w:rFonts w:ascii="Arial" w:hAnsi="Arial" w:cs="Arial"/>
              </w:rPr>
              <w:t xml:space="preserve">, M., </w:t>
            </w:r>
            <w:r w:rsidR="00EA2CC2" w:rsidRPr="00090F5A">
              <w:rPr>
                <w:rFonts w:ascii="Arial" w:hAnsi="Arial" w:cs="Arial"/>
              </w:rPr>
              <w:t>(</w:t>
            </w:r>
            <w:r w:rsidRPr="00090F5A">
              <w:rPr>
                <w:rFonts w:ascii="Arial" w:hAnsi="Arial" w:cs="Arial"/>
              </w:rPr>
              <w:t>2022</w:t>
            </w:r>
            <w:r w:rsidR="00EA2CC2" w:rsidRPr="00090F5A">
              <w:rPr>
                <w:rFonts w:ascii="Arial" w:hAnsi="Arial" w:cs="Arial"/>
              </w:rPr>
              <w:t>)</w:t>
            </w:r>
            <w:r w:rsidRPr="00090F5A">
              <w:rPr>
                <w:rFonts w:ascii="Arial" w:hAnsi="Arial" w:cs="Arial"/>
              </w:rPr>
              <w:t>. Food start-ups: leveraging digital marketing and disruptive information systems innovations to survive in the post-COVID environment. European Journal of Innovation Management, (ahead-of-print).</w:t>
            </w:r>
          </w:p>
          <w:p w14:paraId="69A599FC" w14:textId="5BAA8FC4" w:rsidR="006A77C9" w:rsidRPr="00090F5A" w:rsidRDefault="006A77C9" w:rsidP="006A77C9">
            <w:pPr>
              <w:spacing w:line="360" w:lineRule="auto"/>
              <w:ind w:left="720" w:hanging="720"/>
              <w:jc w:val="both"/>
              <w:rPr>
                <w:rFonts w:ascii="Arial" w:hAnsi="Arial" w:cs="Arial"/>
              </w:rPr>
            </w:pPr>
            <w:r w:rsidRPr="00090F5A">
              <w:rPr>
                <w:rFonts w:ascii="Arial" w:hAnsi="Arial" w:cs="Arial"/>
              </w:rPr>
              <w:t xml:space="preserve">Carlisle, S., Ivanov, S., </w:t>
            </w:r>
            <w:proofErr w:type="spellStart"/>
            <w:r w:rsidRPr="00090F5A">
              <w:rPr>
                <w:rFonts w:ascii="Arial" w:hAnsi="Arial" w:cs="Arial"/>
              </w:rPr>
              <w:t>Dijkmans</w:t>
            </w:r>
            <w:proofErr w:type="spellEnd"/>
            <w:r w:rsidRPr="00090F5A">
              <w:rPr>
                <w:rFonts w:ascii="Arial" w:hAnsi="Arial" w:cs="Arial"/>
              </w:rPr>
              <w:t>, C. and Marco-</w:t>
            </w:r>
            <w:proofErr w:type="spellStart"/>
            <w:r w:rsidRPr="00090F5A">
              <w:rPr>
                <w:rFonts w:ascii="Arial" w:hAnsi="Arial" w:cs="Arial"/>
              </w:rPr>
              <w:t>Lajara</w:t>
            </w:r>
            <w:proofErr w:type="spellEnd"/>
            <w:r w:rsidRPr="00090F5A">
              <w:rPr>
                <w:rFonts w:ascii="Arial" w:hAnsi="Arial" w:cs="Arial"/>
              </w:rPr>
              <w:t xml:space="preserve">, B.M.L., </w:t>
            </w:r>
            <w:r w:rsidR="00EA2CC2" w:rsidRPr="00090F5A">
              <w:rPr>
                <w:rFonts w:ascii="Arial" w:hAnsi="Arial" w:cs="Arial"/>
              </w:rPr>
              <w:t>(</w:t>
            </w:r>
            <w:r w:rsidRPr="00090F5A">
              <w:rPr>
                <w:rFonts w:ascii="Arial" w:hAnsi="Arial" w:cs="Arial"/>
              </w:rPr>
              <w:t>2022</w:t>
            </w:r>
            <w:r w:rsidR="00EA2CC2" w:rsidRPr="00090F5A">
              <w:rPr>
                <w:rFonts w:ascii="Arial" w:hAnsi="Arial" w:cs="Arial"/>
              </w:rPr>
              <w:t>)</w:t>
            </w:r>
            <w:r w:rsidRPr="00090F5A">
              <w:rPr>
                <w:rFonts w:ascii="Arial" w:hAnsi="Arial" w:cs="Arial"/>
              </w:rPr>
              <w:t>. Environmental Skills Gaps in Tourism and Hospitality Organisations: Evidence from Europe. Tourism: An International Interdisciplinary Journal, 70(3), pp.411-431.</w:t>
            </w:r>
          </w:p>
          <w:p w14:paraId="111141D3" w14:textId="53EB0D12" w:rsidR="006A77C9" w:rsidRPr="00090F5A" w:rsidRDefault="006A77C9" w:rsidP="006A77C9">
            <w:pPr>
              <w:spacing w:line="360" w:lineRule="auto"/>
              <w:ind w:left="720" w:hanging="720"/>
              <w:jc w:val="both"/>
              <w:rPr>
                <w:rFonts w:ascii="Arial" w:hAnsi="Arial" w:cs="Arial"/>
              </w:rPr>
            </w:pPr>
            <w:r w:rsidRPr="00090F5A">
              <w:rPr>
                <w:rFonts w:ascii="Arial" w:hAnsi="Arial" w:cs="Arial"/>
              </w:rPr>
              <w:t xml:space="preserve">Chatterjee, S., Chaudhuri, R., </w:t>
            </w:r>
            <w:proofErr w:type="spellStart"/>
            <w:r w:rsidRPr="00090F5A">
              <w:rPr>
                <w:rFonts w:ascii="Arial" w:hAnsi="Arial" w:cs="Arial"/>
              </w:rPr>
              <w:t>Vrontis</w:t>
            </w:r>
            <w:proofErr w:type="spellEnd"/>
            <w:r w:rsidRPr="00090F5A">
              <w:rPr>
                <w:rFonts w:ascii="Arial" w:hAnsi="Arial" w:cs="Arial"/>
              </w:rPr>
              <w:t xml:space="preserve">, D. and Galati, A., </w:t>
            </w:r>
            <w:r w:rsidR="00EA2CC2" w:rsidRPr="00090F5A">
              <w:rPr>
                <w:rFonts w:ascii="Arial" w:hAnsi="Arial" w:cs="Arial"/>
              </w:rPr>
              <w:t>(</w:t>
            </w:r>
            <w:r w:rsidRPr="00090F5A">
              <w:rPr>
                <w:rFonts w:ascii="Arial" w:hAnsi="Arial" w:cs="Arial"/>
              </w:rPr>
              <w:t>2022</w:t>
            </w:r>
            <w:r w:rsidR="00EA2CC2" w:rsidRPr="00090F5A">
              <w:rPr>
                <w:rFonts w:ascii="Arial" w:hAnsi="Arial" w:cs="Arial"/>
              </w:rPr>
              <w:t>)</w:t>
            </w:r>
            <w:r w:rsidRPr="00090F5A">
              <w:rPr>
                <w:rFonts w:ascii="Arial" w:hAnsi="Arial" w:cs="Arial"/>
              </w:rPr>
              <w:t>. Digital transformation using industry 4.0 technology by food and beverage companies in post COVID-19 period: from DCV and IDT perspective. European Journal of Innovation Management, (ahead-of-print).</w:t>
            </w:r>
          </w:p>
          <w:p w14:paraId="5E16F6FE" w14:textId="609DAA28" w:rsidR="006A77C9" w:rsidRPr="00090F5A" w:rsidRDefault="006A77C9" w:rsidP="006A77C9">
            <w:pPr>
              <w:spacing w:line="360" w:lineRule="auto"/>
              <w:ind w:left="720" w:hanging="720"/>
              <w:jc w:val="both"/>
              <w:rPr>
                <w:rFonts w:ascii="Arial" w:hAnsi="Arial" w:cs="Arial"/>
              </w:rPr>
            </w:pPr>
            <w:proofErr w:type="spellStart"/>
            <w:r w:rsidRPr="00090F5A">
              <w:rPr>
                <w:rFonts w:ascii="Arial" w:hAnsi="Arial" w:cs="Arial"/>
              </w:rPr>
              <w:t>Daengs</w:t>
            </w:r>
            <w:proofErr w:type="spellEnd"/>
            <w:r w:rsidRPr="00090F5A">
              <w:rPr>
                <w:rFonts w:ascii="Arial" w:hAnsi="Arial" w:cs="Arial"/>
              </w:rPr>
              <w:t xml:space="preserve">, G.S., </w:t>
            </w:r>
            <w:proofErr w:type="spellStart"/>
            <w:r w:rsidRPr="00090F5A">
              <w:rPr>
                <w:rFonts w:ascii="Arial" w:hAnsi="Arial" w:cs="Arial"/>
              </w:rPr>
              <w:t>Istanti</w:t>
            </w:r>
            <w:proofErr w:type="spellEnd"/>
            <w:r w:rsidRPr="00090F5A">
              <w:rPr>
                <w:rFonts w:ascii="Arial" w:hAnsi="Arial" w:cs="Arial"/>
              </w:rPr>
              <w:t xml:space="preserve">, E., </w:t>
            </w:r>
            <w:proofErr w:type="spellStart"/>
            <w:r w:rsidRPr="00090F5A">
              <w:rPr>
                <w:rFonts w:ascii="Arial" w:hAnsi="Arial" w:cs="Arial"/>
              </w:rPr>
              <w:t>Negoro</w:t>
            </w:r>
            <w:proofErr w:type="spellEnd"/>
            <w:r w:rsidRPr="00090F5A">
              <w:rPr>
                <w:rFonts w:ascii="Arial" w:hAnsi="Arial" w:cs="Arial"/>
              </w:rPr>
              <w:t xml:space="preserve">, R.M. and Sanusi, R., </w:t>
            </w:r>
            <w:r w:rsidR="00EA2CC2" w:rsidRPr="00090F5A">
              <w:rPr>
                <w:rFonts w:ascii="Arial" w:hAnsi="Arial" w:cs="Arial"/>
              </w:rPr>
              <w:t>(</w:t>
            </w:r>
            <w:r w:rsidRPr="00090F5A">
              <w:rPr>
                <w:rFonts w:ascii="Arial" w:hAnsi="Arial" w:cs="Arial"/>
              </w:rPr>
              <w:t>2020</w:t>
            </w:r>
            <w:r w:rsidR="00EA2CC2" w:rsidRPr="00090F5A">
              <w:rPr>
                <w:rFonts w:ascii="Arial" w:hAnsi="Arial" w:cs="Arial"/>
              </w:rPr>
              <w:t>)</w:t>
            </w:r>
            <w:r w:rsidRPr="00090F5A">
              <w:rPr>
                <w:rFonts w:ascii="Arial" w:hAnsi="Arial" w:cs="Arial"/>
              </w:rPr>
              <w:t xml:space="preserve">. The aftermath of management actions on competitive advantage through process attributes at food and beverage industries export import in Perak </w:t>
            </w:r>
            <w:proofErr w:type="spellStart"/>
            <w:r w:rsidRPr="00090F5A">
              <w:rPr>
                <w:rFonts w:ascii="Arial" w:hAnsi="Arial" w:cs="Arial"/>
              </w:rPr>
              <w:t>Harbor</w:t>
            </w:r>
            <w:proofErr w:type="spellEnd"/>
            <w:r w:rsidRPr="00090F5A">
              <w:rPr>
                <w:rFonts w:ascii="Arial" w:hAnsi="Arial" w:cs="Arial"/>
              </w:rPr>
              <w:t xml:space="preserve"> of Surabaya. International Journal of Criminology and Sociology, 9, pp.1418-1425.</w:t>
            </w:r>
          </w:p>
          <w:p w14:paraId="320E6915" w14:textId="550B0349" w:rsidR="006A77C9" w:rsidRPr="00090F5A" w:rsidRDefault="006A77C9" w:rsidP="006A77C9">
            <w:pPr>
              <w:spacing w:line="360" w:lineRule="auto"/>
              <w:ind w:left="720" w:hanging="720"/>
              <w:jc w:val="both"/>
              <w:rPr>
                <w:rFonts w:ascii="Arial" w:hAnsi="Arial" w:cs="Arial"/>
              </w:rPr>
            </w:pPr>
            <w:r w:rsidRPr="00090F5A">
              <w:rPr>
                <w:rFonts w:ascii="Arial" w:hAnsi="Arial" w:cs="Arial"/>
              </w:rPr>
              <w:t xml:space="preserve">Effendy, M. and </w:t>
            </w:r>
            <w:proofErr w:type="spellStart"/>
            <w:r w:rsidRPr="00090F5A">
              <w:rPr>
                <w:rFonts w:ascii="Arial" w:hAnsi="Arial" w:cs="Arial"/>
              </w:rPr>
              <w:t>Arquisola</w:t>
            </w:r>
            <w:proofErr w:type="spellEnd"/>
            <w:r w:rsidRPr="00090F5A">
              <w:rPr>
                <w:rFonts w:ascii="Arial" w:hAnsi="Arial" w:cs="Arial"/>
              </w:rPr>
              <w:t xml:space="preserve">, M.J., </w:t>
            </w:r>
            <w:r w:rsidR="00EA2CC2" w:rsidRPr="00090F5A">
              <w:rPr>
                <w:rFonts w:ascii="Arial" w:hAnsi="Arial" w:cs="Arial"/>
              </w:rPr>
              <w:t>(</w:t>
            </w:r>
            <w:r w:rsidRPr="00090F5A">
              <w:rPr>
                <w:rFonts w:ascii="Arial" w:hAnsi="Arial" w:cs="Arial"/>
              </w:rPr>
              <w:t>2022</w:t>
            </w:r>
            <w:r w:rsidR="00EA2CC2" w:rsidRPr="00090F5A">
              <w:rPr>
                <w:rFonts w:ascii="Arial" w:hAnsi="Arial" w:cs="Arial"/>
              </w:rPr>
              <w:t>)</w:t>
            </w:r>
            <w:r w:rsidRPr="00090F5A">
              <w:rPr>
                <w:rFonts w:ascii="Arial" w:hAnsi="Arial" w:cs="Arial"/>
              </w:rPr>
              <w:t>. Do transformational leadership traits influence Indonesian employees' digital maturity</w:t>
            </w:r>
            <w:proofErr w:type="gramStart"/>
            <w:r w:rsidRPr="00090F5A">
              <w:rPr>
                <w:rFonts w:ascii="Arial" w:hAnsi="Arial" w:cs="Arial"/>
              </w:rPr>
              <w:t>?.</w:t>
            </w:r>
            <w:proofErr w:type="gramEnd"/>
            <w:r w:rsidRPr="00090F5A">
              <w:rPr>
                <w:rFonts w:ascii="Arial" w:hAnsi="Arial" w:cs="Arial"/>
              </w:rPr>
              <w:t xml:space="preserve"> International Journal of Research in Business and Social Science (2147-4478), 11(8), pp.128-140.</w:t>
            </w:r>
          </w:p>
          <w:p w14:paraId="6DE2194D" w14:textId="21D8F297" w:rsidR="006A77C9" w:rsidRPr="00090F5A" w:rsidRDefault="006A77C9" w:rsidP="006A77C9">
            <w:pPr>
              <w:spacing w:line="360" w:lineRule="auto"/>
              <w:ind w:left="720" w:hanging="720"/>
              <w:jc w:val="both"/>
              <w:rPr>
                <w:rFonts w:ascii="Arial" w:hAnsi="Arial" w:cs="Arial"/>
              </w:rPr>
            </w:pPr>
            <w:proofErr w:type="spellStart"/>
            <w:r w:rsidRPr="00090F5A">
              <w:rPr>
                <w:rFonts w:ascii="Arial" w:hAnsi="Arial" w:cs="Arial"/>
              </w:rPr>
              <w:t>Endri</w:t>
            </w:r>
            <w:proofErr w:type="spellEnd"/>
            <w:r w:rsidRPr="00090F5A">
              <w:rPr>
                <w:rFonts w:ascii="Arial" w:hAnsi="Arial" w:cs="Arial"/>
              </w:rPr>
              <w:t xml:space="preserve">, E., Sari, A.K., </w:t>
            </w:r>
            <w:proofErr w:type="spellStart"/>
            <w:r w:rsidRPr="00090F5A">
              <w:rPr>
                <w:rFonts w:ascii="Arial" w:hAnsi="Arial" w:cs="Arial"/>
              </w:rPr>
              <w:t>Budiasih</w:t>
            </w:r>
            <w:proofErr w:type="spellEnd"/>
            <w:r w:rsidRPr="00090F5A">
              <w:rPr>
                <w:rFonts w:ascii="Arial" w:hAnsi="Arial" w:cs="Arial"/>
              </w:rPr>
              <w:t xml:space="preserve">, Y., </w:t>
            </w:r>
            <w:proofErr w:type="spellStart"/>
            <w:r w:rsidRPr="00090F5A">
              <w:rPr>
                <w:rFonts w:ascii="Arial" w:hAnsi="Arial" w:cs="Arial"/>
              </w:rPr>
              <w:t>Yuliantini</w:t>
            </w:r>
            <w:proofErr w:type="spellEnd"/>
            <w:r w:rsidRPr="00090F5A">
              <w:rPr>
                <w:rFonts w:ascii="Arial" w:hAnsi="Arial" w:cs="Arial"/>
              </w:rPr>
              <w:t xml:space="preserve">, T. and </w:t>
            </w:r>
            <w:proofErr w:type="spellStart"/>
            <w:r w:rsidRPr="00090F5A">
              <w:rPr>
                <w:rFonts w:ascii="Arial" w:hAnsi="Arial" w:cs="Arial"/>
              </w:rPr>
              <w:t>Kasmir</w:t>
            </w:r>
            <w:proofErr w:type="spellEnd"/>
            <w:r w:rsidRPr="00090F5A">
              <w:rPr>
                <w:rFonts w:ascii="Arial" w:hAnsi="Arial" w:cs="Arial"/>
              </w:rPr>
              <w:t xml:space="preserve">, K., </w:t>
            </w:r>
            <w:r w:rsidR="00EA2CC2" w:rsidRPr="00090F5A">
              <w:rPr>
                <w:rFonts w:ascii="Arial" w:hAnsi="Arial" w:cs="Arial"/>
              </w:rPr>
              <w:t>(</w:t>
            </w:r>
            <w:r w:rsidRPr="00090F5A">
              <w:rPr>
                <w:rFonts w:ascii="Arial" w:hAnsi="Arial" w:cs="Arial"/>
              </w:rPr>
              <w:t>2020</w:t>
            </w:r>
            <w:r w:rsidR="00EA2CC2" w:rsidRPr="00090F5A">
              <w:rPr>
                <w:rFonts w:ascii="Arial" w:hAnsi="Arial" w:cs="Arial"/>
              </w:rPr>
              <w:t>)</w:t>
            </w:r>
            <w:r w:rsidRPr="00090F5A">
              <w:rPr>
                <w:rFonts w:ascii="Arial" w:hAnsi="Arial" w:cs="Arial"/>
              </w:rPr>
              <w:t>. Determinants of profit growth in food and beverage companies in Indonesia. The Journal of Asian Finance, Economics and Business, 7(12), pp.739-748.</w:t>
            </w:r>
          </w:p>
          <w:p w14:paraId="15F1948A" w14:textId="06355D34" w:rsidR="006A77C9" w:rsidRPr="00090F5A" w:rsidRDefault="006A77C9" w:rsidP="006A77C9">
            <w:pPr>
              <w:spacing w:line="360" w:lineRule="auto"/>
              <w:ind w:left="720" w:hanging="720"/>
              <w:jc w:val="both"/>
              <w:rPr>
                <w:rFonts w:ascii="Arial" w:hAnsi="Arial" w:cs="Arial"/>
              </w:rPr>
            </w:pPr>
            <w:r w:rsidRPr="00090F5A">
              <w:rPr>
                <w:rFonts w:ascii="Arial" w:hAnsi="Arial" w:cs="Arial"/>
              </w:rPr>
              <w:t xml:space="preserve">Lloyd, C. and Payne, J., </w:t>
            </w:r>
            <w:r w:rsidR="00EA2CC2" w:rsidRPr="00090F5A">
              <w:rPr>
                <w:rFonts w:ascii="Arial" w:hAnsi="Arial" w:cs="Arial"/>
              </w:rPr>
              <w:t>(</w:t>
            </w:r>
            <w:r w:rsidRPr="00090F5A">
              <w:rPr>
                <w:rFonts w:ascii="Arial" w:hAnsi="Arial" w:cs="Arial"/>
              </w:rPr>
              <w:t>2022</w:t>
            </w:r>
            <w:r w:rsidR="00EA2CC2" w:rsidRPr="00090F5A">
              <w:rPr>
                <w:rFonts w:ascii="Arial" w:hAnsi="Arial" w:cs="Arial"/>
              </w:rPr>
              <w:t>)</w:t>
            </w:r>
            <w:r w:rsidRPr="00090F5A">
              <w:rPr>
                <w:rFonts w:ascii="Arial" w:hAnsi="Arial" w:cs="Arial"/>
              </w:rPr>
              <w:t>. Digital skills in context: Working with robots in lower-skilled jobs. Economic and Industrial Democracy, p.0143831X221111416.</w:t>
            </w:r>
          </w:p>
          <w:p w14:paraId="6FDC2575" w14:textId="24E0F20C" w:rsidR="006A77C9" w:rsidRPr="00090F5A" w:rsidRDefault="006A77C9" w:rsidP="006A77C9">
            <w:pPr>
              <w:spacing w:line="360" w:lineRule="auto"/>
              <w:ind w:left="720" w:hanging="720"/>
              <w:jc w:val="both"/>
              <w:rPr>
                <w:rFonts w:ascii="Arial" w:hAnsi="Arial" w:cs="Arial"/>
              </w:rPr>
            </w:pPr>
            <w:r w:rsidRPr="00090F5A">
              <w:rPr>
                <w:rFonts w:ascii="Arial" w:hAnsi="Arial" w:cs="Arial"/>
              </w:rPr>
              <w:t xml:space="preserve">Parsons, D., Choi, M., Thomas, R., </w:t>
            </w:r>
            <w:proofErr w:type="spellStart"/>
            <w:r w:rsidRPr="00090F5A">
              <w:rPr>
                <w:rFonts w:ascii="Arial" w:hAnsi="Arial" w:cs="Arial"/>
              </w:rPr>
              <w:t>Glyptou</w:t>
            </w:r>
            <w:proofErr w:type="spellEnd"/>
            <w:r w:rsidRPr="00090F5A">
              <w:rPr>
                <w:rFonts w:ascii="Arial" w:hAnsi="Arial" w:cs="Arial"/>
              </w:rPr>
              <w:t xml:space="preserve">, K. and Walsh, K., </w:t>
            </w:r>
            <w:r w:rsidR="00EA2CC2" w:rsidRPr="00090F5A">
              <w:rPr>
                <w:rFonts w:ascii="Arial" w:hAnsi="Arial" w:cs="Arial"/>
              </w:rPr>
              <w:t>(</w:t>
            </w:r>
            <w:r w:rsidRPr="00090F5A">
              <w:rPr>
                <w:rFonts w:ascii="Arial" w:hAnsi="Arial" w:cs="Arial"/>
              </w:rPr>
              <w:t>2023</w:t>
            </w:r>
            <w:r w:rsidR="00EA2CC2" w:rsidRPr="00090F5A">
              <w:rPr>
                <w:rFonts w:ascii="Arial" w:hAnsi="Arial" w:cs="Arial"/>
              </w:rPr>
              <w:t>)</w:t>
            </w:r>
            <w:r w:rsidRPr="00090F5A">
              <w:rPr>
                <w:rFonts w:ascii="Arial" w:hAnsi="Arial" w:cs="Arial"/>
              </w:rPr>
              <w:t>. The policy responses of tourism agencies to emerging digital skills constraints: A critical assessment of six countries. International Journal of Tourism Research, 25(1), pp.97-108.</w:t>
            </w:r>
          </w:p>
          <w:p w14:paraId="47FB6995" w14:textId="3DB62A41" w:rsidR="006A77C9" w:rsidRPr="00090F5A" w:rsidRDefault="006A77C9" w:rsidP="00205F48">
            <w:pPr>
              <w:spacing w:line="360" w:lineRule="auto"/>
              <w:jc w:val="both"/>
              <w:rPr>
                <w:rFonts w:ascii="Arial" w:hAnsi="Arial" w:cs="Arial"/>
              </w:rPr>
            </w:pPr>
          </w:p>
        </w:tc>
      </w:tr>
    </w:tbl>
    <w:p w14:paraId="3A480543" w14:textId="77777777" w:rsidR="00B00678" w:rsidRPr="00205F48" w:rsidRDefault="00B00678" w:rsidP="00205F48">
      <w:pPr>
        <w:spacing w:line="360" w:lineRule="auto"/>
        <w:jc w:val="both"/>
        <w:rPr>
          <w:b/>
        </w:rPr>
      </w:pPr>
    </w:p>
    <w:p w14:paraId="02BE48C6" w14:textId="77777777" w:rsidR="00B00678" w:rsidRPr="00205F48" w:rsidRDefault="00B00678" w:rsidP="00205F48">
      <w:pPr>
        <w:spacing w:line="360" w:lineRule="auto"/>
        <w:jc w:val="both"/>
        <w:rPr>
          <w:b/>
        </w:rPr>
      </w:pPr>
    </w:p>
    <w:p w14:paraId="1D4EFC49" w14:textId="77777777" w:rsidR="00B00678" w:rsidRPr="00205F48" w:rsidRDefault="00B00678" w:rsidP="00205F48">
      <w:pPr>
        <w:spacing w:line="360" w:lineRule="auto"/>
        <w:jc w:val="both"/>
        <w:rPr>
          <w:b/>
        </w:rPr>
      </w:pPr>
    </w:p>
    <w:p w14:paraId="5F8D9742" w14:textId="77777777" w:rsidR="00B00678" w:rsidRPr="00205F48" w:rsidRDefault="00B00678" w:rsidP="00205F48">
      <w:pPr>
        <w:spacing w:line="360" w:lineRule="auto"/>
        <w:jc w:val="both"/>
        <w:rPr>
          <w:b/>
        </w:rPr>
      </w:pPr>
    </w:p>
    <w:sectPr w:rsidR="00B00678" w:rsidRPr="00205F48"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629C9E" w14:textId="77777777" w:rsidR="00AF7701" w:rsidRDefault="00AF7701">
      <w:r>
        <w:separator/>
      </w:r>
    </w:p>
  </w:endnote>
  <w:endnote w:type="continuationSeparator" w:id="0">
    <w:p w14:paraId="44EB6435" w14:textId="77777777" w:rsidR="00AF7701" w:rsidRDefault="00AF77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Vrinda">
    <w:panose1 w:val="00000000000000000000"/>
    <w:charset w:val="01"/>
    <w:family w:val="roman"/>
    <w:notTrueType/>
    <w:pitch w:val="variable"/>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DF7351">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CFE06E" w14:textId="77777777" w:rsidR="00AF7701" w:rsidRDefault="00AF7701">
      <w:r>
        <w:separator/>
      </w:r>
    </w:p>
  </w:footnote>
  <w:footnote w:type="continuationSeparator" w:id="0">
    <w:p w14:paraId="48A6E690" w14:textId="77777777" w:rsidR="00AF7701" w:rsidRDefault="00AF770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6"/>
  </w:num>
  <w:num w:numId="4">
    <w:abstractNumId w:val="5"/>
  </w:num>
  <w:num w:numId="5">
    <w:abstractNumId w:val="22"/>
  </w:num>
  <w:num w:numId="6">
    <w:abstractNumId w:val="6"/>
  </w:num>
  <w:num w:numId="7">
    <w:abstractNumId w:val="0"/>
  </w:num>
  <w:num w:numId="8">
    <w:abstractNumId w:val="25"/>
  </w:num>
  <w:num w:numId="9">
    <w:abstractNumId w:val="14"/>
  </w:num>
  <w:num w:numId="10">
    <w:abstractNumId w:val="17"/>
  </w:num>
  <w:num w:numId="11">
    <w:abstractNumId w:val="3"/>
  </w:num>
  <w:num w:numId="12">
    <w:abstractNumId w:val="13"/>
  </w:num>
  <w:num w:numId="13">
    <w:abstractNumId w:val="2"/>
  </w:num>
  <w:num w:numId="14">
    <w:abstractNumId w:val="9"/>
  </w:num>
  <w:num w:numId="15">
    <w:abstractNumId w:val="16"/>
  </w:num>
  <w:num w:numId="16">
    <w:abstractNumId w:val="18"/>
  </w:num>
  <w:num w:numId="17">
    <w:abstractNumId w:val="1"/>
  </w:num>
  <w:num w:numId="18">
    <w:abstractNumId w:val="24"/>
  </w:num>
  <w:num w:numId="19">
    <w:abstractNumId w:val="8"/>
  </w:num>
  <w:num w:numId="20">
    <w:abstractNumId w:val="19"/>
  </w:num>
  <w:num w:numId="21">
    <w:abstractNumId w:val="11"/>
  </w:num>
  <w:num w:numId="22">
    <w:abstractNumId w:val="15"/>
  </w:num>
  <w:num w:numId="23">
    <w:abstractNumId w:val="23"/>
  </w:num>
  <w:num w:numId="24">
    <w:abstractNumId w:val="10"/>
  </w:num>
  <w:num w:numId="25">
    <w:abstractNumId w:val="21"/>
  </w:num>
  <w:num w:numId="26">
    <w:abstractNumId w:val="7"/>
  </w:num>
  <w:num w:numId="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AD0"/>
    <w:rsid w:val="000304DF"/>
    <w:rsid w:val="00040CE8"/>
    <w:rsid w:val="0004729E"/>
    <w:rsid w:val="00053B0B"/>
    <w:rsid w:val="00066463"/>
    <w:rsid w:val="00076F40"/>
    <w:rsid w:val="00077E55"/>
    <w:rsid w:val="00085CFD"/>
    <w:rsid w:val="00090F5A"/>
    <w:rsid w:val="000A0C53"/>
    <w:rsid w:val="000A62A2"/>
    <w:rsid w:val="000B2F4F"/>
    <w:rsid w:val="000F2E7C"/>
    <w:rsid w:val="00112CE0"/>
    <w:rsid w:val="0016249E"/>
    <w:rsid w:val="00162FE2"/>
    <w:rsid w:val="001703BD"/>
    <w:rsid w:val="00170A87"/>
    <w:rsid w:val="0018449A"/>
    <w:rsid w:val="001844EB"/>
    <w:rsid w:val="001A59E7"/>
    <w:rsid w:val="001B274C"/>
    <w:rsid w:val="001B69C8"/>
    <w:rsid w:val="001B6DB4"/>
    <w:rsid w:val="001C5C4E"/>
    <w:rsid w:val="001C7DFD"/>
    <w:rsid w:val="001D4719"/>
    <w:rsid w:val="001E720E"/>
    <w:rsid w:val="00202878"/>
    <w:rsid w:val="00205F48"/>
    <w:rsid w:val="002314D4"/>
    <w:rsid w:val="002430D4"/>
    <w:rsid w:val="00244B89"/>
    <w:rsid w:val="00244F84"/>
    <w:rsid w:val="00251A95"/>
    <w:rsid w:val="00264B5E"/>
    <w:rsid w:val="002659F5"/>
    <w:rsid w:val="002708F0"/>
    <w:rsid w:val="00275FD7"/>
    <w:rsid w:val="00283BE2"/>
    <w:rsid w:val="00294842"/>
    <w:rsid w:val="002E127C"/>
    <w:rsid w:val="002F7DD0"/>
    <w:rsid w:val="00301AD0"/>
    <w:rsid w:val="003036C9"/>
    <w:rsid w:val="00314479"/>
    <w:rsid w:val="0032684A"/>
    <w:rsid w:val="00332099"/>
    <w:rsid w:val="003331E4"/>
    <w:rsid w:val="00340C62"/>
    <w:rsid w:val="003442D3"/>
    <w:rsid w:val="00345271"/>
    <w:rsid w:val="003478CE"/>
    <w:rsid w:val="003605B1"/>
    <w:rsid w:val="003617CF"/>
    <w:rsid w:val="00363A2A"/>
    <w:rsid w:val="00364940"/>
    <w:rsid w:val="00365786"/>
    <w:rsid w:val="00366D9C"/>
    <w:rsid w:val="00375882"/>
    <w:rsid w:val="00382DB9"/>
    <w:rsid w:val="00396412"/>
    <w:rsid w:val="003C3341"/>
    <w:rsid w:val="003C7458"/>
    <w:rsid w:val="003C7C45"/>
    <w:rsid w:val="003D192F"/>
    <w:rsid w:val="003E36D1"/>
    <w:rsid w:val="003E46A6"/>
    <w:rsid w:val="003F52F1"/>
    <w:rsid w:val="00413216"/>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33CC"/>
    <w:rsid w:val="004B113B"/>
    <w:rsid w:val="004C08E2"/>
    <w:rsid w:val="004C7E23"/>
    <w:rsid w:val="005036DE"/>
    <w:rsid w:val="00511F00"/>
    <w:rsid w:val="00517154"/>
    <w:rsid w:val="00522B05"/>
    <w:rsid w:val="005336E7"/>
    <w:rsid w:val="00533E4F"/>
    <w:rsid w:val="00542C5B"/>
    <w:rsid w:val="00552EED"/>
    <w:rsid w:val="00566333"/>
    <w:rsid w:val="005B5CB4"/>
    <w:rsid w:val="005C33C9"/>
    <w:rsid w:val="005C6352"/>
    <w:rsid w:val="005D0DDE"/>
    <w:rsid w:val="005D5D0B"/>
    <w:rsid w:val="005E2D97"/>
    <w:rsid w:val="00607CE9"/>
    <w:rsid w:val="00611628"/>
    <w:rsid w:val="0062012D"/>
    <w:rsid w:val="00643CB9"/>
    <w:rsid w:val="00654BA2"/>
    <w:rsid w:val="0066732A"/>
    <w:rsid w:val="00677D1F"/>
    <w:rsid w:val="00697481"/>
    <w:rsid w:val="006A40B1"/>
    <w:rsid w:val="006A4F97"/>
    <w:rsid w:val="006A6A5A"/>
    <w:rsid w:val="006A77C9"/>
    <w:rsid w:val="006C0C7D"/>
    <w:rsid w:val="006C4640"/>
    <w:rsid w:val="006D5C8A"/>
    <w:rsid w:val="006D6D52"/>
    <w:rsid w:val="006F4FB6"/>
    <w:rsid w:val="006F501B"/>
    <w:rsid w:val="00702077"/>
    <w:rsid w:val="00715D89"/>
    <w:rsid w:val="00725F0E"/>
    <w:rsid w:val="00734189"/>
    <w:rsid w:val="00735BB1"/>
    <w:rsid w:val="00744482"/>
    <w:rsid w:val="007451E8"/>
    <w:rsid w:val="00746AF5"/>
    <w:rsid w:val="00753EAD"/>
    <w:rsid w:val="007772F2"/>
    <w:rsid w:val="00780AF7"/>
    <w:rsid w:val="0078654A"/>
    <w:rsid w:val="00797115"/>
    <w:rsid w:val="007A5E44"/>
    <w:rsid w:val="007A703D"/>
    <w:rsid w:val="007D18CA"/>
    <w:rsid w:val="007E31A9"/>
    <w:rsid w:val="007E500C"/>
    <w:rsid w:val="007E7BB4"/>
    <w:rsid w:val="007F055A"/>
    <w:rsid w:val="007F418B"/>
    <w:rsid w:val="007F4CF9"/>
    <w:rsid w:val="00814801"/>
    <w:rsid w:val="00820F7A"/>
    <w:rsid w:val="0082407E"/>
    <w:rsid w:val="00826B37"/>
    <w:rsid w:val="00830BA2"/>
    <w:rsid w:val="00843B84"/>
    <w:rsid w:val="00893269"/>
    <w:rsid w:val="00895843"/>
    <w:rsid w:val="008B4B9C"/>
    <w:rsid w:val="008B534C"/>
    <w:rsid w:val="008E2A5A"/>
    <w:rsid w:val="008F0B0D"/>
    <w:rsid w:val="008F0D83"/>
    <w:rsid w:val="00911C43"/>
    <w:rsid w:val="009120BC"/>
    <w:rsid w:val="009139BF"/>
    <w:rsid w:val="009145BF"/>
    <w:rsid w:val="009202C3"/>
    <w:rsid w:val="00923E76"/>
    <w:rsid w:val="009448FE"/>
    <w:rsid w:val="00944C67"/>
    <w:rsid w:val="00946B23"/>
    <w:rsid w:val="0096097D"/>
    <w:rsid w:val="009721B5"/>
    <w:rsid w:val="00980FC6"/>
    <w:rsid w:val="00985CF1"/>
    <w:rsid w:val="009B1D87"/>
    <w:rsid w:val="009C438C"/>
    <w:rsid w:val="009C6CAE"/>
    <w:rsid w:val="009D0DDA"/>
    <w:rsid w:val="00A02728"/>
    <w:rsid w:val="00A127DF"/>
    <w:rsid w:val="00A14DA0"/>
    <w:rsid w:val="00A37CE9"/>
    <w:rsid w:val="00A42F33"/>
    <w:rsid w:val="00A43B8E"/>
    <w:rsid w:val="00A44FA9"/>
    <w:rsid w:val="00A45D42"/>
    <w:rsid w:val="00A551C6"/>
    <w:rsid w:val="00A5520C"/>
    <w:rsid w:val="00A64726"/>
    <w:rsid w:val="00A656E2"/>
    <w:rsid w:val="00A65C1D"/>
    <w:rsid w:val="00A77C7A"/>
    <w:rsid w:val="00A8432F"/>
    <w:rsid w:val="00A90107"/>
    <w:rsid w:val="00A9559A"/>
    <w:rsid w:val="00AA11D8"/>
    <w:rsid w:val="00AA1309"/>
    <w:rsid w:val="00AA1380"/>
    <w:rsid w:val="00AB6AEC"/>
    <w:rsid w:val="00AC1A7C"/>
    <w:rsid w:val="00AC67EF"/>
    <w:rsid w:val="00AD310F"/>
    <w:rsid w:val="00AE467F"/>
    <w:rsid w:val="00AE742D"/>
    <w:rsid w:val="00AE799D"/>
    <w:rsid w:val="00AF18D9"/>
    <w:rsid w:val="00AF7701"/>
    <w:rsid w:val="00B00678"/>
    <w:rsid w:val="00B03469"/>
    <w:rsid w:val="00B10EAB"/>
    <w:rsid w:val="00B11E4B"/>
    <w:rsid w:val="00B21F2E"/>
    <w:rsid w:val="00B44B68"/>
    <w:rsid w:val="00B468A3"/>
    <w:rsid w:val="00B60FDF"/>
    <w:rsid w:val="00B61256"/>
    <w:rsid w:val="00B73A1C"/>
    <w:rsid w:val="00B83523"/>
    <w:rsid w:val="00B8418E"/>
    <w:rsid w:val="00B945EA"/>
    <w:rsid w:val="00B949BC"/>
    <w:rsid w:val="00BA53CD"/>
    <w:rsid w:val="00BB1019"/>
    <w:rsid w:val="00BB5FB3"/>
    <w:rsid w:val="00BC4262"/>
    <w:rsid w:val="00BC4D17"/>
    <w:rsid w:val="00BC7F1B"/>
    <w:rsid w:val="00BE2584"/>
    <w:rsid w:val="00C05C3B"/>
    <w:rsid w:val="00C10069"/>
    <w:rsid w:val="00C2003D"/>
    <w:rsid w:val="00C21568"/>
    <w:rsid w:val="00C36DBF"/>
    <w:rsid w:val="00C414B0"/>
    <w:rsid w:val="00C421F0"/>
    <w:rsid w:val="00C44B74"/>
    <w:rsid w:val="00C50AE7"/>
    <w:rsid w:val="00C6009E"/>
    <w:rsid w:val="00C72708"/>
    <w:rsid w:val="00C76757"/>
    <w:rsid w:val="00C834BE"/>
    <w:rsid w:val="00C85B9B"/>
    <w:rsid w:val="00CA1BF5"/>
    <w:rsid w:val="00CB2A1A"/>
    <w:rsid w:val="00CB67B6"/>
    <w:rsid w:val="00CC557E"/>
    <w:rsid w:val="00CC63E6"/>
    <w:rsid w:val="00CC6DCB"/>
    <w:rsid w:val="00CD008D"/>
    <w:rsid w:val="00CD461B"/>
    <w:rsid w:val="00CF5B24"/>
    <w:rsid w:val="00D1657F"/>
    <w:rsid w:val="00D432DE"/>
    <w:rsid w:val="00D80D6E"/>
    <w:rsid w:val="00D833FD"/>
    <w:rsid w:val="00D95816"/>
    <w:rsid w:val="00DA09FA"/>
    <w:rsid w:val="00DC52DE"/>
    <w:rsid w:val="00DD00CB"/>
    <w:rsid w:val="00DD7F95"/>
    <w:rsid w:val="00DE6434"/>
    <w:rsid w:val="00DF7351"/>
    <w:rsid w:val="00E00580"/>
    <w:rsid w:val="00E26639"/>
    <w:rsid w:val="00E30C3C"/>
    <w:rsid w:val="00E42568"/>
    <w:rsid w:val="00E672A4"/>
    <w:rsid w:val="00E84623"/>
    <w:rsid w:val="00E85E34"/>
    <w:rsid w:val="00E93425"/>
    <w:rsid w:val="00EA2CC2"/>
    <w:rsid w:val="00EB1AD3"/>
    <w:rsid w:val="00EB4BAF"/>
    <w:rsid w:val="00EC0EC0"/>
    <w:rsid w:val="00EC294D"/>
    <w:rsid w:val="00ED02C3"/>
    <w:rsid w:val="00ED52B6"/>
    <w:rsid w:val="00EF41E3"/>
    <w:rsid w:val="00EF70AE"/>
    <w:rsid w:val="00EF7D69"/>
    <w:rsid w:val="00F007E2"/>
    <w:rsid w:val="00F1092B"/>
    <w:rsid w:val="00F118EC"/>
    <w:rsid w:val="00F34E01"/>
    <w:rsid w:val="00F37A71"/>
    <w:rsid w:val="00F40DEB"/>
    <w:rsid w:val="00F43CED"/>
    <w:rsid w:val="00F51904"/>
    <w:rsid w:val="00F523FA"/>
    <w:rsid w:val="00F537E9"/>
    <w:rsid w:val="00F562AC"/>
    <w:rsid w:val="00F720CF"/>
    <w:rsid w:val="00F964A7"/>
    <w:rsid w:val="00FB2CA9"/>
    <w:rsid w:val="00FC3A63"/>
    <w:rsid w:val="00FC7773"/>
    <w:rsid w:val="00FE2B7D"/>
    <w:rsid w:val="00FE2C83"/>
    <w:rsid w:val="00FF2DCB"/>
    <w:rsid w:val="00FF4BF1"/>
  </w:rsids>
  <m:mathPr>
    <m:mathFont m:val="Cambria Math"/>
    <m:brkBin m:val="before"/>
    <m:brkBinSub m:val="--"/>
    <m:smallFrac m:val="0"/>
    <m:dispDef/>
    <m:lMargin m:val="0"/>
    <m:rMargin m:val="0"/>
    <m:defJc m:val="centerGroup"/>
    <m:wrapIndent m:val="1440"/>
    <m:intLim m:val="subSup"/>
    <m:naryLim m:val="undOvr"/>
  </m:mathPr>
  <w:themeFontLang w:val="en-GB" w:eastAsia="ja-JP"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1050</Words>
  <Characters>5990</Characters>
  <Application>Microsoft Macintosh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somru miah</cp:lastModifiedBy>
  <cp:revision>3</cp:revision>
  <cp:lastPrinted>2020-09-28T20:53:00Z</cp:lastPrinted>
  <dcterms:created xsi:type="dcterms:W3CDTF">2023-02-03T21:54:00Z</dcterms:created>
  <dcterms:modified xsi:type="dcterms:W3CDTF">2023-02-03T21:54:00Z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599c8b2d623e7f5a2a28af27a4a79d1e272044fb5c129feb3597bf818572db1c</vt:lpwstr>
  </property>
</Properties>
</file>