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50D93" w14:textId="77777777" w:rsidR="00577754" w:rsidRPr="0065254E" w:rsidRDefault="00577754" w:rsidP="004F7F1B">
      <w:pPr>
        <w:pStyle w:val="Title"/>
        <w:spacing w:line="360" w:lineRule="auto"/>
        <w:rPr>
          <w:rFonts w:asciiTheme="minorHAnsi" w:hAnsiTheme="minorHAnsi" w:cstheme="minorHAnsi"/>
          <w:sz w:val="56"/>
        </w:rPr>
      </w:pPr>
      <w:r w:rsidRPr="0065254E">
        <w:rPr>
          <w:rFonts w:asciiTheme="minorHAnsi" w:hAnsiTheme="minorHAnsi" w:cstheme="minorHAnsi"/>
          <w:sz w:val="56"/>
        </w:rPr>
        <w:t xml:space="preserve">Milton Keynes Museum </w:t>
      </w:r>
    </w:p>
    <w:p w14:paraId="59869D50" w14:textId="77777777" w:rsidR="00577754" w:rsidRDefault="0065254E" w:rsidP="004F7F1B">
      <w:pPr>
        <w:pStyle w:val="BodyText"/>
        <w:spacing w:line="360" w:lineRule="auto"/>
        <w:jc w:val="center"/>
        <w:rPr>
          <w:rFonts w:asciiTheme="minorHAnsi" w:hAnsiTheme="minorHAnsi" w:cstheme="minorHAnsi"/>
          <w:sz w:val="56"/>
          <w:u w:val="none"/>
        </w:rPr>
      </w:pPr>
      <w:r>
        <w:rPr>
          <w:rFonts w:asciiTheme="minorHAnsi" w:hAnsiTheme="minorHAnsi" w:cstheme="minorHAnsi"/>
          <w:noProof/>
          <w:sz w:val="56"/>
          <w:u w:val="none"/>
          <w:lang w:eastAsia="en-GB"/>
        </w:rPr>
        <w:drawing>
          <wp:inline distT="0" distB="0" distL="0" distR="0" wp14:anchorId="0598CCB6" wp14:editId="51F21D62">
            <wp:extent cx="1805169" cy="2049111"/>
            <wp:effectExtent l="0" t="0" r="508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Maste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3293" cy="2058333"/>
                    </a:xfrm>
                    <a:prstGeom prst="rect">
                      <a:avLst/>
                    </a:prstGeom>
                  </pic:spPr>
                </pic:pic>
              </a:graphicData>
            </a:graphic>
          </wp:inline>
        </w:drawing>
      </w:r>
    </w:p>
    <w:p w14:paraId="1C4DE8E5" w14:textId="77777777" w:rsidR="0065254E" w:rsidRPr="0065254E" w:rsidRDefault="0065254E" w:rsidP="004F7F1B">
      <w:pPr>
        <w:pStyle w:val="BodyText"/>
        <w:spacing w:line="360" w:lineRule="auto"/>
        <w:jc w:val="center"/>
        <w:rPr>
          <w:rFonts w:asciiTheme="minorHAnsi" w:hAnsiTheme="minorHAnsi" w:cstheme="minorHAnsi"/>
          <w:sz w:val="56"/>
          <w:u w:val="none"/>
        </w:rPr>
      </w:pPr>
    </w:p>
    <w:p w14:paraId="73EC6311" w14:textId="77777777" w:rsidR="00577754" w:rsidRPr="0065254E" w:rsidRDefault="00577754" w:rsidP="004F7F1B">
      <w:pPr>
        <w:pStyle w:val="Title"/>
        <w:spacing w:line="360" w:lineRule="auto"/>
        <w:rPr>
          <w:rFonts w:asciiTheme="minorHAnsi" w:hAnsiTheme="minorHAnsi" w:cstheme="minorHAnsi"/>
          <w:sz w:val="56"/>
        </w:rPr>
      </w:pPr>
      <w:r w:rsidRPr="0065254E">
        <w:rPr>
          <w:rFonts w:asciiTheme="minorHAnsi" w:hAnsiTheme="minorHAnsi" w:cstheme="minorHAnsi"/>
          <w:sz w:val="56"/>
        </w:rPr>
        <w:t>Procedures for the Deposition of Archaeological Archives</w:t>
      </w:r>
    </w:p>
    <w:p w14:paraId="4EA18720" w14:textId="77777777" w:rsidR="00577754" w:rsidRPr="0065254E" w:rsidRDefault="00577754" w:rsidP="004F7F1B">
      <w:pPr>
        <w:pStyle w:val="Title"/>
        <w:spacing w:line="360" w:lineRule="auto"/>
        <w:rPr>
          <w:rFonts w:asciiTheme="minorHAnsi" w:hAnsiTheme="minorHAnsi" w:cstheme="minorHAnsi"/>
          <w:sz w:val="56"/>
        </w:rPr>
      </w:pPr>
    </w:p>
    <w:p w14:paraId="25C9AB85" w14:textId="77777777" w:rsidR="00577754" w:rsidRPr="0065254E" w:rsidRDefault="00577754" w:rsidP="004F7F1B">
      <w:pPr>
        <w:pStyle w:val="Title"/>
        <w:spacing w:line="360" w:lineRule="auto"/>
        <w:rPr>
          <w:rFonts w:asciiTheme="minorHAnsi" w:hAnsiTheme="minorHAnsi" w:cstheme="minorHAnsi"/>
          <w:sz w:val="56"/>
        </w:rPr>
      </w:pPr>
    </w:p>
    <w:p w14:paraId="44C5DF70" w14:textId="77777777" w:rsidR="00577754" w:rsidRPr="0065254E" w:rsidRDefault="00577754" w:rsidP="004F7F1B">
      <w:pPr>
        <w:pStyle w:val="Subtitle"/>
        <w:spacing w:line="360" w:lineRule="auto"/>
        <w:rPr>
          <w:rFonts w:cstheme="minorHAnsi"/>
          <w:lang w:eastAsia="ar-SA"/>
        </w:rPr>
      </w:pPr>
    </w:p>
    <w:p w14:paraId="7619A885" w14:textId="77777777" w:rsidR="00577754" w:rsidRPr="0065254E" w:rsidRDefault="00577754" w:rsidP="004F7F1B">
      <w:pPr>
        <w:spacing w:line="360" w:lineRule="auto"/>
        <w:rPr>
          <w:rFonts w:cstheme="minorHAnsi"/>
          <w:lang w:eastAsia="ar-SA"/>
        </w:rPr>
      </w:pPr>
    </w:p>
    <w:p w14:paraId="5162F88B" w14:textId="77777777" w:rsidR="00577754" w:rsidRPr="0065254E" w:rsidRDefault="00577754" w:rsidP="004F7F1B">
      <w:pPr>
        <w:pStyle w:val="Subtitle"/>
        <w:spacing w:line="360" w:lineRule="auto"/>
        <w:rPr>
          <w:rFonts w:cstheme="minorHAnsi"/>
          <w:lang w:eastAsia="ar-SA"/>
        </w:rPr>
      </w:pPr>
    </w:p>
    <w:p w14:paraId="5CE5BAA5" w14:textId="77777777" w:rsidR="00577754" w:rsidRPr="0065254E" w:rsidRDefault="00577754" w:rsidP="004F7F1B">
      <w:pPr>
        <w:pStyle w:val="Subtitle"/>
        <w:spacing w:line="360" w:lineRule="auto"/>
        <w:rPr>
          <w:rFonts w:cstheme="minorHAnsi"/>
          <w:lang w:eastAsia="ar-SA"/>
        </w:rPr>
      </w:pPr>
    </w:p>
    <w:p w14:paraId="74363716" w14:textId="6062EB52" w:rsidR="00577754" w:rsidRPr="0065254E" w:rsidRDefault="00577754" w:rsidP="004F7F1B">
      <w:pPr>
        <w:pStyle w:val="Title"/>
        <w:spacing w:line="360" w:lineRule="auto"/>
        <w:rPr>
          <w:rFonts w:asciiTheme="minorHAnsi" w:hAnsiTheme="minorHAnsi" w:cstheme="minorHAnsi"/>
          <w:sz w:val="56"/>
        </w:rPr>
      </w:pPr>
      <w:r w:rsidRPr="0065254E">
        <w:rPr>
          <w:rFonts w:asciiTheme="minorHAnsi" w:hAnsiTheme="minorHAnsi" w:cstheme="minorHAnsi"/>
          <w:sz w:val="56"/>
        </w:rPr>
        <w:t>April 202</w:t>
      </w:r>
      <w:r w:rsidR="00BD788D">
        <w:rPr>
          <w:rFonts w:asciiTheme="minorHAnsi" w:hAnsiTheme="minorHAnsi" w:cstheme="minorHAnsi"/>
          <w:sz w:val="56"/>
        </w:rPr>
        <w:t>2</w:t>
      </w:r>
    </w:p>
    <w:p w14:paraId="5EEC3D74" w14:textId="77777777" w:rsidR="00577754" w:rsidRDefault="00577754" w:rsidP="004F7F1B">
      <w:pPr>
        <w:spacing w:line="360" w:lineRule="auto"/>
        <w:rPr>
          <w:rFonts w:cstheme="minorHAnsi"/>
          <w:lang w:eastAsia="ar-SA"/>
        </w:rPr>
      </w:pPr>
    </w:p>
    <w:p w14:paraId="27FE6BBA" w14:textId="77777777" w:rsidR="00F00D6D" w:rsidRPr="0065254E" w:rsidRDefault="00F00D6D" w:rsidP="004F7F1B">
      <w:pPr>
        <w:spacing w:line="360" w:lineRule="auto"/>
        <w:rPr>
          <w:rFonts w:cstheme="minorHAnsi"/>
          <w:lang w:eastAsia="ar-SA"/>
        </w:rPr>
      </w:pPr>
    </w:p>
    <w:p w14:paraId="66777737" w14:textId="77777777" w:rsidR="00577754" w:rsidRPr="004F7F1B" w:rsidRDefault="004F7F1B" w:rsidP="004F7F1B">
      <w:pPr>
        <w:spacing w:line="360" w:lineRule="auto"/>
        <w:rPr>
          <w:rFonts w:cstheme="minorHAnsi"/>
          <w:b/>
          <w:sz w:val="28"/>
          <w:szCs w:val="28"/>
          <w:lang w:eastAsia="ar-SA"/>
        </w:rPr>
      </w:pPr>
      <w:r>
        <w:rPr>
          <w:rFonts w:cstheme="minorHAnsi"/>
          <w:b/>
          <w:sz w:val="28"/>
          <w:szCs w:val="28"/>
          <w:lang w:eastAsia="ar-SA"/>
        </w:rPr>
        <w:lastRenderedPageBreak/>
        <w:t>Contact Information</w:t>
      </w:r>
    </w:p>
    <w:p w14:paraId="10255F1C" w14:textId="77777777" w:rsidR="006C44A0" w:rsidRPr="004F7F1B" w:rsidRDefault="00577754" w:rsidP="004F7F1B">
      <w:pPr>
        <w:spacing w:line="360" w:lineRule="auto"/>
        <w:rPr>
          <w:rFonts w:cstheme="minorHAnsi"/>
          <w:sz w:val="24"/>
          <w:szCs w:val="24"/>
        </w:rPr>
      </w:pPr>
      <w:r w:rsidRPr="004F7F1B">
        <w:rPr>
          <w:rFonts w:cstheme="minorHAnsi"/>
          <w:sz w:val="24"/>
          <w:szCs w:val="24"/>
        </w:rPr>
        <w:t xml:space="preserve">Tabatha Barton, </w:t>
      </w:r>
      <w:r w:rsidRPr="004F7F1B">
        <w:rPr>
          <w:rFonts w:cstheme="minorHAnsi"/>
          <w:i/>
          <w:sz w:val="24"/>
          <w:szCs w:val="24"/>
        </w:rPr>
        <w:t>Archaeological Curator and Collections Conservator</w:t>
      </w:r>
    </w:p>
    <w:p w14:paraId="04BE7EC1" w14:textId="77777777" w:rsidR="00577754" w:rsidRPr="004F7F1B" w:rsidRDefault="00577754" w:rsidP="004F7F1B">
      <w:pPr>
        <w:spacing w:line="360" w:lineRule="auto"/>
        <w:rPr>
          <w:rFonts w:cstheme="minorHAnsi"/>
          <w:sz w:val="24"/>
          <w:szCs w:val="24"/>
        </w:rPr>
      </w:pPr>
      <w:r w:rsidRPr="004F7F1B">
        <w:rPr>
          <w:rFonts w:cstheme="minorHAnsi"/>
          <w:sz w:val="24"/>
          <w:szCs w:val="24"/>
        </w:rPr>
        <w:t>Milton Keynes Museum</w:t>
      </w:r>
    </w:p>
    <w:p w14:paraId="1B1173D4" w14:textId="77777777" w:rsidR="00577754" w:rsidRPr="004F7F1B" w:rsidRDefault="00577754" w:rsidP="004F7F1B">
      <w:pPr>
        <w:spacing w:line="360" w:lineRule="auto"/>
        <w:rPr>
          <w:rFonts w:cstheme="minorHAnsi"/>
          <w:sz w:val="24"/>
          <w:szCs w:val="24"/>
        </w:rPr>
      </w:pPr>
      <w:r w:rsidRPr="004F7F1B">
        <w:rPr>
          <w:rFonts w:cstheme="minorHAnsi"/>
          <w:sz w:val="24"/>
          <w:szCs w:val="24"/>
        </w:rPr>
        <w:t>McConnell Drive</w:t>
      </w:r>
    </w:p>
    <w:p w14:paraId="07954AF6" w14:textId="77777777" w:rsidR="00577754" w:rsidRPr="004F7F1B" w:rsidRDefault="00577754" w:rsidP="004F7F1B">
      <w:pPr>
        <w:spacing w:line="360" w:lineRule="auto"/>
        <w:rPr>
          <w:rFonts w:cstheme="minorHAnsi"/>
          <w:sz w:val="24"/>
          <w:szCs w:val="24"/>
        </w:rPr>
      </w:pPr>
      <w:r w:rsidRPr="004F7F1B">
        <w:rPr>
          <w:rFonts w:cstheme="minorHAnsi"/>
          <w:sz w:val="24"/>
          <w:szCs w:val="24"/>
        </w:rPr>
        <w:t xml:space="preserve">Wolverton </w:t>
      </w:r>
    </w:p>
    <w:p w14:paraId="056962AA" w14:textId="77777777" w:rsidR="00577754" w:rsidRPr="004F7F1B" w:rsidRDefault="00577754" w:rsidP="004F7F1B">
      <w:pPr>
        <w:spacing w:line="360" w:lineRule="auto"/>
        <w:rPr>
          <w:rFonts w:cstheme="minorHAnsi"/>
          <w:sz w:val="24"/>
          <w:szCs w:val="24"/>
        </w:rPr>
      </w:pPr>
      <w:r w:rsidRPr="004F7F1B">
        <w:rPr>
          <w:rFonts w:cstheme="minorHAnsi"/>
          <w:sz w:val="24"/>
          <w:szCs w:val="24"/>
        </w:rPr>
        <w:t>Milton Keynes</w:t>
      </w:r>
    </w:p>
    <w:p w14:paraId="36FAB613" w14:textId="77777777" w:rsidR="00577754" w:rsidRPr="004F7F1B" w:rsidRDefault="00577754" w:rsidP="004F7F1B">
      <w:pPr>
        <w:spacing w:line="360" w:lineRule="auto"/>
        <w:rPr>
          <w:rFonts w:cstheme="minorHAnsi"/>
          <w:sz w:val="24"/>
          <w:szCs w:val="24"/>
        </w:rPr>
      </w:pPr>
      <w:r w:rsidRPr="004F7F1B">
        <w:rPr>
          <w:rFonts w:cstheme="minorHAnsi"/>
          <w:sz w:val="24"/>
          <w:szCs w:val="24"/>
        </w:rPr>
        <w:t>MK12 5EL</w:t>
      </w:r>
    </w:p>
    <w:p w14:paraId="4B27D815" w14:textId="77777777" w:rsidR="00577754" w:rsidRPr="004F7F1B" w:rsidRDefault="00577754" w:rsidP="004F7F1B">
      <w:pPr>
        <w:spacing w:line="360" w:lineRule="auto"/>
        <w:rPr>
          <w:rFonts w:cstheme="minorHAnsi"/>
          <w:sz w:val="24"/>
          <w:szCs w:val="24"/>
        </w:rPr>
      </w:pPr>
    </w:p>
    <w:p w14:paraId="52998E05" w14:textId="77777777" w:rsidR="00577754" w:rsidRPr="004F7F1B" w:rsidRDefault="00577754" w:rsidP="004F7F1B">
      <w:pPr>
        <w:spacing w:line="360" w:lineRule="auto"/>
        <w:rPr>
          <w:rFonts w:cstheme="minorHAnsi"/>
          <w:sz w:val="24"/>
          <w:szCs w:val="24"/>
        </w:rPr>
      </w:pPr>
      <w:r w:rsidRPr="004F7F1B">
        <w:rPr>
          <w:rFonts w:cstheme="minorHAnsi"/>
          <w:i/>
          <w:sz w:val="24"/>
          <w:szCs w:val="24"/>
        </w:rPr>
        <w:t>Telephone</w:t>
      </w:r>
      <w:r w:rsidRPr="004F7F1B">
        <w:rPr>
          <w:rFonts w:cstheme="minorHAnsi"/>
          <w:sz w:val="24"/>
          <w:szCs w:val="24"/>
        </w:rPr>
        <w:t xml:space="preserve">: </w:t>
      </w:r>
      <w:r w:rsidRPr="004F7F1B">
        <w:rPr>
          <w:rFonts w:cstheme="minorHAnsi"/>
          <w:color w:val="222222"/>
          <w:sz w:val="24"/>
          <w:szCs w:val="24"/>
          <w:shd w:val="clear" w:color="auto" w:fill="FFFFFF"/>
        </w:rPr>
        <w:t>01908 316222</w:t>
      </w:r>
      <w:r w:rsidR="00CC5A5D">
        <w:rPr>
          <w:rFonts w:cstheme="minorHAnsi"/>
          <w:color w:val="222222"/>
          <w:sz w:val="24"/>
          <w:szCs w:val="24"/>
          <w:shd w:val="clear" w:color="auto" w:fill="FFFFFF"/>
        </w:rPr>
        <w:t xml:space="preserve"> ext. 3</w:t>
      </w:r>
    </w:p>
    <w:p w14:paraId="67EA4156" w14:textId="77777777" w:rsidR="00577754" w:rsidRPr="004F7F1B" w:rsidRDefault="00577754" w:rsidP="004F7F1B">
      <w:pPr>
        <w:spacing w:line="360" w:lineRule="auto"/>
        <w:rPr>
          <w:rFonts w:cstheme="minorHAnsi"/>
          <w:sz w:val="24"/>
          <w:szCs w:val="24"/>
        </w:rPr>
      </w:pPr>
      <w:r w:rsidRPr="004F7F1B">
        <w:rPr>
          <w:rFonts w:cstheme="minorHAnsi"/>
          <w:i/>
          <w:sz w:val="24"/>
          <w:szCs w:val="24"/>
        </w:rPr>
        <w:t>Email</w:t>
      </w:r>
      <w:r w:rsidRPr="004F7F1B">
        <w:rPr>
          <w:rFonts w:cstheme="minorHAnsi"/>
          <w:sz w:val="24"/>
          <w:szCs w:val="24"/>
        </w:rPr>
        <w:t>: conservation@mkmuseum.org.uk</w:t>
      </w:r>
    </w:p>
    <w:p w14:paraId="20D9732F" w14:textId="77777777" w:rsidR="00577754" w:rsidRPr="004F7F1B" w:rsidRDefault="00577754" w:rsidP="004F7F1B">
      <w:pPr>
        <w:spacing w:line="360" w:lineRule="auto"/>
        <w:rPr>
          <w:rFonts w:cstheme="minorHAnsi"/>
          <w:sz w:val="24"/>
          <w:szCs w:val="24"/>
        </w:rPr>
      </w:pPr>
    </w:p>
    <w:p w14:paraId="51249DFA" w14:textId="77777777" w:rsidR="00577754" w:rsidRPr="004F7F1B" w:rsidRDefault="00577754" w:rsidP="004F7F1B">
      <w:pPr>
        <w:spacing w:line="360" w:lineRule="auto"/>
        <w:rPr>
          <w:rFonts w:cstheme="minorHAnsi"/>
          <w:sz w:val="24"/>
          <w:szCs w:val="24"/>
        </w:rPr>
      </w:pPr>
      <w:r w:rsidRPr="004F7F1B">
        <w:rPr>
          <w:rFonts w:cstheme="minorHAnsi"/>
          <w:sz w:val="24"/>
          <w:szCs w:val="24"/>
        </w:rPr>
        <w:t xml:space="preserve">Sarah Chard-Cooper, </w:t>
      </w:r>
      <w:r w:rsidRPr="004F7F1B">
        <w:rPr>
          <w:rFonts w:cstheme="minorHAnsi"/>
          <w:i/>
          <w:sz w:val="24"/>
          <w:szCs w:val="24"/>
        </w:rPr>
        <w:t>Collections Officer</w:t>
      </w:r>
    </w:p>
    <w:p w14:paraId="04CD59BD" w14:textId="77777777" w:rsidR="00577754" w:rsidRPr="004F7F1B" w:rsidRDefault="00577754" w:rsidP="004F7F1B">
      <w:pPr>
        <w:spacing w:line="360" w:lineRule="auto"/>
        <w:rPr>
          <w:rFonts w:cstheme="minorHAnsi"/>
          <w:sz w:val="24"/>
          <w:szCs w:val="24"/>
        </w:rPr>
      </w:pPr>
      <w:r w:rsidRPr="004F7F1B">
        <w:rPr>
          <w:rFonts w:cstheme="minorHAnsi"/>
          <w:sz w:val="24"/>
          <w:szCs w:val="24"/>
        </w:rPr>
        <w:t>Milton Keynes Museum</w:t>
      </w:r>
    </w:p>
    <w:p w14:paraId="54F859F0" w14:textId="77777777" w:rsidR="00577754" w:rsidRPr="004F7F1B" w:rsidRDefault="00577754" w:rsidP="004F7F1B">
      <w:pPr>
        <w:spacing w:line="360" w:lineRule="auto"/>
        <w:rPr>
          <w:rFonts w:cstheme="minorHAnsi"/>
          <w:sz w:val="24"/>
          <w:szCs w:val="24"/>
        </w:rPr>
      </w:pPr>
      <w:r w:rsidRPr="004F7F1B">
        <w:rPr>
          <w:rFonts w:cstheme="minorHAnsi"/>
          <w:sz w:val="24"/>
          <w:szCs w:val="24"/>
        </w:rPr>
        <w:t>McConnell Drive</w:t>
      </w:r>
    </w:p>
    <w:p w14:paraId="569F2174" w14:textId="77777777" w:rsidR="00577754" w:rsidRPr="004F7F1B" w:rsidRDefault="00577754" w:rsidP="004F7F1B">
      <w:pPr>
        <w:spacing w:line="360" w:lineRule="auto"/>
        <w:rPr>
          <w:rFonts w:cstheme="minorHAnsi"/>
          <w:sz w:val="24"/>
          <w:szCs w:val="24"/>
        </w:rPr>
      </w:pPr>
      <w:r w:rsidRPr="004F7F1B">
        <w:rPr>
          <w:rFonts w:cstheme="minorHAnsi"/>
          <w:sz w:val="24"/>
          <w:szCs w:val="24"/>
        </w:rPr>
        <w:t xml:space="preserve">Wolverton </w:t>
      </w:r>
    </w:p>
    <w:p w14:paraId="31D3541B" w14:textId="77777777" w:rsidR="00577754" w:rsidRPr="004F7F1B" w:rsidRDefault="00577754" w:rsidP="004F7F1B">
      <w:pPr>
        <w:spacing w:line="360" w:lineRule="auto"/>
        <w:rPr>
          <w:rFonts w:cstheme="minorHAnsi"/>
          <w:sz w:val="24"/>
          <w:szCs w:val="24"/>
        </w:rPr>
      </w:pPr>
      <w:r w:rsidRPr="004F7F1B">
        <w:rPr>
          <w:rFonts w:cstheme="minorHAnsi"/>
          <w:sz w:val="24"/>
          <w:szCs w:val="24"/>
        </w:rPr>
        <w:t>Milton Keynes</w:t>
      </w:r>
    </w:p>
    <w:p w14:paraId="134E580B" w14:textId="77777777" w:rsidR="00577754" w:rsidRPr="004F7F1B" w:rsidRDefault="00577754" w:rsidP="004F7F1B">
      <w:pPr>
        <w:spacing w:line="360" w:lineRule="auto"/>
        <w:rPr>
          <w:rFonts w:cstheme="minorHAnsi"/>
          <w:sz w:val="24"/>
          <w:szCs w:val="24"/>
        </w:rPr>
      </w:pPr>
      <w:r w:rsidRPr="004F7F1B">
        <w:rPr>
          <w:rFonts w:cstheme="minorHAnsi"/>
          <w:sz w:val="24"/>
          <w:szCs w:val="24"/>
        </w:rPr>
        <w:t>MK12 5EL</w:t>
      </w:r>
    </w:p>
    <w:p w14:paraId="3F94555E" w14:textId="77777777" w:rsidR="00577754" w:rsidRPr="004F7F1B" w:rsidRDefault="00577754" w:rsidP="004F7F1B">
      <w:pPr>
        <w:spacing w:line="360" w:lineRule="auto"/>
        <w:rPr>
          <w:rFonts w:cstheme="minorHAnsi"/>
          <w:i/>
          <w:sz w:val="24"/>
          <w:szCs w:val="24"/>
        </w:rPr>
      </w:pPr>
    </w:p>
    <w:p w14:paraId="389BD9E8" w14:textId="77777777" w:rsidR="00577754" w:rsidRPr="004F7F1B" w:rsidRDefault="00577754" w:rsidP="004F7F1B">
      <w:pPr>
        <w:spacing w:line="360" w:lineRule="auto"/>
        <w:rPr>
          <w:rFonts w:cstheme="minorHAnsi"/>
          <w:sz w:val="24"/>
          <w:szCs w:val="24"/>
        </w:rPr>
      </w:pPr>
      <w:r w:rsidRPr="004F7F1B">
        <w:rPr>
          <w:rFonts w:cstheme="minorHAnsi"/>
          <w:i/>
          <w:sz w:val="24"/>
          <w:szCs w:val="24"/>
        </w:rPr>
        <w:t>Telephone</w:t>
      </w:r>
      <w:r w:rsidRPr="004F7F1B">
        <w:rPr>
          <w:rFonts w:cstheme="minorHAnsi"/>
          <w:sz w:val="24"/>
          <w:szCs w:val="24"/>
        </w:rPr>
        <w:t xml:space="preserve">: </w:t>
      </w:r>
      <w:r w:rsidRPr="004F7F1B">
        <w:rPr>
          <w:rFonts w:cstheme="minorHAnsi"/>
          <w:color w:val="222222"/>
          <w:sz w:val="24"/>
          <w:szCs w:val="24"/>
          <w:shd w:val="clear" w:color="auto" w:fill="FFFFFF"/>
        </w:rPr>
        <w:t>01908 316222</w:t>
      </w:r>
      <w:r w:rsidR="00CC5A5D">
        <w:rPr>
          <w:rFonts w:cstheme="minorHAnsi"/>
          <w:color w:val="222222"/>
          <w:sz w:val="24"/>
          <w:szCs w:val="24"/>
          <w:shd w:val="clear" w:color="auto" w:fill="FFFFFF"/>
        </w:rPr>
        <w:t xml:space="preserve"> ext.3</w:t>
      </w:r>
    </w:p>
    <w:p w14:paraId="4E035C31" w14:textId="77777777" w:rsidR="00577754" w:rsidRPr="004F7F1B" w:rsidRDefault="00577754" w:rsidP="004F7F1B">
      <w:pPr>
        <w:spacing w:line="360" w:lineRule="auto"/>
        <w:rPr>
          <w:rFonts w:cstheme="minorHAnsi"/>
          <w:sz w:val="24"/>
          <w:szCs w:val="24"/>
        </w:rPr>
      </w:pPr>
      <w:r w:rsidRPr="004F7F1B">
        <w:rPr>
          <w:rFonts w:cstheme="minorHAnsi"/>
          <w:i/>
          <w:sz w:val="24"/>
          <w:szCs w:val="24"/>
        </w:rPr>
        <w:t>Email</w:t>
      </w:r>
      <w:r w:rsidRPr="004F7F1B">
        <w:rPr>
          <w:rFonts w:cstheme="minorHAnsi"/>
          <w:sz w:val="24"/>
          <w:szCs w:val="24"/>
        </w:rPr>
        <w:t>: collections@mkmuseum.org.uk</w:t>
      </w:r>
    </w:p>
    <w:p w14:paraId="71F4A581" w14:textId="77777777" w:rsidR="00577754" w:rsidRPr="0065254E" w:rsidRDefault="00577754" w:rsidP="00F00D6D">
      <w:pPr>
        <w:pStyle w:val="Heading5"/>
        <w:pageBreakBefore/>
        <w:spacing w:line="360" w:lineRule="auto"/>
        <w:ind w:left="1008" w:hanging="1008"/>
        <w:jc w:val="left"/>
        <w:rPr>
          <w:rFonts w:asciiTheme="minorHAnsi" w:hAnsiTheme="minorHAnsi" w:cstheme="minorHAnsi"/>
        </w:rPr>
      </w:pPr>
      <w:r w:rsidRPr="0065254E">
        <w:rPr>
          <w:rFonts w:asciiTheme="minorHAnsi" w:hAnsiTheme="minorHAnsi" w:cstheme="minorHAnsi"/>
        </w:rPr>
        <w:lastRenderedPageBreak/>
        <w:t xml:space="preserve">Contents </w:t>
      </w:r>
    </w:p>
    <w:tbl>
      <w:tblPr>
        <w:tblpPr w:leftFromText="180" w:rightFromText="180" w:vertAnchor="text" w:horzAnchor="margin" w:tblpY="81"/>
        <w:tblW w:w="10179" w:type="dxa"/>
        <w:tblLayout w:type="fixed"/>
        <w:tblLook w:val="0000" w:firstRow="0" w:lastRow="0" w:firstColumn="0" w:lastColumn="0" w:noHBand="0" w:noVBand="0"/>
      </w:tblPr>
      <w:tblGrid>
        <w:gridCol w:w="8243"/>
        <w:gridCol w:w="1936"/>
      </w:tblGrid>
      <w:tr w:rsidR="001719F3" w:rsidRPr="0065254E" w14:paraId="7B8260FA" w14:textId="77777777" w:rsidTr="001719F3">
        <w:trPr>
          <w:cantSplit/>
          <w:trHeight w:val="701"/>
        </w:trPr>
        <w:tc>
          <w:tcPr>
            <w:tcW w:w="8243" w:type="dxa"/>
            <w:vMerge w:val="restart"/>
          </w:tcPr>
          <w:p w14:paraId="4836DFE1" w14:textId="77777777" w:rsidR="001719F3" w:rsidRPr="00646278" w:rsidRDefault="001719F3" w:rsidP="001719F3">
            <w:pPr>
              <w:pStyle w:val="ListParagraph"/>
              <w:numPr>
                <w:ilvl w:val="0"/>
                <w:numId w:val="11"/>
              </w:numPr>
              <w:snapToGrid w:val="0"/>
              <w:spacing w:line="360" w:lineRule="auto"/>
              <w:jc w:val="both"/>
              <w:rPr>
                <w:rFonts w:cstheme="minorHAnsi"/>
                <w:b/>
                <w:bCs/>
                <w:sz w:val="28"/>
              </w:rPr>
            </w:pPr>
            <w:r w:rsidRPr="00646278">
              <w:rPr>
                <w:rFonts w:cstheme="minorHAnsi"/>
                <w:b/>
                <w:bCs/>
                <w:sz w:val="28"/>
              </w:rPr>
              <w:t>Introduction</w:t>
            </w:r>
          </w:p>
        </w:tc>
        <w:tc>
          <w:tcPr>
            <w:tcW w:w="1936" w:type="dxa"/>
            <w:vMerge w:val="restart"/>
          </w:tcPr>
          <w:p w14:paraId="7C3795FF" w14:textId="5B4C5212" w:rsidR="001719F3" w:rsidRPr="0065254E" w:rsidRDefault="00B61A86" w:rsidP="001719F3">
            <w:pPr>
              <w:snapToGrid w:val="0"/>
              <w:spacing w:line="360" w:lineRule="auto"/>
              <w:jc w:val="both"/>
              <w:rPr>
                <w:rFonts w:cstheme="minorHAnsi"/>
                <w:b/>
                <w:bCs/>
                <w:sz w:val="28"/>
              </w:rPr>
            </w:pPr>
            <w:r>
              <w:rPr>
                <w:rFonts w:cstheme="minorHAnsi"/>
                <w:b/>
                <w:bCs/>
                <w:sz w:val="28"/>
              </w:rPr>
              <w:t>5</w:t>
            </w:r>
          </w:p>
        </w:tc>
      </w:tr>
      <w:tr w:rsidR="001719F3" w:rsidRPr="0065254E" w14:paraId="0F356D4D" w14:textId="77777777" w:rsidTr="001719F3">
        <w:trPr>
          <w:cantSplit/>
          <w:trHeight w:val="701"/>
        </w:trPr>
        <w:tc>
          <w:tcPr>
            <w:tcW w:w="8243" w:type="dxa"/>
            <w:vMerge w:val="restart"/>
          </w:tcPr>
          <w:p w14:paraId="53CF5513" w14:textId="77777777" w:rsidR="001719F3" w:rsidRPr="00646278" w:rsidRDefault="001719F3" w:rsidP="001719F3">
            <w:pPr>
              <w:pStyle w:val="ListParagraph"/>
              <w:numPr>
                <w:ilvl w:val="0"/>
                <w:numId w:val="11"/>
              </w:numPr>
              <w:snapToGrid w:val="0"/>
              <w:spacing w:line="360" w:lineRule="auto"/>
              <w:jc w:val="both"/>
              <w:rPr>
                <w:rFonts w:cstheme="minorHAnsi"/>
                <w:b/>
                <w:bCs/>
                <w:sz w:val="28"/>
              </w:rPr>
            </w:pPr>
            <w:r w:rsidRPr="00646278">
              <w:rPr>
                <w:rFonts w:cstheme="minorHAnsi"/>
                <w:b/>
                <w:bCs/>
                <w:sz w:val="28"/>
              </w:rPr>
              <w:t>Notification</w:t>
            </w:r>
          </w:p>
        </w:tc>
        <w:tc>
          <w:tcPr>
            <w:tcW w:w="1936" w:type="dxa"/>
            <w:vMerge w:val="restart"/>
          </w:tcPr>
          <w:p w14:paraId="53FF964A" w14:textId="0B7E0313" w:rsidR="001719F3" w:rsidRPr="0065254E" w:rsidRDefault="00B61A86" w:rsidP="001719F3">
            <w:pPr>
              <w:snapToGrid w:val="0"/>
              <w:spacing w:line="360" w:lineRule="auto"/>
              <w:jc w:val="both"/>
              <w:rPr>
                <w:rFonts w:cstheme="minorHAnsi"/>
                <w:b/>
                <w:bCs/>
                <w:sz w:val="28"/>
              </w:rPr>
            </w:pPr>
            <w:r>
              <w:rPr>
                <w:rFonts w:cstheme="minorHAnsi"/>
                <w:b/>
                <w:bCs/>
                <w:sz w:val="28"/>
              </w:rPr>
              <w:t>6</w:t>
            </w:r>
          </w:p>
        </w:tc>
      </w:tr>
      <w:tr w:rsidR="001719F3" w:rsidRPr="0065254E" w14:paraId="1089F95D" w14:textId="77777777" w:rsidTr="001719F3">
        <w:trPr>
          <w:cantSplit/>
          <w:trHeight w:val="701"/>
        </w:trPr>
        <w:tc>
          <w:tcPr>
            <w:tcW w:w="8243" w:type="dxa"/>
            <w:vMerge w:val="restart"/>
          </w:tcPr>
          <w:p w14:paraId="0FAEE357" w14:textId="77777777" w:rsidR="001719F3" w:rsidRPr="00646278" w:rsidRDefault="001719F3" w:rsidP="001719F3">
            <w:pPr>
              <w:pStyle w:val="ListParagraph"/>
              <w:numPr>
                <w:ilvl w:val="0"/>
                <w:numId w:val="11"/>
              </w:numPr>
              <w:snapToGrid w:val="0"/>
              <w:spacing w:line="360" w:lineRule="auto"/>
              <w:jc w:val="both"/>
              <w:rPr>
                <w:rFonts w:cstheme="minorHAnsi"/>
                <w:b/>
                <w:bCs/>
                <w:sz w:val="28"/>
              </w:rPr>
            </w:pPr>
            <w:r w:rsidRPr="00646278">
              <w:rPr>
                <w:rFonts w:cstheme="minorHAnsi"/>
                <w:b/>
                <w:bCs/>
                <w:sz w:val="28"/>
              </w:rPr>
              <w:t>Contract</w:t>
            </w:r>
          </w:p>
        </w:tc>
        <w:tc>
          <w:tcPr>
            <w:tcW w:w="1936" w:type="dxa"/>
            <w:vMerge w:val="restart"/>
          </w:tcPr>
          <w:p w14:paraId="43543535" w14:textId="4A642C9C" w:rsidR="001719F3" w:rsidRPr="0065254E" w:rsidRDefault="00B61A86" w:rsidP="001719F3">
            <w:pPr>
              <w:snapToGrid w:val="0"/>
              <w:spacing w:line="360" w:lineRule="auto"/>
              <w:jc w:val="both"/>
              <w:rPr>
                <w:rFonts w:cstheme="minorHAnsi"/>
                <w:b/>
                <w:bCs/>
                <w:sz w:val="28"/>
              </w:rPr>
            </w:pPr>
            <w:r>
              <w:rPr>
                <w:rFonts w:cstheme="minorHAnsi"/>
                <w:b/>
                <w:bCs/>
                <w:sz w:val="28"/>
              </w:rPr>
              <w:t>7</w:t>
            </w:r>
          </w:p>
        </w:tc>
      </w:tr>
      <w:tr w:rsidR="001719F3" w:rsidRPr="0065254E" w14:paraId="6193E560" w14:textId="77777777" w:rsidTr="001719F3">
        <w:trPr>
          <w:cantSplit/>
          <w:trHeight w:val="701"/>
        </w:trPr>
        <w:tc>
          <w:tcPr>
            <w:tcW w:w="8243" w:type="dxa"/>
            <w:vMerge w:val="restart"/>
          </w:tcPr>
          <w:p w14:paraId="183026BA" w14:textId="77777777" w:rsidR="001719F3" w:rsidRPr="00646278" w:rsidRDefault="001719F3" w:rsidP="001719F3">
            <w:pPr>
              <w:pStyle w:val="ListParagraph"/>
              <w:numPr>
                <w:ilvl w:val="0"/>
                <w:numId w:val="11"/>
              </w:numPr>
              <w:snapToGrid w:val="0"/>
              <w:spacing w:line="360" w:lineRule="auto"/>
              <w:jc w:val="both"/>
              <w:rPr>
                <w:rFonts w:cstheme="minorHAnsi"/>
                <w:b/>
                <w:bCs/>
                <w:sz w:val="28"/>
              </w:rPr>
            </w:pPr>
            <w:r w:rsidRPr="00646278">
              <w:rPr>
                <w:rFonts w:cstheme="minorHAnsi"/>
                <w:b/>
                <w:bCs/>
                <w:sz w:val="28"/>
              </w:rPr>
              <w:t>Transfer of Title</w:t>
            </w:r>
          </w:p>
        </w:tc>
        <w:tc>
          <w:tcPr>
            <w:tcW w:w="1936" w:type="dxa"/>
            <w:vMerge w:val="restart"/>
          </w:tcPr>
          <w:p w14:paraId="0A4A5B0E" w14:textId="6F59599C" w:rsidR="001719F3" w:rsidRPr="0065254E" w:rsidRDefault="00B61A86" w:rsidP="001719F3">
            <w:pPr>
              <w:snapToGrid w:val="0"/>
              <w:spacing w:line="360" w:lineRule="auto"/>
              <w:jc w:val="both"/>
              <w:rPr>
                <w:rFonts w:cstheme="minorHAnsi"/>
                <w:b/>
                <w:bCs/>
                <w:sz w:val="28"/>
              </w:rPr>
            </w:pPr>
            <w:r>
              <w:rPr>
                <w:rFonts w:cstheme="minorHAnsi"/>
                <w:b/>
                <w:bCs/>
                <w:sz w:val="28"/>
              </w:rPr>
              <w:t>8</w:t>
            </w:r>
          </w:p>
        </w:tc>
      </w:tr>
      <w:tr w:rsidR="001719F3" w:rsidRPr="0065254E" w14:paraId="29560FFB" w14:textId="77777777" w:rsidTr="001719F3">
        <w:trPr>
          <w:cantSplit/>
          <w:trHeight w:val="430"/>
        </w:trPr>
        <w:tc>
          <w:tcPr>
            <w:tcW w:w="8243" w:type="dxa"/>
          </w:tcPr>
          <w:p w14:paraId="01D3840C" w14:textId="77777777" w:rsidR="001719F3" w:rsidRPr="00646278" w:rsidRDefault="001719F3" w:rsidP="001719F3">
            <w:pPr>
              <w:pStyle w:val="ListParagraph"/>
              <w:numPr>
                <w:ilvl w:val="0"/>
                <w:numId w:val="11"/>
              </w:numPr>
              <w:spacing w:line="360" w:lineRule="auto"/>
              <w:rPr>
                <w:rFonts w:cstheme="minorHAnsi"/>
                <w:b/>
              </w:rPr>
            </w:pPr>
            <w:r w:rsidRPr="00646278">
              <w:rPr>
                <w:rFonts w:cstheme="minorHAnsi"/>
                <w:b/>
                <w:bCs/>
                <w:sz w:val="28"/>
              </w:rPr>
              <w:t>Selection, Retention, and Disposal</w:t>
            </w:r>
          </w:p>
        </w:tc>
        <w:tc>
          <w:tcPr>
            <w:tcW w:w="1936" w:type="dxa"/>
          </w:tcPr>
          <w:p w14:paraId="2A7D709D" w14:textId="6BFD9A66" w:rsidR="001719F3" w:rsidRPr="00F00D6D" w:rsidRDefault="00B61A86" w:rsidP="001719F3">
            <w:pPr>
              <w:spacing w:line="360" w:lineRule="auto"/>
              <w:rPr>
                <w:b/>
                <w:sz w:val="28"/>
                <w:szCs w:val="28"/>
              </w:rPr>
            </w:pPr>
            <w:r>
              <w:rPr>
                <w:b/>
                <w:sz w:val="28"/>
                <w:szCs w:val="28"/>
              </w:rPr>
              <w:t>9</w:t>
            </w:r>
          </w:p>
        </w:tc>
      </w:tr>
      <w:tr w:rsidR="001719F3" w:rsidRPr="0065254E" w14:paraId="6187C9F9" w14:textId="77777777" w:rsidTr="001719F3">
        <w:trPr>
          <w:cantSplit/>
          <w:trHeight w:val="701"/>
        </w:trPr>
        <w:tc>
          <w:tcPr>
            <w:tcW w:w="8243" w:type="dxa"/>
            <w:vMerge w:val="restart"/>
          </w:tcPr>
          <w:p w14:paraId="65AFCB9A" w14:textId="77777777" w:rsidR="001719F3" w:rsidRPr="00646278" w:rsidRDefault="001719F3" w:rsidP="001719F3">
            <w:pPr>
              <w:pStyle w:val="ListParagraph"/>
              <w:numPr>
                <w:ilvl w:val="0"/>
                <w:numId w:val="11"/>
              </w:numPr>
              <w:snapToGrid w:val="0"/>
              <w:spacing w:line="360" w:lineRule="auto"/>
              <w:jc w:val="both"/>
              <w:rPr>
                <w:rFonts w:cstheme="minorHAnsi"/>
                <w:b/>
                <w:bCs/>
                <w:sz w:val="28"/>
              </w:rPr>
            </w:pPr>
            <w:r w:rsidRPr="00646278">
              <w:rPr>
                <w:rFonts w:cstheme="minorHAnsi"/>
                <w:b/>
                <w:bCs/>
                <w:sz w:val="28"/>
              </w:rPr>
              <w:t>Numbering, Labelling, and Coding</w:t>
            </w:r>
          </w:p>
        </w:tc>
        <w:tc>
          <w:tcPr>
            <w:tcW w:w="1936" w:type="dxa"/>
            <w:vMerge w:val="restart"/>
          </w:tcPr>
          <w:p w14:paraId="2422AE5C" w14:textId="16B8F22B" w:rsidR="001719F3" w:rsidRPr="0065254E" w:rsidRDefault="00B61A86" w:rsidP="001719F3">
            <w:pPr>
              <w:snapToGrid w:val="0"/>
              <w:spacing w:line="360" w:lineRule="auto"/>
              <w:jc w:val="both"/>
              <w:rPr>
                <w:rFonts w:cstheme="minorHAnsi"/>
                <w:b/>
                <w:bCs/>
                <w:sz w:val="28"/>
              </w:rPr>
            </w:pPr>
            <w:r>
              <w:rPr>
                <w:rFonts w:cstheme="minorHAnsi"/>
                <w:b/>
                <w:bCs/>
                <w:sz w:val="28"/>
              </w:rPr>
              <w:t>9</w:t>
            </w:r>
          </w:p>
        </w:tc>
      </w:tr>
      <w:tr w:rsidR="001719F3" w:rsidRPr="0065254E" w14:paraId="74F9E88B" w14:textId="77777777" w:rsidTr="001719F3">
        <w:trPr>
          <w:cantSplit/>
          <w:trHeight w:val="701"/>
        </w:trPr>
        <w:tc>
          <w:tcPr>
            <w:tcW w:w="8243" w:type="dxa"/>
            <w:vMerge w:val="restart"/>
          </w:tcPr>
          <w:p w14:paraId="315C4B65" w14:textId="77777777" w:rsidR="001719F3" w:rsidRPr="00DA3B2E" w:rsidRDefault="001719F3" w:rsidP="001719F3">
            <w:pPr>
              <w:pStyle w:val="ListParagraph"/>
              <w:numPr>
                <w:ilvl w:val="0"/>
                <w:numId w:val="11"/>
              </w:numPr>
              <w:snapToGrid w:val="0"/>
              <w:spacing w:line="360" w:lineRule="auto"/>
              <w:jc w:val="both"/>
              <w:rPr>
                <w:rFonts w:cstheme="minorHAnsi"/>
                <w:b/>
                <w:bCs/>
                <w:sz w:val="28"/>
              </w:rPr>
            </w:pPr>
            <w:r w:rsidRPr="00DA3B2E">
              <w:rPr>
                <w:rFonts w:cstheme="minorHAnsi"/>
                <w:b/>
                <w:bCs/>
                <w:sz w:val="28"/>
              </w:rPr>
              <w:t>Conservation</w:t>
            </w:r>
          </w:p>
        </w:tc>
        <w:tc>
          <w:tcPr>
            <w:tcW w:w="1936" w:type="dxa"/>
            <w:vMerge w:val="restart"/>
          </w:tcPr>
          <w:p w14:paraId="3CC537C9" w14:textId="09EE5BE2" w:rsidR="001719F3" w:rsidRPr="0065254E" w:rsidRDefault="00B61A86" w:rsidP="001719F3">
            <w:pPr>
              <w:snapToGrid w:val="0"/>
              <w:spacing w:line="360" w:lineRule="auto"/>
              <w:jc w:val="both"/>
              <w:rPr>
                <w:rFonts w:cstheme="minorHAnsi"/>
                <w:b/>
                <w:bCs/>
                <w:sz w:val="28"/>
              </w:rPr>
            </w:pPr>
            <w:r>
              <w:rPr>
                <w:rFonts w:cstheme="minorHAnsi"/>
                <w:b/>
                <w:bCs/>
                <w:sz w:val="28"/>
              </w:rPr>
              <w:t>12</w:t>
            </w:r>
          </w:p>
        </w:tc>
      </w:tr>
      <w:tr w:rsidR="001719F3" w:rsidRPr="0065254E" w14:paraId="41E67026" w14:textId="77777777" w:rsidTr="001719F3">
        <w:trPr>
          <w:cantSplit/>
          <w:trHeight w:val="701"/>
        </w:trPr>
        <w:tc>
          <w:tcPr>
            <w:tcW w:w="8243" w:type="dxa"/>
            <w:vMerge w:val="restart"/>
          </w:tcPr>
          <w:p w14:paraId="325B0420" w14:textId="77777777" w:rsidR="001719F3" w:rsidRPr="00DA3B2E" w:rsidRDefault="001719F3" w:rsidP="001719F3">
            <w:pPr>
              <w:pStyle w:val="ListParagraph"/>
              <w:numPr>
                <w:ilvl w:val="0"/>
                <w:numId w:val="11"/>
              </w:numPr>
              <w:snapToGrid w:val="0"/>
              <w:spacing w:line="360" w:lineRule="auto"/>
              <w:jc w:val="both"/>
              <w:rPr>
                <w:rFonts w:cstheme="minorHAnsi"/>
                <w:b/>
                <w:bCs/>
                <w:sz w:val="28"/>
              </w:rPr>
            </w:pPr>
            <w:r w:rsidRPr="00DA3B2E">
              <w:rPr>
                <w:rFonts w:cstheme="minorHAnsi"/>
                <w:b/>
                <w:bCs/>
                <w:sz w:val="28"/>
              </w:rPr>
              <w:t>Packaging</w:t>
            </w:r>
          </w:p>
        </w:tc>
        <w:tc>
          <w:tcPr>
            <w:tcW w:w="1936" w:type="dxa"/>
            <w:vMerge w:val="restart"/>
          </w:tcPr>
          <w:p w14:paraId="68B9FB31" w14:textId="3ACCE4E8" w:rsidR="001719F3" w:rsidRPr="0065254E" w:rsidRDefault="00B61A86" w:rsidP="001719F3">
            <w:pPr>
              <w:snapToGrid w:val="0"/>
              <w:spacing w:line="360" w:lineRule="auto"/>
              <w:jc w:val="both"/>
              <w:rPr>
                <w:rFonts w:cstheme="minorHAnsi"/>
                <w:b/>
                <w:bCs/>
                <w:sz w:val="28"/>
              </w:rPr>
            </w:pPr>
            <w:r>
              <w:rPr>
                <w:rFonts w:cstheme="minorHAnsi"/>
                <w:b/>
                <w:bCs/>
                <w:sz w:val="28"/>
              </w:rPr>
              <w:t>14</w:t>
            </w:r>
          </w:p>
        </w:tc>
      </w:tr>
      <w:tr w:rsidR="001719F3" w:rsidRPr="0065254E" w14:paraId="1D0E18C7" w14:textId="77777777" w:rsidTr="001719F3">
        <w:trPr>
          <w:cantSplit/>
          <w:trHeight w:val="701"/>
        </w:trPr>
        <w:tc>
          <w:tcPr>
            <w:tcW w:w="8243" w:type="dxa"/>
            <w:vMerge w:val="restart"/>
          </w:tcPr>
          <w:p w14:paraId="40694A7B" w14:textId="77777777" w:rsidR="001719F3" w:rsidRPr="00DA3B2E" w:rsidRDefault="001719F3" w:rsidP="001719F3">
            <w:pPr>
              <w:pStyle w:val="ListParagraph"/>
              <w:numPr>
                <w:ilvl w:val="0"/>
                <w:numId w:val="11"/>
              </w:numPr>
              <w:snapToGrid w:val="0"/>
              <w:spacing w:line="360" w:lineRule="auto"/>
              <w:jc w:val="both"/>
              <w:rPr>
                <w:rFonts w:cstheme="minorHAnsi"/>
                <w:b/>
                <w:bCs/>
                <w:sz w:val="28"/>
              </w:rPr>
            </w:pPr>
            <w:r w:rsidRPr="00DA3B2E">
              <w:rPr>
                <w:rFonts w:cstheme="minorHAnsi"/>
                <w:b/>
                <w:bCs/>
                <w:sz w:val="28"/>
              </w:rPr>
              <w:t>Documentary Archive</w:t>
            </w:r>
          </w:p>
        </w:tc>
        <w:tc>
          <w:tcPr>
            <w:tcW w:w="1936" w:type="dxa"/>
            <w:vMerge w:val="restart"/>
          </w:tcPr>
          <w:p w14:paraId="225B2102" w14:textId="0598C31F" w:rsidR="001719F3" w:rsidRPr="0065254E" w:rsidRDefault="00B61A86" w:rsidP="001719F3">
            <w:pPr>
              <w:snapToGrid w:val="0"/>
              <w:spacing w:line="360" w:lineRule="auto"/>
              <w:jc w:val="both"/>
              <w:rPr>
                <w:rFonts w:cstheme="minorHAnsi"/>
                <w:b/>
                <w:bCs/>
                <w:sz w:val="28"/>
              </w:rPr>
            </w:pPr>
            <w:r>
              <w:rPr>
                <w:rFonts w:cstheme="minorHAnsi"/>
                <w:b/>
                <w:bCs/>
                <w:sz w:val="28"/>
              </w:rPr>
              <w:t>17</w:t>
            </w:r>
          </w:p>
        </w:tc>
      </w:tr>
      <w:tr w:rsidR="001719F3" w:rsidRPr="0065254E" w14:paraId="34D3183C" w14:textId="77777777" w:rsidTr="001719F3">
        <w:trPr>
          <w:cantSplit/>
          <w:trHeight w:val="701"/>
        </w:trPr>
        <w:tc>
          <w:tcPr>
            <w:tcW w:w="8243" w:type="dxa"/>
            <w:vMerge w:val="restart"/>
          </w:tcPr>
          <w:p w14:paraId="40D955F9" w14:textId="77777777" w:rsidR="001719F3" w:rsidRPr="00DA3B2E" w:rsidRDefault="001719F3" w:rsidP="001719F3">
            <w:pPr>
              <w:pStyle w:val="ListParagraph"/>
              <w:numPr>
                <w:ilvl w:val="0"/>
                <w:numId w:val="11"/>
              </w:numPr>
              <w:snapToGrid w:val="0"/>
              <w:spacing w:line="360" w:lineRule="auto"/>
              <w:jc w:val="both"/>
              <w:rPr>
                <w:rFonts w:cstheme="minorHAnsi"/>
                <w:b/>
                <w:bCs/>
                <w:sz w:val="28"/>
              </w:rPr>
            </w:pPr>
            <w:r>
              <w:rPr>
                <w:rFonts w:cstheme="minorHAnsi"/>
                <w:b/>
                <w:bCs/>
                <w:sz w:val="28"/>
              </w:rPr>
              <w:t xml:space="preserve"> </w:t>
            </w:r>
            <w:r w:rsidRPr="00DA3B2E">
              <w:rPr>
                <w:rFonts w:cstheme="minorHAnsi"/>
                <w:b/>
                <w:bCs/>
                <w:sz w:val="28"/>
              </w:rPr>
              <w:t>Digital Archive</w:t>
            </w:r>
          </w:p>
        </w:tc>
        <w:tc>
          <w:tcPr>
            <w:tcW w:w="1936" w:type="dxa"/>
            <w:vMerge w:val="restart"/>
          </w:tcPr>
          <w:p w14:paraId="6CC3F677" w14:textId="645BE202" w:rsidR="001719F3" w:rsidRPr="0065254E" w:rsidRDefault="00B61A86" w:rsidP="001719F3">
            <w:pPr>
              <w:snapToGrid w:val="0"/>
              <w:spacing w:line="360" w:lineRule="auto"/>
              <w:jc w:val="both"/>
              <w:rPr>
                <w:rFonts w:cstheme="minorHAnsi"/>
                <w:b/>
                <w:bCs/>
                <w:sz w:val="28"/>
              </w:rPr>
            </w:pPr>
            <w:r>
              <w:rPr>
                <w:rFonts w:cstheme="minorHAnsi"/>
                <w:b/>
                <w:bCs/>
                <w:sz w:val="28"/>
              </w:rPr>
              <w:t>19</w:t>
            </w:r>
          </w:p>
        </w:tc>
      </w:tr>
      <w:tr w:rsidR="001719F3" w:rsidRPr="0065254E" w14:paraId="49C33B2A" w14:textId="77777777" w:rsidTr="001719F3">
        <w:trPr>
          <w:cantSplit/>
          <w:trHeight w:val="701"/>
        </w:trPr>
        <w:tc>
          <w:tcPr>
            <w:tcW w:w="8243" w:type="dxa"/>
            <w:vMerge w:val="restart"/>
          </w:tcPr>
          <w:p w14:paraId="215589F2" w14:textId="77777777" w:rsidR="001719F3" w:rsidRPr="00DA3B2E" w:rsidRDefault="001719F3" w:rsidP="001719F3">
            <w:pPr>
              <w:pStyle w:val="ListParagraph"/>
              <w:numPr>
                <w:ilvl w:val="0"/>
                <w:numId w:val="11"/>
              </w:numPr>
              <w:snapToGrid w:val="0"/>
              <w:spacing w:line="360" w:lineRule="auto"/>
              <w:jc w:val="both"/>
              <w:rPr>
                <w:rFonts w:cstheme="minorHAnsi"/>
                <w:b/>
                <w:bCs/>
                <w:sz w:val="28"/>
              </w:rPr>
            </w:pPr>
            <w:r>
              <w:rPr>
                <w:rFonts w:cstheme="minorHAnsi"/>
                <w:b/>
                <w:bCs/>
                <w:sz w:val="28"/>
              </w:rPr>
              <w:t xml:space="preserve"> Pre-Deposit S</w:t>
            </w:r>
            <w:r w:rsidRPr="00DA3B2E">
              <w:rPr>
                <w:rFonts w:cstheme="minorHAnsi"/>
                <w:b/>
                <w:bCs/>
                <w:sz w:val="28"/>
              </w:rPr>
              <w:t xml:space="preserve">election and </w:t>
            </w:r>
            <w:r>
              <w:rPr>
                <w:rFonts w:cstheme="minorHAnsi"/>
                <w:b/>
                <w:bCs/>
                <w:sz w:val="28"/>
              </w:rPr>
              <w:t>Disposal R</w:t>
            </w:r>
            <w:r w:rsidRPr="00DA3B2E">
              <w:rPr>
                <w:rFonts w:cstheme="minorHAnsi"/>
                <w:b/>
                <w:bCs/>
                <w:sz w:val="28"/>
              </w:rPr>
              <w:t>equirements</w:t>
            </w:r>
          </w:p>
        </w:tc>
        <w:tc>
          <w:tcPr>
            <w:tcW w:w="1936" w:type="dxa"/>
            <w:vMerge w:val="restart"/>
          </w:tcPr>
          <w:p w14:paraId="6999BBB7" w14:textId="44A1B4A2" w:rsidR="001719F3" w:rsidRPr="0065254E" w:rsidRDefault="00B61A86" w:rsidP="001719F3">
            <w:pPr>
              <w:snapToGrid w:val="0"/>
              <w:spacing w:line="360" w:lineRule="auto"/>
              <w:jc w:val="both"/>
              <w:rPr>
                <w:rFonts w:cstheme="minorHAnsi"/>
                <w:b/>
                <w:bCs/>
                <w:sz w:val="28"/>
              </w:rPr>
            </w:pPr>
            <w:r>
              <w:rPr>
                <w:rFonts w:cstheme="minorHAnsi"/>
                <w:b/>
                <w:bCs/>
                <w:sz w:val="28"/>
              </w:rPr>
              <w:t>21</w:t>
            </w:r>
          </w:p>
        </w:tc>
      </w:tr>
      <w:tr w:rsidR="001719F3" w:rsidRPr="0065254E" w14:paraId="147BC605" w14:textId="77777777" w:rsidTr="001719F3">
        <w:trPr>
          <w:cantSplit/>
          <w:trHeight w:val="111"/>
        </w:trPr>
        <w:tc>
          <w:tcPr>
            <w:tcW w:w="8243" w:type="dxa"/>
          </w:tcPr>
          <w:p w14:paraId="61C1925F" w14:textId="77777777" w:rsidR="001719F3" w:rsidRPr="00DA3B2E" w:rsidRDefault="001719F3" w:rsidP="001719F3">
            <w:pPr>
              <w:pStyle w:val="ListParagraph"/>
              <w:numPr>
                <w:ilvl w:val="0"/>
                <w:numId w:val="11"/>
              </w:numPr>
              <w:snapToGrid w:val="0"/>
              <w:spacing w:line="360" w:lineRule="auto"/>
              <w:jc w:val="both"/>
              <w:rPr>
                <w:rFonts w:cstheme="minorHAnsi"/>
                <w:b/>
                <w:bCs/>
                <w:sz w:val="28"/>
              </w:rPr>
            </w:pPr>
            <w:r>
              <w:rPr>
                <w:rFonts w:cstheme="minorHAnsi"/>
                <w:b/>
                <w:bCs/>
                <w:sz w:val="28"/>
              </w:rPr>
              <w:t xml:space="preserve"> </w:t>
            </w:r>
            <w:r w:rsidRPr="00DA3B2E">
              <w:rPr>
                <w:rFonts w:cstheme="minorHAnsi"/>
                <w:b/>
                <w:bCs/>
                <w:sz w:val="28"/>
              </w:rPr>
              <w:t>Deposit</w:t>
            </w:r>
          </w:p>
        </w:tc>
        <w:tc>
          <w:tcPr>
            <w:tcW w:w="1936" w:type="dxa"/>
          </w:tcPr>
          <w:p w14:paraId="5A1937BA" w14:textId="6C547578" w:rsidR="001719F3" w:rsidRPr="0065254E" w:rsidRDefault="00B61A86" w:rsidP="001719F3">
            <w:pPr>
              <w:snapToGrid w:val="0"/>
              <w:spacing w:line="360" w:lineRule="auto"/>
              <w:jc w:val="both"/>
              <w:rPr>
                <w:rFonts w:cstheme="minorHAnsi"/>
                <w:b/>
                <w:bCs/>
                <w:sz w:val="28"/>
              </w:rPr>
            </w:pPr>
            <w:r>
              <w:rPr>
                <w:rFonts w:cstheme="minorHAnsi"/>
                <w:b/>
                <w:bCs/>
                <w:sz w:val="28"/>
              </w:rPr>
              <w:t>24</w:t>
            </w:r>
          </w:p>
        </w:tc>
      </w:tr>
    </w:tbl>
    <w:p w14:paraId="0B5AD045" w14:textId="3A71C706" w:rsidR="001719F3" w:rsidRDefault="001719F3" w:rsidP="001719F3">
      <w:pPr>
        <w:pStyle w:val="Heading5"/>
        <w:numPr>
          <w:ilvl w:val="0"/>
          <w:numId w:val="0"/>
        </w:numPr>
        <w:spacing w:before="240" w:line="360" w:lineRule="auto"/>
        <w:ind w:left="3600" w:firstLine="720"/>
        <w:jc w:val="left"/>
        <w:rPr>
          <w:rFonts w:asciiTheme="minorHAnsi" w:hAnsiTheme="minorHAnsi" w:cstheme="minorHAnsi"/>
        </w:rPr>
      </w:pPr>
    </w:p>
    <w:p w14:paraId="39ECFCDC" w14:textId="1B6D621A" w:rsidR="001719F3" w:rsidRDefault="001719F3" w:rsidP="001719F3">
      <w:pPr>
        <w:rPr>
          <w:lang w:eastAsia="ar-SA"/>
        </w:rPr>
      </w:pPr>
    </w:p>
    <w:p w14:paraId="4E593AF0" w14:textId="0B1B33AB" w:rsidR="001719F3" w:rsidRDefault="001719F3" w:rsidP="001719F3">
      <w:pPr>
        <w:rPr>
          <w:lang w:eastAsia="ar-SA"/>
        </w:rPr>
      </w:pPr>
    </w:p>
    <w:p w14:paraId="2D99E96F" w14:textId="16B8138A" w:rsidR="001719F3" w:rsidRDefault="001719F3" w:rsidP="001719F3">
      <w:pPr>
        <w:rPr>
          <w:lang w:eastAsia="ar-SA"/>
        </w:rPr>
      </w:pPr>
    </w:p>
    <w:p w14:paraId="2ED25E57" w14:textId="4731F47B" w:rsidR="001719F3" w:rsidRDefault="001719F3" w:rsidP="001719F3">
      <w:pPr>
        <w:rPr>
          <w:lang w:eastAsia="ar-SA"/>
        </w:rPr>
      </w:pPr>
    </w:p>
    <w:p w14:paraId="627CFC1B" w14:textId="77777777" w:rsidR="001719F3" w:rsidRPr="001719F3" w:rsidRDefault="001719F3" w:rsidP="001719F3">
      <w:pPr>
        <w:rPr>
          <w:lang w:eastAsia="ar-SA"/>
        </w:rPr>
      </w:pPr>
    </w:p>
    <w:p w14:paraId="5051999B" w14:textId="2CBDE083" w:rsidR="00577754" w:rsidRPr="001719F3" w:rsidRDefault="00577754" w:rsidP="001719F3">
      <w:pPr>
        <w:pStyle w:val="Heading5"/>
        <w:numPr>
          <w:ilvl w:val="0"/>
          <w:numId w:val="0"/>
        </w:numPr>
        <w:spacing w:before="240" w:line="360" w:lineRule="auto"/>
        <w:ind w:left="3600" w:firstLine="720"/>
        <w:jc w:val="left"/>
        <w:rPr>
          <w:rFonts w:asciiTheme="minorHAnsi" w:hAnsiTheme="minorHAnsi" w:cstheme="minorHAnsi"/>
        </w:rPr>
      </w:pPr>
      <w:r w:rsidRPr="0065254E">
        <w:rPr>
          <w:rFonts w:asciiTheme="minorHAnsi" w:hAnsiTheme="minorHAnsi" w:cstheme="minorHAnsi"/>
        </w:rPr>
        <w:lastRenderedPageBreak/>
        <w:t xml:space="preserve"> Appendices </w:t>
      </w:r>
    </w:p>
    <w:tbl>
      <w:tblPr>
        <w:tblW w:w="10164" w:type="dxa"/>
        <w:tblLayout w:type="fixed"/>
        <w:tblLook w:val="0000" w:firstRow="0" w:lastRow="0" w:firstColumn="0" w:lastColumn="0" w:noHBand="0" w:noVBand="0"/>
      </w:tblPr>
      <w:tblGrid>
        <w:gridCol w:w="948"/>
        <w:gridCol w:w="9216"/>
      </w:tblGrid>
      <w:tr w:rsidR="00577754" w:rsidRPr="0065254E" w14:paraId="7A634C9A" w14:textId="77777777" w:rsidTr="001719F3">
        <w:trPr>
          <w:cantSplit/>
          <w:trHeight w:val="695"/>
        </w:trPr>
        <w:tc>
          <w:tcPr>
            <w:tcW w:w="948" w:type="dxa"/>
            <w:vMerge w:val="restart"/>
          </w:tcPr>
          <w:p w14:paraId="657EAE04" w14:textId="77777777" w:rsidR="00577754" w:rsidRPr="0065254E" w:rsidRDefault="00577754" w:rsidP="004F7F1B">
            <w:pPr>
              <w:snapToGrid w:val="0"/>
              <w:spacing w:line="360" w:lineRule="auto"/>
              <w:jc w:val="both"/>
              <w:rPr>
                <w:rFonts w:cstheme="minorHAnsi"/>
                <w:b/>
                <w:bCs/>
                <w:sz w:val="28"/>
              </w:rPr>
            </w:pPr>
            <w:r w:rsidRPr="0065254E">
              <w:rPr>
                <w:rFonts w:cstheme="minorHAnsi"/>
                <w:b/>
                <w:bCs/>
                <w:sz w:val="28"/>
              </w:rPr>
              <w:t>1</w:t>
            </w:r>
          </w:p>
        </w:tc>
        <w:tc>
          <w:tcPr>
            <w:tcW w:w="9216" w:type="dxa"/>
            <w:vMerge w:val="restart"/>
          </w:tcPr>
          <w:p w14:paraId="47E6C012" w14:textId="77777777" w:rsidR="00577754" w:rsidRPr="0065254E" w:rsidRDefault="00DF3A16" w:rsidP="004F7F1B">
            <w:pPr>
              <w:snapToGrid w:val="0"/>
              <w:spacing w:line="360" w:lineRule="auto"/>
              <w:jc w:val="both"/>
              <w:rPr>
                <w:rFonts w:cstheme="minorHAnsi"/>
                <w:b/>
                <w:bCs/>
                <w:sz w:val="28"/>
              </w:rPr>
            </w:pPr>
            <w:r>
              <w:rPr>
                <w:rFonts w:cstheme="minorHAnsi"/>
                <w:b/>
                <w:bCs/>
                <w:sz w:val="28"/>
              </w:rPr>
              <w:t>Collections Development Policy</w:t>
            </w:r>
          </w:p>
        </w:tc>
      </w:tr>
      <w:tr w:rsidR="00577754" w:rsidRPr="0065254E" w14:paraId="57A451F9" w14:textId="77777777" w:rsidTr="001719F3">
        <w:trPr>
          <w:cantSplit/>
          <w:trHeight w:val="695"/>
        </w:trPr>
        <w:tc>
          <w:tcPr>
            <w:tcW w:w="948" w:type="dxa"/>
            <w:vMerge w:val="restart"/>
          </w:tcPr>
          <w:p w14:paraId="4E7E9686" w14:textId="77777777" w:rsidR="00577754" w:rsidRPr="0065254E" w:rsidRDefault="00577754" w:rsidP="004F7F1B">
            <w:pPr>
              <w:snapToGrid w:val="0"/>
              <w:spacing w:line="360" w:lineRule="auto"/>
              <w:jc w:val="both"/>
              <w:rPr>
                <w:rFonts w:cstheme="minorHAnsi"/>
                <w:b/>
                <w:bCs/>
                <w:sz w:val="28"/>
              </w:rPr>
            </w:pPr>
            <w:r w:rsidRPr="0065254E">
              <w:rPr>
                <w:rFonts w:cstheme="minorHAnsi"/>
                <w:b/>
                <w:bCs/>
                <w:sz w:val="28"/>
              </w:rPr>
              <w:t>2</w:t>
            </w:r>
          </w:p>
        </w:tc>
        <w:tc>
          <w:tcPr>
            <w:tcW w:w="9216" w:type="dxa"/>
            <w:vMerge w:val="restart"/>
          </w:tcPr>
          <w:p w14:paraId="69615FC7" w14:textId="77777777" w:rsidR="00577754" w:rsidRPr="0065254E" w:rsidRDefault="000D61EE" w:rsidP="004F7F1B">
            <w:pPr>
              <w:snapToGrid w:val="0"/>
              <w:spacing w:line="360" w:lineRule="auto"/>
              <w:jc w:val="both"/>
              <w:rPr>
                <w:rFonts w:cstheme="minorHAnsi"/>
                <w:b/>
                <w:bCs/>
                <w:sz w:val="28"/>
              </w:rPr>
            </w:pPr>
            <w:r>
              <w:rPr>
                <w:rFonts w:cstheme="minorHAnsi"/>
                <w:b/>
                <w:bCs/>
                <w:sz w:val="28"/>
              </w:rPr>
              <w:t>Notification F</w:t>
            </w:r>
            <w:r w:rsidR="00577754" w:rsidRPr="0065254E">
              <w:rPr>
                <w:rFonts w:cstheme="minorHAnsi"/>
                <w:b/>
                <w:bCs/>
                <w:sz w:val="28"/>
              </w:rPr>
              <w:t>orm</w:t>
            </w:r>
          </w:p>
        </w:tc>
      </w:tr>
      <w:tr w:rsidR="00577754" w:rsidRPr="0065254E" w14:paraId="3FD8658D" w14:textId="77777777" w:rsidTr="001719F3">
        <w:trPr>
          <w:cantSplit/>
          <w:trHeight w:val="695"/>
        </w:trPr>
        <w:tc>
          <w:tcPr>
            <w:tcW w:w="948" w:type="dxa"/>
            <w:vMerge w:val="restart"/>
          </w:tcPr>
          <w:p w14:paraId="55E9A0E3" w14:textId="77777777" w:rsidR="00577754" w:rsidRPr="0065254E" w:rsidRDefault="00577754" w:rsidP="004F7F1B">
            <w:pPr>
              <w:snapToGrid w:val="0"/>
              <w:spacing w:line="360" w:lineRule="auto"/>
              <w:jc w:val="both"/>
              <w:rPr>
                <w:rFonts w:cstheme="minorHAnsi"/>
                <w:b/>
                <w:bCs/>
                <w:sz w:val="28"/>
              </w:rPr>
            </w:pPr>
            <w:r w:rsidRPr="0065254E">
              <w:rPr>
                <w:rFonts w:cstheme="minorHAnsi"/>
                <w:b/>
                <w:bCs/>
                <w:sz w:val="28"/>
              </w:rPr>
              <w:t>3</w:t>
            </w:r>
          </w:p>
        </w:tc>
        <w:tc>
          <w:tcPr>
            <w:tcW w:w="9216" w:type="dxa"/>
            <w:vMerge w:val="restart"/>
          </w:tcPr>
          <w:p w14:paraId="7ECDFFB9" w14:textId="77777777" w:rsidR="00577754" w:rsidRPr="0065254E" w:rsidRDefault="00BE7F5D" w:rsidP="004F7F1B">
            <w:pPr>
              <w:snapToGrid w:val="0"/>
              <w:spacing w:line="360" w:lineRule="auto"/>
              <w:jc w:val="both"/>
              <w:rPr>
                <w:rFonts w:cstheme="minorHAnsi"/>
                <w:b/>
                <w:bCs/>
                <w:sz w:val="28"/>
              </w:rPr>
            </w:pPr>
            <w:r>
              <w:rPr>
                <w:rFonts w:cstheme="minorHAnsi"/>
                <w:b/>
                <w:bCs/>
                <w:sz w:val="28"/>
              </w:rPr>
              <w:t>Copy of Contract Between the Excavating Unit and the M</w:t>
            </w:r>
            <w:r w:rsidR="00577754" w:rsidRPr="0065254E">
              <w:rPr>
                <w:rFonts w:cstheme="minorHAnsi"/>
                <w:b/>
                <w:bCs/>
                <w:sz w:val="28"/>
              </w:rPr>
              <w:t>useum</w:t>
            </w:r>
          </w:p>
        </w:tc>
      </w:tr>
      <w:tr w:rsidR="00577754" w:rsidRPr="0065254E" w14:paraId="34C8B448" w14:textId="77777777" w:rsidTr="001719F3">
        <w:trPr>
          <w:cantSplit/>
          <w:trHeight w:val="695"/>
        </w:trPr>
        <w:tc>
          <w:tcPr>
            <w:tcW w:w="948" w:type="dxa"/>
            <w:vMerge w:val="restart"/>
          </w:tcPr>
          <w:p w14:paraId="6BBCAA1C" w14:textId="77777777" w:rsidR="00577754" w:rsidRPr="0065254E" w:rsidRDefault="00577754" w:rsidP="004F7F1B">
            <w:pPr>
              <w:snapToGrid w:val="0"/>
              <w:spacing w:line="360" w:lineRule="auto"/>
              <w:jc w:val="both"/>
              <w:rPr>
                <w:rFonts w:cstheme="minorHAnsi"/>
                <w:b/>
                <w:bCs/>
                <w:sz w:val="28"/>
              </w:rPr>
            </w:pPr>
            <w:r w:rsidRPr="0065254E">
              <w:rPr>
                <w:rFonts w:cstheme="minorHAnsi"/>
                <w:b/>
                <w:bCs/>
                <w:sz w:val="28"/>
              </w:rPr>
              <w:t>4</w:t>
            </w:r>
          </w:p>
        </w:tc>
        <w:tc>
          <w:tcPr>
            <w:tcW w:w="9216" w:type="dxa"/>
            <w:vMerge w:val="restart"/>
          </w:tcPr>
          <w:p w14:paraId="3FD6F6D9" w14:textId="77777777" w:rsidR="00577754" w:rsidRPr="0065254E" w:rsidRDefault="000D61EE" w:rsidP="004F7F1B">
            <w:pPr>
              <w:snapToGrid w:val="0"/>
              <w:spacing w:line="360" w:lineRule="auto"/>
              <w:jc w:val="both"/>
              <w:rPr>
                <w:rFonts w:cstheme="minorHAnsi"/>
                <w:b/>
                <w:bCs/>
                <w:sz w:val="28"/>
              </w:rPr>
            </w:pPr>
            <w:r>
              <w:rPr>
                <w:rFonts w:cstheme="minorHAnsi"/>
                <w:b/>
                <w:bCs/>
                <w:sz w:val="28"/>
              </w:rPr>
              <w:t>List of C</w:t>
            </w:r>
            <w:r w:rsidR="00577754" w:rsidRPr="0065254E">
              <w:rPr>
                <w:rFonts w:cstheme="minorHAnsi"/>
                <w:b/>
                <w:bCs/>
                <w:sz w:val="28"/>
              </w:rPr>
              <w:t>harges</w:t>
            </w:r>
          </w:p>
        </w:tc>
      </w:tr>
      <w:tr w:rsidR="00577754" w:rsidRPr="0065254E" w14:paraId="51E03440" w14:textId="77777777" w:rsidTr="001719F3">
        <w:trPr>
          <w:cantSplit/>
          <w:trHeight w:val="695"/>
        </w:trPr>
        <w:tc>
          <w:tcPr>
            <w:tcW w:w="948" w:type="dxa"/>
            <w:vMerge w:val="restart"/>
          </w:tcPr>
          <w:p w14:paraId="12B8F2A5" w14:textId="77777777" w:rsidR="00577754" w:rsidRPr="0065254E" w:rsidRDefault="00577754" w:rsidP="004F7F1B">
            <w:pPr>
              <w:snapToGrid w:val="0"/>
              <w:spacing w:line="360" w:lineRule="auto"/>
              <w:jc w:val="both"/>
              <w:rPr>
                <w:rFonts w:cstheme="minorHAnsi"/>
                <w:b/>
                <w:bCs/>
                <w:sz w:val="28"/>
              </w:rPr>
            </w:pPr>
            <w:r w:rsidRPr="0065254E">
              <w:rPr>
                <w:rFonts w:cstheme="minorHAnsi"/>
                <w:b/>
                <w:bCs/>
                <w:sz w:val="28"/>
              </w:rPr>
              <w:t>5</w:t>
            </w:r>
          </w:p>
        </w:tc>
        <w:tc>
          <w:tcPr>
            <w:tcW w:w="9216" w:type="dxa"/>
            <w:vMerge w:val="restart"/>
          </w:tcPr>
          <w:p w14:paraId="5C41582A" w14:textId="77777777" w:rsidR="00577754" w:rsidRPr="0065254E" w:rsidRDefault="000D61EE" w:rsidP="004F7F1B">
            <w:pPr>
              <w:snapToGrid w:val="0"/>
              <w:spacing w:line="360" w:lineRule="auto"/>
              <w:jc w:val="both"/>
              <w:rPr>
                <w:rFonts w:cstheme="minorHAnsi"/>
                <w:b/>
                <w:bCs/>
                <w:sz w:val="28"/>
              </w:rPr>
            </w:pPr>
            <w:r>
              <w:rPr>
                <w:rFonts w:cstheme="minorHAnsi"/>
                <w:b/>
                <w:bCs/>
                <w:sz w:val="28"/>
              </w:rPr>
              <w:t>Transfer of Title F</w:t>
            </w:r>
            <w:r w:rsidR="00577754" w:rsidRPr="0065254E">
              <w:rPr>
                <w:rFonts w:cstheme="minorHAnsi"/>
                <w:b/>
                <w:bCs/>
                <w:sz w:val="28"/>
              </w:rPr>
              <w:t>orm</w:t>
            </w:r>
          </w:p>
        </w:tc>
      </w:tr>
      <w:tr w:rsidR="00577754" w:rsidRPr="0065254E" w14:paraId="290123BF" w14:textId="77777777" w:rsidTr="001719F3">
        <w:trPr>
          <w:cantSplit/>
          <w:trHeight w:val="695"/>
        </w:trPr>
        <w:tc>
          <w:tcPr>
            <w:tcW w:w="948" w:type="dxa"/>
            <w:vMerge w:val="restart"/>
          </w:tcPr>
          <w:p w14:paraId="214151CB" w14:textId="77777777" w:rsidR="00577754" w:rsidRPr="0065254E" w:rsidRDefault="00577754" w:rsidP="004F7F1B">
            <w:pPr>
              <w:snapToGrid w:val="0"/>
              <w:spacing w:line="360" w:lineRule="auto"/>
              <w:jc w:val="both"/>
              <w:rPr>
                <w:rFonts w:cstheme="minorHAnsi"/>
                <w:b/>
                <w:bCs/>
                <w:sz w:val="28"/>
              </w:rPr>
            </w:pPr>
            <w:r w:rsidRPr="0065254E">
              <w:rPr>
                <w:rFonts w:cstheme="minorHAnsi"/>
                <w:b/>
                <w:bCs/>
                <w:sz w:val="28"/>
              </w:rPr>
              <w:t>6</w:t>
            </w:r>
          </w:p>
        </w:tc>
        <w:tc>
          <w:tcPr>
            <w:tcW w:w="9216" w:type="dxa"/>
            <w:vMerge w:val="restart"/>
          </w:tcPr>
          <w:p w14:paraId="61EBAAB7" w14:textId="77777777" w:rsidR="00577754" w:rsidRPr="0065254E" w:rsidRDefault="00BE7F5D" w:rsidP="004F7F1B">
            <w:pPr>
              <w:snapToGrid w:val="0"/>
              <w:spacing w:line="360" w:lineRule="auto"/>
              <w:jc w:val="both"/>
              <w:rPr>
                <w:rFonts w:cstheme="minorHAnsi"/>
                <w:b/>
                <w:bCs/>
                <w:sz w:val="28"/>
              </w:rPr>
            </w:pPr>
            <w:r>
              <w:rPr>
                <w:rFonts w:cstheme="minorHAnsi"/>
                <w:b/>
                <w:bCs/>
                <w:sz w:val="28"/>
              </w:rPr>
              <w:t>Transfer of Copyright in the A</w:t>
            </w:r>
            <w:r w:rsidR="00577754" w:rsidRPr="0065254E">
              <w:rPr>
                <w:rFonts w:cstheme="minorHAnsi"/>
                <w:b/>
                <w:bCs/>
                <w:sz w:val="28"/>
              </w:rPr>
              <w:t xml:space="preserve">rchive to the </w:t>
            </w:r>
            <w:r>
              <w:rPr>
                <w:rFonts w:cstheme="minorHAnsi"/>
                <w:b/>
                <w:bCs/>
                <w:sz w:val="28"/>
              </w:rPr>
              <w:t>M</w:t>
            </w:r>
            <w:r w:rsidR="00577754" w:rsidRPr="0065254E">
              <w:rPr>
                <w:rFonts w:cstheme="minorHAnsi"/>
                <w:b/>
                <w:bCs/>
                <w:sz w:val="28"/>
              </w:rPr>
              <w:t>useum</w:t>
            </w:r>
          </w:p>
        </w:tc>
      </w:tr>
      <w:tr w:rsidR="00577754" w:rsidRPr="0065254E" w14:paraId="5C631F6A" w14:textId="77777777" w:rsidTr="001719F3">
        <w:trPr>
          <w:cantSplit/>
          <w:trHeight w:val="695"/>
        </w:trPr>
        <w:tc>
          <w:tcPr>
            <w:tcW w:w="948" w:type="dxa"/>
            <w:vMerge w:val="restart"/>
          </w:tcPr>
          <w:p w14:paraId="2BC51421" w14:textId="77777777" w:rsidR="00577754" w:rsidRPr="0065254E" w:rsidRDefault="00577754" w:rsidP="004F7F1B">
            <w:pPr>
              <w:snapToGrid w:val="0"/>
              <w:spacing w:line="360" w:lineRule="auto"/>
              <w:jc w:val="both"/>
              <w:rPr>
                <w:rFonts w:cstheme="minorHAnsi"/>
                <w:b/>
                <w:bCs/>
                <w:sz w:val="28"/>
              </w:rPr>
            </w:pPr>
            <w:r w:rsidRPr="0065254E">
              <w:rPr>
                <w:rFonts w:cstheme="minorHAnsi"/>
                <w:b/>
                <w:bCs/>
                <w:sz w:val="28"/>
              </w:rPr>
              <w:t>7</w:t>
            </w:r>
          </w:p>
        </w:tc>
        <w:tc>
          <w:tcPr>
            <w:tcW w:w="9216" w:type="dxa"/>
            <w:vMerge w:val="restart"/>
          </w:tcPr>
          <w:p w14:paraId="42A2033D" w14:textId="77777777" w:rsidR="00577754" w:rsidRPr="0065254E" w:rsidRDefault="00BE7F5D" w:rsidP="004F7F1B">
            <w:pPr>
              <w:snapToGrid w:val="0"/>
              <w:spacing w:line="360" w:lineRule="auto"/>
              <w:jc w:val="both"/>
              <w:rPr>
                <w:rFonts w:cstheme="minorHAnsi"/>
                <w:b/>
                <w:bCs/>
                <w:sz w:val="28"/>
              </w:rPr>
            </w:pPr>
            <w:r>
              <w:rPr>
                <w:rFonts w:cstheme="minorHAnsi"/>
                <w:b/>
                <w:bCs/>
                <w:sz w:val="28"/>
              </w:rPr>
              <w:t>Required Labelling I</w:t>
            </w:r>
            <w:r w:rsidR="003466F5" w:rsidRPr="0065254E">
              <w:rPr>
                <w:rFonts w:cstheme="minorHAnsi"/>
                <w:b/>
                <w:bCs/>
                <w:sz w:val="28"/>
              </w:rPr>
              <w:t>nformation</w:t>
            </w:r>
          </w:p>
        </w:tc>
      </w:tr>
      <w:tr w:rsidR="00577754" w:rsidRPr="0065254E" w14:paraId="25F430C9" w14:textId="77777777" w:rsidTr="001719F3">
        <w:trPr>
          <w:cantSplit/>
          <w:trHeight w:val="695"/>
        </w:trPr>
        <w:tc>
          <w:tcPr>
            <w:tcW w:w="948" w:type="dxa"/>
            <w:vMerge w:val="restart"/>
          </w:tcPr>
          <w:p w14:paraId="61B900B2" w14:textId="77777777" w:rsidR="00577754" w:rsidRPr="0065254E" w:rsidRDefault="00577754" w:rsidP="004F7F1B">
            <w:pPr>
              <w:snapToGrid w:val="0"/>
              <w:spacing w:line="360" w:lineRule="auto"/>
              <w:jc w:val="both"/>
              <w:rPr>
                <w:rFonts w:cstheme="minorHAnsi"/>
                <w:b/>
                <w:bCs/>
                <w:sz w:val="28"/>
              </w:rPr>
            </w:pPr>
            <w:r w:rsidRPr="0065254E">
              <w:rPr>
                <w:rFonts w:cstheme="minorHAnsi"/>
                <w:b/>
                <w:bCs/>
                <w:sz w:val="28"/>
              </w:rPr>
              <w:t>8</w:t>
            </w:r>
          </w:p>
        </w:tc>
        <w:tc>
          <w:tcPr>
            <w:tcW w:w="9216" w:type="dxa"/>
            <w:vMerge w:val="restart"/>
          </w:tcPr>
          <w:p w14:paraId="115C88AE" w14:textId="77777777" w:rsidR="00577754" w:rsidRPr="0065254E" w:rsidRDefault="003466F5" w:rsidP="004F7F1B">
            <w:pPr>
              <w:snapToGrid w:val="0"/>
              <w:spacing w:line="360" w:lineRule="auto"/>
              <w:jc w:val="both"/>
              <w:rPr>
                <w:rFonts w:cstheme="minorHAnsi"/>
                <w:b/>
                <w:bCs/>
                <w:sz w:val="28"/>
              </w:rPr>
            </w:pPr>
            <w:r w:rsidRPr="0065254E">
              <w:rPr>
                <w:rFonts w:cstheme="minorHAnsi"/>
                <w:b/>
                <w:bCs/>
                <w:sz w:val="28"/>
              </w:rPr>
              <w:t>Suppliers</w:t>
            </w:r>
          </w:p>
        </w:tc>
      </w:tr>
      <w:tr w:rsidR="00577754" w:rsidRPr="0065254E" w14:paraId="6FD46AB6" w14:textId="77777777" w:rsidTr="001719F3">
        <w:trPr>
          <w:cantSplit/>
          <w:trHeight w:val="695"/>
        </w:trPr>
        <w:tc>
          <w:tcPr>
            <w:tcW w:w="948" w:type="dxa"/>
            <w:vMerge w:val="restart"/>
          </w:tcPr>
          <w:p w14:paraId="240063FE" w14:textId="77777777" w:rsidR="000D61EE" w:rsidRPr="0065254E" w:rsidRDefault="00577754" w:rsidP="004F7F1B">
            <w:pPr>
              <w:snapToGrid w:val="0"/>
              <w:spacing w:line="360" w:lineRule="auto"/>
              <w:jc w:val="both"/>
              <w:rPr>
                <w:rFonts w:cstheme="minorHAnsi"/>
                <w:b/>
                <w:bCs/>
                <w:sz w:val="28"/>
              </w:rPr>
            </w:pPr>
            <w:r w:rsidRPr="0065254E">
              <w:rPr>
                <w:rFonts w:cstheme="minorHAnsi"/>
                <w:b/>
                <w:bCs/>
                <w:sz w:val="28"/>
              </w:rPr>
              <w:t>9</w:t>
            </w:r>
          </w:p>
        </w:tc>
        <w:tc>
          <w:tcPr>
            <w:tcW w:w="9216" w:type="dxa"/>
            <w:vMerge w:val="restart"/>
          </w:tcPr>
          <w:p w14:paraId="3E08BA00" w14:textId="77777777" w:rsidR="000D61EE" w:rsidRPr="0065254E" w:rsidRDefault="000D61EE" w:rsidP="004F7F1B">
            <w:pPr>
              <w:snapToGrid w:val="0"/>
              <w:spacing w:line="360" w:lineRule="auto"/>
              <w:jc w:val="both"/>
              <w:rPr>
                <w:rFonts w:cstheme="minorHAnsi"/>
                <w:b/>
                <w:bCs/>
                <w:sz w:val="28"/>
              </w:rPr>
            </w:pPr>
            <w:r>
              <w:rPr>
                <w:rFonts w:cstheme="minorHAnsi"/>
                <w:b/>
                <w:bCs/>
                <w:sz w:val="28"/>
              </w:rPr>
              <w:t>R</w:t>
            </w:r>
            <w:r w:rsidR="003466F5">
              <w:rPr>
                <w:rFonts w:cstheme="minorHAnsi"/>
                <w:b/>
                <w:bCs/>
                <w:sz w:val="28"/>
              </w:rPr>
              <w:t>ef</w:t>
            </w:r>
            <w:r>
              <w:rPr>
                <w:rFonts w:cstheme="minorHAnsi"/>
                <w:b/>
                <w:bCs/>
                <w:sz w:val="28"/>
              </w:rPr>
              <w:t>erences</w:t>
            </w:r>
          </w:p>
        </w:tc>
      </w:tr>
    </w:tbl>
    <w:p w14:paraId="430ECAB8" w14:textId="1B797DA1" w:rsidR="00BE7F5D" w:rsidRDefault="00BE7F5D" w:rsidP="004F7F1B">
      <w:pPr>
        <w:spacing w:line="360" w:lineRule="auto"/>
        <w:rPr>
          <w:b/>
          <w:sz w:val="28"/>
          <w:szCs w:val="28"/>
        </w:rPr>
      </w:pPr>
    </w:p>
    <w:p w14:paraId="1ED54AD4" w14:textId="59A90443" w:rsidR="001719F3" w:rsidRDefault="001719F3" w:rsidP="004F7F1B">
      <w:pPr>
        <w:spacing w:line="360" w:lineRule="auto"/>
        <w:rPr>
          <w:b/>
          <w:sz w:val="28"/>
          <w:szCs w:val="28"/>
        </w:rPr>
      </w:pPr>
    </w:p>
    <w:p w14:paraId="441567C4" w14:textId="6BCBFEE6" w:rsidR="001719F3" w:rsidRDefault="001719F3" w:rsidP="004F7F1B">
      <w:pPr>
        <w:spacing w:line="360" w:lineRule="auto"/>
        <w:rPr>
          <w:b/>
          <w:sz w:val="28"/>
          <w:szCs w:val="28"/>
        </w:rPr>
      </w:pPr>
    </w:p>
    <w:p w14:paraId="0BFEBA9D" w14:textId="35F60983" w:rsidR="001719F3" w:rsidRDefault="001719F3" w:rsidP="004F7F1B">
      <w:pPr>
        <w:spacing w:line="360" w:lineRule="auto"/>
        <w:rPr>
          <w:b/>
          <w:sz w:val="28"/>
          <w:szCs w:val="28"/>
        </w:rPr>
      </w:pPr>
    </w:p>
    <w:p w14:paraId="3AD7C680" w14:textId="74DDA9AB" w:rsidR="001719F3" w:rsidRDefault="001719F3" w:rsidP="004F7F1B">
      <w:pPr>
        <w:spacing w:line="360" w:lineRule="auto"/>
        <w:rPr>
          <w:b/>
          <w:sz w:val="28"/>
          <w:szCs w:val="28"/>
        </w:rPr>
      </w:pPr>
    </w:p>
    <w:p w14:paraId="76C30B8A" w14:textId="5C9ABDE0" w:rsidR="001719F3" w:rsidRDefault="001719F3" w:rsidP="004F7F1B">
      <w:pPr>
        <w:spacing w:line="360" w:lineRule="auto"/>
        <w:rPr>
          <w:b/>
          <w:sz w:val="28"/>
          <w:szCs w:val="28"/>
        </w:rPr>
      </w:pPr>
    </w:p>
    <w:p w14:paraId="37731AF5" w14:textId="6E3C1284" w:rsidR="001719F3" w:rsidRDefault="001719F3" w:rsidP="004F7F1B">
      <w:pPr>
        <w:spacing w:line="360" w:lineRule="auto"/>
        <w:rPr>
          <w:b/>
          <w:sz w:val="28"/>
          <w:szCs w:val="28"/>
        </w:rPr>
      </w:pPr>
    </w:p>
    <w:p w14:paraId="119F3E14" w14:textId="3CDEFFB2" w:rsidR="001719F3" w:rsidRDefault="001719F3" w:rsidP="004F7F1B">
      <w:pPr>
        <w:spacing w:line="360" w:lineRule="auto"/>
        <w:rPr>
          <w:b/>
          <w:sz w:val="28"/>
          <w:szCs w:val="28"/>
        </w:rPr>
      </w:pPr>
    </w:p>
    <w:p w14:paraId="520424B5" w14:textId="55668F4F" w:rsidR="001719F3" w:rsidRDefault="001719F3" w:rsidP="004F7F1B">
      <w:pPr>
        <w:spacing w:line="360" w:lineRule="auto"/>
        <w:rPr>
          <w:b/>
          <w:sz w:val="28"/>
          <w:szCs w:val="28"/>
        </w:rPr>
      </w:pPr>
    </w:p>
    <w:p w14:paraId="760F2F3E" w14:textId="33B19F6D" w:rsidR="001719F3" w:rsidRDefault="001719F3" w:rsidP="004F7F1B">
      <w:pPr>
        <w:spacing w:line="360" w:lineRule="auto"/>
        <w:rPr>
          <w:b/>
          <w:sz w:val="28"/>
          <w:szCs w:val="28"/>
        </w:rPr>
      </w:pPr>
    </w:p>
    <w:p w14:paraId="2983BF66" w14:textId="77777777" w:rsidR="00DF3A16" w:rsidRPr="00BE7F5D" w:rsidRDefault="00DF3A16" w:rsidP="00BE7F5D">
      <w:pPr>
        <w:pStyle w:val="ListParagraph"/>
        <w:numPr>
          <w:ilvl w:val="0"/>
          <w:numId w:val="19"/>
        </w:numPr>
        <w:spacing w:line="360" w:lineRule="auto"/>
        <w:rPr>
          <w:b/>
          <w:sz w:val="28"/>
          <w:szCs w:val="28"/>
        </w:rPr>
      </w:pPr>
      <w:r w:rsidRPr="00BE7F5D">
        <w:rPr>
          <w:b/>
          <w:sz w:val="28"/>
          <w:szCs w:val="28"/>
        </w:rPr>
        <w:lastRenderedPageBreak/>
        <w:t>Introduction</w:t>
      </w:r>
    </w:p>
    <w:p w14:paraId="3E527BA1" w14:textId="26F045A4" w:rsidR="00DF3A16" w:rsidRDefault="00DF3A16" w:rsidP="004F7F1B">
      <w:pPr>
        <w:spacing w:line="360" w:lineRule="auto"/>
        <w:rPr>
          <w:sz w:val="24"/>
          <w:szCs w:val="24"/>
        </w:rPr>
      </w:pPr>
      <w:r>
        <w:rPr>
          <w:sz w:val="24"/>
          <w:szCs w:val="24"/>
        </w:rPr>
        <w:t>The Milton Keynes Museum (refer</w:t>
      </w:r>
      <w:r w:rsidR="009938DE">
        <w:rPr>
          <w:sz w:val="24"/>
          <w:szCs w:val="24"/>
        </w:rPr>
        <w:t>red to in this document as the m</w:t>
      </w:r>
      <w:r>
        <w:rPr>
          <w:sz w:val="24"/>
          <w:szCs w:val="24"/>
        </w:rPr>
        <w:t xml:space="preserve">useum) is governed by the Milton Keynes Museum Trust. </w:t>
      </w:r>
    </w:p>
    <w:p w14:paraId="7D5DA594" w14:textId="77777777" w:rsidR="00DF3A16" w:rsidRPr="00DF3A16" w:rsidRDefault="00DF3A16" w:rsidP="004F7F1B">
      <w:pPr>
        <w:spacing w:line="360" w:lineRule="auto"/>
        <w:rPr>
          <w:rFonts w:eastAsia="Calibri"/>
          <w:sz w:val="24"/>
          <w:szCs w:val="24"/>
        </w:rPr>
      </w:pPr>
      <w:r w:rsidRPr="00DF3A16">
        <w:rPr>
          <w:rFonts w:eastAsia="Calibri"/>
          <w:sz w:val="24"/>
          <w:szCs w:val="24"/>
        </w:rPr>
        <w:t xml:space="preserve">Milton Keynes Museum collections total just over 60,000 items, the core collections include: rural crafts such as cobblers, tinsmiths and blacksmiths tools, and large agricultural tools; significant items from Wolverton Works including the employee record cards, bath house, unique hand-painted carriage crests, and the biggest steam tram to be built anywhere in the world; domestic social history items including a street of shops, with the actual shop-fronts from the area’s towns and villages; Victorian furniture and musical and scientific instruments including a working polyphon and a </w:t>
      </w:r>
      <w:proofErr w:type="spellStart"/>
      <w:r w:rsidRPr="00DF3A16">
        <w:rPr>
          <w:rFonts w:eastAsia="Calibri"/>
          <w:sz w:val="24"/>
          <w:szCs w:val="24"/>
        </w:rPr>
        <w:t>Wimshurst</w:t>
      </w:r>
      <w:proofErr w:type="spellEnd"/>
      <w:r w:rsidRPr="00DF3A16">
        <w:rPr>
          <w:rFonts w:eastAsia="Calibri"/>
          <w:sz w:val="24"/>
          <w:szCs w:val="24"/>
        </w:rPr>
        <w:t xml:space="preserve"> Machine, and a static electricity generator. </w:t>
      </w:r>
    </w:p>
    <w:p w14:paraId="0CA613A8" w14:textId="77777777" w:rsidR="00DF3A16" w:rsidRPr="00DF3A16" w:rsidRDefault="00DF3A16" w:rsidP="004F7F1B">
      <w:pPr>
        <w:spacing w:line="360" w:lineRule="auto"/>
        <w:rPr>
          <w:rFonts w:eastAsia="Calibri"/>
          <w:sz w:val="24"/>
          <w:szCs w:val="24"/>
        </w:rPr>
      </w:pPr>
      <w:r w:rsidRPr="00DF3A16">
        <w:rPr>
          <w:rFonts w:eastAsia="Calibri"/>
          <w:sz w:val="24"/>
          <w:szCs w:val="24"/>
        </w:rPr>
        <w:t>Additional collections include natural history specimens, local archaeology, archives, and 20</w:t>
      </w:r>
      <w:r w:rsidRPr="00DF3A16">
        <w:rPr>
          <w:rFonts w:eastAsia="Calibri"/>
          <w:sz w:val="24"/>
          <w:szCs w:val="24"/>
          <w:vertAlign w:val="superscript"/>
        </w:rPr>
        <w:t>th</w:t>
      </w:r>
      <w:r w:rsidRPr="00DF3A16">
        <w:rPr>
          <w:rFonts w:eastAsia="Calibri"/>
          <w:sz w:val="24"/>
          <w:szCs w:val="24"/>
        </w:rPr>
        <w:t xml:space="preserve"> century artefacts including a caravan relating to the local traveller community. The Museum, as a partner with Connected Earth, also holds a collection of telephones from outside of the Milton Keynes area. In particular, artefacts related to Switching, Networks and Transmission form part of the collection along with artefacts which help to interpret these and provide context. </w:t>
      </w:r>
    </w:p>
    <w:p w14:paraId="5A4CD54B" w14:textId="77777777" w:rsidR="00DF3A16" w:rsidRDefault="00DF3A16" w:rsidP="004F7F1B">
      <w:pPr>
        <w:spacing w:line="360" w:lineRule="auto"/>
        <w:rPr>
          <w:rFonts w:cs="Calibri"/>
          <w:sz w:val="24"/>
          <w:szCs w:val="24"/>
        </w:rPr>
      </w:pPr>
      <w:r w:rsidRPr="00DF3A16">
        <w:rPr>
          <w:rFonts w:cs="Calibri"/>
          <w:sz w:val="24"/>
          <w:szCs w:val="24"/>
        </w:rPr>
        <w:t xml:space="preserve">In addition to the pre-existing collection, </w:t>
      </w:r>
      <w:r>
        <w:rPr>
          <w:rFonts w:cs="Calibri"/>
          <w:sz w:val="24"/>
          <w:szCs w:val="24"/>
        </w:rPr>
        <w:t>s</w:t>
      </w:r>
      <w:r w:rsidRPr="00DF3A16">
        <w:rPr>
          <w:rFonts w:cs="Calibri"/>
          <w:sz w:val="24"/>
          <w:szCs w:val="24"/>
        </w:rPr>
        <w:t>ocial history (including costume), natural history, and art collections</w:t>
      </w:r>
      <w:r>
        <w:rPr>
          <w:rFonts w:cs="Calibri"/>
          <w:sz w:val="24"/>
          <w:szCs w:val="24"/>
        </w:rPr>
        <w:t>, and archaeology</w:t>
      </w:r>
      <w:r w:rsidRPr="00DF3A16">
        <w:rPr>
          <w:rFonts w:cs="Calibri"/>
          <w:sz w:val="24"/>
          <w:szCs w:val="24"/>
        </w:rPr>
        <w:t xml:space="preserve"> from the Milton Keynes Council will also be brought over and accessioned into the museum.</w:t>
      </w:r>
    </w:p>
    <w:p w14:paraId="1688D4AF" w14:textId="75A325EB" w:rsidR="001719F3" w:rsidRDefault="00DF3A16" w:rsidP="004F7F1B">
      <w:pPr>
        <w:spacing w:line="360" w:lineRule="auto"/>
        <w:rPr>
          <w:rFonts w:cs="Calibri"/>
          <w:sz w:val="24"/>
          <w:szCs w:val="24"/>
        </w:rPr>
      </w:pPr>
      <w:r>
        <w:rPr>
          <w:rFonts w:cs="Calibri"/>
          <w:sz w:val="24"/>
          <w:szCs w:val="24"/>
        </w:rPr>
        <w:t>New acquisitions should relate to the current collections development policy (</w:t>
      </w:r>
      <w:r w:rsidRPr="000868CA">
        <w:rPr>
          <w:rFonts w:cs="Calibri"/>
          <w:b/>
          <w:sz w:val="24"/>
          <w:szCs w:val="24"/>
        </w:rPr>
        <w:t>Appendix 1</w:t>
      </w:r>
      <w:r>
        <w:rPr>
          <w:rFonts w:cs="Calibri"/>
          <w:sz w:val="24"/>
          <w:szCs w:val="24"/>
        </w:rPr>
        <w:t>).</w:t>
      </w:r>
    </w:p>
    <w:p w14:paraId="120247D4" w14:textId="77777777" w:rsidR="00DF3A16" w:rsidRPr="00BE7F5D" w:rsidRDefault="00DF3A16" w:rsidP="00BE7F5D">
      <w:pPr>
        <w:pStyle w:val="ListParagraph"/>
        <w:numPr>
          <w:ilvl w:val="0"/>
          <w:numId w:val="19"/>
        </w:numPr>
        <w:spacing w:line="360" w:lineRule="auto"/>
        <w:rPr>
          <w:rFonts w:cs="Calibri"/>
          <w:b/>
          <w:sz w:val="28"/>
          <w:szCs w:val="28"/>
        </w:rPr>
      </w:pPr>
      <w:r w:rsidRPr="00BE7F5D">
        <w:rPr>
          <w:rFonts w:cs="Calibri"/>
          <w:b/>
          <w:sz w:val="28"/>
          <w:szCs w:val="28"/>
        </w:rPr>
        <w:t>Notification</w:t>
      </w:r>
    </w:p>
    <w:p w14:paraId="7C8A5672" w14:textId="77777777" w:rsidR="00283323" w:rsidRPr="00283323" w:rsidRDefault="00283323" w:rsidP="004F7F1B">
      <w:pPr>
        <w:spacing w:line="360" w:lineRule="auto"/>
        <w:rPr>
          <w:rFonts w:cs="Calibri"/>
          <w:b/>
          <w:sz w:val="24"/>
          <w:szCs w:val="24"/>
        </w:rPr>
      </w:pPr>
      <w:r>
        <w:rPr>
          <w:b/>
          <w:sz w:val="24"/>
          <w:szCs w:val="24"/>
        </w:rPr>
        <w:t>It</w:t>
      </w:r>
      <w:r w:rsidRPr="00283323">
        <w:rPr>
          <w:b/>
          <w:sz w:val="24"/>
          <w:szCs w:val="24"/>
        </w:rPr>
        <w:t xml:space="preserve"> is the duty of the Unit </w:t>
      </w:r>
      <w:r>
        <w:rPr>
          <w:b/>
          <w:sz w:val="24"/>
          <w:szCs w:val="24"/>
        </w:rPr>
        <w:t xml:space="preserve">generating the archive </w:t>
      </w:r>
      <w:r w:rsidRPr="00283323">
        <w:rPr>
          <w:b/>
          <w:sz w:val="24"/>
          <w:szCs w:val="24"/>
        </w:rPr>
        <w:t xml:space="preserve">to notify </w:t>
      </w:r>
      <w:r>
        <w:rPr>
          <w:b/>
          <w:sz w:val="24"/>
          <w:szCs w:val="24"/>
        </w:rPr>
        <w:t>the Milton Keynes Museum</w:t>
      </w:r>
      <w:r w:rsidRPr="00283323">
        <w:rPr>
          <w:b/>
          <w:sz w:val="24"/>
          <w:szCs w:val="24"/>
        </w:rPr>
        <w:t xml:space="preserve"> at the earliest opportunity. This should normally occur before work </w:t>
      </w:r>
      <w:r>
        <w:rPr>
          <w:b/>
          <w:sz w:val="24"/>
          <w:szCs w:val="24"/>
        </w:rPr>
        <w:t>has begun on site.</w:t>
      </w:r>
    </w:p>
    <w:p w14:paraId="622349B9" w14:textId="50A78563" w:rsidR="00283323" w:rsidRDefault="00DF3A16" w:rsidP="003466F5">
      <w:pPr>
        <w:pStyle w:val="p35"/>
        <w:spacing w:after="240" w:line="360" w:lineRule="auto"/>
        <w:jc w:val="left"/>
        <w:rPr>
          <w:rFonts w:asciiTheme="minorHAnsi" w:hAnsiTheme="minorHAnsi" w:cstheme="minorHAnsi"/>
          <w:szCs w:val="24"/>
          <w:lang w:val="en-GB"/>
        </w:rPr>
      </w:pPr>
      <w:r>
        <w:rPr>
          <w:rFonts w:asciiTheme="minorHAnsi" w:hAnsiTheme="minorHAnsi" w:cstheme="minorHAnsi"/>
          <w:szCs w:val="24"/>
          <w:lang w:val="en-GB"/>
        </w:rPr>
        <w:t>The Milton Keynes Museum</w:t>
      </w:r>
      <w:r w:rsidRPr="00DF3A16">
        <w:rPr>
          <w:rFonts w:asciiTheme="minorHAnsi" w:hAnsiTheme="minorHAnsi" w:cstheme="minorHAnsi"/>
          <w:szCs w:val="24"/>
          <w:lang w:val="en-GB"/>
        </w:rPr>
        <w:t xml:space="preserve"> accepts appropriately excavated, recorded</w:t>
      </w:r>
      <w:r w:rsidR="002132CB">
        <w:rPr>
          <w:rFonts w:asciiTheme="minorHAnsi" w:hAnsiTheme="minorHAnsi" w:cstheme="minorHAnsi"/>
          <w:szCs w:val="24"/>
          <w:lang w:val="en-GB"/>
        </w:rPr>
        <w:t>,</w:t>
      </w:r>
      <w:r w:rsidRPr="00DF3A16">
        <w:rPr>
          <w:rFonts w:asciiTheme="minorHAnsi" w:hAnsiTheme="minorHAnsi" w:cstheme="minorHAnsi"/>
          <w:szCs w:val="24"/>
          <w:lang w:val="en-GB"/>
        </w:rPr>
        <w:t xml:space="preserve"> and presented archives relating to archaeological fieldwork carried out on sites within the </w:t>
      </w:r>
      <w:r>
        <w:rPr>
          <w:rFonts w:asciiTheme="minorHAnsi" w:hAnsiTheme="minorHAnsi" w:cstheme="minorHAnsi"/>
          <w:szCs w:val="24"/>
          <w:lang w:val="en-GB"/>
        </w:rPr>
        <w:t>collecting area (</w:t>
      </w:r>
      <w:r w:rsidRPr="000D61EE">
        <w:rPr>
          <w:rFonts w:asciiTheme="minorHAnsi" w:hAnsiTheme="minorHAnsi" w:cstheme="minorHAnsi"/>
          <w:b/>
          <w:szCs w:val="24"/>
          <w:lang w:val="en-GB"/>
        </w:rPr>
        <w:t>Appendix 1</w:t>
      </w:r>
      <w:r>
        <w:rPr>
          <w:rFonts w:asciiTheme="minorHAnsi" w:hAnsiTheme="minorHAnsi" w:cstheme="minorHAnsi"/>
          <w:szCs w:val="24"/>
          <w:lang w:val="en-GB"/>
        </w:rPr>
        <w:t>).</w:t>
      </w:r>
    </w:p>
    <w:p w14:paraId="7ED03736" w14:textId="77777777" w:rsidR="00283323" w:rsidRPr="00F64446" w:rsidRDefault="00DF3A16" w:rsidP="003466F5">
      <w:pPr>
        <w:pStyle w:val="p35"/>
        <w:spacing w:after="240" w:line="360" w:lineRule="auto"/>
        <w:jc w:val="left"/>
        <w:rPr>
          <w:rFonts w:asciiTheme="minorHAnsi" w:hAnsiTheme="minorHAnsi" w:cstheme="minorHAnsi"/>
          <w:szCs w:val="24"/>
          <w:lang w:val="en-GB"/>
        </w:rPr>
      </w:pPr>
      <w:r w:rsidRPr="00F64446">
        <w:rPr>
          <w:rFonts w:asciiTheme="minorHAnsi" w:hAnsiTheme="minorHAnsi" w:cstheme="minorHAnsi"/>
          <w:szCs w:val="24"/>
          <w:lang w:val="en-GB"/>
        </w:rPr>
        <w:lastRenderedPageBreak/>
        <w:t xml:space="preserve">Units are encouraged to contact the museum to arrange a visit, either at the museum or the unit.  </w:t>
      </w:r>
      <w:r w:rsidR="00283323" w:rsidRPr="00F64446">
        <w:rPr>
          <w:rFonts w:asciiTheme="minorHAnsi" w:hAnsiTheme="minorHAnsi" w:cstheme="minorHAnsi"/>
          <w:szCs w:val="24"/>
          <w:lang w:val="en-GB"/>
        </w:rPr>
        <w:t>Once the decision to undertake fieldwork has been made, a standard Notification Form (</w:t>
      </w:r>
      <w:r w:rsidR="00283323" w:rsidRPr="002314D5">
        <w:rPr>
          <w:rFonts w:asciiTheme="minorHAnsi" w:hAnsiTheme="minorHAnsi" w:cstheme="minorHAnsi"/>
          <w:b/>
          <w:szCs w:val="24"/>
          <w:lang w:val="en-GB"/>
        </w:rPr>
        <w:t>Appendix 2</w:t>
      </w:r>
      <w:r w:rsidR="00283323" w:rsidRPr="00F64446">
        <w:rPr>
          <w:rFonts w:asciiTheme="minorHAnsi" w:hAnsiTheme="minorHAnsi" w:cstheme="minorHAnsi"/>
          <w:szCs w:val="24"/>
          <w:lang w:val="en-GB"/>
        </w:rPr>
        <w:t>) should be completed and sent to the Archaeological Curator and Collections Conservator at the Milton Keynes Museum, by post or email. A member of staff at the Unit must sign the form, agreein</w:t>
      </w:r>
      <w:r w:rsidR="002314D5">
        <w:rPr>
          <w:rFonts w:asciiTheme="minorHAnsi" w:hAnsiTheme="minorHAnsi" w:cstheme="minorHAnsi"/>
          <w:szCs w:val="24"/>
          <w:lang w:val="en-GB"/>
        </w:rPr>
        <w:t>g to the terms of the Contract</w:t>
      </w:r>
      <w:r w:rsidR="001221F3">
        <w:rPr>
          <w:rFonts w:asciiTheme="minorHAnsi" w:hAnsiTheme="minorHAnsi" w:cstheme="minorHAnsi"/>
          <w:szCs w:val="24"/>
          <w:lang w:val="en-GB"/>
        </w:rPr>
        <w:t xml:space="preserve"> (</w:t>
      </w:r>
      <w:r w:rsidR="001221F3" w:rsidRPr="001221F3">
        <w:rPr>
          <w:rFonts w:asciiTheme="minorHAnsi" w:hAnsiTheme="minorHAnsi" w:cstheme="minorHAnsi"/>
          <w:b/>
          <w:szCs w:val="24"/>
          <w:lang w:val="en-GB"/>
        </w:rPr>
        <w:t>Appendix 3</w:t>
      </w:r>
      <w:r w:rsidR="001221F3">
        <w:rPr>
          <w:rFonts w:asciiTheme="minorHAnsi" w:hAnsiTheme="minorHAnsi" w:cstheme="minorHAnsi"/>
          <w:szCs w:val="24"/>
          <w:lang w:val="en-GB"/>
        </w:rPr>
        <w:t>)</w:t>
      </w:r>
      <w:r w:rsidR="00283323" w:rsidRPr="00F64446">
        <w:rPr>
          <w:rFonts w:asciiTheme="minorHAnsi" w:hAnsiTheme="minorHAnsi" w:cstheme="minorHAnsi"/>
          <w:szCs w:val="24"/>
          <w:lang w:val="en-GB"/>
        </w:rPr>
        <w:t xml:space="preserve">. Any deposited archives must be according to these procedures. </w:t>
      </w:r>
    </w:p>
    <w:p w14:paraId="14E3203C" w14:textId="6F7DAF85" w:rsidR="00283323" w:rsidRPr="00F64446" w:rsidRDefault="00283323" w:rsidP="003466F5">
      <w:pPr>
        <w:pStyle w:val="p35"/>
        <w:spacing w:after="240" w:line="360" w:lineRule="auto"/>
        <w:jc w:val="left"/>
        <w:rPr>
          <w:rFonts w:asciiTheme="minorHAnsi" w:hAnsiTheme="minorHAnsi" w:cstheme="minorHAnsi"/>
          <w:szCs w:val="24"/>
          <w:lang w:val="en-GB"/>
        </w:rPr>
      </w:pPr>
      <w:r w:rsidRPr="00F64446">
        <w:rPr>
          <w:rFonts w:asciiTheme="minorHAnsi" w:hAnsiTheme="minorHAnsi" w:cstheme="minorHAnsi"/>
          <w:szCs w:val="24"/>
          <w:lang w:val="en-GB"/>
        </w:rPr>
        <w:t>Each distinct archaeological site should have its own Notification Form, and the form should be completed and sent to the museum</w:t>
      </w:r>
      <w:r w:rsidR="002132CB">
        <w:rPr>
          <w:rFonts w:asciiTheme="minorHAnsi" w:hAnsiTheme="minorHAnsi" w:cstheme="minorHAnsi"/>
          <w:szCs w:val="24"/>
          <w:lang w:val="en-GB"/>
        </w:rPr>
        <w:t xml:space="preserve"> before work begins on site. Any</w:t>
      </w:r>
      <w:r w:rsidRPr="00F64446">
        <w:rPr>
          <w:rFonts w:asciiTheme="minorHAnsi" w:hAnsiTheme="minorHAnsi" w:cstheme="minorHAnsi"/>
          <w:szCs w:val="24"/>
          <w:lang w:val="en-GB"/>
        </w:rPr>
        <w:t xml:space="preserve"> parishes included should be entered on the </w:t>
      </w:r>
      <w:r w:rsidR="005A2521" w:rsidRPr="00F64446">
        <w:rPr>
          <w:rFonts w:asciiTheme="minorHAnsi" w:hAnsiTheme="minorHAnsi" w:cstheme="minorHAnsi"/>
          <w:szCs w:val="24"/>
          <w:lang w:val="en-GB"/>
        </w:rPr>
        <w:t>form. The</w:t>
      </w:r>
      <w:r w:rsidRPr="00F64446">
        <w:rPr>
          <w:rFonts w:asciiTheme="minorHAnsi" w:hAnsiTheme="minorHAnsi" w:cstheme="minorHAnsi"/>
          <w:szCs w:val="24"/>
          <w:lang w:val="en-GB"/>
        </w:rPr>
        <w:t xml:space="preserve"> Milton Keynes Museum understands that in special situations- such as salvage or emergency excavations and recording, it will not be possible to send in a form early. </w:t>
      </w:r>
    </w:p>
    <w:p w14:paraId="68585CF6" w14:textId="46DA226C" w:rsidR="00D80A85" w:rsidRPr="00F64446" w:rsidRDefault="00283323" w:rsidP="003466F5">
      <w:pPr>
        <w:pStyle w:val="p35"/>
        <w:spacing w:after="240" w:line="360" w:lineRule="auto"/>
        <w:jc w:val="left"/>
        <w:rPr>
          <w:rFonts w:asciiTheme="minorHAnsi" w:hAnsiTheme="minorHAnsi" w:cstheme="minorHAnsi"/>
          <w:szCs w:val="24"/>
          <w:lang w:val="en-GB"/>
        </w:rPr>
      </w:pPr>
      <w:r w:rsidRPr="00F64446">
        <w:rPr>
          <w:rFonts w:asciiTheme="minorHAnsi" w:hAnsiTheme="minorHAnsi" w:cstheme="minorHAnsi"/>
          <w:szCs w:val="24"/>
          <w:lang w:val="en-GB"/>
        </w:rPr>
        <w:t xml:space="preserve">If there is a subsequent phase at the same site, new Notification Forms will be needed unless the onsite numbering sequence (for contexts, special finds, </w:t>
      </w:r>
      <w:r w:rsidR="000868CA" w:rsidRPr="00F64446">
        <w:rPr>
          <w:rFonts w:asciiTheme="minorHAnsi" w:hAnsiTheme="minorHAnsi" w:cstheme="minorHAnsi"/>
          <w:szCs w:val="24"/>
          <w:lang w:val="en-GB"/>
        </w:rPr>
        <w:t>etc.</w:t>
      </w:r>
      <w:r w:rsidRPr="00F64446">
        <w:rPr>
          <w:rFonts w:asciiTheme="minorHAnsi" w:hAnsiTheme="minorHAnsi" w:cstheme="minorHAnsi"/>
          <w:szCs w:val="24"/>
          <w:lang w:val="en-GB"/>
        </w:rPr>
        <w:t xml:space="preserve">) is continued. This is to avoid future confusion of the archives. If the archives will form a single continuous sequence, and be published and deposited as a single site, then the same accession number can be used, and a </w:t>
      </w:r>
      <w:r w:rsidR="009938DE">
        <w:rPr>
          <w:rFonts w:asciiTheme="minorHAnsi" w:hAnsiTheme="minorHAnsi" w:cstheme="minorHAnsi"/>
          <w:szCs w:val="24"/>
          <w:lang w:val="en-GB"/>
        </w:rPr>
        <w:t>new form is not required. The museum</w:t>
      </w:r>
      <w:r w:rsidRPr="00F64446">
        <w:rPr>
          <w:rFonts w:asciiTheme="minorHAnsi" w:hAnsiTheme="minorHAnsi" w:cstheme="minorHAnsi"/>
          <w:szCs w:val="24"/>
          <w:lang w:val="en-GB"/>
        </w:rPr>
        <w:t xml:space="preserve"> should be notified of the expected increase in size of archive, and </w:t>
      </w:r>
      <w:r w:rsidR="009938DE">
        <w:rPr>
          <w:rFonts w:asciiTheme="minorHAnsi" w:hAnsiTheme="minorHAnsi" w:cstheme="minorHAnsi"/>
          <w:szCs w:val="24"/>
          <w:lang w:val="en-GB"/>
        </w:rPr>
        <w:t>the updated</w:t>
      </w:r>
      <w:r w:rsidRPr="00F64446">
        <w:rPr>
          <w:rFonts w:asciiTheme="minorHAnsi" w:hAnsiTheme="minorHAnsi" w:cstheme="minorHAnsi"/>
          <w:szCs w:val="24"/>
          <w:lang w:val="en-GB"/>
        </w:rPr>
        <w:t xml:space="preserve"> deposition date.</w:t>
      </w:r>
    </w:p>
    <w:p w14:paraId="20F327EE" w14:textId="1D57CCFB" w:rsidR="00F64446" w:rsidRPr="00F64446" w:rsidRDefault="00283323" w:rsidP="003466F5">
      <w:pPr>
        <w:pStyle w:val="BodyText2"/>
        <w:spacing w:before="240" w:line="360" w:lineRule="auto"/>
        <w:rPr>
          <w:rFonts w:cstheme="minorHAnsi"/>
          <w:sz w:val="24"/>
          <w:szCs w:val="24"/>
        </w:rPr>
      </w:pPr>
      <w:r w:rsidRPr="00F64446">
        <w:rPr>
          <w:rFonts w:cstheme="minorHAnsi"/>
          <w:sz w:val="24"/>
          <w:szCs w:val="24"/>
        </w:rPr>
        <w:t>The Notification Form will be cop</w:t>
      </w:r>
      <w:r w:rsidR="009938DE">
        <w:rPr>
          <w:rFonts w:cstheme="minorHAnsi"/>
          <w:sz w:val="24"/>
          <w:szCs w:val="24"/>
        </w:rPr>
        <w:t>ied and returned with a unique m</w:t>
      </w:r>
      <w:r w:rsidRPr="00F64446">
        <w:rPr>
          <w:rFonts w:cstheme="minorHAnsi"/>
          <w:sz w:val="24"/>
          <w:szCs w:val="24"/>
        </w:rPr>
        <w:t>useum accession number, which will serve for the entire site archive. The Unit will use this code on all digital and paper records, subsequent correspondence</w:t>
      </w:r>
      <w:r w:rsidR="009938DE">
        <w:rPr>
          <w:rFonts w:cstheme="minorHAnsi"/>
          <w:sz w:val="24"/>
          <w:szCs w:val="24"/>
        </w:rPr>
        <w:t>,</w:t>
      </w:r>
      <w:r w:rsidRPr="00F64446">
        <w:rPr>
          <w:rFonts w:cstheme="minorHAnsi"/>
          <w:sz w:val="24"/>
          <w:szCs w:val="24"/>
        </w:rPr>
        <w:t xml:space="preserve"> reports and publications concerning the site, and must mark finds and packaging with it.</w:t>
      </w:r>
    </w:p>
    <w:p w14:paraId="2B4F91C8" w14:textId="6809D503" w:rsidR="00F138DE" w:rsidRPr="00F64446" w:rsidRDefault="00F138DE" w:rsidP="004F7F1B">
      <w:pPr>
        <w:pStyle w:val="BodyText2"/>
        <w:spacing w:line="360" w:lineRule="auto"/>
        <w:rPr>
          <w:i/>
          <w:sz w:val="24"/>
          <w:szCs w:val="24"/>
        </w:rPr>
      </w:pPr>
      <w:r w:rsidRPr="00F64446">
        <w:rPr>
          <w:rFonts w:cstheme="minorHAnsi"/>
          <w:sz w:val="24"/>
          <w:szCs w:val="24"/>
        </w:rPr>
        <w:t xml:space="preserve">The Museum should also be advised in writing at the earliest opportunity of any unexpected developments which may affect the deposition.  This may include a change in the scale and nature of the archive. </w:t>
      </w:r>
      <w:r w:rsidRPr="00F64446">
        <w:rPr>
          <w:sz w:val="24"/>
          <w:szCs w:val="24"/>
        </w:rPr>
        <w:t>It should also be supplied with any press releases etc., and would expect its part in the project to be acknowledged. Where client confidentially is required, it shou</w:t>
      </w:r>
      <w:r w:rsidR="009938DE">
        <w:rPr>
          <w:sz w:val="24"/>
          <w:szCs w:val="24"/>
        </w:rPr>
        <w:t>ld be clearly stated and the sub</w:t>
      </w:r>
      <w:r w:rsidRPr="00F64446">
        <w:rPr>
          <w:sz w:val="24"/>
          <w:szCs w:val="24"/>
        </w:rPr>
        <w:t xml:space="preserve">sequent limitations placed on </w:t>
      </w:r>
      <w:r w:rsidR="00F64446" w:rsidRPr="00F64446">
        <w:rPr>
          <w:sz w:val="24"/>
          <w:szCs w:val="24"/>
        </w:rPr>
        <w:t>the Museum</w:t>
      </w:r>
      <w:r w:rsidRPr="00F64446">
        <w:rPr>
          <w:sz w:val="24"/>
          <w:szCs w:val="24"/>
        </w:rPr>
        <w:t xml:space="preserve"> should be clearly defined.</w:t>
      </w:r>
    </w:p>
    <w:p w14:paraId="2698619A" w14:textId="77777777" w:rsidR="00D80A85" w:rsidRPr="00D80A85" w:rsidRDefault="00D80A85" w:rsidP="00BE7F5D">
      <w:pPr>
        <w:pStyle w:val="BodyText2"/>
        <w:numPr>
          <w:ilvl w:val="0"/>
          <w:numId w:val="19"/>
        </w:numPr>
        <w:spacing w:line="360" w:lineRule="auto"/>
        <w:rPr>
          <w:rFonts w:cstheme="minorHAnsi"/>
          <w:b/>
          <w:sz w:val="28"/>
          <w:szCs w:val="28"/>
        </w:rPr>
      </w:pPr>
      <w:r w:rsidRPr="00D80A85">
        <w:rPr>
          <w:b/>
          <w:sz w:val="28"/>
          <w:szCs w:val="28"/>
        </w:rPr>
        <w:t>Contract</w:t>
      </w:r>
    </w:p>
    <w:p w14:paraId="3EE51069" w14:textId="77777777" w:rsidR="00D80A85" w:rsidRPr="00F64446" w:rsidRDefault="00D80A85" w:rsidP="004F7F1B">
      <w:pPr>
        <w:pStyle w:val="BodyText2"/>
        <w:spacing w:line="360" w:lineRule="auto"/>
        <w:rPr>
          <w:rFonts w:cstheme="minorHAnsi"/>
          <w:b/>
          <w:bCs/>
          <w:sz w:val="24"/>
          <w:szCs w:val="24"/>
        </w:rPr>
      </w:pPr>
      <w:r w:rsidRPr="00F64446">
        <w:rPr>
          <w:rFonts w:cstheme="minorHAnsi"/>
          <w:b/>
          <w:bCs/>
          <w:sz w:val="24"/>
          <w:szCs w:val="24"/>
        </w:rPr>
        <w:lastRenderedPageBreak/>
        <w:t>Transfer will be conditional upon the fulfilment of the conditions of the Contract, and the correct presentation of the archive.</w:t>
      </w:r>
    </w:p>
    <w:p w14:paraId="74B36036" w14:textId="77777777" w:rsidR="00D80A85" w:rsidRDefault="00D80A85" w:rsidP="004F7F1B">
      <w:pPr>
        <w:pStyle w:val="BodyText2"/>
        <w:spacing w:line="360" w:lineRule="auto"/>
        <w:rPr>
          <w:rFonts w:cstheme="minorHAnsi"/>
          <w:sz w:val="24"/>
          <w:szCs w:val="24"/>
        </w:rPr>
      </w:pPr>
      <w:r w:rsidRPr="00F64446">
        <w:rPr>
          <w:rFonts w:cstheme="minorHAnsi"/>
          <w:sz w:val="24"/>
          <w:szCs w:val="24"/>
        </w:rPr>
        <w:t>The Contract links the Museum’s agreement to accept the archive with the correct presentation of the archive as below, and with the Unit’s agreement to the following terms:</w:t>
      </w:r>
    </w:p>
    <w:p w14:paraId="207EF02E" w14:textId="0AD395A7" w:rsidR="003466F5" w:rsidRDefault="003466F5" w:rsidP="003466F5">
      <w:pPr>
        <w:pStyle w:val="BodyText2"/>
        <w:numPr>
          <w:ilvl w:val="0"/>
          <w:numId w:val="18"/>
        </w:numPr>
        <w:spacing w:line="360" w:lineRule="auto"/>
        <w:rPr>
          <w:rFonts w:cstheme="minorHAnsi"/>
          <w:sz w:val="24"/>
          <w:szCs w:val="24"/>
        </w:rPr>
      </w:pPr>
      <w:r w:rsidRPr="00F64446">
        <w:rPr>
          <w:rFonts w:cstheme="minorHAnsi"/>
          <w:sz w:val="24"/>
          <w:szCs w:val="24"/>
        </w:rPr>
        <w:t>to pay Museum charges, as mutually agreed, within one calendar month following invoice. The charges will be those current at the time of transfer, not the time of notification</w:t>
      </w:r>
      <w:r w:rsidR="002946BF">
        <w:rPr>
          <w:rFonts w:cstheme="minorHAnsi"/>
          <w:sz w:val="24"/>
          <w:szCs w:val="24"/>
        </w:rPr>
        <w:t xml:space="preserve"> (</w:t>
      </w:r>
      <w:r w:rsidR="002946BF" w:rsidRPr="002946BF">
        <w:rPr>
          <w:rFonts w:cstheme="minorHAnsi"/>
          <w:b/>
          <w:sz w:val="24"/>
          <w:szCs w:val="24"/>
        </w:rPr>
        <w:t>Appendix 4</w:t>
      </w:r>
      <w:r w:rsidR="002946BF">
        <w:rPr>
          <w:rFonts w:cstheme="minorHAnsi"/>
          <w:sz w:val="24"/>
          <w:szCs w:val="24"/>
        </w:rPr>
        <w:t>)</w:t>
      </w:r>
      <w:r w:rsidRPr="00F64446">
        <w:rPr>
          <w:rFonts w:cstheme="minorHAnsi"/>
          <w:sz w:val="24"/>
          <w:szCs w:val="24"/>
        </w:rPr>
        <w:t>.</w:t>
      </w:r>
    </w:p>
    <w:p w14:paraId="40D0D23A" w14:textId="77777777" w:rsidR="003466F5" w:rsidRDefault="003466F5" w:rsidP="003466F5">
      <w:pPr>
        <w:pStyle w:val="BodyText2"/>
        <w:numPr>
          <w:ilvl w:val="0"/>
          <w:numId w:val="18"/>
        </w:numPr>
        <w:spacing w:line="360" w:lineRule="auto"/>
        <w:rPr>
          <w:rFonts w:cstheme="minorHAnsi"/>
          <w:sz w:val="24"/>
          <w:szCs w:val="24"/>
        </w:rPr>
      </w:pPr>
      <w:r w:rsidRPr="00F64446">
        <w:rPr>
          <w:rFonts w:cstheme="minorHAnsi"/>
          <w:sz w:val="24"/>
          <w:szCs w:val="24"/>
        </w:rPr>
        <w:t>to return the signed Transfer of Title for the paper archive</w:t>
      </w:r>
      <w:r>
        <w:rPr>
          <w:rFonts w:cstheme="minorHAnsi"/>
          <w:sz w:val="24"/>
          <w:szCs w:val="24"/>
        </w:rPr>
        <w:t>.</w:t>
      </w:r>
    </w:p>
    <w:p w14:paraId="261DD9C8" w14:textId="77777777" w:rsidR="003466F5" w:rsidRDefault="003466F5" w:rsidP="003466F5">
      <w:pPr>
        <w:pStyle w:val="BodyText2"/>
        <w:numPr>
          <w:ilvl w:val="0"/>
          <w:numId w:val="18"/>
        </w:numPr>
        <w:spacing w:line="360" w:lineRule="auto"/>
        <w:rPr>
          <w:rFonts w:cstheme="minorHAnsi"/>
          <w:sz w:val="24"/>
          <w:szCs w:val="24"/>
        </w:rPr>
      </w:pPr>
      <w:r w:rsidRPr="00F64446">
        <w:rPr>
          <w:rFonts w:cstheme="minorHAnsi"/>
          <w:sz w:val="24"/>
          <w:szCs w:val="24"/>
        </w:rPr>
        <w:t>to provide the landowner’s Transfer of Title for the finds at the time of deposit</w:t>
      </w:r>
      <w:r>
        <w:rPr>
          <w:rFonts w:cstheme="minorHAnsi"/>
          <w:sz w:val="24"/>
          <w:szCs w:val="24"/>
        </w:rPr>
        <w:t>.</w:t>
      </w:r>
    </w:p>
    <w:p w14:paraId="623897E9" w14:textId="77777777" w:rsidR="003466F5" w:rsidRDefault="003466F5" w:rsidP="003466F5">
      <w:pPr>
        <w:pStyle w:val="BodyText2"/>
        <w:numPr>
          <w:ilvl w:val="0"/>
          <w:numId w:val="18"/>
        </w:numPr>
        <w:spacing w:line="360" w:lineRule="auto"/>
        <w:rPr>
          <w:rFonts w:cstheme="minorHAnsi"/>
          <w:sz w:val="24"/>
          <w:szCs w:val="24"/>
        </w:rPr>
      </w:pPr>
      <w:r w:rsidRPr="00F64446">
        <w:rPr>
          <w:rFonts w:cstheme="minorHAnsi"/>
          <w:sz w:val="24"/>
          <w:szCs w:val="24"/>
        </w:rPr>
        <w:t>to ensure that general photographs of the site are included in the archive.</w:t>
      </w:r>
    </w:p>
    <w:p w14:paraId="30289FB6" w14:textId="0A21867B" w:rsidR="003466F5" w:rsidRDefault="003466F5" w:rsidP="003466F5">
      <w:pPr>
        <w:pStyle w:val="BodyText2"/>
        <w:numPr>
          <w:ilvl w:val="0"/>
          <w:numId w:val="18"/>
        </w:numPr>
        <w:spacing w:line="360" w:lineRule="auto"/>
        <w:rPr>
          <w:rFonts w:cstheme="minorHAnsi"/>
          <w:sz w:val="24"/>
          <w:szCs w:val="24"/>
        </w:rPr>
      </w:pPr>
      <w:r w:rsidRPr="00F64446">
        <w:rPr>
          <w:rFonts w:cstheme="minorHAnsi"/>
          <w:sz w:val="24"/>
          <w:szCs w:val="24"/>
        </w:rPr>
        <w:t xml:space="preserve">to provide the Museum with a full hard copy of all existing </w:t>
      </w:r>
      <w:r w:rsidRPr="00F64446">
        <w:rPr>
          <w:rFonts w:cstheme="minorHAnsi"/>
          <w:i/>
          <w:sz w:val="24"/>
          <w:szCs w:val="24"/>
        </w:rPr>
        <w:t xml:space="preserve">and </w:t>
      </w:r>
      <w:r w:rsidRPr="00F64446">
        <w:rPr>
          <w:rFonts w:cstheme="minorHAnsi"/>
          <w:bCs/>
          <w:i/>
          <w:sz w:val="24"/>
          <w:szCs w:val="24"/>
        </w:rPr>
        <w:t>future</w:t>
      </w:r>
      <w:r w:rsidRPr="00F64446">
        <w:rPr>
          <w:rFonts w:cstheme="minorHAnsi"/>
          <w:sz w:val="24"/>
          <w:szCs w:val="24"/>
        </w:rPr>
        <w:t xml:space="preserve"> final reports for the site</w:t>
      </w:r>
      <w:r>
        <w:rPr>
          <w:rFonts w:cstheme="minorHAnsi"/>
          <w:sz w:val="24"/>
          <w:szCs w:val="24"/>
        </w:rPr>
        <w:t>.</w:t>
      </w:r>
    </w:p>
    <w:p w14:paraId="2183C955" w14:textId="77777777" w:rsidR="003466F5" w:rsidRDefault="003466F5" w:rsidP="003466F5">
      <w:pPr>
        <w:pStyle w:val="BodyText2"/>
        <w:numPr>
          <w:ilvl w:val="0"/>
          <w:numId w:val="18"/>
        </w:numPr>
        <w:spacing w:line="360" w:lineRule="auto"/>
        <w:rPr>
          <w:rFonts w:cstheme="minorHAnsi"/>
          <w:sz w:val="24"/>
          <w:szCs w:val="24"/>
        </w:rPr>
      </w:pPr>
      <w:r w:rsidRPr="00F64446">
        <w:rPr>
          <w:rFonts w:cstheme="minorHAnsi"/>
          <w:sz w:val="24"/>
          <w:szCs w:val="24"/>
        </w:rPr>
        <w:t>to provide the Museum with digital files as described below</w:t>
      </w:r>
      <w:r>
        <w:rPr>
          <w:rFonts w:cstheme="minorHAnsi"/>
          <w:sz w:val="24"/>
          <w:szCs w:val="24"/>
        </w:rPr>
        <w:t>.</w:t>
      </w:r>
    </w:p>
    <w:p w14:paraId="57CF8EE7" w14:textId="77777777" w:rsidR="003466F5" w:rsidRDefault="003466F5" w:rsidP="003466F5">
      <w:pPr>
        <w:pStyle w:val="BodyText2"/>
        <w:numPr>
          <w:ilvl w:val="0"/>
          <w:numId w:val="18"/>
        </w:numPr>
        <w:spacing w:line="360" w:lineRule="auto"/>
        <w:rPr>
          <w:rFonts w:cstheme="minorHAnsi"/>
          <w:sz w:val="24"/>
          <w:szCs w:val="24"/>
        </w:rPr>
      </w:pPr>
      <w:r w:rsidRPr="00F64446">
        <w:rPr>
          <w:rFonts w:cstheme="minorHAnsi"/>
          <w:sz w:val="24"/>
          <w:szCs w:val="24"/>
        </w:rPr>
        <w:t>to deposit the total archive at once, and not to extract type series, teaching collections etc., except by special agreement with the Museum in advance</w:t>
      </w:r>
      <w:r>
        <w:rPr>
          <w:rFonts w:cstheme="minorHAnsi"/>
          <w:sz w:val="24"/>
          <w:szCs w:val="24"/>
        </w:rPr>
        <w:t>.</w:t>
      </w:r>
    </w:p>
    <w:p w14:paraId="50AA29A1" w14:textId="77777777" w:rsidR="003466F5" w:rsidRDefault="003466F5" w:rsidP="003466F5">
      <w:pPr>
        <w:pStyle w:val="BodyText2"/>
        <w:numPr>
          <w:ilvl w:val="0"/>
          <w:numId w:val="18"/>
        </w:numPr>
        <w:spacing w:line="360" w:lineRule="auto"/>
        <w:rPr>
          <w:rFonts w:cstheme="minorHAnsi"/>
          <w:sz w:val="24"/>
          <w:szCs w:val="24"/>
        </w:rPr>
      </w:pPr>
      <w:r w:rsidRPr="00F64446">
        <w:rPr>
          <w:rFonts w:cstheme="minorHAnsi"/>
          <w:sz w:val="24"/>
          <w:szCs w:val="24"/>
        </w:rPr>
        <w:t>to mark core information on packaging as specified (</w:t>
      </w:r>
      <w:r w:rsidR="002314D5">
        <w:rPr>
          <w:rFonts w:cstheme="minorHAnsi"/>
          <w:b/>
          <w:sz w:val="24"/>
          <w:szCs w:val="24"/>
        </w:rPr>
        <w:t>Appendix 7</w:t>
      </w:r>
      <w:r w:rsidRPr="00F64446">
        <w:rPr>
          <w:rFonts w:cstheme="minorHAnsi"/>
          <w:sz w:val="24"/>
          <w:szCs w:val="24"/>
        </w:rPr>
        <w:t>) and to mark all bulk finds</w:t>
      </w:r>
      <w:r>
        <w:rPr>
          <w:rFonts w:cstheme="minorHAnsi"/>
          <w:sz w:val="24"/>
          <w:szCs w:val="24"/>
        </w:rPr>
        <w:t>.</w:t>
      </w:r>
    </w:p>
    <w:p w14:paraId="2B0BED0A" w14:textId="77777777" w:rsidR="003466F5" w:rsidRDefault="003466F5" w:rsidP="003466F5">
      <w:pPr>
        <w:pStyle w:val="BodyText2"/>
        <w:numPr>
          <w:ilvl w:val="0"/>
          <w:numId w:val="18"/>
        </w:numPr>
        <w:spacing w:line="360" w:lineRule="auto"/>
        <w:rPr>
          <w:rFonts w:cstheme="minorHAnsi"/>
          <w:sz w:val="24"/>
          <w:szCs w:val="24"/>
        </w:rPr>
      </w:pPr>
      <w:r w:rsidRPr="00F64446">
        <w:rPr>
          <w:rFonts w:cstheme="minorHAnsi"/>
          <w:sz w:val="24"/>
          <w:szCs w:val="24"/>
        </w:rPr>
        <w:t>to provide specialist advice concerning retention, as specified below</w:t>
      </w:r>
      <w:r>
        <w:rPr>
          <w:rFonts w:cstheme="minorHAnsi"/>
          <w:sz w:val="24"/>
          <w:szCs w:val="24"/>
        </w:rPr>
        <w:t>.</w:t>
      </w:r>
    </w:p>
    <w:p w14:paraId="03917386" w14:textId="77777777" w:rsidR="003466F5" w:rsidRPr="00F64446" w:rsidRDefault="003466F5" w:rsidP="003466F5">
      <w:pPr>
        <w:pStyle w:val="BodyText2"/>
        <w:numPr>
          <w:ilvl w:val="0"/>
          <w:numId w:val="18"/>
        </w:numPr>
        <w:spacing w:line="360" w:lineRule="auto"/>
        <w:rPr>
          <w:rFonts w:cstheme="minorHAnsi"/>
          <w:sz w:val="24"/>
          <w:szCs w:val="24"/>
        </w:rPr>
      </w:pPr>
      <w:r w:rsidRPr="00F64446">
        <w:rPr>
          <w:rFonts w:cstheme="minorHAnsi"/>
          <w:sz w:val="24"/>
          <w:szCs w:val="24"/>
        </w:rPr>
        <w:t>to ensure that the Milton Keynes Museum is named as the ultimate destination of, and public contact for, the archive in any publicity, and that the Museum’s accession number is referred to in all publications</w:t>
      </w:r>
      <w:r>
        <w:rPr>
          <w:rFonts w:cstheme="minorHAnsi"/>
          <w:sz w:val="24"/>
          <w:szCs w:val="24"/>
        </w:rPr>
        <w:t>.</w:t>
      </w:r>
    </w:p>
    <w:p w14:paraId="7E099BD1" w14:textId="77777777" w:rsidR="00283323" w:rsidRPr="00D80A85" w:rsidRDefault="00D80A85" w:rsidP="00BE7F5D">
      <w:pPr>
        <w:pStyle w:val="BodyText2"/>
        <w:numPr>
          <w:ilvl w:val="0"/>
          <w:numId w:val="19"/>
        </w:numPr>
        <w:spacing w:line="360" w:lineRule="auto"/>
        <w:rPr>
          <w:rFonts w:cstheme="minorHAnsi"/>
          <w:b/>
          <w:sz w:val="28"/>
          <w:szCs w:val="28"/>
        </w:rPr>
      </w:pPr>
      <w:r>
        <w:rPr>
          <w:rFonts w:cstheme="minorHAnsi"/>
          <w:b/>
          <w:sz w:val="28"/>
          <w:szCs w:val="28"/>
        </w:rPr>
        <w:t>Transfer of Title</w:t>
      </w:r>
    </w:p>
    <w:p w14:paraId="51AB8D59" w14:textId="47AB800C" w:rsidR="00D80A85" w:rsidRPr="00F143A6" w:rsidRDefault="00D80A85" w:rsidP="00F143A6">
      <w:pPr>
        <w:pStyle w:val="p35"/>
        <w:spacing w:after="240" w:line="360" w:lineRule="auto"/>
        <w:jc w:val="left"/>
        <w:rPr>
          <w:rFonts w:asciiTheme="minorHAnsi" w:hAnsiTheme="minorHAnsi" w:cstheme="minorHAnsi"/>
          <w:b/>
          <w:bCs/>
          <w:szCs w:val="24"/>
          <w:lang w:val="en-GB"/>
        </w:rPr>
      </w:pPr>
      <w:r w:rsidRPr="005A2521">
        <w:rPr>
          <w:rFonts w:asciiTheme="minorHAnsi" w:hAnsiTheme="minorHAnsi" w:cstheme="minorHAnsi"/>
          <w:szCs w:val="24"/>
          <w:lang w:val="en-GB"/>
        </w:rPr>
        <w:t>In English law</w:t>
      </w:r>
      <w:r w:rsidR="00882F73">
        <w:rPr>
          <w:rFonts w:asciiTheme="minorHAnsi" w:hAnsiTheme="minorHAnsi" w:cstheme="minorHAnsi"/>
          <w:szCs w:val="24"/>
          <w:lang w:val="en-GB"/>
        </w:rPr>
        <w:t>,</w:t>
      </w:r>
      <w:r w:rsidRPr="005A2521">
        <w:rPr>
          <w:rFonts w:asciiTheme="minorHAnsi" w:hAnsiTheme="minorHAnsi" w:cstheme="minorHAnsi"/>
          <w:szCs w:val="24"/>
          <w:lang w:val="en-GB"/>
        </w:rPr>
        <w:t xml:space="preserve"> all material collected in archaeological projects (except material covered by the Treasure Act 1997 and human remains) belongs to the landowner. </w:t>
      </w:r>
      <w:r w:rsidRPr="005A2521">
        <w:rPr>
          <w:rFonts w:asciiTheme="minorHAnsi" w:hAnsiTheme="minorHAnsi" w:cstheme="minorHAnsi"/>
          <w:b/>
          <w:bCs/>
          <w:szCs w:val="24"/>
          <w:lang w:val="en-GB"/>
        </w:rPr>
        <w:t>Therefore, finds can only legally be transferred to the Museum with the written permission of the landowner.</w:t>
      </w:r>
    </w:p>
    <w:p w14:paraId="3D5A62E1" w14:textId="7CFCFAE0" w:rsidR="00D80A85" w:rsidRPr="005A2521" w:rsidRDefault="00D80A85" w:rsidP="00F143A6">
      <w:pPr>
        <w:pStyle w:val="p35"/>
        <w:spacing w:after="240" w:line="360" w:lineRule="auto"/>
        <w:jc w:val="left"/>
        <w:rPr>
          <w:rFonts w:asciiTheme="minorHAnsi" w:hAnsiTheme="minorHAnsi" w:cstheme="minorHAnsi"/>
          <w:szCs w:val="24"/>
          <w:lang w:val="en-GB"/>
        </w:rPr>
      </w:pPr>
      <w:r w:rsidRPr="005A2521">
        <w:rPr>
          <w:rFonts w:asciiTheme="minorHAnsi" w:hAnsiTheme="minorHAnsi" w:cstheme="minorHAnsi"/>
          <w:szCs w:val="24"/>
          <w:lang w:val="en-GB"/>
        </w:rPr>
        <w:lastRenderedPageBreak/>
        <w:t>The Unit must provide a signed Transfer of Title form transferring the documentary archive to the Museum. Normally, the Museum would expect copyright to be transferred as part of any deposit, but in the case of archaeological archives containing illustrations and/or photographic material</w:t>
      </w:r>
      <w:r w:rsidR="00882F73">
        <w:rPr>
          <w:rFonts w:asciiTheme="minorHAnsi" w:hAnsiTheme="minorHAnsi" w:cstheme="minorHAnsi"/>
          <w:szCs w:val="24"/>
          <w:lang w:val="en-GB"/>
        </w:rPr>
        <w:t>,</w:t>
      </w:r>
      <w:r w:rsidRPr="005A2521">
        <w:rPr>
          <w:rFonts w:asciiTheme="minorHAnsi" w:hAnsiTheme="minorHAnsi" w:cstheme="minorHAnsi"/>
          <w:szCs w:val="24"/>
          <w:lang w:val="en-GB"/>
        </w:rPr>
        <w:t xml:space="preserve"> an exception will be made allowing the Unit to retain copyright of the images, provided that the Museum is allowed to use them for any purpose under licence and acknowledging the Unit. The Museum will not make any copyright licence charges to the originators of material that has been transferred for its use in publications/displays, etc.</w:t>
      </w:r>
    </w:p>
    <w:p w14:paraId="4F901985" w14:textId="77777777" w:rsidR="00D80A85" w:rsidRPr="005A2521" w:rsidRDefault="00D80A85" w:rsidP="004F7F1B">
      <w:pPr>
        <w:pStyle w:val="p35"/>
        <w:spacing w:line="360" w:lineRule="auto"/>
        <w:jc w:val="left"/>
        <w:rPr>
          <w:rFonts w:asciiTheme="minorHAnsi" w:hAnsiTheme="minorHAnsi" w:cstheme="minorHAnsi"/>
          <w:szCs w:val="24"/>
          <w:lang w:val="en-GB"/>
        </w:rPr>
      </w:pPr>
      <w:r w:rsidRPr="005A2521">
        <w:rPr>
          <w:rFonts w:asciiTheme="minorHAnsi" w:hAnsiTheme="minorHAnsi" w:cstheme="minorHAnsi"/>
          <w:szCs w:val="24"/>
          <w:lang w:val="en-GB"/>
        </w:rPr>
        <w:t>Units should notify landowners, when they first contact them about the project, that the authorised repository for the archive is the Milton Keynes Museum, and obtain their agreement in principle to deposit. However, final permission cannot be elicited until site work is completed. At this point the Unit should again contact the landowner with final details of the transference to the Museum including a Transfer of Title form (</w:t>
      </w:r>
      <w:r w:rsidRPr="000C46B5">
        <w:rPr>
          <w:rFonts w:asciiTheme="minorHAnsi" w:hAnsiTheme="minorHAnsi" w:cstheme="minorHAnsi"/>
          <w:b/>
          <w:szCs w:val="24"/>
          <w:lang w:val="en-GB"/>
        </w:rPr>
        <w:t>Appendix 5</w:t>
      </w:r>
      <w:r w:rsidRPr="005A2521">
        <w:rPr>
          <w:rFonts w:asciiTheme="minorHAnsi" w:hAnsiTheme="minorHAnsi" w:cstheme="minorHAnsi"/>
          <w:szCs w:val="24"/>
          <w:lang w:val="en-GB"/>
        </w:rPr>
        <w:t xml:space="preserve">) and a detailed list of finds for their inspection. The landowner should sign and date two copies of the form, retaining one copy, and returning the other copy to the Unit, to be included with the documentary archive when it is transferred. If no reply is received within </w:t>
      </w:r>
      <w:r w:rsidRPr="005A2521">
        <w:rPr>
          <w:rFonts w:asciiTheme="minorHAnsi" w:hAnsiTheme="minorHAnsi" w:cstheme="minorHAnsi"/>
          <w:i/>
          <w:iCs/>
          <w:szCs w:val="24"/>
          <w:lang w:val="en-GB"/>
        </w:rPr>
        <w:t>three months</w:t>
      </w:r>
      <w:r w:rsidRPr="005A2521">
        <w:rPr>
          <w:rFonts w:asciiTheme="minorHAnsi" w:hAnsiTheme="minorHAnsi" w:cstheme="minorHAnsi"/>
          <w:szCs w:val="24"/>
          <w:lang w:val="en-GB"/>
        </w:rPr>
        <w:t>, the archive can be transferred to the Museum, although replies received subsequently should be forwarded. Attempts to contact landowners to obtain permission to transfer should be documented in the archive, in the event of no reply being received.</w:t>
      </w:r>
    </w:p>
    <w:p w14:paraId="662FDD9A" w14:textId="77777777" w:rsidR="00D80A85" w:rsidRPr="005A2521" w:rsidRDefault="00D80A85" w:rsidP="004F7F1B">
      <w:pPr>
        <w:pStyle w:val="p35"/>
        <w:spacing w:line="360" w:lineRule="auto"/>
        <w:jc w:val="left"/>
        <w:rPr>
          <w:rFonts w:asciiTheme="minorHAnsi" w:hAnsiTheme="minorHAnsi" w:cstheme="minorHAnsi"/>
          <w:b/>
          <w:szCs w:val="24"/>
          <w:lang w:val="en-GB"/>
        </w:rPr>
      </w:pPr>
      <w:r w:rsidRPr="005A2521">
        <w:rPr>
          <w:rFonts w:asciiTheme="minorHAnsi" w:hAnsiTheme="minorHAnsi" w:cstheme="minorHAnsi"/>
          <w:b/>
          <w:szCs w:val="24"/>
          <w:lang w:val="en-GB"/>
        </w:rPr>
        <w:t>Please note that the Museum cannot accept deposits on long-term loan, permanent loan, or short-term loan.</w:t>
      </w:r>
    </w:p>
    <w:p w14:paraId="5555586D" w14:textId="77777777" w:rsidR="00D80A85" w:rsidRPr="000C46B5" w:rsidRDefault="00D80A85" w:rsidP="004F7F1B">
      <w:pPr>
        <w:pStyle w:val="Heading2"/>
        <w:spacing w:line="360" w:lineRule="auto"/>
        <w:ind w:left="576" w:hanging="576"/>
        <w:rPr>
          <w:rFonts w:asciiTheme="minorHAnsi" w:hAnsiTheme="minorHAnsi" w:cstheme="minorHAnsi"/>
          <w:b w:val="0"/>
          <w:i/>
          <w:szCs w:val="28"/>
        </w:rPr>
      </w:pPr>
      <w:r w:rsidRPr="000C46B5">
        <w:rPr>
          <w:rFonts w:asciiTheme="minorHAnsi" w:hAnsiTheme="minorHAnsi" w:cstheme="minorHAnsi"/>
          <w:b w:val="0"/>
          <w:i/>
          <w:szCs w:val="28"/>
        </w:rPr>
        <w:t>Shared Title</w:t>
      </w:r>
    </w:p>
    <w:p w14:paraId="462E34A0" w14:textId="42191D42" w:rsidR="005A2521" w:rsidRPr="00F143A6" w:rsidRDefault="005A2521" w:rsidP="00F143A6">
      <w:pPr>
        <w:pStyle w:val="p35"/>
        <w:tabs>
          <w:tab w:val="clear" w:pos="720"/>
          <w:tab w:val="left" w:pos="0"/>
        </w:tabs>
        <w:spacing w:after="240" w:line="360" w:lineRule="auto"/>
        <w:jc w:val="left"/>
        <w:rPr>
          <w:rFonts w:asciiTheme="minorHAnsi" w:hAnsiTheme="minorHAnsi" w:cstheme="minorHAnsi"/>
          <w:szCs w:val="24"/>
          <w:lang w:val="en-GB"/>
        </w:rPr>
      </w:pPr>
      <w:r w:rsidRPr="000C46B5">
        <w:rPr>
          <w:rFonts w:asciiTheme="minorHAnsi" w:hAnsiTheme="minorHAnsi" w:cstheme="minorHAnsi"/>
          <w:szCs w:val="24"/>
          <w:lang w:val="en-GB"/>
        </w:rPr>
        <w:t>The division of site archives is strongly discouraged</w:t>
      </w:r>
      <w:r w:rsidR="00D80A85" w:rsidRPr="000C46B5">
        <w:rPr>
          <w:rFonts w:asciiTheme="minorHAnsi" w:hAnsiTheme="minorHAnsi" w:cstheme="minorHAnsi"/>
          <w:szCs w:val="24"/>
          <w:lang w:val="en-GB"/>
        </w:rPr>
        <w:t>. In such a case</w:t>
      </w:r>
      <w:r w:rsidRPr="000C46B5">
        <w:rPr>
          <w:rFonts w:asciiTheme="minorHAnsi" w:hAnsiTheme="minorHAnsi" w:cstheme="minorHAnsi"/>
          <w:szCs w:val="24"/>
          <w:lang w:val="en-GB"/>
        </w:rPr>
        <w:t xml:space="preserve"> as the landowner chooses to retain some finds</w:t>
      </w:r>
      <w:r w:rsidR="00D80A85" w:rsidRPr="000C46B5">
        <w:rPr>
          <w:rFonts w:asciiTheme="minorHAnsi" w:hAnsiTheme="minorHAnsi" w:cstheme="minorHAnsi"/>
          <w:szCs w:val="24"/>
          <w:lang w:val="en-GB"/>
        </w:rPr>
        <w:t>, a clear list of material kept by the landowner must be included in the archive.</w:t>
      </w:r>
      <w:r w:rsidRPr="000C46B5">
        <w:rPr>
          <w:rFonts w:asciiTheme="minorHAnsi" w:hAnsiTheme="minorHAnsi" w:cstheme="minorHAnsi"/>
          <w:szCs w:val="24"/>
          <w:lang w:val="en-GB"/>
        </w:rPr>
        <w:t xml:space="preserve"> The Museum can choose whether to accept the remaining material.</w:t>
      </w:r>
      <w:r w:rsidR="00D80A85" w:rsidRPr="000C46B5">
        <w:rPr>
          <w:rFonts w:asciiTheme="minorHAnsi" w:hAnsiTheme="minorHAnsi" w:cstheme="minorHAnsi"/>
          <w:szCs w:val="24"/>
          <w:lang w:val="en-GB"/>
        </w:rPr>
        <w:t xml:space="preserve"> If the landowner has decided from the outset of the project to retain all finds the notification procedures should still be followed, although there will be no need to obtain Transfer of Title to the finds. The documentary archive should still be transferred to the Museum at the end of the project.</w:t>
      </w:r>
    </w:p>
    <w:p w14:paraId="75A5AE98" w14:textId="77777777" w:rsidR="00D80A85" w:rsidRDefault="005A2521" w:rsidP="00BE7F5D">
      <w:pPr>
        <w:pStyle w:val="p35"/>
        <w:numPr>
          <w:ilvl w:val="0"/>
          <w:numId w:val="19"/>
        </w:numPr>
        <w:spacing w:line="360" w:lineRule="auto"/>
        <w:jc w:val="left"/>
        <w:rPr>
          <w:rFonts w:asciiTheme="minorHAnsi" w:hAnsiTheme="minorHAnsi" w:cstheme="minorHAnsi"/>
          <w:b/>
          <w:sz w:val="28"/>
          <w:szCs w:val="28"/>
          <w:lang w:val="en-GB"/>
        </w:rPr>
      </w:pPr>
      <w:r>
        <w:rPr>
          <w:rFonts w:asciiTheme="minorHAnsi" w:hAnsiTheme="minorHAnsi" w:cstheme="minorHAnsi"/>
          <w:b/>
          <w:sz w:val="28"/>
          <w:szCs w:val="28"/>
          <w:lang w:val="en-GB"/>
        </w:rPr>
        <w:t>Selection, Retention, and Disposal</w:t>
      </w:r>
    </w:p>
    <w:p w14:paraId="70280091" w14:textId="77777777" w:rsidR="005A2521" w:rsidRDefault="005A2521" w:rsidP="00F143A6">
      <w:pPr>
        <w:pStyle w:val="p35"/>
        <w:spacing w:after="240" w:line="360" w:lineRule="auto"/>
        <w:jc w:val="left"/>
        <w:rPr>
          <w:rFonts w:asciiTheme="minorHAnsi" w:hAnsiTheme="minorHAnsi" w:cstheme="minorHAnsi"/>
          <w:szCs w:val="24"/>
          <w:lang w:val="en-GB"/>
        </w:rPr>
      </w:pPr>
      <w:r>
        <w:rPr>
          <w:rFonts w:asciiTheme="minorHAnsi" w:hAnsiTheme="minorHAnsi" w:cstheme="minorHAnsi"/>
          <w:szCs w:val="24"/>
          <w:lang w:val="en-GB"/>
        </w:rPr>
        <w:lastRenderedPageBreak/>
        <w:t xml:space="preserve">The Milton Keynes Museum encourages Units to rationalise archives prior to deposition, in-line with good archaeological practice. This is due to limited storage space and costs. Records of all discarded material should be kept and deposited as part of the documentary archive. The documentary archive must also include the policy of collection and retention of finds during and after excavation, and sampling strategies. </w:t>
      </w:r>
    </w:p>
    <w:p w14:paraId="49AAA48D" w14:textId="77777777" w:rsidR="005A2521" w:rsidRDefault="000C46B5" w:rsidP="00BE7F5D">
      <w:pPr>
        <w:pStyle w:val="p35"/>
        <w:numPr>
          <w:ilvl w:val="0"/>
          <w:numId w:val="19"/>
        </w:numPr>
        <w:spacing w:line="360" w:lineRule="auto"/>
        <w:jc w:val="left"/>
        <w:rPr>
          <w:rFonts w:asciiTheme="minorHAnsi" w:hAnsiTheme="minorHAnsi" w:cstheme="minorHAnsi"/>
          <w:b/>
          <w:sz w:val="28"/>
          <w:szCs w:val="28"/>
          <w:lang w:val="en-GB"/>
        </w:rPr>
      </w:pPr>
      <w:r>
        <w:rPr>
          <w:rFonts w:asciiTheme="minorHAnsi" w:hAnsiTheme="minorHAnsi" w:cstheme="minorHAnsi"/>
          <w:b/>
          <w:sz w:val="28"/>
          <w:szCs w:val="28"/>
          <w:lang w:val="en-GB"/>
        </w:rPr>
        <w:t>Numbering,</w:t>
      </w:r>
      <w:r w:rsidR="005A2521">
        <w:rPr>
          <w:rFonts w:asciiTheme="minorHAnsi" w:hAnsiTheme="minorHAnsi" w:cstheme="minorHAnsi"/>
          <w:b/>
          <w:sz w:val="28"/>
          <w:szCs w:val="28"/>
          <w:lang w:val="en-GB"/>
        </w:rPr>
        <w:t xml:space="preserve"> Labelling, and Coding</w:t>
      </w:r>
    </w:p>
    <w:p w14:paraId="32778206" w14:textId="77777777" w:rsidR="00B528FE" w:rsidRDefault="000C5D86" w:rsidP="00F143A6">
      <w:pPr>
        <w:pStyle w:val="p35"/>
        <w:spacing w:after="240" w:line="360" w:lineRule="auto"/>
        <w:jc w:val="left"/>
        <w:rPr>
          <w:rFonts w:asciiTheme="minorHAnsi" w:hAnsiTheme="minorHAnsi" w:cstheme="minorHAnsi"/>
          <w:szCs w:val="24"/>
          <w:lang w:val="en-GB"/>
        </w:rPr>
      </w:pPr>
      <w:r>
        <w:rPr>
          <w:rFonts w:asciiTheme="minorHAnsi" w:hAnsiTheme="minorHAnsi" w:cstheme="minorHAnsi"/>
          <w:szCs w:val="24"/>
          <w:lang w:val="en-GB"/>
        </w:rPr>
        <w:t xml:space="preserve">It is quintessential for future research that all parts of an archive can be associated with the site to which they belong. </w:t>
      </w:r>
      <w:r w:rsidR="00B528FE">
        <w:rPr>
          <w:rFonts w:asciiTheme="minorHAnsi" w:hAnsiTheme="minorHAnsi" w:cstheme="minorHAnsi"/>
          <w:szCs w:val="24"/>
          <w:lang w:val="en-GB"/>
        </w:rPr>
        <w:t xml:space="preserve">This is best achieved by implementing optimal practice in numbering and labelling all parts of the archive. This includes finds, drawings, slides, and paperwork, as well as their containers. Milton Keynes Museum accepts the use of the Unit’s site code alongside the accession number provided by the Museum. </w:t>
      </w:r>
    </w:p>
    <w:p w14:paraId="2DC400FD" w14:textId="77777777" w:rsidR="00B528FE" w:rsidRPr="00B528FE" w:rsidRDefault="00B528FE" w:rsidP="004F7F1B">
      <w:pPr>
        <w:pStyle w:val="p35"/>
        <w:spacing w:line="360" w:lineRule="auto"/>
        <w:jc w:val="left"/>
        <w:rPr>
          <w:rFonts w:asciiTheme="minorHAnsi" w:hAnsiTheme="minorHAnsi" w:cstheme="minorHAnsi"/>
          <w:i/>
          <w:sz w:val="28"/>
          <w:szCs w:val="28"/>
          <w:lang w:val="en-GB"/>
        </w:rPr>
      </w:pPr>
      <w:r>
        <w:rPr>
          <w:rFonts w:asciiTheme="minorHAnsi" w:hAnsiTheme="minorHAnsi" w:cstheme="minorHAnsi"/>
          <w:i/>
          <w:sz w:val="28"/>
          <w:szCs w:val="28"/>
          <w:lang w:val="en-GB"/>
        </w:rPr>
        <w:tab/>
      </w:r>
      <w:r w:rsidRPr="00B528FE">
        <w:rPr>
          <w:rFonts w:asciiTheme="minorHAnsi" w:hAnsiTheme="minorHAnsi" w:cstheme="minorHAnsi"/>
          <w:i/>
          <w:sz w:val="28"/>
          <w:szCs w:val="28"/>
          <w:lang w:val="en-GB"/>
        </w:rPr>
        <w:t>Finds</w:t>
      </w:r>
    </w:p>
    <w:p w14:paraId="5366B776" w14:textId="77777777" w:rsidR="005A2521" w:rsidRDefault="005A2521" w:rsidP="004F7F1B">
      <w:pPr>
        <w:pStyle w:val="p35"/>
        <w:spacing w:line="360" w:lineRule="auto"/>
        <w:jc w:val="left"/>
        <w:rPr>
          <w:rFonts w:asciiTheme="minorHAnsi" w:hAnsiTheme="minorHAnsi" w:cstheme="minorHAnsi"/>
          <w:szCs w:val="24"/>
          <w:lang w:val="en-GB"/>
        </w:rPr>
      </w:pPr>
      <w:r>
        <w:rPr>
          <w:rFonts w:asciiTheme="minorHAnsi" w:hAnsiTheme="minorHAnsi" w:cstheme="minorHAnsi"/>
          <w:szCs w:val="24"/>
          <w:lang w:val="en-GB"/>
        </w:rPr>
        <w:t>Small finds ought to have a unique numbering system for the entire site, covering all areas, trenches, and excavation seasons.</w:t>
      </w:r>
    </w:p>
    <w:p w14:paraId="269903A2" w14:textId="77777777" w:rsidR="005A2521" w:rsidRDefault="005A2521" w:rsidP="00F143A6">
      <w:pPr>
        <w:pStyle w:val="p35"/>
        <w:spacing w:after="240" w:line="360" w:lineRule="auto"/>
        <w:jc w:val="left"/>
        <w:rPr>
          <w:rFonts w:asciiTheme="minorHAnsi" w:hAnsiTheme="minorHAnsi" w:cstheme="minorHAnsi"/>
          <w:szCs w:val="24"/>
          <w:lang w:val="en-GB"/>
        </w:rPr>
      </w:pPr>
      <w:r>
        <w:rPr>
          <w:rFonts w:asciiTheme="minorHAnsi" w:hAnsiTheme="minorHAnsi" w:cstheme="minorHAnsi"/>
          <w:szCs w:val="24"/>
          <w:lang w:val="en-GB"/>
        </w:rPr>
        <w:t>The following materials must be bagged or boxed separately and clearly labelled on the outside of the container:</w:t>
      </w:r>
    </w:p>
    <w:p w14:paraId="572D288E" w14:textId="120565F0" w:rsidR="005A2521" w:rsidRDefault="005A2521" w:rsidP="004F7F1B">
      <w:pPr>
        <w:pStyle w:val="p35"/>
        <w:spacing w:line="360" w:lineRule="auto"/>
        <w:ind w:left="720"/>
        <w:jc w:val="left"/>
        <w:rPr>
          <w:rFonts w:asciiTheme="minorHAnsi" w:hAnsiTheme="minorHAnsi" w:cstheme="minorHAnsi"/>
          <w:szCs w:val="24"/>
          <w:lang w:val="en-GB"/>
        </w:rPr>
      </w:pPr>
      <w:r w:rsidRPr="00F143A6">
        <w:rPr>
          <w:rFonts w:asciiTheme="minorHAnsi" w:hAnsiTheme="minorHAnsi" w:cstheme="minorHAnsi"/>
          <w:i/>
          <w:szCs w:val="24"/>
          <w:lang w:val="en-GB"/>
        </w:rPr>
        <w:t>Metal finds</w:t>
      </w:r>
      <w:r w:rsidR="0068046D" w:rsidRPr="00F143A6">
        <w:rPr>
          <w:rFonts w:asciiTheme="minorHAnsi" w:hAnsiTheme="minorHAnsi" w:cstheme="minorHAnsi"/>
          <w:i/>
          <w:szCs w:val="24"/>
          <w:lang w:val="en-GB"/>
        </w:rPr>
        <w:t>:</w:t>
      </w:r>
      <w:r w:rsidR="00667D07">
        <w:rPr>
          <w:rFonts w:asciiTheme="minorHAnsi" w:hAnsiTheme="minorHAnsi" w:cstheme="minorHAnsi"/>
          <w:szCs w:val="24"/>
          <w:lang w:val="en-GB"/>
        </w:rPr>
        <w:t xml:space="preserve"> which are recognisable;</w:t>
      </w:r>
      <w:r>
        <w:rPr>
          <w:rFonts w:asciiTheme="minorHAnsi" w:hAnsiTheme="minorHAnsi" w:cstheme="minorHAnsi"/>
          <w:szCs w:val="24"/>
          <w:lang w:val="en-GB"/>
        </w:rPr>
        <w:t xml:space="preserve"> with the exception of nails</w:t>
      </w:r>
      <w:r w:rsidR="00667D07">
        <w:rPr>
          <w:rFonts w:asciiTheme="minorHAnsi" w:hAnsiTheme="minorHAnsi" w:cstheme="minorHAnsi"/>
          <w:szCs w:val="24"/>
          <w:lang w:val="en-GB"/>
        </w:rPr>
        <w:t>, fragments, and</w:t>
      </w:r>
      <w:r w:rsidR="0068046D">
        <w:rPr>
          <w:rFonts w:asciiTheme="minorHAnsi" w:hAnsiTheme="minorHAnsi" w:cstheme="minorHAnsi"/>
          <w:szCs w:val="24"/>
          <w:lang w:val="en-GB"/>
        </w:rPr>
        <w:t xml:space="preserve"> scraps </w:t>
      </w:r>
      <w:r w:rsidR="00667D07">
        <w:rPr>
          <w:rFonts w:asciiTheme="minorHAnsi" w:hAnsiTheme="minorHAnsi" w:cstheme="minorHAnsi"/>
          <w:szCs w:val="24"/>
          <w:lang w:val="en-GB"/>
        </w:rPr>
        <w:t xml:space="preserve">which </w:t>
      </w:r>
      <w:r w:rsidR="0068046D">
        <w:rPr>
          <w:rFonts w:asciiTheme="minorHAnsi" w:hAnsiTheme="minorHAnsi" w:cstheme="minorHAnsi"/>
          <w:szCs w:val="24"/>
          <w:lang w:val="en-GB"/>
        </w:rPr>
        <w:t>do not need to be registered individually</w:t>
      </w:r>
    </w:p>
    <w:p w14:paraId="7A79AD18" w14:textId="77777777" w:rsidR="005A2521" w:rsidRDefault="005A2521" w:rsidP="004F7F1B">
      <w:pPr>
        <w:pStyle w:val="p35"/>
        <w:spacing w:line="360" w:lineRule="auto"/>
        <w:jc w:val="left"/>
        <w:rPr>
          <w:rFonts w:asciiTheme="minorHAnsi" w:hAnsiTheme="minorHAnsi" w:cstheme="minorHAnsi"/>
          <w:szCs w:val="24"/>
          <w:lang w:val="en-GB"/>
        </w:rPr>
      </w:pPr>
      <w:r>
        <w:rPr>
          <w:rFonts w:asciiTheme="minorHAnsi" w:hAnsiTheme="minorHAnsi" w:cstheme="minorHAnsi"/>
          <w:szCs w:val="24"/>
          <w:lang w:val="en-GB"/>
        </w:rPr>
        <w:tab/>
      </w:r>
      <w:r w:rsidRPr="00F143A6">
        <w:rPr>
          <w:rFonts w:asciiTheme="minorHAnsi" w:hAnsiTheme="minorHAnsi" w:cstheme="minorHAnsi"/>
          <w:i/>
          <w:szCs w:val="24"/>
          <w:lang w:val="en-GB"/>
        </w:rPr>
        <w:t>Worked organic objects</w:t>
      </w:r>
      <w:r w:rsidR="0068046D" w:rsidRPr="00F143A6">
        <w:rPr>
          <w:rFonts w:asciiTheme="minorHAnsi" w:hAnsiTheme="minorHAnsi" w:cstheme="minorHAnsi"/>
          <w:i/>
          <w:szCs w:val="24"/>
          <w:lang w:val="en-GB"/>
        </w:rPr>
        <w:t>:</w:t>
      </w:r>
      <w:r>
        <w:rPr>
          <w:rFonts w:asciiTheme="minorHAnsi" w:hAnsiTheme="minorHAnsi" w:cstheme="minorHAnsi"/>
          <w:szCs w:val="24"/>
          <w:lang w:val="en-GB"/>
        </w:rPr>
        <w:t xml:space="preserve"> which are recognisable or have diagnostic decoration</w:t>
      </w:r>
    </w:p>
    <w:p w14:paraId="28F265EF" w14:textId="77777777" w:rsidR="005A2521" w:rsidRDefault="0068046D" w:rsidP="004F7F1B">
      <w:pPr>
        <w:pStyle w:val="p35"/>
        <w:spacing w:line="360" w:lineRule="auto"/>
        <w:ind w:left="720"/>
        <w:jc w:val="left"/>
        <w:rPr>
          <w:rFonts w:asciiTheme="minorHAnsi" w:hAnsiTheme="minorHAnsi" w:cstheme="minorHAnsi"/>
          <w:szCs w:val="24"/>
          <w:lang w:val="en-GB"/>
        </w:rPr>
      </w:pPr>
      <w:r w:rsidRPr="00F143A6">
        <w:rPr>
          <w:rFonts w:asciiTheme="minorHAnsi" w:hAnsiTheme="minorHAnsi" w:cstheme="minorHAnsi"/>
          <w:i/>
          <w:szCs w:val="24"/>
          <w:lang w:val="en-GB"/>
        </w:rPr>
        <w:t>Ceramic vessels/sherds:</w:t>
      </w:r>
      <w:r>
        <w:rPr>
          <w:rFonts w:asciiTheme="minorHAnsi" w:hAnsiTheme="minorHAnsi" w:cstheme="minorHAnsi"/>
          <w:szCs w:val="24"/>
          <w:lang w:val="en-GB"/>
        </w:rPr>
        <w:t xml:space="preserve"> whole/nearly whole, diagnostic, decorated, or have been illustrated</w:t>
      </w:r>
    </w:p>
    <w:p w14:paraId="763D512C" w14:textId="77777777" w:rsidR="0068046D" w:rsidRDefault="0068046D" w:rsidP="004F7F1B">
      <w:pPr>
        <w:pStyle w:val="p35"/>
        <w:spacing w:line="360" w:lineRule="auto"/>
        <w:jc w:val="left"/>
        <w:rPr>
          <w:rFonts w:asciiTheme="minorHAnsi" w:hAnsiTheme="minorHAnsi" w:cstheme="minorHAnsi"/>
          <w:szCs w:val="24"/>
          <w:lang w:val="en-GB"/>
        </w:rPr>
      </w:pPr>
      <w:r>
        <w:rPr>
          <w:rFonts w:asciiTheme="minorHAnsi" w:hAnsiTheme="minorHAnsi" w:cstheme="minorHAnsi"/>
          <w:szCs w:val="24"/>
          <w:lang w:val="en-GB"/>
        </w:rPr>
        <w:tab/>
      </w:r>
      <w:r w:rsidRPr="00F143A6">
        <w:rPr>
          <w:rFonts w:asciiTheme="minorHAnsi" w:hAnsiTheme="minorHAnsi" w:cstheme="minorHAnsi"/>
          <w:i/>
          <w:szCs w:val="24"/>
          <w:lang w:val="en-GB"/>
        </w:rPr>
        <w:t>Tile:</w:t>
      </w:r>
      <w:r>
        <w:rPr>
          <w:rFonts w:asciiTheme="minorHAnsi" w:hAnsiTheme="minorHAnsi" w:cstheme="minorHAnsi"/>
          <w:szCs w:val="24"/>
          <w:lang w:val="en-GB"/>
        </w:rPr>
        <w:t xml:space="preserve"> well-preserved, diagnostic types, decorated, or glazed</w:t>
      </w:r>
    </w:p>
    <w:p w14:paraId="295FEC89" w14:textId="77777777" w:rsidR="0068046D" w:rsidRDefault="0068046D" w:rsidP="004F7F1B">
      <w:pPr>
        <w:pStyle w:val="p35"/>
        <w:spacing w:line="360" w:lineRule="auto"/>
        <w:jc w:val="left"/>
        <w:rPr>
          <w:rFonts w:asciiTheme="minorHAnsi" w:hAnsiTheme="minorHAnsi" w:cstheme="minorHAnsi"/>
          <w:szCs w:val="24"/>
          <w:lang w:val="en-GB"/>
        </w:rPr>
      </w:pPr>
      <w:r>
        <w:rPr>
          <w:rFonts w:asciiTheme="minorHAnsi" w:hAnsiTheme="minorHAnsi" w:cstheme="minorHAnsi"/>
          <w:szCs w:val="24"/>
          <w:lang w:val="en-GB"/>
        </w:rPr>
        <w:tab/>
      </w:r>
      <w:r w:rsidRPr="00F143A6">
        <w:rPr>
          <w:rFonts w:asciiTheme="minorHAnsi" w:hAnsiTheme="minorHAnsi" w:cstheme="minorHAnsi"/>
          <w:i/>
          <w:szCs w:val="24"/>
          <w:lang w:val="en-GB"/>
        </w:rPr>
        <w:t>Flint:</w:t>
      </w:r>
      <w:r>
        <w:rPr>
          <w:rFonts w:asciiTheme="minorHAnsi" w:hAnsiTheme="minorHAnsi" w:cstheme="minorHAnsi"/>
          <w:szCs w:val="24"/>
          <w:lang w:val="en-GB"/>
        </w:rPr>
        <w:t xml:space="preserve"> tools, flint work, and waste</w:t>
      </w:r>
    </w:p>
    <w:p w14:paraId="60021ECE" w14:textId="07BC709C" w:rsidR="0068046D" w:rsidRDefault="0068046D" w:rsidP="00F143A6">
      <w:pPr>
        <w:pStyle w:val="p35"/>
        <w:spacing w:after="240" w:line="360" w:lineRule="auto"/>
        <w:jc w:val="left"/>
        <w:rPr>
          <w:rFonts w:asciiTheme="minorHAnsi" w:hAnsiTheme="minorHAnsi" w:cstheme="minorHAnsi"/>
          <w:szCs w:val="24"/>
          <w:lang w:val="en-GB"/>
        </w:rPr>
      </w:pPr>
      <w:r>
        <w:rPr>
          <w:rFonts w:asciiTheme="minorHAnsi" w:hAnsiTheme="minorHAnsi" w:cstheme="minorHAnsi"/>
          <w:szCs w:val="24"/>
          <w:lang w:val="en-GB"/>
        </w:rPr>
        <w:tab/>
      </w:r>
      <w:r w:rsidRPr="00F143A6">
        <w:rPr>
          <w:rFonts w:asciiTheme="minorHAnsi" w:hAnsiTheme="minorHAnsi" w:cstheme="minorHAnsi"/>
          <w:i/>
          <w:szCs w:val="24"/>
          <w:lang w:val="en-GB"/>
        </w:rPr>
        <w:t>Bone and fossil:</w:t>
      </w:r>
      <w:r>
        <w:rPr>
          <w:rFonts w:asciiTheme="minorHAnsi" w:hAnsiTheme="minorHAnsi" w:cstheme="minorHAnsi"/>
          <w:szCs w:val="24"/>
          <w:lang w:val="en-GB"/>
        </w:rPr>
        <w:t xml:space="preserve"> rare or uncommon animals</w:t>
      </w:r>
      <w:r w:rsidR="00642828">
        <w:rPr>
          <w:rFonts w:asciiTheme="minorHAnsi" w:hAnsiTheme="minorHAnsi" w:cstheme="minorHAnsi"/>
          <w:szCs w:val="24"/>
          <w:lang w:val="en-GB"/>
        </w:rPr>
        <w:t>/specimens</w:t>
      </w:r>
    </w:p>
    <w:p w14:paraId="4C64B946" w14:textId="2B2E8BBB" w:rsidR="0068046D" w:rsidRDefault="001678E8" w:rsidP="004F7F1B">
      <w:pPr>
        <w:pStyle w:val="p35"/>
        <w:spacing w:line="360" w:lineRule="auto"/>
        <w:jc w:val="left"/>
        <w:rPr>
          <w:rFonts w:asciiTheme="minorHAnsi" w:hAnsiTheme="minorHAnsi" w:cstheme="minorHAnsi"/>
          <w:szCs w:val="24"/>
          <w:lang w:val="en-GB"/>
        </w:rPr>
      </w:pPr>
      <w:r>
        <w:rPr>
          <w:rFonts w:asciiTheme="minorHAnsi" w:hAnsiTheme="minorHAnsi" w:cstheme="minorHAnsi"/>
          <w:szCs w:val="24"/>
          <w:lang w:val="en-GB"/>
        </w:rPr>
        <w:t>The m</w:t>
      </w:r>
      <w:r w:rsidR="0068046D">
        <w:rPr>
          <w:rFonts w:asciiTheme="minorHAnsi" w:hAnsiTheme="minorHAnsi" w:cstheme="minorHAnsi"/>
          <w:szCs w:val="24"/>
          <w:lang w:val="en-GB"/>
        </w:rPr>
        <w:t>useum should be informed of a</w:t>
      </w:r>
      <w:r w:rsidR="0068046D" w:rsidRPr="0068046D">
        <w:rPr>
          <w:rFonts w:asciiTheme="minorHAnsi" w:hAnsiTheme="minorHAnsi" w:cstheme="minorHAnsi"/>
          <w:szCs w:val="24"/>
          <w:lang w:val="en-GB"/>
        </w:rPr>
        <w:t xml:space="preserve">ny sampling procedure </w:t>
      </w:r>
      <w:r w:rsidR="0068046D">
        <w:rPr>
          <w:rFonts w:asciiTheme="minorHAnsi" w:hAnsiTheme="minorHAnsi" w:cstheme="minorHAnsi"/>
          <w:szCs w:val="24"/>
          <w:lang w:val="en-GB"/>
        </w:rPr>
        <w:t xml:space="preserve">proposed to be adopted on site, </w:t>
      </w:r>
      <w:r w:rsidR="0068046D" w:rsidRPr="0068046D">
        <w:rPr>
          <w:rFonts w:asciiTheme="minorHAnsi" w:hAnsiTheme="minorHAnsi" w:cstheme="minorHAnsi"/>
          <w:szCs w:val="24"/>
          <w:lang w:val="en-GB"/>
        </w:rPr>
        <w:t>and a written report should be provided with the archive to itemise any material not retained</w:t>
      </w:r>
      <w:r w:rsidR="0068046D">
        <w:rPr>
          <w:rFonts w:asciiTheme="minorHAnsi" w:hAnsiTheme="minorHAnsi" w:cstheme="minorHAnsi"/>
          <w:szCs w:val="24"/>
          <w:lang w:val="en-GB"/>
        </w:rPr>
        <w:t>.</w:t>
      </w:r>
    </w:p>
    <w:p w14:paraId="4F24969C" w14:textId="05E1E2ED" w:rsidR="00B528FE" w:rsidRDefault="00FB320B" w:rsidP="00F143A6">
      <w:pPr>
        <w:pStyle w:val="p35"/>
        <w:spacing w:after="240" w:line="360" w:lineRule="auto"/>
        <w:jc w:val="left"/>
        <w:rPr>
          <w:rFonts w:asciiTheme="minorHAnsi" w:hAnsiTheme="minorHAnsi" w:cstheme="minorHAnsi"/>
          <w:szCs w:val="24"/>
          <w:lang w:val="en-GB"/>
        </w:rPr>
      </w:pPr>
      <w:r>
        <w:rPr>
          <w:rFonts w:asciiTheme="minorHAnsi" w:hAnsiTheme="minorHAnsi" w:cstheme="minorHAnsi"/>
          <w:szCs w:val="24"/>
          <w:lang w:val="en-GB"/>
        </w:rPr>
        <w:t>Any</w:t>
      </w:r>
      <w:r w:rsidR="001754A1">
        <w:rPr>
          <w:rFonts w:asciiTheme="minorHAnsi" w:hAnsiTheme="minorHAnsi" w:cstheme="minorHAnsi"/>
          <w:szCs w:val="24"/>
          <w:lang w:val="en-GB"/>
        </w:rPr>
        <w:t xml:space="preserve"> specialist studying m</w:t>
      </w:r>
      <w:r>
        <w:rPr>
          <w:rFonts w:asciiTheme="minorHAnsi" w:hAnsiTheme="minorHAnsi" w:cstheme="minorHAnsi"/>
          <w:szCs w:val="24"/>
          <w:lang w:val="en-GB"/>
        </w:rPr>
        <w:t>aterial e.g. bone, ceramic</w:t>
      </w:r>
      <w:r w:rsidR="001754A1">
        <w:rPr>
          <w:rFonts w:asciiTheme="minorHAnsi" w:hAnsiTheme="minorHAnsi" w:cstheme="minorHAnsi"/>
          <w:szCs w:val="24"/>
          <w:lang w:val="en-GB"/>
        </w:rPr>
        <w:t>,</w:t>
      </w:r>
      <w:r>
        <w:rPr>
          <w:rFonts w:asciiTheme="minorHAnsi" w:hAnsiTheme="minorHAnsi" w:cstheme="minorHAnsi"/>
          <w:szCs w:val="24"/>
          <w:lang w:val="en-GB"/>
        </w:rPr>
        <w:t xml:space="preserve"> should be made aware of the </w:t>
      </w:r>
      <w:r>
        <w:rPr>
          <w:rFonts w:asciiTheme="minorHAnsi" w:hAnsiTheme="minorHAnsi" w:cstheme="minorHAnsi"/>
          <w:szCs w:val="24"/>
          <w:lang w:val="en-GB"/>
        </w:rPr>
        <w:lastRenderedPageBreak/>
        <w:t xml:space="preserve">importance of labelling any useful information regarding the material on the bag. </w:t>
      </w:r>
    </w:p>
    <w:p w14:paraId="49B2B2E4" w14:textId="343E5413" w:rsidR="00FB320B" w:rsidRDefault="00FB320B" w:rsidP="004F7F1B">
      <w:pPr>
        <w:pStyle w:val="BodyText2"/>
        <w:spacing w:line="360" w:lineRule="auto"/>
        <w:rPr>
          <w:rFonts w:cstheme="minorHAnsi"/>
          <w:sz w:val="24"/>
          <w:szCs w:val="24"/>
        </w:rPr>
      </w:pPr>
      <w:r w:rsidRPr="00B528FE">
        <w:rPr>
          <w:rFonts w:cstheme="minorHAnsi"/>
          <w:sz w:val="24"/>
          <w:szCs w:val="24"/>
        </w:rPr>
        <w:t xml:space="preserve">Samples removed from small finds in the course of </w:t>
      </w:r>
      <w:r w:rsidR="00B61A86">
        <w:rPr>
          <w:rFonts w:cstheme="minorHAnsi"/>
          <w:sz w:val="24"/>
          <w:szCs w:val="24"/>
        </w:rPr>
        <w:t xml:space="preserve">non-destructive </w:t>
      </w:r>
      <w:r w:rsidRPr="00B528FE">
        <w:rPr>
          <w:rFonts w:cstheme="minorHAnsi"/>
          <w:sz w:val="24"/>
          <w:szCs w:val="24"/>
        </w:rPr>
        <w:t xml:space="preserve">specialist analysis, such as resin-mounted metal sections, should be submitted with the archive. Method of packaging and labelling can be decided by the specialist, or advice </w:t>
      </w:r>
      <w:r w:rsidR="00B528FE" w:rsidRPr="00B528FE">
        <w:rPr>
          <w:rFonts w:cstheme="minorHAnsi"/>
          <w:sz w:val="24"/>
          <w:szCs w:val="24"/>
        </w:rPr>
        <w:t>can be</w:t>
      </w:r>
      <w:r w:rsidRPr="00B528FE">
        <w:rPr>
          <w:rFonts w:cstheme="minorHAnsi"/>
          <w:sz w:val="24"/>
          <w:szCs w:val="24"/>
        </w:rPr>
        <w:t xml:space="preserve"> sought from the Museum.</w:t>
      </w:r>
      <w:r w:rsidR="00B61A86">
        <w:rPr>
          <w:rFonts w:cstheme="minorHAnsi"/>
          <w:sz w:val="24"/>
          <w:szCs w:val="24"/>
        </w:rPr>
        <w:t xml:space="preserve"> </w:t>
      </w:r>
    </w:p>
    <w:p w14:paraId="562C305F" w14:textId="70FE6FE7" w:rsidR="00B61A86" w:rsidRPr="00B528FE" w:rsidRDefault="00B61A86" w:rsidP="004F7F1B">
      <w:pPr>
        <w:pStyle w:val="BodyText2"/>
        <w:spacing w:line="360" w:lineRule="auto"/>
        <w:rPr>
          <w:rFonts w:cstheme="minorHAnsi"/>
          <w:sz w:val="24"/>
          <w:szCs w:val="24"/>
        </w:rPr>
      </w:pPr>
      <w:r>
        <w:rPr>
          <w:rFonts w:cstheme="minorHAnsi"/>
          <w:sz w:val="24"/>
          <w:szCs w:val="24"/>
        </w:rPr>
        <w:t>Destructive analysis should be accompanied by a full record and photo of the object, as well as all relevant information regarding the analysis. The museum should be notified of any destructive analysis that will be taking place.</w:t>
      </w:r>
    </w:p>
    <w:p w14:paraId="6785B4F6" w14:textId="77777777" w:rsidR="00FB320B" w:rsidRPr="002314D5" w:rsidRDefault="00FB320B" w:rsidP="004F7F1B">
      <w:pPr>
        <w:pStyle w:val="BodyText2"/>
        <w:spacing w:line="360" w:lineRule="auto"/>
        <w:rPr>
          <w:rFonts w:cstheme="minorHAnsi"/>
          <w:b/>
          <w:sz w:val="24"/>
          <w:szCs w:val="24"/>
        </w:rPr>
      </w:pPr>
      <w:r w:rsidRPr="00B528FE">
        <w:rPr>
          <w:rFonts w:cstheme="minorHAnsi"/>
          <w:sz w:val="24"/>
          <w:szCs w:val="24"/>
        </w:rPr>
        <w:t xml:space="preserve">All finds must be deposited in self-seal polyethylene finds bags on which the following core information is written in black </w:t>
      </w:r>
      <w:r w:rsidR="00B528FE" w:rsidRPr="00B528FE">
        <w:rPr>
          <w:rFonts w:cstheme="minorHAnsi"/>
          <w:sz w:val="24"/>
          <w:szCs w:val="24"/>
        </w:rPr>
        <w:t>indelible ink</w:t>
      </w:r>
      <w:r w:rsidRPr="00B528FE">
        <w:rPr>
          <w:rFonts w:cstheme="minorHAnsi"/>
          <w:sz w:val="24"/>
          <w:szCs w:val="24"/>
        </w:rPr>
        <w:t>: Accession Number, site code, site name, context, material (e.g. pot, iron), object name, and small finds number in triangle (</w:t>
      </w:r>
      <w:r w:rsidR="002314D5">
        <w:rPr>
          <w:rFonts w:cstheme="minorHAnsi"/>
          <w:b/>
          <w:sz w:val="24"/>
          <w:szCs w:val="24"/>
        </w:rPr>
        <w:t>Appendix 7</w:t>
      </w:r>
      <w:r w:rsidRPr="00B528FE">
        <w:rPr>
          <w:rFonts w:cstheme="minorHAnsi"/>
          <w:sz w:val="24"/>
          <w:szCs w:val="24"/>
        </w:rPr>
        <w:t>).</w:t>
      </w:r>
    </w:p>
    <w:p w14:paraId="0F7C1CEF" w14:textId="77777777" w:rsidR="00962724" w:rsidRPr="00B528FE" w:rsidRDefault="00FB320B" w:rsidP="004F7F1B">
      <w:pPr>
        <w:pStyle w:val="BodyText2"/>
        <w:spacing w:line="360" w:lineRule="auto"/>
        <w:rPr>
          <w:rFonts w:cstheme="minorHAnsi"/>
          <w:sz w:val="24"/>
          <w:szCs w:val="24"/>
        </w:rPr>
      </w:pPr>
      <w:r w:rsidRPr="00B528FE">
        <w:rPr>
          <w:rFonts w:cstheme="minorHAnsi"/>
          <w:sz w:val="24"/>
          <w:szCs w:val="24"/>
        </w:rPr>
        <w:t xml:space="preserve">The Museum accession number, along with the site name and code, should be marked </w:t>
      </w:r>
      <w:r w:rsidR="00962724" w:rsidRPr="00B528FE">
        <w:rPr>
          <w:rFonts w:cstheme="minorHAnsi"/>
          <w:sz w:val="24"/>
          <w:szCs w:val="24"/>
        </w:rPr>
        <w:t>on each:</w:t>
      </w:r>
    </w:p>
    <w:p w14:paraId="276EAEF4" w14:textId="1E86C564" w:rsidR="00962724" w:rsidRPr="00B528FE" w:rsidRDefault="00962724" w:rsidP="00667D07">
      <w:pPr>
        <w:pStyle w:val="BodyText2"/>
        <w:numPr>
          <w:ilvl w:val="1"/>
          <w:numId w:val="47"/>
        </w:numPr>
        <w:spacing w:line="360" w:lineRule="auto"/>
        <w:rPr>
          <w:rFonts w:cstheme="minorHAnsi"/>
          <w:sz w:val="24"/>
          <w:szCs w:val="24"/>
        </w:rPr>
      </w:pPr>
      <w:r w:rsidRPr="00B528FE">
        <w:rPr>
          <w:rFonts w:cstheme="minorHAnsi"/>
          <w:sz w:val="24"/>
          <w:szCs w:val="24"/>
        </w:rPr>
        <w:t>Plans and oversize sheets</w:t>
      </w:r>
    </w:p>
    <w:p w14:paraId="5C3A8DF9" w14:textId="444CE236" w:rsidR="00962724" w:rsidRPr="00B528FE" w:rsidRDefault="00962724" w:rsidP="00667D07">
      <w:pPr>
        <w:pStyle w:val="BodyText2"/>
        <w:numPr>
          <w:ilvl w:val="1"/>
          <w:numId w:val="47"/>
        </w:numPr>
        <w:spacing w:line="360" w:lineRule="auto"/>
        <w:rPr>
          <w:rFonts w:cstheme="minorHAnsi"/>
          <w:sz w:val="24"/>
          <w:szCs w:val="24"/>
        </w:rPr>
      </w:pPr>
      <w:r w:rsidRPr="00B528FE">
        <w:rPr>
          <w:rFonts w:cstheme="minorHAnsi"/>
          <w:sz w:val="24"/>
          <w:szCs w:val="24"/>
        </w:rPr>
        <w:t>Microfiche packets</w:t>
      </w:r>
    </w:p>
    <w:p w14:paraId="4D65604C" w14:textId="0EEBABB6" w:rsidR="00962724" w:rsidRDefault="00962724" w:rsidP="00667D07">
      <w:pPr>
        <w:pStyle w:val="BodyText2"/>
        <w:numPr>
          <w:ilvl w:val="1"/>
          <w:numId w:val="47"/>
        </w:numPr>
        <w:spacing w:line="360" w:lineRule="auto"/>
        <w:rPr>
          <w:rFonts w:cstheme="minorHAnsi"/>
          <w:sz w:val="24"/>
          <w:szCs w:val="24"/>
        </w:rPr>
      </w:pPr>
      <w:r w:rsidRPr="00B528FE">
        <w:rPr>
          <w:rFonts w:cstheme="minorHAnsi"/>
          <w:sz w:val="24"/>
          <w:szCs w:val="24"/>
        </w:rPr>
        <w:t>Slide carriers for colour slides</w:t>
      </w:r>
    </w:p>
    <w:p w14:paraId="6D4249F4" w14:textId="77777777" w:rsidR="00F76A13" w:rsidRPr="00B528FE" w:rsidRDefault="00F76A13" w:rsidP="00667D07">
      <w:pPr>
        <w:pStyle w:val="BodyText2"/>
        <w:spacing w:line="360" w:lineRule="auto"/>
        <w:ind w:left="1440"/>
        <w:rPr>
          <w:rFonts w:cstheme="minorHAnsi"/>
          <w:sz w:val="24"/>
          <w:szCs w:val="24"/>
        </w:rPr>
      </w:pPr>
    </w:p>
    <w:p w14:paraId="452C3174" w14:textId="77777777" w:rsidR="00962724" w:rsidRPr="00B528FE" w:rsidRDefault="00962724" w:rsidP="00F143A6">
      <w:pPr>
        <w:pStyle w:val="BodyText2"/>
        <w:spacing w:line="360" w:lineRule="auto"/>
        <w:ind w:firstLine="720"/>
        <w:rPr>
          <w:rFonts w:cstheme="minorHAnsi"/>
          <w:i/>
          <w:sz w:val="28"/>
          <w:szCs w:val="28"/>
        </w:rPr>
      </w:pPr>
      <w:r w:rsidRPr="00B528FE">
        <w:rPr>
          <w:rFonts w:cstheme="minorHAnsi"/>
          <w:i/>
          <w:sz w:val="28"/>
          <w:szCs w:val="28"/>
        </w:rPr>
        <w:t>Coding Bulk Material</w:t>
      </w:r>
    </w:p>
    <w:p w14:paraId="4B7213EB"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Please use the following lettering system for designating bulk materials:</w:t>
      </w:r>
    </w:p>
    <w:p w14:paraId="727303F9"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B</w:t>
      </w:r>
      <w:r w:rsidRPr="00B528FE">
        <w:rPr>
          <w:rFonts w:cstheme="minorHAnsi"/>
          <w:sz w:val="24"/>
          <w:szCs w:val="24"/>
        </w:rPr>
        <w:tab/>
      </w:r>
      <w:r w:rsidRPr="00B528FE">
        <w:rPr>
          <w:rFonts w:cstheme="minorHAnsi"/>
          <w:sz w:val="24"/>
          <w:szCs w:val="24"/>
        </w:rPr>
        <w:tab/>
        <w:t>bone</w:t>
      </w:r>
    </w:p>
    <w:p w14:paraId="416C4CFC"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CBM</w:t>
      </w:r>
      <w:r w:rsidRPr="00B528FE">
        <w:rPr>
          <w:rFonts w:cstheme="minorHAnsi"/>
          <w:b/>
          <w:sz w:val="24"/>
          <w:szCs w:val="24"/>
        </w:rPr>
        <w:tab/>
      </w:r>
      <w:r w:rsidRPr="00B528FE">
        <w:rPr>
          <w:rFonts w:cstheme="minorHAnsi"/>
          <w:sz w:val="24"/>
          <w:szCs w:val="24"/>
        </w:rPr>
        <w:tab/>
        <w:t>ceramic building material</w:t>
      </w:r>
    </w:p>
    <w:p w14:paraId="72D23E2E"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CP</w:t>
      </w:r>
      <w:r w:rsidRPr="00B528FE">
        <w:rPr>
          <w:rFonts w:cstheme="minorHAnsi"/>
          <w:sz w:val="24"/>
          <w:szCs w:val="24"/>
        </w:rPr>
        <w:tab/>
      </w:r>
      <w:r w:rsidRPr="00B528FE">
        <w:rPr>
          <w:rFonts w:cstheme="minorHAnsi"/>
          <w:sz w:val="24"/>
          <w:szCs w:val="24"/>
        </w:rPr>
        <w:tab/>
        <w:t>clay pipe</w:t>
      </w:r>
    </w:p>
    <w:p w14:paraId="06A8545D"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 xml:space="preserve">FC </w:t>
      </w:r>
      <w:r w:rsidRPr="00B528FE">
        <w:rPr>
          <w:rFonts w:cstheme="minorHAnsi"/>
          <w:sz w:val="24"/>
          <w:szCs w:val="24"/>
        </w:rPr>
        <w:tab/>
      </w:r>
      <w:r w:rsidRPr="00B528FE">
        <w:rPr>
          <w:rFonts w:cstheme="minorHAnsi"/>
          <w:sz w:val="24"/>
          <w:szCs w:val="24"/>
        </w:rPr>
        <w:tab/>
        <w:t>fired clay</w:t>
      </w:r>
    </w:p>
    <w:p w14:paraId="02B92BC3"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F</w:t>
      </w:r>
      <w:r w:rsidRPr="00B528FE">
        <w:rPr>
          <w:rFonts w:cstheme="minorHAnsi"/>
          <w:sz w:val="24"/>
          <w:szCs w:val="24"/>
        </w:rPr>
        <w:tab/>
      </w:r>
      <w:r w:rsidRPr="00B528FE">
        <w:rPr>
          <w:rFonts w:cstheme="minorHAnsi"/>
          <w:sz w:val="24"/>
          <w:szCs w:val="24"/>
        </w:rPr>
        <w:tab/>
        <w:t>flint</w:t>
      </w:r>
    </w:p>
    <w:p w14:paraId="14D07F41"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lastRenderedPageBreak/>
        <w:tab/>
      </w:r>
      <w:r w:rsidRPr="00B528FE">
        <w:rPr>
          <w:rFonts w:cstheme="minorHAnsi"/>
          <w:b/>
          <w:sz w:val="24"/>
          <w:szCs w:val="24"/>
        </w:rPr>
        <w:t>FLOT</w:t>
      </w:r>
      <w:r w:rsidRPr="00B528FE">
        <w:rPr>
          <w:rFonts w:cstheme="minorHAnsi"/>
          <w:b/>
          <w:sz w:val="24"/>
          <w:szCs w:val="24"/>
        </w:rPr>
        <w:tab/>
      </w:r>
      <w:r w:rsidRPr="00B528FE">
        <w:rPr>
          <w:rFonts w:cstheme="minorHAnsi"/>
          <w:sz w:val="24"/>
          <w:szCs w:val="24"/>
        </w:rPr>
        <w:tab/>
        <w:t>floatation samples</w:t>
      </w:r>
    </w:p>
    <w:p w14:paraId="1DAEA8ED"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G</w:t>
      </w:r>
      <w:r w:rsidRPr="00B528FE">
        <w:rPr>
          <w:rFonts w:cstheme="minorHAnsi"/>
          <w:sz w:val="24"/>
          <w:szCs w:val="24"/>
        </w:rPr>
        <w:tab/>
      </w:r>
      <w:r w:rsidRPr="00B528FE">
        <w:rPr>
          <w:rFonts w:cstheme="minorHAnsi"/>
          <w:sz w:val="24"/>
          <w:szCs w:val="24"/>
        </w:rPr>
        <w:tab/>
        <w:t>glass</w:t>
      </w:r>
    </w:p>
    <w:p w14:paraId="50933B14"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HB</w:t>
      </w:r>
      <w:r w:rsidRPr="00B528FE">
        <w:rPr>
          <w:rFonts w:cstheme="minorHAnsi"/>
          <w:sz w:val="24"/>
          <w:szCs w:val="24"/>
        </w:rPr>
        <w:tab/>
      </w:r>
      <w:r w:rsidRPr="00B528FE">
        <w:rPr>
          <w:rFonts w:cstheme="minorHAnsi"/>
          <w:sz w:val="24"/>
          <w:szCs w:val="24"/>
        </w:rPr>
        <w:tab/>
        <w:t>human bone</w:t>
      </w:r>
    </w:p>
    <w:p w14:paraId="3B4E43D6"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P</w:t>
      </w:r>
      <w:r w:rsidRPr="00B528FE">
        <w:rPr>
          <w:rFonts w:cstheme="minorHAnsi"/>
          <w:sz w:val="24"/>
          <w:szCs w:val="24"/>
        </w:rPr>
        <w:tab/>
      </w:r>
      <w:r w:rsidRPr="00B528FE">
        <w:rPr>
          <w:rFonts w:cstheme="minorHAnsi"/>
          <w:sz w:val="24"/>
          <w:szCs w:val="24"/>
        </w:rPr>
        <w:tab/>
        <w:t>pottery</w:t>
      </w:r>
    </w:p>
    <w:p w14:paraId="448D2CDA"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PL</w:t>
      </w:r>
      <w:r w:rsidRPr="00B528FE">
        <w:rPr>
          <w:rFonts w:cstheme="minorHAnsi"/>
          <w:sz w:val="24"/>
          <w:szCs w:val="24"/>
        </w:rPr>
        <w:tab/>
      </w:r>
      <w:r w:rsidRPr="00B528FE">
        <w:rPr>
          <w:rFonts w:cstheme="minorHAnsi"/>
          <w:sz w:val="24"/>
          <w:szCs w:val="24"/>
        </w:rPr>
        <w:tab/>
        <w:t>plaster</w:t>
      </w:r>
    </w:p>
    <w:p w14:paraId="76FE854D"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SH</w:t>
      </w:r>
      <w:r w:rsidRPr="00B528FE">
        <w:rPr>
          <w:rFonts w:cstheme="minorHAnsi"/>
          <w:sz w:val="24"/>
          <w:szCs w:val="24"/>
        </w:rPr>
        <w:tab/>
      </w:r>
      <w:r w:rsidRPr="00B528FE">
        <w:rPr>
          <w:rFonts w:cstheme="minorHAnsi"/>
          <w:sz w:val="24"/>
          <w:szCs w:val="24"/>
        </w:rPr>
        <w:tab/>
        <w:t>shell</w:t>
      </w:r>
    </w:p>
    <w:p w14:paraId="1D4CE092"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SL</w:t>
      </w:r>
      <w:r w:rsidRPr="00B528FE">
        <w:rPr>
          <w:rFonts w:cstheme="minorHAnsi"/>
          <w:sz w:val="24"/>
          <w:szCs w:val="24"/>
        </w:rPr>
        <w:tab/>
      </w:r>
      <w:r w:rsidRPr="00B528FE">
        <w:rPr>
          <w:rFonts w:cstheme="minorHAnsi"/>
          <w:sz w:val="24"/>
          <w:szCs w:val="24"/>
        </w:rPr>
        <w:tab/>
        <w:t>slag</w:t>
      </w:r>
    </w:p>
    <w:p w14:paraId="295015C9"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SS</w:t>
      </w:r>
      <w:r w:rsidRPr="00B528FE">
        <w:rPr>
          <w:rFonts w:cstheme="minorHAnsi"/>
          <w:sz w:val="24"/>
          <w:szCs w:val="24"/>
        </w:rPr>
        <w:tab/>
      </w:r>
      <w:r w:rsidRPr="00B528FE">
        <w:rPr>
          <w:rFonts w:cstheme="minorHAnsi"/>
          <w:sz w:val="24"/>
          <w:szCs w:val="24"/>
        </w:rPr>
        <w:tab/>
        <w:t>soil sample</w:t>
      </w:r>
    </w:p>
    <w:p w14:paraId="00608435"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ST</w:t>
      </w:r>
      <w:r w:rsidRPr="00B528FE">
        <w:rPr>
          <w:rFonts w:cstheme="minorHAnsi"/>
          <w:b/>
          <w:sz w:val="24"/>
          <w:szCs w:val="24"/>
        </w:rPr>
        <w:tab/>
      </w:r>
      <w:r w:rsidRPr="00B528FE">
        <w:rPr>
          <w:rFonts w:cstheme="minorHAnsi"/>
          <w:sz w:val="24"/>
          <w:szCs w:val="24"/>
        </w:rPr>
        <w:tab/>
        <w:t>stone</w:t>
      </w:r>
    </w:p>
    <w:p w14:paraId="11BCA3F9"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ab/>
      </w:r>
      <w:r w:rsidRPr="00B528FE">
        <w:rPr>
          <w:rFonts w:cstheme="minorHAnsi"/>
          <w:b/>
          <w:sz w:val="24"/>
          <w:szCs w:val="24"/>
        </w:rPr>
        <w:t>W</w:t>
      </w:r>
      <w:r w:rsidRPr="00B528FE">
        <w:rPr>
          <w:rFonts w:cstheme="minorHAnsi"/>
          <w:sz w:val="24"/>
          <w:szCs w:val="24"/>
        </w:rPr>
        <w:tab/>
      </w:r>
      <w:r w:rsidRPr="00B528FE">
        <w:rPr>
          <w:rFonts w:cstheme="minorHAnsi"/>
          <w:sz w:val="24"/>
          <w:szCs w:val="24"/>
        </w:rPr>
        <w:tab/>
        <w:t>wood</w:t>
      </w:r>
    </w:p>
    <w:p w14:paraId="0CEB3C36"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Bulk materials should also be designated by time period, using numerical values (1,2,3, etc) for the periods of datable material.</w:t>
      </w:r>
    </w:p>
    <w:p w14:paraId="3771A0AA" w14:textId="77777777" w:rsidR="00962724" w:rsidRPr="00B528FE" w:rsidRDefault="00962724" w:rsidP="004F7F1B">
      <w:pPr>
        <w:pStyle w:val="BodyText2"/>
        <w:spacing w:line="360" w:lineRule="auto"/>
        <w:rPr>
          <w:rFonts w:cstheme="minorHAnsi"/>
          <w:sz w:val="24"/>
          <w:szCs w:val="24"/>
        </w:rPr>
      </w:pPr>
      <w:r w:rsidRPr="00B528FE">
        <w:rPr>
          <w:rFonts w:cstheme="minorHAnsi"/>
          <w:sz w:val="24"/>
          <w:szCs w:val="24"/>
        </w:rPr>
        <w:t>For example:</w:t>
      </w:r>
    </w:p>
    <w:p w14:paraId="1D2D7CDF" w14:textId="77777777" w:rsidR="00962724" w:rsidRPr="00B528FE" w:rsidRDefault="00962724" w:rsidP="004F7F1B">
      <w:pPr>
        <w:pStyle w:val="BodyText2"/>
        <w:spacing w:line="360" w:lineRule="auto"/>
        <w:jc w:val="both"/>
        <w:rPr>
          <w:rFonts w:cstheme="minorHAnsi"/>
          <w:sz w:val="24"/>
          <w:szCs w:val="24"/>
        </w:rPr>
      </w:pPr>
      <w:r w:rsidRPr="00B528FE">
        <w:rPr>
          <w:rFonts w:cstheme="minorHAnsi"/>
          <w:sz w:val="24"/>
          <w:szCs w:val="24"/>
        </w:rPr>
        <w:t>2004.58.P is bulk pottery from the site with accession number 2004.58.</w:t>
      </w:r>
    </w:p>
    <w:p w14:paraId="751C3E44" w14:textId="77777777" w:rsidR="00962724" w:rsidRPr="00B528FE" w:rsidRDefault="00962724" w:rsidP="004F7F1B">
      <w:pPr>
        <w:pStyle w:val="BodyText2"/>
        <w:spacing w:line="360" w:lineRule="auto"/>
        <w:jc w:val="both"/>
        <w:rPr>
          <w:rFonts w:cstheme="minorHAnsi"/>
          <w:sz w:val="24"/>
          <w:szCs w:val="24"/>
        </w:rPr>
      </w:pPr>
      <w:r w:rsidRPr="00B528FE">
        <w:rPr>
          <w:rFonts w:cstheme="minorHAnsi"/>
          <w:sz w:val="24"/>
          <w:szCs w:val="24"/>
        </w:rPr>
        <w:t>2004.58.P1 could be Roman pottery</w:t>
      </w:r>
    </w:p>
    <w:p w14:paraId="578DACF0" w14:textId="77777777" w:rsidR="00962724" w:rsidRPr="00B528FE" w:rsidRDefault="00962724" w:rsidP="004F7F1B">
      <w:pPr>
        <w:pStyle w:val="BodyText2"/>
        <w:spacing w:line="360" w:lineRule="auto"/>
        <w:jc w:val="both"/>
        <w:rPr>
          <w:rFonts w:cstheme="minorHAnsi"/>
          <w:sz w:val="24"/>
          <w:szCs w:val="24"/>
        </w:rPr>
      </w:pPr>
      <w:r w:rsidRPr="00B528FE">
        <w:rPr>
          <w:rFonts w:cstheme="minorHAnsi"/>
          <w:sz w:val="24"/>
          <w:szCs w:val="24"/>
        </w:rPr>
        <w:t>2004.58.P2 could be Medieval pottery</w:t>
      </w:r>
    </w:p>
    <w:p w14:paraId="7130654D" w14:textId="77777777" w:rsidR="00962724" w:rsidRPr="00B528FE" w:rsidRDefault="00962724" w:rsidP="004F7F1B">
      <w:pPr>
        <w:pStyle w:val="BodyText2"/>
        <w:spacing w:line="360" w:lineRule="auto"/>
        <w:jc w:val="both"/>
        <w:rPr>
          <w:rFonts w:cstheme="minorHAnsi"/>
          <w:sz w:val="24"/>
          <w:szCs w:val="24"/>
        </w:rPr>
      </w:pPr>
      <w:r w:rsidRPr="00B528FE">
        <w:rPr>
          <w:rFonts w:cstheme="minorHAnsi"/>
          <w:sz w:val="24"/>
          <w:szCs w:val="24"/>
        </w:rPr>
        <w:t xml:space="preserve">2004.58.P3 could be </w:t>
      </w:r>
      <w:proofErr w:type="gramStart"/>
      <w:r w:rsidRPr="00B528FE">
        <w:rPr>
          <w:rFonts w:cstheme="minorHAnsi"/>
          <w:sz w:val="24"/>
          <w:szCs w:val="24"/>
        </w:rPr>
        <w:t>Post-Medieval</w:t>
      </w:r>
      <w:proofErr w:type="gramEnd"/>
      <w:r w:rsidRPr="00B528FE">
        <w:rPr>
          <w:rFonts w:cstheme="minorHAnsi"/>
          <w:sz w:val="24"/>
          <w:szCs w:val="24"/>
        </w:rPr>
        <w:t>.</w:t>
      </w:r>
    </w:p>
    <w:p w14:paraId="68AB2D50" w14:textId="77777777" w:rsidR="00962724" w:rsidRPr="00B528FE" w:rsidRDefault="00962724" w:rsidP="004F7F1B">
      <w:pPr>
        <w:pStyle w:val="BodyText2"/>
        <w:spacing w:line="360" w:lineRule="auto"/>
        <w:jc w:val="both"/>
        <w:rPr>
          <w:rFonts w:cstheme="minorHAnsi"/>
          <w:sz w:val="24"/>
          <w:szCs w:val="24"/>
        </w:rPr>
      </w:pPr>
      <w:r w:rsidRPr="00B528FE">
        <w:rPr>
          <w:rFonts w:cstheme="minorHAnsi"/>
          <w:sz w:val="24"/>
          <w:szCs w:val="24"/>
        </w:rPr>
        <w:t xml:space="preserve">The number designations (P1, P2, P3) are relative to material from each specific site, and are not absolute, so P1 will not always be Roman, just the earliest dated pottery from that site. In case of only a single phase of datable material, no number is needed, so in an archive that only included </w:t>
      </w:r>
      <w:r w:rsidR="004F7F1B" w:rsidRPr="00B528FE">
        <w:rPr>
          <w:rFonts w:cstheme="minorHAnsi"/>
          <w:sz w:val="24"/>
          <w:szCs w:val="24"/>
        </w:rPr>
        <w:t>medieval</w:t>
      </w:r>
      <w:r w:rsidRPr="00B528FE">
        <w:rPr>
          <w:rFonts w:cstheme="minorHAnsi"/>
          <w:sz w:val="24"/>
          <w:szCs w:val="24"/>
        </w:rPr>
        <w:t xml:space="preserve"> pottery, only the designation P would be used.</w:t>
      </w:r>
    </w:p>
    <w:p w14:paraId="09F63719" w14:textId="77777777" w:rsidR="00962724" w:rsidRDefault="00962724" w:rsidP="00BE7F5D">
      <w:pPr>
        <w:pStyle w:val="BodyText2"/>
        <w:numPr>
          <w:ilvl w:val="0"/>
          <w:numId w:val="19"/>
        </w:numPr>
        <w:spacing w:line="360" w:lineRule="auto"/>
        <w:rPr>
          <w:rFonts w:cstheme="minorHAnsi"/>
          <w:b/>
          <w:sz w:val="28"/>
          <w:szCs w:val="28"/>
        </w:rPr>
      </w:pPr>
      <w:r>
        <w:rPr>
          <w:rFonts w:cstheme="minorHAnsi"/>
          <w:b/>
          <w:sz w:val="28"/>
          <w:szCs w:val="28"/>
        </w:rPr>
        <w:t>Conservation</w:t>
      </w:r>
    </w:p>
    <w:p w14:paraId="45AC762D" w14:textId="77777777" w:rsidR="004E55E1" w:rsidRPr="004E55E1" w:rsidRDefault="004E55E1" w:rsidP="004F7F1B">
      <w:pPr>
        <w:pStyle w:val="BodyText2"/>
        <w:spacing w:line="360" w:lineRule="auto"/>
        <w:rPr>
          <w:rFonts w:cstheme="minorHAnsi"/>
          <w:b/>
          <w:sz w:val="24"/>
          <w:szCs w:val="24"/>
        </w:rPr>
      </w:pPr>
      <w:r w:rsidRPr="004E55E1">
        <w:rPr>
          <w:rFonts w:cstheme="minorHAnsi"/>
          <w:b/>
          <w:sz w:val="24"/>
          <w:szCs w:val="24"/>
        </w:rPr>
        <w:t>Conservation should be built into the planning, fieldwork, finds assessment, research, publications, and deposit requirements.</w:t>
      </w:r>
    </w:p>
    <w:p w14:paraId="043E69C1" w14:textId="77777777" w:rsidR="00FB320B" w:rsidRDefault="004E55E1" w:rsidP="004F7F1B">
      <w:pPr>
        <w:pStyle w:val="BodyText2"/>
        <w:spacing w:line="360" w:lineRule="auto"/>
        <w:rPr>
          <w:rFonts w:cstheme="minorHAnsi"/>
          <w:sz w:val="24"/>
          <w:szCs w:val="24"/>
        </w:rPr>
      </w:pPr>
      <w:r>
        <w:rPr>
          <w:rFonts w:cstheme="minorHAnsi"/>
          <w:sz w:val="24"/>
          <w:szCs w:val="24"/>
        </w:rPr>
        <w:lastRenderedPageBreak/>
        <w:t xml:space="preserve">If the Unit does not have a conservation specialist, it is recommended to establish an early liaison with a conservator, in order to facilitate and support conservation throughout the project. </w:t>
      </w:r>
      <w:r w:rsidR="005523B2">
        <w:rPr>
          <w:rFonts w:cstheme="minorHAnsi"/>
          <w:sz w:val="24"/>
          <w:szCs w:val="24"/>
        </w:rPr>
        <w:t xml:space="preserve"> Conservation treatments and advice can be sought from the Milton Keynes Museum. </w:t>
      </w:r>
    </w:p>
    <w:p w14:paraId="696BB693" w14:textId="77777777" w:rsidR="004E55E1" w:rsidRDefault="004E55E1" w:rsidP="004F7F1B">
      <w:pPr>
        <w:pStyle w:val="BodyText2"/>
        <w:spacing w:line="360" w:lineRule="auto"/>
        <w:rPr>
          <w:rFonts w:cstheme="minorHAnsi"/>
          <w:sz w:val="24"/>
          <w:szCs w:val="24"/>
        </w:rPr>
      </w:pPr>
      <w:r>
        <w:rPr>
          <w:rFonts w:cstheme="minorHAnsi"/>
          <w:sz w:val="24"/>
          <w:szCs w:val="24"/>
        </w:rPr>
        <w:t>All conservation work should be carried out by either an ICON accredited conservator, or a conservator working towards accreditation.</w:t>
      </w:r>
    </w:p>
    <w:p w14:paraId="64481EB6" w14:textId="77777777" w:rsidR="00260A03" w:rsidRPr="00260A03" w:rsidRDefault="00260A03" w:rsidP="00260A03">
      <w:pPr>
        <w:pStyle w:val="BodyText2"/>
        <w:spacing w:line="360" w:lineRule="auto"/>
        <w:ind w:firstLine="720"/>
        <w:rPr>
          <w:rFonts w:cstheme="minorHAnsi"/>
          <w:i/>
          <w:sz w:val="28"/>
          <w:szCs w:val="28"/>
        </w:rPr>
      </w:pPr>
      <w:r w:rsidRPr="00260A03">
        <w:rPr>
          <w:rFonts w:cstheme="minorHAnsi"/>
          <w:i/>
          <w:sz w:val="28"/>
          <w:szCs w:val="28"/>
        </w:rPr>
        <w:t>Planning</w:t>
      </w:r>
    </w:p>
    <w:p w14:paraId="3DCF08E1" w14:textId="77777777" w:rsidR="004E55E1" w:rsidRDefault="004E55E1" w:rsidP="004F7F1B">
      <w:pPr>
        <w:pStyle w:val="BodyText2"/>
        <w:spacing w:line="360" w:lineRule="auto"/>
        <w:rPr>
          <w:rFonts w:cstheme="minorHAnsi"/>
          <w:sz w:val="24"/>
          <w:szCs w:val="24"/>
        </w:rPr>
      </w:pPr>
      <w:r>
        <w:rPr>
          <w:rFonts w:cstheme="minorHAnsi"/>
          <w:sz w:val="24"/>
          <w:szCs w:val="24"/>
        </w:rPr>
        <w:t xml:space="preserve">Conservation is expected to be factored into the early stage in project planning, and be included in the standard Notification Sheet sent to the museum. </w:t>
      </w:r>
    </w:p>
    <w:p w14:paraId="4A9474A2" w14:textId="77777777" w:rsidR="00260A03" w:rsidRPr="00260A03" w:rsidRDefault="00260A03" w:rsidP="00260A03">
      <w:pPr>
        <w:pStyle w:val="BodyText2"/>
        <w:spacing w:line="360" w:lineRule="auto"/>
        <w:ind w:firstLine="720"/>
        <w:rPr>
          <w:rFonts w:cstheme="minorHAnsi"/>
          <w:i/>
          <w:sz w:val="28"/>
          <w:szCs w:val="28"/>
        </w:rPr>
      </w:pPr>
      <w:r w:rsidRPr="00260A03">
        <w:rPr>
          <w:rFonts w:cstheme="minorHAnsi"/>
          <w:i/>
          <w:sz w:val="28"/>
          <w:szCs w:val="28"/>
        </w:rPr>
        <w:t>Fieldwork</w:t>
      </w:r>
    </w:p>
    <w:p w14:paraId="3C4B3CF9" w14:textId="77777777" w:rsidR="004E55E1" w:rsidRDefault="00206D1B" w:rsidP="004F7F1B">
      <w:pPr>
        <w:pStyle w:val="BodyText2"/>
        <w:spacing w:line="360" w:lineRule="auto"/>
        <w:rPr>
          <w:rFonts w:cstheme="minorHAnsi"/>
          <w:sz w:val="24"/>
          <w:szCs w:val="24"/>
        </w:rPr>
      </w:pPr>
      <w:r>
        <w:rPr>
          <w:rFonts w:cstheme="minorHAnsi"/>
          <w:sz w:val="24"/>
          <w:szCs w:val="24"/>
        </w:rPr>
        <w:t>Conservation advice should be sought and followed for</w:t>
      </w:r>
      <w:r w:rsidR="00260A03">
        <w:rPr>
          <w:rFonts w:cstheme="minorHAnsi"/>
          <w:sz w:val="24"/>
          <w:szCs w:val="24"/>
        </w:rPr>
        <w:t xml:space="preserve"> storage and packaging during ex</w:t>
      </w:r>
      <w:r>
        <w:rPr>
          <w:rFonts w:cstheme="minorHAnsi"/>
          <w:sz w:val="24"/>
          <w:szCs w:val="24"/>
        </w:rPr>
        <w:t>cavation, as well as retrieving sensitive artefacts. First aid for finds should be followed on-site.</w:t>
      </w:r>
    </w:p>
    <w:p w14:paraId="2D6EF94B" w14:textId="77777777" w:rsidR="00044DD6" w:rsidRPr="00044DD6" w:rsidRDefault="004E55E1" w:rsidP="00044DD6">
      <w:pPr>
        <w:pStyle w:val="BodyText2"/>
        <w:spacing w:line="360" w:lineRule="auto"/>
        <w:ind w:firstLine="720"/>
        <w:rPr>
          <w:rFonts w:cstheme="minorHAnsi"/>
          <w:i/>
          <w:sz w:val="28"/>
          <w:szCs w:val="28"/>
        </w:rPr>
      </w:pPr>
      <w:r w:rsidRPr="00044DD6">
        <w:rPr>
          <w:rFonts w:cstheme="minorHAnsi"/>
          <w:i/>
          <w:sz w:val="28"/>
          <w:szCs w:val="28"/>
        </w:rPr>
        <w:t>Finds Assessment</w:t>
      </w:r>
    </w:p>
    <w:p w14:paraId="155E8E1C" w14:textId="77777777" w:rsidR="004E55E1" w:rsidRPr="00044DD6" w:rsidRDefault="00206D1B" w:rsidP="004F7F1B">
      <w:pPr>
        <w:pStyle w:val="BodyText2"/>
        <w:spacing w:line="360" w:lineRule="auto"/>
        <w:rPr>
          <w:rFonts w:cstheme="minorHAnsi"/>
          <w:sz w:val="24"/>
          <w:szCs w:val="24"/>
        </w:rPr>
      </w:pPr>
      <w:r w:rsidRPr="00044DD6">
        <w:rPr>
          <w:rFonts w:cstheme="minorHAnsi"/>
          <w:sz w:val="24"/>
          <w:szCs w:val="24"/>
        </w:rPr>
        <w:t>A digital inventory of finds should be made available at the earliest opportunity, and all small finds should be seen by a conservator. All metalwork, with the exception of nails should be x-rayed. Obtaining x-rays of the metalwork and a written assessment of the condition of the finds are extremely helpful to the planning of the post-excavation programme. No cleaning or treatment needs to be undertaken at this stage, but a proposal may be put forward for selective cleaning and other measures designed</w:t>
      </w:r>
      <w:r w:rsidRPr="00044DD6">
        <w:rPr>
          <w:rFonts w:cstheme="minorHAnsi"/>
        </w:rPr>
        <w:t xml:space="preserve"> </w:t>
      </w:r>
      <w:r w:rsidRPr="00044DD6">
        <w:rPr>
          <w:rFonts w:cstheme="minorHAnsi"/>
          <w:sz w:val="24"/>
          <w:szCs w:val="24"/>
        </w:rPr>
        <w:t>to meet publication goals as well as those required by the Museum prior to deposit.</w:t>
      </w:r>
    </w:p>
    <w:p w14:paraId="677E962C" w14:textId="77777777" w:rsidR="00044DD6" w:rsidRPr="00044DD6" w:rsidRDefault="00044DD6" w:rsidP="004F7F1B">
      <w:pPr>
        <w:pStyle w:val="p35"/>
        <w:spacing w:line="360" w:lineRule="auto"/>
        <w:jc w:val="left"/>
        <w:rPr>
          <w:rFonts w:asciiTheme="minorHAnsi" w:hAnsiTheme="minorHAnsi" w:cstheme="minorHAnsi"/>
          <w:sz w:val="28"/>
          <w:szCs w:val="28"/>
        </w:rPr>
      </w:pPr>
      <w:r>
        <w:rPr>
          <w:rFonts w:asciiTheme="minorHAnsi" w:hAnsiTheme="minorHAnsi" w:cstheme="minorHAnsi"/>
          <w:i/>
          <w:sz w:val="28"/>
          <w:szCs w:val="28"/>
        </w:rPr>
        <w:tab/>
      </w:r>
      <w:r w:rsidR="004E55E1" w:rsidRPr="00044DD6">
        <w:rPr>
          <w:rFonts w:asciiTheme="minorHAnsi" w:hAnsiTheme="minorHAnsi" w:cstheme="minorHAnsi"/>
          <w:i/>
          <w:sz w:val="28"/>
          <w:szCs w:val="28"/>
        </w:rPr>
        <w:t>Research</w:t>
      </w:r>
    </w:p>
    <w:p w14:paraId="7E53F331" w14:textId="77777777" w:rsidR="00791F06" w:rsidRPr="00791F06" w:rsidRDefault="00791F06" w:rsidP="004F7F1B">
      <w:pPr>
        <w:pStyle w:val="p35"/>
        <w:spacing w:line="360" w:lineRule="auto"/>
        <w:jc w:val="left"/>
        <w:rPr>
          <w:rFonts w:asciiTheme="minorHAnsi" w:hAnsiTheme="minorHAnsi" w:cstheme="minorHAnsi"/>
          <w:szCs w:val="24"/>
          <w:lang w:val="en-GB"/>
        </w:rPr>
      </w:pPr>
      <w:r w:rsidRPr="00791F06">
        <w:rPr>
          <w:rFonts w:asciiTheme="minorHAnsi" w:hAnsiTheme="minorHAnsi" w:cstheme="minorHAnsi"/>
          <w:szCs w:val="24"/>
        </w:rPr>
        <w:t xml:space="preserve"> </w:t>
      </w:r>
      <w:r w:rsidRPr="00791F06">
        <w:rPr>
          <w:rFonts w:asciiTheme="minorHAnsi" w:hAnsiTheme="minorHAnsi" w:cstheme="minorHAnsi"/>
          <w:szCs w:val="24"/>
          <w:lang w:val="en-GB"/>
        </w:rPr>
        <w:t xml:space="preserve">Investigative conservation and stabilization of </w:t>
      </w:r>
      <w:r>
        <w:rPr>
          <w:rFonts w:asciiTheme="minorHAnsi" w:hAnsiTheme="minorHAnsi" w:cstheme="minorHAnsi"/>
          <w:szCs w:val="24"/>
          <w:lang w:val="en-GB"/>
        </w:rPr>
        <w:t xml:space="preserve">sensitive </w:t>
      </w:r>
      <w:r w:rsidRPr="00791F06">
        <w:rPr>
          <w:rFonts w:asciiTheme="minorHAnsi" w:hAnsiTheme="minorHAnsi" w:cstheme="minorHAnsi"/>
          <w:szCs w:val="24"/>
          <w:lang w:val="en-GB"/>
        </w:rPr>
        <w:t>materials</w:t>
      </w:r>
      <w:r>
        <w:rPr>
          <w:rFonts w:asciiTheme="minorHAnsi" w:hAnsiTheme="minorHAnsi" w:cstheme="minorHAnsi"/>
          <w:szCs w:val="24"/>
          <w:lang w:val="en-GB"/>
        </w:rPr>
        <w:t xml:space="preserve"> must have an agreed plan </w:t>
      </w:r>
      <w:r w:rsidRPr="00791F06">
        <w:rPr>
          <w:rFonts w:asciiTheme="minorHAnsi" w:hAnsiTheme="minorHAnsi" w:cstheme="minorHAnsi"/>
          <w:szCs w:val="24"/>
          <w:lang w:val="en-GB"/>
        </w:rPr>
        <w:t xml:space="preserve">and </w:t>
      </w:r>
      <w:r>
        <w:rPr>
          <w:rFonts w:asciiTheme="minorHAnsi" w:hAnsiTheme="minorHAnsi" w:cstheme="minorHAnsi"/>
          <w:szCs w:val="24"/>
          <w:lang w:val="en-GB"/>
        </w:rPr>
        <w:t>confirmed funding</w:t>
      </w:r>
      <w:r w:rsidRPr="00791F06">
        <w:rPr>
          <w:rFonts w:asciiTheme="minorHAnsi" w:hAnsiTheme="minorHAnsi" w:cstheme="minorHAnsi"/>
          <w:szCs w:val="24"/>
          <w:lang w:val="en-GB"/>
        </w:rPr>
        <w:t xml:space="preserve">. </w:t>
      </w:r>
      <w:r>
        <w:rPr>
          <w:rFonts w:asciiTheme="minorHAnsi" w:hAnsiTheme="minorHAnsi" w:cstheme="minorHAnsi"/>
          <w:szCs w:val="24"/>
          <w:lang w:val="en-GB"/>
        </w:rPr>
        <w:t>Adequate packaging</w:t>
      </w:r>
      <w:r w:rsidRPr="00791F06">
        <w:rPr>
          <w:rFonts w:asciiTheme="minorHAnsi" w:hAnsiTheme="minorHAnsi" w:cstheme="minorHAnsi"/>
          <w:szCs w:val="24"/>
          <w:lang w:val="en-GB"/>
        </w:rPr>
        <w:t xml:space="preserve"> for long-term storage, or for transporting fragile material to and from specialists, can be provided at this stage. The conservator should provide a basic record of treatments applied, such as cleaning, joining or consolidation. This, as well as the X-rays, is one of the documents that will be required by </w:t>
      </w:r>
      <w:r w:rsidRPr="00791F06">
        <w:rPr>
          <w:rFonts w:asciiTheme="minorHAnsi" w:hAnsiTheme="minorHAnsi" w:cstheme="minorHAnsi"/>
          <w:szCs w:val="24"/>
          <w:lang w:val="en-GB"/>
        </w:rPr>
        <w:lastRenderedPageBreak/>
        <w:t>the Museum.</w:t>
      </w:r>
    </w:p>
    <w:p w14:paraId="75A59D80" w14:textId="77777777" w:rsidR="00044DD6" w:rsidRPr="00044DD6" w:rsidRDefault="00044DD6" w:rsidP="004F7F1B">
      <w:pPr>
        <w:pStyle w:val="p35"/>
        <w:spacing w:line="360" w:lineRule="auto"/>
        <w:jc w:val="left"/>
        <w:rPr>
          <w:rFonts w:asciiTheme="minorHAnsi" w:hAnsiTheme="minorHAnsi" w:cstheme="minorHAnsi"/>
          <w:i/>
          <w:sz w:val="28"/>
          <w:szCs w:val="28"/>
        </w:rPr>
      </w:pPr>
      <w:r>
        <w:rPr>
          <w:rFonts w:asciiTheme="minorHAnsi" w:hAnsiTheme="minorHAnsi" w:cstheme="minorHAnsi"/>
          <w:i/>
          <w:sz w:val="28"/>
          <w:szCs w:val="28"/>
        </w:rPr>
        <w:tab/>
      </w:r>
      <w:r w:rsidR="004E55E1" w:rsidRPr="00044DD6">
        <w:rPr>
          <w:rFonts w:asciiTheme="minorHAnsi" w:hAnsiTheme="minorHAnsi" w:cstheme="minorHAnsi"/>
          <w:i/>
          <w:sz w:val="28"/>
          <w:szCs w:val="28"/>
        </w:rPr>
        <w:t>Publications</w:t>
      </w:r>
    </w:p>
    <w:p w14:paraId="6D983DB2" w14:textId="77777777" w:rsidR="00791F06" w:rsidRPr="00AF75CE" w:rsidRDefault="00791F06" w:rsidP="00AF75CE">
      <w:pPr>
        <w:pStyle w:val="p35"/>
        <w:spacing w:after="240" w:line="360" w:lineRule="auto"/>
        <w:jc w:val="left"/>
        <w:rPr>
          <w:rFonts w:asciiTheme="minorHAnsi" w:hAnsiTheme="minorHAnsi" w:cstheme="minorHAnsi"/>
          <w:szCs w:val="24"/>
        </w:rPr>
      </w:pPr>
      <w:r w:rsidRPr="00791F06">
        <w:rPr>
          <w:rFonts w:asciiTheme="minorHAnsi" w:hAnsiTheme="minorHAnsi" w:cstheme="minorHAnsi"/>
          <w:szCs w:val="24"/>
        </w:rPr>
        <w:t>The site publication</w:t>
      </w:r>
      <w:r>
        <w:rPr>
          <w:rFonts w:asciiTheme="minorHAnsi" w:hAnsiTheme="minorHAnsi" w:cstheme="minorHAnsi"/>
          <w:szCs w:val="24"/>
        </w:rPr>
        <w:t xml:space="preserve"> should include a brief conservation statement. This should describe the general condition of material found, as well as detailing the process for selecting finds for interventive and investigative conservation.</w:t>
      </w:r>
    </w:p>
    <w:p w14:paraId="0483BBCC" w14:textId="77777777" w:rsidR="00044DD6" w:rsidRPr="00044DD6" w:rsidRDefault="00044DD6" w:rsidP="004F7F1B">
      <w:pPr>
        <w:pStyle w:val="p35"/>
        <w:spacing w:line="360" w:lineRule="auto"/>
        <w:jc w:val="left"/>
        <w:rPr>
          <w:rFonts w:asciiTheme="minorHAnsi" w:hAnsiTheme="minorHAnsi" w:cstheme="minorHAnsi"/>
          <w:i/>
          <w:sz w:val="28"/>
          <w:szCs w:val="28"/>
        </w:rPr>
      </w:pPr>
      <w:r>
        <w:rPr>
          <w:rFonts w:asciiTheme="minorHAnsi" w:hAnsiTheme="minorHAnsi" w:cstheme="minorHAnsi"/>
          <w:i/>
          <w:sz w:val="28"/>
          <w:szCs w:val="28"/>
        </w:rPr>
        <w:tab/>
      </w:r>
      <w:r w:rsidRPr="00044DD6">
        <w:rPr>
          <w:rFonts w:asciiTheme="minorHAnsi" w:hAnsiTheme="minorHAnsi" w:cstheme="minorHAnsi"/>
          <w:i/>
          <w:sz w:val="28"/>
          <w:szCs w:val="28"/>
        </w:rPr>
        <w:t>Deposit Requirements</w:t>
      </w:r>
    </w:p>
    <w:p w14:paraId="4CC82466" w14:textId="77777777" w:rsidR="00791F06" w:rsidRDefault="00791F06" w:rsidP="004F7F1B">
      <w:pPr>
        <w:pStyle w:val="p35"/>
        <w:spacing w:line="360" w:lineRule="auto"/>
        <w:jc w:val="left"/>
        <w:rPr>
          <w:rFonts w:asciiTheme="minorHAnsi" w:hAnsiTheme="minorHAnsi" w:cstheme="minorHAnsi"/>
          <w:szCs w:val="24"/>
          <w:lang w:val="en-GB"/>
        </w:rPr>
      </w:pPr>
      <w:r w:rsidRPr="00791F06">
        <w:rPr>
          <w:rFonts w:asciiTheme="minorHAnsi" w:hAnsiTheme="minorHAnsi" w:cstheme="minorHAnsi"/>
          <w:i/>
          <w:szCs w:val="24"/>
        </w:rPr>
        <w:t xml:space="preserve"> </w:t>
      </w:r>
      <w:r>
        <w:rPr>
          <w:rFonts w:asciiTheme="minorHAnsi" w:hAnsiTheme="minorHAnsi" w:cstheme="minorHAnsi"/>
          <w:szCs w:val="24"/>
          <w:lang w:val="en-GB"/>
        </w:rPr>
        <w:t>The Museum expects that-</w:t>
      </w:r>
    </w:p>
    <w:p w14:paraId="35294C19" w14:textId="77777777" w:rsidR="00044DD6" w:rsidRDefault="00044DD6" w:rsidP="00044DD6">
      <w:pPr>
        <w:pStyle w:val="p35"/>
        <w:numPr>
          <w:ilvl w:val="0"/>
          <w:numId w:val="12"/>
        </w:numPr>
        <w:spacing w:line="360" w:lineRule="auto"/>
        <w:jc w:val="left"/>
        <w:rPr>
          <w:rFonts w:asciiTheme="minorHAnsi" w:hAnsiTheme="minorHAnsi" w:cstheme="minorHAnsi"/>
          <w:szCs w:val="24"/>
          <w:lang w:val="en-GB"/>
        </w:rPr>
      </w:pPr>
      <w:r>
        <w:rPr>
          <w:rFonts w:asciiTheme="minorHAnsi" w:hAnsiTheme="minorHAnsi" w:cstheme="minorHAnsi"/>
          <w:szCs w:val="24"/>
          <w:lang w:val="en-GB"/>
        </w:rPr>
        <w:t>First aid for finds and analytical work is completed prior to deposition</w:t>
      </w:r>
    </w:p>
    <w:p w14:paraId="0C593C44" w14:textId="77777777" w:rsidR="00044DD6" w:rsidRPr="00044DD6" w:rsidRDefault="00044DD6" w:rsidP="00044DD6">
      <w:pPr>
        <w:pStyle w:val="p35"/>
        <w:numPr>
          <w:ilvl w:val="0"/>
          <w:numId w:val="12"/>
        </w:numPr>
        <w:spacing w:line="360" w:lineRule="auto"/>
        <w:jc w:val="left"/>
        <w:rPr>
          <w:rFonts w:asciiTheme="minorHAnsi" w:hAnsiTheme="minorHAnsi" w:cstheme="minorHAnsi"/>
          <w:szCs w:val="24"/>
          <w:lang w:val="en-GB"/>
        </w:rPr>
      </w:pPr>
      <w:r>
        <w:rPr>
          <w:rFonts w:asciiTheme="minorHAnsi" w:hAnsiTheme="minorHAnsi" w:cstheme="minorHAnsi"/>
          <w:szCs w:val="24"/>
          <w:lang w:val="en-GB"/>
        </w:rPr>
        <w:t xml:space="preserve">Objects still </w:t>
      </w:r>
      <w:r w:rsidRPr="00044DD6">
        <w:rPr>
          <w:rFonts w:asciiTheme="minorHAnsi" w:hAnsiTheme="minorHAnsi" w:cstheme="minorHAnsi"/>
          <w:szCs w:val="24"/>
          <w:lang w:val="en-GB"/>
        </w:rPr>
        <w:t xml:space="preserve">retained </w:t>
      </w:r>
      <w:r w:rsidRPr="00044DD6">
        <w:rPr>
          <w:rFonts w:asciiTheme="minorHAnsi" w:hAnsiTheme="minorHAnsi" w:cstheme="minorHAnsi"/>
          <w:szCs w:val="24"/>
        </w:rPr>
        <w:t>in their concretions (where the concretion does not negatively affect the stability of the material) must be accompanied by documentation identifying the object, shape, and measurements by other means, such as x-rays</w:t>
      </w:r>
    </w:p>
    <w:p w14:paraId="5669C6BB" w14:textId="77777777" w:rsidR="00044DD6" w:rsidRPr="00044DD6" w:rsidRDefault="00044DD6" w:rsidP="00044DD6">
      <w:pPr>
        <w:pStyle w:val="p35"/>
        <w:numPr>
          <w:ilvl w:val="0"/>
          <w:numId w:val="12"/>
        </w:numPr>
        <w:spacing w:line="360" w:lineRule="auto"/>
        <w:jc w:val="left"/>
        <w:rPr>
          <w:rFonts w:asciiTheme="minorHAnsi" w:hAnsiTheme="minorHAnsi" w:cstheme="minorHAnsi"/>
          <w:szCs w:val="24"/>
          <w:lang w:val="en-GB"/>
        </w:rPr>
      </w:pPr>
      <w:r>
        <w:rPr>
          <w:rFonts w:asciiTheme="minorHAnsi" w:hAnsiTheme="minorHAnsi" w:cstheme="minorHAnsi"/>
          <w:szCs w:val="24"/>
        </w:rPr>
        <w:t>Finds are correctly packaged</w:t>
      </w:r>
    </w:p>
    <w:p w14:paraId="32F9DF75" w14:textId="77777777" w:rsidR="00044DD6" w:rsidRPr="00044DD6" w:rsidRDefault="00044DD6" w:rsidP="00044DD6">
      <w:pPr>
        <w:pStyle w:val="p35"/>
        <w:numPr>
          <w:ilvl w:val="0"/>
          <w:numId w:val="12"/>
        </w:numPr>
        <w:spacing w:line="360" w:lineRule="auto"/>
        <w:jc w:val="left"/>
        <w:rPr>
          <w:rFonts w:asciiTheme="minorHAnsi" w:hAnsiTheme="minorHAnsi" w:cstheme="minorHAnsi"/>
          <w:szCs w:val="24"/>
          <w:lang w:val="en-GB"/>
        </w:rPr>
      </w:pPr>
      <w:r>
        <w:rPr>
          <w:rFonts w:asciiTheme="minorHAnsi" w:hAnsiTheme="minorHAnsi" w:cstheme="minorHAnsi"/>
          <w:szCs w:val="24"/>
        </w:rPr>
        <w:t xml:space="preserve">Finds can be handled </w:t>
      </w:r>
      <w:r w:rsidRPr="00044DD6">
        <w:rPr>
          <w:rFonts w:asciiTheme="minorHAnsi" w:hAnsiTheme="minorHAnsi" w:cstheme="minorHAnsi"/>
          <w:szCs w:val="24"/>
        </w:rPr>
        <w:t>and are in a stable condition in normal storage conditions. For instance, that waterlogged materials can only be accepted in a dry state. Exceptions include metals requiring low humidity storage, and items too weak to withstand normal handling</w:t>
      </w:r>
    </w:p>
    <w:p w14:paraId="36FE5815" w14:textId="77777777" w:rsidR="00791F06" w:rsidRPr="00044DD6" w:rsidRDefault="00044DD6" w:rsidP="004F7F1B">
      <w:pPr>
        <w:pStyle w:val="p35"/>
        <w:numPr>
          <w:ilvl w:val="0"/>
          <w:numId w:val="12"/>
        </w:numPr>
        <w:spacing w:line="360" w:lineRule="auto"/>
        <w:jc w:val="left"/>
        <w:rPr>
          <w:rFonts w:asciiTheme="minorHAnsi" w:hAnsiTheme="minorHAnsi" w:cstheme="minorHAnsi"/>
          <w:szCs w:val="24"/>
          <w:lang w:val="en-GB"/>
        </w:rPr>
      </w:pPr>
      <w:r>
        <w:rPr>
          <w:rFonts w:asciiTheme="minorHAnsi" w:hAnsiTheme="minorHAnsi" w:cstheme="minorHAnsi"/>
          <w:szCs w:val="24"/>
        </w:rPr>
        <w:t xml:space="preserve">Finds </w:t>
      </w:r>
      <w:r w:rsidRPr="00044DD6">
        <w:rPr>
          <w:rFonts w:asciiTheme="minorHAnsi" w:hAnsiTheme="minorHAnsi" w:cstheme="minorHAnsi"/>
          <w:szCs w:val="24"/>
        </w:rPr>
        <w:t>are accompanied by x-rays, conservation records, unpublished specialist reports and digital records (</w:t>
      </w:r>
      <w:r w:rsidRPr="00044DD6">
        <w:rPr>
          <w:rFonts w:asciiTheme="minorHAnsi" w:hAnsiTheme="minorHAnsi" w:cstheme="minorHAnsi"/>
          <w:b/>
          <w:szCs w:val="24"/>
        </w:rPr>
        <w:t>Appendix 7</w:t>
      </w:r>
      <w:r w:rsidRPr="00044DD6">
        <w:rPr>
          <w:rFonts w:asciiTheme="minorHAnsi" w:hAnsiTheme="minorHAnsi" w:cstheme="minorHAnsi"/>
          <w:szCs w:val="24"/>
        </w:rPr>
        <w:t>)</w:t>
      </w:r>
    </w:p>
    <w:p w14:paraId="5685E988" w14:textId="77777777" w:rsidR="00724FD5" w:rsidRPr="00791F06" w:rsidRDefault="00791F06" w:rsidP="00AF75CE">
      <w:pPr>
        <w:pStyle w:val="p35"/>
        <w:spacing w:after="240" w:line="360" w:lineRule="auto"/>
        <w:jc w:val="left"/>
        <w:rPr>
          <w:rFonts w:asciiTheme="minorHAnsi" w:hAnsiTheme="minorHAnsi" w:cstheme="minorHAnsi"/>
          <w:szCs w:val="24"/>
          <w:lang w:val="en-GB"/>
        </w:rPr>
      </w:pPr>
      <w:r w:rsidRPr="00791F06">
        <w:rPr>
          <w:rFonts w:asciiTheme="minorHAnsi" w:hAnsiTheme="minorHAnsi" w:cstheme="minorHAnsi"/>
          <w:szCs w:val="24"/>
          <w:lang w:val="en-GB"/>
        </w:rPr>
        <w:t xml:space="preserve">Conservation work proposed for display purposes as required by the archaeological contractor or the developer should be agreed in writing with the Museum, and that all interventions are fully recorded </w:t>
      </w:r>
      <w:r w:rsidR="002D6321">
        <w:rPr>
          <w:rFonts w:asciiTheme="minorHAnsi" w:hAnsiTheme="minorHAnsi" w:cstheme="minorHAnsi"/>
          <w:szCs w:val="24"/>
          <w:lang w:val="en-GB"/>
        </w:rPr>
        <w:t>and accompanied by</w:t>
      </w:r>
      <w:r w:rsidRPr="00791F06">
        <w:rPr>
          <w:rFonts w:asciiTheme="minorHAnsi" w:hAnsiTheme="minorHAnsi" w:cstheme="minorHAnsi"/>
          <w:szCs w:val="24"/>
          <w:lang w:val="en-GB"/>
        </w:rPr>
        <w:t xml:space="preserve"> ‘before’ and ‘after’ images.</w:t>
      </w:r>
    </w:p>
    <w:p w14:paraId="6A5CE051" w14:textId="77777777" w:rsidR="00791F06" w:rsidRPr="00724FD5" w:rsidRDefault="00791F06" w:rsidP="00AF75CE">
      <w:pPr>
        <w:pStyle w:val="p35"/>
        <w:spacing w:after="240" w:line="360" w:lineRule="auto"/>
        <w:jc w:val="left"/>
        <w:rPr>
          <w:rFonts w:asciiTheme="minorHAnsi" w:hAnsiTheme="minorHAnsi" w:cstheme="minorHAnsi"/>
          <w:szCs w:val="24"/>
          <w:lang w:val="en-GB"/>
        </w:rPr>
      </w:pPr>
      <w:r w:rsidRPr="00724FD5">
        <w:rPr>
          <w:rFonts w:asciiTheme="minorHAnsi" w:hAnsiTheme="minorHAnsi" w:cstheme="minorHAnsi"/>
          <w:szCs w:val="24"/>
          <w:lang w:val="en-GB"/>
        </w:rPr>
        <w:t>Originals of all photographs, drawings, x-radiographs</w:t>
      </w:r>
      <w:r w:rsidR="00724FD5">
        <w:rPr>
          <w:rFonts w:asciiTheme="minorHAnsi" w:hAnsiTheme="minorHAnsi" w:cstheme="minorHAnsi"/>
          <w:szCs w:val="24"/>
          <w:lang w:val="en-GB"/>
        </w:rPr>
        <w:t>,</w:t>
      </w:r>
      <w:r w:rsidRPr="00724FD5">
        <w:rPr>
          <w:rFonts w:asciiTheme="minorHAnsi" w:hAnsiTheme="minorHAnsi" w:cstheme="minorHAnsi"/>
          <w:szCs w:val="24"/>
          <w:lang w:val="en-GB"/>
        </w:rPr>
        <w:t xml:space="preserve"> and laboratory notes must be deposited with the site archive.</w:t>
      </w:r>
    </w:p>
    <w:p w14:paraId="0816826F" w14:textId="77777777" w:rsidR="00FB320B" w:rsidRPr="0068046D" w:rsidRDefault="00791F06" w:rsidP="00AF75CE">
      <w:pPr>
        <w:pStyle w:val="p35"/>
        <w:spacing w:after="240" w:line="360" w:lineRule="auto"/>
        <w:jc w:val="left"/>
        <w:rPr>
          <w:rFonts w:asciiTheme="minorHAnsi" w:hAnsiTheme="minorHAnsi" w:cstheme="minorHAnsi"/>
          <w:szCs w:val="24"/>
          <w:lang w:val="en-GB"/>
        </w:rPr>
      </w:pPr>
      <w:r w:rsidRPr="00724FD5">
        <w:rPr>
          <w:rFonts w:asciiTheme="minorHAnsi" w:hAnsiTheme="minorHAnsi" w:cstheme="minorHAnsi"/>
          <w:szCs w:val="24"/>
          <w:lang w:val="en-GB"/>
        </w:rPr>
        <w:t xml:space="preserve">As stated in Archaeological Archives (Brown, 2007), most metal objects retained with the archive must be recorded by x-radiograph, with some exceptions, including gold and lead, objects too thick to be x-rayed effectively, modern finds, or every example of a large homogenous assemblage (e.g. nails). </w:t>
      </w:r>
    </w:p>
    <w:p w14:paraId="62968B3A" w14:textId="77777777" w:rsidR="000A5D49" w:rsidRDefault="000A5D49" w:rsidP="00BE7F5D">
      <w:pPr>
        <w:pStyle w:val="p35"/>
        <w:numPr>
          <w:ilvl w:val="0"/>
          <w:numId w:val="19"/>
        </w:numPr>
        <w:spacing w:line="360" w:lineRule="auto"/>
        <w:jc w:val="left"/>
        <w:rPr>
          <w:rFonts w:asciiTheme="minorHAnsi" w:hAnsiTheme="minorHAnsi" w:cstheme="minorHAnsi"/>
          <w:b/>
          <w:sz w:val="28"/>
          <w:szCs w:val="28"/>
          <w:lang w:val="en-GB"/>
        </w:rPr>
      </w:pPr>
      <w:r>
        <w:rPr>
          <w:rFonts w:asciiTheme="minorHAnsi" w:hAnsiTheme="minorHAnsi" w:cstheme="minorHAnsi"/>
          <w:b/>
          <w:sz w:val="28"/>
          <w:szCs w:val="28"/>
          <w:lang w:val="en-GB"/>
        </w:rPr>
        <w:lastRenderedPageBreak/>
        <w:t>Packaging</w:t>
      </w:r>
    </w:p>
    <w:p w14:paraId="44682509" w14:textId="77777777" w:rsidR="000C46B5" w:rsidRPr="000A5D49" w:rsidRDefault="000A5D49" w:rsidP="00AF75CE">
      <w:pPr>
        <w:pStyle w:val="p36"/>
        <w:spacing w:after="240" w:line="360" w:lineRule="auto"/>
        <w:jc w:val="left"/>
        <w:rPr>
          <w:rFonts w:asciiTheme="minorHAnsi" w:hAnsiTheme="minorHAnsi" w:cstheme="minorHAnsi"/>
          <w:b/>
          <w:szCs w:val="24"/>
          <w:lang w:val="en-GB"/>
        </w:rPr>
      </w:pPr>
      <w:r w:rsidRPr="000A5D49">
        <w:rPr>
          <w:rFonts w:asciiTheme="minorHAnsi" w:hAnsiTheme="minorHAnsi" w:cstheme="minorHAnsi"/>
          <w:b/>
          <w:szCs w:val="24"/>
          <w:lang w:val="en-GB"/>
        </w:rPr>
        <w:t xml:space="preserve">Please see Walker, </w:t>
      </w:r>
      <w:r w:rsidRPr="000A5D49">
        <w:rPr>
          <w:rFonts w:asciiTheme="minorHAnsi" w:hAnsiTheme="minorHAnsi" w:cstheme="minorHAnsi"/>
          <w:b/>
          <w:i/>
          <w:szCs w:val="24"/>
          <w:lang w:val="en-GB"/>
        </w:rPr>
        <w:t>Guidelines for the preparation of excavation archives for long-term storage</w:t>
      </w:r>
      <w:r w:rsidRPr="000A5D49">
        <w:rPr>
          <w:rFonts w:asciiTheme="minorHAnsi" w:hAnsiTheme="minorHAnsi" w:cstheme="minorHAnsi"/>
          <w:b/>
          <w:szCs w:val="24"/>
          <w:lang w:val="en-GB"/>
        </w:rPr>
        <w:t xml:space="preserve"> (UKIC, 1990) and Watkinson, </w:t>
      </w:r>
      <w:r w:rsidRPr="000A5D49">
        <w:rPr>
          <w:rFonts w:asciiTheme="minorHAnsi" w:hAnsiTheme="minorHAnsi" w:cstheme="minorHAnsi"/>
          <w:b/>
          <w:i/>
          <w:szCs w:val="24"/>
          <w:lang w:val="en-GB"/>
        </w:rPr>
        <w:t>First Aid for Finds</w:t>
      </w:r>
      <w:r w:rsidRPr="000A5D49">
        <w:rPr>
          <w:rFonts w:asciiTheme="minorHAnsi" w:hAnsiTheme="minorHAnsi" w:cstheme="minorHAnsi"/>
          <w:b/>
          <w:szCs w:val="24"/>
          <w:lang w:val="en-GB"/>
        </w:rPr>
        <w:t xml:space="preserve"> (UKIC, 1998) for the correct approach, and to ensure that items are packed with due regard to stability and fragility.</w:t>
      </w:r>
    </w:p>
    <w:p w14:paraId="6A619280" w14:textId="3AD67694" w:rsidR="0068046D" w:rsidRPr="000C46B5" w:rsidRDefault="000C46B5" w:rsidP="004F7F1B">
      <w:pPr>
        <w:pStyle w:val="p36"/>
        <w:spacing w:line="360" w:lineRule="auto"/>
        <w:jc w:val="left"/>
        <w:rPr>
          <w:rFonts w:asciiTheme="minorHAnsi" w:hAnsiTheme="minorHAnsi" w:cstheme="minorHAnsi"/>
          <w:szCs w:val="24"/>
          <w:lang w:val="en-GB"/>
        </w:rPr>
      </w:pPr>
      <w:r>
        <w:rPr>
          <w:rFonts w:asciiTheme="minorHAnsi" w:hAnsiTheme="minorHAnsi" w:cstheme="minorHAnsi"/>
          <w:szCs w:val="24"/>
          <w:lang w:val="en-GB"/>
        </w:rPr>
        <w:t>The Milton Keynes Museum reserves the right to refuse material that has not been appropriately packed. It is the responsibility o</w:t>
      </w:r>
      <w:r w:rsidR="00F76A13">
        <w:rPr>
          <w:rFonts w:asciiTheme="minorHAnsi" w:hAnsiTheme="minorHAnsi" w:cstheme="minorHAnsi"/>
          <w:szCs w:val="24"/>
          <w:lang w:val="en-GB"/>
        </w:rPr>
        <w:t>f</w:t>
      </w:r>
      <w:r>
        <w:rPr>
          <w:rFonts w:asciiTheme="minorHAnsi" w:hAnsiTheme="minorHAnsi" w:cstheme="minorHAnsi"/>
          <w:szCs w:val="24"/>
          <w:lang w:val="en-GB"/>
        </w:rPr>
        <w:t xml:space="preserve"> the Unit to ensure that the appropriate materials and containers are used, and that containers are not over-filled. The Museum </w:t>
      </w:r>
      <w:r w:rsidR="00667D07">
        <w:rPr>
          <w:rFonts w:asciiTheme="minorHAnsi" w:hAnsiTheme="minorHAnsi" w:cstheme="minorHAnsi"/>
          <w:szCs w:val="24"/>
          <w:lang w:val="en-GB"/>
        </w:rPr>
        <w:t>will</w:t>
      </w:r>
      <w:r>
        <w:rPr>
          <w:rFonts w:asciiTheme="minorHAnsi" w:hAnsiTheme="minorHAnsi" w:cstheme="minorHAnsi"/>
          <w:szCs w:val="24"/>
          <w:lang w:val="en-GB"/>
        </w:rPr>
        <w:t xml:space="preserve"> </w:t>
      </w:r>
      <w:r w:rsidRPr="000C46B5">
        <w:rPr>
          <w:rFonts w:asciiTheme="minorHAnsi" w:hAnsiTheme="minorHAnsi" w:cstheme="minorHAnsi"/>
          <w:szCs w:val="24"/>
          <w:lang w:val="en-GB"/>
        </w:rPr>
        <w:t xml:space="preserve">delay acceptance of material until it is packed correctly. </w:t>
      </w:r>
      <w:r w:rsidR="000A5D49" w:rsidRPr="000C46B5">
        <w:rPr>
          <w:rFonts w:asciiTheme="minorHAnsi" w:hAnsiTheme="minorHAnsi" w:cstheme="minorHAnsi"/>
          <w:szCs w:val="24"/>
          <w:lang w:val="en-GB"/>
        </w:rPr>
        <w:t>The correct packing materials are outlined below:</w:t>
      </w:r>
    </w:p>
    <w:p w14:paraId="3C3E163C" w14:textId="77777777" w:rsidR="000C46B5" w:rsidRPr="000C46B5" w:rsidRDefault="00724FD5" w:rsidP="000C46B5">
      <w:pPr>
        <w:pStyle w:val="Heading2"/>
        <w:numPr>
          <w:ilvl w:val="0"/>
          <w:numId w:val="0"/>
        </w:numPr>
        <w:spacing w:line="360" w:lineRule="auto"/>
        <w:ind w:firstLine="720"/>
        <w:rPr>
          <w:rFonts w:asciiTheme="minorHAnsi" w:hAnsiTheme="minorHAnsi" w:cstheme="minorHAnsi"/>
          <w:b w:val="0"/>
          <w:i/>
          <w:szCs w:val="28"/>
        </w:rPr>
      </w:pPr>
      <w:r>
        <w:rPr>
          <w:rFonts w:asciiTheme="minorHAnsi" w:hAnsiTheme="minorHAnsi" w:cstheme="minorHAnsi"/>
          <w:b w:val="0"/>
          <w:i/>
          <w:szCs w:val="28"/>
        </w:rPr>
        <w:t>Bulk B</w:t>
      </w:r>
      <w:r w:rsidR="000C46B5" w:rsidRPr="000C46B5">
        <w:rPr>
          <w:rFonts w:asciiTheme="minorHAnsi" w:hAnsiTheme="minorHAnsi" w:cstheme="minorHAnsi"/>
          <w:b w:val="0"/>
          <w:i/>
          <w:szCs w:val="28"/>
        </w:rPr>
        <w:t>oxes</w:t>
      </w:r>
    </w:p>
    <w:p w14:paraId="34E7DE8E" w14:textId="77777777" w:rsidR="000A5D49" w:rsidRPr="000C46B5" w:rsidRDefault="000C46B5" w:rsidP="004F7F1B">
      <w:pPr>
        <w:pStyle w:val="Heading2"/>
        <w:numPr>
          <w:ilvl w:val="0"/>
          <w:numId w:val="0"/>
        </w:numPr>
        <w:spacing w:line="360" w:lineRule="auto"/>
        <w:rPr>
          <w:rFonts w:asciiTheme="minorHAnsi" w:hAnsiTheme="minorHAnsi" w:cstheme="minorHAnsi"/>
          <w:b w:val="0"/>
          <w:sz w:val="24"/>
          <w:szCs w:val="24"/>
        </w:rPr>
      </w:pPr>
      <w:r w:rsidRPr="000C46B5">
        <w:rPr>
          <w:rFonts w:asciiTheme="minorHAnsi" w:hAnsiTheme="minorHAnsi" w:cstheme="minorHAnsi"/>
          <w:b w:val="0"/>
          <w:sz w:val="24"/>
          <w:szCs w:val="24"/>
        </w:rPr>
        <w:t xml:space="preserve"> </w:t>
      </w:r>
      <w:r w:rsidR="000A5D49" w:rsidRPr="000C46B5">
        <w:rPr>
          <w:rFonts w:asciiTheme="minorHAnsi" w:hAnsiTheme="minorHAnsi" w:cstheme="minorHAnsi"/>
          <w:b w:val="0"/>
          <w:sz w:val="24"/>
          <w:szCs w:val="24"/>
        </w:rPr>
        <w:t>All bulk finds must be placed in acid free cardboard boxes conforming to the Museum's standard specifications. Only boxes of these sizes will be accepted. Special arrangements can be made for skeletal material and other large items.</w:t>
      </w:r>
    </w:p>
    <w:p w14:paraId="3E51B07F" w14:textId="77777777" w:rsidR="000A5D49" w:rsidRPr="000C46B5" w:rsidRDefault="000A5D49" w:rsidP="004F7F1B">
      <w:pPr>
        <w:pStyle w:val="Heading2"/>
        <w:numPr>
          <w:ilvl w:val="0"/>
          <w:numId w:val="0"/>
        </w:numPr>
        <w:spacing w:line="360" w:lineRule="auto"/>
        <w:rPr>
          <w:rFonts w:asciiTheme="minorHAnsi" w:hAnsiTheme="minorHAnsi" w:cstheme="minorHAnsi"/>
          <w:b w:val="0"/>
          <w:sz w:val="24"/>
          <w:szCs w:val="24"/>
        </w:rPr>
      </w:pPr>
      <w:r w:rsidRPr="000C46B5">
        <w:rPr>
          <w:rFonts w:asciiTheme="minorHAnsi" w:hAnsiTheme="minorHAnsi" w:cstheme="minorHAnsi"/>
          <w:b w:val="0"/>
          <w:sz w:val="24"/>
          <w:szCs w:val="24"/>
        </w:rPr>
        <w:t xml:space="preserve"> The standard box specifications are as follows:</w:t>
      </w:r>
    </w:p>
    <w:p w14:paraId="5EECD9D7" w14:textId="00B2A0D2" w:rsidR="000A5D49" w:rsidRPr="00B61A86" w:rsidRDefault="00B61A86" w:rsidP="004F7F1B">
      <w:pPr>
        <w:pStyle w:val="ListParagraph"/>
        <w:numPr>
          <w:ilvl w:val="0"/>
          <w:numId w:val="5"/>
        </w:numPr>
        <w:tabs>
          <w:tab w:val="left" w:pos="-720"/>
          <w:tab w:val="left" w:pos="0"/>
        </w:tabs>
        <w:spacing w:line="360" w:lineRule="auto"/>
        <w:jc w:val="both"/>
        <w:rPr>
          <w:rFonts w:cstheme="minorHAnsi"/>
          <w:sz w:val="24"/>
          <w:szCs w:val="24"/>
        </w:rPr>
      </w:pPr>
      <w:r w:rsidRPr="00B61A86">
        <w:rPr>
          <w:rFonts w:cstheme="minorHAnsi"/>
          <w:sz w:val="24"/>
          <w:szCs w:val="24"/>
        </w:rPr>
        <w:t>A</w:t>
      </w:r>
      <w:r>
        <w:rPr>
          <w:rFonts w:cstheme="minorHAnsi"/>
          <w:sz w:val="24"/>
          <w:szCs w:val="24"/>
        </w:rPr>
        <w:t>cid-</w:t>
      </w:r>
      <w:r w:rsidRPr="00B61A86">
        <w:rPr>
          <w:rFonts w:cstheme="minorHAnsi"/>
          <w:sz w:val="24"/>
          <w:szCs w:val="24"/>
        </w:rPr>
        <w:t xml:space="preserve">free </w:t>
      </w:r>
      <w:r w:rsidR="00AE62AC">
        <w:rPr>
          <w:rFonts w:cstheme="minorHAnsi"/>
          <w:sz w:val="24"/>
          <w:szCs w:val="24"/>
        </w:rPr>
        <w:t xml:space="preserve">brown cardboard </w:t>
      </w:r>
      <w:r w:rsidRPr="00B61A86">
        <w:rPr>
          <w:rFonts w:cstheme="minorHAnsi"/>
          <w:sz w:val="24"/>
          <w:szCs w:val="24"/>
        </w:rPr>
        <w:t>r</w:t>
      </w:r>
      <w:r w:rsidR="000A5D49" w:rsidRPr="00B61A86">
        <w:rPr>
          <w:rFonts w:cstheme="minorHAnsi"/>
          <w:sz w:val="24"/>
          <w:szCs w:val="24"/>
        </w:rPr>
        <w:t xml:space="preserve">igid box and full depth lid, plain, </w:t>
      </w:r>
      <w:r w:rsidRPr="00B61A86">
        <w:rPr>
          <w:rFonts w:cstheme="minorHAnsi"/>
          <w:sz w:val="24"/>
          <w:szCs w:val="24"/>
        </w:rPr>
        <w:t xml:space="preserve">and </w:t>
      </w:r>
      <w:r w:rsidR="000A5D49" w:rsidRPr="00B61A86">
        <w:rPr>
          <w:rFonts w:cstheme="minorHAnsi"/>
          <w:sz w:val="24"/>
          <w:szCs w:val="24"/>
        </w:rPr>
        <w:t>joined with brass wire stitches.</w:t>
      </w:r>
    </w:p>
    <w:p w14:paraId="3F6E07EA" w14:textId="2E8C0CA6" w:rsidR="000A5D49" w:rsidRPr="00AE62AC" w:rsidRDefault="000A5D49" w:rsidP="004F7F1B">
      <w:pPr>
        <w:pStyle w:val="ListParagraph"/>
        <w:numPr>
          <w:ilvl w:val="0"/>
          <w:numId w:val="5"/>
        </w:numPr>
        <w:tabs>
          <w:tab w:val="left" w:pos="720"/>
          <w:tab w:val="left" w:pos="1440"/>
        </w:tabs>
        <w:spacing w:line="360" w:lineRule="auto"/>
        <w:jc w:val="both"/>
        <w:rPr>
          <w:rFonts w:cstheme="minorHAnsi"/>
          <w:sz w:val="24"/>
          <w:szCs w:val="24"/>
        </w:rPr>
      </w:pPr>
      <w:r w:rsidRPr="00AE62AC">
        <w:rPr>
          <w:rFonts w:cstheme="minorHAnsi"/>
          <w:sz w:val="24"/>
          <w:szCs w:val="24"/>
        </w:rPr>
        <w:t xml:space="preserve">External dimensions (lid), full size: </w:t>
      </w:r>
      <w:r w:rsidR="00BD788D">
        <w:rPr>
          <w:rFonts w:cstheme="minorHAnsi"/>
          <w:sz w:val="24"/>
          <w:szCs w:val="24"/>
        </w:rPr>
        <w:t>420</w:t>
      </w:r>
      <w:r w:rsidRPr="00AE62AC">
        <w:rPr>
          <w:rFonts w:cstheme="minorHAnsi"/>
          <w:sz w:val="24"/>
          <w:szCs w:val="24"/>
        </w:rPr>
        <w:t>x 2</w:t>
      </w:r>
      <w:r w:rsidR="00BD788D">
        <w:rPr>
          <w:rFonts w:cstheme="minorHAnsi"/>
          <w:sz w:val="24"/>
          <w:szCs w:val="24"/>
        </w:rPr>
        <w:t>20</w:t>
      </w:r>
      <w:r w:rsidRPr="00AE62AC">
        <w:rPr>
          <w:rFonts w:cstheme="minorHAnsi"/>
          <w:sz w:val="24"/>
          <w:szCs w:val="24"/>
        </w:rPr>
        <w:t xml:space="preserve"> x </w:t>
      </w:r>
      <w:r w:rsidR="00BD788D">
        <w:rPr>
          <w:rFonts w:cstheme="minorHAnsi"/>
          <w:sz w:val="24"/>
          <w:szCs w:val="24"/>
        </w:rPr>
        <w:t>170</w:t>
      </w:r>
      <w:r w:rsidRPr="00AE62AC">
        <w:rPr>
          <w:rFonts w:cstheme="minorHAnsi"/>
          <w:sz w:val="24"/>
          <w:szCs w:val="24"/>
        </w:rPr>
        <w:t xml:space="preserve"> mm, with rectangular lugs on ins</w:t>
      </w:r>
      <w:r w:rsidR="00B61A86" w:rsidRPr="00AE62AC">
        <w:rPr>
          <w:rFonts w:cstheme="minorHAnsi"/>
          <w:sz w:val="24"/>
          <w:szCs w:val="24"/>
        </w:rPr>
        <w:t xml:space="preserve">ide of the long side of the lid </w:t>
      </w:r>
    </w:p>
    <w:p w14:paraId="58338AC6" w14:textId="77777777" w:rsidR="000A5D49" w:rsidRPr="000C46B5" w:rsidRDefault="000A5D49" w:rsidP="004F7F1B">
      <w:pPr>
        <w:tabs>
          <w:tab w:val="left" w:pos="-720"/>
          <w:tab w:val="left" w:pos="0"/>
        </w:tabs>
        <w:spacing w:line="360" w:lineRule="auto"/>
        <w:jc w:val="both"/>
        <w:rPr>
          <w:rFonts w:cstheme="minorHAnsi"/>
          <w:spacing w:val="-3"/>
          <w:sz w:val="24"/>
          <w:szCs w:val="24"/>
        </w:rPr>
      </w:pPr>
      <w:r w:rsidRPr="000C46B5">
        <w:rPr>
          <w:rFonts w:cstheme="minorHAnsi"/>
          <w:b/>
          <w:spacing w:val="-3"/>
          <w:sz w:val="24"/>
          <w:szCs w:val="24"/>
        </w:rPr>
        <w:t xml:space="preserve">It is preferred </w:t>
      </w:r>
      <w:r w:rsidR="000C46B5" w:rsidRPr="000C46B5">
        <w:rPr>
          <w:rFonts w:cstheme="minorHAnsi"/>
          <w:b/>
          <w:spacing w:val="-3"/>
          <w:sz w:val="24"/>
          <w:szCs w:val="24"/>
        </w:rPr>
        <w:t>that</w:t>
      </w:r>
      <w:r w:rsidRPr="000C46B5">
        <w:rPr>
          <w:rFonts w:cstheme="minorHAnsi"/>
          <w:b/>
          <w:spacing w:val="-3"/>
          <w:sz w:val="24"/>
          <w:szCs w:val="24"/>
        </w:rPr>
        <w:t xml:space="preserve"> bulk finds are divided up </w:t>
      </w:r>
      <w:r w:rsidR="000C46B5" w:rsidRPr="000C46B5">
        <w:rPr>
          <w:rFonts w:cstheme="minorHAnsi"/>
          <w:b/>
          <w:spacing w:val="-3"/>
          <w:sz w:val="24"/>
          <w:szCs w:val="24"/>
        </w:rPr>
        <w:t xml:space="preserve">in boxes </w:t>
      </w:r>
      <w:r w:rsidRPr="000C46B5">
        <w:rPr>
          <w:rFonts w:cstheme="minorHAnsi"/>
          <w:b/>
          <w:spacing w:val="-3"/>
          <w:sz w:val="24"/>
          <w:szCs w:val="24"/>
        </w:rPr>
        <w:t>according to material, rather than find context,</w:t>
      </w:r>
      <w:r w:rsidRPr="000C46B5">
        <w:rPr>
          <w:rFonts w:cstheme="minorHAnsi"/>
          <w:spacing w:val="-3"/>
          <w:sz w:val="24"/>
          <w:szCs w:val="24"/>
        </w:rPr>
        <w:t xml:space="preserve"> </w:t>
      </w:r>
      <w:r w:rsidRPr="000C46B5">
        <w:rPr>
          <w:rFonts w:cstheme="minorHAnsi"/>
          <w:b/>
          <w:spacing w:val="-3"/>
          <w:sz w:val="24"/>
          <w:szCs w:val="24"/>
        </w:rPr>
        <w:t>and boxed separately</w:t>
      </w:r>
      <w:r w:rsidRPr="000C46B5">
        <w:rPr>
          <w:rFonts w:cstheme="minorHAnsi"/>
          <w:spacing w:val="-3"/>
          <w:sz w:val="24"/>
          <w:szCs w:val="24"/>
        </w:rPr>
        <w:t xml:space="preserve">. A supplier of boxes is given in Appendix 9. </w:t>
      </w:r>
    </w:p>
    <w:p w14:paraId="4C5FA79E" w14:textId="77777777" w:rsidR="00475472" w:rsidRPr="00475472" w:rsidRDefault="00475472" w:rsidP="00475472">
      <w:pPr>
        <w:pStyle w:val="Heading2"/>
        <w:numPr>
          <w:ilvl w:val="0"/>
          <w:numId w:val="0"/>
        </w:numPr>
        <w:spacing w:line="360" w:lineRule="auto"/>
        <w:ind w:firstLine="720"/>
        <w:rPr>
          <w:rFonts w:asciiTheme="minorHAnsi" w:hAnsiTheme="minorHAnsi" w:cstheme="minorHAnsi"/>
          <w:b w:val="0"/>
          <w:i/>
          <w:szCs w:val="28"/>
        </w:rPr>
      </w:pPr>
      <w:r>
        <w:rPr>
          <w:rFonts w:asciiTheme="minorHAnsi" w:hAnsiTheme="minorHAnsi" w:cstheme="minorHAnsi"/>
          <w:b w:val="0"/>
          <w:i/>
          <w:szCs w:val="28"/>
        </w:rPr>
        <w:t>Plastic B</w:t>
      </w:r>
      <w:r w:rsidR="000A5D49" w:rsidRPr="00475472">
        <w:rPr>
          <w:rFonts w:asciiTheme="minorHAnsi" w:hAnsiTheme="minorHAnsi" w:cstheme="minorHAnsi"/>
          <w:b w:val="0"/>
          <w:i/>
          <w:szCs w:val="28"/>
        </w:rPr>
        <w:t>oxes</w:t>
      </w:r>
    </w:p>
    <w:p w14:paraId="0CAE4280" w14:textId="0D79CB4C" w:rsidR="000A5D49" w:rsidRPr="00AF75CE" w:rsidRDefault="000A5D49" w:rsidP="00AF75CE">
      <w:pPr>
        <w:pStyle w:val="Heading2"/>
        <w:numPr>
          <w:ilvl w:val="0"/>
          <w:numId w:val="0"/>
        </w:numPr>
        <w:spacing w:after="0" w:line="360" w:lineRule="auto"/>
        <w:rPr>
          <w:rFonts w:asciiTheme="minorHAnsi" w:hAnsiTheme="minorHAnsi" w:cstheme="minorHAnsi"/>
          <w:b w:val="0"/>
          <w:sz w:val="24"/>
          <w:szCs w:val="24"/>
        </w:rPr>
      </w:pPr>
      <w:r w:rsidRPr="000A5D49">
        <w:rPr>
          <w:rFonts w:asciiTheme="minorHAnsi" w:hAnsiTheme="minorHAnsi" w:cstheme="minorHAnsi"/>
          <w:b w:val="0"/>
          <w:sz w:val="24"/>
          <w:szCs w:val="24"/>
        </w:rPr>
        <w:t xml:space="preserve">Metal finds should always arrive in the Museum in sealed plastic Stewart </w:t>
      </w:r>
      <w:r>
        <w:rPr>
          <w:rFonts w:asciiTheme="minorHAnsi" w:hAnsiTheme="minorHAnsi" w:cstheme="minorHAnsi"/>
          <w:b w:val="0"/>
          <w:sz w:val="24"/>
          <w:szCs w:val="24"/>
        </w:rPr>
        <w:t xml:space="preserve">or Lock </w:t>
      </w:r>
      <w:r w:rsidR="005E0A33">
        <w:rPr>
          <w:rFonts w:asciiTheme="minorHAnsi" w:hAnsiTheme="minorHAnsi" w:cstheme="minorHAnsi"/>
          <w:b w:val="0"/>
          <w:sz w:val="24"/>
          <w:szCs w:val="24"/>
        </w:rPr>
        <w:t>‘</w:t>
      </w:r>
      <w:r>
        <w:rPr>
          <w:rFonts w:asciiTheme="minorHAnsi" w:hAnsiTheme="minorHAnsi" w:cstheme="minorHAnsi"/>
          <w:b w:val="0"/>
          <w:sz w:val="24"/>
          <w:szCs w:val="24"/>
        </w:rPr>
        <w:t>n</w:t>
      </w:r>
      <w:r w:rsidR="005E0A33">
        <w:rPr>
          <w:rFonts w:asciiTheme="minorHAnsi" w:hAnsiTheme="minorHAnsi" w:cstheme="minorHAnsi"/>
          <w:b w:val="0"/>
          <w:sz w:val="24"/>
          <w:szCs w:val="24"/>
        </w:rPr>
        <w:t>’</w:t>
      </w:r>
      <w:r>
        <w:rPr>
          <w:rFonts w:asciiTheme="minorHAnsi" w:hAnsiTheme="minorHAnsi" w:cstheme="minorHAnsi"/>
          <w:b w:val="0"/>
          <w:sz w:val="24"/>
          <w:szCs w:val="24"/>
        </w:rPr>
        <w:t xml:space="preserve"> Lock boxes </w:t>
      </w:r>
      <w:r w:rsidRPr="000A5D49">
        <w:rPr>
          <w:rFonts w:asciiTheme="minorHAnsi" w:hAnsiTheme="minorHAnsi" w:cstheme="minorHAnsi"/>
          <w:b w:val="0"/>
          <w:sz w:val="24"/>
          <w:szCs w:val="24"/>
        </w:rPr>
        <w:t xml:space="preserve">containing </w:t>
      </w:r>
      <w:r>
        <w:rPr>
          <w:rFonts w:asciiTheme="minorHAnsi" w:hAnsiTheme="minorHAnsi" w:cstheme="minorHAnsi"/>
          <w:b w:val="0"/>
          <w:sz w:val="24"/>
          <w:szCs w:val="24"/>
        </w:rPr>
        <w:t xml:space="preserve">active </w:t>
      </w:r>
      <w:r w:rsidRPr="000A5D49">
        <w:rPr>
          <w:rFonts w:asciiTheme="minorHAnsi" w:hAnsiTheme="minorHAnsi" w:cstheme="minorHAnsi"/>
          <w:b w:val="0"/>
          <w:sz w:val="24"/>
          <w:szCs w:val="24"/>
        </w:rPr>
        <w:t>silica gel, the size of which should be dictated by the objects that they are to contain. As a rough guide the silica gel should half fill boxes.</w:t>
      </w:r>
    </w:p>
    <w:p w14:paraId="1439E3C5" w14:textId="77777777" w:rsidR="000A5D49" w:rsidRPr="000A5D49" w:rsidRDefault="000A5D49" w:rsidP="00AF75CE">
      <w:pPr>
        <w:pStyle w:val="p35"/>
        <w:spacing w:after="240" w:line="360" w:lineRule="auto"/>
        <w:jc w:val="left"/>
        <w:rPr>
          <w:rFonts w:asciiTheme="minorHAnsi" w:hAnsiTheme="minorHAnsi" w:cstheme="minorHAnsi"/>
          <w:szCs w:val="24"/>
          <w:lang w:val="en-GB"/>
        </w:rPr>
      </w:pPr>
      <w:r w:rsidRPr="000A5D49">
        <w:rPr>
          <w:rFonts w:asciiTheme="minorHAnsi" w:hAnsiTheme="minorHAnsi" w:cstheme="minorHAnsi"/>
          <w:szCs w:val="24"/>
          <w:lang w:val="en-GB"/>
        </w:rPr>
        <w:t>Overcrowding and crushing metal finds in the boxes must be avoided and the objects should be buffered from contact with the gel itself by being in separate, re-sealable polythene bags.</w:t>
      </w:r>
    </w:p>
    <w:p w14:paraId="0BE3CA0C" w14:textId="08EE3D3F" w:rsidR="000A5D49" w:rsidRDefault="000A5D49" w:rsidP="004F7F1B">
      <w:pPr>
        <w:pStyle w:val="p35"/>
        <w:spacing w:line="360" w:lineRule="auto"/>
        <w:jc w:val="left"/>
        <w:rPr>
          <w:rFonts w:asciiTheme="minorHAnsi" w:hAnsiTheme="minorHAnsi" w:cstheme="minorHAnsi"/>
          <w:szCs w:val="24"/>
          <w:lang w:val="en-GB"/>
        </w:rPr>
      </w:pPr>
      <w:r w:rsidRPr="000A5D49">
        <w:rPr>
          <w:rFonts w:asciiTheme="minorHAnsi" w:hAnsiTheme="minorHAnsi" w:cstheme="minorHAnsi"/>
          <w:szCs w:val="24"/>
          <w:lang w:val="en-GB"/>
        </w:rPr>
        <w:t xml:space="preserve">It is preferred that orange/green indicating silica gel be used. Blue/pink gel should NOT be </w:t>
      </w:r>
      <w:r w:rsidRPr="000A5D49">
        <w:rPr>
          <w:rFonts w:asciiTheme="minorHAnsi" w:hAnsiTheme="minorHAnsi" w:cstheme="minorHAnsi"/>
          <w:szCs w:val="24"/>
          <w:lang w:val="en-GB"/>
        </w:rPr>
        <w:lastRenderedPageBreak/>
        <w:t xml:space="preserve">used, due to health &amp; safety concerns over the dye used in the gel.  </w:t>
      </w:r>
      <w:r>
        <w:rPr>
          <w:rFonts w:asciiTheme="minorHAnsi" w:hAnsiTheme="minorHAnsi" w:cstheme="minorHAnsi"/>
          <w:szCs w:val="24"/>
          <w:lang w:val="en-GB"/>
        </w:rPr>
        <w:t>Indicating silica gel is preferred over non-indicating silica gel</w:t>
      </w:r>
      <w:r w:rsidR="00667D07">
        <w:rPr>
          <w:rFonts w:asciiTheme="minorHAnsi" w:hAnsiTheme="minorHAnsi" w:cstheme="minorHAnsi"/>
          <w:szCs w:val="24"/>
          <w:lang w:val="en-GB"/>
        </w:rPr>
        <w:t>. If non-indicating silica gel is to be used, it must be mixed with at least 10% indicating silica gel.</w:t>
      </w:r>
    </w:p>
    <w:p w14:paraId="3CCADACB" w14:textId="77777777" w:rsidR="00475472" w:rsidRPr="00475472" w:rsidRDefault="000A5D49" w:rsidP="00475472">
      <w:pPr>
        <w:pStyle w:val="Heading2"/>
        <w:numPr>
          <w:ilvl w:val="0"/>
          <w:numId w:val="0"/>
        </w:numPr>
        <w:spacing w:line="360" w:lineRule="auto"/>
        <w:ind w:firstLine="720"/>
        <w:rPr>
          <w:rFonts w:asciiTheme="minorHAnsi" w:hAnsiTheme="minorHAnsi" w:cstheme="minorHAnsi"/>
          <w:b w:val="0"/>
          <w:i/>
          <w:szCs w:val="28"/>
        </w:rPr>
      </w:pPr>
      <w:r w:rsidRPr="00475472">
        <w:rPr>
          <w:rFonts w:asciiTheme="minorHAnsi" w:hAnsiTheme="minorHAnsi" w:cstheme="minorHAnsi"/>
          <w:b w:val="0"/>
          <w:i/>
          <w:szCs w:val="28"/>
        </w:rPr>
        <w:t>Poly</w:t>
      </w:r>
      <w:r w:rsidR="00135301" w:rsidRPr="00475472">
        <w:rPr>
          <w:rFonts w:asciiTheme="minorHAnsi" w:hAnsiTheme="minorHAnsi" w:cstheme="minorHAnsi"/>
          <w:b w:val="0"/>
          <w:i/>
          <w:szCs w:val="28"/>
        </w:rPr>
        <w:t xml:space="preserve">thene </w:t>
      </w:r>
      <w:r w:rsidR="00475472">
        <w:rPr>
          <w:rFonts w:asciiTheme="minorHAnsi" w:hAnsiTheme="minorHAnsi" w:cstheme="minorHAnsi"/>
          <w:b w:val="0"/>
          <w:i/>
          <w:szCs w:val="28"/>
        </w:rPr>
        <w:t>B</w:t>
      </w:r>
      <w:r w:rsidRPr="00475472">
        <w:rPr>
          <w:rFonts w:asciiTheme="minorHAnsi" w:hAnsiTheme="minorHAnsi" w:cstheme="minorHAnsi"/>
          <w:b w:val="0"/>
          <w:i/>
          <w:szCs w:val="28"/>
        </w:rPr>
        <w:t>ags</w:t>
      </w:r>
    </w:p>
    <w:p w14:paraId="4D386C92" w14:textId="5602DF76" w:rsidR="003E762D" w:rsidRPr="00AF75CE" w:rsidRDefault="000A5D49" w:rsidP="00037B05">
      <w:pPr>
        <w:pStyle w:val="Heading2"/>
        <w:numPr>
          <w:ilvl w:val="0"/>
          <w:numId w:val="0"/>
        </w:numPr>
        <w:spacing w:after="0" w:line="360" w:lineRule="auto"/>
        <w:rPr>
          <w:rFonts w:asciiTheme="minorHAnsi" w:hAnsiTheme="minorHAnsi" w:cstheme="minorHAnsi"/>
          <w:b w:val="0"/>
          <w:sz w:val="24"/>
          <w:szCs w:val="24"/>
        </w:rPr>
      </w:pPr>
      <w:r w:rsidRPr="000A5D49">
        <w:rPr>
          <w:rFonts w:asciiTheme="minorHAnsi" w:hAnsiTheme="minorHAnsi" w:cstheme="minorHAnsi"/>
          <w:b w:val="0"/>
          <w:sz w:val="24"/>
          <w:szCs w:val="24"/>
        </w:rPr>
        <w:t>Only re</w:t>
      </w:r>
      <w:r w:rsidR="00667D07">
        <w:rPr>
          <w:rFonts w:asciiTheme="minorHAnsi" w:hAnsiTheme="minorHAnsi" w:cstheme="minorHAnsi"/>
          <w:b w:val="0"/>
          <w:sz w:val="24"/>
          <w:szCs w:val="24"/>
        </w:rPr>
        <w:t>-</w:t>
      </w:r>
      <w:r w:rsidRPr="000A5D49">
        <w:rPr>
          <w:rFonts w:asciiTheme="minorHAnsi" w:hAnsiTheme="minorHAnsi" w:cstheme="minorHAnsi"/>
          <w:b w:val="0"/>
          <w:sz w:val="24"/>
          <w:szCs w:val="24"/>
        </w:rPr>
        <w:t xml:space="preserve">sealable polythene bags with write-on panels should be used. The bag sizes should be dictated by the size of the objects that they are to contain. </w:t>
      </w:r>
      <w:r w:rsidR="00135301">
        <w:rPr>
          <w:rFonts w:asciiTheme="minorHAnsi" w:hAnsiTheme="minorHAnsi" w:cstheme="minorHAnsi"/>
          <w:b w:val="0"/>
          <w:sz w:val="24"/>
          <w:szCs w:val="24"/>
        </w:rPr>
        <w:t>Material</w:t>
      </w:r>
      <w:r w:rsidRPr="000A5D49">
        <w:rPr>
          <w:rFonts w:asciiTheme="minorHAnsi" w:hAnsiTheme="minorHAnsi" w:cstheme="minorHAnsi"/>
          <w:b w:val="0"/>
          <w:sz w:val="24"/>
          <w:szCs w:val="24"/>
        </w:rPr>
        <w:t xml:space="preserve"> in paper bags, or in non-re</w:t>
      </w:r>
      <w:r w:rsidR="00667D07">
        <w:rPr>
          <w:rFonts w:asciiTheme="minorHAnsi" w:hAnsiTheme="minorHAnsi" w:cstheme="minorHAnsi"/>
          <w:b w:val="0"/>
          <w:sz w:val="24"/>
          <w:szCs w:val="24"/>
        </w:rPr>
        <w:t>-</w:t>
      </w:r>
      <w:r w:rsidRPr="000A5D49">
        <w:rPr>
          <w:rFonts w:asciiTheme="minorHAnsi" w:hAnsiTheme="minorHAnsi" w:cstheme="minorHAnsi"/>
          <w:b w:val="0"/>
          <w:sz w:val="24"/>
          <w:szCs w:val="24"/>
        </w:rPr>
        <w:t xml:space="preserve">sealable bags with or without separate fasteners, </w:t>
      </w:r>
      <w:r w:rsidR="00135301">
        <w:rPr>
          <w:rFonts w:asciiTheme="minorHAnsi" w:hAnsiTheme="minorHAnsi" w:cstheme="minorHAnsi"/>
          <w:b w:val="0"/>
          <w:sz w:val="24"/>
          <w:szCs w:val="24"/>
        </w:rPr>
        <w:t xml:space="preserve">will not </w:t>
      </w:r>
      <w:r w:rsidRPr="000A5D49">
        <w:rPr>
          <w:rFonts w:asciiTheme="minorHAnsi" w:hAnsiTheme="minorHAnsi" w:cstheme="minorHAnsi"/>
          <w:b w:val="0"/>
          <w:sz w:val="24"/>
          <w:szCs w:val="24"/>
        </w:rPr>
        <w:t xml:space="preserve">be accepted. </w:t>
      </w:r>
    </w:p>
    <w:p w14:paraId="08A9FA2E" w14:textId="42E67749" w:rsidR="003E762D" w:rsidRDefault="000A5D49" w:rsidP="00037B05">
      <w:pPr>
        <w:pStyle w:val="Heading2"/>
        <w:numPr>
          <w:ilvl w:val="0"/>
          <w:numId w:val="0"/>
        </w:numPr>
        <w:spacing w:after="0" w:line="360" w:lineRule="auto"/>
        <w:rPr>
          <w:rFonts w:asciiTheme="minorHAnsi" w:hAnsiTheme="minorHAnsi" w:cstheme="minorHAnsi"/>
          <w:b w:val="0"/>
          <w:sz w:val="24"/>
          <w:szCs w:val="24"/>
        </w:rPr>
      </w:pPr>
      <w:r w:rsidRPr="000A5D49">
        <w:rPr>
          <w:rFonts w:asciiTheme="minorHAnsi" w:hAnsiTheme="minorHAnsi" w:cstheme="minorHAnsi"/>
          <w:b w:val="0"/>
          <w:sz w:val="24"/>
          <w:szCs w:val="24"/>
        </w:rPr>
        <w:t>Fragile material such as metals and worked organic material should be placed in pierced bags which may be padded with acid free foam or acid free tissue.</w:t>
      </w:r>
      <w:r w:rsidR="00135301">
        <w:rPr>
          <w:rFonts w:asciiTheme="minorHAnsi" w:hAnsiTheme="minorHAnsi" w:cstheme="minorHAnsi"/>
          <w:b w:val="0"/>
          <w:sz w:val="24"/>
          <w:szCs w:val="24"/>
        </w:rPr>
        <w:t xml:space="preserve"> Small Stewart boxes or crystal boxes may also be used. The information should be written on the boxes.</w:t>
      </w:r>
    </w:p>
    <w:p w14:paraId="19B4F997" w14:textId="1DCFDE7E" w:rsidR="00037B05" w:rsidRPr="00037B05" w:rsidRDefault="00037B05" w:rsidP="00037B05">
      <w:pPr>
        <w:spacing w:line="360" w:lineRule="auto"/>
        <w:rPr>
          <w:sz w:val="24"/>
          <w:szCs w:val="24"/>
          <w:lang w:eastAsia="ar-SA"/>
        </w:rPr>
      </w:pPr>
      <w:r w:rsidRPr="00037B05">
        <w:rPr>
          <w:sz w:val="24"/>
          <w:szCs w:val="24"/>
          <w:lang w:eastAsia="ar-SA"/>
        </w:rPr>
        <w:t>Objects in smaller boxes should be laid on a bed of crumpled acid-free tissue paper (if organic) or within a closely fitting block of white polyethylene foam (‘</w:t>
      </w:r>
      <w:proofErr w:type="spellStart"/>
      <w:r w:rsidRPr="00037B05">
        <w:rPr>
          <w:sz w:val="24"/>
          <w:szCs w:val="24"/>
          <w:lang w:eastAsia="ar-SA"/>
        </w:rPr>
        <w:t>Plastazote</w:t>
      </w:r>
      <w:proofErr w:type="spellEnd"/>
      <w:r w:rsidRPr="00037B05">
        <w:rPr>
          <w:sz w:val="24"/>
          <w:szCs w:val="24"/>
          <w:lang w:eastAsia="ar-SA"/>
        </w:rPr>
        <w:t xml:space="preserve">’), which has been cut out to house the object. The object must be held lightly against the lid so that it can be clearly seen. When possible, one finds label should be placed the bottom of the box, facing outwards, below the tissue or foam, so that it can be seen from the back. The boxed object should then be bagged. </w:t>
      </w:r>
    </w:p>
    <w:p w14:paraId="7BEF61B7" w14:textId="77777777" w:rsidR="00475472" w:rsidRPr="00475472" w:rsidRDefault="00475472" w:rsidP="004F7F1B">
      <w:pPr>
        <w:pStyle w:val="p35"/>
        <w:spacing w:line="360" w:lineRule="auto"/>
        <w:jc w:val="left"/>
        <w:rPr>
          <w:rFonts w:asciiTheme="minorHAnsi" w:hAnsiTheme="minorHAnsi" w:cstheme="minorHAnsi"/>
          <w:i/>
          <w:sz w:val="28"/>
          <w:szCs w:val="28"/>
          <w:lang w:val="en-GB"/>
        </w:rPr>
      </w:pPr>
      <w:r>
        <w:rPr>
          <w:rFonts w:asciiTheme="minorHAnsi" w:hAnsiTheme="minorHAnsi" w:cstheme="minorHAnsi"/>
          <w:i/>
          <w:sz w:val="28"/>
          <w:szCs w:val="28"/>
          <w:lang w:val="en-GB"/>
        </w:rPr>
        <w:tab/>
      </w:r>
      <w:r w:rsidR="004F7F1B" w:rsidRPr="00475472">
        <w:rPr>
          <w:rFonts w:asciiTheme="minorHAnsi" w:hAnsiTheme="minorHAnsi" w:cstheme="minorHAnsi"/>
          <w:i/>
          <w:sz w:val="28"/>
          <w:szCs w:val="28"/>
          <w:lang w:val="en-GB"/>
        </w:rPr>
        <w:t>Labels</w:t>
      </w:r>
    </w:p>
    <w:p w14:paraId="2984B3BA" w14:textId="0261750C" w:rsidR="004F7F1B" w:rsidRPr="004F7F1B" w:rsidRDefault="004F7F1B" w:rsidP="00037B05">
      <w:pPr>
        <w:pStyle w:val="p35"/>
        <w:spacing w:line="360" w:lineRule="auto"/>
        <w:jc w:val="left"/>
        <w:rPr>
          <w:rFonts w:asciiTheme="minorHAnsi" w:hAnsiTheme="minorHAnsi" w:cstheme="minorHAnsi"/>
          <w:b/>
          <w:sz w:val="28"/>
          <w:szCs w:val="28"/>
          <w:lang w:val="en-GB"/>
        </w:rPr>
      </w:pPr>
      <w:r>
        <w:rPr>
          <w:rFonts w:asciiTheme="minorHAnsi" w:hAnsiTheme="minorHAnsi" w:cstheme="minorHAnsi"/>
          <w:szCs w:val="24"/>
          <w:lang w:val="en-GB"/>
        </w:rPr>
        <w:t>All finds packing must be labelled with the Museum accession number.</w:t>
      </w:r>
    </w:p>
    <w:p w14:paraId="62EF9EFD" w14:textId="77777777" w:rsidR="004F7F1B" w:rsidRDefault="004F7F1B" w:rsidP="00037B05">
      <w:pPr>
        <w:pStyle w:val="p35"/>
        <w:spacing w:line="360" w:lineRule="auto"/>
        <w:jc w:val="left"/>
        <w:rPr>
          <w:rFonts w:asciiTheme="minorHAnsi" w:hAnsiTheme="minorHAnsi" w:cstheme="minorHAnsi"/>
          <w:szCs w:val="24"/>
          <w:lang w:val="en-GB"/>
        </w:rPr>
      </w:pPr>
      <w:r>
        <w:rPr>
          <w:rFonts w:asciiTheme="minorHAnsi" w:hAnsiTheme="minorHAnsi" w:cstheme="minorHAnsi"/>
          <w:szCs w:val="24"/>
          <w:lang w:val="en-GB"/>
        </w:rPr>
        <w:t xml:space="preserve">All labels must be written in permanent ink. </w:t>
      </w:r>
    </w:p>
    <w:p w14:paraId="1DB34780" w14:textId="3D81F1A1" w:rsidR="004F7F1B" w:rsidRPr="004F7F1B" w:rsidRDefault="004F7F1B" w:rsidP="00037B05">
      <w:pPr>
        <w:pStyle w:val="p35"/>
        <w:spacing w:line="360" w:lineRule="auto"/>
        <w:jc w:val="left"/>
        <w:rPr>
          <w:rFonts w:asciiTheme="minorHAnsi" w:hAnsiTheme="minorHAnsi" w:cstheme="minorHAnsi"/>
          <w:szCs w:val="24"/>
          <w:lang w:val="en-GB"/>
        </w:rPr>
      </w:pPr>
      <w:r>
        <w:rPr>
          <w:rFonts w:asciiTheme="minorHAnsi" w:hAnsiTheme="minorHAnsi" w:cstheme="minorHAnsi"/>
          <w:szCs w:val="24"/>
          <w:lang w:val="en-GB"/>
        </w:rPr>
        <w:t xml:space="preserve">Boxes must be labelled with permanent ink on one end. The information must be written on as sticky labels </w:t>
      </w:r>
      <w:r w:rsidR="005E0A33">
        <w:rPr>
          <w:rFonts w:asciiTheme="minorHAnsi" w:hAnsiTheme="minorHAnsi" w:cstheme="minorHAnsi"/>
          <w:szCs w:val="24"/>
          <w:lang w:val="en-GB"/>
        </w:rPr>
        <w:t>and not directly on the box</w:t>
      </w:r>
      <w:r>
        <w:rPr>
          <w:rFonts w:asciiTheme="minorHAnsi" w:hAnsiTheme="minorHAnsi" w:cstheme="minorHAnsi"/>
          <w:szCs w:val="24"/>
          <w:lang w:val="en-GB"/>
        </w:rPr>
        <w:t xml:space="preserve">. </w:t>
      </w:r>
    </w:p>
    <w:p w14:paraId="01CAA915" w14:textId="272DA2FF" w:rsidR="004F7F1B" w:rsidRDefault="004F7F1B" w:rsidP="00037B05">
      <w:pPr>
        <w:pStyle w:val="p47"/>
        <w:spacing w:line="360" w:lineRule="auto"/>
        <w:jc w:val="left"/>
        <w:rPr>
          <w:rFonts w:asciiTheme="minorHAnsi" w:hAnsiTheme="minorHAnsi" w:cstheme="minorHAnsi"/>
          <w:szCs w:val="24"/>
          <w:lang w:val="en-GB"/>
        </w:rPr>
      </w:pPr>
      <w:r>
        <w:rPr>
          <w:rFonts w:asciiTheme="minorHAnsi" w:hAnsiTheme="minorHAnsi" w:cstheme="minorHAnsi"/>
          <w:szCs w:val="24"/>
          <w:lang w:val="en-GB"/>
        </w:rPr>
        <w:t>Where possible, all objects should be stored in an appropriate sized bag. Where not possible (for materials such as large or odd-shaped stone, pottery, or CBM) these</w:t>
      </w:r>
      <w:r w:rsidRPr="004F7F1B">
        <w:rPr>
          <w:rFonts w:asciiTheme="minorHAnsi" w:hAnsiTheme="minorHAnsi" w:cstheme="minorHAnsi"/>
          <w:szCs w:val="24"/>
          <w:lang w:val="en-GB"/>
        </w:rPr>
        <w:t xml:space="preserve"> must be labelled using a heavy-duty paper/</w:t>
      </w:r>
      <w:proofErr w:type="spellStart"/>
      <w:r w:rsidRPr="004F7F1B">
        <w:rPr>
          <w:rFonts w:asciiTheme="minorHAnsi" w:hAnsiTheme="minorHAnsi" w:cstheme="minorHAnsi"/>
          <w:szCs w:val="24"/>
          <w:lang w:val="en-GB"/>
        </w:rPr>
        <w:t>tyvek</w:t>
      </w:r>
      <w:proofErr w:type="spellEnd"/>
      <w:r w:rsidRPr="004F7F1B">
        <w:rPr>
          <w:rFonts w:asciiTheme="minorHAnsi" w:hAnsiTheme="minorHAnsi" w:cstheme="minorHAnsi"/>
          <w:szCs w:val="24"/>
          <w:lang w:val="en-GB"/>
        </w:rPr>
        <w:t xml:space="preserve"> label tied or fastened securely around the object with string.</w:t>
      </w:r>
    </w:p>
    <w:p w14:paraId="1CD2E708" w14:textId="77777777" w:rsidR="00037B05" w:rsidRDefault="00037B05" w:rsidP="00037B05">
      <w:pPr>
        <w:pStyle w:val="p47"/>
        <w:spacing w:line="360" w:lineRule="auto"/>
        <w:jc w:val="left"/>
        <w:rPr>
          <w:rFonts w:asciiTheme="minorHAnsi" w:hAnsiTheme="minorHAnsi" w:cstheme="minorHAnsi"/>
          <w:szCs w:val="24"/>
          <w:lang w:val="en-GB"/>
        </w:rPr>
      </w:pPr>
    </w:p>
    <w:p w14:paraId="79A190B7" w14:textId="367CD006" w:rsidR="00037B05" w:rsidRDefault="00037B05" w:rsidP="003E762D">
      <w:pPr>
        <w:pStyle w:val="p47"/>
        <w:spacing w:line="360" w:lineRule="auto"/>
        <w:jc w:val="left"/>
        <w:rPr>
          <w:rFonts w:asciiTheme="minorHAnsi" w:hAnsiTheme="minorHAnsi" w:cstheme="minorHAnsi"/>
          <w:i/>
          <w:sz w:val="28"/>
          <w:szCs w:val="28"/>
          <w:lang w:val="en-GB"/>
        </w:rPr>
      </w:pPr>
      <w:r>
        <w:rPr>
          <w:rFonts w:asciiTheme="minorHAnsi" w:hAnsiTheme="minorHAnsi" w:cstheme="minorHAnsi"/>
          <w:szCs w:val="24"/>
          <w:lang w:val="en-GB"/>
        </w:rPr>
        <w:tab/>
      </w:r>
      <w:r>
        <w:rPr>
          <w:rFonts w:asciiTheme="minorHAnsi" w:hAnsiTheme="minorHAnsi" w:cstheme="minorHAnsi"/>
          <w:i/>
          <w:sz w:val="28"/>
          <w:szCs w:val="28"/>
          <w:lang w:val="en-GB"/>
        </w:rPr>
        <w:t>Other Materials</w:t>
      </w:r>
    </w:p>
    <w:p w14:paraId="416AC6BB" w14:textId="77777777" w:rsidR="00037B05" w:rsidRDefault="00037B05" w:rsidP="00037B05">
      <w:pPr>
        <w:spacing w:line="360" w:lineRule="auto"/>
        <w:rPr>
          <w:sz w:val="24"/>
          <w:szCs w:val="24"/>
          <w:lang w:eastAsia="ar-SA"/>
        </w:rPr>
      </w:pPr>
      <w:r w:rsidRPr="00037B05">
        <w:rPr>
          <w:sz w:val="24"/>
          <w:szCs w:val="24"/>
          <w:lang w:eastAsia="ar-SA"/>
        </w:rPr>
        <w:t>Foam must be closed-cell polyethylene, white in colour (</w:t>
      </w:r>
      <w:proofErr w:type="spellStart"/>
      <w:r w:rsidRPr="00037B05">
        <w:rPr>
          <w:sz w:val="24"/>
          <w:szCs w:val="24"/>
          <w:lang w:eastAsia="ar-SA"/>
        </w:rPr>
        <w:t>eg</w:t>
      </w:r>
      <w:proofErr w:type="spellEnd"/>
      <w:r w:rsidRPr="00037B05">
        <w:rPr>
          <w:sz w:val="24"/>
          <w:szCs w:val="24"/>
          <w:lang w:eastAsia="ar-SA"/>
        </w:rPr>
        <w:t xml:space="preserve"> </w:t>
      </w:r>
      <w:proofErr w:type="spellStart"/>
      <w:r w:rsidRPr="00037B05">
        <w:rPr>
          <w:sz w:val="24"/>
          <w:szCs w:val="24"/>
          <w:lang w:eastAsia="ar-SA"/>
        </w:rPr>
        <w:t>Plastazote</w:t>
      </w:r>
      <w:proofErr w:type="spellEnd"/>
      <w:r w:rsidRPr="00037B05">
        <w:rPr>
          <w:sz w:val="24"/>
          <w:szCs w:val="24"/>
          <w:lang w:eastAsia="ar-SA"/>
        </w:rPr>
        <w:t xml:space="preserve">).  </w:t>
      </w:r>
      <w:proofErr w:type="spellStart"/>
      <w:r w:rsidRPr="00037B05">
        <w:rPr>
          <w:sz w:val="24"/>
          <w:szCs w:val="24"/>
          <w:lang w:eastAsia="ar-SA"/>
        </w:rPr>
        <w:t>Plastazote</w:t>
      </w:r>
      <w:proofErr w:type="spellEnd"/>
      <w:r w:rsidRPr="00037B05">
        <w:rPr>
          <w:sz w:val="24"/>
          <w:szCs w:val="24"/>
          <w:lang w:eastAsia="ar-SA"/>
        </w:rPr>
        <w:t xml:space="preserve"> should be used for object cut-outs and support.  </w:t>
      </w:r>
    </w:p>
    <w:p w14:paraId="673236FA" w14:textId="31CE8ECE" w:rsidR="00037B05" w:rsidRPr="00037B05" w:rsidRDefault="00037B05" w:rsidP="00037B05">
      <w:pPr>
        <w:spacing w:line="360" w:lineRule="auto"/>
        <w:rPr>
          <w:sz w:val="24"/>
          <w:szCs w:val="24"/>
          <w:lang w:eastAsia="ar-SA"/>
        </w:rPr>
      </w:pPr>
      <w:r w:rsidRPr="00037B05">
        <w:rPr>
          <w:sz w:val="24"/>
          <w:szCs w:val="24"/>
          <w:lang w:eastAsia="ar-SA"/>
        </w:rPr>
        <w:lastRenderedPageBreak/>
        <w:t>Tissue paper must be acid-free and unbuffered</w:t>
      </w:r>
      <w:r>
        <w:rPr>
          <w:sz w:val="24"/>
          <w:szCs w:val="24"/>
          <w:lang w:eastAsia="ar-SA"/>
        </w:rPr>
        <w:t>,</w:t>
      </w:r>
      <w:r w:rsidRPr="00037B05">
        <w:rPr>
          <w:sz w:val="24"/>
          <w:szCs w:val="24"/>
          <w:lang w:eastAsia="ar-SA"/>
        </w:rPr>
        <w:t xml:space="preserve"> and should not </w:t>
      </w:r>
      <w:r>
        <w:rPr>
          <w:sz w:val="24"/>
          <w:szCs w:val="24"/>
          <w:lang w:eastAsia="ar-SA"/>
        </w:rPr>
        <w:t xml:space="preserve">be used with metalwork. </w:t>
      </w:r>
    </w:p>
    <w:p w14:paraId="6D45345E" w14:textId="3FCF6987" w:rsidR="00037B05" w:rsidRPr="00037B05" w:rsidRDefault="00037B05" w:rsidP="00037B05">
      <w:pPr>
        <w:spacing w:line="360" w:lineRule="auto"/>
        <w:rPr>
          <w:sz w:val="24"/>
          <w:szCs w:val="24"/>
          <w:lang w:eastAsia="ar-SA"/>
        </w:rPr>
      </w:pPr>
      <w:r w:rsidRPr="00037B05">
        <w:rPr>
          <w:sz w:val="24"/>
          <w:szCs w:val="24"/>
          <w:lang w:eastAsia="ar-SA"/>
        </w:rPr>
        <w:t xml:space="preserve">Bubble-wrap should not be used in direct contact with small finds but </w:t>
      </w:r>
      <w:r>
        <w:rPr>
          <w:sz w:val="24"/>
          <w:szCs w:val="24"/>
          <w:lang w:eastAsia="ar-SA"/>
        </w:rPr>
        <w:t xml:space="preserve">can be used to bulk out boxes. </w:t>
      </w:r>
    </w:p>
    <w:p w14:paraId="56C54B37" w14:textId="77777777" w:rsidR="00475472" w:rsidRPr="00475472" w:rsidRDefault="00475472" w:rsidP="00475472">
      <w:pPr>
        <w:pStyle w:val="Heading2"/>
        <w:numPr>
          <w:ilvl w:val="0"/>
          <w:numId w:val="0"/>
        </w:numPr>
        <w:spacing w:line="360" w:lineRule="auto"/>
        <w:ind w:firstLine="720"/>
        <w:rPr>
          <w:rFonts w:asciiTheme="minorHAnsi" w:hAnsiTheme="minorHAnsi" w:cstheme="minorHAnsi"/>
          <w:b w:val="0"/>
          <w:i/>
          <w:szCs w:val="28"/>
        </w:rPr>
      </w:pPr>
      <w:r w:rsidRPr="00475472">
        <w:rPr>
          <w:rFonts w:asciiTheme="minorHAnsi" w:hAnsiTheme="minorHAnsi" w:cstheme="minorHAnsi"/>
          <w:b w:val="0"/>
          <w:i/>
          <w:szCs w:val="28"/>
        </w:rPr>
        <w:t>Unboxed Items</w:t>
      </w:r>
    </w:p>
    <w:p w14:paraId="69E36CD9" w14:textId="77777777" w:rsidR="004F7F1B" w:rsidRDefault="004F7F1B" w:rsidP="004F7F1B">
      <w:pPr>
        <w:pStyle w:val="Heading2"/>
        <w:numPr>
          <w:ilvl w:val="0"/>
          <w:numId w:val="0"/>
        </w:numPr>
        <w:spacing w:line="360" w:lineRule="auto"/>
        <w:rPr>
          <w:rFonts w:asciiTheme="minorHAnsi" w:hAnsiTheme="minorHAnsi" w:cstheme="minorHAnsi"/>
          <w:b w:val="0"/>
          <w:sz w:val="24"/>
          <w:szCs w:val="24"/>
        </w:rPr>
      </w:pPr>
      <w:r w:rsidRPr="004F7F1B">
        <w:rPr>
          <w:rFonts w:asciiTheme="minorHAnsi" w:hAnsiTheme="minorHAnsi" w:cstheme="minorHAnsi"/>
          <w:b w:val="0"/>
          <w:sz w:val="24"/>
          <w:szCs w:val="24"/>
        </w:rPr>
        <w:t xml:space="preserve">All items to be transferred should be boxed, with the following exceptions: exceptionally large items, e.g. a section of </w:t>
      </w:r>
      <w:r w:rsidR="003E762D">
        <w:rPr>
          <w:rFonts w:asciiTheme="minorHAnsi" w:hAnsiTheme="minorHAnsi" w:cstheme="minorHAnsi"/>
          <w:b w:val="0"/>
          <w:sz w:val="24"/>
          <w:szCs w:val="24"/>
        </w:rPr>
        <w:t>lifted mosaic</w:t>
      </w:r>
      <w:r w:rsidRPr="004F7F1B">
        <w:rPr>
          <w:rFonts w:asciiTheme="minorHAnsi" w:hAnsiTheme="minorHAnsi" w:cstheme="minorHAnsi"/>
          <w:b w:val="0"/>
          <w:sz w:val="24"/>
          <w:szCs w:val="24"/>
        </w:rPr>
        <w:t>, lengths of original worked timber</w:t>
      </w:r>
      <w:r w:rsidR="003E762D">
        <w:rPr>
          <w:rFonts w:asciiTheme="minorHAnsi" w:hAnsiTheme="minorHAnsi" w:cstheme="minorHAnsi"/>
          <w:b w:val="0"/>
          <w:sz w:val="24"/>
          <w:szCs w:val="24"/>
        </w:rPr>
        <w:t>,</w:t>
      </w:r>
      <w:r w:rsidRPr="004F7F1B">
        <w:rPr>
          <w:rFonts w:asciiTheme="minorHAnsi" w:hAnsiTheme="minorHAnsi" w:cstheme="minorHAnsi"/>
          <w:b w:val="0"/>
          <w:sz w:val="24"/>
          <w:szCs w:val="24"/>
        </w:rPr>
        <w:t xml:space="preserve"> or exceptionally large pieces of worked or sculpted stone or plaster. All worked stone that will fit in a box must be boxed.</w:t>
      </w:r>
    </w:p>
    <w:p w14:paraId="54D3B8F1" w14:textId="77777777" w:rsidR="004F7F1B" w:rsidRPr="003E762D" w:rsidRDefault="003E762D" w:rsidP="003E762D">
      <w:pPr>
        <w:rPr>
          <w:sz w:val="24"/>
          <w:szCs w:val="24"/>
          <w:lang w:eastAsia="ar-SA"/>
        </w:rPr>
      </w:pPr>
      <w:r>
        <w:rPr>
          <w:sz w:val="24"/>
          <w:szCs w:val="24"/>
          <w:lang w:eastAsia="ar-SA"/>
        </w:rPr>
        <w:t>If possible, please construct boxes for ceramic, metal work, bone, and fossil that is large or odd-shaped.</w:t>
      </w:r>
    </w:p>
    <w:p w14:paraId="596AD5E8" w14:textId="77777777" w:rsidR="004F7F1B" w:rsidRPr="004F7F1B" w:rsidRDefault="004F7F1B" w:rsidP="004F7F1B">
      <w:pPr>
        <w:pStyle w:val="p35"/>
        <w:spacing w:line="360" w:lineRule="auto"/>
        <w:jc w:val="left"/>
        <w:rPr>
          <w:rFonts w:asciiTheme="minorHAnsi" w:hAnsiTheme="minorHAnsi" w:cstheme="minorHAnsi"/>
          <w:szCs w:val="24"/>
          <w:lang w:val="en-GB"/>
        </w:rPr>
      </w:pPr>
      <w:r w:rsidRPr="004F7F1B">
        <w:rPr>
          <w:rFonts w:asciiTheme="minorHAnsi" w:hAnsiTheme="minorHAnsi" w:cstheme="minorHAnsi"/>
          <w:szCs w:val="24"/>
          <w:lang w:val="en-GB"/>
        </w:rPr>
        <w:t>Large, unboxed items must be labelled with a waterproof label, permanent ink and a strong polyester cord.</w:t>
      </w:r>
    </w:p>
    <w:p w14:paraId="729D15BF" w14:textId="77777777" w:rsidR="00475472" w:rsidRPr="000D78A4" w:rsidRDefault="00475472" w:rsidP="00475472">
      <w:pPr>
        <w:pStyle w:val="Heading2"/>
        <w:numPr>
          <w:ilvl w:val="0"/>
          <w:numId w:val="0"/>
        </w:numPr>
        <w:spacing w:line="360" w:lineRule="auto"/>
        <w:ind w:firstLine="720"/>
        <w:rPr>
          <w:rFonts w:asciiTheme="minorHAnsi" w:hAnsiTheme="minorHAnsi" w:cstheme="minorHAnsi"/>
          <w:b w:val="0"/>
          <w:i/>
          <w:szCs w:val="28"/>
        </w:rPr>
      </w:pPr>
      <w:r w:rsidRPr="000D78A4">
        <w:rPr>
          <w:rFonts w:asciiTheme="minorHAnsi" w:hAnsiTheme="minorHAnsi" w:cstheme="minorHAnsi"/>
          <w:b w:val="0"/>
          <w:i/>
          <w:szCs w:val="28"/>
        </w:rPr>
        <w:t>Environmental S</w:t>
      </w:r>
      <w:r w:rsidR="003E762D" w:rsidRPr="000D78A4">
        <w:rPr>
          <w:rFonts w:asciiTheme="minorHAnsi" w:hAnsiTheme="minorHAnsi" w:cstheme="minorHAnsi"/>
          <w:b w:val="0"/>
          <w:i/>
          <w:szCs w:val="28"/>
        </w:rPr>
        <w:t>amples</w:t>
      </w:r>
    </w:p>
    <w:p w14:paraId="0F5832E1" w14:textId="77777777" w:rsidR="003E762D" w:rsidRPr="000D78A4" w:rsidRDefault="003E762D" w:rsidP="003E762D">
      <w:pPr>
        <w:pStyle w:val="Heading2"/>
        <w:numPr>
          <w:ilvl w:val="0"/>
          <w:numId w:val="0"/>
        </w:numPr>
        <w:spacing w:line="360" w:lineRule="auto"/>
        <w:rPr>
          <w:rFonts w:asciiTheme="minorHAnsi" w:hAnsiTheme="minorHAnsi" w:cstheme="minorHAnsi"/>
          <w:b w:val="0"/>
          <w:sz w:val="24"/>
          <w:szCs w:val="24"/>
        </w:rPr>
      </w:pPr>
      <w:r w:rsidRPr="000D78A4">
        <w:rPr>
          <w:rFonts w:asciiTheme="minorHAnsi" w:hAnsiTheme="minorHAnsi" w:cstheme="minorHAnsi"/>
          <w:b w:val="0"/>
          <w:sz w:val="24"/>
          <w:szCs w:val="24"/>
        </w:rPr>
        <w:t xml:space="preserve"> </w:t>
      </w:r>
      <w:r w:rsidR="000D78A4" w:rsidRPr="000D78A4">
        <w:rPr>
          <w:rFonts w:asciiTheme="minorHAnsi" w:hAnsiTheme="minorHAnsi" w:cstheme="minorHAnsi"/>
          <w:b w:val="0"/>
          <w:sz w:val="24"/>
          <w:szCs w:val="24"/>
        </w:rPr>
        <w:t>We are unable to accept waterlogged environmental samples, except in special conditions. In which case, the samples</w:t>
      </w:r>
      <w:r w:rsidRPr="000D78A4">
        <w:rPr>
          <w:rFonts w:asciiTheme="minorHAnsi" w:hAnsiTheme="minorHAnsi" w:cstheme="minorHAnsi"/>
          <w:b w:val="0"/>
          <w:sz w:val="24"/>
          <w:szCs w:val="24"/>
        </w:rPr>
        <w:t xml:space="preserve"> should be stored in sealed containers of </w:t>
      </w:r>
      <w:proofErr w:type="spellStart"/>
      <w:r w:rsidRPr="000D78A4">
        <w:rPr>
          <w:rFonts w:asciiTheme="minorHAnsi" w:hAnsiTheme="minorHAnsi" w:cstheme="minorHAnsi"/>
          <w:b w:val="0"/>
          <w:sz w:val="24"/>
          <w:szCs w:val="24"/>
        </w:rPr>
        <w:t>phenoxytol</w:t>
      </w:r>
      <w:proofErr w:type="spellEnd"/>
      <w:r w:rsidRPr="000D78A4">
        <w:rPr>
          <w:rFonts w:asciiTheme="minorHAnsi" w:hAnsiTheme="minorHAnsi" w:cstheme="minorHAnsi"/>
          <w:b w:val="0"/>
          <w:sz w:val="24"/>
          <w:szCs w:val="24"/>
        </w:rPr>
        <w:t xml:space="preserve"> (</w:t>
      </w:r>
      <w:proofErr w:type="spellStart"/>
      <w:r w:rsidRPr="000D78A4">
        <w:rPr>
          <w:rFonts w:asciiTheme="minorHAnsi" w:hAnsiTheme="minorHAnsi" w:cstheme="minorHAnsi"/>
          <w:b w:val="0"/>
          <w:sz w:val="24"/>
          <w:szCs w:val="24"/>
        </w:rPr>
        <w:t>phenoxetol</w:t>
      </w:r>
      <w:proofErr w:type="spellEnd"/>
      <w:r w:rsidRPr="000D78A4">
        <w:rPr>
          <w:rFonts w:asciiTheme="minorHAnsi" w:hAnsiTheme="minorHAnsi" w:cstheme="minorHAnsi"/>
          <w:b w:val="0"/>
          <w:sz w:val="24"/>
          <w:szCs w:val="24"/>
        </w:rPr>
        <w:t xml:space="preserve">).   These containers should be labelled as for plastic boxes above. Also see </w:t>
      </w:r>
      <w:r w:rsidRPr="000D78A4">
        <w:rPr>
          <w:rFonts w:asciiTheme="minorHAnsi" w:hAnsiTheme="minorHAnsi" w:cstheme="minorHAnsi"/>
          <w:b w:val="0"/>
          <w:i/>
          <w:sz w:val="24"/>
          <w:szCs w:val="24"/>
        </w:rPr>
        <w:t>Guidelines (</w:t>
      </w:r>
      <w:r w:rsidRPr="000D78A4">
        <w:rPr>
          <w:rFonts w:asciiTheme="minorHAnsi" w:hAnsiTheme="minorHAnsi" w:cstheme="minorHAnsi"/>
          <w:b w:val="0"/>
          <w:sz w:val="24"/>
          <w:szCs w:val="24"/>
        </w:rPr>
        <w:t xml:space="preserve">SMA, 1993) as above (for suppliers see </w:t>
      </w:r>
      <w:r w:rsidRPr="001221F3">
        <w:rPr>
          <w:rFonts w:asciiTheme="minorHAnsi" w:hAnsiTheme="minorHAnsi" w:cstheme="minorHAnsi"/>
          <w:sz w:val="24"/>
          <w:szCs w:val="24"/>
        </w:rPr>
        <w:t>Appendix 8</w:t>
      </w:r>
      <w:r w:rsidRPr="000D78A4">
        <w:rPr>
          <w:rFonts w:asciiTheme="minorHAnsi" w:hAnsiTheme="minorHAnsi" w:cstheme="minorHAnsi"/>
          <w:b w:val="0"/>
          <w:sz w:val="24"/>
          <w:szCs w:val="24"/>
        </w:rPr>
        <w:t>).</w:t>
      </w:r>
      <w:r w:rsidR="000D78A4" w:rsidRPr="000D78A4">
        <w:rPr>
          <w:rFonts w:asciiTheme="minorHAnsi" w:hAnsiTheme="minorHAnsi" w:cstheme="minorHAnsi"/>
          <w:b w:val="0"/>
          <w:sz w:val="24"/>
          <w:szCs w:val="24"/>
        </w:rPr>
        <w:t xml:space="preserve"> Otherwise, environmental samples should be deposited having been floated and sorted.</w:t>
      </w:r>
    </w:p>
    <w:p w14:paraId="45A4AA32" w14:textId="77777777" w:rsidR="000D78A4" w:rsidRPr="000D78A4" w:rsidRDefault="000D78A4" w:rsidP="000D78A4">
      <w:pPr>
        <w:pStyle w:val="Heading2"/>
        <w:numPr>
          <w:ilvl w:val="0"/>
          <w:numId w:val="0"/>
        </w:numPr>
        <w:spacing w:line="360" w:lineRule="auto"/>
        <w:ind w:firstLine="720"/>
        <w:rPr>
          <w:rFonts w:asciiTheme="minorHAnsi" w:hAnsiTheme="minorHAnsi" w:cstheme="minorHAnsi"/>
          <w:b w:val="0"/>
          <w:i/>
          <w:szCs w:val="28"/>
        </w:rPr>
      </w:pPr>
      <w:r w:rsidRPr="000D78A4">
        <w:rPr>
          <w:rFonts w:asciiTheme="minorHAnsi" w:hAnsiTheme="minorHAnsi" w:cstheme="minorHAnsi"/>
          <w:b w:val="0"/>
          <w:i/>
          <w:szCs w:val="28"/>
        </w:rPr>
        <w:t>Hazardous M</w:t>
      </w:r>
      <w:r w:rsidR="003E762D" w:rsidRPr="000D78A4">
        <w:rPr>
          <w:rFonts w:asciiTheme="minorHAnsi" w:hAnsiTheme="minorHAnsi" w:cstheme="minorHAnsi"/>
          <w:b w:val="0"/>
          <w:i/>
          <w:szCs w:val="28"/>
        </w:rPr>
        <w:t>aterials</w:t>
      </w:r>
    </w:p>
    <w:p w14:paraId="59220C71" w14:textId="77777777" w:rsidR="003E762D" w:rsidRPr="000D78A4" w:rsidRDefault="003E762D" w:rsidP="003E762D">
      <w:pPr>
        <w:pStyle w:val="Heading2"/>
        <w:numPr>
          <w:ilvl w:val="0"/>
          <w:numId w:val="0"/>
        </w:numPr>
        <w:spacing w:line="360" w:lineRule="auto"/>
        <w:rPr>
          <w:rFonts w:asciiTheme="minorHAnsi" w:hAnsiTheme="minorHAnsi" w:cstheme="minorHAnsi"/>
          <w:b w:val="0"/>
          <w:sz w:val="24"/>
          <w:szCs w:val="24"/>
        </w:rPr>
      </w:pPr>
      <w:r w:rsidRPr="000D78A4">
        <w:rPr>
          <w:rFonts w:asciiTheme="minorHAnsi" w:hAnsiTheme="minorHAnsi" w:cstheme="minorHAnsi"/>
          <w:b w:val="0"/>
          <w:sz w:val="24"/>
          <w:szCs w:val="24"/>
        </w:rPr>
        <w:t xml:space="preserve"> </w:t>
      </w:r>
      <w:r w:rsidR="000D78A4" w:rsidRPr="000D78A4">
        <w:rPr>
          <w:rFonts w:asciiTheme="minorHAnsi" w:hAnsiTheme="minorHAnsi" w:cstheme="minorHAnsi"/>
          <w:b w:val="0"/>
          <w:sz w:val="24"/>
          <w:szCs w:val="24"/>
        </w:rPr>
        <w:t xml:space="preserve">Deposition of </w:t>
      </w:r>
      <w:r w:rsidRPr="000D78A4">
        <w:rPr>
          <w:rFonts w:asciiTheme="minorHAnsi" w:hAnsiTheme="minorHAnsi" w:cstheme="minorHAnsi"/>
          <w:b w:val="0"/>
          <w:sz w:val="24"/>
          <w:szCs w:val="24"/>
        </w:rPr>
        <w:t>hazardous materials must be notified in advance. Milton Keynes Museum reserves the right to refuse entry of an archive if such materials have not been safely treated and packaged and are not accompanied by a full COSHH assessment, giving details of control measures including action to be taken in the event of accidental spillage or release.</w:t>
      </w:r>
    </w:p>
    <w:p w14:paraId="0A442172" w14:textId="77777777" w:rsidR="003E762D" w:rsidRPr="000D78A4" w:rsidRDefault="003E762D" w:rsidP="003E762D">
      <w:pPr>
        <w:pStyle w:val="p35"/>
        <w:spacing w:line="360" w:lineRule="auto"/>
        <w:jc w:val="left"/>
        <w:rPr>
          <w:rFonts w:asciiTheme="minorHAnsi" w:hAnsiTheme="minorHAnsi" w:cstheme="minorHAnsi"/>
          <w:szCs w:val="24"/>
          <w:lang w:val="en-GB"/>
        </w:rPr>
      </w:pPr>
      <w:r w:rsidRPr="000D78A4">
        <w:rPr>
          <w:rFonts w:asciiTheme="minorHAnsi" w:hAnsiTheme="minorHAnsi" w:cstheme="minorHAnsi"/>
          <w:szCs w:val="24"/>
          <w:lang w:val="en-GB"/>
        </w:rPr>
        <w:t xml:space="preserve">Where safe alternatives exist, hazardous materials of Class II risk </w:t>
      </w:r>
      <w:r w:rsidRPr="000D78A4">
        <w:rPr>
          <w:rFonts w:asciiTheme="minorHAnsi" w:hAnsiTheme="minorHAnsi" w:cstheme="minorHAnsi"/>
          <w:bCs/>
          <w:szCs w:val="24"/>
          <w:lang w:val="en-GB"/>
        </w:rPr>
        <w:t>must not</w:t>
      </w:r>
      <w:r w:rsidRPr="000D78A4">
        <w:rPr>
          <w:rFonts w:asciiTheme="minorHAnsi" w:hAnsiTheme="minorHAnsi" w:cstheme="minorHAnsi"/>
          <w:szCs w:val="24"/>
          <w:lang w:val="en-GB"/>
        </w:rPr>
        <w:t xml:space="preserve"> be used – this particularly applies to blue/pink self-indicating silica gel, which will not be accepted as a packing material.</w:t>
      </w:r>
    </w:p>
    <w:p w14:paraId="72C3D672" w14:textId="77777777" w:rsidR="000D78A4" w:rsidRPr="000D78A4" w:rsidRDefault="003E762D" w:rsidP="000D78A4">
      <w:pPr>
        <w:pStyle w:val="Heading2"/>
        <w:numPr>
          <w:ilvl w:val="0"/>
          <w:numId w:val="0"/>
        </w:numPr>
        <w:spacing w:line="360" w:lineRule="auto"/>
        <w:ind w:firstLine="720"/>
        <w:rPr>
          <w:rFonts w:asciiTheme="minorHAnsi" w:hAnsiTheme="minorHAnsi" w:cstheme="minorHAnsi"/>
          <w:b w:val="0"/>
          <w:i/>
          <w:szCs w:val="28"/>
        </w:rPr>
      </w:pPr>
      <w:r w:rsidRPr="000D78A4">
        <w:rPr>
          <w:rFonts w:asciiTheme="minorHAnsi" w:hAnsiTheme="minorHAnsi" w:cstheme="minorHAnsi"/>
          <w:b w:val="0"/>
          <w:i/>
          <w:szCs w:val="28"/>
        </w:rPr>
        <w:lastRenderedPageBreak/>
        <w:t>Human Remains</w:t>
      </w:r>
    </w:p>
    <w:p w14:paraId="5E06D0EB" w14:textId="77777777" w:rsidR="003E762D" w:rsidRPr="000D78A4" w:rsidRDefault="003E762D" w:rsidP="003E762D">
      <w:pPr>
        <w:pStyle w:val="Heading2"/>
        <w:numPr>
          <w:ilvl w:val="0"/>
          <w:numId w:val="0"/>
        </w:numPr>
        <w:spacing w:line="360" w:lineRule="auto"/>
        <w:rPr>
          <w:rFonts w:asciiTheme="minorHAnsi" w:hAnsiTheme="minorHAnsi" w:cstheme="minorHAnsi"/>
          <w:b w:val="0"/>
          <w:sz w:val="24"/>
          <w:szCs w:val="24"/>
        </w:rPr>
      </w:pPr>
      <w:r w:rsidRPr="000D78A4">
        <w:rPr>
          <w:rFonts w:asciiTheme="minorHAnsi" w:hAnsiTheme="minorHAnsi" w:cstheme="minorHAnsi"/>
          <w:b w:val="0"/>
          <w:sz w:val="24"/>
          <w:szCs w:val="24"/>
        </w:rPr>
        <w:t xml:space="preserve"> Any human remains that are retained as part of the permanent archive should be treated sensitively, with respect, and according to national guidelines. They should be boxed so that each identifiable individual is within a separate container. Where only a small amount of remains come from a number of individuals, it is acceptable to deposit them in individual smaller boxes within a large box. </w:t>
      </w:r>
    </w:p>
    <w:p w14:paraId="4689AACD" w14:textId="77777777" w:rsidR="00D80A85" w:rsidRPr="00DF3A16" w:rsidRDefault="00D80A85" w:rsidP="00D80A85">
      <w:pPr>
        <w:pStyle w:val="p35"/>
        <w:spacing w:line="360" w:lineRule="auto"/>
        <w:jc w:val="left"/>
        <w:rPr>
          <w:rFonts w:asciiTheme="minorHAnsi" w:hAnsiTheme="minorHAnsi" w:cstheme="minorHAnsi"/>
          <w:szCs w:val="24"/>
          <w:lang w:val="en-GB"/>
        </w:rPr>
      </w:pPr>
    </w:p>
    <w:p w14:paraId="2A6A55BD" w14:textId="77777777" w:rsidR="00DF3A16" w:rsidRDefault="00DA3B2E" w:rsidP="00BE7F5D">
      <w:pPr>
        <w:pStyle w:val="ListParagraph"/>
        <w:numPr>
          <w:ilvl w:val="0"/>
          <w:numId w:val="19"/>
        </w:numPr>
        <w:spacing w:line="360" w:lineRule="auto"/>
        <w:rPr>
          <w:rFonts w:cstheme="minorHAnsi"/>
          <w:b/>
          <w:sz w:val="28"/>
          <w:szCs w:val="28"/>
        </w:rPr>
      </w:pPr>
      <w:r w:rsidRPr="00DA3B2E">
        <w:rPr>
          <w:rFonts w:cstheme="minorHAnsi"/>
          <w:b/>
          <w:sz w:val="28"/>
          <w:szCs w:val="28"/>
        </w:rPr>
        <w:t>Documentary Archive</w:t>
      </w:r>
    </w:p>
    <w:p w14:paraId="4C67F047" w14:textId="6D824D9E" w:rsidR="00DA3B2E" w:rsidRPr="00674B5A" w:rsidRDefault="00DA3B2E" w:rsidP="00AF75CE">
      <w:pPr>
        <w:pStyle w:val="p35"/>
        <w:spacing w:after="240" w:line="360" w:lineRule="auto"/>
        <w:jc w:val="left"/>
        <w:rPr>
          <w:rFonts w:asciiTheme="minorHAnsi" w:hAnsiTheme="minorHAnsi" w:cstheme="minorHAnsi"/>
          <w:szCs w:val="24"/>
          <w:lang w:val="en-GB"/>
        </w:rPr>
      </w:pPr>
      <w:r w:rsidRPr="00674B5A">
        <w:rPr>
          <w:rFonts w:asciiTheme="minorHAnsi" w:hAnsiTheme="minorHAnsi" w:cstheme="minorHAnsi"/>
          <w:szCs w:val="24"/>
          <w:lang w:val="en-GB"/>
        </w:rPr>
        <w:t xml:space="preserve">The archive should be prepared to at least the minimum acceptable standard defined by the </w:t>
      </w:r>
      <w:r w:rsidR="005E0A33" w:rsidRPr="00674B5A">
        <w:rPr>
          <w:rFonts w:asciiTheme="minorHAnsi" w:hAnsiTheme="minorHAnsi" w:cstheme="minorHAnsi"/>
          <w:szCs w:val="24"/>
          <w:lang w:val="en-GB"/>
        </w:rPr>
        <w:t>Archaeological</w:t>
      </w:r>
      <w:r w:rsidRPr="00674B5A">
        <w:rPr>
          <w:rFonts w:asciiTheme="minorHAnsi" w:hAnsiTheme="minorHAnsi" w:cstheme="minorHAnsi"/>
          <w:szCs w:val="24"/>
          <w:lang w:val="en-GB"/>
        </w:rPr>
        <w:t xml:space="preserve"> Archives Forum (Brown 2007), English Heritage (1991), and following guidelines detailed by UKIC (1992).</w:t>
      </w:r>
    </w:p>
    <w:p w14:paraId="4A79AB9C" w14:textId="39F517B5" w:rsidR="00DA3B2E" w:rsidRPr="00674B5A" w:rsidRDefault="00DA3B2E" w:rsidP="00AF75CE">
      <w:pPr>
        <w:pStyle w:val="p35"/>
        <w:spacing w:after="240" w:line="360" w:lineRule="auto"/>
        <w:jc w:val="left"/>
        <w:rPr>
          <w:rFonts w:asciiTheme="minorHAnsi" w:hAnsiTheme="minorHAnsi" w:cstheme="minorHAnsi"/>
          <w:szCs w:val="24"/>
          <w:lang w:val="en-GB"/>
        </w:rPr>
      </w:pPr>
      <w:r w:rsidRPr="00674B5A">
        <w:rPr>
          <w:rFonts w:asciiTheme="minorHAnsi" w:hAnsiTheme="minorHAnsi" w:cstheme="minorHAnsi"/>
          <w:szCs w:val="24"/>
          <w:lang w:val="en-GB"/>
        </w:rPr>
        <w:t xml:space="preserve">Copies of all records compiled during the project must be included, whether as text, drawings, </w:t>
      </w:r>
      <w:r w:rsidR="00667D07">
        <w:rPr>
          <w:rFonts w:asciiTheme="minorHAnsi" w:hAnsiTheme="minorHAnsi" w:cstheme="minorHAnsi"/>
          <w:szCs w:val="24"/>
          <w:lang w:val="en-GB"/>
        </w:rPr>
        <w:t>photographs, videos, or microfilm.</w:t>
      </w:r>
      <w:r w:rsidRPr="00674B5A">
        <w:rPr>
          <w:rFonts w:asciiTheme="minorHAnsi" w:hAnsiTheme="minorHAnsi" w:cstheme="minorHAnsi"/>
          <w:szCs w:val="24"/>
          <w:lang w:val="en-GB"/>
        </w:rPr>
        <w:t xml:space="preserve"> Post-excavation records, such as site phasing details, interpretative plans, artefact analyses, conservation records and publication drawings must be included, as must documentation of the project strategy and sampling strategies applied to the site and finds. All boxes and folders must be marked with the Museum accession number and the Unit site code, as should all documents, context sheets, etc. The Museum must be informed of any restriction of copyright that may pertain for parts of the archive.</w:t>
      </w:r>
    </w:p>
    <w:p w14:paraId="38B95504" w14:textId="4717E058" w:rsidR="00DA3B2E" w:rsidRPr="00956D6F" w:rsidRDefault="00DA3B2E" w:rsidP="00AF75CE">
      <w:pPr>
        <w:pStyle w:val="p35"/>
        <w:spacing w:after="240" w:line="360" w:lineRule="auto"/>
        <w:jc w:val="left"/>
        <w:rPr>
          <w:rFonts w:asciiTheme="minorHAnsi" w:hAnsiTheme="minorHAnsi" w:cstheme="minorHAnsi"/>
          <w:szCs w:val="24"/>
          <w:lang w:val="en-GB"/>
        </w:rPr>
      </w:pPr>
      <w:r w:rsidRPr="00956D6F">
        <w:rPr>
          <w:rFonts w:asciiTheme="minorHAnsi" w:hAnsiTheme="minorHAnsi" w:cstheme="minorHAnsi"/>
          <w:szCs w:val="24"/>
          <w:lang w:val="en-GB"/>
        </w:rPr>
        <w:t>Site and post-excavation records should be stored in archival quality, acid free, flat document cases with dimensions of either 387 x 260 x 76 mm or 387 x 260 x 44 mm (for details of sup</w:t>
      </w:r>
      <w:r w:rsidR="001221F3" w:rsidRPr="00956D6F">
        <w:rPr>
          <w:rFonts w:asciiTheme="minorHAnsi" w:hAnsiTheme="minorHAnsi" w:cstheme="minorHAnsi"/>
          <w:szCs w:val="24"/>
          <w:lang w:val="en-GB"/>
        </w:rPr>
        <w:t xml:space="preserve">pliers see </w:t>
      </w:r>
      <w:r w:rsidR="001221F3" w:rsidRPr="00956D6F">
        <w:rPr>
          <w:rFonts w:asciiTheme="minorHAnsi" w:hAnsiTheme="minorHAnsi" w:cstheme="minorHAnsi"/>
          <w:b/>
          <w:szCs w:val="24"/>
          <w:lang w:val="en-GB"/>
        </w:rPr>
        <w:t>Appendix 8</w:t>
      </w:r>
      <w:r w:rsidRPr="00956D6F">
        <w:rPr>
          <w:rFonts w:asciiTheme="minorHAnsi" w:hAnsiTheme="minorHAnsi" w:cstheme="minorHAnsi"/>
          <w:szCs w:val="24"/>
          <w:lang w:val="en-GB"/>
        </w:rPr>
        <w:t>). Within the cases, documents and photograph envelopes should be held in archival file folders, and the Museum accession number, site code, and site name, should be written</w:t>
      </w:r>
      <w:r w:rsidR="00DC0032" w:rsidRPr="00956D6F">
        <w:rPr>
          <w:rFonts w:asciiTheme="minorHAnsi" w:hAnsiTheme="minorHAnsi" w:cstheme="minorHAnsi"/>
          <w:szCs w:val="24"/>
          <w:lang w:val="en-GB"/>
        </w:rPr>
        <w:t xml:space="preserve"> on a sticky label attached to</w:t>
      </w:r>
      <w:r w:rsidRPr="00956D6F">
        <w:rPr>
          <w:rFonts w:asciiTheme="minorHAnsi" w:hAnsiTheme="minorHAnsi" w:cstheme="minorHAnsi"/>
          <w:szCs w:val="24"/>
          <w:lang w:val="en-GB"/>
        </w:rPr>
        <w:t xml:space="preserve"> the box on in a</w:t>
      </w:r>
      <w:r w:rsidR="001221F3" w:rsidRPr="00956D6F">
        <w:rPr>
          <w:rFonts w:asciiTheme="minorHAnsi" w:hAnsiTheme="minorHAnsi" w:cstheme="minorHAnsi"/>
          <w:szCs w:val="24"/>
          <w:lang w:val="en-GB"/>
        </w:rPr>
        <w:t xml:space="preserve"> standard format (</w:t>
      </w:r>
      <w:r w:rsidR="001221F3" w:rsidRPr="00956D6F">
        <w:rPr>
          <w:rFonts w:asciiTheme="minorHAnsi" w:hAnsiTheme="minorHAnsi" w:cstheme="minorHAnsi"/>
          <w:b/>
          <w:szCs w:val="24"/>
          <w:lang w:val="en-GB"/>
        </w:rPr>
        <w:t>Appendix 7</w:t>
      </w:r>
      <w:r w:rsidRPr="00956D6F">
        <w:rPr>
          <w:rFonts w:asciiTheme="minorHAnsi" w:hAnsiTheme="minorHAnsi" w:cstheme="minorHAnsi"/>
          <w:szCs w:val="24"/>
          <w:lang w:val="en-GB"/>
        </w:rPr>
        <w:t xml:space="preserve">) using a permanent marker. </w:t>
      </w:r>
      <w:r w:rsidR="00956D6F" w:rsidRPr="00956D6F">
        <w:rPr>
          <w:rFonts w:asciiTheme="minorHAnsi" w:hAnsiTheme="minorHAnsi" w:cstheme="minorHAnsi"/>
          <w:szCs w:val="24"/>
          <w:lang w:val="en-GB"/>
        </w:rPr>
        <w:t xml:space="preserve">This information should be marked on one side and one end of every box. </w:t>
      </w:r>
      <w:r w:rsidRPr="00956D6F">
        <w:rPr>
          <w:rFonts w:asciiTheme="minorHAnsi" w:hAnsiTheme="minorHAnsi" w:cstheme="minorHAnsi"/>
          <w:szCs w:val="24"/>
          <w:lang w:val="en-GB"/>
        </w:rPr>
        <w:t xml:space="preserve">The first box must include a list of contents for the documentary archive and a clear list of all the finds in the artefact archive, and lists of those which may have been retained by landowners or otherwise dispersed. </w:t>
      </w:r>
    </w:p>
    <w:p w14:paraId="38FF5006" w14:textId="77777777" w:rsidR="00DA3B2E" w:rsidRPr="00956D6F" w:rsidRDefault="00DA3B2E" w:rsidP="00DA3B2E">
      <w:pPr>
        <w:tabs>
          <w:tab w:val="left" w:pos="-720"/>
          <w:tab w:val="left" w:pos="0"/>
        </w:tabs>
        <w:spacing w:line="360" w:lineRule="auto"/>
        <w:jc w:val="both"/>
        <w:rPr>
          <w:rFonts w:cstheme="minorHAnsi"/>
          <w:sz w:val="24"/>
          <w:szCs w:val="24"/>
        </w:rPr>
      </w:pPr>
      <w:r w:rsidRPr="00956D6F">
        <w:rPr>
          <w:rFonts w:cstheme="minorHAnsi"/>
          <w:sz w:val="24"/>
          <w:szCs w:val="24"/>
        </w:rPr>
        <w:lastRenderedPageBreak/>
        <w:t xml:space="preserve">No drawings/plans larger than A4 should be included in the archive boxes. They must not be folded/rolled for long term storage. All site plans and section drawings larger than A4 must be suitable for storage in A0/A1-sized vertical plan chests, and should be mounted on file hanging strips with </w:t>
      </w:r>
      <w:r w:rsidR="00932EC7" w:rsidRPr="00956D6F">
        <w:rPr>
          <w:rFonts w:cstheme="minorHAnsi"/>
          <w:sz w:val="24"/>
          <w:szCs w:val="24"/>
        </w:rPr>
        <w:t>spacing</w:t>
      </w:r>
      <w:r w:rsidRPr="00956D6F">
        <w:rPr>
          <w:rFonts w:cstheme="minorHAnsi"/>
          <w:sz w:val="24"/>
          <w:szCs w:val="24"/>
        </w:rPr>
        <w:t xml:space="preserve"> between 2 pairs of mounting holes of 30cm.  Small A3 or A4-sized drawings may be presented in archival storage sleeves or acid-free card folders mounted on hanging strips.  All cases, folders and envelopes must be marked with the Museum accession number; all documents should be marked with the accession number and the Unit site code. </w:t>
      </w:r>
    </w:p>
    <w:p w14:paraId="35ADBA4A" w14:textId="77777777" w:rsidR="00932EC7" w:rsidRPr="00932EC7" w:rsidRDefault="00932EC7" w:rsidP="00932EC7">
      <w:pPr>
        <w:spacing w:line="360" w:lineRule="auto"/>
        <w:ind w:firstLine="720"/>
        <w:rPr>
          <w:rFonts w:cstheme="minorHAnsi"/>
          <w:i/>
          <w:sz w:val="28"/>
          <w:szCs w:val="28"/>
        </w:rPr>
      </w:pPr>
      <w:r w:rsidRPr="00932EC7">
        <w:rPr>
          <w:rFonts w:cstheme="minorHAnsi"/>
          <w:i/>
          <w:sz w:val="28"/>
          <w:szCs w:val="28"/>
        </w:rPr>
        <w:t>Bound Report</w:t>
      </w:r>
    </w:p>
    <w:p w14:paraId="64D086FE" w14:textId="77777777" w:rsidR="00DA3B2E" w:rsidRPr="00932EC7" w:rsidRDefault="00DA3B2E" w:rsidP="00DA3B2E">
      <w:pPr>
        <w:spacing w:line="360" w:lineRule="auto"/>
        <w:rPr>
          <w:rFonts w:cstheme="minorHAnsi"/>
          <w:sz w:val="24"/>
          <w:szCs w:val="24"/>
        </w:rPr>
      </w:pPr>
      <w:r w:rsidRPr="00B52DE8">
        <w:rPr>
          <w:rFonts w:cstheme="minorHAnsi"/>
          <w:i/>
          <w:color w:val="FF0000"/>
          <w:sz w:val="24"/>
          <w:szCs w:val="24"/>
        </w:rPr>
        <w:t xml:space="preserve">  </w:t>
      </w:r>
      <w:r w:rsidRPr="00932EC7">
        <w:rPr>
          <w:rFonts w:cstheme="minorHAnsi"/>
          <w:sz w:val="24"/>
          <w:szCs w:val="24"/>
        </w:rPr>
        <w:t xml:space="preserve">Please include the number of pages of the report, and a summary at the front. </w:t>
      </w:r>
    </w:p>
    <w:p w14:paraId="2ED79D82" w14:textId="77777777" w:rsidR="00932EC7" w:rsidRPr="00932EC7" w:rsidRDefault="00932EC7" w:rsidP="00932EC7">
      <w:pPr>
        <w:spacing w:line="360" w:lineRule="auto"/>
        <w:ind w:firstLine="720"/>
        <w:rPr>
          <w:rFonts w:cstheme="minorHAnsi"/>
          <w:i/>
          <w:sz w:val="28"/>
          <w:szCs w:val="28"/>
        </w:rPr>
      </w:pPr>
      <w:r w:rsidRPr="00932EC7">
        <w:rPr>
          <w:rFonts w:cstheme="minorHAnsi"/>
          <w:i/>
          <w:sz w:val="28"/>
          <w:szCs w:val="28"/>
        </w:rPr>
        <w:t>Written Record</w:t>
      </w:r>
    </w:p>
    <w:p w14:paraId="20C258E6" w14:textId="77777777" w:rsidR="00DA3B2E" w:rsidRPr="00BA3B74" w:rsidRDefault="00DA3B2E" w:rsidP="00DA3B2E">
      <w:pPr>
        <w:spacing w:line="360" w:lineRule="auto"/>
        <w:rPr>
          <w:rFonts w:cstheme="minorHAnsi"/>
          <w:sz w:val="24"/>
          <w:szCs w:val="24"/>
        </w:rPr>
      </w:pPr>
      <w:r w:rsidRPr="00B52DE8">
        <w:rPr>
          <w:rFonts w:cstheme="minorHAnsi"/>
          <w:i/>
          <w:color w:val="FF0000"/>
          <w:sz w:val="24"/>
          <w:szCs w:val="24"/>
        </w:rPr>
        <w:t xml:space="preserve"> </w:t>
      </w:r>
      <w:r w:rsidRPr="00BA3B74">
        <w:rPr>
          <w:rFonts w:cstheme="minorHAnsi"/>
          <w:sz w:val="24"/>
          <w:szCs w:val="24"/>
        </w:rPr>
        <w:t>Illegible or unclear records will not be accepted for deposit. Please ensure that all written records are completed using waterproof and lightproof pens</w:t>
      </w:r>
      <w:r w:rsidR="00B52DE8" w:rsidRPr="00BA3B74">
        <w:rPr>
          <w:rFonts w:cstheme="minorHAnsi"/>
          <w:sz w:val="24"/>
          <w:szCs w:val="24"/>
        </w:rPr>
        <w:t xml:space="preserve"> and pencils. All records must clearly be marked with the site name, site code, and date.</w:t>
      </w:r>
    </w:p>
    <w:p w14:paraId="5AD92CC5" w14:textId="77777777" w:rsidR="00BA3B74" w:rsidRPr="00BA3B74" w:rsidRDefault="00B52DE8" w:rsidP="00BA3B74">
      <w:pPr>
        <w:spacing w:line="360" w:lineRule="auto"/>
        <w:ind w:firstLine="720"/>
        <w:rPr>
          <w:rFonts w:cstheme="minorHAnsi"/>
          <w:i/>
          <w:sz w:val="28"/>
          <w:szCs w:val="28"/>
        </w:rPr>
      </w:pPr>
      <w:r w:rsidRPr="00BA3B74">
        <w:rPr>
          <w:rFonts w:cstheme="minorHAnsi"/>
          <w:i/>
          <w:sz w:val="28"/>
          <w:szCs w:val="28"/>
        </w:rPr>
        <w:t>Photographic Record</w:t>
      </w:r>
    </w:p>
    <w:p w14:paraId="58976AC4" w14:textId="77777777" w:rsidR="00B52DE8" w:rsidRPr="00BA3B74" w:rsidRDefault="00B52DE8" w:rsidP="00DA3B2E">
      <w:pPr>
        <w:spacing w:line="360" w:lineRule="auto"/>
        <w:rPr>
          <w:rFonts w:cstheme="minorHAnsi"/>
          <w:sz w:val="24"/>
          <w:szCs w:val="24"/>
        </w:rPr>
      </w:pPr>
      <w:r w:rsidRPr="00BA3B74">
        <w:rPr>
          <w:rFonts w:cstheme="minorHAnsi"/>
          <w:sz w:val="24"/>
          <w:szCs w:val="24"/>
        </w:rPr>
        <w:t>Negatives, contact prints, and slides should be deposited in archival quality cabinets and hanging sleeves. All slide mounts and sleeves must be marked with the Museum accession number and site code. Slide mounts should be labelled with a unique number which links the slide to the archive in the following format:</w:t>
      </w:r>
    </w:p>
    <w:p w14:paraId="43E7BBF1" w14:textId="77777777" w:rsidR="00B52DE8" w:rsidRPr="00BA3B74" w:rsidRDefault="00B52DE8" w:rsidP="00BA3B74">
      <w:pPr>
        <w:spacing w:line="360" w:lineRule="auto"/>
        <w:jc w:val="center"/>
        <w:rPr>
          <w:rFonts w:cstheme="minorHAnsi"/>
          <w:b/>
          <w:sz w:val="24"/>
          <w:szCs w:val="24"/>
        </w:rPr>
      </w:pPr>
      <w:r w:rsidRPr="00BA3B74">
        <w:rPr>
          <w:rFonts w:cstheme="minorHAnsi"/>
          <w:b/>
          <w:sz w:val="24"/>
          <w:szCs w:val="24"/>
        </w:rPr>
        <w:t>[accession number] / [film number</w:t>
      </w:r>
      <w:proofErr w:type="gramStart"/>
      <w:r w:rsidRPr="00BA3B74">
        <w:rPr>
          <w:rFonts w:cstheme="minorHAnsi"/>
          <w:b/>
          <w:sz w:val="24"/>
          <w:szCs w:val="24"/>
        </w:rPr>
        <w:t>] .</w:t>
      </w:r>
      <w:proofErr w:type="gramEnd"/>
      <w:r w:rsidRPr="00BA3B74">
        <w:rPr>
          <w:rFonts w:cstheme="minorHAnsi"/>
          <w:b/>
          <w:sz w:val="24"/>
          <w:szCs w:val="24"/>
        </w:rPr>
        <w:t xml:space="preserve"> [</w:t>
      </w:r>
      <w:proofErr w:type="spellStart"/>
      <w:r w:rsidRPr="00BA3B74">
        <w:rPr>
          <w:rFonts w:cstheme="minorHAnsi"/>
          <w:b/>
          <w:sz w:val="24"/>
          <w:szCs w:val="24"/>
        </w:rPr>
        <w:t>slidenumber</w:t>
      </w:r>
      <w:proofErr w:type="spellEnd"/>
      <w:r w:rsidRPr="00BA3B74">
        <w:rPr>
          <w:rFonts w:cstheme="minorHAnsi"/>
          <w:b/>
          <w:sz w:val="24"/>
          <w:szCs w:val="24"/>
        </w:rPr>
        <w:t>]</w:t>
      </w:r>
    </w:p>
    <w:p w14:paraId="2C21E51E" w14:textId="77777777" w:rsidR="00B52DE8" w:rsidRPr="00BA3B74" w:rsidRDefault="00B52DE8" w:rsidP="00B52DE8">
      <w:pPr>
        <w:spacing w:line="360" w:lineRule="auto"/>
        <w:rPr>
          <w:rFonts w:cstheme="minorHAnsi"/>
          <w:sz w:val="24"/>
          <w:szCs w:val="24"/>
        </w:rPr>
      </w:pPr>
      <w:r w:rsidRPr="00BA3B74">
        <w:rPr>
          <w:rFonts w:cstheme="minorHAnsi"/>
          <w:sz w:val="24"/>
          <w:szCs w:val="24"/>
        </w:rPr>
        <w:t>Site photographs should include a scale, north arrow, and a letter/number board with the site code and context number/s. Object photographs should include a scale, north arrow (if photographed in the ground), and a label with the site code, context number/s, and small find number (or on a board if in the ground).</w:t>
      </w:r>
    </w:p>
    <w:p w14:paraId="2B5F7E33" w14:textId="77777777" w:rsidR="00B52DE8" w:rsidRPr="00BA3B74" w:rsidRDefault="00B52DE8" w:rsidP="00B52DE8">
      <w:pPr>
        <w:spacing w:line="360" w:lineRule="auto"/>
        <w:rPr>
          <w:rFonts w:cstheme="minorHAnsi"/>
          <w:sz w:val="24"/>
          <w:szCs w:val="24"/>
        </w:rPr>
      </w:pPr>
      <w:r w:rsidRPr="00BA3B74">
        <w:rPr>
          <w:rFonts w:cstheme="minorHAnsi"/>
          <w:sz w:val="24"/>
          <w:szCs w:val="24"/>
        </w:rPr>
        <w:t>Full details of all photography must be recorded and indexed in a photographic register as part of the written record for deposition.</w:t>
      </w:r>
    </w:p>
    <w:p w14:paraId="09793D40" w14:textId="77777777" w:rsidR="00B52DE8" w:rsidRDefault="00B52DE8" w:rsidP="00B52DE8">
      <w:pPr>
        <w:spacing w:line="360" w:lineRule="auto"/>
        <w:rPr>
          <w:rFonts w:cstheme="minorHAnsi"/>
          <w:sz w:val="24"/>
          <w:szCs w:val="24"/>
        </w:rPr>
      </w:pPr>
      <w:r w:rsidRPr="00BA3B74">
        <w:rPr>
          <w:rFonts w:cstheme="minorHAnsi"/>
          <w:sz w:val="24"/>
          <w:szCs w:val="24"/>
        </w:rPr>
        <w:lastRenderedPageBreak/>
        <w:t>Photographs should be stored in archival envelopes. Each photograph should be marked with the Museum accession number and the Unit site code. See below for digital images.</w:t>
      </w:r>
    </w:p>
    <w:p w14:paraId="0B2F881C" w14:textId="77777777" w:rsidR="00BA3B74" w:rsidRPr="00BA3B74" w:rsidRDefault="00BA3B74" w:rsidP="00B52DE8">
      <w:pPr>
        <w:spacing w:line="360" w:lineRule="auto"/>
        <w:rPr>
          <w:rFonts w:cstheme="minorHAnsi"/>
          <w:sz w:val="24"/>
          <w:szCs w:val="24"/>
        </w:rPr>
      </w:pPr>
      <w:r>
        <w:rPr>
          <w:rFonts w:cstheme="minorHAnsi"/>
          <w:sz w:val="24"/>
          <w:szCs w:val="24"/>
        </w:rPr>
        <w:t xml:space="preserve">All iron small find objects that are left in their concretions must be accompanied by archival standard X-rays. </w:t>
      </w:r>
    </w:p>
    <w:p w14:paraId="39855511" w14:textId="77777777" w:rsidR="00BA3B74" w:rsidRPr="00BA3B74" w:rsidRDefault="00BA3B74" w:rsidP="00BA3B74">
      <w:pPr>
        <w:spacing w:line="360" w:lineRule="auto"/>
        <w:ind w:firstLine="720"/>
        <w:rPr>
          <w:rFonts w:cstheme="minorHAnsi"/>
          <w:i/>
          <w:sz w:val="28"/>
          <w:szCs w:val="28"/>
        </w:rPr>
      </w:pPr>
      <w:r w:rsidRPr="00BA3B74">
        <w:rPr>
          <w:rFonts w:cstheme="minorHAnsi"/>
          <w:i/>
          <w:sz w:val="28"/>
          <w:szCs w:val="28"/>
        </w:rPr>
        <w:t>Microfilm Records</w:t>
      </w:r>
    </w:p>
    <w:p w14:paraId="4B1D3E2C" w14:textId="5B2EB064" w:rsidR="00B52DE8" w:rsidRPr="00BA3B74" w:rsidRDefault="00B52DE8" w:rsidP="00B52DE8">
      <w:pPr>
        <w:spacing w:line="360" w:lineRule="auto"/>
        <w:rPr>
          <w:rFonts w:cstheme="minorHAnsi"/>
          <w:sz w:val="24"/>
          <w:szCs w:val="24"/>
        </w:rPr>
      </w:pPr>
      <w:r w:rsidRPr="00BA3B74">
        <w:rPr>
          <w:rFonts w:cstheme="minorHAnsi"/>
          <w:i/>
          <w:sz w:val="24"/>
          <w:szCs w:val="24"/>
        </w:rPr>
        <w:t xml:space="preserve"> </w:t>
      </w:r>
      <w:r w:rsidRPr="00BA3B74">
        <w:rPr>
          <w:rFonts w:cstheme="minorHAnsi"/>
          <w:sz w:val="24"/>
          <w:szCs w:val="24"/>
        </w:rPr>
        <w:t xml:space="preserve">Microfilm copies </w:t>
      </w:r>
      <w:r w:rsidR="00667D07">
        <w:rPr>
          <w:rFonts w:cstheme="minorHAnsi"/>
          <w:sz w:val="24"/>
          <w:szCs w:val="24"/>
        </w:rPr>
        <w:t>can</w:t>
      </w:r>
      <w:r w:rsidRPr="00BA3B74">
        <w:rPr>
          <w:rFonts w:cstheme="minorHAnsi"/>
          <w:sz w:val="24"/>
          <w:szCs w:val="24"/>
        </w:rPr>
        <w:t xml:space="preserve"> be included in the archive, each uniquely numbered. Please state the total number of fiche sheets per site. Each fiche packet or wallet should be numbered with the project accession number.</w:t>
      </w:r>
    </w:p>
    <w:p w14:paraId="3BE70563" w14:textId="77777777" w:rsidR="00BA3B74" w:rsidRPr="00BA3B74" w:rsidRDefault="00BA3B74" w:rsidP="00BA3B74">
      <w:pPr>
        <w:spacing w:line="360" w:lineRule="auto"/>
        <w:ind w:firstLine="720"/>
        <w:rPr>
          <w:rFonts w:cstheme="minorHAnsi"/>
          <w:i/>
          <w:sz w:val="28"/>
          <w:szCs w:val="28"/>
        </w:rPr>
      </w:pPr>
      <w:r w:rsidRPr="00BA3B74">
        <w:rPr>
          <w:rFonts w:cstheme="minorHAnsi"/>
          <w:i/>
          <w:sz w:val="28"/>
          <w:szCs w:val="28"/>
        </w:rPr>
        <w:t>Copyright</w:t>
      </w:r>
    </w:p>
    <w:p w14:paraId="28C673EB" w14:textId="77777777" w:rsidR="00B52DE8" w:rsidRPr="00B52DE8" w:rsidRDefault="00B52DE8" w:rsidP="00B52DE8">
      <w:pPr>
        <w:spacing w:line="360" w:lineRule="auto"/>
        <w:rPr>
          <w:rFonts w:cstheme="minorHAnsi"/>
          <w:sz w:val="24"/>
          <w:szCs w:val="24"/>
        </w:rPr>
      </w:pPr>
      <w:r w:rsidRPr="00BA3B74">
        <w:rPr>
          <w:rFonts w:cstheme="minorHAnsi"/>
          <w:i/>
          <w:sz w:val="24"/>
          <w:szCs w:val="24"/>
        </w:rPr>
        <w:t xml:space="preserve"> </w:t>
      </w:r>
      <w:r w:rsidRPr="00BA3B74">
        <w:rPr>
          <w:rFonts w:cstheme="minorHAnsi"/>
          <w:sz w:val="24"/>
          <w:szCs w:val="24"/>
        </w:rPr>
        <w:t>The Museum must be informed of any restriction or copyright that may apply to the archive. A license allowing retention of copyright to the documentary archive by the Unit, but permitting usage by the Museum, is incorporated into the deposit contract (</w:t>
      </w:r>
      <w:r w:rsidRPr="00BA3B74">
        <w:rPr>
          <w:rFonts w:cstheme="minorHAnsi"/>
          <w:b/>
          <w:sz w:val="24"/>
          <w:szCs w:val="24"/>
        </w:rPr>
        <w:t>Appendix 3</w:t>
      </w:r>
      <w:r w:rsidRPr="00BA3B74">
        <w:rPr>
          <w:rFonts w:cstheme="minorHAnsi"/>
          <w:sz w:val="24"/>
          <w:szCs w:val="24"/>
        </w:rPr>
        <w:t>).</w:t>
      </w:r>
    </w:p>
    <w:p w14:paraId="6059C6C0" w14:textId="77777777" w:rsidR="00DF3A16" w:rsidRDefault="00B52DE8" w:rsidP="00BE7F5D">
      <w:pPr>
        <w:pStyle w:val="ListParagraph"/>
        <w:numPr>
          <w:ilvl w:val="0"/>
          <w:numId w:val="19"/>
        </w:numPr>
        <w:spacing w:line="360" w:lineRule="auto"/>
        <w:rPr>
          <w:rFonts w:cs="Calibri"/>
          <w:b/>
          <w:sz w:val="28"/>
          <w:szCs w:val="28"/>
        </w:rPr>
      </w:pPr>
      <w:r>
        <w:rPr>
          <w:rFonts w:cs="Calibri"/>
          <w:b/>
          <w:sz w:val="28"/>
          <w:szCs w:val="28"/>
        </w:rPr>
        <w:t>Digital Archive</w:t>
      </w:r>
    </w:p>
    <w:p w14:paraId="6F2A9F6B" w14:textId="77777777" w:rsidR="00C24099" w:rsidRPr="009A2501" w:rsidRDefault="00C24099" w:rsidP="00C24099">
      <w:pPr>
        <w:spacing w:line="360" w:lineRule="auto"/>
        <w:rPr>
          <w:rFonts w:cstheme="minorHAnsi"/>
          <w:sz w:val="24"/>
          <w:szCs w:val="24"/>
        </w:rPr>
      </w:pPr>
      <w:r w:rsidRPr="009A2501">
        <w:rPr>
          <w:rFonts w:cstheme="minorHAnsi"/>
          <w:sz w:val="24"/>
          <w:szCs w:val="24"/>
        </w:rPr>
        <w:t>The digital archive consists entirely of digital data. Examples include CAD files, databases, digital photographs, geophysical and other survey data, GIS files, images, spreadsheets, text files, and 3-D data. All born digital material should be included in the digital archive.</w:t>
      </w:r>
    </w:p>
    <w:p w14:paraId="5132CCBF" w14:textId="77777777" w:rsidR="00C24099" w:rsidRPr="009A2501" w:rsidRDefault="00C24099" w:rsidP="00C24099">
      <w:pPr>
        <w:spacing w:line="360" w:lineRule="auto"/>
        <w:rPr>
          <w:rFonts w:cstheme="minorHAnsi"/>
          <w:sz w:val="24"/>
          <w:szCs w:val="24"/>
        </w:rPr>
      </w:pPr>
      <w:r w:rsidRPr="009A2501">
        <w:rPr>
          <w:rFonts w:cstheme="minorHAnsi"/>
          <w:b/>
          <w:sz w:val="24"/>
          <w:szCs w:val="24"/>
        </w:rPr>
        <w:t xml:space="preserve">The Museum </w:t>
      </w:r>
      <w:r w:rsidR="009A2501" w:rsidRPr="009A2501">
        <w:rPr>
          <w:rFonts w:cstheme="minorHAnsi"/>
          <w:b/>
          <w:sz w:val="24"/>
          <w:szCs w:val="24"/>
        </w:rPr>
        <w:t>will not act as</w:t>
      </w:r>
      <w:r w:rsidRPr="009A2501">
        <w:rPr>
          <w:rFonts w:cstheme="minorHAnsi"/>
          <w:b/>
          <w:sz w:val="24"/>
          <w:szCs w:val="24"/>
        </w:rPr>
        <w:t xml:space="preserve"> a permanent digital archive so the Unit should ensure that a digital archive is stored at a recognised trusted digital repository, such as ADS</w:t>
      </w:r>
      <w:r w:rsidRPr="009A2501">
        <w:rPr>
          <w:rFonts w:cstheme="minorHAnsi"/>
          <w:sz w:val="24"/>
          <w:szCs w:val="24"/>
        </w:rPr>
        <w:t xml:space="preserve"> (Brown 2007). </w:t>
      </w:r>
      <w:r w:rsidR="009A2501">
        <w:rPr>
          <w:rFonts w:cstheme="minorHAnsi"/>
          <w:sz w:val="24"/>
          <w:szCs w:val="24"/>
        </w:rPr>
        <w:t>This should be</w:t>
      </w:r>
      <w:r w:rsidRPr="009A2501">
        <w:rPr>
          <w:rFonts w:cstheme="minorHAnsi"/>
          <w:sz w:val="24"/>
          <w:szCs w:val="24"/>
        </w:rPr>
        <w:t xml:space="preserve"> figured into the </w:t>
      </w:r>
      <w:r w:rsidR="009A2501">
        <w:rPr>
          <w:rFonts w:cstheme="minorHAnsi"/>
          <w:sz w:val="24"/>
          <w:szCs w:val="24"/>
        </w:rPr>
        <w:t>beginning of project planning.</w:t>
      </w:r>
    </w:p>
    <w:p w14:paraId="24E5A56A" w14:textId="77777777" w:rsidR="00C24099" w:rsidRPr="009A2501" w:rsidRDefault="00C24099" w:rsidP="00C24099">
      <w:pPr>
        <w:spacing w:line="360" w:lineRule="auto"/>
        <w:rPr>
          <w:rFonts w:cstheme="minorHAnsi"/>
          <w:sz w:val="24"/>
          <w:szCs w:val="24"/>
        </w:rPr>
      </w:pPr>
      <w:r w:rsidRPr="009A2501">
        <w:rPr>
          <w:rFonts w:cstheme="minorHAnsi"/>
          <w:sz w:val="24"/>
          <w:szCs w:val="24"/>
        </w:rPr>
        <w:t xml:space="preserve">The documentary archive should include a hardcopy itemised list of the digital archive, and details about where it is stored, including any reference numbers/codes, as well as file formats/software types which will be helpful when accessing it. </w:t>
      </w:r>
    </w:p>
    <w:p w14:paraId="190787CF" w14:textId="77777777" w:rsidR="00C24099" w:rsidRPr="009A2501" w:rsidRDefault="00C24099" w:rsidP="00C24099">
      <w:pPr>
        <w:spacing w:line="360" w:lineRule="auto"/>
        <w:rPr>
          <w:rFonts w:cstheme="minorHAnsi"/>
          <w:sz w:val="24"/>
          <w:szCs w:val="24"/>
        </w:rPr>
      </w:pPr>
      <w:r w:rsidRPr="009A2501">
        <w:rPr>
          <w:rFonts w:cstheme="minorHAnsi"/>
          <w:sz w:val="24"/>
          <w:szCs w:val="24"/>
        </w:rPr>
        <w:t xml:space="preserve">The museum will accept CD/DVD ROMs containing digital data, as part of the documentary archive, which may be useful to researchers/staff when accessing the archive, but this will not be held on regularly backed up servers, and there will be no monitoring of formats </w:t>
      </w:r>
      <w:r w:rsidRPr="009A2501">
        <w:rPr>
          <w:rFonts w:cstheme="minorHAnsi"/>
          <w:sz w:val="24"/>
          <w:szCs w:val="24"/>
        </w:rPr>
        <w:lastRenderedPageBreak/>
        <w:t xml:space="preserve">which may change. </w:t>
      </w:r>
      <w:r w:rsidR="009A2501">
        <w:rPr>
          <w:rFonts w:cstheme="minorHAnsi"/>
          <w:sz w:val="24"/>
          <w:szCs w:val="24"/>
        </w:rPr>
        <w:t>This</w:t>
      </w:r>
      <w:r w:rsidRPr="009A2501">
        <w:rPr>
          <w:rFonts w:cstheme="minorHAnsi"/>
          <w:sz w:val="24"/>
          <w:szCs w:val="24"/>
        </w:rPr>
        <w:t xml:space="preserve"> is NOT a substitute for proper digital </w:t>
      </w:r>
      <w:r w:rsidR="009A2501">
        <w:rPr>
          <w:rFonts w:cstheme="minorHAnsi"/>
          <w:sz w:val="24"/>
          <w:szCs w:val="24"/>
        </w:rPr>
        <w:t>archiving</w:t>
      </w:r>
      <w:r w:rsidRPr="009A2501">
        <w:rPr>
          <w:rFonts w:cstheme="minorHAnsi"/>
          <w:sz w:val="24"/>
          <w:szCs w:val="24"/>
        </w:rPr>
        <w:t>. Files supplied to the museum must be PC compatible, with details of the software and hardware used to generate the files.</w:t>
      </w:r>
    </w:p>
    <w:p w14:paraId="50F1E1CC" w14:textId="77777777" w:rsidR="00C24099" w:rsidRPr="009A2501" w:rsidRDefault="00C24099" w:rsidP="00C24099">
      <w:pPr>
        <w:spacing w:line="360" w:lineRule="auto"/>
        <w:rPr>
          <w:rFonts w:cstheme="minorHAnsi"/>
          <w:sz w:val="24"/>
          <w:szCs w:val="24"/>
        </w:rPr>
      </w:pPr>
      <w:r w:rsidRPr="009A2501">
        <w:rPr>
          <w:rFonts w:cstheme="minorHAnsi"/>
          <w:sz w:val="24"/>
          <w:szCs w:val="24"/>
        </w:rPr>
        <w:t>All digital data files (including text files) should be in a format that provides for long-term accessibility of data, preferably one of the following:</w:t>
      </w:r>
    </w:p>
    <w:p w14:paraId="6A702187" w14:textId="77777777" w:rsidR="009A2501" w:rsidRPr="009A2501" w:rsidRDefault="009A2501" w:rsidP="009A2501">
      <w:pPr>
        <w:pStyle w:val="ListParagraph"/>
        <w:numPr>
          <w:ilvl w:val="0"/>
          <w:numId w:val="13"/>
        </w:numPr>
        <w:spacing w:line="360" w:lineRule="auto"/>
        <w:rPr>
          <w:rFonts w:cstheme="minorHAnsi"/>
          <w:sz w:val="24"/>
          <w:szCs w:val="24"/>
        </w:rPr>
      </w:pPr>
      <w:r w:rsidRPr="009A2501">
        <w:rPr>
          <w:rFonts w:cstheme="minorHAnsi"/>
          <w:sz w:val="24"/>
          <w:szCs w:val="24"/>
        </w:rPr>
        <w:t>An XML file, together with a Schema or DTD against which the file is valid</w:t>
      </w:r>
    </w:p>
    <w:p w14:paraId="6AC330C0" w14:textId="77777777" w:rsidR="009A2501" w:rsidRPr="009A2501" w:rsidRDefault="009A2501" w:rsidP="009A2501">
      <w:pPr>
        <w:pStyle w:val="ListParagraph"/>
        <w:numPr>
          <w:ilvl w:val="0"/>
          <w:numId w:val="13"/>
        </w:numPr>
        <w:spacing w:line="360" w:lineRule="auto"/>
        <w:rPr>
          <w:rFonts w:cstheme="minorHAnsi"/>
          <w:sz w:val="24"/>
          <w:szCs w:val="24"/>
        </w:rPr>
      </w:pPr>
      <w:r w:rsidRPr="009A2501">
        <w:rPr>
          <w:rFonts w:cstheme="minorHAnsi"/>
          <w:sz w:val="24"/>
          <w:szCs w:val="24"/>
        </w:rPr>
        <w:t>an ASCII comma-delimited format (CSV) file; the first row of the file must explain the data recorded in the other rows, i.e. it must contain the field names/column headings</w:t>
      </w:r>
    </w:p>
    <w:p w14:paraId="5D32277D" w14:textId="77777777" w:rsidR="009A2501" w:rsidRPr="009A2501" w:rsidRDefault="009A2501" w:rsidP="009A2501">
      <w:pPr>
        <w:pStyle w:val="ListParagraph"/>
        <w:numPr>
          <w:ilvl w:val="0"/>
          <w:numId w:val="13"/>
        </w:numPr>
        <w:spacing w:line="360" w:lineRule="auto"/>
        <w:rPr>
          <w:rFonts w:cstheme="minorHAnsi"/>
          <w:sz w:val="24"/>
          <w:szCs w:val="24"/>
        </w:rPr>
      </w:pPr>
      <w:r w:rsidRPr="009A2501">
        <w:rPr>
          <w:rFonts w:cstheme="minorHAnsi"/>
          <w:sz w:val="24"/>
          <w:szCs w:val="24"/>
        </w:rPr>
        <w:t xml:space="preserve">a digital text files (e.g. written reports) must be supplied either in RTF or ASCII text format, as well as in their native format, </w:t>
      </w:r>
      <w:proofErr w:type="spellStart"/>
      <w:r w:rsidRPr="009A2501">
        <w:rPr>
          <w:rFonts w:cstheme="minorHAnsi"/>
          <w:sz w:val="24"/>
          <w:szCs w:val="24"/>
        </w:rPr>
        <w:t>eg.</w:t>
      </w:r>
      <w:proofErr w:type="spellEnd"/>
      <w:r w:rsidRPr="009A2501">
        <w:rPr>
          <w:rFonts w:cstheme="minorHAnsi"/>
          <w:sz w:val="24"/>
          <w:szCs w:val="24"/>
        </w:rPr>
        <w:t xml:space="preserve"> MS Word</w:t>
      </w:r>
    </w:p>
    <w:p w14:paraId="6821DC45" w14:textId="77777777" w:rsidR="00C24099" w:rsidRDefault="00C24099" w:rsidP="00C24099">
      <w:pPr>
        <w:spacing w:line="360" w:lineRule="auto"/>
        <w:rPr>
          <w:rFonts w:cstheme="minorHAnsi"/>
          <w:sz w:val="24"/>
          <w:szCs w:val="24"/>
        </w:rPr>
      </w:pPr>
      <w:r w:rsidRPr="009A2501">
        <w:rPr>
          <w:rFonts w:cstheme="minorHAnsi"/>
          <w:sz w:val="24"/>
          <w:szCs w:val="24"/>
        </w:rPr>
        <w:t>Digital image files should comply to these requirements:</w:t>
      </w:r>
    </w:p>
    <w:p w14:paraId="760C388D" w14:textId="77777777" w:rsidR="009A2501" w:rsidRPr="009A2501" w:rsidRDefault="009A2501" w:rsidP="009A2501">
      <w:pPr>
        <w:pStyle w:val="ListParagraph"/>
        <w:numPr>
          <w:ilvl w:val="0"/>
          <w:numId w:val="14"/>
        </w:numPr>
        <w:spacing w:line="360" w:lineRule="auto"/>
        <w:rPr>
          <w:rFonts w:cstheme="minorHAnsi"/>
          <w:sz w:val="24"/>
          <w:szCs w:val="24"/>
        </w:rPr>
      </w:pPr>
      <w:r w:rsidRPr="009A2501">
        <w:rPr>
          <w:rFonts w:cstheme="minorHAnsi"/>
          <w:sz w:val="24"/>
          <w:szCs w:val="24"/>
        </w:rPr>
        <w:t>photographic images should be in either TIF or JPG format (if JPG, the compression ratio should not be so high as to seriously degrade image quality); images should not normally be created at higher resolution than 300ppi, nor should they be larger than required for a standard 6” x 4” print, unless there is good reason for doing so</w:t>
      </w:r>
    </w:p>
    <w:p w14:paraId="4DE2723B" w14:textId="77777777" w:rsidR="00C24099" w:rsidRPr="009A2501" w:rsidRDefault="009A2501" w:rsidP="00C24099">
      <w:pPr>
        <w:pStyle w:val="ListParagraph"/>
        <w:numPr>
          <w:ilvl w:val="0"/>
          <w:numId w:val="14"/>
        </w:numPr>
        <w:spacing w:line="360" w:lineRule="auto"/>
        <w:rPr>
          <w:rFonts w:cstheme="minorHAnsi"/>
          <w:sz w:val="24"/>
          <w:szCs w:val="24"/>
        </w:rPr>
      </w:pPr>
      <w:r w:rsidRPr="009A2501">
        <w:rPr>
          <w:rFonts w:cstheme="minorHAnsi"/>
          <w:sz w:val="24"/>
          <w:szCs w:val="24"/>
        </w:rPr>
        <w:t>drawing files must be supplied in ASCII DXF (drawing interchange format)</w:t>
      </w:r>
    </w:p>
    <w:p w14:paraId="034528C4" w14:textId="77777777" w:rsidR="00C24099" w:rsidRPr="009A2501" w:rsidRDefault="00C24099" w:rsidP="00C24099">
      <w:pPr>
        <w:spacing w:line="360" w:lineRule="auto"/>
        <w:rPr>
          <w:rFonts w:cstheme="minorHAnsi"/>
          <w:sz w:val="24"/>
          <w:szCs w:val="24"/>
        </w:rPr>
      </w:pPr>
      <w:r w:rsidRPr="009A2501">
        <w:rPr>
          <w:rFonts w:cstheme="minorHAnsi"/>
          <w:sz w:val="24"/>
          <w:szCs w:val="24"/>
        </w:rPr>
        <w:t>For any site archive containing more than 20 registered finds, the Museum would like to receive where possible a digital file recording the details of all registered finds and bulk boxes. The format of all digital files must be agreed in advance. This could be in the form of a spreadsheet in CSV format consisting of one line (record) per bulk box, plus one record per registered find, including illustrated and/or reconstructed pottery and any unboxed items. The first field/cell will consist of the Museum accession number, and each record should also contain the following:</w:t>
      </w:r>
    </w:p>
    <w:p w14:paraId="0F3986D4" w14:textId="77777777" w:rsidR="009A2501" w:rsidRPr="009A2501" w:rsidRDefault="009A2501" w:rsidP="009A2501">
      <w:pPr>
        <w:pStyle w:val="ListParagraph"/>
        <w:numPr>
          <w:ilvl w:val="0"/>
          <w:numId w:val="17"/>
        </w:numPr>
        <w:spacing w:line="360" w:lineRule="auto"/>
        <w:rPr>
          <w:rFonts w:cstheme="minorHAnsi"/>
          <w:sz w:val="24"/>
          <w:szCs w:val="24"/>
        </w:rPr>
      </w:pPr>
      <w:r w:rsidRPr="009A2501">
        <w:rPr>
          <w:rFonts w:cstheme="minorHAnsi"/>
          <w:sz w:val="24"/>
          <w:szCs w:val="24"/>
        </w:rPr>
        <w:t>the simple name of the box’s contents or of the registered find (e.g. pottery, brooch)</w:t>
      </w:r>
    </w:p>
    <w:p w14:paraId="2CF61928" w14:textId="77777777" w:rsidR="009A2501" w:rsidRPr="009A2501" w:rsidRDefault="009A2501" w:rsidP="009A2501">
      <w:pPr>
        <w:pStyle w:val="ListParagraph"/>
        <w:numPr>
          <w:ilvl w:val="0"/>
          <w:numId w:val="17"/>
        </w:numPr>
        <w:spacing w:line="360" w:lineRule="auto"/>
        <w:rPr>
          <w:rFonts w:cstheme="minorHAnsi"/>
          <w:sz w:val="24"/>
          <w:szCs w:val="24"/>
        </w:rPr>
      </w:pPr>
      <w:r w:rsidRPr="009A2501">
        <w:rPr>
          <w:rFonts w:cstheme="minorHAnsi"/>
          <w:sz w:val="24"/>
          <w:szCs w:val="24"/>
        </w:rPr>
        <w:t>the material (e.g. stone; pottery)</w:t>
      </w:r>
    </w:p>
    <w:p w14:paraId="782FEF77" w14:textId="77777777" w:rsidR="009A2501" w:rsidRPr="009A2501" w:rsidRDefault="009A2501" w:rsidP="009A2501">
      <w:pPr>
        <w:pStyle w:val="ListParagraph"/>
        <w:numPr>
          <w:ilvl w:val="0"/>
          <w:numId w:val="17"/>
        </w:numPr>
        <w:spacing w:line="360" w:lineRule="auto"/>
        <w:rPr>
          <w:rFonts w:cstheme="minorHAnsi"/>
          <w:sz w:val="24"/>
          <w:szCs w:val="24"/>
        </w:rPr>
      </w:pPr>
      <w:r w:rsidRPr="009A2501">
        <w:rPr>
          <w:rFonts w:cstheme="minorHAnsi"/>
          <w:sz w:val="24"/>
          <w:szCs w:val="24"/>
        </w:rPr>
        <w:lastRenderedPageBreak/>
        <w:t>the date/period of the item</w:t>
      </w:r>
    </w:p>
    <w:p w14:paraId="6202A390" w14:textId="77777777" w:rsidR="009A2501" w:rsidRPr="009A2501" w:rsidRDefault="009A2501" w:rsidP="009A2501">
      <w:pPr>
        <w:pStyle w:val="ListParagraph"/>
        <w:numPr>
          <w:ilvl w:val="0"/>
          <w:numId w:val="17"/>
        </w:numPr>
        <w:spacing w:line="360" w:lineRule="auto"/>
        <w:rPr>
          <w:rFonts w:cstheme="minorHAnsi"/>
          <w:sz w:val="24"/>
          <w:szCs w:val="24"/>
        </w:rPr>
      </w:pPr>
      <w:r w:rsidRPr="009A2501">
        <w:rPr>
          <w:rFonts w:cstheme="minorHAnsi"/>
          <w:sz w:val="24"/>
          <w:szCs w:val="24"/>
        </w:rPr>
        <w:t>dimensions</w:t>
      </w:r>
    </w:p>
    <w:p w14:paraId="1A49A48E" w14:textId="77777777" w:rsidR="009A2501" w:rsidRPr="009A2501" w:rsidRDefault="009A2501" w:rsidP="009A2501">
      <w:pPr>
        <w:pStyle w:val="ListParagraph"/>
        <w:numPr>
          <w:ilvl w:val="0"/>
          <w:numId w:val="17"/>
        </w:numPr>
        <w:spacing w:line="360" w:lineRule="auto"/>
        <w:rPr>
          <w:rFonts w:cstheme="minorHAnsi"/>
          <w:sz w:val="24"/>
          <w:szCs w:val="24"/>
        </w:rPr>
      </w:pPr>
      <w:r w:rsidRPr="009A2501">
        <w:rPr>
          <w:rFonts w:cstheme="minorHAnsi"/>
          <w:sz w:val="24"/>
          <w:szCs w:val="24"/>
        </w:rPr>
        <w:t>number of items</w:t>
      </w:r>
    </w:p>
    <w:p w14:paraId="163A9BE1" w14:textId="77777777" w:rsidR="009A2501" w:rsidRPr="009A2501" w:rsidRDefault="009A2501" w:rsidP="009A2501">
      <w:pPr>
        <w:pStyle w:val="ListParagraph"/>
        <w:numPr>
          <w:ilvl w:val="0"/>
          <w:numId w:val="17"/>
        </w:numPr>
        <w:spacing w:line="360" w:lineRule="auto"/>
        <w:rPr>
          <w:rFonts w:cstheme="minorHAnsi"/>
          <w:sz w:val="24"/>
          <w:szCs w:val="24"/>
        </w:rPr>
      </w:pPr>
      <w:r w:rsidRPr="009A2501">
        <w:rPr>
          <w:rFonts w:cstheme="minorHAnsi"/>
          <w:sz w:val="24"/>
          <w:szCs w:val="24"/>
        </w:rPr>
        <w:t>site context</w:t>
      </w:r>
    </w:p>
    <w:p w14:paraId="617AB45E" w14:textId="77777777" w:rsidR="009A2501" w:rsidRPr="009A2501" w:rsidRDefault="009A2501" w:rsidP="009A2501">
      <w:pPr>
        <w:pStyle w:val="ListParagraph"/>
        <w:numPr>
          <w:ilvl w:val="0"/>
          <w:numId w:val="17"/>
        </w:numPr>
        <w:spacing w:line="360" w:lineRule="auto"/>
        <w:rPr>
          <w:rFonts w:cstheme="minorHAnsi"/>
          <w:sz w:val="24"/>
          <w:szCs w:val="24"/>
        </w:rPr>
      </w:pPr>
      <w:r w:rsidRPr="009A2501">
        <w:rPr>
          <w:rFonts w:cstheme="minorHAnsi"/>
          <w:sz w:val="24"/>
          <w:szCs w:val="24"/>
        </w:rPr>
        <w:t>the identifying specialist</w:t>
      </w:r>
    </w:p>
    <w:p w14:paraId="3B666BBE" w14:textId="77777777" w:rsidR="009A2501" w:rsidRPr="009A2501" w:rsidRDefault="009A2501" w:rsidP="009A2501">
      <w:pPr>
        <w:pStyle w:val="ListParagraph"/>
        <w:numPr>
          <w:ilvl w:val="0"/>
          <w:numId w:val="17"/>
        </w:numPr>
        <w:spacing w:line="360" w:lineRule="auto"/>
        <w:rPr>
          <w:rFonts w:cstheme="minorHAnsi"/>
          <w:sz w:val="24"/>
          <w:szCs w:val="24"/>
        </w:rPr>
      </w:pPr>
      <w:r w:rsidRPr="009A2501">
        <w:rPr>
          <w:rFonts w:cstheme="minorHAnsi"/>
          <w:sz w:val="24"/>
          <w:szCs w:val="24"/>
        </w:rPr>
        <w:t>publication (if any)</w:t>
      </w:r>
    </w:p>
    <w:p w14:paraId="63401995" w14:textId="77777777" w:rsidR="00C24099" w:rsidRPr="00C24099" w:rsidRDefault="00C24099" w:rsidP="00C24099">
      <w:pPr>
        <w:spacing w:line="360" w:lineRule="auto"/>
        <w:rPr>
          <w:rFonts w:cstheme="minorHAnsi"/>
          <w:color w:val="FF0000"/>
          <w:sz w:val="24"/>
          <w:szCs w:val="24"/>
        </w:rPr>
      </w:pPr>
      <w:r w:rsidRPr="009A2501">
        <w:rPr>
          <w:rFonts w:cstheme="minorHAnsi"/>
          <w:sz w:val="24"/>
          <w:szCs w:val="24"/>
        </w:rPr>
        <w:t xml:space="preserve">Simple names are provided by the MDA Archaeological Object Thesaurus (MDA 1997), which can be accessed on-line at </w:t>
      </w:r>
      <w:hyperlink r:id="rId9" w:history="1">
        <w:r w:rsidRPr="009A2501">
          <w:rPr>
            <w:rFonts w:cstheme="minorHAnsi"/>
            <w:sz w:val="24"/>
            <w:szCs w:val="24"/>
          </w:rPr>
          <w:t>http://www.mda.org.uk/archobj/archcon.htm</w:t>
        </w:r>
      </w:hyperlink>
      <w:r w:rsidRPr="009A2501">
        <w:rPr>
          <w:rFonts w:cstheme="minorHAnsi"/>
          <w:sz w:val="24"/>
          <w:szCs w:val="24"/>
        </w:rPr>
        <w:t xml:space="preserve">.  The archive may not be accepted if these files are incomplete or inaccurate. </w:t>
      </w:r>
    </w:p>
    <w:p w14:paraId="2D2266DC" w14:textId="77777777" w:rsidR="00C24099" w:rsidRPr="009A2501" w:rsidRDefault="00C24099" w:rsidP="00C24099">
      <w:pPr>
        <w:spacing w:line="360" w:lineRule="auto"/>
        <w:rPr>
          <w:rFonts w:cstheme="minorHAnsi"/>
          <w:sz w:val="24"/>
          <w:szCs w:val="24"/>
        </w:rPr>
      </w:pPr>
      <w:r w:rsidRPr="009A2501">
        <w:rPr>
          <w:rFonts w:cstheme="minorHAnsi"/>
          <w:sz w:val="24"/>
          <w:szCs w:val="24"/>
        </w:rPr>
        <w:t>Where specialists have been employed to record pottery and bone as well as individual small finds and other classes of material, copies of any digital files created must be deposited with the digital archive</w:t>
      </w:r>
      <w:r w:rsidR="009A2501">
        <w:rPr>
          <w:rFonts w:cstheme="minorHAnsi"/>
          <w:sz w:val="24"/>
          <w:szCs w:val="24"/>
        </w:rPr>
        <w:t>.</w:t>
      </w:r>
      <w:r w:rsidRPr="009A2501">
        <w:rPr>
          <w:rFonts w:cstheme="minorHAnsi"/>
          <w:sz w:val="24"/>
          <w:szCs w:val="24"/>
        </w:rPr>
        <w:t xml:space="preserve"> This is for Museum identification purposes only and the author/specialist retains the copyright.</w:t>
      </w:r>
    </w:p>
    <w:p w14:paraId="1BD0D7D2" w14:textId="77777777" w:rsidR="00C24099" w:rsidRPr="009A2501" w:rsidRDefault="00C24099" w:rsidP="00C24099">
      <w:pPr>
        <w:spacing w:line="360" w:lineRule="auto"/>
        <w:rPr>
          <w:rFonts w:cstheme="minorHAnsi"/>
          <w:sz w:val="24"/>
          <w:szCs w:val="24"/>
        </w:rPr>
      </w:pPr>
      <w:r w:rsidRPr="009A2501">
        <w:rPr>
          <w:rFonts w:cstheme="minorHAnsi"/>
          <w:sz w:val="24"/>
          <w:szCs w:val="24"/>
        </w:rPr>
        <w:t>The paper record must remain intelligible independent of the computerised record.  Essential site details must be held as hard copy, and printouts should be provided of computerised files where practical.  All printouts for archival purposes should be on good quality paper and clearly marked with the Museum Accession number, site code and date and the corresponding digital file name.</w:t>
      </w:r>
    </w:p>
    <w:p w14:paraId="35F45B39" w14:textId="77777777" w:rsidR="00C24099" w:rsidRPr="009A2501" w:rsidRDefault="00C24099" w:rsidP="00C24099">
      <w:pPr>
        <w:spacing w:line="360" w:lineRule="auto"/>
        <w:rPr>
          <w:rFonts w:cstheme="minorHAnsi"/>
          <w:sz w:val="24"/>
          <w:szCs w:val="24"/>
        </w:rPr>
      </w:pPr>
      <w:r w:rsidRPr="009A2501">
        <w:rPr>
          <w:rFonts w:cstheme="minorHAnsi"/>
          <w:sz w:val="24"/>
          <w:szCs w:val="24"/>
        </w:rPr>
        <w:t>It is good practice that ALL projects should be digitally archived, at a suitable repository, but the Milton Keynes Museum is not able to enforce this. If a project is not to be digitally archived at a recognised repository, then all born digital material (such as digital images and word processed files) must be provided in archival quality hardcopy. No archive material should be in digital format only, as both format obsolescence, and physical survivability of storage media are not appropriate for long term archiving.</w:t>
      </w:r>
    </w:p>
    <w:p w14:paraId="7A5C5B91" w14:textId="77777777" w:rsidR="00DF3A16" w:rsidRPr="00C24099" w:rsidRDefault="00C24099" w:rsidP="00BE7F5D">
      <w:pPr>
        <w:pStyle w:val="ListParagraph"/>
        <w:numPr>
          <w:ilvl w:val="0"/>
          <w:numId w:val="19"/>
        </w:numPr>
        <w:rPr>
          <w:rFonts w:cs="Calibri"/>
          <w:b/>
          <w:sz w:val="28"/>
          <w:szCs w:val="28"/>
        </w:rPr>
      </w:pPr>
      <w:r>
        <w:rPr>
          <w:rFonts w:cs="Calibri"/>
          <w:b/>
          <w:sz w:val="28"/>
          <w:szCs w:val="28"/>
        </w:rPr>
        <w:t>Pre-Deposit Selection and Disposal Requirements</w:t>
      </w:r>
    </w:p>
    <w:p w14:paraId="4431BCEA" w14:textId="77777777" w:rsidR="00C24099" w:rsidRPr="00E82770" w:rsidRDefault="00C24099" w:rsidP="00C24099">
      <w:pPr>
        <w:spacing w:line="360" w:lineRule="auto"/>
        <w:rPr>
          <w:rFonts w:cs="Arial"/>
          <w:sz w:val="24"/>
          <w:szCs w:val="24"/>
        </w:rPr>
      </w:pPr>
      <w:r w:rsidRPr="00E82770">
        <w:rPr>
          <w:rFonts w:cs="Arial"/>
          <w:sz w:val="24"/>
          <w:szCs w:val="24"/>
        </w:rPr>
        <w:t>The Museum, as the formal repository for excavated material undertakes in principle to preserve deposited archives.</w:t>
      </w:r>
    </w:p>
    <w:p w14:paraId="432944EF" w14:textId="77777777" w:rsidR="00C24099" w:rsidRPr="00E82770" w:rsidRDefault="00C24099" w:rsidP="00C24099">
      <w:pPr>
        <w:spacing w:line="360" w:lineRule="auto"/>
        <w:rPr>
          <w:rFonts w:cs="Arial"/>
          <w:sz w:val="24"/>
          <w:szCs w:val="24"/>
        </w:rPr>
      </w:pPr>
      <w:r w:rsidRPr="00E82770">
        <w:rPr>
          <w:rFonts w:cs="Arial"/>
          <w:sz w:val="24"/>
          <w:szCs w:val="24"/>
        </w:rPr>
        <w:lastRenderedPageBreak/>
        <w:t xml:space="preserve">However, total collection and deposition may not be practical for either excavator or repository, nor may it enhance the scientific value of the archive. </w:t>
      </w:r>
      <w:r w:rsidR="00E82770" w:rsidRPr="00E82770">
        <w:rPr>
          <w:rFonts w:cs="Arial"/>
          <w:sz w:val="24"/>
          <w:szCs w:val="24"/>
        </w:rPr>
        <w:t>Excavators are advised</w:t>
      </w:r>
      <w:r w:rsidRPr="00E82770">
        <w:rPr>
          <w:rFonts w:cs="Arial"/>
          <w:sz w:val="24"/>
          <w:szCs w:val="24"/>
        </w:rPr>
        <w:t xml:space="preserve"> to observe the guidelines of the Society of Museum Archaeologists on </w:t>
      </w:r>
      <w:r w:rsidRPr="00E82770">
        <w:rPr>
          <w:rFonts w:cs="Arial"/>
          <w:i/>
          <w:sz w:val="24"/>
          <w:szCs w:val="24"/>
        </w:rPr>
        <w:t xml:space="preserve">Selection, Retention and Dispersal of Archaeological Collections </w:t>
      </w:r>
      <w:r w:rsidRPr="00E82770">
        <w:rPr>
          <w:rFonts w:cs="Arial"/>
          <w:sz w:val="24"/>
          <w:szCs w:val="24"/>
        </w:rPr>
        <w:t>(1993) in their collection and retention strategies.</w:t>
      </w:r>
    </w:p>
    <w:p w14:paraId="21465C31" w14:textId="77777777" w:rsidR="00C24099" w:rsidRPr="00E82770" w:rsidRDefault="00C24099" w:rsidP="00C24099">
      <w:pPr>
        <w:spacing w:line="360" w:lineRule="auto"/>
        <w:rPr>
          <w:rFonts w:cs="Arial"/>
          <w:sz w:val="24"/>
          <w:szCs w:val="24"/>
        </w:rPr>
      </w:pPr>
      <w:r w:rsidRPr="00E82770">
        <w:rPr>
          <w:rFonts w:cs="Arial"/>
          <w:sz w:val="24"/>
          <w:szCs w:val="24"/>
        </w:rPr>
        <w:t>The site archive must detail the sampling strategies of, the policy towards, and all material the subject of, any non-collection or disposal in whatever manner, both during excavation and post-excavation work.</w:t>
      </w:r>
    </w:p>
    <w:p w14:paraId="234B95B3" w14:textId="77777777" w:rsidR="00C24099" w:rsidRPr="00E82770" w:rsidRDefault="00C24099" w:rsidP="00C24099">
      <w:pPr>
        <w:spacing w:line="360" w:lineRule="auto"/>
        <w:rPr>
          <w:rFonts w:cs="Arial"/>
          <w:sz w:val="24"/>
          <w:szCs w:val="24"/>
        </w:rPr>
      </w:pPr>
      <w:r w:rsidRPr="00E82770">
        <w:rPr>
          <w:rFonts w:cs="Arial"/>
          <w:sz w:val="24"/>
          <w:szCs w:val="24"/>
        </w:rPr>
        <w:t xml:space="preserve">The Archaeological Curator and Collections Conservator would be pleased to discuss retention strategies with excavators at any stage of a project. Please contact the </w:t>
      </w:r>
      <w:r w:rsidR="005523B2" w:rsidRPr="00E82770">
        <w:rPr>
          <w:rFonts w:cs="Arial"/>
          <w:sz w:val="24"/>
          <w:szCs w:val="24"/>
        </w:rPr>
        <w:t xml:space="preserve">Museum </w:t>
      </w:r>
      <w:r w:rsidRPr="00E82770">
        <w:rPr>
          <w:rFonts w:cs="Arial"/>
          <w:sz w:val="24"/>
          <w:szCs w:val="24"/>
        </w:rPr>
        <w:t>to discuss retention criteria guidelines if large quantities of building or other particular materials are expected from an individual site.</w:t>
      </w:r>
    </w:p>
    <w:p w14:paraId="25BABBF6" w14:textId="77777777" w:rsidR="00E82770" w:rsidRPr="00E82770" w:rsidRDefault="00E82770" w:rsidP="00E82770">
      <w:pPr>
        <w:spacing w:line="360" w:lineRule="auto"/>
        <w:ind w:firstLine="720"/>
        <w:rPr>
          <w:rFonts w:cstheme="minorHAnsi"/>
          <w:sz w:val="28"/>
          <w:szCs w:val="28"/>
        </w:rPr>
      </w:pPr>
      <w:r w:rsidRPr="00E82770">
        <w:rPr>
          <w:rFonts w:cstheme="minorHAnsi"/>
          <w:i/>
          <w:sz w:val="28"/>
          <w:szCs w:val="28"/>
        </w:rPr>
        <w:t xml:space="preserve">Museum </w:t>
      </w:r>
      <w:r w:rsidR="005523B2" w:rsidRPr="00E82770">
        <w:rPr>
          <w:rFonts w:cstheme="minorHAnsi"/>
          <w:i/>
          <w:sz w:val="28"/>
          <w:szCs w:val="28"/>
        </w:rPr>
        <w:t>Deposit Retention Strategies</w:t>
      </w:r>
    </w:p>
    <w:p w14:paraId="07C98E3C" w14:textId="77777777" w:rsidR="005523B2" w:rsidRPr="00E82770" w:rsidRDefault="005523B2" w:rsidP="005523B2">
      <w:pPr>
        <w:spacing w:line="360" w:lineRule="auto"/>
        <w:rPr>
          <w:rFonts w:cstheme="minorHAnsi"/>
          <w:sz w:val="24"/>
          <w:szCs w:val="24"/>
        </w:rPr>
      </w:pPr>
      <w:r w:rsidRPr="00E82770">
        <w:rPr>
          <w:rFonts w:cstheme="minorHAnsi"/>
          <w:sz w:val="24"/>
          <w:szCs w:val="24"/>
        </w:rPr>
        <w:t xml:space="preserve"> The Museums aims to retain indefinitely archaeological archives as deposited, but it reserves the right to dispose subsequently of material; this would not normally be before a period of at least five years from either the deposit at the museum, or the publication of the archive has elapsed. </w:t>
      </w:r>
    </w:p>
    <w:p w14:paraId="5A623A4F" w14:textId="77777777" w:rsidR="005523B2" w:rsidRPr="00E82770" w:rsidRDefault="005523B2" w:rsidP="005523B2">
      <w:pPr>
        <w:spacing w:line="360" w:lineRule="auto"/>
        <w:rPr>
          <w:rFonts w:cstheme="minorHAnsi"/>
          <w:i/>
          <w:sz w:val="24"/>
          <w:szCs w:val="24"/>
        </w:rPr>
      </w:pPr>
      <w:r w:rsidRPr="00E82770">
        <w:rPr>
          <w:rFonts w:cstheme="minorHAnsi"/>
          <w:sz w:val="24"/>
          <w:szCs w:val="24"/>
        </w:rPr>
        <w:t xml:space="preserve">Any such disposal would observe as a minimum standard the Society of Museum Archaeologists guidelines as noted in the </w:t>
      </w:r>
      <w:r w:rsidRPr="00E82770">
        <w:rPr>
          <w:rFonts w:cstheme="minorHAnsi"/>
          <w:i/>
          <w:sz w:val="24"/>
          <w:szCs w:val="24"/>
        </w:rPr>
        <w:t>Selection, Retention and Disposal of Archaeological Collections</w:t>
      </w:r>
      <w:r w:rsidRPr="00E82770">
        <w:rPr>
          <w:rFonts w:cstheme="minorHAnsi"/>
          <w:sz w:val="24"/>
          <w:szCs w:val="24"/>
        </w:rPr>
        <w:t xml:space="preserve"> (1993) or subsequent national standards, and would be in accordance with the </w:t>
      </w:r>
      <w:r w:rsidR="00E82770" w:rsidRPr="00E82770">
        <w:rPr>
          <w:rFonts w:cstheme="minorHAnsi"/>
          <w:sz w:val="24"/>
          <w:szCs w:val="24"/>
        </w:rPr>
        <w:t>Museum’s</w:t>
      </w:r>
      <w:r w:rsidRPr="00E82770">
        <w:rPr>
          <w:rFonts w:cstheme="minorHAnsi"/>
          <w:sz w:val="24"/>
          <w:szCs w:val="24"/>
        </w:rPr>
        <w:t xml:space="preserve"> </w:t>
      </w:r>
      <w:r w:rsidRPr="00E82770">
        <w:rPr>
          <w:rFonts w:cstheme="minorHAnsi"/>
          <w:i/>
          <w:sz w:val="24"/>
          <w:szCs w:val="24"/>
        </w:rPr>
        <w:t>Collections Development</w:t>
      </w:r>
      <w:r w:rsidR="00E82770" w:rsidRPr="00E82770">
        <w:rPr>
          <w:rFonts w:cstheme="minorHAnsi"/>
          <w:i/>
          <w:sz w:val="24"/>
          <w:szCs w:val="24"/>
        </w:rPr>
        <w:t xml:space="preserve"> </w:t>
      </w:r>
      <w:r w:rsidRPr="00E82770">
        <w:rPr>
          <w:rFonts w:cstheme="minorHAnsi"/>
          <w:i/>
          <w:sz w:val="24"/>
          <w:szCs w:val="24"/>
        </w:rPr>
        <w:t>Policy</w:t>
      </w:r>
      <w:r w:rsidR="00E82770">
        <w:rPr>
          <w:rFonts w:cstheme="minorHAnsi"/>
          <w:i/>
          <w:sz w:val="24"/>
          <w:szCs w:val="24"/>
        </w:rPr>
        <w:t xml:space="preserve"> (</w:t>
      </w:r>
      <w:r w:rsidR="00E82770" w:rsidRPr="00E82770">
        <w:rPr>
          <w:rFonts w:cstheme="minorHAnsi"/>
          <w:b/>
          <w:sz w:val="24"/>
          <w:szCs w:val="24"/>
        </w:rPr>
        <w:t>Appendix</w:t>
      </w:r>
      <w:r w:rsidR="001221F3">
        <w:rPr>
          <w:rFonts w:cstheme="minorHAnsi"/>
          <w:b/>
          <w:sz w:val="24"/>
          <w:szCs w:val="24"/>
        </w:rPr>
        <w:t xml:space="preserve"> 1</w:t>
      </w:r>
      <w:r w:rsidR="00E82770">
        <w:rPr>
          <w:rFonts w:cstheme="minorHAnsi"/>
          <w:i/>
          <w:sz w:val="24"/>
          <w:szCs w:val="24"/>
        </w:rPr>
        <w:t>)</w:t>
      </w:r>
      <w:r w:rsidRPr="00E82770">
        <w:rPr>
          <w:rFonts w:cstheme="minorHAnsi"/>
          <w:i/>
          <w:sz w:val="24"/>
          <w:szCs w:val="24"/>
        </w:rPr>
        <w:t>.</w:t>
      </w:r>
    </w:p>
    <w:p w14:paraId="0563D07B" w14:textId="77777777" w:rsidR="00E82770" w:rsidRPr="00E82770" w:rsidRDefault="005523B2" w:rsidP="005523B2">
      <w:pPr>
        <w:spacing w:line="360" w:lineRule="auto"/>
        <w:rPr>
          <w:rFonts w:cstheme="minorHAnsi"/>
          <w:sz w:val="24"/>
          <w:szCs w:val="24"/>
        </w:rPr>
      </w:pPr>
      <w:r w:rsidRPr="00E82770">
        <w:rPr>
          <w:rFonts w:cstheme="minorHAnsi"/>
          <w:sz w:val="24"/>
          <w:szCs w:val="24"/>
        </w:rPr>
        <w:t>Any materials would be offered for educational use before disposal, or to suitable registered museums in the site locality.</w:t>
      </w:r>
    </w:p>
    <w:p w14:paraId="6141A1C0" w14:textId="77777777" w:rsidR="005523B2" w:rsidRPr="00E82770" w:rsidRDefault="005523B2" w:rsidP="005523B2">
      <w:pPr>
        <w:spacing w:line="360" w:lineRule="auto"/>
        <w:rPr>
          <w:rFonts w:cstheme="minorHAnsi"/>
          <w:sz w:val="24"/>
          <w:szCs w:val="24"/>
        </w:rPr>
      </w:pPr>
      <w:r w:rsidRPr="00E82770">
        <w:rPr>
          <w:rFonts w:cstheme="minorHAnsi"/>
          <w:sz w:val="24"/>
          <w:szCs w:val="24"/>
        </w:rPr>
        <w:t>Disposal of material would be published in the appropriate journals.</w:t>
      </w:r>
    </w:p>
    <w:p w14:paraId="2DE71CE4" w14:textId="77777777" w:rsidR="00E82770" w:rsidRDefault="00E82770" w:rsidP="00E82770">
      <w:pPr>
        <w:pStyle w:val="BodyText2"/>
        <w:spacing w:line="360" w:lineRule="auto"/>
        <w:ind w:firstLine="720"/>
        <w:rPr>
          <w:rFonts w:cstheme="minorHAnsi"/>
          <w:i/>
          <w:sz w:val="28"/>
          <w:szCs w:val="28"/>
        </w:rPr>
      </w:pPr>
      <w:r w:rsidRPr="00E82770">
        <w:rPr>
          <w:rFonts w:cstheme="minorHAnsi"/>
          <w:i/>
          <w:sz w:val="28"/>
          <w:szCs w:val="28"/>
        </w:rPr>
        <w:t>Excavator Collection, Selection, and Retention Strategy</w:t>
      </w:r>
    </w:p>
    <w:p w14:paraId="164C1E03" w14:textId="77777777" w:rsidR="00D22664" w:rsidRDefault="00E82770" w:rsidP="00D22664">
      <w:pPr>
        <w:pStyle w:val="BodyText2"/>
        <w:spacing w:line="360" w:lineRule="auto"/>
        <w:rPr>
          <w:rFonts w:cstheme="minorHAnsi"/>
          <w:bCs/>
          <w:i/>
          <w:sz w:val="28"/>
          <w:szCs w:val="28"/>
        </w:rPr>
      </w:pPr>
      <w:r w:rsidRPr="00E82770">
        <w:rPr>
          <w:rFonts w:cstheme="minorHAnsi"/>
          <w:sz w:val="24"/>
          <w:szCs w:val="24"/>
        </w:rPr>
        <w:t xml:space="preserve">Any selection/retention strategy should be discussed with the Museum, prior to its implementation on a site.  The deposited archive must describe the policy of the collection </w:t>
      </w:r>
      <w:r w:rsidRPr="00E82770">
        <w:rPr>
          <w:rFonts w:cstheme="minorHAnsi"/>
          <w:sz w:val="24"/>
          <w:szCs w:val="24"/>
        </w:rPr>
        <w:lastRenderedPageBreak/>
        <w:t>and retention of finds both during and after excavation, and particular sampling strategies adopted or specialist recommendations.</w:t>
      </w:r>
      <w:r>
        <w:rPr>
          <w:rFonts w:cstheme="minorHAnsi"/>
          <w:color w:val="FF0000"/>
          <w:sz w:val="24"/>
          <w:szCs w:val="24"/>
        </w:rPr>
        <w:t xml:space="preserve"> </w:t>
      </w:r>
    </w:p>
    <w:p w14:paraId="01282200" w14:textId="77777777" w:rsidR="005523B2" w:rsidRPr="00D22664" w:rsidRDefault="005523B2" w:rsidP="00D22664">
      <w:pPr>
        <w:pStyle w:val="BodyText2"/>
        <w:spacing w:line="360" w:lineRule="auto"/>
        <w:ind w:firstLine="720"/>
        <w:rPr>
          <w:rFonts w:cstheme="minorHAnsi"/>
          <w:color w:val="FF0000"/>
          <w:sz w:val="24"/>
          <w:szCs w:val="24"/>
        </w:rPr>
      </w:pPr>
      <w:r w:rsidRPr="00BE0AEA">
        <w:rPr>
          <w:rFonts w:cstheme="minorHAnsi"/>
          <w:bCs/>
          <w:i/>
          <w:sz w:val="28"/>
          <w:szCs w:val="28"/>
        </w:rPr>
        <w:t>Total collection and deposition is recommended, EXCEPT</w:t>
      </w:r>
      <w:r w:rsidR="00BE0AEA" w:rsidRPr="00BE0AEA">
        <w:rPr>
          <w:rFonts w:cstheme="minorHAnsi"/>
          <w:bCs/>
          <w:i/>
          <w:sz w:val="28"/>
          <w:szCs w:val="28"/>
        </w:rPr>
        <w:t xml:space="preserve"> for</w:t>
      </w:r>
    </w:p>
    <w:p w14:paraId="7BAD035B" w14:textId="77777777" w:rsidR="00BE0AEA" w:rsidRDefault="00BE0AEA" w:rsidP="00E82770">
      <w:pPr>
        <w:pStyle w:val="BodyText2"/>
        <w:spacing w:line="360" w:lineRule="auto"/>
        <w:rPr>
          <w:rFonts w:cstheme="minorHAnsi"/>
          <w:b/>
          <w:bCs/>
          <w:sz w:val="24"/>
          <w:szCs w:val="24"/>
        </w:rPr>
      </w:pPr>
      <w:r>
        <w:rPr>
          <w:rFonts w:cstheme="minorHAnsi"/>
          <w:b/>
          <w:bCs/>
          <w:sz w:val="24"/>
          <w:szCs w:val="24"/>
        </w:rPr>
        <w:t>Unstratified Material</w:t>
      </w:r>
    </w:p>
    <w:p w14:paraId="3766C474" w14:textId="77777777" w:rsidR="00BE0AEA" w:rsidRPr="00BE0AEA" w:rsidRDefault="00BE0AEA" w:rsidP="00BE0AEA">
      <w:pPr>
        <w:pStyle w:val="BodyText2"/>
        <w:spacing w:line="360" w:lineRule="auto"/>
        <w:ind w:left="720"/>
        <w:rPr>
          <w:rFonts w:cstheme="minorHAnsi"/>
          <w:sz w:val="24"/>
          <w:szCs w:val="24"/>
        </w:rPr>
      </w:pPr>
      <w:r w:rsidRPr="00BE0AEA">
        <w:rPr>
          <w:rFonts w:cstheme="minorHAnsi"/>
          <w:sz w:val="24"/>
          <w:szCs w:val="24"/>
        </w:rPr>
        <w:t>The following material, from unstratified contexts does not need to be transferred to the Museum, but should be documented in the archive.</w:t>
      </w:r>
    </w:p>
    <w:p w14:paraId="7C8B6809" w14:textId="75647DB1" w:rsidR="00BE0AEA" w:rsidRPr="00BE0AEA" w:rsidRDefault="00BE0AEA" w:rsidP="00667D07">
      <w:pPr>
        <w:pStyle w:val="BodyText2"/>
        <w:numPr>
          <w:ilvl w:val="0"/>
          <w:numId w:val="51"/>
        </w:numPr>
        <w:spacing w:line="360" w:lineRule="auto"/>
        <w:rPr>
          <w:rFonts w:cstheme="minorHAnsi"/>
          <w:sz w:val="24"/>
          <w:szCs w:val="24"/>
        </w:rPr>
      </w:pPr>
      <w:r w:rsidRPr="00BE0AEA">
        <w:rPr>
          <w:rFonts w:cstheme="minorHAnsi"/>
          <w:sz w:val="24"/>
          <w:szCs w:val="24"/>
        </w:rPr>
        <w:t>ceramic building material (other than decorated or stamped brick or tile)</w:t>
      </w:r>
    </w:p>
    <w:p w14:paraId="0B230F91" w14:textId="518EF784" w:rsidR="00BE0AEA" w:rsidRPr="00BE0AEA" w:rsidRDefault="00BE0AEA" w:rsidP="00667D07">
      <w:pPr>
        <w:pStyle w:val="BodyText2"/>
        <w:numPr>
          <w:ilvl w:val="0"/>
          <w:numId w:val="51"/>
        </w:numPr>
        <w:spacing w:line="360" w:lineRule="auto"/>
        <w:rPr>
          <w:rFonts w:cstheme="minorHAnsi"/>
          <w:sz w:val="24"/>
          <w:szCs w:val="24"/>
        </w:rPr>
      </w:pPr>
      <w:r w:rsidRPr="00BE0AEA">
        <w:rPr>
          <w:rFonts w:cstheme="minorHAnsi"/>
          <w:sz w:val="24"/>
          <w:szCs w:val="24"/>
        </w:rPr>
        <w:t>stone building material (other than moulded /decorated stone)</w:t>
      </w:r>
    </w:p>
    <w:p w14:paraId="5B18EF89" w14:textId="68EC362B" w:rsidR="00BE0AEA" w:rsidRPr="00BE0AEA" w:rsidRDefault="00BE0AEA" w:rsidP="00667D07">
      <w:pPr>
        <w:pStyle w:val="BodyText2"/>
        <w:numPr>
          <w:ilvl w:val="0"/>
          <w:numId w:val="51"/>
        </w:numPr>
        <w:spacing w:line="360" w:lineRule="auto"/>
        <w:rPr>
          <w:rFonts w:cstheme="minorHAnsi"/>
          <w:sz w:val="24"/>
          <w:szCs w:val="24"/>
        </w:rPr>
      </w:pPr>
      <w:r w:rsidRPr="00BE0AEA">
        <w:rPr>
          <w:rFonts w:cstheme="minorHAnsi"/>
          <w:sz w:val="24"/>
          <w:szCs w:val="24"/>
        </w:rPr>
        <w:t>un-worked a</w:t>
      </w:r>
      <w:r w:rsidR="00667D07">
        <w:rPr>
          <w:rFonts w:cstheme="minorHAnsi"/>
          <w:sz w:val="24"/>
          <w:szCs w:val="24"/>
        </w:rPr>
        <w:t>nimal</w:t>
      </w:r>
      <w:r w:rsidRPr="00BE0AEA">
        <w:rPr>
          <w:rFonts w:cstheme="minorHAnsi"/>
          <w:sz w:val="24"/>
          <w:szCs w:val="24"/>
        </w:rPr>
        <w:t xml:space="preserve"> bone </w:t>
      </w:r>
    </w:p>
    <w:p w14:paraId="66AA4E02" w14:textId="454B832A" w:rsidR="00BE0AEA" w:rsidRPr="00BE0AEA" w:rsidRDefault="00BE0AEA" w:rsidP="00667D07">
      <w:pPr>
        <w:pStyle w:val="BodyText2"/>
        <w:numPr>
          <w:ilvl w:val="0"/>
          <w:numId w:val="51"/>
        </w:numPr>
        <w:spacing w:line="360" w:lineRule="auto"/>
        <w:rPr>
          <w:rFonts w:cstheme="minorHAnsi"/>
          <w:sz w:val="24"/>
          <w:szCs w:val="24"/>
        </w:rPr>
      </w:pPr>
      <w:r w:rsidRPr="00BE0AEA">
        <w:rPr>
          <w:rFonts w:cstheme="minorHAnsi"/>
          <w:sz w:val="24"/>
          <w:szCs w:val="24"/>
        </w:rPr>
        <w:t xml:space="preserve">shell </w:t>
      </w:r>
    </w:p>
    <w:p w14:paraId="2E7F8A81" w14:textId="2A0822E3" w:rsidR="00BE0AEA" w:rsidRPr="00BE0AEA" w:rsidRDefault="00BE0AEA" w:rsidP="00667D07">
      <w:pPr>
        <w:pStyle w:val="BodyText2"/>
        <w:numPr>
          <w:ilvl w:val="0"/>
          <w:numId w:val="51"/>
        </w:numPr>
        <w:spacing w:line="360" w:lineRule="auto"/>
        <w:rPr>
          <w:rFonts w:cstheme="minorHAnsi"/>
          <w:sz w:val="24"/>
          <w:szCs w:val="24"/>
        </w:rPr>
      </w:pPr>
      <w:r w:rsidRPr="00BE0AEA">
        <w:rPr>
          <w:rFonts w:cstheme="minorHAnsi"/>
          <w:sz w:val="24"/>
          <w:szCs w:val="24"/>
        </w:rPr>
        <w:t>any 19</w:t>
      </w:r>
      <w:r w:rsidRPr="00BE0AEA">
        <w:rPr>
          <w:rFonts w:cstheme="minorHAnsi"/>
          <w:sz w:val="24"/>
          <w:szCs w:val="24"/>
          <w:vertAlign w:val="superscript"/>
        </w:rPr>
        <w:t xml:space="preserve">th </w:t>
      </w:r>
      <w:r w:rsidRPr="00BE0AEA">
        <w:rPr>
          <w:rFonts w:cstheme="minorHAnsi"/>
          <w:sz w:val="24"/>
          <w:szCs w:val="24"/>
        </w:rPr>
        <w:t>to 21</w:t>
      </w:r>
      <w:r w:rsidRPr="00BE0AEA">
        <w:rPr>
          <w:rFonts w:cstheme="minorHAnsi"/>
          <w:sz w:val="24"/>
          <w:szCs w:val="24"/>
          <w:vertAlign w:val="superscript"/>
        </w:rPr>
        <w:t>st</w:t>
      </w:r>
      <w:r w:rsidRPr="00BE0AEA">
        <w:rPr>
          <w:rFonts w:cstheme="minorHAnsi"/>
          <w:sz w:val="24"/>
          <w:szCs w:val="24"/>
        </w:rPr>
        <w:t xml:space="preserve"> century material unless complete and/or unusual, or of specific importance to the site</w:t>
      </w:r>
    </w:p>
    <w:p w14:paraId="6DF1404A" w14:textId="77777777" w:rsidR="00BE0AEA" w:rsidRDefault="00BE0AEA" w:rsidP="00BE0AEA">
      <w:pPr>
        <w:pStyle w:val="BodyText2"/>
        <w:spacing w:line="360" w:lineRule="auto"/>
        <w:rPr>
          <w:rFonts w:cstheme="minorHAnsi"/>
          <w:b/>
          <w:bCs/>
          <w:sz w:val="24"/>
          <w:szCs w:val="24"/>
        </w:rPr>
      </w:pPr>
      <w:r>
        <w:rPr>
          <w:rFonts w:cstheme="minorHAnsi"/>
          <w:b/>
          <w:bCs/>
          <w:sz w:val="24"/>
          <w:szCs w:val="24"/>
        </w:rPr>
        <w:t>Stratified Building Material</w:t>
      </w:r>
    </w:p>
    <w:p w14:paraId="5B3C5762" w14:textId="63B17FFC" w:rsidR="00BE0AEA" w:rsidRDefault="00BE0AEA" w:rsidP="00667D07">
      <w:pPr>
        <w:pStyle w:val="BodyText2"/>
        <w:numPr>
          <w:ilvl w:val="0"/>
          <w:numId w:val="52"/>
        </w:numPr>
        <w:spacing w:line="360" w:lineRule="auto"/>
        <w:rPr>
          <w:rFonts w:cstheme="minorHAnsi"/>
          <w:sz w:val="24"/>
          <w:szCs w:val="24"/>
        </w:rPr>
      </w:pPr>
      <w:r>
        <w:rPr>
          <w:rFonts w:cstheme="minorHAnsi"/>
          <w:bCs/>
          <w:sz w:val="24"/>
          <w:szCs w:val="24"/>
        </w:rPr>
        <w:t xml:space="preserve">stonework; </w:t>
      </w:r>
      <w:r>
        <w:rPr>
          <w:rFonts w:cstheme="minorHAnsi"/>
          <w:sz w:val="24"/>
          <w:szCs w:val="24"/>
        </w:rPr>
        <w:t>c</w:t>
      </w:r>
      <w:r w:rsidRPr="00BE0AEA">
        <w:rPr>
          <w:rFonts w:cstheme="minorHAnsi"/>
          <w:sz w:val="24"/>
          <w:szCs w:val="24"/>
        </w:rPr>
        <w:t xml:space="preserve">atalogue but discard all worked building stone </w:t>
      </w:r>
      <w:r w:rsidRPr="00BE0AEA">
        <w:rPr>
          <w:rFonts w:cstheme="minorHAnsi"/>
          <w:sz w:val="24"/>
          <w:szCs w:val="24"/>
          <w:u w:val="single"/>
        </w:rPr>
        <w:t>other than</w:t>
      </w:r>
      <w:r w:rsidRPr="00BE0AEA">
        <w:rPr>
          <w:rFonts w:cstheme="minorHAnsi"/>
          <w:sz w:val="24"/>
          <w:szCs w:val="24"/>
        </w:rPr>
        <w:t xml:space="preserve"> stones with traces of moulding, paint, graffiti or masons’ marks, and type stones, which should be deposited. For stonework from church sites, please liaise with the church authority before discard (other than redundant church sites). General rubble should be recorded and discarded</w:t>
      </w:r>
    </w:p>
    <w:p w14:paraId="34F13839" w14:textId="635CE47C" w:rsidR="00BE0AEA" w:rsidRDefault="00BE0AEA" w:rsidP="00667D07">
      <w:pPr>
        <w:pStyle w:val="BodyText2"/>
        <w:numPr>
          <w:ilvl w:val="0"/>
          <w:numId w:val="52"/>
        </w:numPr>
        <w:spacing w:line="360" w:lineRule="auto"/>
        <w:rPr>
          <w:rFonts w:cstheme="minorHAnsi"/>
          <w:sz w:val="24"/>
          <w:szCs w:val="24"/>
        </w:rPr>
      </w:pPr>
      <w:r>
        <w:rPr>
          <w:rFonts w:cstheme="minorHAnsi"/>
          <w:bCs/>
          <w:sz w:val="24"/>
          <w:szCs w:val="24"/>
        </w:rPr>
        <w:t xml:space="preserve">ceramic; </w:t>
      </w:r>
      <w:r w:rsidRPr="00BE0AEA">
        <w:rPr>
          <w:rFonts w:cstheme="minorHAnsi"/>
          <w:sz w:val="24"/>
          <w:szCs w:val="24"/>
        </w:rPr>
        <w:t>catalogue all material. As a minimum, type samples of large groups should be retained, as should all stamped or decorated fragments, or any pieces illustrated or specifically referred to in the report. Note that pieces with animal footprints/marks should be considered as stamped.</w:t>
      </w:r>
    </w:p>
    <w:p w14:paraId="2506B295" w14:textId="77777777" w:rsidR="00BE0AEA" w:rsidRDefault="00BE0AEA" w:rsidP="00BE0AEA">
      <w:pPr>
        <w:pStyle w:val="BodyText2"/>
        <w:spacing w:line="360" w:lineRule="auto"/>
        <w:rPr>
          <w:rFonts w:cstheme="minorHAnsi"/>
          <w:b/>
          <w:bCs/>
          <w:sz w:val="24"/>
          <w:szCs w:val="24"/>
        </w:rPr>
      </w:pPr>
      <w:r w:rsidRPr="00BE0AEA">
        <w:rPr>
          <w:rFonts w:cstheme="minorHAnsi"/>
          <w:b/>
          <w:bCs/>
          <w:sz w:val="24"/>
          <w:szCs w:val="24"/>
        </w:rPr>
        <w:t>In-Situ Building Material</w:t>
      </w:r>
    </w:p>
    <w:p w14:paraId="0CFDC9BC" w14:textId="42A0A3E4" w:rsidR="00BE0AEA" w:rsidRDefault="00BE0AEA" w:rsidP="00667D07">
      <w:pPr>
        <w:pStyle w:val="BodyText2"/>
        <w:numPr>
          <w:ilvl w:val="0"/>
          <w:numId w:val="54"/>
        </w:numPr>
        <w:spacing w:line="360" w:lineRule="auto"/>
        <w:ind w:left="709" w:hanging="283"/>
        <w:rPr>
          <w:rFonts w:cstheme="minorHAnsi"/>
          <w:bCs/>
          <w:sz w:val="24"/>
          <w:szCs w:val="24"/>
        </w:rPr>
      </w:pPr>
      <w:r>
        <w:rPr>
          <w:rFonts w:cstheme="minorHAnsi"/>
          <w:bCs/>
          <w:sz w:val="24"/>
          <w:szCs w:val="24"/>
        </w:rPr>
        <w:t>tiled floors</w:t>
      </w:r>
    </w:p>
    <w:p w14:paraId="7F30EF55" w14:textId="6FC989A4" w:rsidR="00BE0AEA" w:rsidRDefault="00BE0AEA" w:rsidP="00667D07">
      <w:pPr>
        <w:pStyle w:val="BodyText2"/>
        <w:numPr>
          <w:ilvl w:val="0"/>
          <w:numId w:val="53"/>
        </w:numPr>
        <w:spacing w:line="360" w:lineRule="auto"/>
        <w:rPr>
          <w:rFonts w:cstheme="minorHAnsi"/>
          <w:sz w:val="24"/>
          <w:szCs w:val="24"/>
        </w:rPr>
      </w:pPr>
      <w:r>
        <w:rPr>
          <w:rFonts w:cstheme="minorHAnsi"/>
          <w:bCs/>
          <w:sz w:val="24"/>
          <w:szCs w:val="24"/>
        </w:rPr>
        <w:t xml:space="preserve">large amounts of mosaic or painted wall plaster; </w:t>
      </w:r>
      <w:r w:rsidRPr="00BE0AEA">
        <w:rPr>
          <w:rFonts w:cstheme="minorHAnsi"/>
          <w:sz w:val="24"/>
          <w:szCs w:val="24"/>
        </w:rPr>
        <w:t xml:space="preserve">for large areas, please liaise with the Milton Keynes Museum and the County Archaeologist to devise a policy for </w:t>
      </w:r>
      <w:r w:rsidRPr="00BE0AEA">
        <w:rPr>
          <w:rFonts w:cstheme="minorHAnsi"/>
          <w:sz w:val="24"/>
          <w:szCs w:val="24"/>
        </w:rPr>
        <w:lastRenderedPageBreak/>
        <w:t>recording in situ and/or preservation, or for lifting and retention. Any material specifically illustrated or referred to in the report should be retained</w:t>
      </w:r>
      <w:r>
        <w:rPr>
          <w:rFonts w:cstheme="minorHAnsi"/>
          <w:sz w:val="24"/>
          <w:szCs w:val="24"/>
        </w:rPr>
        <w:t>.</w:t>
      </w:r>
    </w:p>
    <w:p w14:paraId="135A9F5F" w14:textId="277971C1" w:rsidR="00BE0AEA" w:rsidRDefault="009F0182" w:rsidP="00667D07">
      <w:pPr>
        <w:pStyle w:val="BodyText2"/>
        <w:numPr>
          <w:ilvl w:val="0"/>
          <w:numId w:val="53"/>
        </w:numPr>
        <w:spacing w:line="360" w:lineRule="auto"/>
        <w:rPr>
          <w:rFonts w:cstheme="minorHAnsi"/>
          <w:sz w:val="24"/>
          <w:szCs w:val="24"/>
        </w:rPr>
      </w:pPr>
      <w:r>
        <w:rPr>
          <w:rFonts w:cstheme="minorHAnsi"/>
          <w:sz w:val="24"/>
          <w:szCs w:val="24"/>
        </w:rPr>
        <w:t>stone walls/structures</w:t>
      </w:r>
      <w:r w:rsidRPr="009F0182">
        <w:rPr>
          <w:rFonts w:cstheme="minorHAnsi"/>
          <w:sz w:val="24"/>
          <w:szCs w:val="24"/>
        </w:rPr>
        <w:t>; Deposit only samples (</w:t>
      </w:r>
      <w:proofErr w:type="spellStart"/>
      <w:r w:rsidRPr="009F0182">
        <w:rPr>
          <w:rFonts w:cstheme="minorHAnsi"/>
          <w:sz w:val="24"/>
          <w:szCs w:val="24"/>
        </w:rPr>
        <w:t>ie</w:t>
      </w:r>
      <w:proofErr w:type="spellEnd"/>
      <w:r w:rsidRPr="009F0182">
        <w:rPr>
          <w:rFonts w:cstheme="minorHAnsi"/>
          <w:sz w:val="24"/>
          <w:szCs w:val="24"/>
        </w:rPr>
        <w:t xml:space="preserve"> 300-500g) of mortar, or opus signinum, and catalogue worked stones, depositing only designated type stones, and moulded pieces.</w:t>
      </w:r>
    </w:p>
    <w:p w14:paraId="16A0ACFF" w14:textId="4C90FCA6" w:rsidR="009F0182" w:rsidRDefault="009F0182" w:rsidP="00667D07">
      <w:pPr>
        <w:pStyle w:val="BodyText2"/>
        <w:numPr>
          <w:ilvl w:val="0"/>
          <w:numId w:val="53"/>
        </w:numPr>
        <w:spacing w:line="360" w:lineRule="auto"/>
        <w:rPr>
          <w:rFonts w:cstheme="minorHAnsi"/>
          <w:sz w:val="24"/>
          <w:szCs w:val="24"/>
        </w:rPr>
      </w:pPr>
      <w:r>
        <w:rPr>
          <w:rFonts w:cstheme="minorHAnsi"/>
          <w:sz w:val="24"/>
          <w:szCs w:val="24"/>
        </w:rPr>
        <w:t xml:space="preserve">tile/brick; </w:t>
      </w:r>
      <w:r w:rsidRPr="009F0182">
        <w:rPr>
          <w:rFonts w:cstheme="minorHAnsi"/>
          <w:sz w:val="24"/>
          <w:szCs w:val="24"/>
        </w:rPr>
        <w:t>catalogue and discard, other than stamped or decorated fragments</w:t>
      </w:r>
      <w:r>
        <w:rPr>
          <w:rFonts w:cstheme="minorHAnsi"/>
          <w:sz w:val="24"/>
          <w:szCs w:val="24"/>
        </w:rPr>
        <w:t xml:space="preserve">. Post-medieval brick/tile; </w:t>
      </w:r>
      <w:r w:rsidRPr="009F0182">
        <w:rPr>
          <w:rFonts w:cstheme="minorHAnsi"/>
          <w:sz w:val="24"/>
          <w:szCs w:val="24"/>
        </w:rPr>
        <w:t xml:space="preserve">Deposit two samples (exemplars) from each significant structure, subject to the same restrictions as </w:t>
      </w:r>
      <w:r>
        <w:rPr>
          <w:rFonts w:cstheme="minorHAnsi"/>
          <w:sz w:val="24"/>
          <w:szCs w:val="24"/>
        </w:rPr>
        <w:t>above.</w:t>
      </w:r>
    </w:p>
    <w:p w14:paraId="2D196FEE" w14:textId="4918548E" w:rsidR="009F0182" w:rsidRDefault="009F0182" w:rsidP="00667D07">
      <w:pPr>
        <w:pStyle w:val="BodyText2"/>
        <w:numPr>
          <w:ilvl w:val="0"/>
          <w:numId w:val="53"/>
        </w:numPr>
        <w:spacing w:line="360" w:lineRule="auto"/>
        <w:rPr>
          <w:rFonts w:cstheme="minorHAnsi"/>
          <w:sz w:val="24"/>
          <w:szCs w:val="24"/>
        </w:rPr>
      </w:pPr>
      <w:r>
        <w:rPr>
          <w:rFonts w:cstheme="minorHAnsi"/>
          <w:sz w:val="24"/>
          <w:szCs w:val="24"/>
        </w:rPr>
        <w:t xml:space="preserve">waterlogged wood; </w:t>
      </w:r>
      <w:r w:rsidRPr="009F0182">
        <w:rPr>
          <w:rFonts w:cstheme="minorHAnsi"/>
          <w:sz w:val="24"/>
          <w:szCs w:val="24"/>
        </w:rPr>
        <w:t>please liaise with the Milton Keynes Museum and the County Archaeologist to devise a policy for recording in situ and/or preservation, or for lifting and retenti</w:t>
      </w:r>
      <w:r>
        <w:rPr>
          <w:rFonts w:cstheme="minorHAnsi"/>
          <w:sz w:val="24"/>
          <w:szCs w:val="24"/>
        </w:rPr>
        <w:t xml:space="preserve">on. </w:t>
      </w:r>
    </w:p>
    <w:p w14:paraId="43E7C744" w14:textId="77777777" w:rsidR="009F0182" w:rsidRDefault="009F0182" w:rsidP="009F0182">
      <w:pPr>
        <w:pStyle w:val="BodyText2"/>
        <w:spacing w:line="360" w:lineRule="auto"/>
        <w:rPr>
          <w:rFonts w:cstheme="minorHAnsi"/>
          <w:b/>
          <w:sz w:val="24"/>
          <w:szCs w:val="24"/>
        </w:rPr>
      </w:pPr>
      <w:r>
        <w:rPr>
          <w:rFonts w:cstheme="minorHAnsi"/>
          <w:b/>
          <w:sz w:val="24"/>
          <w:szCs w:val="24"/>
        </w:rPr>
        <w:t>Industrial Waste</w:t>
      </w:r>
    </w:p>
    <w:p w14:paraId="2DD45252" w14:textId="58A7DAF6" w:rsidR="00D22664" w:rsidRDefault="00D22664" w:rsidP="00667D07">
      <w:pPr>
        <w:pStyle w:val="BodyText2"/>
        <w:numPr>
          <w:ilvl w:val="0"/>
          <w:numId w:val="55"/>
        </w:numPr>
        <w:spacing w:line="360" w:lineRule="auto"/>
        <w:rPr>
          <w:rFonts w:cstheme="minorHAnsi"/>
          <w:sz w:val="24"/>
          <w:szCs w:val="24"/>
        </w:rPr>
      </w:pPr>
      <w:r>
        <w:rPr>
          <w:rFonts w:cstheme="minorHAnsi"/>
          <w:sz w:val="24"/>
          <w:szCs w:val="24"/>
        </w:rPr>
        <w:t xml:space="preserve">kiln waste/dumps; </w:t>
      </w:r>
      <w:r w:rsidRPr="00D22664">
        <w:rPr>
          <w:rFonts w:cstheme="minorHAnsi"/>
          <w:sz w:val="24"/>
          <w:szCs w:val="24"/>
        </w:rPr>
        <w:t>catalogue and discard, depositing sample, and any re</w:t>
      </w:r>
      <w:r w:rsidR="00667D07">
        <w:rPr>
          <w:rFonts w:cstheme="minorHAnsi"/>
          <w:sz w:val="24"/>
          <w:szCs w:val="24"/>
        </w:rPr>
        <w:t>-</w:t>
      </w:r>
      <w:r w:rsidR="00667D07" w:rsidRPr="00D22664">
        <w:rPr>
          <w:rFonts w:cstheme="minorHAnsi"/>
          <w:sz w:val="24"/>
          <w:szCs w:val="24"/>
        </w:rPr>
        <w:t>constructible</w:t>
      </w:r>
      <w:r w:rsidRPr="00D22664">
        <w:rPr>
          <w:rFonts w:cstheme="minorHAnsi"/>
          <w:sz w:val="24"/>
          <w:szCs w:val="24"/>
        </w:rPr>
        <w:t xml:space="preserve"> waster pots</w:t>
      </w:r>
      <w:r>
        <w:rPr>
          <w:rFonts w:cstheme="minorHAnsi"/>
          <w:sz w:val="24"/>
          <w:szCs w:val="24"/>
        </w:rPr>
        <w:t>.</w:t>
      </w:r>
    </w:p>
    <w:p w14:paraId="4566ECBB" w14:textId="7AC52855" w:rsidR="00D22664" w:rsidRPr="00D22664" w:rsidRDefault="00D22664" w:rsidP="00667D07">
      <w:pPr>
        <w:pStyle w:val="BodyText2"/>
        <w:numPr>
          <w:ilvl w:val="0"/>
          <w:numId w:val="55"/>
        </w:numPr>
        <w:spacing w:line="360" w:lineRule="auto"/>
        <w:rPr>
          <w:rFonts w:cstheme="minorHAnsi"/>
          <w:sz w:val="24"/>
          <w:szCs w:val="24"/>
        </w:rPr>
      </w:pPr>
      <w:r>
        <w:rPr>
          <w:rFonts w:cstheme="minorHAnsi"/>
          <w:sz w:val="24"/>
          <w:szCs w:val="24"/>
        </w:rPr>
        <w:t xml:space="preserve">slag; </w:t>
      </w:r>
      <w:r w:rsidRPr="00D22664">
        <w:rPr>
          <w:rFonts w:cstheme="minorHAnsi"/>
          <w:sz w:val="24"/>
          <w:szCs w:val="24"/>
        </w:rPr>
        <w:t>collect, record</w:t>
      </w:r>
      <w:r>
        <w:rPr>
          <w:rFonts w:cstheme="minorHAnsi"/>
          <w:sz w:val="24"/>
          <w:szCs w:val="24"/>
        </w:rPr>
        <w:t>,</w:t>
      </w:r>
      <w:r w:rsidRPr="00D22664">
        <w:rPr>
          <w:rFonts w:cstheme="minorHAnsi"/>
          <w:sz w:val="24"/>
          <w:szCs w:val="24"/>
        </w:rPr>
        <w:t xml:space="preserve"> and sample for deposit.</w:t>
      </w:r>
    </w:p>
    <w:p w14:paraId="18948CB7" w14:textId="77777777" w:rsidR="009F0182" w:rsidRDefault="00D22664" w:rsidP="00D22664">
      <w:pPr>
        <w:pStyle w:val="BodyText2"/>
        <w:spacing w:line="360" w:lineRule="auto"/>
        <w:rPr>
          <w:rFonts w:cstheme="minorHAnsi"/>
          <w:b/>
          <w:bCs/>
          <w:sz w:val="24"/>
          <w:szCs w:val="24"/>
        </w:rPr>
      </w:pPr>
      <w:r>
        <w:rPr>
          <w:rFonts w:cstheme="minorHAnsi"/>
          <w:b/>
          <w:bCs/>
          <w:sz w:val="24"/>
          <w:szCs w:val="24"/>
        </w:rPr>
        <w:t>Unworked Material</w:t>
      </w:r>
    </w:p>
    <w:p w14:paraId="15E70699" w14:textId="71ABCEEE" w:rsidR="00D22664" w:rsidRPr="00D22664" w:rsidRDefault="00D22664" w:rsidP="00667D07">
      <w:pPr>
        <w:pStyle w:val="BodyText2"/>
        <w:numPr>
          <w:ilvl w:val="0"/>
          <w:numId w:val="56"/>
        </w:numPr>
        <w:spacing w:line="360" w:lineRule="auto"/>
        <w:rPr>
          <w:rFonts w:cstheme="minorHAnsi"/>
          <w:sz w:val="24"/>
          <w:szCs w:val="24"/>
        </w:rPr>
      </w:pPr>
      <w:r>
        <w:rPr>
          <w:rFonts w:cstheme="minorHAnsi"/>
          <w:bCs/>
          <w:sz w:val="24"/>
          <w:szCs w:val="24"/>
        </w:rPr>
        <w:t>flint</w:t>
      </w:r>
      <w:r w:rsidRPr="00D22664">
        <w:rPr>
          <w:rFonts w:cstheme="minorHAnsi"/>
          <w:bCs/>
          <w:sz w:val="24"/>
          <w:szCs w:val="24"/>
        </w:rPr>
        <w:t xml:space="preserve">; </w:t>
      </w:r>
      <w:r w:rsidRPr="00D22664">
        <w:rPr>
          <w:rFonts w:cstheme="minorHAnsi"/>
          <w:sz w:val="24"/>
          <w:szCs w:val="24"/>
        </w:rPr>
        <w:t>discard, other than prehistoric burnt flint, which should be weighed and a sample retained.</w:t>
      </w:r>
    </w:p>
    <w:p w14:paraId="5AF4E54F" w14:textId="3AD177AA" w:rsidR="00D22664" w:rsidRDefault="00D22664" w:rsidP="00667D07">
      <w:pPr>
        <w:pStyle w:val="BodyText2"/>
        <w:numPr>
          <w:ilvl w:val="0"/>
          <w:numId w:val="56"/>
        </w:numPr>
        <w:spacing w:line="360" w:lineRule="auto"/>
        <w:rPr>
          <w:rFonts w:cstheme="minorHAnsi"/>
          <w:sz w:val="24"/>
          <w:szCs w:val="24"/>
        </w:rPr>
      </w:pPr>
      <w:r w:rsidRPr="00D22664">
        <w:rPr>
          <w:rFonts w:cstheme="minorHAnsi"/>
          <w:sz w:val="24"/>
          <w:szCs w:val="24"/>
        </w:rPr>
        <w:t>marine mollusc; catalogue and discard, unless part of a sample of a large dump.</w:t>
      </w:r>
    </w:p>
    <w:p w14:paraId="000DFDB7" w14:textId="77777777" w:rsidR="00D22664" w:rsidRDefault="00D22664" w:rsidP="00D22664">
      <w:pPr>
        <w:pStyle w:val="BodyText2"/>
        <w:spacing w:line="360" w:lineRule="auto"/>
        <w:rPr>
          <w:rFonts w:cstheme="minorHAnsi"/>
          <w:b/>
          <w:sz w:val="24"/>
          <w:szCs w:val="24"/>
        </w:rPr>
      </w:pPr>
      <w:r>
        <w:rPr>
          <w:rFonts w:cstheme="minorHAnsi"/>
          <w:b/>
          <w:sz w:val="24"/>
          <w:szCs w:val="24"/>
        </w:rPr>
        <w:t>Analysis Samples</w:t>
      </w:r>
    </w:p>
    <w:p w14:paraId="33CB0C2E" w14:textId="447027B0" w:rsidR="00D22664" w:rsidRPr="00D22664" w:rsidRDefault="00D22664" w:rsidP="00667D07">
      <w:pPr>
        <w:pStyle w:val="BodyText2"/>
        <w:numPr>
          <w:ilvl w:val="0"/>
          <w:numId w:val="57"/>
        </w:numPr>
        <w:spacing w:line="360" w:lineRule="auto"/>
        <w:rPr>
          <w:rFonts w:cstheme="minorHAnsi"/>
          <w:bCs/>
          <w:sz w:val="24"/>
          <w:szCs w:val="24"/>
        </w:rPr>
      </w:pPr>
      <w:r>
        <w:rPr>
          <w:rFonts w:cstheme="minorHAnsi"/>
          <w:sz w:val="24"/>
          <w:szCs w:val="24"/>
        </w:rPr>
        <w:t xml:space="preserve">residue; </w:t>
      </w:r>
      <w:r w:rsidRPr="00D22664">
        <w:rPr>
          <w:rFonts w:cstheme="minorHAnsi"/>
          <w:sz w:val="24"/>
          <w:szCs w:val="24"/>
        </w:rPr>
        <w:t>may be deposited but unanalysed samples only deposited with demonstrated potential for further research.</w:t>
      </w:r>
    </w:p>
    <w:p w14:paraId="0F9F0B1F" w14:textId="77777777" w:rsidR="00577754" w:rsidRDefault="00646278" w:rsidP="00BE7F5D">
      <w:pPr>
        <w:pStyle w:val="ListParagraph"/>
        <w:numPr>
          <w:ilvl w:val="0"/>
          <w:numId w:val="19"/>
        </w:numPr>
        <w:rPr>
          <w:b/>
          <w:sz w:val="28"/>
          <w:szCs w:val="28"/>
        </w:rPr>
      </w:pPr>
      <w:r w:rsidRPr="00646278">
        <w:rPr>
          <w:b/>
          <w:sz w:val="28"/>
          <w:szCs w:val="28"/>
        </w:rPr>
        <w:t>Deposit</w:t>
      </w:r>
    </w:p>
    <w:p w14:paraId="637A4D2C" w14:textId="77777777" w:rsidR="00646278" w:rsidRPr="00D22664" w:rsidRDefault="00646278" w:rsidP="00646278">
      <w:pPr>
        <w:pStyle w:val="BodyText2"/>
        <w:rPr>
          <w:rFonts w:cstheme="minorHAnsi"/>
          <w:sz w:val="24"/>
          <w:szCs w:val="24"/>
        </w:rPr>
      </w:pPr>
      <w:r w:rsidRPr="00D22664">
        <w:rPr>
          <w:rFonts w:cstheme="minorHAnsi"/>
          <w:sz w:val="24"/>
          <w:szCs w:val="24"/>
        </w:rPr>
        <w:t>Please give the Museum at least 4 weeks’ notice for deposit, deposition will then be done by appointment.  For large deposits, more time may be required to prepare for the material.</w:t>
      </w:r>
    </w:p>
    <w:p w14:paraId="65EF7191" w14:textId="77777777" w:rsidR="00646278" w:rsidRPr="00D22664" w:rsidRDefault="00646278" w:rsidP="00646278">
      <w:pPr>
        <w:pStyle w:val="BodyText2"/>
        <w:rPr>
          <w:rFonts w:cstheme="minorHAnsi"/>
          <w:sz w:val="24"/>
          <w:szCs w:val="24"/>
        </w:rPr>
      </w:pPr>
      <w:r w:rsidRPr="00D22664">
        <w:rPr>
          <w:rFonts w:cstheme="minorHAnsi"/>
          <w:b/>
          <w:bCs/>
          <w:sz w:val="24"/>
          <w:szCs w:val="24"/>
        </w:rPr>
        <w:lastRenderedPageBreak/>
        <w:t>Units must not transfer partial site archives.</w:t>
      </w:r>
      <w:r w:rsidRPr="00D22664">
        <w:rPr>
          <w:rFonts w:cstheme="minorHAnsi"/>
          <w:sz w:val="24"/>
          <w:szCs w:val="24"/>
        </w:rPr>
        <w:t xml:space="preserve"> The transfer must not occur until all material is ready for inclusion. Retention by units of type series samples from the site should only occur in consultation with the Museum, and should be obtained from material that might otherwise have been omitted from the archive according to the Retention guidelines (see below). The site archive should detail any material that was destructively analysed or otherwise omitted.</w:t>
      </w:r>
    </w:p>
    <w:p w14:paraId="2DE4A6B0" w14:textId="77777777" w:rsidR="00646278" w:rsidRPr="00D22664" w:rsidRDefault="00646278" w:rsidP="00646278">
      <w:pPr>
        <w:pStyle w:val="BodyText2"/>
        <w:rPr>
          <w:rFonts w:cstheme="minorHAnsi"/>
          <w:sz w:val="24"/>
          <w:szCs w:val="24"/>
        </w:rPr>
      </w:pPr>
      <w:r w:rsidRPr="00D22664">
        <w:rPr>
          <w:rFonts w:cstheme="minorHAnsi"/>
          <w:sz w:val="24"/>
          <w:szCs w:val="24"/>
        </w:rPr>
        <w:t xml:space="preserve">Before deposit the Museum should receive a site-by-site itemised list of bulk boxes, archive boxes, finds boxes, plan rolls and oversized/unboxed individual items. There should also be an itemised list of the small finds, if any, packed in each box (please include in each box with multiple finds, a copy of the relevant section of this list), with boxes and finds numbered as above. This will form the basis for the Museum’s charge. </w:t>
      </w:r>
    </w:p>
    <w:p w14:paraId="37DB6DB4" w14:textId="77777777" w:rsidR="00646278" w:rsidRPr="00D22664" w:rsidRDefault="00646278" w:rsidP="00646278">
      <w:pPr>
        <w:pStyle w:val="BodyText2"/>
        <w:rPr>
          <w:rFonts w:cstheme="minorHAnsi"/>
          <w:b/>
          <w:sz w:val="24"/>
          <w:szCs w:val="24"/>
        </w:rPr>
      </w:pPr>
      <w:r w:rsidRPr="00D22664">
        <w:rPr>
          <w:rFonts w:cstheme="minorHAnsi"/>
          <w:sz w:val="24"/>
          <w:szCs w:val="24"/>
        </w:rPr>
        <w:t xml:space="preserve">An invoice will be sent to the Unit following the Museum ascertaining that the archive is acceptable. Current charges (2020-2021) are detailed in Appendix 4, but are subject to annual review. </w:t>
      </w:r>
      <w:r w:rsidRPr="00D22664">
        <w:rPr>
          <w:rFonts w:cstheme="minorHAnsi"/>
          <w:b/>
          <w:sz w:val="24"/>
          <w:szCs w:val="24"/>
        </w:rPr>
        <w:t>The unit will be invoiced at the current rate at the time of deposit, not the time of notification.</w:t>
      </w:r>
    </w:p>
    <w:p w14:paraId="780C5BF8" w14:textId="77777777" w:rsidR="00646278" w:rsidRPr="00D22664" w:rsidRDefault="00646278" w:rsidP="00646278">
      <w:pPr>
        <w:pStyle w:val="BodyText2"/>
        <w:rPr>
          <w:rFonts w:cstheme="minorHAnsi"/>
          <w:sz w:val="24"/>
          <w:szCs w:val="24"/>
        </w:rPr>
      </w:pPr>
      <w:r w:rsidRPr="00D22664">
        <w:rPr>
          <w:rFonts w:cstheme="minorHAnsi"/>
          <w:sz w:val="24"/>
          <w:szCs w:val="24"/>
        </w:rPr>
        <w:t>The Unit is responsible for providing transport, and for the safe-keeping of the archive in transit.</w:t>
      </w:r>
    </w:p>
    <w:p w14:paraId="0D31212C" w14:textId="77777777" w:rsidR="00646278" w:rsidRPr="00D22664" w:rsidRDefault="00646278" w:rsidP="00646278">
      <w:pPr>
        <w:pStyle w:val="BodyText2"/>
        <w:rPr>
          <w:rFonts w:cstheme="minorHAnsi"/>
          <w:sz w:val="24"/>
          <w:szCs w:val="24"/>
        </w:rPr>
      </w:pPr>
      <w:r w:rsidRPr="00D22664">
        <w:rPr>
          <w:rFonts w:cstheme="minorHAnsi"/>
          <w:sz w:val="24"/>
          <w:szCs w:val="24"/>
        </w:rPr>
        <w:t>Please expect to assist us with shelving boxes and stonework, and please bring additional assistance for large deposits.</w:t>
      </w:r>
    </w:p>
    <w:p w14:paraId="30D25400" w14:textId="77777777" w:rsidR="00646278" w:rsidRPr="00D22664" w:rsidRDefault="00646278" w:rsidP="00646278">
      <w:pPr>
        <w:pStyle w:val="BodyText2"/>
        <w:rPr>
          <w:rFonts w:cstheme="minorHAnsi"/>
          <w:sz w:val="24"/>
          <w:szCs w:val="24"/>
        </w:rPr>
      </w:pPr>
      <w:r w:rsidRPr="00D22664">
        <w:rPr>
          <w:rFonts w:cstheme="minorHAnsi"/>
          <w:sz w:val="24"/>
          <w:szCs w:val="24"/>
        </w:rPr>
        <w:t>Requests by the Unit for information and the loan of files and finds for academic and publication purposes after deposit are always given priority.</w:t>
      </w:r>
    </w:p>
    <w:p w14:paraId="0FED54A0" w14:textId="77777777" w:rsidR="00646278" w:rsidRPr="00D22664" w:rsidRDefault="00646278" w:rsidP="00646278">
      <w:pPr>
        <w:pStyle w:val="BodyText2"/>
        <w:rPr>
          <w:rFonts w:cstheme="minorHAnsi"/>
          <w:sz w:val="24"/>
          <w:szCs w:val="24"/>
        </w:rPr>
      </w:pPr>
      <w:r w:rsidRPr="00D22664">
        <w:rPr>
          <w:rFonts w:cstheme="minorHAnsi"/>
          <w:sz w:val="24"/>
          <w:szCs w:val="24"/>
        </w:rPr>
        <w:lastRenderedPageBreak/>
        <w:t>If the archive is discovered to be incomplete, or not deposited in accordance with these procedures, it will be the responsibility of the Unit to collect the material from the Museum and rectify the problem. The site will not be deemed to have been archived satisfactorily until it has been re-deposited in the Museum in full accordance with these procedures.</w:t>
      </w:r>
    </w:p>
    <w:p w14:paraId="1ED442B0" w14:textId="77777777" w:rsidR="00646278" w:rsidRDefault="00646278" w:rsidP="00646278">
      <w:pPr>
        <w:pStyle w:val="BodyText2"/>
        <w:rPr>
          <w:rFonts w:cstheme="minorHAnsi"/>
          <w:color w:val="FF0000"/>
          <w:sz w:val="24"/>
          <w:szCs w:val="24"/>
        </w:rPr>
      </w:pPr>
    </w:p>
    <w:p w14:paraId="500F1521" w14:textId="177130A7" w:rsidR="009A1CA0" w:rsidRDefault="009A1CA0" w:rsidP="00646278">
      <w:pPr>
        <w:pStyle w:val="BodyText2"/>
        <w:rPr>
          <w:rFonts w:cstheme="minorHAnsi"/>
          <w:b/>
          <w:sz w:val="28"/>
          <w:szCs w:val="28"/>
        </w:rPr>
      </w:pPr>
    </w:p>
    <w:p w14:paraId="6C643262" w14:textId="6E6C7EBF" w:rsidR="002A5254" w:rsidRDefault="002A5254" w:rsidP="00646278">
      <w:pPr>
        <w:pStyle w:val="BodyText2"/>
        <w:rPr>
          <w:rFonts w:cstheme="minorHAnsi"/>
          <w:b/>
          <w:sz w:val="28"/>
          <w:szCs w:val="28"/>
        </w:rPr>
      </w:pPr>
    </w:p>
    <w:p w14:paraId="5E07DEC5" w14:textId="10D9D5FA" w:rsidR="002A5254" w:rsidRDefault="002A5254" w:rsidP="00646278">
      <w:pPr>
        <w:pStyle w:val="BodyText2"/>
        <w:rPr>
          <w:rFonts w:cstheme="minorHAnsi"/>
          <w:b/>
          <w:sz w:val="28"/>
          <w:szCs w:val="28"/>
        </w:rPr>
      </w:pPr>
    </w:p>
    <w:p w14:paraId="6DAA7FDB" w14:textId="77777777" w:rsidR="009A1CA0" w:rsidRPr="009A1CA0" w:rsidRDefault="009A1CA0" w:rsidP="009A1CA0">
      <w:pPr>
        <w:pStyle w:val="BodyText2"/>
        <w:rPr>
          <w:rFonts w:cstheme="minorHAnsi"/>
          <w:b/>
          <w:sz w:val="28"/>
          <w:szCs w:val="28"/>
        </w:rPr>
      </w:pPr>
      <w:r w:rsidRPr="009A1CA0">
        <w:rPr>
          <w:rFonts w:cstheme="minorHAnsi"/>
          <w:b/>
          <w:sz w:val="28"/>
          <w:szCs w:val="28"/>
        </w:rPr>
        <w:t>Appendix 1: Collections Development Policy</w:t>
      </w:r>
      <w:r w:rsidRPr="0055408D">
        <w:tab/>
      </w:r>
      <w:r w:rsidRPr="0055408D">
        <w:tab/>
      </w:r>
    </w:p>
    <w:p w14:paraId="40F7F1D7" w14:textId="15C31A52" w:rsidR="009A1CA0" w:rsidRPr="0055408D" w:rsidRDefault="004E7B28" w:rsidP="009A1CA0">
      <w:pPr>
        <w:spacing w:after="0"/>
        <w:jc w:val="both"/>
        <w:outlineLvl w:val="0"/>
        <w:rPr>
          <w:color w:val="3A647D"/>
        </w:rPr>
      </w:pPr>
      <w:r>
        <w:rPr>
          <w:b/>
          <w:noProof/>
          <w:lang w:eastAsia="en-GB"/>
        </w:rPr>
        <mc:AlternateContent>
          <mc:Choice Requires="wps">
            <w:drawing>
              <wp:anchor distT="0" distB="0" distL="114300" distR="114300" simplePos="0" relativeHeight="251659264" behindDoc="0" locked="0" layoutInCell="1" allowOverlap="1" wp14:anchorId="505E2C71" wp14:editId="4260C71A">
                <wp:simplePos x="0" y="0"/>
                <wp:positionH relativeFrom="column">
                  <wp:posOffset>4886960</wp:posOffset>
                </wp:positionH>
                <wp:positionV relativeFrom="paragraph">
                  <wp:posOffset>5469255</wp:posOffset>
                </wp:positionV>
                <wp:extent cx="1642110" cy="354965"/>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42110" cy="354965"/>
                        </a:xfrm>
                        <a:prstGeom prst="rect">
                          <a:avLst/>
                        </a:prstGeom>
                        <a:solidFill>
                          <a:srgbClr val="FFFFFF">
                            <a:alpha val="0"/>
                          </a:srgb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94E1555" w14:textId="77777777" w:rsidR="00BD788D" w:rsidRPr="00957519" w:rsidRDefault="00BD788D" w:rsidP="009A1CA0">
                            <w:pPr>
                              <w:rPr>
                                <w:rFonts w:ascii="Arial Black" w:hAnsi="Arial Black" w:cs="Arial"/>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5E2C71" id="_x0000_t202" coordsize="21600,21600" o:spt="202" path="m,l,21600r21600,l21600,xe">
                <v:stroke joinstyle="miter"/>
                <v:path gradientshapeok="t" o:connecttype="rect"/>
              </v:shapetype>
              <v:shape id="Text Box 4" o:spid="_x0000_s1026" type="#_x0000_t202" style="position:absolute;left:0;text-align:left;margin-left:384.8pt;margin-top:430.65pt;width:129.3pt;height:2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" stroked="f" strokeweight=".5pt">
                <v:fill opacity="0"/>
                <v:path arrowok="t"/>
                <v:textbox>
                  <w:txbxContent>
                    <w:p w14:paraId="194E1555" w14:textId="77777777" w:rsidR="00BD788D" w:rsidRPr="00957519" w:rsidRDefault="00BD788D" w:rsidP="009A1CA0">
                      <w:pPr>
                        <w:rPr>
                          <w:rFonts w:ascii="Arial Black" w:hAnsi="Arial Black" w:cs="Arial"/>
                          <w:b/>
                          <w:sz w:val="28"/>
                          <w:szCs w:val="28"/>
                        </w:rPr>
                      </w:pPr>
                    </w:p>
                  </w:txbxContent>
                </v:textbox>
              </v:shape>
            </w:pict>
          </mc:Fallback>
        </mc:AlternateContent>
      </w:r>
      <w:r w:rsidR="009A1CA0" w:rsidRPr="00950321">
        <w:rPr>
          <w:b/>
        </w:rPr>
        <w:t>Name of museum:</w:t>
      </w:r>
      <w:r w:rsidR="009A1CA0" w:rsidRPr="0055408D">
        <w:t xml:space="preserve"> Milton Keynes Museum</w:t>
      </w:r>
    </w:p>
    <w:p w14:paraId="0305938F" w14:textId="77777777" w:rsidR="009A1CA0" w:rsidRPr="0055408D" w:rsidRDefault="009A1CA0" w:rsidP="009A1CA0">
      <w:pPr>
        <w:spacing w:after="0"/>
      </w:pPr>
    </w:p>
    <w:p w14:paraId="07FA8F3F" w14:textId="77777777" w:rsidR="009A1CA0" w:rsidRPr="0055408D" w:rsidRDefault="009A1CA0" w:rsidP="009A1CA0">
      <w:pPr>
        <w:spacing w:after="0"/>
        <w:outlineLvl w:val="0"/>
      </w:pPr>
      <w:r w:rsidRPr="00950321">
        <w:rPr>
          <w:b/>
        </w:rPr>
        <w:t>Name of governing body:</w:t>
      </w:r>
      <w:r w:rsidRPr="0055408D">
        <w:t xml:space="preserve"> Milton Keynes Museum Trust</w:t>
      </w:r>
    </w:p>
    <w:p w14:paraId="32562381" w14:textId="77777777" w:rsidR="009A1CA0" w:rsidRPr="0055408D" w:rsidRDefault="009A1CA0" w:rsidP="009A1CA0">
      <w:pPr>
        <w:spacing w:after="0"/>
      </w:pPr>
    </w:p>
    <w:p w14:paraId="2D9CDE80" w14:textId="77777777" w:rsidR="009A1CA0" w:rsidRPr="0055408D" w:rsidRDefault="009A1CA0" w:rsidP="009A1CA0">
      <w:pPr>
        <w:spacing w:after="0"/>
        <w:outlineLvl w:val="0"/>
      </w:pPr>
      <w:r w:rsidRPr="00950321">
        <w:rPr>
          <w:b/>
        </w:rPr>
        <w:t xml:space="preserve">Date on which this policy was approved by governing body: </w:t>
      </w:r>
      <w:r w:rsidRPr="0055408D">
        <w:t xml:space="preserve"> </w:t>
      </w:r>
      <w:r>
        <w:t xml:space="preserve">October </w:t>
      </w:r>
      <w:r w:rsidRPr="0056278A">
        <w:t>2019</w:t>
      </w:r>
    </w:p>
    <w:p w14:paraId="7610AC80" w14:textId="77777777" w:rsidR="009A1CA0" w:rsidRPr="0055408D" w:rsidRDefault="009A1CA0" w:rsidP="009A1CA0">
      <w:pPr>
        <w:spacing w:after="0"/>
        <w:ind w:left="360"/>
      </w:pPr>
    </w:p>
    <w:p w14:paraId="78B6A471" w14:textId="77777777" w:rsidR="009A1CA0" w:rsidRPr="0055408D" w:rsidRDefault="009A1CA0" w:rsidP="009A1CA0">
      <w:pPr>
        <w:spacing w:after="0"/>
      </w:pPr>
      <w:r w:rsidRPr="00950321">
        <w:rPr>
          <w:b/>
        </w:rPr>
        <w:t>Policy review procedure:</w:t>
      </w:r>
      <w:r w:rsidRPr="0055408D">
        <w:t xml:space="preserve"> The collections development policy will be published and reviewed from time to time, at least once every five years.</w:t>
      </w:r>
    </w:p>
    <w:p w14:paraId="11CF87E7" w14:textId="77777777" w:rsidR="009A1CA0" w:rsidRPr="0055408D" w:rsidRDefault="009A1CA0" w:rsidP="009A1CA0">
      <w:pPr>
        <w:spacing w:after="0"/>
      </w:pPr>
    </w:p>
    <w:p w14:paraId="619D5E57" w14:textId="77777777" w:rsidR="009A1CA0" w:rsidRPr="0055408D" w:rsidRDefault="009A1CA0" w:rsidP="009A1CA0">
      <w:pPr>
        <w:spacing w:after="0"/>
        <w:outlineLvl w:val="0"/>
      </w:pPr>
      <w:r w:rsidRPr="00950321">
        <w:rPr>
          <w:b/>
        </w:rPr>
        <w:t>Date at which this policy is due for review:</w:t>
      </w:r>
      <w:r w:rsidRPr="0055408D">
        <w:t xml:space="preserve"> </w:t>
      </w:r>
      <w:r>
        <w:t>October 2024</w:t>
      </w:r>
    </w:p>
    <w:p w14:paraId="6D391D00" w14:textId="77777777" w:rsidR="009A1CA0" w:rsidRPr="0055408D" w:rsidRDefault="009A1CA0" w:rsidP="009A1CA0">
      <w:pPr>
        <w:spacing w:after="0"/>
      </w:pPr>
    </w:p>
    <w:p w14:paraId="431A6A55" w14:textId="77777777" w:rsidR="009A1CA0" w:rsidRPr="00950321" w:rsidRDefault="009A1CA0" w:rsidP="009A1CA0">
      <w:pPr>
        <w:spacing w:after="0"/>
        <w:rPr>
          <w:b/>
        </w:rPr>
      </w:pPr>
      <w:r w:rsidRPr="00950321">
        <w:rPr>
          <w:rStyle w:val="bold"/>
          <w:rFonts w:cs="Arial"/>
          <w:b/>
          <w:i/>
        </w:rPr>
        <w:t xml:space="preserve">Arts Council England </w:t>
      </w:r>
      <w:r w:rsidRPr="00950321">
        <w:rPr>
          <w:b/>
        </w:rPr>
        <w:t xml:space="preserve">will be notified of any changes to the collections development policy, and the implications of any such changes for the future of collections. </w:t>
      </w:r>
    </w:p>
    <w:p w14:paraId="676E16EB" w14:textId="77777777" w:rsidR="009A1CA0" w:rsidRPr="0055408D" w:rsidRDefault="009A1CA0" w:rsidP="009A1CA0">
      <w:pPr>
        <w:pStyle w:val="Heading1"/>
        <w:keepLines/>
        <w:numPr>
          <w:ilvl w:val="0"/>
          <w:numId w:val="20"/>
        </w:numPr>
        <w:suppressAutoHyphens w:val="0"/>
        <w:overflowPunct/>
        <w:autoSpaceDE/>
        <w:spacing w:before="480" w:line="276" w:lineRule="auto"/>
        <w:textAlignment w:val="auto"/>
      </w:pPr>
      <w:r w:rsidRPr="0055408D">
        <w:t>Relationship to other relevant policies/plans of the organisation:</w:t>
      </w:r>
    </w:p>
    <w:p w14:paraId="05721FA0" w14:textId="77777777" w:rsidR="009A1CA0" w:rsidRPr="0055408D" w:rsidRDefault="009A1CA0" w:rsidP="009A1CA0">
      <w:pPr>
        <w:spacing w:after="0"/>
      </w:pPr>
    </w:p>
    <w:p w14:paraId="0633DFF8" w14:textId="77777777" w:rsidR="009A1CA0" w:rsidRPr="0055408D" w:rsidRDefault="009A1CA0" w:rsidP="009A1CA0">
      <w:pPr>
        <w:pStyle w:val="ListParagraph"/>
        <w:numPr>
          <w:ilvl w:val="1"/>
          <w:numId w:val="20"/>
        </w:numPr>
        <w:spacing w:after="0" w:line="276" w:lineRule="auto"/>
        <w:ind w:left="993" w:hanging="709"/>
      </w:pPr>
      <w:r w:rsidRPr="0055408D">
        <w:t>The museum’s statement of purpose is:</w:t>
      </w:r>
    </w:p>
    <w:p w14:paraId="0F23F255" w14:textId="77777777" w:rsidR="009A1CA0" w:rsidRPr="0055408D" w:rsidRDefault="009A1CA0" w:rsidP="009A1CA0">
      <w:pPr>
        <w:pStyle w:val="ListParagraph"/>
        <w:spacing w:after="0"/>
        <w:ind w:left="993"/>
      </w:pPr>
      <w:r w:rsidRPr="0055408D">
        <w:t>Our vision is to create a unique, welcoming and inspirational museum that captures the passion and spirit of the inhabitants of Milton Keynes; a museum that plays an active role in the lives of the city today and in the future; a museum that is a centre of excellence to all visitors and scholars. A museum that embraces change with ambitious future plans.</w:t>
      </w:r>
    </w:p>
    <w:p w14:paraId="7114540F" w14:textId="77777777" w:rsidR="009A1CA0" w:rsidRPr="0055408D" w:rsidRDefault="009A1CA0" w:rsidP="009A1CA0">
      <w:pPr>
        <w:pStyle w:val="ListParagraph"/>
        <w:spacing w:after="0"/>
        <w:ind w:left="993"/>
      </w:pPr>
    </w:p>
    <w:p w14:paraId="33E9B198" w14:textId="77777777" w:rsidR="009A1CA0" w:rsidRPr="0055408D" w:rsidRDefault="009A1CA0" w:rsidP="009A1CA0">
      <w:pPr>
        <w:pStyle w:val="ListParagraph"/>
        <w:spacing w:after="0"/>
        <w:ind w:left="993"/>
      </w:pPr>
      <w:r w:rsidRPr="0055408D">
        <w:lastRenderedPageBreak/>
        <w:t>Our mission and purpose is to inspire and encourage people to learn about and enjoy the heritage of Milton Keynes and to foster pride in the community, by engaging actively with the museum’s collections, buildings and grounds.  We will do this through encouraging an appreciation, awareness and understanding of the heritage of the people of Milton Keynes.</w:t>
      </w:r>
    </w:p>
    <w:p w14:paraId="274EEEA9" w14:textId="77777777" w:rsidR="009A1CA0" w:rsidRPr="0055408D" w:rsidRDefault="009A1CA0" w:rsidP="009A1CA0">
      <w:pPr>
        <w:spacing w:after="0"/>
        <w:ind w:left="993" w:hanging="709"/>
      </w:pPr>
    </w:p>
    <w:p w14:paraId="1A268617" w14:textId="77777777" w:rsidR="009A1CA0" w:rsidRPr="0055408D" w:rsidRDefault="009A1CA0" w:rsidP="009A1CA0">
      <w:pPr>
        <w:pStyle w:val="ListParagraph"/>
        <w:numPr>
          <w:ilvl w:val="1"/>
          <w:numId w:val="20"/>
        </w:numPr>
        <w:spacing w:after="0" w:line="276" w:lineRule="auto"/>
        <w:ind w:left="993" w:hanging="709"/>
      </w:pPr>
      <w:r w:rsidRPr="0055408D">
        <w:t>The governing body will ensure that both acquisition and disposal are carried out openly and with transparency.</w:t>
      </w:r>
    </w:p>
    <w:p w14:paraId="52F2D8C7" w14:textId="77777777" w:rsidR="009A1CA0" w:rsidRPr="0055408D" w:rsidRDefault="009A1CA0" w:rsidP="009A1CA0">
      <w:pPr>
        <w:pStyle w:val="ListParagraph"/>
        <w:spacing w:after="0"/>
        <w:ind w:left="993" w:hanging="709"/>
      </w:pPr>
    </w:p>
    <w:p w14:paraId="49731B84" w14:textId="77777777" w:rsidR="009A1CA0" w:rsidRPr="0055408D" w:rsidRDefault="009A1CA0" w:rsidP="009A1CA0">
      <w:pPr>
        <w:pStyle w:val="ListParagraph"/>
        <w:numPr>
          <w:ilvl w:val="1"/>
          <w:numId w:val="20"/>
        </w:numPr>
        <w:spacing w:after="0" w:line="276" w:lineRule="auto"/>
        <w:ind w:left="993" w:hanging="709"/>
      </w:pPr>
      <w:r w:rsidRPr="0055408D">
        <w:rPr>
          <w:rFonts w:cs="Arial"/>
        </w:rPr>
        <w:t>By definition, the museum has a long-term purpose and holds collections in trust for the benefit of the public in relation to its stated objectives. The governing body therefore accepts the principle that sound curatorial reasons must be established before consideration is given to any acquisition to the collection, or the disposal of any items in the museum’s collection.</w:t>
      </w:r>
    </w:p>
    <w:p w14:paraId="5FF36CE5" w14:textId="77777777" w:rsidR="009A1CA0" w:rsidRPr="0055408D" w:rsidRDefault="009A1CA0" w:rsidP="009A1CA0">
      <w:pPr>
        <w:spacing w:after="0"/>
        <w:ind w:left="993" w:hanging="709"/>
      </w:pPr>
    </w:p>
    <w:p w14:paraId="18A57425" w14:textId="77777777" w:rsidR="009A1CA0" w:rsidRPr="0055408D" w:rsidRDefault="009A1CA0" w:rsidP="009A1CA0">
      <w:pPr>
        <w:pStyle w:val="ListParagraph"/>
        <w:numPr>
          <w:ilvl w:val="1"/>
          <w:numId w:val="20"/>
        </w:numPr>
        <w:spacing w:after="0" w:line="276" w:lineRule="auto"/>
        <w:ind w:left="993" w:hanging="709"/>
      </w:pPr>
      <w:r w:rsidRPr="0055408D">
        <w:t>Acquisitions outside the current stated policy will only be made in exceptional circumstances.</w:t>
      </w:r>
    </w:p>
    <w:p w14:paraId="1E6578F3" w14:textId="77777777" w:rsidR="009A1CA0" w:rsidRPr="0055408D" w:rsidRDefault="009A1CA0" w:rsidP="009A1CA0">
      <w:pPr>
        <w:spacing w:after="0"/>
        <w:ind w:left="993" w:hanging="709"/>
      </w:pPr>
    </w:p>
    <w:p w14:paraId="35DDBD06" w14:textId="77777777" w:rsidR="009A1CA0" w:rsidRPr="0055408D" w:rsidRDefault="009A1CA0" w:rsidP="009A1CA0">
      <w:pPr>
        <w:pStyle w:val="ListParagraph"/>
        <w:numPr>
          <w:ilvl w:val="1"/>
          <w:numId w:val="20"/>
        </w:numPr>
        <w:spacing w:after="0" w:line="276" w:lineRule="auto"/>
        <w:ind w:left="993" w:hanging="709"/>
      </w:pPr>
      <w:r w:rsidRPr="0055408D">
        <w:t xml:space="preserve">The museum recognises its responsibility, when acquiring additions to its collections, to ensure that care of collections, documentation arrangements and use of collections will meet the requirements of the Museum Accreditation Standard. This includes using Spectrum primary procedures for collections management. It will take into account limitations on collecting imposed by such factors as staffing, storage and care of collection arrangements. </w:t>
      </w:r>
    </w:p>
    <w:p w14:paraId="16A9523E" w14:textId="77777777" w:rsidR="009A1CA0" w:rsidRPr="0055408D" w:rsidRDefault="009A1CA0" w:rsidP="009A1CA0">
      <w:pPr>
        <w:pStyle w:val="ListParagraph"/>
        <w:spacing w:after="0"/>
        <w:ind w:left="993" w:hanging="709"/>
      </w:pPr>
    </w:p>
    <w:p w14:paraId="78C4DDCD" w14:textId="77777777" w:rsidR="009A1CA0" w:rsidRPr="0055408D" w:rsidRDefault="009A1CA0" w:rsidP="009A1CA0">
      <w:pPr>
        <w:pStyle w:val="ListParagraph"/>
        <w:numPr>
          <w:ilvl w:val="1"/>
          <w:numId w:val="20"/>
        </w:numPr>
        <w:spacing w:after="0" w:line="276" w:lineRule="auto"/>
        <w:ind w:left="993" w:hanging="709"/>
      </w:pPr>
      <w:r w:rsidRPr="0055408D">
        <w:t>The museum will undertake due diligence and make every effort not to acquire, whether by purchase, gift, bequest or exchange, any object or specimen unless the governing body or responsible officer is satisfied that the museum can acquire a valid title to the item in question.</w:t>
      </w:r>
    </w:p>
    <w:p w14:paraId="337DF40A" w14:textId="77777777" w:rsidR="009A1CA0" w:rsidRPr="0055408D" w:rsidRDefault="009A1CA0" w:rsidP="009A1CA0">
      <w:pPr>
        <w:spacing w:after="0"/>
      </w:pPr>
    </w:p>
    <w:p w14:paraId="0207F323" w14:textId="77777777" w:rsidR="009A1CA0" w:rsidRPr="0055408D" w:rsidRDefault="009A1CA0" w:rsidP="009A1CA0">
      <w:pPr>
        <w:pStyle w:val="ListParagraph"/>
        <w:numPr>
          <w:ilvl w:val="1"/>
          <w:numId w:val="24"/>
        </w:numPr>
        <w:spacing w:after="0" w:line="276" w:lineRule="auto"/>
        <w:ind w:left="993" w:hanging="633"/>
      </w:pPr>
      <w:r w:rsidRPr="0055408D">
        <w:t>In exceptional cases, disposal may be motivated principally by financial reasons. The method of disposal will therefore be by sale and the procedures outlined below will be followed. In cases where disposal is motivated by financial reasons, the governing body will not undertake disposal unless it can be demonstrated that all the following exceptional circumstances are met in full:</w:t>
      </w:r>
    </w:p>
    <w:p w14:paraId="06072E7B" w14:textId="77777777" w:rsidR="009A1CA0" w:rsidRPr="0055408D" w:rsidRDefault="009A1CA0" w:rsidP="009A1CA0">
      <w:pPr>
        <w:pStyle w:val="ListParagraph"/>
        <w:spacing w:after="0"/>
        <w:ind w:left="1418"/>
      </w:pPr>
    </w:p>
    <w:p w14:paraId="5C8ED0F8" w14:textId="77777777" w:rsidR="009A1CA0" w:rsidRPr="0055408D" w:rsidRDefault="009A1CA0" w:rsidP="009A1CA0">
      <w:pPr>
        <w:pStyle w:val="ListParagraph"/>
        <w:numPr>
          <w:ilvl w:val="3"/>
          <w:numId w:val="21"/>
        </w:numPr>
        <w:spacing w:after="0" w:line="276" w:lineRule="auto"/>
        <w:ind w:left="1418" w:hanging="425"/>
      </w:pPr>
      <w:r w:rsidRPr="0055408D">
        <w:t>the disposal will significantly improve the long-term public benefit derived from the remaining collection</w:t>
      </w:r>
    </w:p>
    <w:p w14:paraId="6DF391F9" w14:textId="77777777" w:rsidR="009A1CA0" w:rsidRPr="0055408D" w:rsidRDefault="009A1CA0" w:rsidP="009A1CA0">
      <w:pPr>
        <w:pStyle w:val="ListParagraph"/>
        <w:numPr>
          <w:ilvl w:val="3"/>
          <w:numId w:val="21"/>
        </w:numPr>
        <w:spacing w:after="0" w:line="276" w:lineRule="auto"/>
        <w:ind w:left="1418" w:hanging="425"/>
      </w:pPr>
      <w:r w:rsidRPr="0055408D">
        <w:t>the disposal will not be undertaken to generate short-term revenue (for example to meet a budget deficit)</w:t>
      </w:r>
    </w:p>
    <w:p w14:paraId="3433F0D9" w14:textId="77777777" w:rsidR="009A1CA0" w:rsidRPr="0055408D" w:rsidRDefault="009A1CA0" w:rsidP="009A1CA0">
      <w:pPr>
        <w:pStyle w:val="ListParagraph"/>
        <w:numPr>
          <w:ilvl w:val="3"/>
          <w:numId w:val="21"/>
        </w:numPr>
        <w:spacing w:after="0" w:line="276" w:lineRule="auto"/>
        <w:ind w:left="1418" w:hanging="425"/>
      </w:pPr>
      <w:r w:rsidRPr="0055408D">
        <w:t>the disposal will be undertaken as a last resort after other sources of funding have been thoroughly explored</w:t>
      </w:r>
    </w:p>
    <w:p w14:paraId="47AB842E" w14:textId="77777777" w:rsidR="009A1CA0" w:rsidRPr="0055408D" w:rsidRDefault="009A1CA0" w:rsidP="009A1CA0">
      <w:pPr>
        <w:pStyle w:val="ListParagraph"/>
        <w:numPr>
          <w:ilvl w:val="3"/>
          <w:numId w:val="21"/>
        </w:numPr>
        <w:spacing w:after="0" w:line="276" w:lineRule="auto"/>
        <w:ind w:left="1418" w:hanging="425"/>
        <w:rPr>
          <w:rStyle w:val="text1"/>
        </w:rPr>
      </w:pPr>
      <w:r w:rsidRPr="0055408D">
        <w:rPr>
          <w:rStyle w:val="text1"/>
        </w:rPr>
        <w:t xml:space="preserve">extensive prior consultation with sector bodies has been undertaken </w:t>
      </w:r>
    </w:p>
    <w:p w14:paraId="19FAC044" w14:textId="77777777" w:rsidR="009A1CA0" w:rsidRPr="0055408D" w:rsidRDefault="009A1CA0" w:rsidP="009A1CA0">
      <w:pPr>
        <w:pStyle w:val="ListParagraph"/>
        <w:numPr>
          <w:ilvl w:val="3"/>
          <w:numId w:val="21"/>
        </w:numPr>
        <w:autoSpaceDE w:val="0"/>
        <w:autoSpaceDN w:val="0"/>
        <w:adjustRightInd w:val="0"/>
        <w:spacing w:after="0" w:line="276" w:lineRule="auto"/>
        <w:ind w:left="1418" w:hanging="425"/>
      </w:pPr>
      <w:r w:rsidRPr="0055408D">
        <w:rPr>
          <w:rStyle w:val="text1"/>
        </w:rPr>
        <w:t>the item under consideration lies outside the museum’s established core</w:t>
      </w:r>
      <w:r w:rsidRPr="0055408D">
        <w:rPr>
          <w:rStyle w:val="text1"/>
          <w:color w:val="333333"/>
        </w:rPr>
        <w:t xml:space="preserve"> collection</w:t>
      </w:r>
    </w:p>
    <w:p w14:paraId="43AEA53A" w14:textId="77777777" w:rsidR="009A1CA0" w:rsidRPr="0055408D" w:rsidRDefault="009A1CA0" w:rsidP="009A1CA0">
      <w:pPr>
        <w:pStyle w:val="Heading1"/>
        <w:keepLines/>
        <w:numPr>
          <w:ilvl w:val="0"/>
          <w:numId w:val="20"/>
        </w:numPr>
        <w:suppressAutoHyphens w:val="0"/>
        <w:overflowPunct/>
        <w:autoSpaceDE/>
        <w:spacing w:before="480" w:line="276" w:lineRule="auto"/>
        <w:textAlignment w:val="auto"/>
      </w:pPr>
      <w:r w:rsidRPr="0055408D">
        <w:lastRenderedPageBreak/>
        <w:t>History of the collections</w:t>
      </w:r>
    </w:p>
    <w:p w14:paraId="1E058893" w14:textId="77777777" w:rsidR="009A1CA0" w:rsidRPr="00F639A5" w:rsidRDefault="009A1CA0" w:rsidP="009A1CA0">
      <w:pPr>
        <w:pStyle w:val="ListParagraph"/>
        <w:spacing w:after="0"/>
        <w:ind w:left="792"/>
      </w:pPr>
    </w:p>
    <w:p w14:paraId="55553576" w14:textId="77777777" w:rsidR="009A1CA0" w:rsidRPr="00BD3732" w:rsidRDefault="009A1CA0" w:rsidP="009A1CA0">
      <w:pPr>
        <w:pStyle w:val="ListParagraph"/>
        <w:numPr>
          <w:ilvl w:val="1"/>
          <w:numId w:val="20"/>
        </w:numPr>
        <w:spacing w:after="0" w:line="276" w:lineRule="auto"/>
      </w:pPr>
      <w:r w:rsidRPr="0055408D">
        <w:rPr>
          <w:rFonts w:eastAsia="Calibri"/>
        </w:rPr>
        <w:t xml:space="preserve">The collections of Milton Keynes Museum comprise items found in farms and factories, closed down to make way for the development of the new town, which were collected and preserved by the Stacey Hill Society in 1973. The material held relates to the social history of Milton Keynes and surrounding areas (within a 15 mile radius of Central Milton Keynes) including parts of south Northamptonshire and north Buckinghamshire from the 1800s to the 1970s. Originally known as the Museum of Industry and Rural Life, Stacey Hill, the name was later changed to Milton Keynes Museum in order to reaffirm its status as </w:t>
      </w:r>
      <w:r w:rsidRPr="0055408D">
        <w:rPr>
          <w:rFonts w:eastAsia="Calibri"/>
          <w:i/>
        </w:rPr>
        <w:t xml:space="preserve">the </w:t>
      </w:r>
      <w:r w:rsidRPr="0055408D">
        <w:rPr>
          <w:rFonts w:eastAsia="Calibri"/>
        </w:rPr>
        <w:t>Museum of Milton Keynes as well as attempting to shift the focus away from being purely a specialist rural industry museum.  A key figure in this transformation was the Director, Bill Griffiths, a visionary whose aim was to create a family-friendly hands-on museum, which, within reason, allows all objects to be handled</w:t>
      </w:r>
      <w:r w:rsidRPr="00BD3732">
        <w:rPr>
          <w:rFonts w:eastAsia="Calibri"/>
        </w:rPr>
        <w:t>.  In 2017 work began to build two new galleries at the museum, one to tell the story of ancient Milton Keynes and the other the story of the new town.  The need for contemporary collecting was recognised as a priority and work began to bring the collections up-to-date.  In addition</w:t>
      </w:r>
      <w:r>
        <w:rPr>
          <w:rFonts w:eastAsia="Calibri"/>
        </w:rPr>
        <w:t>,</w:t>
      </w:r>
      <w:r w:rsidRPr="00BD3732">
        <w:rPr>
          <w:rFonts w:eastAsia="Calibri"/>
        </w:rPr>
        <w:t xml:space="preserve"> in 2019 responsibility for the Milton Keynes Council owned collections will be transferred to Milton Keynes Museum from Buck</w:t>
      </w:r>
      <w:r>
        <w:rPr>
          <w:rFonts w:eastAsia="Calibri"/>
        </w:rPr>
        <w:t>s</w:t>
      </w:r>
      <w:r w:rsidRPr="00BD3732">
        <w:rPr>
          <w:rFonts w:eastAsia="Calibri"/>
        </w:rPr>
        <w:t xml:space="preserve"> County Museum.  This includes archaeology, social history, art and natural history</w:t>
      </w:r>
      <w:r>
        <w:rPr>
          <w:rFonts w:eastAsia="Calibri"/>
        </w:rPr>
        <w:t>.  These collections will be integrated into the main collection, and the entire collection will be jointly owned by the museum and the council</w:t>
      </w:r>
      <w:r w:rsidRPr="00BD3732">
        <w:rPr>
          <w:rFonts w:eastAsia="Calibri"/>
        </w:rPr>
        <w:t>.</w:t>
      </w:r>
    </w:p>
    <w:p w14:paraId="40F0C356" w14:textId="77777777" w:rsidR="009A1CA0" w:rsidRPr="0055408D" w:rsidRDefault="009A1CA0" w:rsidP="009A1CA0">
      <w:pPr>
        <w:spacing w:after="0"/>
      </w:pPr>
    </w:p>
    <w:p w14:paraId="6F82A16A" w14:textId="77777777" w:rsidR="009A1CA0" w:rsidRDefault="009A1CA0" w:rsidP="009A1CA0">
      <w:pPr>
        <w:pStyle w:val="Heading1"/>
        <w:keepLines/>
        <w:numPr>
          <w:ilvl w:val="0"/>
          <w:numId w:val="20"/>
        </w:numPr>
        <w:suppressAutoHyphens w:val="0"/>
        <w:overflowPunct/>
        <w:autoSpaceDE/>
        <w:spacing w:before="480" w:line="276" w:lineRule="auto"/>
        <w:textAlignment w:val="auto"/>
      </w:pPr>
      <w:r w:rsidRPr="0055408D">
        <w:t>An overview of current collections</w:t>
      </w:r>
    </w:p>
    <w:p w14:paraId="01776449" w14:textId="77777777" w:rsidR="009A1CA0" w:rsidRDefault="009A1CA0" w:rsidP="009A1CA0">
      <w:pPr>
        <w:pStyle w:val="ListParagraph"/>
        <w:spacing w:after="0"/>
        <w:ind w:left="993"/>
        <w:rPr>
          <w:rFonts w:eastAsia="Calibri"/>
        </w:rPr>
      </w:pPr>
    </w:p>
    <w:p w14:paraId="5C4EF2E6" w14:textId="77777777" w:rsidR="009A1CA0" w:rsidRDefault="009A1CA0" w:rsidP="009A1CA0">
      <w:pPr>
        <w:pStyle w:val="ListParagraph"/>
        <w:numPr>
          <w:ilvl w:val="1"/>
          <w:numId w:val="36"/>
        </w:numPr>
        <w:spacing w:after="0" w:line="276" w:lineRule="auto"/>
        <w:ind w:left="993" w:hanging="709"/>
        <w:rPr>
          <w:rFonts w:eastAsia="Calibri"/>
        </w:rPr>
      </w:pPr>
      <w:r>
        <w:rPr>
          <w:rFonts w:eastAsia="Calibri"/>
        </w:rPr>
        <w:t xml:space="preserve">Not including the additional council material, </w:t>
      </w:r>
      <w:r w:rsidRPr="0055408D">
        <w:rPr>
          <w:rFonts w:eastAsia="Calibri"/>
        </w:rPr>
        <w:t>Milton Keynes Museum</w:t>
      </w:r>
      <w:r>
        <w:rPr>
          <w:rFonts w:eastAsia="Calibri"/>
        </w:rPr>
        <w:t>’s</w:t>
      </w:r>
      <w:r w:rsidRPr="0055408D">
        <w:rPr>
          <w:rFonts w:eastAsia="Calibri"/>
        </w:rPr>
        <w:t xml:space="preserve"> collection consists of over </w:t>
      </w:r>
      <w:r w:rsidRPr="00BD3732">
        <w:rPr>
          <w:rFonts w:eastAsia="Calibri"/>
        </w:rPr>
        <w:t>60,000</w:t>
      </w:r>
      <w:r w:rsidRPr="0055408D">
        <w:rPr>
          <w:rFonts w:eastAsia="Calibri"/>
        </w:rPr>
        <w:t xml:space="preserve"> items.  The core collections include: rural crafts such as cobblers, tinsmiths and blacksmiths tools; large agricultural tools and equipment including tractors, a threshing machine and William Smith steam ploughing equipment; an elevator, full range of ploughs, wind pump and horse gear all from E&amp;H Roberts Ironworks, once at the heart of nearby </w:t>
      </w:r>
      <w:proofErr w:type="spellStart"/>
      <w:r w:rsidRPr="0055408D">
        <w:rPr>
          <w:rFonts w:eastAsia="Calibri"/>
        </w:rPr>
        <w:t>Deanshanger</w:t>
      </w:r>
      <w:proofErr w:type="spellEnd"/>
      <w:r w:rsidRPr="0055408D">
        <w:rPr>
          <w:rFonts w:eastAsia="Calibri"/>
        </w:rPr>
        <w:t xml:space="preserve">; significant items from Wolverton Works including the employee record cards, bath house, unique hand-painted carriage crests, and the biggest steam tram to be built anywhere in the world; domestic social history items including a street of shops, with the actual shop-fronts from the area’s towns and villages; Victorian furniture and musical and scientific instruments including a working polyphon and a </w:t>
      </w:r>
      <w:proofErr w:type="spellStart"/>
      <w:r w:rsidRPr="0055408D">
        <w:rPr>
          <w:rFonts w:eastAsia="Calibri"/>
        </w:rPr>
        <w:t>Wimshurst</w:t>
      </w:r>
      <w:proofErr w:type="spellEnd"/>
      <w:r w:rsidRPr="0055408D">
        <w:rPr>
          <w:rFonts w:eastAsia="Calibri"/>
        </w:rPr>
        <w:t xml:space="preserve"> Machine, a static electricity generator, made for </w:t>
      </w:r>
      <w:proofErr w:type="spellStart"/>
      <w:r w:rsidRPr="0055408D">
        <w:rPr>
          <w:rFonts w:eastAsia="Calibri"/>
        </w:rPr>
        <w:t>Wimshurst</w:t>
      </w:r>
      <w:proofErr w:type="spellEnd"/>
      <w:r w:rsidRPr="0055408D">
        <w:rPr>
          <w:rFonts w:eastAsia="Calibri"/>
        </w:rPr>
        <w:t xml:space="preserve"> by his technicians. </w:t>
      </w:r>
    </w:p>
    <w:p w14:paraId="5BC94C1A" w14:textId="77777777" w:rsidR="009A1CA0" w:rsidRDefault="009A1CA0" w:rsidP="009A1CA0">
      <w:pPr>
        <w:pStyle w:val="ListParagraph"/>
        <w:spacing w:after="0"/>
        <w:ind w:left="360"/>
        <w:rPr>
          <w:rFonts w:eastAsia="Calibri"/>
        </w:rPr>
      </w:pPr>
    </w:p>
    <w:p w14:paraId="547971FD" w14:textId="77777777" w:rsidR="009A1CA0" w:rsidRDefault="009A1CA0" w:rsidP="009A1CA0">
      <w:pPr>
        <w:pStyle w:val="ListParagraph"/>
        <w:numPr>
          <w:ilvl w:val="1"/>
          <w:numId w:val="36"/>
        </w:numPr>
        <w:spacing w:after="0" w:line="276" w:lineRule="auto"/>
        <w:ind w:left="993" w:hanging="709"/>
        <w:rPr>
          <w:rFonts w:eastAsia="Calibri"/>
        </w:rPr>
      </w:pPr>
      <w:r w:rsidRPr="0055408D">
        <w:rPr>
          <w:rFonts w:eastAsia="Calibri"/>
        </w:rPr>
        <w:t>Additional collections include fossils, archaeological remains and natural history specimens along with 20</w:t>
      </w:r>
      <w:r w:rsidRPr="0055408D">
        <w:rPr>
          <w:rFonts w:eastAsia="Calibri"/>
          <w:vertAlign w:val="superscript"/>
        </w:rPr>
        <w:t>th</w:t>
      </w:r>
      <w:r w:rsidRPr="0055408D">
        <w:rPr>
          <w:rFonts w:eastAsia="Calibri"/>
        </w:rPr>
        <w:t xml:space="preserve"> century artefacts including a caravan relating to the local traveller community. In addition to this, as a partner with Connected Earth, the Museum holds a collection of telephones from outside of the Milton Keynes area. In particular artefacts related to Switching, Networks and Transmission form part of the collection along with artefacts which help to interpret these artefacts and put them into context. </w:t>
      </w:r>
    </w:p>
    <w:p w14:paraId="5216CA01" w14:textId="77777777" w:rsidR="009A1CA0" w:rsidRPr="00BD3732" w:rsidRDefault="009A1CA0" w:rsidP="009A1CA0">
      <w:pPr>
        <w:pStyle w:val="ListParagraph"/>
        <w:rPr>
          <w:rFonts w:eastAsia="Calibri" w:cstheme="minorHAnsi"/>
          <w:sz w:val="24"/>
        </w:rPr>
      </w:pPr>
    </w:p>
    <w:p w14:paraId="4F507310" w14:textId="77777777" w:rsidR="009A1CA0" w:rsidRPr="00BD3732" w:rsidRDefault="009A1CA0" w:rsidP="009A1CA0">
      <w:pPr>
        <w:pStyle w:val="ListParagraph"/>
        <w:numPr>
          <w:ilvl w:val="1"/>
          <w:numId w:val="36"/>
        </w:numPr>
        <w:spacing w:after="0" w:line="276" w:lineRule="auto"/>
        <w:ind w:left="993" w:hanging="709"/>
        <w:rPr>
          <w:rFonts w:eastAsia="Calibri" w:cstheme="minorHAnsi"/>
          <w:sz w:val="24"/>
        </w:rPr>
      </w:pPr>
      <w:r w:rsidRPr="00BD3732">
        <w:rPr>
          <w:rFonts w:cstheme="minorHAnsi"/>
          <w:color w:val="000000"/>
          <w:szCs w:val="20"/>
          <w:shd w:val="clear" w:color="auto" w:fill="FFFFFF"/>
        </w:rPr>
        <w:lastRenderedPageBreak/>
        <w:t xml:space="preserve">Milton Keynes Museum looks after the archive collection of Ray </w:t>
      </w:r>
      <w:proofErr w:type="spellStart"/>
      <w:r w:rsidRPr="00BD3732">
        <w:rPr>
          <w:rFonts w:cstheme="minorHAnsi"/>
          <w:color w:val="000000"/>
          <w:szCs w:val="20"/>
          <w:shd w:val="clear" w:color="auto" w:fill="FFFFFF"/>
        </w:rPr>
        <w:t>Bellchambers</w:t>
      </w:r>
      <w:proofErr w:type="spellEnd"/>
      <w:r w:rsidRPr="00BD3732">
        <w:rPr>
          <w:rFonts w:cstheme="minorHAnsi"/>
          <w:color w:val="000000"/>
          <w:szCs w:val="20"/>
          <w:shd w:val="clear" w:color="auto" w:fill="FFFFFF"/>
        </w:rPr>
        <w:t>, a local councillor and member of the Milton Keynes Development Corporation Board, and archive material relating to Wolverton Works including employee information cards, site and carriage plans, ledgers, and photographs. The Museum also looks after paper-based objects and photographs that are not archival, but have informational and exhibition value</w:t>
      </w:r>
    </w:p>
    <w:p w14:paraId="5C5AF976" w14:textId="77777777" w:rsidR="009A1CA0" w:rsidRPr="00F0527D" w:rsidRDefault="009A1CA0" w:rsidP="009A1CA0">
      <w:pPr>
        <w:pStyle w:val="ListParagraph"/>
        <w:rPr>
          <w:rFonts w:eastAsia="Calibri" w:cstheme="minorHAnsi"/>
        </w:rPr>
      </w:pPr>
    </w:p>
    <w:p w14:paraId="29211D1A" w14:textId="77777777" w:rsidR="009A1CA0" w:rsidRPr="00F0527D" w:rsidRDefault="009A1CA0" w:rsidP="009A1CA0">
      <w:pPr>
        <w:pStyle w:val="ListParagraph"/>
        <w:numPr>
          <w:ilvl w:val="1"/>
          <w:numId w:val="36"/>
        </w:numPr>
        <w:spacing w:after="0" w:line="276" w:lineRule="auto"/>
        <w:ind w:left="993" w:hanging="709"/>
        <w:rPr>
          <w:rFonts w:eastAsia="Calibri" w:cstheme="minorHAnsi"/>
        </w:rPr>
      </w:pPr>
      <w:r w:rsidRPr="00F0527D">
        <w:rPr>
          <w:rFonts w:eastAsia="Calibri" w:cstheme="minorHAnsi"/>
        </w:rPr>
        <w:t xml:space="preserve">In 2019 the MK Council collection will be transferred from Bucks County Museum to Milton Keynes Museum.  This consists of </w:t>
      </w:r>
      <w:r>
        <w:rPr>
          <w:rFonts w:eastAsia="Calibri" w:cstheme="minorHAnsi"/>
        </w:rPr>
        <w:t>Archaeology, Natural History, Social History and Art.</w:t>
      </w:r>
    </w:p>
    <w:p w14:paraId="7666443C" w14:textId="77777777" w:rsidR="009A1CA0" w:rsidRPr="0055408D" w:rsidRDefault="009A1CA0" w:rsidP="009A1CA0">
      <w:pPr>
        <w:pStyle w:val="ListParagraph"/>
        <w:spacing w:after="0"/>
        <w:ind w:left="360"/>
        <w:rPr>
          <w:rFonts w:eastAsia="Calibri"/>
        </w:rPr>
      </w:pPr>
    </w:p>
    <w:p w14:paraId="4C54B12D" w14:textId="77777777" w:rsidR="009A1CA0" w:rsidRPr="0055408D" w:rsidRDefault="009A1CA0" w:rsidP="009A1CA0">
      <w:pPr>
        <w:pStyle w:val="Heading1"/>
        <w:keepLines/>
        <w:numPr>
          <w:ilvl w:val="0"/>
          <w:numId w:val="20"/>
        </w:numPr>
        <w:suppressAutoHyphens w:val="0"/>
        <w:overflowPunct/>
        <w:autoSpaceDE/>
        <w:spacing w:before="480" w:line="276" w:lineRule="auto"/>
        <w:textAlignment w:val="auto"/>
      </w:pPr>
      <w:r w:rsidRPr="0055408D">
        <w:t xml:space="preserve">Themes and priorities for future collecting </w:t>
      </w:r>
    </w:p>
    <w:p w14:paraId="681DDD18" w14:textId="77777777" w:rsidR="009A1CA0" w:rsidRDefault="009A1CA0" w:rsidP="009A1CA0">
      <w:pPr>
        <w:pStyle w:val="ListParagraph"/>
        <w:tabs>
          <w:tab w:val="left" w:pos="142"/>
        </w:tabs>
        <w:spacing w:after="0"/>
        <w:ind w:left="993"/>
        <w:rPr>
          <w:rFonts w:eastAsia="Calibri"/>
        </w:rPr>
      </w:pPr>
    </w:p>
    <w:p w14:paraId="5CB7C213" w14:textId="7F9368C7" w:rsidR="009A1CA0" w:rsidRDefault="009A1CA0" w:rsidP="009A1CA0">
      <w:pPr>
        <w:pStyle w:val="ListParagraph"/>
        <w:numPr>
          <w:ilvl w:val="1"/>
          <w:numId w:val="20"/>
        </w:numPr>
        <w:tabs>
          <w:tab w:val="left" w:pos="142"/>
        </w:tabs>
        <w:spacing w:after="0" w:line="276" w:lineRule="auto"/>
        <w:ind w:left="993" w:hanging="633"/>
        <w:rPr>
          <w:rFonts w:eastAsia="Calibri"/>
        </w:rPr>
      </w:pPr>
      <w:r w:rsidRPr="0055408D">
        <w:rPr>
          <w:rFonts w:eastAsia="Calibri"/>
        </w:rPr>
        <w:t xml:space="preserve">Future collecting will continue to focus on the social history of Milton Keynes and the surrounding area (within a </w:t>
      </w:r>
      <w:r w:rsidR="002A5254" w:rsidRPr="0055408D">
        <w:rPr>
          <w:rFonts w:eastAsia="Calibri"/>
        </w:rPr>
        <w:t>15-mile</w:t>
      </w:r>
      <w:r w:rsidRPr="0055408D">
        <w:rPr>
          <w:rFonts w:eastAsia="Calibri"/>
        </w:rPr>
        <w:t xml:space="preserve"> radius of central Milton Keynes) from prehistory through to the present day.</w:t>
      </w:r>
    </w:p>
    <w:p w14:paraId="109D435F" w14:textId="77777777" w:rsidR="009A1CA0" w:rsidRDefault="009A1CA0" w:rsidP="009A1CA0">
      <w:pPr>
        <w:pStyle w:val="ListParagraph"/>
        <w:tabs>
          <w:tab w:val="left" w:pos="142"/>
        </w:tabs>
        <w:spacing w:after="0"/>
        <w:ind w:left="993"/>
        <w:rPr>
          <w:rFonts w:eastAsia="Calibri"/>
        </w:rPr>
      </w:pPr>
    </w:p>
    <w:p w14:paraId="7C2E5FA3" w14:textId="77777777" w:rsidR="009A1CA0" w:rsidRDefault="009A1CA0" w:rsidP="009A1CA0">
      <w:pPr>
        <w:pStyle w:val="ListParagraph"/>
        <w:numPr>
          <w:ilvl w:val="1"/>
          <w:numId w:val="20"/>
        </w:numPr>
        <w:tabs>
          <w:tab w:val="left" w:pos="142"/>
        </w:tabs>
        <w:spacing w:after="0" w:line="276" w:lineRule="auto"/>
        <w:ind w:left="993" w:hanging="633"/>
        <w:rPr>
          <w:rFonts w:eastAsia="Calibri"/>
        </w:rPr>
      </w:pPr>
      <w:r w:rsidRPr="0055408D">
        <w:rPr>
          <w:rFonts w:eastAsia="Calibri"/>
        </w:rPr>
        <w:t>Future active collecting will focus on the following:</w:t>
      </w:r>
    </w:p>
    <w:p w14:paraId="1A17DF09" w14:textId="77777777" w:rsidR="009A1CA0" w:rsidRPr="007C1AE8" w:rsidRDefault="009A1CA0" w:rsidP="009A1CA0">
      <w:pPr>
        <w:tabs>
          <w:tab w:val="left" w:pos="142"/>
        </w:tabs>
        <w:spacing w:after="0"/>
        <w:rPr>
          <w:rFonts w:eastAsia="Calibri"/>
        </w:rPr>
      </w:pPr>
    </w:p>
    <w:p w14:paraId="20D428A0" w14:textId="77777777" w:rsidR="009A1CA0" w:rsidRPr="0055408D" w:rsidRDefault="009A1CA0" w:rsidP="009A1CA0">
      <w:pPr>
        <w:numPr>
          <w:ilvl w:val="0"/>
          <w:numId w:val="32"/>
        </w:numPr>
        <w:tabs>
          <w:tab w:val="left" w:pos="142"/>
        </w:tabs>
        <w:spacing w:after="0" w:line="276" w:lineRule="auto"/>
        <w:ind w:left="1418" w:hanging="425"/>
        <w:contextualSpacing/>
        <w:rPr>
          <w:rFonts w:eastAsia="Calibri"/>
        </w:rPr>
      </w:pPr>
      <w:r w:rsidRPr="0055408D">
        <w:rPr>
          <w:rFonts w:eastAsia="Calibri"/>
        </w:rPr>
        <w:t>Active pursuit of geological, archaeological or natural history specimens which help to put Milton Keynes into context within the wider area;</w:t>
      </w:r>
    </w:p>
    <w:p w14:paraId="06273920" w14:textId="77777777" w:rsidR="009A1CA0" w:rsidRPr="0055408D" w:rsidRDefault="009A1CA0" w:rsidP="009A1CA0">
      <w:pPr>
        <w:numPr>
          <w:ilvl w:val="0"/>
          <w:numId w:val="32"/>
        </w:numPr>
        <w:tabs>
          <w:tab w:val="left" w:pos="142"/>
        </w:tabs>
        <w:spacing w:after="0" w:line="276" w:lineRule="auto"/>
        <w:ind w:left="1418" w:hanging="425"/>
        <w:contextualSpacing/>
        <w:rPr>
          <w:rFonts w:eastAsia="Calibri"/>
        </w:rPr>
      </w:pPr>
      <w:r w:rsidRPr="0055408D">
        <w:rPr>
          <w:rFonts w:eastAsia="Calibri"/>
        </w:rPr>
        <w:t xml:space="preserve">Active pursuit of social history artefacts relating to the people of Milton Keynes from the 1970s to the present day; </w:t>
      </w:r>
    </w:p>
    <w:p w14:paraId="29C7408A" w14:textId="77777777" w:rsidR="009A1CA0" w:rsidRDefault="009A1CA0" w:rsidP="009A1CA0">
      <w:pPr>
        <w:numPr>
          <w:ilvl w:val="0"/>
          <w:numId w:val="32"/>
        </w:numPr>
        <w:tabs>
          <w:tab w:val="left" w:pos="142"/>
        </w:tabs>
        <w:spacing w:after="0" w:line="276" w:lineRule="auto"/>
        <w:ind w:left="1418" w:hanging="425"/>
        <w:contextualSpacing/>
        <w:rPr>
          <w:rFonts w:eastAsia="Calibri"/>
        </w:rPr>
      </w:pPr>
      <w:r w:rsidRPr="0055408D">
        <w:rPr>
          <w:rFonts w:eastAsia="Calibri"/>
        </w:rPr>
        <w:t>Active pursuit of telephone artefacts in particular those related to Switching, Networks and Transmission.</w:t>
      </w:r>
    </w:p>
    <w:p w14:paraId="5C03C5A6" w14:textId="77777777" w:rsidR="009A1CA0" w:rsidRPr="007C1AE8" w:rsidRDefault="009A1CA0" w:rsidP="009A1CA0">
      <w:pPr>
        <w:tabs>
          <w:tab w:val="left" w:pos="142"/>
        </w:tabs>
        <w:spacing w:after="0"/>
        <w:rPr>
          <w:rFonts w:eastAsia="Calibri"/>
        </w:rPr>
      </w:pPr>
    </w:p>
    <w:p w14:paraId="17C25124" w14:textId="77777777" w:rsidR="009A1CA0" w:rsidRPr="007C1AE8" w:rsidRDefault="009A1CA0" w:rsidP="009A1CA0">
      <w:pPr>
        <w:pStyle w:val="ListParagraph"/>
        <w:rPr>
          <w:rFonts w:eastAsia="Calibri"/>
        </w:rPr>
      </w:pPr>
    </w:p>
    <w:p w14:paraId="14AF91C5" w14:textId="77777777" w:rsidR="009A1CA0" w:rsidRDefault="009A1CA0" w:rsidP="009A1CA0">
      <w:pPr>
        <w:pStyle w:val="ListParagraph"/>
        <w:numPr>
          <w:ilvl w:val="1"/>
          <w:numId w:val="20"/>
        </w:numPr>
        <w:tabs>
          <w:tab w:val="left" w:pos="142"/>
        </w:tabs>
        <w:spacing w:after="0" w:line="276" w:lineRule="auto"/>
        <w:ind w:left="993" w:hanging="633"/>
        <w:rPr>
          <w:rFonts w:eastAsia="Calibri"/>
        </w:rPr>
      </w:pPr>
      <w:r w:rsidRPr="007C1AE8">
        <w:rPr>
          <w:rFonts w:eastAsia="Calibri"/>
        </w:rPr>
        <w:t xml:space="preserve">Currently the museum views every item in its collection as accessioned.  The nature of the museum is to be hands-on, with open displays in room settings.  Handling is encouraged and fragile items are placed in inaccessible areas to protect them.  Over the next five years, the museum will begin a process of separating its collection into two, or more, distinct collections:  </w:t>
      </w:r>
    </w:p>
    <w:p w14:paraId="2E77F52E" w14:textId="77777777" w:rsidR="009A1CA0" w:rsidRDefault="009A1CA0" w:rsidP="009A1CA0">
      <w:pPr>
        <w:pStyle w:val="ListParagraph"/>
        <w:tabs>
          <w:tab w:val="left" w:pos="142"/>
        </w:tabs>
        <w:spacing w:after="0"/>
        <w:ind w:left="993"/>
        <w:rPr>
          <w:rFonts w:eastAsia="Calibri"/>
        </w:rPr>
      </w:pPr>
    </w:p>
    <w:p w14:paraId="4B05AB8B" w14:textId="77777777" w:rsidR="009A1CA0" w:rsidRDefault="009A1CA0" w:rsidP="009A1CA0">
      <w:pPr>
        <w:pStyle w:val="ListParagraph"/>
        <w:numPr>
          <w:ilvl w:val="0"/>
          <w:numId w:val="41"/>
        </w:numPr>
        <w:tabs>
          <w:tab w:val="left" w:pos="142"/>
        </w:tabs>
        <w:spacing w:after="0" w:line="276" w:lineRule="auto"/>
        <w:rPr>
          <w:rFonts w:eastAsia="Calibri"/>
        </w:rPr>
      </w:pPr>
      <w:r>
        <w:rPr>
          <w:rFonts w:eastAsia="Calibri"/>
        </w:rPr>
        <w:t xml:space="preserve">An </w:t>
      </w:r>
      <w:r w:rsidRPr="007C1AE8">
        <w:rPr>
          <w:rFonts w:eastAsia="Calibri"/>
        </w:rPr>
        <w:t>accessioned</w:t>
      </w:r>
      <w:r>
        <w:rPr>
          <w:rFonts w:eastAsia="Calibri"/>
        </w:rPr>
        <w:t xml:space="preserve"> collection – this will contain items of significance to Milton Keynes.  This material will not be on open display or handled by members of the public.  </w:t>
      </w:r>
    </w:p>
    <w:p w14:paraId="3392D86D" w14:textId="77777777" w:rsidR="009A1CA0" w:rsidRPr="007C1AE8" w:rsidRDefault="009A1CA0" w:rsidP="009A1CA0">
      <w:pPr>
        <w:pStyle w:val="ListParagraph"/>
        <w:numPr>
          <w:ilvl w:val="0"/>
          <w:numId w:val="41"/>
        </w:numPr>
        <w:tabs>
          <w:tab w:val="left" w:pos="142"/>
        </w:tabs>
        <w:spacing w:after="0" w:line="276" w:lineRule="auto"/>
        <w:rPr>
          <w:rFonts w:eastAsia="Calibri"/>
        </w:rPr>
      </w:pPr>
      <w:r>
        <w:rPr>
          <w:rFonts w:eastAsia="Calibri"/>
        </w:rPr>
        <w:t xml:space="preserve">A using/handling collection – this will consist of items that are appropriate to the stories we are telling but do not necessarily have a local connection.  They can be handled freely and when damaged beyond repair will be disposed of and replaced with an alternative.  This collection will include items such as our musical instruments which are maintained and restored to ensure that they are in working condition.  Whilst care will be taken to ensure their integrity they will not be held to </w:t>
      </w:r>
      <w:r>
        <w:rPr>
          <w:rFonts w:eastAsia="Calibri"/>
        </w:rPr>
        <w:lastRenderedPageBreak/>
        <w:t xml:space="preserve">the same standard of conservation as the accessioned collection and restoration will be permitted. </w:t>
      </w:r>
    </w:p>
    <w:p w14:paraId="23859AC7" w14:textId="77777777" w:rsidR="009A1CA0" w:rsidRDefault="009A1CA0" w:rsidP="009A1CA0">
      <w:pPr>
        <w:tabs>
          <w:tab w:val="left" w:pos="142"/>
        </w:tabs>
        <w:spacing w:after="0"/>
        <w:contextualSpacing/>
        <w:rPr>
          <w:rFonts w:eastAsia="Calibri"/>
        </w:rPr>
      </w:pPr>
    </w:p>
    <w:p w14:paraId="578F7B37" w14:textId="77777777" w:rsidR="009A1CA0" w:rsidRPr="0055408D" w:rsidRDefault="009A1CA0" w:rsidP="009A1CA0">
      <w:pPr>
        <w:pStyle w:val="Heading1"/>
        <w:keepLines/>
        <w:numPr>
          <w:ilvl w:val="0"/>
          <w:numId w:val="20"/>
        </w:numPr>
        <w:suppressAutoHyphens w:val="0"/>
        <w:overflowPunct/>
        <w:autoSpaceDE/>
        <w:spacing w:before="480" w:line="276" w:lineRule="auto"/>
        <w:textAlignment w:val="auto"/>
      </w:pPr>
      <w:r w:rsidRPr="0055408D">
        <w:t>Themes and priorities for rationalisation and disposal</w:t>
      </w:r>
    </w:p>
    <w:p w14:paraId="3676CC4A" w14:textId="77777777" w:rsidR="009A1CA0" w:rsidRPr="0055408D" w:rsidRDefault="009A1CA0" w:rsidP="009A1CA0">
      <w:pPr>
        <w:spacing w:after="0"/>
      </w:pPr>
    </w:p>
    <w:p w14:paraId="06880E86" w14:textId="77777777" w:rsidR="009A1CA0" w:rsidRPr="0055408D" w:rsidRDefault="009A1CA0" w:rsidP="009A1CA0">
      <w:pPr>
        <w:pStyle w:val="ListParagraph"/>
        <w:numPr>
          <w:ilvl w:val="1"/>
          <w:numId w:val="23"/>
        </w:numPr>
        <w:tabs>
          <w:tab w:val="left" w:pos="993"/>
        </w:tabs>
        <w:spacing w:after="0" w:line="276" w:lineRule="auto"/>
        <w:ind w:left="993" w:hanging="567"/>
        <w:rPr>
          <w:rFonts w:cs="Arial"/>
        </w:rPr>
      </w:pPr>
      <w:r w:rsidRPr="0055408D">
        <w:rPr>
          <w:rFonts w:cs="Arial"/>
        </w:rPr>
        <w:t xml:space="preserve">The museum recognises that the principles on which priorities for rationalisation and disposal are determined will be through a formal review process that identifies which collections are included and excluded from the review. The outcome of review and any subsequent rationalisation will not reduce the quality or significance of the collection and will result in a more useable, well managed collection. </w:t>
      </w:r>
    </w:p>
    <w:p w14:paraId="2CA1E3C7" w14:textId="77777777" w:rsidR="009A1CA0" w:rsidRPr="0055408D" w:rsidRDefault="009A1CA0" w:rsidP="009A1CA0">
      <w:pPr>
        <w:pStyle w:val="ListParagraph"/>
        <w:spacing w:after="0"/>
        <w:rPr>
          <w:rFonts w:cs="Arial"/>
        </w:rPr>
      </w:pPr>
    </w:p>
    <w:p w14:paraId="59AC0C81" w14:textId="77777777" w:rsidR="009A1CA0" w:rsidRDefault="009A1CA0" w:rsidP="009A1CA0">
      <w:pPr>
        <w:pStyle w:val="ListParagraph"/>
        <w:numPr>
          <w:ilvl w:val="1"/>
          <w:numId w:val="23"/>
        </w:numPr>
        <w:spacing w:after="0" w:line="276" w:lineRule="auto"/>
        <w:ind w:left="993" w:hanging="567"/>
      </w:pPr>
      <w:r w:rsidRPr="0055408D">
        <w:rPr>
          <w:rFonts w:cs="Arial"/>
        </w:rPr>
        <w:t>The procedures used will meet professional standards. The process will be documented, open and transparent. There will be clear communication with key stakeholders about the outcomes and the process.</w:t>
      </w:r>
    </w:p>
    <w:p w14:paraId="38688815" w14:textId="77777777" w:rsidR="009A1CA0" w:rsidRDefault="009A1CA0" w:rsidP="009A1CA0">
      <w:pPr>
        <w:pStyle w:val="ListParagraph"/>
      </w:pPr>
    </w:p>
    <w:p w14:paraId="1D395197" w14:textId="77777777" w:rsidR="009A1CA0" w:rsidRDefault="009A1CA0" w:rsidP="009A1CA0">
      <w:pPr>
        <w:pStyle w:val="ListParagraph"/>
        <w:numPr>
          <w:ilvl w:val="1"/>
          <w:numId w:val="23"/>
        </w:numPr>
        <w:spacing w:after="0" w:line="276" w:lineRule="auto"/>
        <w:ind w:left="993" w:hanging="567"/>
      </w:pPr>
      <w:r w:rsidRPr="0055408D">
        <w:t>Since the fire in 1995 which destroyed the majority of the Museum’s collections, there has been an over-collecting of many artefacts, in particular the industrial and agricultural machinery and tools, in some cases over 50 of the same item. The Museum was originally the Museum of Social and Industrial life, but since the fire, the emphasis on the Museum’s collecting has changed</w:t>
      </w:r>
      <w:r>
        <w:t xml:space="preserve">.  Despite this, </w:t>
      </w:r>
      <w:r w:rsidRPr="0055408D">
        <w:t>prior to accreditation</w:t>
      </w:r>
      <w:r>
        <w:t>,</w:t>
      </w:r>
      <w:r w:rsidRPr="0055408D">
        <w:t xml:space="preserve"> the Collections Development Policy had remained the same</w:t>
      </w:r>
      <w:r>
        <w:t xml:space="preserve">.  This resulted </w:t>
      </w:r>
      <w:r w:rsidRPr="0055408D">
        <w:t>in the industrial and agricultural objects being overrepresented.  In many cases these items have not been cared for appropriately resulting in the deterioration of condition and disassociation of related parts.  The priority over the next five years is to continue the rationalisation and disposal of these artefacts, in order to make the collections more manageable.  This has begun with those items in poor condition and will then look at those over-represented within the collection.</w:t>
      </w:r>
    </w:p>
    <w:p w14:paraId="3AFBDE08" w14:textId="77777777" w:rsidR="009A1CA0" w:rsidRDefault="009A1CA0" w:rsidP="009A1CA0">
      <w:pPr>
        <w:pStyle w:val="ListParagraph"/>
      </w:pPr>
    </w:p>
    <w:p w14:paraId="6B819A04" w14:textId="77777777" w:rsidR="009A1CA0" w:rsidRPr="0055408D" w:rsidRDefault="009A1CA0" w:rsidP="009A1CA0">
      <w:pPr>
        <w:pStyle w:val="ListParagraph"/>
        <w:numPr>
          <w:ilvl w:val="1"/>
          <w:numId w:val="23"/>
        </w:numPr>
        <w:spacing w:after="0" w:line="276" w:lineRule="auto"/>
        <w:ind w:left="993" w:hanging="567"/>
      </w:pPr>
      <w:r w:rsidRPr="0055408D">
        <w:t xml:space="preserve">Additional disposals of material will be considered where the following criteria apply: </w:t>
      </w:r>
    </w:p>
    <w:p w14:paraId="65FE85BC" w14:textId="77777777" w:rsidR="009A1CA0" w:rsidRPr="0055408D" w:rsidRDefault="009A1CA0" w:rsidP="009A1CA0">
      <w:pPr>
        <w:pStyle w:val="ListParagraph"/>
        <w:numPr>
          <w:ilvl w:val="0"/>
          <w:numId w:val="33"/>
        </w:numPr>
        <w:spacing w:after="0" w:line="276" w:lineRule="auto"/>
        <w:ind w:left="1418" w:hanging="425"/>
      </w:pPr>
      <w:r w:rsidRPr="0055408D">
        <w:t>Items have been damaged or have deteriorated beyond the Museum’s ability to repair them;</w:t>
      </w:r>
    </w:p>
    <w:p w14:paraId="705D67EB" w14:textId="77777777" w:rsidR="009A1CA0" w:rsidRPr="0055408D" w:rsidRDefault="009A1CA0" w:rsidP="009A1CA0">
      <w:pPr>
        <w:pStyle w:val="ListParagraph"/>
        <w:numPr>
          <w:ilvl w:val="0"/>
          <w:numId w:val="33"/>
        </w:numPr>
        <w:spacing w:after="0" w:line="276" w:lineRule="auto"/>
        <w:ind w:left="1418" w:hanging="425"/>
      </w:pPr>
      <w:r w:rsidRPr="0055408D">
        <w:t xml:space="preserve">Items are discovered to pose a threat to health and safety; </w:t>
      </w:r>
    </w:p>
    <w:p w14:paraId="4A688E6B" w14:textId="77777777" w:rsidR="009A1CA0" w:rsidRPr="0055408D" w:rsidRDefault="009A1CA0" w:rsidP="009A1CA0">
      <w:pPr>
        <w:pStyle w:val="ListParagraph"/>
        <w:numPr>
          <w:ilvl w:val="0"/>
          <w:numId w:val="33"/>
        </w:numPr>
        <w:spacing w:after="0" w:line="276" w:lineRule="auto"/>
        <w:ind w:left="1418" w:hanging="425"/>
      </w:pPr>
      <w:r w:rsidRPr="0055408D">
        <w:t>Ite</w:t>
      </w:r>
      <w:r>
        <w:t>ms have been identified as spoli</w:t>
      </w:r>
      <w:r w:rsidRPr="0055408D">
        <w:t xml:space="preserve">ated during the Nazi, Holocaust and World War II period; </w:t>
      </w:r>
    </w:p>
    <w:p w14:paraId="282C7604" w14:textId="77777777" w:rsidR="009A1CA0" w:rsidRDefault="009A1CA0" w:rsidP="009A1CA0">
      <w:pPr>
        <w:pStyle w:val="ListParagraph"/>
        <w:numPr>
          <w:ilvl w:val="0"/>
          <w:numId w:val="33"/>
        </w:numPr>
        <w:spacing w:after="0" w:line="276" w:lineRule="auto"/>
        <w:ind w:left="1418" w:hanging="425"/>
      </w:pPr>
      <w:r w:rsidRPr="0055408D">
        <w:t xml:space="preserve">Items have been subject to a request for repatriation or restitution. </w:t>
      </w:r>
    </w:p>
    <w:p w14:paraId="4CB83472" w14:textId="77777777" w:rsidR="009A1CA0" w:rsidRDefault="009A1CA0" w:rsidP="009A1CA0">
      <w:pPr>
        <w:spacing w:after="0"/>
      </w:pPr>
    </w:p>
    <w:p w14:paraId="51C0CDB5" w14:textId="77777777" w:rsidR="009A1CA0" w:rsidRDefault="009A1CA0" w:rsidP="009A1CA0">
      <w:pPr>
        <w:pStyle w:val="ListParagraph"/>
        <w:numPr>
          <w:ilvl w:val="1"/>
          <w:numId w:val="23"/>
        </w:numPr>
        <w:spacing w:after="0" w:line="276" w:lineRule="auto"/>
        <w:ind w:left="993" w:hanging="633"/>
      </w:pPr>
      <w:r w:rsidRPr="0055408D">
        <w:t>Where disposal is being considered this will be carried out in accordance with the disposal procedures, outlined below in section 16.  The Museum will also be guided by the MA code of Ethics and Museums Associations ‘Disposal Toolkit’, 2008.</w:t>
      </w:r>
    </w:p>
    <w:p w14:paraId="6CA07FDA" w14:textId="77777777" w:rsidR="009A1CA0" w:rsidRDefault="009A1CA0" w:rsidP="009A1CA0">
      <w:pPr>
        <w:pStyle w:val="ListParagraph"/>
        <w:spacing w:after="0"/>
        <w:ind w:left="993"/>
      </w:pPr>
    </w:p>
    <w:p w14:paraId="6455CBFF" w14:textId="77777777" w:rsidR="009A1CA0" w:rsidRPr="0055408D" w:rsidRDefault="009A1CA0" w:rsidP="009A1CA0">
      <w:pPr>
        <w:pStyle w:val="ListParagraph"/>
        <w:numPr>
          <w:ilvl w:val="1"/>
          <w:numId w:val="23"/>
        </w:numPr>
        <w:spacing w:after="0" w:line="276" w:lineRule="auto"/>
        <w:ind w:left="993" w:hanging="633"/>
      </w:pPr>
      <w:r>
        <w:lastRenderedPageBreak/>
        <w:t>As the collection is separated items will be deaccessioned from the accessioned collection and transferred to the using/handling collection.   Decisions to do this will be made at the acquisitions and Disposals committee.</w:t>
      </w:r>
    </w:p>
    <w:p w14:paraId="4A7FF4F1" w14:textId="77777777" w:rsidR="009A1CA0" w:rsidRPr="0055408D" w:rsidRDefault="009A1CA0" w:rsidP="009A1CA0">
      <w:pPr>
        <w:pStyle w:val="Heading1"/>
        <w:keepLines/>
        <w:numPr>
          <w:ilvl w:val="0"/>
          <w:numId w:val="20"/>
        </w:numPr>
        <w:suppressAutoHyphens w:val="0"/>
        <w:overflowPunct/>
        <w:autoSpaceDE/>
        <w:spacing w:before="480" w:line="276" w:lineRule="auto"/>
        <w:textAlignment w:val="auto"/>
      </w:pPr>
      <w:r w:rsidRPr="0055408D">
        <w:t>Legal and ethical framework for acquisition and disposal of items</w:t>
      </w:r>
    </w:p>
    <w:p w14:paraId="29E48C55" w14:textId="77777777" w:rsidR="009A1CA0" w:rsidRPr="0055408D" w:rsidRDefault="009A1CA0" w:rsidP="009A1CA0">
      <w:pPr>
        <w:pStyle w:val="ListParagraph"/>
        <w:spacing w:after="0"/>
      </w:pPr>
    </w:p>
    <w:p w14:paraId="3FE856FF" w14:textId="77777777" w:rsidR="009A1CA0" w:rsidRPr="0055408D" w:rsidRDefault="009A1CA0" w:rsidP="009A1CA0">
      <w:pPr>
        <w:pStyle w:val="ListParagraph"/>
        <w:numPr>
          <w:ilvl w:val="1"/>
          <w:numId w:val="22"/>
        </w:numPr>
        <w:spacing w:after="0" w:line="276" w:lineRule="auto"/>
        <w:ind w:left="993" w:hanging="567"/>
      </w:pPr>
      <w:r w:rsidRPr="0055408D">
        <w:t>The museum recognises its responsibility to work within the parameters of the Museum Association Code of Ethics when considering acquisition and disposal.</w:t>
      </w:r>
    </w:p>
    <w:p w14:paraId="4F5E3E5E" w14:textId="77777777" w:rsidR="009A1CA0" w:rsidRPr="0055408D" w:rsidRDefault="009A1CA0" w:rsidP="009A1CA0">
      <w:pPr>
        <w:pStyle w:val="Heading1"/>
        <w:keepLines/>
        <w:numPr>
          <w:ilvl w:val="0"/>
          <w:numId w:val="20"/>
        </w:numPr>
        <w:suppressAutoHyphens w:val="0"/>
        <w:overflowPunct/>
        <w:autoSpaceDE/>
        <w:spacing w:before="480" w:line="276" w:lineRule="auto"/>
        <w:textAlignment w:val="auto"/>
      </w:pPr>
      <w:r w:rsidRPr="0055408D">
        <w:t xml:space="preserve">Collecting policies of other museums </w:t>
      </w:r>
    </w:p>
    <w:p w14:paraId="6D8B6BCB" w14:textId="77777777" w:rsidR="009A1CA0" w:rsidRPr="0055408D" w:rsidRDefault="009A1CA0" w:rsidP="009A1CA0">
      <w:pPr>
        <w:pStyle w:val="ListParagraph"/>
        <w:spacing w:after="0"/>
        <w:ind w:left="360"/>
      </w:pPr>
    </w:p>
    <w:p w14:paraId="18B34E2C" w14:textId="77777777" w:rsidR="009A1CA0" w:rsidRPr="0055408D" w:rsidRDefault="009A1CA0" w:rsidP="009A1CA0">
      <w:pPr>
        <w:spacing w:after="0"/>
        <w:ind w:left="993" w:hanging="567"/>
      </w:pPr>
      <w:r>
        <w:t xml:space="preserve">7.1      </w:t>
      </w:r>
      <w:r w:rsidRPr="0055408D">
        <w:t xml:space="preserve">The museum will take account of the collecting policies of other museums and </w:t>
      </w:r>
      <w:r>
        <w:t>organis</w:t>
      </w:r>
      <w:r w:rsidRPr="0055408D">
        <w:t xml:space="preserve">ations </w:t>
      </w:r>
      <w:r>
        <w:t>which collect</w:t>
      </w:r>
      <w:r w:rsidRPr="0055408D">
        <w:t xml:space="preserve"> in the same or related areas or subject fields. It will consult with these organisations where conflicts of interest may arise or to define areas of specialism, in order to avoid unnecessary duplication and waste of resources.</w:t>
      </w:r>
    </w:p>
    <w:p w14:paraId="31CAB88A" w14:textId="77777777" w:rsidR="009A1CA0" w:rsidRPr="0055408D" w:rsidRDefault="009A1CA0" w:rsidP="009A1CA0">
      <w:pPr>
        <w:pStyle w:val="ListParagraph"/>
        <w:spacing w:after="0"/>
        <w:ind w:left="993" w:hanging="567"/>
      </w:pPr>
    </w:p>
    <w:p w14:paraId="491655B5" w14:textId="77777777" w:rsidR="009A1CA0" w:rsidRPr="0055408D" w:rsidRDefault="009A1CA0" w:rsidP="009A1CA0">
      <w:pPr>
        <w:pStyle w:val="ListParagraph"/>
        <w:numPr>
          <w:ilvl w:val="1"/>
          <w:numId w:val="37"/>
        </w:numPr>
        <w:spacing w:after="0" w:line="276" w:lineRule="auto"/>
        <w:ind w:left="993" w:hanging="567"/>
      </w:pPr>
      <w:r w:rsidRPr="0055408D">
        <w:t>Specific reference is made to the following museum(s)/organisation(s):</w:t>
      </w:r>
    </w:p>
    <w:p w14:paraId="78E2D6D8" w14:textId="77777777" w:rsidR="009A1CA0" w:rsidRPr="0055408D" w:rsidRDefault="009A1CA0" w:rsidP="009A1CA0">
      <w:pPr>
        <w:spacing w:after="0"/>
      </w:pPr>
    </w:p>
    <w:p w14:paraId="3159115C" w14:textId="77777777" w:rsidR="009A1CA0" w:rsidRPr="0055408D" w:rsidRDefault="009A1CA0" w:rsidP="009A1CA0">
      <w:pPr>
        <w:pStyle w:val="ListParagraph"/>
        <w:numPr>
          <w:ilvl w:val="0"/>
          <w:numId w:val="38"/>
        </w:numPr>
        <w:spacing w:after="0" w:line="276" w:lineRule="auto"/>
        <w:ind w:firstLine="131"/>
      </w:pPr>
      <w:r w:rsidRPr="0055408D">
        <w:t>Abington Museum (Northampton)</w:t>
      </w:r>
    </w:p>
    <w:p w14:paraId="40FBB7AF" w14:textId="77777777" w:rsidR="009A1CA0" w:rsidRPr="0055408D" w:rsidRDefault="009A1CA0" w:rsidP="009A1CA0">
      <w:pPr>
        <w:pStyle w:val="ListParagraph"/>
        <w:numPr>
          <w:ilvl w:val="0"/>
          <w:numId w:val="38"/>
        </w:numPr>
        <w:spacing w:after="0" w:line="276" w:lineRule="auto"/>
        <w:ind w:firstLine="131"/>
      </w:pPr>
      <w:r>
        <w:t>Amberly</w:t>
      </w:r>
      <w:r w:rsidRPr="0055408D">
        <w:t xml:space="preserve"> Museum and Heritage Centre (Connected Earth -Sussex)</w:t>
      </w:r>
    </w:p>
    <w:p w14:paraId="13C2966F" w14:textId="77777777" w:rsidR="009A1CA0" w:rsidRPr="0055408D" w:rsidRDefault="009A1CA0" w:rsidP="009A1CA0">
      <w:pPr>
        <w:pStyle w:val="ListParagraph"/>
        <w:numPr>
          <w:ilvl w:val="0"/>
          <w:numId w:val="38"/>
        </w:numPr>
        <w:spacing w:after="0" w:line="276" w:lineRule="auto"/>
        <w:ind w:firstLine="131"/>
      </w:pPr>
      <w:proofErr w:type="spellStart"/>
      <w:r w:rsidRPr="0055408D">
        <w:t>Avoncroft</w:t>
      </w:r>
      <w:proofErr w:type="spellEnd"/>
      <w:r w:rsidRPr="0055408D">
        <w:t xml:space="preserve"> Museum (Connected Earth-Worcestershire)</w:t>
      </w:r>
    </w:p>
    <w:p w14:paraId="2B11DC58" w14:textId="77777777" w:rsidR="009A1CA0" w:rsidRPr="0055408D" w:rsidRDefault="009A1CA0" w:rsidP="009A1CA0">
      <w:pPr>
        <w:pStyle w:val="ListParagraph"/>
        <w:numPr>
          <w:ilvl w:val="0"/>
          <w:numId w:val="38"/>
        </w:numPr>
        <w:spacing w:after="0" w:line="276" w:lineRule="auto"/>
        <w:ind w:firstLine="131"/>
      </w:pPr>
      <w:r w:rsidRPr="0055408D">
        <w:t>Bedford Museum (Bedford)</w:t>
      </w:r>
    </w:p>
    <w:p w14:paraId="673EE266" w14:textId="77777777" w:rsidR="009A1CA0" w:rsidRPr="0055408D" w:rsidRDefault="009A1CA0" w:rsidP="009A1CA0">
      <w:pPr>
        <w:pStyle w:val="ListParagraph"/>
        <w:numPr>
          <w:ilvl w:val="0"/>
          <w:numId w:val="38"/>
        </w:numPr>
        <w:spacing w:after="0" w:line="276" w:lineRule="auto"/>
        <w:ind w:firstLine="131"/>
      </w:pPr>
      <w:r w:rsidRPr="0055408D">
        <w:t>Bletchley Park (Milton Keynes)</w:t>
      </w:r>
    </w:p>
    <w:p w14:paraId="7280595D" w14:textId="77777777" w:rsidR="009A1CA0" w:rsidRPr="0055408D" w:rsidRDefault="009A1CA0" w:rsidP="009A1CA0">
      <w:pPr>
        <w:pStyle w:val="ListParagraph"/>
        <w:numPr>
          <w:ilvl w:val="0"/>
          <w:numId w:val="38"/>
        </w:numPr>
        <w:spacing w:after="0" w:line="276" w:lineRule="auto"/>
        <w:ind w:firstLine="131"/>
      </w:pPr>
      <w:r w:rsidRPr="0055408D">
        <w:t>Buck</w:t>
      </w:r>
      <w:r>
        <w:t>s</w:t>
      </w:r>
      <w:r w:rsidRPr="0055408D">
        <w:t xml:space="preserve"> County Museum (Aylesbury)</w:t>
      </w:r>
    </w:p>
    <w:p w14:paraId="40F13DB8" w14:textId="77777777" w:rsidR="009A1CA0" w:rsidRPr="0055408D" w:rsidRDefault="009A1CA0" w:rsidP="009A1CA0">
      <w:pPr>
        <w:pStyle w:val="ListParagraph"/>
        <w:numPr>
          <w:ilvl w:val="0"/>
          <w:numId w:val="38"/>
        </w:numPr>
        <w:spacing w:after="0" w:line="276" w:lineRule="auto"/>
        <w:ind w:firstLine="131"/>
      </w:pPr>
      <w:r w:rsidRPr="0055408D">
        <w:t>Cecil Higgins Museum (Bedford)</w:t>
      </w:r>
    </w:p>
    <w:p w14:paraId="01D99C48" w14:textId="77777777" w:rsidR="009A1CA0" w:rsidRPr="0055408D" w:rsidRDefault="009A1CA0" w:rsidP="009A1CA0">
      <w:pPr>
        <w:pStyle w:val="ListParagraph"/>
        <w:numPr>
          <w:ilvl w:val="0"/>
          <w:numId w:val="38"/>
        </w:numPr>
        <w:spacing w:after="0" w:line="276" w:lineRule="auto"/>
        <w:ind w:firstLine="131"/>
      </w:pPr>
      <w:r w:rsidRPr="0055408D">
        <w:t>Central Museum (Northamptonshire)</w:t>
      </w:r>
    </w:p>
    <w:p w14:paraId="144D20DE" w14:textId="77777777" w:rsidR="009A1CA0" w:rsidRPr="0055408D" w:rsidRDefault="009A1CA0" w:rsidP="009A1CA0">
      <w:pPr>
        <w:pStyle w:val="ListParagraph"/>
        <w:numPr>
          <w:ilvl w:val="0"/>
          <w:numId w:val="38"/>
        </w:numPr>
        <w:spacing w:after="0" w:line="276" w:lineRule="auto"/>
        <w:ind w:firstLine="131"/>
      </w:pPr>
      <w:r w:rsidRPr="0055408D">
        <w:t>Cowper and Newton Museum (Olney, Milton Keynes)</w:t>
      </w:r>
    </w:p>
    <w:p w14:paraId="6DF2ACA8" w14:textId="77777777" w:rsidR="009A1CA0" w:rsidRPr="0055408D" w:rsidRDefault="009A1CA0" w:rsidP="009A1CA0">
      <w:pPr>
        <w:pStyle w:val="ListParagraph"/>
        <w:numPr>
          <w:ilvl w:val="0"/>
          <w:numId w:val="38"/>
        </w:numPr>
        <w:spacing w:after="0" w:line="276" w:lineRule="auto"/>
        <w:ind w:firstLine="131"/>
      </w:pPr>
      <w:r w:rsidRPr="0055408D">
        <w:t>Living Archive (Milton Keynes)</w:t>
      </w:r>
    </w:p>
    <w:p w14:paraId="11D688DE" w14:textId="77777777" w:rsidR="009A1CA0" w:rsidRPr="0055408D" w:rsidRDefault="009A1CA0" w:rsidP="009A1CA0">
      <w:pPr>
        <w:pStyle w:val="ListParagraph"/>
        <w:numPr>
          <w:ilvl w:val="0"/>
          <w:numId w:val="38"/>
        </w:numPr>
        <w:spacing w:after="0" w:line="276" w:lineRule="auto"/>
        <w:ind w:firstLine="131"/>
      </w:pPr>
      <w:r w:rsidRPr="0055408D">
        <w:t>Manchester Museum of Science and Industry (Connect Earth-Manchester)</w:t>
      </w:r>
    </w:p>
    <w:p w14:paraId="6E4D6C69" w14:textId="77777777" w:rsidR="009A1CA0" w:rsidRPr="0055408D" w:rsidRDefault="009A1CA0" w:rsidP="009A1CA0">
      <w:pPr>
        <w:pStyle w:val="ListParagraph"/>
        <w:numPr>
          <w:ilvl w:val="0"/>
          <w:numId w:val="38"/>
        </w:numPr>
        <w:spacing w:after="0" w:line="276" w:lineRule="auto"/>
        <w:ind w:firstLine="131"/>
      </w:pPr>
      <w:r w:rsidRPr="0055408D">
        <w:t>Milton Keynes City Discovery Centre (Milton Keynes)</w:t>
      </w:r>
    </w:p>
    <w:p w14:paraId="2B44E817" w14:textId="77777777" w:rsidR="009A1CA0" w:rsidRPr="0055408D" w:rsidRDefault="009A1CA0" w:rsidP="009A1CA0">
      <w:pPr>
        <w:pStyle w:val="ListParagraph"/>
        <w:numPr>
          <w:ilvl w:val="0"/>
          <w:numId w:val="38"/>
        </w:numPr>
        <w:spacing w:after="0" w:line="276" w:lineRule="auto"/>
        <w:ind w:firstLine="131"/>
      </w:pPr>
      <w:r w:rsidRPr="0055408D">
        <w:t>Museum of London (Connected Earth-London)</w:t>
      </w:r>
    </w:p>
    <w:p w14:paraId="0D887C39" w14:textId="77777777" w:rsidR="009A1CA0" w:rsidRPr="0055408D" w:rsidRDefault="009A1CA0" w:rsidP="009A1CA0">
      <w:pPr>
        <w:pStyle w:val="ListParagraph"/>
        <w:numPr>
          <w:ilvl w:val="0"/>
          <w:numId w:val="38"/>
        </w:numPr>
        <w:spacing w:after="0" w:line="276" w:lineRule="auto"/>
        <w:ind w:firstLine="131"/>
      </w:pPr>
      <w:r w:rsidRPr="0055408D">
        <w:t>National Museum of Scotland (Connected Earth-Edinburgh)</w:t>
      </w:r>
    </w:p>
    <w:p w14:paraId="48123D38" w14:textId="77777777" w:rsidR="009A1CA0" w:rsidRPr="0055408D" w:rsidRDefault="009A1CA0" w:rsidP="009A1CA0">
      <w:pPr>
        <w:pStyle w:val="ListParagraph"/>
        <w:numPr>
          <w:ilvl w:val="0"/>
          <w:numId w:val="38"/>
        </w:numPr>
        <w:spacing w:after="0" w:line="276" w:lineRule="auto"/>
        <w:ind w:firstLine="131"/>
      </w:pPr>
      <w:r w:rsidRPr="0055408D">
        <w:t>Northampton Museum (Northampton)</w:t>
      </w:r>
    </w:p>
    <w:p w14:paraId="7EC3751E" w14:textId="77777777" w:rsidR="009A1CA0" w:rsidRPr="0055408D" w:rsidRDefault="009A1CA0" w:rsidP="009A1CA0">
      <w:pPr>
        <w:pStyle w:val="ListParagraph"/>
        <w:numPr>
          <w:ilvl w:val="0"/>
          <w:numId w:val="38"/>
        </w:numPr>
        <w:spacing w:after="0" w:line="276" w:lineRule="auto"/>
        <w:ind w:firstLine="131"/>
      </w:pPr>
      <w:r w:rsidRPr="0055408D">
        <w:t>The Old Gaol Museum (Buckingham)</w:t>
      </w:r>
    </w:p>
    <w:p w14:paraId="2B70EFB1" w14:textId="77777777" w:rsidR="009A1CA0" w:rsidRPr="0055408D" w:rsidRDefault="009A1CA0" w:rsidP="009A1CA0">
      <w:pPr>
        <w:pStyle w:val="ListParagraph"/>
        <w:numPr>
          <w:ilvl w:val="0"/>
          <w:numId w:val="38"/>
        </w:numPr>
        <w:spacing w:after="0" w:line="276" w:lineRule="auto"/>
        <w:ind w:firstLine="131"/>
      </w:pPr>
      <w:proofErr w:type="spellStart"/>
      <w:r w:rsidRPr="0055408D">
        <w:t>Porthcurno</w:t>
      </w:r>
      <w:proofErr w:type="spellEnd"/>
      <w:r w:rsidRPr="0055408D">
        <w:t xml:space="preserve"> Telegraph Museum (Connected Earth- Cornwall)</w:t>
      </w:r>
    </w:p>
    <w:p w14:paraId="26A83371" w14:textId="77777777" w:rsidR="009A1CA0" w:rsidRPr="0055408D" w:rsidRDefault="009A1CA0" w:rsidP="009A1CA0">
      <w:pPr>
        <w:pStyle w:val="ListParagraph"/>
        <w:numPr>
          <w:ilvl w:val="0"/>
          <w:numId w:val="38"/>
        </w:numPr>
        <w:spacing w:after="0" w:line="276" w:lineRule="auto"/>
        <w:ind w:firstLine="131"/>
      </w:pPr>
      <w:r w:rsidRPr="0055408D">
        <w:t>Science Museum (Connected Earth-London)</w:t>
      </w:r>
    </w:p>
    <w:p w14:paraId="1DCA3D3C" w14:textId="77777777" w:rsidR="009A1CA0" w:rsidRPr="0055408D" w:rsidRDefault="009A1CA0" w:rsidP="009A1CA0">
      <w:pPr>
        <w:spacing w:after="0"/>
      </w:pPr>
    </w:p>
    <w:p w14:paraId="729BEFB3" w14:textId="77777777" w:rsidR="009A1CA0" w:rsidRPr="00F0527D" w:rsidRDefault="009A1CA0" w:rsidP="009A1CA0">
      <w:pPr>
        <w:pStyle w:val="ListParagraph"/>
        <w:numPr>
          <w:ilvl w:val="1"/>
          <w:numId w:val="37"/>
        </w:numPr>
        <w:spacing w:after="0" w:line="276" w:lineRule="auto"/>
      </w:pPr>
      <w:r w:rsidRPr="00F0527D">
        <w:t>Joint acquisitions agreements:</w:t>
      </w:r>
    </w:p>
    <w:p w14:paraId="63479C1D" w14:textId="77777777" w:rsidR="009A1CA0" w:rsidRPr="00F0527D" w:rsidRDefault="009A1CA0" w:rsidP="009A1CA0">
      <w:pPr>
        <w:pStyle w:val="ListParagraph"/>
        <w:numPr>
          <w:ilvl w:val="2"/>
          <w:numId w:val="37"/>
        </w:numPr>
        <w:spacing w:after="0" w:line="276" w:lineRule="auto"/>
      </w:pPr>
      <w:r>
        <w:t xml:space="preserve">The </w:t>
      </w:r>
      <w:r w:rsidRPr="00F0527D">
        <w:t xml:space="preserve">Council Collection </w:t>
      </w:r>
      <w:r>
        <w:t xml:space="preserve">will be merged with the museum collection and the entirety will be </w:t>
      </w:r>
      <w:r w:rsidRPr="00F0527D">
        <w:t>joint</w:t>
      </w:r>
      <w:r>
        <w:t>ly</w:t>
      </w:r>
      <w:r w:rsidRPr="00F0527D">
        <w:t xml:space="preserve"> owned </w:t>
      </w:r>
      <w:r>
        <w:t>by both bodies.</w:t>
      </w:r>
    </w:p>
    <w:p w14:paraId="4D3CE890" w14:textId="77777777" w:rsidR="009A1CA0" w:rsidRPr="00F0527D" w:rsidRDefault="009A1CA0" w:rsidP="009A1CA0">
      <w:pPr>
        <w:pStyle w:val="ListParagraph"/>
        <w:numPr>
          <w:ilvl w:val="2"/>
          <w:numId w:val="37"/>
        </w:numPr>
        <w:spacing w:after="0" w:line="276" w:lineRule="auto"/>
      </w:pPr>
      <w:r w:rsidRPr="00F0527D">
        <w:t>In the transfer of the Milton Keynes Council Collections from Buck</w:t>
      </w:r>
      <w:r>
        <w:t>s</w:t>
      </w:r>
      <w:r w:rsidRPr="00F0527D">
        <w:t xml:space="preserve"> County Museum to Milton Keynes Museum the following agreements were reached:</w:t>
      </w:r>
    </w:p>
    <w:p w14:paraId="34B2C8F6" w14:textId="77777777" w:rsidR="009A1CA0" w:rsidRPr="00F0527D" w:rsidRDefault="009A1CA0" w:rsidP="009A1CA0">
      <w:pPr>
        <w:pStyle w:val="ListParagraph"/>
        <w:numPr>
          <w:ilvl w:val="0"/>
          <w:numId w:val="34"/>
        </w:numPr>
        <w:spacing w:after="0" w:line="276" w:lineRule="auto"/>
        <w:ind w:left="2127" w:hanging="567"/>
      </w:pPr>
      <w:r w:rsidRPr="00F0527D">
        <w:lastRenderedPageBreak/>
        <w:t>Any collections containing material relating to Milton Keynes and Buckinghamshire would not be split.  Instead the collection would sit with the organisation which has responsibility for the majority of the material</w:t>
      </w:r>
    </w:p>
    <w:p w14:paraId="49D44761" w14:textId="77777777" w:rsidR="009A1CA0" w:rsidRPr="00F0527D" w:rsidRDefault="009A1CA0" w:rsidP="009A1CA0">
      <w:pPr>
        <w:pStyle w:val="ListParagraph"/>
        <w:numPr>
          <w:ilvl w:val="0"/>
          <w:numId w:val="34"/>
        </w:numPr>
        <w:spacing w:after="0" w:line="276" w:lineRule="auto"/>
        <w:ind w:left="2127" w:hanging="567"/>
      </w:pPr>
      <w:r w:rsidRPr="00F0527D">
        <w:t>The bulk archaeology would remain at Buck</w:t>
      </w:r>
      <w:r>
        <w:t>s</w:t>
      </w:r>
      <w:r w:rsidRPr="00F0527D">
        <w:t xml:space="preserve"> County Museum, with the exception of MKAU material and </w:t>
      </w:r>
      <w:proofErr w:type="spellStart"/>
      <w:r w:rsidRPr="00F0527D">
        <w:t>Magiovinium</w:t>
      </w:r>
      <w:proofErr w:type="spellEnd"/>
      <w:r w:rsidRPr="00F0527D">
        <w:t xml:space="preserve"> site.  New large deposits would be placed with Buck</w:t>
      </w:r>
      <w:r>
        <w:t>s</w:t>
      </w:r>
      <w:r w:rsidRPr="00F0527D">
        <w:t xml:space="preserve"> County Museum until such time as Milton Keynes Museum has appropriate storage.</w:t>
      </w:r>
    </w:p>
    <w:p w14:paraId="6FC32F0C" w14:textId="77777777" w:rsidR="009A1CA0" w:rsidRPr="00F0527D" w:rsidRDefault="009A1CA0" w:rsidP="009A1CA0">
      <w:pPr>
        <w:pStyle w:val="Heading1"/>
        <w:keepLines/>
        <w:numPr>
          <w:ilvl w:val="0"/>
          <w:numId w:val="20"/>
        </w:numPr>
        <w:suppressAutoHyphens w:val="0"/>
        <w:overflowPunct/>
        <w:autoSpaceDE/>
        <w:spacing w:before="480" w:line="276" w:lineRule="auto"/>
        <w:textAlignment w:val="auto"/>
      </w:pPr>
      <w:r w:rsidRPr="00F0527D">
        <w:t xml:space="preserve">Archival holdings </w:t>
      </w:r>
    </w:p>
    <w:p w14:paraId="2DF0E542" w14:textId="77777777" w:rsidR="009A1CA0" w:rsidRPr="00F0527D" w:rsidRDefault="009A1CA0" w:rsidP="009A1CA0">
      <w:pPr>
        <w:pStyle w:val="ListParagraph"/>
        <w:spacing w:after="0"/>
        <w:ind w:left="792"/>
      </w:pPr>
    </w:p>
    <w:p w14:paraId="0D97DF3C" w14:textId="77777777" w:rsidR="009A1CA0" w:rsidRPr="00BD3732" w:rsidRDefault="009A1CA0" w:rsidP="009A1CA0">
      <w:pPr>
        <w:pStyle w:val="ListParagraph"/>
        <w:numPr>
          <w:ilvl w:val="1"/>
          <w:numId w:val="20"/>
        </w:numPr>
        <w:spacing w:after="0" w:line="276" w:lineRule="auto"/>
        <w:rPr>
          <w:rFonts w:eastAsia="Calibri" w:cstheme="minorHAnsi"/>
          <w:sz w:val="24"/>
        </w:rPr>
      </w:pPr>
      <w:r w:rsidRPr="00BD3732">
        <w:rPr>
          <w:rFonts w:cstheme="minorHAnsi"/>
          <w:color w:val="000000"/>
          <w:szCs w:val="20"/>
          <w:shd w:val="clear" w:color="auto" w:fill="FFFFFF"/>
        </w:rPr>
        <w:t xml:space="preserve">Milton Keynes Museum looks after the archive collection of Ray </w:t>
      </w:r>
      <w:proofErr w:type="spellStart"/>
      <w:r w:rsidRPr="00BD3732">
        <w:rPr>
          <w:rFonts w:cstheme="minorHAnsi"/>
          <w:color w:val="000000"/>
          <w:szCs w:val="20"/>
          <w:shd w:val="clear" w:color="auto" w:fill="FFFFFF"/>
        </w:rPr>
        <w:t>Bellchambers</w:t>
      </w:r>
      <w:proofErr w:type="spellEnd"/>
      <w:r w:rsidRPr="00BD3732">
        <w:rPr>
          <w:rFonts w:cstheme="minorHAnsi"/>
          <w:color w:val="000000"/>
          <w:szCs w:val="20"/>
          <w:shd w:val="clear" w:color="auto" w:fill="FFFFFF"/>
        </w:rPr>
        <w:t>, a local councillor and member of the Milton Keynes Development Corporation Board, and archive material relating to Wolverton Works including employee information cards, site and carriage plans, ledgers, and photographs. The Museum also looks after paper-based objects and photographs that are not archival, but have informational and exhibition value</w:t>
      </w:r>
    </w:p>
    <w:p w14:paraId="165BB480" w14:textId="77777777" w:rsidR="009A1CA0" w:rsidRPr="0055408D" w:rsidRDefault="009A1CA0" w:rsidP="009A1CA0">
      <w:pPr>
        <w:pStyle w:val="Heading1"/>
        <w:keepLines/>
        <w:numPr>
          <w:ilvl w:val="0"/>
          <w:numId w:val="20"/>
        </w:numPr>
        <w:suppressAutoHyphens w:val="0"/>
        <w:overflowPunct/>
        <w:autoSpaceDE/>
        <w:spacing w:before="480" w:line="276" w:lineRule="auto"/>
        <w:textAlignment w:val="auto"/>
      </w:pPr>
      <w:r w:rsidRPr="0055408D">
        <w:t>Acquisition</w:t>
      </w:r>
    </w:p>
    <w:p w14:paraId="572852B6" w14:textId="77777777" w:rsidR="009A1CA0" w:rsidRPr="0055408D" w:rsidRDefault="009A1CA0" w:rsidP="009A1CA0">
      <w:pPr>
        <w:pStyle w:val="ListParagraph"/>
        <w:spacing w:after="0"/>
      </w:pPr>
    </w:p>
    <w:p w14:paraId="40FA0382" w14:textId="76511A76" w:rsidR="009A1CA0" w:rsidRPr="0055408D" w:rsidRDefault="009A1CA0" w:rsidP="009A1CA0">
      <w:pPr>
        <w:pStyle w:val="ListParagraph"/>
        <w:numPr>
          <w:ilvl w:val="1"/>
          <w:numId w:val="39"/>
        </w:numPr>
        <w:spacing w:after="0" w:line="276" w:lineRule="auto"/>
      </w:pPr>
      <w:r w:rsidRPr="0055408D">
        <w:t xml:space="preserve">The policy for agreeing acquisitions is:  </w:t>
      </w:r>
      <w:r w:rsidRPr="00F0527D">
        <w:t>All offers of donation are referred to the Collections Officer.  These are collated and assessed for relevance to the collection and existing representation in the collection</w:t>
      </w:r>
      <w:r>
        <w:t xml:space="preserve"> and recommendations </w:t>
      </w:r>
      <w:r w:rsidR="002A5254">
        <w:t>made</w:t>
      </w:r>
      <w:r w:rsidR="002A5254" w:rsidRPr="00F0527D">
        <w:t xml:space="preserve"> An</w:t>
      </w:r>
      <w:r w:rsidRPr="00F0527D">
        <w:t xml:space="preserve"> Acquisitions and Disposals Committee has been created which meets monthly.  On this committee are: two representatives from the Board of Trustees; two representatives from the volunteers with an understanding of the needs and use of the collection; the Museum Director and the Collections Officer.  At these meetings all offers are discussed and decisions made on their suitability and if they should be acquired.</w:t>
      </w:r>
    </w:p>
    <w:p w14:paraId="52656193" w14:textId="77777777" w:rsidR="009A1CA0" w:rsidRPr="0055408D" w:rsidRDefault="009A1CA0" w:rsidP="009A1CA0">
      <w:pPr>
        <w:pStyle w:val="ListParagraph"/>
        <w:spacing w:after="0"/>
        <w:ind w:left="993"/>
        <w:rPr>
          <w:i/>
        </w:rPr>
      </w:pPr>
    </w:p>
    <w:p w14:paraId="165D2BF5" w14:textId="77777777" w:rsidR="009A1CA0" w:rsidRPr="0055408D" w:rsidRDefault="009A1CA0" w:rsidP="009A1CA0">
      <w:pPr>
        <w:pStyle w:val="ListParagraph"/>
        <w:spacing w:after="0"/>
        <w:ind w:left="993" w:hanging="567"/>
      </w:pPr>
    </w:p>
    <w:p w14:paraId="0F6C0A88" w14:textId="77777777" w:rsidR="009A1CA0" w:rsidRPr="0055408D" w:rsidRDefault="009A1CA0" w:rsidP="009A1CA0">
      <w:pPr>
        <w:pStyle w:val="ListParagraph"/>
        <w:numPr>
          <w:ilvl w:val="1"/>
          <w:numId w:val="39"/>
        </w:numPr>
        <w:spacing w:after="0" w:line="276" w:lineRule="auto"/>
        <w:ind w:left="993" w:hanging="567"/>
      </w:pPr>
      <w:r w:rsidRPr="0055408D">
        <w:t>The museum will not acquire any object or specimen unless it is satisfied that the object or specimen has not been acquired in, or exported from, its country of origin (or any intermediate country in which it may have been legally owned) in violation of that country’s laws. (For the purposes of this paragraph ‘country of origin’ includes the United Kingdom).</w:t>
      </w:r>
    </w:p>
    <w:p w14:paraId="3EDCC38C" w14:textId="77777777" w:rsidR="009A1CA0" w:rsidRPr="0055408D" w:rsidRDefault="009A1CA0" w:rsidP="009A1CA0">
      <w:pPr>
        <w:pStyle w:val="ListParagraph"/>
        <w:spacing w:after="0"/>
        <w:ind w:left="993" w:hanging="567"/>
      </w:pPr>
    </w:p>
    <w:p w14:paraId="364697EB" w14:textId="77777777" w:rsidR="009A1CA0" w:rsidRPr="0055408D" w:rsidRDefault="009A1CA0" w:rsidP="009A1CA0">
      <w:pPr>
        <w:pStyle w:val="ListParagraph"/>
        <w:numPr>
          <w:ilvl w:val="1"/>
          <w:numId w:val="39"/>
        </w:numPr>
        <w:spacing w:after="0" w:line="276" w:lineRule="auto"/>
        <w:ind w:left="993" w:hanging="567"/>
      </w:pPr>
      <w:r w:rsidRPr="0055408D">
        <w:t>In accordance with the provisions of the UNESCO 1970 Convention on the Means of Prohibiting and Preventing the Illicit Import, Export and Transfer of Ownership of Cultural Property, which the UK ratified with effect from November 1 2002, and the Dealing in Cultural Objects (Offences) Act 2003, the museum will reject any items that have been illicitly traded. The governing body will be guided by the national guidance on the responsible acquisition of cultural property issued by the Department for Culture, Media and Sport in 2005.</w:t>
      </w:r>
    </w:p>
    <w:p w14:paraId="4D3EE5D7" w14:textId="77777777" w:rsidR="009A1CA0" w:rsidRPr="0055408D" w:rsidRDefault="009A1CA0" w:rsidP="009A1CA0">
      <w:pPr>
        <w:pStyle w:val="Heading1"/>
        <w:keepLines/>
        <w:numPr>
          <w:ilvl w:val="0"/>
          <w:numId w:val="20"/>
        </w:numPr>
        <w:suppressAutoHyphens w:val="0"/>
        <w:overflowPunct/>
        <w:autoSpaceDE/>
        <w:spacing w:before="480" w:line="276" w:lineRule="auto"/>
        <w:ind w:left="567" w:hanging="567"/>
        <w:textAlignment w:val="auto"/>
      </w:pPr>
      <w:r w:rsidRPr="0055408D">
        <w:lastRenderedPageBreak/>
        <w:t>Human remains</w:t>
      </w:r>
    </w:p>
    <w:p w14:paraId="01045049" w14:textId="77777777" w:rsidR="009A1CA0" w:rsidRDefault="009A1CA0" w:rsidP="009A1CA0">
      <w:pPr>
        <w:pStyle w:val="ListParagraph"/>
        <w:spacing w:after="0"/>
        <w:ind w:left="1134"/>
      </w:pPr>
    </w:p>
    <w:p w14:paraId="1D88B891" w14:textId="77777777" w:rsidR="009A1CA0" w:rsidRPr="0055408D" w:rsidRDefault="009A1CA0" w:rsidP="009A1CA0">
      <w:pPr>
        <w:pStyle w:val="ListParagraph"/>
        <w:numPr>
          <w:ilvl w:val="1"/>
          <w:numId w:val="25"/>
        </w:numPr>
        <w:spacing w:after="0" w:line="276" w:lineRule="auto"/>
        <w:ind w:left="1134" w:hanging="567"/>
      </w:pPr>
      <w:r w:rsidRPr="0055408D">
        <w:t>As the museum holds or intends to acquire human remains from any period, it will follow the procedures in the ‘Guidance for the care of human remains in museums’ issued by DCMS in 2005.</w:t>
      </w:r>
    </w:p>
    <w:p w14:paraId="211D676C" w14:textId="77777777" w:rsidR="009A1CA0" w:rsidRPr="0055408D" w:rsidRDefault="009A1CA0" w:rsidP="009A1CA0">
      <w:pPr>
        <w:pStyle w:val="Heading1"/>
        <w:keepLines/>
        <w:numPr>
          <w:ilvl w:val="0"/>
          <w:numId w:val="20"/>
        </w:numPr>
        <w:suppressAutoHyphens w:val="0"/>
        <w:overflowPunct/>
        <w:autoSpaceDE/>
        <w:spacing w:before="480" w:line="276" w:lineRule="auto"/>
        <w:ind w:left="567" w:hanging="567"/>
        <w:textAlignment w:val="auto"/>
      </w:pPr>
      <w:r w:rsidRPr="0055408D">
        <w:t>Biological and geological material</w:t>
      </w:r>
    </w:p>
    <w:p w14:paraId="001569ED" w14:textId="77777777" w:rsidR="009A1CA0" w:rsidRDefault="009A1CA0" w:rsidP="009A1CA0">
      <w:pPr>
        <w:pStyle w:val="ListParagraph"/>
        <w:spacing w:after="0"/>
        <w:ind w:left="1134"/>
      </w:pPr>
    </w:p>
    <w:p w14:paraId="508D5019" w14:textId="77777777" w:rsidR="009A1CA0" w:rsidRPr="0055408D" w:rsidRDefault="009A1CA0" w:rsidP="009A1CA0">
      <w:pPr>
        <w:pStyle w:val="ListParagraph"/>
        <w:numPr>
          <w:ilvl w:val="1"/>
          <w:numId w:val="26"/>
        </w:numPr>
        <w:spacing w:after="0" w:line="276" w:lineRule="auto"/>
        <w:ind w:left="1134" w:hanging="567"/>
      </w:pPr>
      <w:r w:rsidRPr="0055408D">
        <w:t>So far as biological and geological material is concerned, the museum will not acquire by any direct or indirect means any specimen that has been collected, sold or otherwise transferred in contravention of any national or international wildlife protection or natural history conservation law or treaty of the United Kingdom or any other country, except with the express consent of an appropriate outside authority.</w:t>
      </w:r>
    </w:p>
    <w:p w14:paraId="5846AA9B" w14:textId="77777777" w:rsidR="009A1CA0" w:rsidRPr="0055408D" w:rsidRDefault="009A1CA0" w:rsidP="009A1CA0">
      <w:pPr>
        <w:pStyle w:val="Heading1"/>
        <w:keepLines/>
        <w:numPr>
          <w:ilvl w:val="0"/>
          <w:numId w:val="20"/>
        </w:numPr>
        <w:suppressAutoHyphens w:val="0"/>
        <w:overflowPunct/>
        <w:autoSpaceDE/>
        <w:spacing w:before="480" w:line="276" w:lineRule="auto"/>
        <w:ind w:left="567" w:hanging="567"/>
        <w:textAlignment w:val="auto"/>
      </w:pPr>
      <w:r w:rsidRPr="0055408D">
        <w:t>Archaeological material</w:t>
      </w:r>
    </w:p>
    <w:p w14:paraId="2A0BF22C" w14:textId="77777777" w:rsidR="009A1CA0" w:rsidRPr="0055408D" w:rsidRDefault="009A1CA0" w:rsidP="009A1CA0">
      <w:pPr>
        <w:spacing w:after="0"/>
      </w:pPr>
      <w:r w:rsidRPr="0055408D">
        <w:rPr>
          <w:i/>
        </w:rPr>
        <w:tab/>
      </w:r>
    </w:p>
    <w:p w14:paraId="2756511C" w14:textId="77777777" w:rsidR="009A1CA0" w:rsidRPr="0055408D" w:rsidRDefault="009A1CA0" w:rsidP="009A1CA0">
      <w:pPr>
        <w:pStyle w:val="ListParagraph"/>
        <w:numPr>
          <w:ilvl w:val="1"/>
          <w:numId w:val="27"/>
        </w:numPr>
        <w:spacing w:after="0" w:line="276" w:lineRule="auto"/>
        <w:ind w:left="1134" w:hanging="567"/>
      </w:pPr>
      <w:r w:rsidRPr="0055408D">
        <w:t>The museum will not acquire archaeological material (including excavated ceramics) in any case where the governing body or responsible officer has any suspicion that the circumstances of their recovery involved a failure to follow the appropriate legal procedures.</w:t>
      </w:r>
    </w:p>
    <w:p w14:paraId="357271D2" w14:textId="77777777" w:rsidR="009A1CA0" w:rsidRPr="0055408D" w:rsidRDefault="009A1CA0" w:rsidP="009A1CA0">
      <w:pPr>
        <w:spacing w:after="0"/>
        <w:ind w:left="1134" w:hanging="567"/>
      </w:pPr>
    </w:p>
    <w:p w14:paraId="0285462E" w14:textId="77777777" w:rsidR="009A1CA0" w:rsidRPr="0055408D" w:rsidRDefault="009A1CA0" w:rsidP="009A1CA0">
      <w:pPr>
        <w:pStyle w:val="ListParagraph"/>
        <w:numPr>
          <w:ilvl w:val="1"/>
          <w:numId w:val="27"/>
        </w:numPr>
        <w:spacing w:after="0" w:line="276" w:lineRule="auto"/>
        <w:ind w:left="1134" w:hanging="567"/>
      </w:pPr>
      <w:r w:rsidRPr="0055408D">
        <w:t>In England, Wales and Northern Ireland the procedures include reporting finds to the landowner or occupier of the land and to the proper authorities in the case of possible treasure (i.e. the Coroner for Treasure) as set out in the Treasure Act 1996 (as amended by the Coroners &amp; Justice Act 2009).</w:t>
      </w:r>
    </w:p>
    <w:p w14:paraId="4DE211BA" w14:textId="77777777" w:rsidR="009A1CA0" w:rsidRPr="0055408D" w:rsidRDefault="009A1CA0" w:rsidP="009A1CA0">
      <w:pPr>
        <w:pStyle w:val="Heading1"/>
        <w:keepLines/>
        <w:numPr>
          <w:ilvl w:val="0"/>
          <w:numId w:val="20"/>
        </w:numPr>
        <w:suppressAutoHyphens w:val="0"/>
        <w:overflowPunct/>
        <w:autoSpaceDE/>
        <w:spacing w:before="480" w:line="276" w:lineRule="auto"/>
        <w:ind w:left="567" w:hanging="567"/>
        <w:textAlignment w:val="auto"/>
      </w:pPr>
      <w:r w:rsidRPr="0055408D">
        <w:t>Exceptions</w:t>
      </w:r>
    </w:p>
    <w:p w14:paraId="74CEDD31" w14:textId="77777777" w:rsidR="009A1CA0" w:rsidRDefault="009A1CA0" w:rsidP="009A1CA0">
      <w:pPr>
        <w:pStyle w:val="ListParagraph"/>
        <w:spacing w:after="0"/>
        <w:ind w:left="1134"/>
      </w:pPr>
    </w:p>
    <w:p w14:paraId="3F08A2BA" w14:textId="77777777" w:rsidR="009A1CA0" w:rsidRPr="0055408D" w:rsidRDefault="009A1CA0" w:rsidP="009A1CA0">
      <w:pPr>
        <w:pStyle w:val="ListParagraph"/>
        <w:numPr>
          <w:ilvl w:val="1"/>
          <w:numId w:val="28"/>
        </w:numPr>
        <w:spacing w:after="0" w:line="276" w:lineRule="auto"/>
        <w:ind w:left="1134" w:hanging="567"/>
      </w:pPr>
      <w:r w:rsidRPr="0055408D">
        <w:t xml:space="preserve">Any exceptions to the above clauses will only be because the museum is: </w:t>
      </w:r>
    </w:p>
    <w:p w14:paraId="49579236" w14:textId="77777777" w:rsidR="009A1CA0" w:rsidRPr="0055408D" w:rsidRDefault="009A1CA0" w:rsidP="009A1CA0">
      <w:pPr>
        <w:pStyle w:val="ListParagraph"/>
        <w:spacing w:after="0"/>
        <w:ind w:left="1134" w:hanging="567"/>
      </w:pPr>
    </w:p>
    <w:p w14:paraId="3F90F6E3" w14:textId="77777777" w:rsidR="009A1CA0" w:rsidRPr="0055408D" w:rsidRDefault="009A1CA0" w:rsidP="009A1CA0">
      <w:pPr>
        <w:pStyle w:val="ListParagraph"/>
        <w:numPr>
          <w:ilvl w:val="0"/>
          <w:numId w:val="40"/>
        </w:numPr>
        <w:spacing w:after="0" w:line="276" w:lineRule="auto"/>
        <w:ind w:left="1418" w:hanging="284"/>
      </w:pPr>
      <w:r w:rsidRPr="0055408D">
        <w:t>acting as an externally approved repository of last resort for material of local (UK) origin</w:t>
      </w:r>
    </w:p>
    <w:p w14:paraId="375C3111" w14:textId="77777777" w:rsidR="009A1CA0" w:rsidRPr="0055408D" w:rsidRDefault="009A1CA0" w:rsidP="009A1CA0">
      <w:pPr>
        <w:pStyle w:val="ListParagraph"/>
        <w:spacing w:after="0"/>
        <w:ind w:left="1418" w:hanging="284"/>
      </w:pPr>
    </w:p>
    <w:p w14:paraId="66D32168" w14:textId="77777777" w:rsidR="009A1CA0" w:rsidRPr="0055408D" w:rsidRDefault="009A1CA0" w:rsidP="009A1CA0">
      <w:pPr>
        <w:pStyle w:val="ListParagraph"/>
        <w:numPr>
          <w:ilvl w:val="0"/>
          <w:numId w:val="40"/>
        </w:numPr>
        <w:spacing w:after="0" w:line="276" w:lineRule="auto"/>
        <w:ind w:left="1418" w:hanging="284"/>
      </w:pPr>
      <w:r w:rsidRPr="0055408D">
        <w:t>acting with the permission of authorities with the requisite jurisdiction in the country of origin</w:t>
      </w:r>
    </w:p>
    <w:p w14:paraId="4CB57084" w14:textId="77777777" w:rsidR="009A1CA0" w:rsidRPr="0055408D" w:rsidRDefault="009A1CA0" w:rsidP="009A1CA0">
      <w:pPr>
        <w:pStyle w:val="ListParagraph"/>
        <w:spacing w:after="0"/>
        <w:ind w:left="1134" w:hanging="567"/>
      </w:pPr>
    </w:p>
    <w:p w14:paraId="67AA5AB5" w14:textId="77777777" w:rsidR="009A1CA0" w:rsidRPr="0055408D" w:rsidRDefault="009A1CA0" w:rsidP="009A1CA0">
      <w:pPr>
        <w:pStyle w:val="ListParagraph"/>
        <w:spacing w:after="0"/>
        <w:ind w:left="1134" w:hanging="567"/>
      </w:pPr>
      <w:r w:rsidRPr="0055408D">
        <w:t>In these cases, the museum will be open and transparent in the way it makes decisions and will act only with the express consent of an appropriate outside authority. The museum will document when these exceptions occur.</w:t>
      </w:r>
    </w:p>
    <w:p w14:paraId="0D66BB08" w14:textId="77777777" w:rsidR="009A1CA0" w:rsidRDefault="009A1CA0" w:rsidP="009A1CA0">
      <w:pPr>
        <w:pStyle w:val="Heading1"/>
        <w:keepLines/>
        <w:numPr>
          <w:ilvl w:val="0"/>
          <w:numId w:val="20"/>
        </w:numPr>
        <w:suppressAutoHyphens w:val="0"/>
        <w:overflowPunct/>
        <w:autoSpaceDE/>
        <w:spacing w:before="480" w:line="276" w:lineRule="auto"/>
        <w:ind w:left="567" w:hanging="567"/>
        <w:textAlignment w:val="auto"/>
      </w:pPr>
      <w:r>
        <w:lastRenderedPageBreak/>
        <w:t>S</w:t>
      </w:r>
      <w:r w:rsidRPr="0055408D">
        <w:t xml:space="preserve">poliation </w:t>
      </w:r>
    </w:p>
    <w:p w14:paraId="3921DD40" w14:textId="77777777" w:rsidR="009A1CA0" w:rsidRDefault="009A1CA0" w:rsidP="009A1CA0">
      <w:pPr>
        <w:pStyle w:val="ListParagraph"/>
        <w:tabs>
          <w:tab w:val="left" w:pos="1418"/>
        </w:tabs>
        <w:spacing w:after="0"/>
        <w:ind w:left="1134"/>
      </w:pPr>
    </w:p>
    <w:p w14:paraId="6331B4B1" w14:textId="77777777" w:rsidR="009A1CA0" w:rsidRPr="0055408D" w:rsidRDefault="009A1CA0" w:rsidP="009A1CA0">
      <w:pPr>
        <w:pStyle w:val="ListParagraph"/>
        <w:numPr>
          <w:ilvl w:val="1"/>
          <w:numId w:val="29"/>
        </w:numPr>
        <w:tabs>
          <w:tab w:val="left" w:pos="1418"/>
        </w:tabs>
        <w:spacing w:after="0" w:line="276" w:lineRule="auto"/>
        <w:ind w:left="1134" w:hanging="567"/>
      </w:pPr>
      <w:r w:rsidRPr="0055408D">
        <w:t xml:space="preserve">The museum will use the statement of principles ‘Spoliation of Works of Art during the Nazi, Holocaust and World War II period’, issued for non-national museums in 1999 by the Museums and Galleries Commission. </w:t>
      </w:r>
    </w:p>
    <w:p w14:paraId="04EDDF58" w14:textId="77777777" w:rsidR="009A1CA0" w:rsidRPr="0055408D" w:rsidRDefault="009A1CA0" w:rsidP="009A1CA0">
      <w:pPr>
        <w:pStyle w:val="Heading1"/>
        <w:keepLines/>
        <w:numPr>
          <w:ilvl w:val="0"/>
          <w:numId w:val="20"/>
        </w:numPr>
        <w:suppressAutoHyphens w:val="0"/>
        <w:overflowPunct/>
        <w:autoSpaceDE/>
        <w:spacing w:before="480" w:line="276" w:lineRule="auto"/>
        <w:ind w:left="567" w:hanging="567"/>
        <w:textAlignment w:val="auto"/>
      </w:pPr>
      <w:r w:rsidRPr="0055408D">
        <w:t>The Repatriation and Restitution of objects and human remains</w:t>
      </w:r>
    </w:p>
    <w:p w14:paraId="349DDBCE" w14:textId="77777777" w:rsidR="009A1CA0" w:rsidRPr="0055408D" w:rsidRDefault="009A1CA0" w:rsidP="009A1CA0">
      <w:pPr>
        <w:spacing w:after="0"/>
      </w:pPr>
    </w:p>
    <w:p w14:paraId="27064774" w14:textId="77777777" w:rsidR="009A1CA0" w:rsidRPr="0055408D" w:rsidRDefault="009A1CA0" w:rsidP="009A1CA0">
      <w:pPr>
        <w:pStyle w:val="ListParagraph"/>
        <w:numPr>
          <w:ilvl w:val="1"/>
          <w:numId w:val="30"/>
        </w:numPr>
        <w:spacing w:after="0" w:line="276" w:lineRule="auto"/>
        <w:ind w:left="1134" w:hanging="567"/>
      </w:pPr>
      <w:r w:rsidRPr="0055408D">
        <w:t>The museum’s governing body, acting on the advice of the museum’s professional staff, if any, may take a decision to return human remains (unless covered by the ‘Guidance for the care of human remains in museums’ issued by DCMS in 2005), objects or specimens to a country or people of origin. The museum will take such decisions on a case by case basis; within its legal position and taking into account all ethical implications and available guidance. This will mean that the procedures described in 16.1-5 will be followed but the remaining procedures are not appropriate.</w:t>
      </w:r>
    </w:p>
    <w:p w14:paraId="36EFE9E9" w14:textId="77777777" w:rsidR="009A1CA0" w:rsidRPr="0055408D" w:rsidRDefault="009A1CA0" w:rsidP="009A1CA0">
      <w:pPr>
        <w:spacing w:after="0"/>
        <w:ind w:left="993" w:hanging="567"/>
      </w:pPr>
    </w:p>
    <w:p w14:paraId="2CED4F09" w14:textId="77777777" w:rsidR="009A1CA0" w:rsidRPr="0055408D" w:rsidRDefault="009A1CA0" w:rsidP="009A1CA0">
      <w:pPr>
        <w:pStyle w:val="ListParagraph"/>
        <w:numPr>
          <w:ilvl w:val="1"/>
          <w:numId w:val="30"/>
        </w:numPr>
        <w:spacing w:after="0" w:line="276" w:lineRule="auto"/>
        <w:ind w:left="1134" w:hanging="567"/>
      </w:pPr>
      <w:r w:rsidRPr="0055408D">
        <w:t>The disposal of human remains from museums in England, Northern Ireland and Wales will follow the procedures in the ‘Guidance for the care of human remains in museums’.</w:t>
      </w:r>
    </w:p>
    <w:p w14:paraId="26FDD95F" w14:textId="77777777" w:rsidR="009A1CA0" w:rsidRPr="0055408D" w:rsidRDefault="009A1CA0" w:rsidP="009A1CA0">
      <w:pPr>
        <w:pStyle w:val="Heading1"/>
        <w:keepLines/>
        <w:numPr>
          <w:ilvl w:val="0"/>
          <w:numId w:val="20"/>
        </w:numPr>
        <w:suppressAutoHyphens w:val="0"/>
        <w:overflowPunct/>
        <w:autoSpaceDE/>
        <w:spacing w:before="480" w:line="276" w:lineRule="auto"/>
        <w:textAlignment w:val="auto"/>
      </w:pPr>
      <w:r w:rsidRPr="0055408D">
        <w:t>Disposal procedures</w:t>
      </w:r>
    </w:p>
    <w:p w14:paraId="7388E7D4" w14:textId="77777777" w:rsidR="009A1CA0" w:rsidRPr="0055408D" w:rsidRDefault="009A1CA0" w:rsidP="009A1CA0">
      <w:pPr>
        <w:pStyle w:val="ListParagraph"/>
        <w:spacing w:after="0"/>
        <w:ind w:left="360"/>
      </w:pPr>
    </w:p>
    <w:p w14:paraId="66329372" w14:textId="77777777" w:rsidR="009A1CA0" w:rsidRPr="0055408D" w:rsidRDefault="009A1CA0" w:rsidP="009A1CA0">
      <w:pPr>
        <w:pStyle w:val="ListParagraph"/>
        <w:numPr>
          <w:ilvl w:val="1"/>
          <w:numId w:val="31"/>
        </w:numPr>
        <w:spacing w:after="0" w:line="276" w:lineRule="auto"/>
        <w:ind w:left="1134" w:hanging="567"/>
      </w:pPr>
      <w:r w:rsidRPr="0055408D">
        <w:t>All disposals will be undertaken with reference to the Spectrum primary procedures on disposal.</w:t>
      </w:r>
    </w:p>
    <w:p w14:paraId="3D4F57C1" w14:textId="77777777" w:rsidR="009A1CA0" w:rsidRPr="0055408D" w:rsidRDefault="009A1CA0" w:rsidP="009A1CA0">
      <w:pPr>
        <w:pStyle w:val="ListParagraph"/>
        <w:spacing w:after="0"/>
        <w:ind w:left="1134" w:hanging="567"/>
      </w:pPr>
    </w:p>
    <w:p w14:paraId="27E64AB3" w14:textId="77777777" w:rsidR="009A1CA0" w:rsidRPr="0055408D" w:rsidRDefault="009A1CA0" w:rsidP="009A1CA0">
      <w:pPr>
        <w:pStyle w:val="ListParagraph"/>
        <w:numPr>
          <w:ilvl w:val="1"/>
          <w:numId w:val="31"/>
        </w:numPr>
        <w:spacing w:after="0" w:line="276" w:lineRule="auto"/>
        <w:ind w:left="1134" w:hanging="567"/>
      </w:pPr>
      <w:r w:rsidRPr="0055408D">
        <w:t xml:space="preserve">The governing body will confirm that it is legally free to dispose of an item. Agreements on disposal made with donors will also be taken into account. </w:t>
      </w:r>
    </w:p>
    <w:p w14:paraId="48CC88B9" w14:textId="77777777" w:rsidR="009A1CA0" w:rsidRPr="0055408D" w:rsidRDefault="009A1CA0" w:rsidP="009A1CA0">
      <w:pPr>
        <w:pStyle w:val="ListParagraph"/>
        <w:spacing w:after="0"/>
        <w:ind w:left="1134" w:hanging="567"/>
      </w:pPr>
    </w:p>
    <w:p w14:paraId="69A5F6EC" w14:textId="77777777" w:rsidR="009A1CA0" w:rsidRPr="0055408D" w:rsidRDefault="009A1CA0" w:rsidP="009A1CA0">
      <w:pPr>
        <w:pStyle w:val="ListParagraph"/>
        <w:numPr>
          <w:ilvl w:val="1"/>
          <w:numId w:val="31"/>
        </w:numPr>
        <w:spacing w:after="0" w:line="276" w:lineRule="auto"/>
        <w:ind w:left="1276" w:hanging="709"/>
      </w:pPr>
      <w:r w:rsidRPr="0055408D">
        <w:t>When disposal of a museum object is being considered, the museum will establish if it was acquired with the aid of an external funding organisation. In such cases, any conditions attached to the original grant will be followed. This may include repayment of the original grant and a proportion of the proceeds if the item is disposed of by sale.</w:t>
      </w:r>
    </w:p>
    <w:p w14:paraId="1EFEB425" w14:textId="77777777" w:rsidR="009A1CA0" w:rsidRPr="0055408D" w:rsidRDefault="009A1CA0" w:rsidP="009A1CA0">
      <w:pPr>
        <w:pStyle w:val="ListParagraph"/>
        <w:spacing w:after="0"/>
        <w:ind w:left="1276" w:hanging="709"/>
      </w:pPr>
    </w:p>
    <w:p w14:paraId="2C51C550" w14:textId="77777777" w:rsidR="009A1CA0" w:rsidRPr="0055408D" w:rsidRDefault="009A1CA0" w:rsidP="009A1CA0">
      <w:pPr>
        <w:pStyle w:val="ListParagraph"/>
        <w:numPr>
          <w:ilvl w:val="1"/>
          <w:numId w:val="31"/>
        </w:numPr>
        <w:spacing w:after="0" w:line="276" w:lineRule="auto"/>
        <w:ind w:left="1276" w:hanging="709"/>
      </w:pPr>
      <w:r w:rsidRPr="0055408D">
        <w:t>When disposal is motivated by curatorial reasons the procedures outlined below will be followed and the method of disposal may be by gift, sale, exchange or as a last resort - destruction.</w:t>
      </w:r>
    </w:p>
    <w:p w14:paraId="580B47AE" w14:textId="77777777" w:rsidR="009A1CA0" w:rsidRPr="0055408D" w:rsidRDefault="009A1CA0" w:rsidP="009A1CA0">
      <w:pPr>
        <w:pStyle w:val="ListParagraph"/>
        <w:spacing w:after="0"/>
        <w:ind w:left="1276" w:hanging="709"/>
      </w:pPr>
    </w:p>
    <w:p w14:paraId="43C9D233" w14:textId="77777777" w:rsidR="009A1CA0" w:rsidRPr="0055408D" w:rsidRDefault="009A1CA0" w:rsidP="009A1CA0">
      <w:pPr>
        <w:pStyle w:val="ListParagraph"/>
        <w:numPr>
          <w:ilvl w:val="1"/>
          <w:numId w:val="31"/>
        </w:numPr>
        <w:spacing w:after="0" w:line="276" w:lineRule="auto"/>
        <w:ind w:left="1276" w:hanging="709"/>
      </w:pPr>
      <w:r w:rsidRPr="0055408D">
        <w:t xml:space="preserve">The decision to dispose of material from the collections will be taken by the governing body only after full consideration of the reasons for disposal. Other factors including public benefit, the implications for the museum’s collections and collections held by museums and other organisations collecting the same material or in related fields will be considered. Expert advice will be obtained and the views of stakeholders such as </w:t>
      </w:r>
      <w:r w:rsidRPr="0055408D">
        <w:lastRenderedPageBreak/>
        <w:t>donors, researchers, local and source communities and others served by the museum will also be sought.</w:t>
      </w:r>
    </w:p>
    <w:p w14:paraId="3091CF43" w14:textId="77777777" w:rsidR="009A1CA0" w:rsidRPr="0055408D" w:rsidRDefault="009A1CA0" w:rsidP="009A1CA0">
      <w:pPr>
        <w:pStyle w:val="ListParagraph"/>
        <w:spacing w:after="0"/>
        <w:ind w:left="1276" w:hanging="709"/>
      </w:pPr>
    </w:p>
    <w:p w14:paraId="64C903EC" w14:textId="77777777" w:rsidR="009A1CA0" w:rsidRPr="0055408D" w:rsidRDefault="009A1CA0" w:rsidP="009A1CA0">
      <w:pPr>
        <w:pStyle w:val="ListParagraph"/>
        <w:numPr>
          <w:ilvl w:val="1"/>
          <w:numId w:val="31"/>
        </w:numPr>
        <w:spacing w:after="0" w:line="276" w:lineRule="auto"/>
        <w:ind w:left="1276" w:hanging="709"/>
      </w:pPr>
      <w:r w:rsidRPr="0055408D">
        <w:t>A decision to dispose of a specimen or object, whether by gift, exchange, sale or destruction (in the case of an item too badly damaged or deteriorated to be of any use for the purposes of the collections or for reasons of health and safety), will be the responsibility of the governing body of the museum acting on the advice of professional curatorial staff, if any, and not of the curator or manager of the collection acting alone.</w:t>
      </w:r>
    </w:p>
    <w:p w14:paraId="0EA8529F" w14:textId="77777777" w:rsidR="009A1CA0" w:rsidRPr="0055408D" w:rsidRDefault="009A1CA0" w:rsidP="009A1CA0">
      <w:pPr>
        <w:pStyle w:val="ListParagraph"/>
        <w:spacing w:after="0"/>
        <w:ind w:left="1276" w:hanging="709"/>
      </w:pPr>
    </w:p>
    <w:p w14:paraId="6A766817" w14:textId="77777777" w:rsidR="009A1CA0" w:rsidRPr="0055408D" w:rsidRDefault="009A1CA0" w:rsidP="009A1CA0">
      <w:pPr>
        <w:pStyle w:val="ListParagraph"/>
        <w:numPr>
          <w:ilvl w:val="1"/>
          <w:numId w:val="31"/>
        </w:numPr>
        <w:spacing w:after="0" w:line="276" w:lineRule="auto"/>
        <w:ind w:left="1276" w:hanging="709"/>
      </w:pPr>
      <w:r w:rsidRPr="0055408D">
        <w:t>Once a decision to dispose of material in the collection has been taken, priority will be given to retaining it within the public domain. It will therefore be offered in the first instance, by gift or sale, directly to other Accredited Museums likely to be interested in its acquisition.</w:t>
      </w:r>
    </w:p>
    <w:p w14:paraId="5B841B63" w14:textId="77777777" w:rsidR="009A1CA0" w:rsidRPr="0055408D" w:rsidRDefault="009A1CA0" w:rsidP="009A1CA0">
      <w:pPr>
        <w:pStyle w:val="ListParagraph"/>
        <w:spacing w:after="0"/>
        <w:ind w:left="1276" w:hanging="709"/>
      </w:pPr>
    </w:p>
    <w:p w14:paraId="761B876B" w14:textId="77777777" w:rsidR="009A1CA0" w:rsidRPr="0055408D" w:rsidRDefault="009A1CA0" w:rsidP="009A1CA0">
      <w:pPr>
        <w:pStyle w:val="ListParagraph"/>
        <w:numPr>
          <w:ilvl w:val="1"/>
          <w:numId w:val="31"/>
        </w:numPr>
        <w:spacing w:after="0" w:line="276" w:lineRule="auto"/>
        <w:ind w:left="1276" w:hanging="709"/>
      </w:pPr>
      <w:r w:rsidRPr="0055408D">
        <w:t xml:space="preserve">If the material is not acquired by any Accredited museum to which it was offered as a gift or for sale, then the museum community at large will be advised of the intention to dispose of the material normally through a notice on the MA’s Find an Object web listing service, an announcement in the Museums Association’s Museums Journal or in other specialist publications and websites (if appropriate). </w:t>
      </w:r>
    </w:p>
    <w:p w14:paraId="192707A3" w14:textId="77777777" w:rsidR="009A1CA0" w:rsidRPr="0055408D" w:rsidRDefault="009A1CA0" w:rsidP="009A1CA0">
      <w:pPr>
        <w:pStyle w:val="ListParagraph"/>
        <w:spacing w:after="0"/>
        <w:ind w:left="1134" w:hanging="708"/>
      </w:pPr>
    </w:p>
    <w:p w14:paraId="095CC41F" w14:textId="77777777" w:rsidR="009A1CA0" w:rsidRPr="0055408D" w:rsidRDefault="009A1CA0" w:rsidP="009A1CA0">
      <w:pPr>
        <w:pStyle w:val="ListParagraph"/>
        <w:numPr>
          <w:ilvl w:val="1"/>
          <w:numId w:val="31"/>
        </w:numPr>
        <w:spacing w:after="0" w:line="276" w:lineRule="auto"/>
        <w:ind w:left="1276" w:hanging="709"/>
      </w:pPr>
      <w:r w:rsidRPr="0055408D">
        <w:t>The announcement relating to gift or sale will indicate the number and nature of specimens or objects involved, and the basis on which the material will be transferred to another institution. Preference will be given to expressions of interest from other Accredited Museums. A period of at least two months will be allowed for an interest in acquiring the material to be expressed. At the end of this period, if no expressions of interest have been received, the museum may consider disposing of the material to other interested individuals and organisations giving priority to organisations in the public domain.</w:t>
      </w:r>
    </w:p>
    <w:p w14:paraId="46DC8CD0" w14:textId="77777777" w:rsidR="009A1CA0" w:rsidRPr="0055408D" w:rsidRDefault="009A1CA0" w:rsidP="009A1CA0">
      <w:pPr>
        <w:pStyle w:val="ListParagraph"/>
        <w:spacing w:after="0"/>
        <w:ind w:left="1276" w:hanging="709"/>
      </w:pPr>
    </w:p>
    <w:p w14:paraId="1612E035" w14:textId="77777777" w:rsidR="009A1CA0" w:rsidRPr="0055408D" w:rsidRDefault="009A1CA0" w:rsidP="009A1CA0">
      <w:pPr>
        <w:pStyle w:val="ListParagraph"/>
        <w:numPr>
          <w:ilvl w:val="1"/>
          <w:numId w:val="31"/>
        </w:numPr>
        <w:spacing w:after="0" w:line="276" w:lineRule="auto"/>
        <w:ind w:left="1276" w:hanging="709"/>
        <w:rPr>
          <w:rStyle w:val="bold"/>
        </w:rPr>
      </w:pPr>
      <w:r w:rsidRPr="0055408D">
        <w:t xml:space="preserve">Any monies received by the museum governing body from the disposal of items will be applied solely and directly for the benefit of the collections. This normally means the purchase of further acquisitions. In exceptional cases, improvements relating to the care of collections in order to meet or exceed Accreditation requirements relating to the risk of damage to and deterioration of the collections may be justifiable. Any monies received in compensation for the damage, loss or destruction of items will be applied in the same way. Advice on those cases where the monies are intended to be used for the care of collections will be sought from the </w:t>
      </w:r>
      <w:r w:rsidRPr="0055408D">
        <w:rPr>
          <w:rStyle w:val="bold"/>
          <w:rFonts w:cs="Arial"/>
        </w:rPr>
        <w:t>Arts Council England</w:t>
      </w:r>
    </w:p>
    <w:p w14:paraId="6D300028" w14:textId="77777777" w:rsidR="009A1CA0" w:rsidRPr="0055408D" w:rsidRDefault="009A1CA0" w:rsidP="009A1CA0">
      <w:pPr>
        <w:pStyle w:val="ListParagraph"/>
        <w:spacing w:after="0"/>
        <w:ind w:left="1276" w:hanging="709"/>
      </w:pPr>
    </w:p>
    <w:p w14:paraId="6582F37E" w14:textId="77777777" w:rsidR="009A1CA0" w:rsidRPr="0055408D" w:rsidRDefault="009A1CA0" w:rsidP="009A1CA0">
      <w:pPr>
        <w:pStyle w:val="ListParagraph"/>
        <w:numPr>
          <w:ilvl w:val="1"/>
          <w:numId w:val="31"/>
        </w:numPr>
        <w:spacing w:after="0" w:line="276" w:lineRule="auto"/>
        <w:ind w:left="1276" w:hanging="709"/>
      </w:pPr>
      <w:r w:rsidRPr="0055408D">
        <w:t>The proceeds of a sale will be allocated so it can be demonstrated that they are spent in a manner compatible with the requirements of the Accreditation standard. Money must be restricted to the long-term sustainability, use and development of the collection.</w:t>
      </w:r>
    </w:p>
    <w:p w14:paraId="6BC41771" w14:textId="77777777" w:rsidR="009A1CA0" w:rsidRPr="0055408D" w:rsidRDefault="009A1CA0" w:rsidP="009A1CA0">
      <w:pPr>
        <w:pStyle w:val="ListParagraph"/>
        <w:spacing w:after="0"/>
        <w:ind w:left="1276" w:hanging="709"/>
        <w:rPr>
          <w:color w:val="231F20"/>
          <w:sz w:val="24"/>
        </w:rPr>
      </w:pPr>
    </w:p>
    <w:p w14:paraId="5CC42EC1" w14:textId="77777777" w:rsidR="009A1CA0" w:rsidRPr="0055408D" w:rsidRDefault="009A1CA0" w:rsidP="009A1CA0">
      <w:pPr>
        <w:pStyle w:val="ListParagraph"/>
        <w:numPr>
          <w:ilvl w:val="1"/>
          <w:numId w:val="31"/>
        </w:numPr>
        <w:spacing w:after="0" w:line="240" w:lineRule="auto"/>
        <w:ind w:left="1276" w:hanging="709"/>
      </w:pPr>
      <w:r w:rsidRPr="0055408D">
        <w:rPr>
          <w:color w:val="231F20"/>
          <w:sz w:val="24"/>
        </w:rPr>
        <w:t xml:space="preserve">Full records will be kept of all decisions on disposals and the items involved and proper arrangements made for the preservation and/or </w:t>
      </w:r>
      <w:r w:rsidRPr="0055408D">
        <w:rPr>
          <w:color w:val="231F20"/>
          <w:spacing w:val="-3"/>
          <w:sz w:val="24"/>
        </w:rPr>
        <w:t xml:space="preserve">transfer, </w:t>
      </w:r>
      <w:r w:rsidRPr="0055408D">
        <w:rPr>
          <w:color w:val="231F20"/>
          <w:sz w:val="24"/>
        </w:rPr>
        <w:t xml:space="preserve">as appropriate, of the documentation relating to the items concerned, including </w:t>
      </w:r>
      <w:r w:rsidRPr="0055408D">
        <w:rPr>
          <w:color w:val="231F20"/>
        </w:rPr>
        <w:t>photographic records where practicable in accordance with Spectrum procedure on deaccession and disposal.</w:t>
      </w:r>
    </w:p>
    <w:p w14:paraId="6D4280BF" w14:textId="77777777" w:rsidR="009A1CA0" w:rsidRPr="0055408D" w:rsidRDefault="009A1CA0" w:rsidP="009A1CA0">
      <w:pPr>
        <w:pStyle w:val="Heading2"/>
      </w:pPr>
      <w:r w:rsidRPr="0055408D">
        <w:t>Disposal by exchange</w:t>
      </w:r>
    </w:p>
    <w:p w14:paraId="2B52090A" w14:textId="77777777" w:rsidR="009A1CA0" w:rsidRPr="0055408D" w:rsidRDefault="009A1CA0" w:rsidP="009A1CA0">
      <w:pPr>
        <w:pStyle w:val="ListParagraph"/>
        <w:spacing w:after="0"/>
        <w:ind w:left="993" w:hanging="567"/>
      </w:pPr>
    </w:p>
    <w:p w14:paraId="05317C9C" w14:textId="1A7F76D0" w:rsidR="009A1CA0" w:rsidRPr="0055408D" w:rsidRDefault="002A5254" w:rsidP="009A1CA0">
      <w:pPr>
        <w:spacing w:after="0"/>
        <w:ind w:left="1276" w:hanging="709"/>
      </w:pPr>
      <w:r w:rsidRPr="0055408D">
        <w:t>16.13 The</w:t>
      </w:r>
      <w:r w:rsidR="009A1CA0" w:rsidRPr="0055408D">
        <w:t xml:space="preserve"> nature of disposal by exchange means that the museum will not necessarily be in a position to exchange the material with another Accredited museum. The governing body will therefore ensure that issues relating to accountability and impartiality are carefully considered to avoid undue influence on its decision-making process.</w:t>
      </w:r>
    </w:p>
    <w:p w14:paraId="56861415" w14:textId="77777777" w:rsidR="009A1CA0" w:rsidRPr="0055408D" w:rsidRDefault="009A1CA0" w:rsidP="009A1CA0">
      <w:pPr>
        <w:pStyle w:val="ListParagraph"/>
        <w:spacing w:after="0"/>
        <w:ind w:left="993" w:hanging="567"/>
      </w:pPr>
    </w:p>
    <w:p w14:paraId="70BD584C" w14:textId="77777777" w:rsidR="009A1CA0" w:rsidRPr="0055408D" w:rsidRDefault="009A1CA0" w:rsidP="009A1CA0">
      <w:pPr>
        <w:pStyle w:val="ListParagraph"/>
        <w:numPr>
          <w:ilvl w:val="2"/>
          <w:numId w:val="35"/>
        </w:numPr>
        <w:spacing w:after="0" w:line="276" w:lineRule="auto"/>
        <w:ind w:left="2127" w:hanging="851"/>
      </w:pPr>
      <w:r w:rsidRPr="0055408D">
        <w:t>In cases where the governing body wishes for sound curatorial reasons to exchange material directly with Accredited or non-Accredited museums, with other organisations or with individuals, the procedures in paragraphs 16.1-5 will apply.</w:t>
      </w:r>
    </w:p>
    <w:p w14:paraId="2AF14051" w14:textId="77777777" w:rsidR="009A1CA0" w:rsidRPr="0055408D" w:rsidRDefault="009A1CA0" w:rsidP="009A1CA0">
      <w:pPr>
        <w:pStyle w:val="ListParagraph"/>
        <w:spacing w:after="0"/>
        <w:ind w:left="2127" w:hanging="851"/>
      </w:pPr>
    </w:p>
    <w:p w14:paraId="043D1BB3" w14:textId="77777777" w:rsidR="009A1CA0" w:rsidRPr="0055408D" w:rsidRDefault="009A1CA0" w:rsidP="009A1CA0">
      <w:pPr>
        <w:pStyle w:val="ListParagraph"/>
        <w:numPr>
          <w:ilvl w:val="2"/>
          <w:numId w:val="35"/>
        </w:numPr>
        <w:spacing w:after="0" w:line="276" w:lineRule="auto"/>
        <w:ind w:left="2127" w:hanging="851"/>
      </w:pPr>
      <w:r w:rsidRPr="0055408D">
        <w:t xml:space="preserve">If the exchange is proposed to be made with a specific Accredited museum, other Accredited museums which collect in the same or related areas will be directly notified of the proposal and their comments will be requested. </w:t>
      </w:r>
    </w:p>
    <w:p w14:paraId="375C6550" w14:textId="77777777" w:rsidR="009A1CA0" w:rsidRPr="0055408D" w:rsidRDefault="009A1CA0" w:rsidP="009A1CA0">
      <w:pPr>
        <w:pStyle w:val="ListParagraph"/>
        <w:spacing w:after="0"/>
        <w:ind w:left="2127" w:hanging="851"/>
      </w:pPr>
    </w:p>
    <w:p w14:paraId="6EA78C3F" w14:textId="77777777" w:rsidR="009A1CA0" w:rsidRPr="0055408D" w:rsidRDefault="009A1CA0" w:rsidP="009A1CA0">
      <w:pPr>
        <w:pStyle w:val="ListParagraph"/>
        <w:numPr>
          <w:ilvl w:val="2"/>
          <w:numId w:val="35"/>
        </w:numPr>
        <w:spacing w:after="0" w:line="276" w:lineRule="auto"/>
        <w:ind w:left="2127" w:hanging="851"/>
      </w:pPr>
      <w:r w:rsidRPr="0055408D">
        <w:t xml:space="preserve">If the exchange is proposed with a non-Accredited museum, with another type of organisation or with an individual, the museum will place a notice on the MA’s Find an Object web listing service, or make an announcement in the Museums Association’s Museums Journal or in other specialist publications and websites (if appropriate). </w:t>
      </w:r>
    </w:p>
    <w:p w14:paraId="2CBC3317" w14:textId="77777777" w:rsidR="009A1CA0" w:rsidRPr="0055408D" w:rsidRDefault="009A1CA0" w:rsidP="009A1CA0">
      <w:pPr>
        <w:pStyle w:val="ListParagraph"/>
        <w:spacing w:after="0"/>
        <w:ind w:left="2127" w:hanging="851"/>
      </w:pPr>
    </w:p>
    <w:p w14:paraId="4B00C9E7" w14:textId="77777777" w:rsidR="009A1CA0" w:rsidRPr="0055408D" w:rsidRDefault="009A1CA0" w:rsidP="009A1CA0">
      <w:pPr>
        <w:pStyle w:val="ListParagraph"/>
        <w:numPr>
          <w:ilvl w:val="2"/>
          <w:numId w:val="35"/>
        </w:numPr>
        <w:spacing w:after="0" w:line="276" w:lineRule="auto"/>
        <w:ind w:left="2127" w:hanging="851"/>
      </w:pPr>
      <w:r w:rsidRPr="0055408D">
        <w:t>Both the notification and announcement must provide information on the number and nature of the specimens or objects involved both in the museum’s collection and those intended to be acquired in exchange. A period of at least two months must be allowed for comments to be received. At the end of this period, the governing body must consider the comments before a final decision on the exchange is made.</w:t>
      </w:r>
    </w:p>
    <w:p w14:paraId="784E86DF" w14:textId="77777777" w:rsidR="009A1CA0" w:rsidRPr="0055408D" w:rsidRDefault="009A1CA0" w:rsidP="009A1CA0">
      <w:pPr>
        <w:pStyle w:val="Heading2"/>
      </w:pPr>
      <w:r w:rsidRPr="0055408D">
        <w:t>Disposal by destruction</w:t>
      </w:r>
    </w:p>
    <w:p w14:paraId="7798FEB0" w14:textId="77777777" w:rsidR="009A1CA0" w:rsidRPr="0055408D" w:rsidRDefault="009A1CA0" w:rsidP="009A1CA0">
      <w:pPr>
        <w:pStyle w:val="ListParagraph"/>
        <w:spacing w:after="0"/>
        <w:ind w:left="993" w:hanging="567"/>
      </w:pPr>
    </w:p>
    <w:p w14:paraId="436F9282" w14:textId="77777777" w:rsidR="009A1CA0" w:rsidRPr="0055408D" w:rsidRDefault="009A1CA0" w:rsidP="009A1CA0">
      <w:pPr>
        <w:pStyle w:val="ListParagraph"/>
        <w:numPr>
          <w:ilvl w:val="1"/>
          <w:numId w:val="35"/>
        </w:numPr>
        <w:spacing w:after="0" w:line="276" w:lineRule="auto"/>
        <w:ind w:left="1276" w:hanging="709"/>
      </w:pPr>
      <w:r w:rsidRPr="0055408D">
        <w:t>If it is not possible to dispose of an object through transfer or sale, the governing body may decide to destroy it.</w:t>
      </w:r>
    </w:p>
    <w:p w14:paraId="2A5466B6" w14:textId="77777777" w:rsidR="009A1CA0" w:rsidRPr="0055408D" w:rsidRDefault="009A1CA0" w:rsidP="009A1CA0">
      <w:pPr>
        <w:pStyle w:val="ListParagraph"/>
        <w:spacing w:after="0"/>
        <w:ind w:left="1276" w:hanging="709"/>
      </w:pPr>
    </w:p>
    <w:p w14:paraId="02F513A9" w14:textId="77777777" w:rsidR="009A1CA0" w:rsidRPr="0055408D" w:rsidRDefault="009A1CA0" w:rsidP="009A1CA0">
      <w:pPr>
        <w:pStyle w:val="ListParagraph"/>
        <w:numPr>
          <w:ilvl w:val="1"/>
          <w:numId w:val="35"/>
        </w:numPr>
        <w:spacing w:after="0" w:line="276" w:lineRule="auto"/>
        <w:ind w:left="1276" w:hanging="709"/>
      </w:pPr>
      <w:r w:rsidRPr="0055408D">
        <w:t>It is acceptable to destroy material of low intrinsic significance (duplicate mass-produced articles or common specimens which lack significant provenance) where no alternative method of disposal can be found.</w:t>
      </w:r>
    </w:p>
    <w:p w14:paraId="0EFFEF13" w14:textId="77777777" w:rsidR="009A1CA0" w:rsidRPr="0055408D" w:rsidRDefault="009A1CA0" w:rsidP="009A1CA0">
      <w:pPr>
        <w:pStyle w:val="ListParagraph"/>
        <w:spacing w:after="0"/>
        <w:ind w:left="1276" w:hanging="709"/>
      </w:pPr>
    </w:p>
    <w:p w14:paraId="0B83539F" w14:textId="77777777" w:rsidR="009A1CA0" w:rsidRPr="0055408D" w:rsidRDefault="009A1CA0" w:rsidP="009A1CA0">
      <w:pPr>
        <w:pStyle w:val="ListParagraph"/>
        <w:numPr>
          <w:ilvl w:val="1"/>
          <w:numId w:val="35"/>
        </w:numPr>
        <w:spacing w:after="0" w:line="276" w:lineRule="auto"/>
        <w:ind w:left="1276" w:hanging="709"/>
      </w:pPr>
      <w:r w:rsidRPr="0055408D">
        <w:lastRenderedPageBreak/>
        <w:t>Destruction is also an acceptable method of disposal in cases where an object is in extremely poor condition, has high associated health and safety risks or is part of an approved destructive testing request identified in an organisation’s research policy.</w:t>
      </w:r>
    </w:p>
    <w:p w14:paraId="482BA938" w14:textId="77777777" w:rsidR="009A1CA0" w:rsidRPr="0055408D" w:rsidRDefault="009A1CA0" w:rsidP="009A1CA0">
      <w:pPr>
        <w:pStyle w:val="ListParagraph"/>
        <w:spacing w:after="0"/>
        <w:ind w:left="1276" w:hanging="709"/>
      </w:pPr>
    </w:p>
    <w:p w14:paraId="4E07947F" w14:textId="77777777" w:rsidR="009A1CA0" w:rsidRPr="0055408D" w:rsidRDefault="009A1CA0" w:rsidP="009A1CA0">
      <w:pPr>
        <w:pStyle w:val="ListParagraph"/>
        <w:numPr>
          <w:ilvl w:val="1"/>
          <w:numId w:val="35"/>
        </w:numPr>
        <w:spacing w:after="0" w:line="276" w:lineRule="auto"/>
        <w:ind w:left="1276" w:hanging="709"/>
      </w:pPr>
      <w:r w:rsidRPr="0055408D">
        <w:t>Where necessary, specialist advice will be sought to establish the appropriate method of destruction. Health and safety risk assessments will be carried out by trained staff where required.</w:t>
      </w:r>
    </w:p>
    <w:p w14:paraId="13D8AD19" w14:textId="77777777" w:rsidR="009A1CA0" w:rsidRPr="0055408D" w:rsidRDefault="009A1CA0" w:rsidP="009A1CA0">
      <w:pPr>
        <w:pStyle w:val="ListParagraph"/>
        <w:spacing w:after="0"/>
        <w:ind w:left="1276" w:hanging="709"/>
      </w:pPr>
    </w:p>
    <w:p w14:paraId="7A754D34" w14:textId="77777777" w:rsidR="009A1CA0" w:rsidRPr="0055408D" w:rsidRDefault="009A1CA0" w:rsidP="009A1CA0">
      <w:pPr>
        <w:pStyle w:val="ListParagraph"/>
        <w:numPr>
          <w:ilvl w:val="1"/>
          <w:numId w:val="35"/>
        </w:numPr>
        <w:spacing w:after="0" w:line="276" w:lineRule="auto"/>
        <w:ind w:left="1276" w:hanging="709"/>
      </w:pPr>
      <w:r w:rsidRPr="0055408D">
        <w:t xml:space="preserve">The destruction of objects should be witnessed by an appropriate member of the museum workforce. In circumstances where this is not possible, e.g. the destruction of controlled substances, a police certificate should be obtained and kept in the relevant object history file. </w:t>
      </w:r>
    </w:p>
    <w:p w14:paraId="011FBBC8" w14:textId="77777777" w:rsidR="009A1CA0" w:rsidRPr="0055408D" w:rsidRDefault="009A1CA0" w:rsidP="009A1CA0">
      <w:pPr>
        <w:spacing w:after="0"/>
        <w:ind w:left="993" w:hanging="567"/>
      </w:pPr>
    </w:p>
    <w:p w14:paraId="39738CBF" w14:textId="77777777" w:rsidR="009A1CA0" w:rsidRPr="0055408D" w:rsidRDefault="009A1CA0" w:rsidP="009A1CA0">
      <w:pPr>
        <w:spacing w:after="0"/>
      </w:pPr>
    </w:p>
    <w:p w14:paraId="20EB51DB" w14:textId="77777777" w:rsidR="009A1CA0" w:rsidRPr="0055408D" w:rsidRDefault="009A1CA0" w:rsidP="009A1CA0">
      <w:pPr>
        <w:spacing w:after="0"/>
      </w:pPr>
    </w:p>
    <w:p w14:paraId="7EB01506" w14:textId="77777777" w:rsidR="00BD71F1" w:rsidRDefault="00BD71F1" w:rsidP="00646278">
      <w:pPr>
        <w:pStyle w:val="BodyText2"/>
        <w:rPr>
          <w:rFonts w:cstheme="minorHAnsi"/>
          <w:b/>
          <w:sz w:val="28"/>
          <w:szCs w:val="28"/>
        </w:rPr>
      </w:pPr>
    </w:p>
    <w:p w14:paraId="4423788C" w14:textId="26E1733B" w:rsidR="009A1CA0" w:rsidRDefault="00EC2378" w:rsidP="002A5254">
      <w:pPr>
        <w:rPr>
          <w:rFonts w:cstheme="minorHAnsi"/>
          <w:b/>
          <w:sz w:val="28"/>
          <w:szCs w:val="28"/>
        </w:rPr>
      </w:pPr>
      <w:r>
        <w:rPr>
          <w:rFonts w:cstheme="minorHAnsi"/>
          <w:b/>
          <w:sz w:val="28"/>
          <w:szCs w:val="28"/>
        </w:rPr>
        <w:br w:type="page"/>
      </w:r>
      <w:r w:rsidR="009A1CA0">
        <w:rPr>
          <w:rFonts w:cstheme="minorHAnsi"/>
          <w:b/>
          <w:sz w:val="28"/>
          <w:szCs w:val="28"/>
        </w:rPr>
        <w:lastRenderedPageBreak/>
        <w:t>Appendix 2: Notification Form</w:t>
      </w:r>
    </w:p>
    <w:tbl>
      <w:tblPr>
        <w:tblStyle w:val="TableGrid"/>
        <w:tblW w:w="11610" w:type="dxa"/>
        <w:tblInd w:w="-1203" w:type="dxa"/>
        <w:tblLayout w:type="fixed"/>
        <w:tblLook w:val="0000" w:firstRow="0" w:lastRow="0" w:firstColumn="0" w:lastColumn="0" w:noHBand="0" w:noVBand="0"/>
      </w:tblPr>
      <w:tblGrid>
        <w:gridCol w:w="5645"/>
        <w:gridCol w:w="5946"/>
        <w:gridCol w:w="19"/>
      </w:tblGrid>
      <w:tr w:rsidR="00BD71F1" w14:paraId="7BA9D241" w14:textId="77777777" w:rsidTr="00BD71F1">
        <w:trPr>
          <w:trHeight w:val="816"/>
        </w:trPr>
        <w:tc>
          <w:tcPr>
            <w:tcW w:w="11610" w:type="dxa"/>
            <w:gridSpan w:val="3"/>
          </w:tcPr>
          <w:p w14:paraId="1FD465F5" w14:textId="77777777" w:rsidR="00BD71F1" w:rsidRDefault="00BD71F1" w:rsidP="00BD71F1">
            <w:pPr>
              <w:pStyle w:val="Title"/>
              <w:snapToGrid w:val="0"/>
              <w:rPr>
                <w:rFonts w:ascii="Arial" w:hAnsi="Arial" w:cs="Arial"/>
                <w:sz w:val="40"/>
              </w:rPr>
            </w:pPr>
            <w:r>
              <w:rPr>
                <w:rFonts w:ascii="Arial" w:hAnsi="Arial" w:cs="Arial"/>
                <w:sz w:val="40"/>
              </w:rPr>
              <w:t>MILTON KEYNES MUSEUM</w:t>
            </w:r>
          </w:p>
          <w:p w14:paraId="32582C57" w14:textId="77777777" w:rsidR="00BD71F1" w:rsidRDefault="00BD71F1" w:rsidP="00BD71F1">
            <w:pPr>
              <w:pStyle w:val="Title"/>
              <w:rPr>
                <w:rFonts w:ascii="Arial" w:hAnsi="Arial" w:cs="Arial"/>
                <w:sz w:val="40"/>
              </w:rPr>
            </w:pPr>
            <w:r>
              <w:rPr>
                <w:rFonts w:ascii="Arial" w:hAnsi="Arial" w:cs="Arial"/>
                <w:b w:val="0"/>
                <w:sz w:val="24"/>
              </w:rPr>
              <w:t>TRANSFER OF ARCHAEOLOGICAL ARCHIVES</w:t>
            </w:r>
            <w:r>
              <w:rPr>
                <w:rFonts w:ascii="Arial" w:hAnsi="Arial" w:cs="Arial"/>
                <w:sz w:val="40"/>
              </w:rPr>
              <w:t xml:space="preserve"> </w:t>
            </w:r>
          </w:p>
        </w:tc>
      </w:tr>
      <w:tr w:rsidR="00BD71F1" w14:paraId="77D15AC6" w14:textId="77777777" w:rsidTr="00BD71F1">
        <w:trPr>
          <w:gridAfter w:val="1"/>
          <w:wAfter w:w="19" w:type="dxa"/>
          <w:trHeight w:val="249"/>
        </w:trPr>
        <w:tc>
          <w:tcPr>
            <w:tcW w:w="11591" w:type="dxa"/>
            <w:gridSpan w:val="2"/>
          </w:tcPr>
          <w:p w14:paraId="3CF400D9" w14:textId="77777777" w:rsidR="00BD71F1" w:rsidRDefault="00BD71F1" w:rsidP="00BD71F1">
            <w:pPr>
              <w:pStyle w:val="Subtitle"/>
              <w:snapToGrid w:val="0"/>
            </w:pPr>
            <w:r>
              <w:t>NOTIFICATION OF FIELDWORK</w:t>
            </w:r>
          </w:p>
        </w:tc>
      </w:tr>
      <w:tr w:rsidR="00BD71F1" w14:paraId="14235BC2" w14:textId="77777777" w:rsidTr="00BD71F1">
        <w:trPr>
          <w:gridAfter w:val="1"/>
          <w:wAfter w:w="19" w:type="dxa"/>
          <w:trHeight w:val="159"/>
        </w:trPr>
        <w:tc>
          <w:tcPr>
            <w:tcW w:w="11591" w:type="dxa"/>
            <w:gridSpan w:val="2"/>
          </w:tcPr>
          <w:p w14:paraId="359444E2" w14:textId="7E8595F3" w:rsidR="00BD71F1" w:rsidRDefault="00BD71F1" w:rsidP="00BD71F1">
            <w:pPr>
              <w:pStyle w:val="Heading3"/>
              <w:snapToGrid w:val="0"/>
              <w:ind w:left="720" w:hanging="720"/>
              <w:rPr>
                <w:rFonts w:ascii="Arial" w:hAnsi="Arial" w:cs="Arial"/>
                <w:b/>
                <w:sz w:val="16"/>
              </w:rPr>
            </w:pPr>
            <w:r>
              <w:rPr>
                <w:rFonts w:ascii="Arial" w:hAnsi="Arial" w:cs="Arial"/>
                <w:b/>
                <w:sz w:val="16"/>
              </w:rPr>
              <w:t xml:space="preserve">To be completed by </w:t>
            </w:r>
            <w:r w:rsidR="00EC2378">
              <w:rPr>
                <w:rFonts w:ascii="Arial" w:hAnsi="Arial" w:cs="Arial"/>
                <w:b/>
                <w:sz w:val="16"/>
              </w:rPr>
              <w:t>the</w:t>
            </w:r>
            <w:r w:rsidR="00667D07">
              <w:rPr>
                <w:rFonts w:ascii="Arial" w:hAnsi="Arial" w:cs="Arial"/>
                <w:b/>
                <w:sz w:val="16"/>
              </w:rPr>
              <w:t xml:space="preserve"> </w:t>
            </w:r>
            <w:r>
              <w:rPr>
                <w:rFonts w:ascii="Arial" w:hAnsi="Arial" w:cs="Arial"/>
                <w:b/>
                <w:sz w:val="16"/>
              </w:rPr>
              <w:t>Unit</w:t>
            </w:r>
          </w:p>
        </w:tc>
      </w:tr>
      <w:tr w:rsidR="00BD71F1" w14:paraId="796E048D" w14:textId="77777777" w:rsidTr="00BD71F1">
        <w:trPr>
          <w:gridAfter w:val="1"/>
          <w:wAfter w:w="19" w:type="dxa"/>
          <w:trHeight w:val="631"/>
        </w:trPr>
        <w:tc>
          <w:tcPr>
            <w:tcW w:w="5645" w:type="dxa"/>
            <w:vMerge w:val="restart"/>
          </w:tcPr>
          <w:p w14:paraId="2B83EA29" w14:textId="77777777" w:rsidR="00BD71F1" w:rsidRDefault="00BD71F1" w:rsidP="00BD71F1">
            <w:pPr>
              <w:snapToGrid w:val="0"/>
              <w:rPr>
                <w:b/>
                <w:sz w:val="18"/>
              </w:rPr>
            </w:pPr>
            <w:r>
              <w:rPr>
                <w:b/>
                <w:sz w:val="18"/>
              </w:rPr>
              <w:t>Unit Name:</w:t>
            </w:r>
          </w:p>
          <w:p w14:paraId="7EBAE1B6" w14:textId="77777777" w:rsidR="00BD71F1" w:rsidRDefault="00BD71F1" w:rsidP="00BD71F1">
            <w:pPr>
              <w:snapToGrid w:val="0"/>
              <w:rPr>
                <w:b/>
                <w:sz w:val="18"/>
              </w:rPr>
            </w:pPr>
          </w:p>
          <w:p w14:paraId="6271F382" w14:textId="3B794ADF" w:rsidR="00BD71F1" w:rsidRDefault="00BD71F1" w:rsidP="00BD71F1">
            <w:pPr>
              <w:rPr>
                <w:b/>
                <w:sz w:val="18"/>
              </w:rPr>
            </w:pPr>
            <w:r>
              <w:rPr>
                <w:b/>
                <w:sz w:val="18"/>
              </w:rPr>
              <w:t>Unit email address for return of form:</w:t>
            </w:r>
          </w:p>
          <w:p w14:paraId="4897ADC0" w14:textId="77777777" w:rsidR="00BD71F1" w:rsidRDefault="00BD71F1" w:rsidP="00BD71F1">
            <w:pPr>
              <w:rPr>
                <w:b/>
                <w:sz w:val="18"/>
              </w:rPr>
            </w:pPr>
          </w:p>
          <w:p w14:paraId="7DF16B53" w14:textId="77777777" w:rsidR="00BD71F1" w:rsidRDefault="00BD71F1" w:rsidP="00BD71F1">
            <w:pPr>
              <w:rPr>
                <w:b/>
                <w:sz w:val="18"/>
              </w:rPr>
            </w:pPr>
          </w:p>
        </w:tc>
        <w:tc>
          <w:tcPr>
            <w:tcW w:w="5946" w:type="dxa"/>
          </w:tcPr>
          <w:p w14:paraId="31AF416B" w14:textId="77777777" w:rsidR="00BD71F1" w:rsidRDefault="00BD71F1" w:rsidP="00BD71F1">
            <w:pPr>
              <w:snapToGrid w:val="0"/>
              <w:rPr>
                <w:b/>
                <w:sz w:val="18"/>
              </w:rPr>
            </w:pPr>
            <w:r>
              <w:rPr>
                <w:b/>
                <w:sz w:val="18"/>
              </w:rPr>
              <w:t>Unit Address:</w:t>
            </w:r>
          </w:p>
          <w:p w14:paraId="2B6D7FDD" w14:textId="77777777" w:rsidR="00BD71F1" w:rsidRDefault="00BD71F1" w:rsidP="00BD71F1">
            <w:pPr>
              <w:snapToGrid w:val="0"/>
              <w:rPr>
                <w:b/>
                <w:sz w:val="18"/>
              </w:rPr>
            </w:pPr>
          </w:p>
          <w:p w14:paraId="22CEFA88" w14:textId="77777777" w:rsidR="00BD71F1" w:rsidRDefault="00BD71F1" w:rsidP="00BD71F1">
            <w:pPr>
              <w:snapToGrid w:val="0"/>
              <w:rPr>
                <w:b/>
                <w:sz w:val="18"/>
              </w:rPr>
            </w:pPr>
          </w:p>
        </w:tc>
      </w:tr>
      <w:tr w:rsidR="00BD71F1" w14:paraId="100B1E0E" w14:textId="77777777" w:rsidTr="00BD71F1">
        <w:trPr>
          <w:gridAfter w:val="1"/>
          <w:wAfter w:w="19" w:type="dxa"/>
          <w:trHeight w:val="416"/>
        </w:trPr>
        <w:tc>
          <w:tcPr>
            <w:tcW w:w="5645" w:type="dxa"/>
            <w:vMerge/>
          </w:tcPr>
          <w:p w14:paraId="0CB18A90" w14:textId="77777777" w:rsidR="00BD71F1" w:rsidRDefault="00BD71F1" w:rsidP="00BD71F1">
            <w:pPr>
              <w:snapToGrid w:val="0"/>
              <w:rPr>
                <w:b/>
                <w:sz w:val="18"/>
              </w:rPr>
            </w:pPr>
          </w:p>
        </w:tc>
        <w:tc>
          <w:tcPr>
            <w:tcW w:w="5946" w:type="dxa"/>
          </w:tcPr>
          <w:p w14:paraId="121D7B2D" w14:textId="77777777" w:rsidR="00BD71F1" w:rsidRDefault="00BD71F1" w:rsidP="00BD71F1">
            <w:pPr>
              <w:snapToGrid w:val="0"/>
              <w:rPr>
                <w:b/>
                <w:sz w:val="18"/>
              </w:rPr>
            </w:pPr>
            <w:r>
              <w:rPr>
                <w:b/>
                <w:sz w:val="18"/>
              </w:rPr>
              <w:t>Site Manager:</w:t>
            </w:r>
          </w:p>
        </w:tc>
      </w:tr>
      <w:tr w:rsidR="00BD71F1" w14:paraId="0A3FDF4F" w14:textId="77777777" w:rsidTr="00BD71F1">
        <w:trPr>
          <w:gridAfter w:val="1"/>
          <w:wAfter w:w="19" w:type="dxa"/>
          <w:trHeight w:val="416"/>
        </w:trPr>
        <w:tc>
          <w:tcPr>
            <w:tcW w:w="5645" w:type="dxa"/>
          </w:tcPr>
          <w:p w14:paraId="158CB51D" w14:textId="77777777" w:rsidR="00BD71F1" w:rsidRDefault="00BD71F1" w:rsidP="00BD71F1">
            <w:pPr>
              <w:snapToGrid w:val="0"/>
              <w:rPr>
                <w:b/>
                <w:sz w:val="18"/>
              </w:rPr>
            </w:pPr>
            <w:r>
              <w:rPr>
                <w:b/>
                <w:sz w:val="18"/>
              </w:rPr>
              <w:t>Site Name:</w:t>
            </w:r>
          </w:p>
        </w:tc>
        <w:tc>
          <w:tcPr>
            <w:tcW w:w="5946" w:type="dxa"/>
          </w:tcPr>
          <w:p w14:paraId="520CCB96" w14:textId="77777777" w:rsidR="00BD71F1" w:rsidRDefault="00BD71F1" w:rsidP="00BD71F1">
            <w:pPr>
              <w:snapToGrid w:val="0"/>
              <w:rPr>
                <w:b/>
                <w:sz w:val="18"/>
              </w:rPr>
            </w:pPr>
            <w:r>
              <w:rPr>
                <w:b/>
                <w:sz w:val="18"/>
              </w:rPr>
              <w:t>Commencement Date:</w:t>
            </w:r>
          </w:p>
          <w:p w14:paraId="4FEB2038" w14:textId="77777777" w:rsidR="00BD71F1" w:rsidRDefault="00BD71F1" w:rsidP="00BD71F1">
            <w:pPr>
              <w:rPr>
                <w:sz w:val="18"/>
              </w:rPr>
            </w:pPr>
          </w:p>
        </w:tc>
      </w:tr>
      <w:tr w:rsidR="00BD71F1" w14:paraId="59AA3A9A" w14:textId="77777777" w:rsidTr="00BD71F1">
        <w:trPr>
          <w:gridAfter w:val="1"/>
          <w:wAfter w:w="19" w:type="dxa"/>
          <w:trHeight w:val="404"/>
        </w:trPr>
        <w:tc>
          <w:tcPr>
            <w:tcW w:w="5645" w:type="dxa"/>
          </w:tcPr>
          <w:p w14:paraId="4F66A0CE" w14:textId="77777777" w:rsidR="00BD71F1" w:rsidRDefault="00BD71F1" w:rsidP="00BD71F1">
            <w:pPr>
              <w:snapToGrid w:val="0"/>
              <w:rPr>
                <w:b/>
                <w:sz w:val="18"/>
              </w:rPr>
            </w:pPr>
            <w:r>
              <w:rPr>
                <w:b/>
                <w:sz w:val="18"/>
              </w:rPr>
              <w:t>Unit Site Code:</w:t>
            </w:r>
          </w:p>
          <w:p w14:paraId="2F33E723" w14:textId="77777777" w:rsidR="00BD71F1" w:rsidRDefault="00BD71F1" w:rsidP="00BD71F1">
            <w:pPr>
              <w:rPr>
                <w:b/>
                <w:sz w:val="18"/>
              </w:rPr>
            </w:pPr>
          </w:p>
        </w:tc>
        <w:tc>
          <w:tcPr>
            <w:tcW w:w="5946" w:type="dxa"/>
          </w:tcPr>
          <w:p w14:paraId="7536FD8F" w14:textId="77777777" w:rsidR="00BD71F1" w:rsidRDefault="00BD71F1" w:rsidP="00BD71F1">
            <w:pPr>
              <w:snapToGrid w:val="0"/>
              <w:rPr>
                <w:b/>
                <w:sz w:val="18"/>
              </w:rPr>
            </w:pPr>
            <w:r>
              <w:rPr>
                <w:b/>
                <w:sz w:val="18"/>
              </w:rPr>
              <w:t>Expected Deposit Date:</w:t>
            </w:r>
          </w:p>
        </w:tc>
      </w:tr>
      <w:tr w:rsidR="00BD71F1" w14:paraId="75ED5AA3" w14:textId="77777777" w:rsidTr="00BD71F1">
        <w:trPr>
          <w:gridAfter w:val="1"/>
          <w:wAfter w:w="19" w:type="dxa"/>
          <w:trHeight w:val="833"/>
        </w:trPr>
        <w:tc>
          <w:tcPr>
            <w:tcW w:w="5645" w:type="dxa"/>
          </w:tcPr>
          <w:p w14:paraId="72971643" w14:textId="77777777" w:rsidR="00BD71F1" w:rsidRDefault="00BD71F1" w:rsidP="00BD71F1">
            <w:pPr>
              <w:snapToGrid w:val="0"/>
              <w:rPr>
                <w:b/>
                <w:sz w:val="18"/>
              </w:rPr>
            </w:pPr>
            <w:r>
              <w:rPr>
                <w:b/>
                <w:sz w:val="18"/>
              </w:rPr>
              <w:t>Parish:</w:t>
            </w:r>
          </w:p>
          <w:p w14:paraId="293DECE5" w14:textId="77777777" w:rsidR="00BD71F1" w:rsidRDefault="00BD71F1" w:rsidP="00BD71F1">
            <w:pPr>
              <w:rPr>
                <w:b/>
                <w:sz w:val="18"/>
              </w:rPr>
            </w:pPr>
          </w:p>
          <w:p w14:paraId="47B5DE0A" w14:textId="77777777" w:rsidR="00BD71F1" w:rsidRDefault="00BD71F1" w:rsidP="00BD71F1">
            <w:pPr>
              <w:rPr>
                <w:b/>
                <w:sz w:val="18"/>
              </w:rPr>
            </w:pPr>
          </w:p>
        </w:tc>
        <w:tc>
          <w:tcPr>
            <w:tcW w:w="5946" w:type="dxa"/>
          </w:tcPr>
          <w:p w14:paraId="2713FF19" w14:textId="77777777" w:rsidR="00BD71F1" w:rsidRDefault="00BD71F1" w:rsidP="00BD71F1">
            <w:pPr>
              <w:snapToGrid w:val="0"/>
              <w:rPr>
                <w:b/>
                <w:sz w:val="18"/>
              </w:rPr>
            </w:pPr>
            <w:r>
              <w:rPr>
                <w:b/>
                <w:sz w:val="18"/>
              </w:rPr>
              <w:t>SMR Code:</w:t>
            </w:r>
          </w:p>
          <w:p w14:paraId="452E3747" w14:textId="77777777" w:rsidR="00BD71F1" w:rsidRDefault="00BD71F1" w:rsidP="00BD71F1">
            <w:pPr>
              <w:rPr>
                <w:b/>
                <w:sz w:val="18"/>
              </w:rPr>
            </w:pPr>
          </w:p>
          <w:p w14:paraId="190B666D" w14:textId="77777777" w:rsidR="00BD71F1" w:rsidRDefault="00BD71F1" w:rsidP="00BD71F1">
            <w:pPr>
              <w:rPr>
                <w:b/>
                <w:sz w:val="18"/>
              </w:rPr>
            </w:pPr>
            <w:r>
              <w:rPr>
                <w:b/>
                <w:sz w:val="18"/>
              </w:rPr>
              <w:t>English Heritage Code:</w:t>
            </w:r>
          </w:p>
          <w:p w14:paraId="65652FF3" w14:textId="77777777" w:rsidR="00BD71F1" w:rsidRDefault="00BD71F1" w:rsidP="00BD71F1">
            <w:pPr>
              <w:rPr>
                <w:b/>
                <w:sz w:val="18"/>
              </w:rPr>
            </w:pPr>
          </w:p>
        </w:tc>
      </w:tr>
      <w:tr w:rsidR="00BD71F1" w14:paraId="4DB3746C" w14:textId="77777777" w:rsidTr="00BD71F1">
        <w:trPr>
          <w:gridAfter w:val="1"/>
          <w:wAfter w:w="19" w:type="dxa"/>
          <w:trHeight w:val="416"/>
        </w:trPr>
        <w:tc>
          <w:tcPr>
            <w:tcW w:w="5645" w:type="dxa"/>
          </w:tcPr>
          <w:p w14:paraId="2DBB057E" w14:textId="77777777" w:rsidR="00BD71F1" w:rsidRDefault="00BD71F1" w:rsidP="00BD71F1">
            <w:pPr>
              <w:snapToGrid w:val="0"/>
              <w:rPr>
                <w:b/>
                <w:sz w:val="18"/>
              </w:rPr>
            </w:pPr>
            <w:r>
              <w:rPr>
                <w:b/>
                <w:sz w:val="18"/>
              </w:rPr>
              <w:t>Grid reference:</w:t>
            </w:r>
          </w:p>
          <w:p w14:paraId="7ACE8A5D" w14:textId="77777777" w:rsidR="00BD71F1" w:rsidRDefault="00BD71F1" w:rsidP="00BD71F1">
            <w:pPr>
              <w:rPr>
                <w:b/>
                <w:sz w:val="18"/>
              </w:rPr>
            </w:pPr>
          </w:p>
        </w:tc>
        <w:tc>
          <w:tcPr>
            <w:tcW w:w="5946" w:type="dxa"/>
          </w:tcPr>
          <w:p w14:paraId="609EF896" w14:textId="77777777" w:rsidR="00BD71F1" w:rsidRDefault="00BD71F1" w:rsidP="00BD71F1">
            <w:pPr>
              <w:snapToGrid w:val="0"/>
              <w:rPr>
                <w:b/>
                <w:sz w:val="18"/>
              </w:rPr>
            </w:pPr>
            <w:r>
              <w:rPr>
                <w:b/>
                <w:sz w:val="18"/>
              </w:rPr>
              <w:t>Planning Application Number:</w:t>
            </w:r>
          </w:p>
        </w:tc>
      </w:tr>
      <w:tr w:rsidR="00BD71F1" w14:paraId="10D41672" w14:textId="77777777" w:rsidTr="00BD71F1">
        <w:trPr>
          <w:gridAfter w:val="1"/>
          <w:wAfter w:w="19" w:type="dxa"/>
          <w:trHeight w:val="715"/>
        </w:trPr>
        <w:tc>
          <w:tcPr>
            <w:tcW w:w="5645" w:type="dxa"/>
          </w:tcPr>
          <w:p w14:paraId="78863C95" w14:textId="77777777" w:rsidR="00BD71F1" w:rsidRDefault="00BD71F1" w:rsidP="00BD71F1">
            <w:pPr>
              <w:snapToGrid w:val="0"/>
              <w:rPr>
                <w:sz w:val="20"/>
              </w:rPr>
            </w:pPr>
            <w:r>
              <w:rPr>
                <w:b/>
                <w:sz w:val="18"/>
              </w:rPr>
              <w:t>Type of Fieldwork</w:t>
            </w:r>
            <w:r>
              <w:rPr>
                <w:sz w:val="20"/>
              </w:rPr>
              <w:t xml:space="preserve"> </w:t>
            </w:r>
            <w:r>
              <w:rPr>
                <w:sz w:val="16"/>
              </w:rPr>
              <w:t>(delete as necessary):</w:t>
            </w:r>
            <w:r>
              <w:rPr>
                <w:sz w:val="20"/>
              </w:rPr>
              <w:t xml:space="preserve"> </w:t>
            </w:r>
          </w:p>
          <w:p w14:paraId="50CF08CE" w14:textId="77777777" w:rsidR="00BD71F1" w:rsidRDefault="00BD71F1" w:rsidP="00BD71F1">
            <w:pPr>
              <w:ind w:left="936"/>
              <w:rPr>
                <w:sz w:val="18"/>
              </w:rPr>
            </w:pPr>
            <w:r>
              <w:rPr>
                <w:sz w:val="18"/>
              </w:rPr>
              <w:t xml:space="preserve">evaluation / trenching / watching brief / </w:t>
            </w:r>
          </w:p>
          <w:p w14:paraId="3191973C" w14:textId="77777777" w:rsidR="00BD71F1" w:rsidRDefault="00BD71F1" w:rsidP="00BD71F1">
            <w:pPr>
              <w:ind w:left="936"/>
              <w:rPr>
                <w:sz w:val="18"/>
              </w:rPr>
            </w:pPr>
            <w:r>
              <w:rPr>
                <w:sz w:val="18"/>
              </w:rPr>
              <w:t>field walking / excavation / building survey</w:t>
            </w:r>
          </w:p>
        </w:tc>
        <w:tc>
          <w:tcPr>
            <w:tcW w:w="5946" w:type="dxa"/>
          </w:tcPr>
          <w:p w14:paraId="3963AED1" w14:textId="77777777" w:rsidR="00BD71F1" w:rsidRDefault="00BD71F1" w:rsidP="00BD71F1">
            <w:pPr>
              <w:snapToGrid w:val="0"/>
              <w:rPr>
                <w:sz w:val="16"/>
              </w:rPr>
            </w:pPr>
            <w:r>
              <w:rPr>
                <w:b/>
                <w:sz w:val="18"/>
              </w:rPr>
              <w:t xml:space="preserve">Type of site expected </w:t>
            </w:r>
            <w:r>
              <w:rPr>
                <w:sz w:val="16"/>
              </w:rPr>
              <w:t xml:space="preserve">(delete as necessary): </w:t>
            </w:r>
          </w:p>
          <w:p w14:paraId="40364F7C" w14:textId="77777777" w:rsidR="00BD71F1" w:rsidRDefault="00BD71F1" w:rsidP="00BD71F1">
            <w:pPr>
              <w:rPr>
                <w:sz w:val="20"/>
              </w:rPr>
            </w:pPr>
          </w:p>
          <w:p w14:paraId="7E940D6D" w14:textId="77777777" w:rsidR="00BD71F1" w:rsidRDefault="00BD71F1" w:rsidP="00BD71F1">
            <w:pPr>
              <w:rPr>
                <w:sz w:val="18"/>
              </w:rPr>
            </w:pPr>
            <w:r>
              <w:rPr>
                <w:sz w:val="18"/>
              </w:rPr>
              <w:t>Prehistoric / Roman / Medieval / Post-medieval</w:t>
            </w:r>
          </w:p>
        </w:tc>
      </w:tr>
      <w:tr w:rsidR="00BD71F1" w14:paraId="683D47B9" w14:textId="77777777" w:rsidTr="00BD71F1">
        <w:trPr>
          <w:gridAfter w:val="1"/>
          <w:wAfter w:w="19" w:type="dxa"/>
          <w:trHeight w:val="1023"/>
        </w:trPr>
        <w:tc>
          <w:tcPr>
            <w:tcW w:w="5645" w:type="dxa"/>
          </w:tcPr>
          <w:p w14:paraId="336DD307" w14:textId="77777777" w:rsidR="00BD71F1" w:rsidRDefault="00BD71F1" w:rsidP="00BD71F1">
            <w:pPr>
              <w:snapToGrid w:val="0"/>
              <w:rPr>
                <w:sz w:val="16"/>
              </w:rPr>
            </w:pPr>
            <w:r>
              <w:rPr>
                <w:b/>
                <w:sz w:val="18"/>
              </w:rPr>
              <w:t>Quantity of material expected</w:t>
            </w:r>
            <w:r>
              <w:rPr>
                <w:b/>
                <w:sz w:val="20"/>
              </w:rPr>
              <w:t xml:space="preserve"> </w:t>
            </w:r>
            <w:r>
              <w:rPr>
                <w:sz w:val="16"/>
              </w:rPr>
              <w:t>(estimate numbers for each type to nearest 5 full box equivalents):</w:t>
            </w:r>
          </w:p>
          <w:p w14:paraId="1745958D" w14:textId="77777777" w:rsidR="00BD71F1" w:rsidRDefault="00BD71F1" w:rsidP="00BD71F1">
            <w:pPr>
              <w:rPr>
                <w:sz w:val="18"/>
              </w:rPr>
            </w:pPr>
            <w:r>
              <w:rPr>
                <w:sz w:val="18"/>
              </w:rPr>
              <w:t>Archive boxes:</w:t>
            </w:r>
            <w:r>
              <w:rPr>
                <w:sz w:val="18"/>
              </w:rPr>
              <w:tab/>
            </w:r>
          </w:p>
          <w:p w14:paraId="63870C2D" w14:textId="77777777" w:rsidR="00BD71F1" w:rsidRDefault="00BD71F1" w:rsidP="00BD71F1">
            <w:pPr>
              <w:rPr>
                <w:sz w:val="18"/>
              </w:rPr>
            </w:pPr>
            <w:r>
              <w:rPr>
                <w:sz w:val="18"/>
              </w:rPr>
              <w:t>Finds boxes:</w:t>
            </w:r>
          </w:p>
          <w:p w14:paraId="4EEAFEE7" w14:textId="77777777" w:rsidR="00BD71F1" w:rsidRDefault="00BD71F1" w:rsidP="00BD71F1">
            <w:pPr>
              <w:rPr>
                <w:sz w:val="18"/>
              </w:rPr>
            </w:pPr>
            <w:r>
              <w:rPr>
                <w:sz w:val="18"/>
              </w:rPr>
              <w:t>Plan rolls :</w:t>
            </w:r>
          </w:p>
        </w:tc>
        <w:tc>
          <w:tcPr>
            <w:tcW w:w="5946" w:type="dxa"/>
          </w:tcPr>
          <w:p w14:paraId="2841B49E" w14:textId="77777777" w:rsidR="00BD71F1" w:rsidRDefault="00BD71F1" w:rsidP="00BD71F1">
            <w:pPr>
              <w:snapToGrid w:val="0"/>
              <w:rPr>
                <w:sz w:val="18"/>
              </w:rPr>
            </w:pPr>
            <w:r>
              <w:rPr>
                <w:b/>
                <w:sz w:val="18"/>
              </w:rPr>
              <w:t>Waterlogged material:</w:t>
            </w:r>
            <w:r>
              <w:rPr>
                <w:sz w:val="18"/>
              </w:rPr>
              <w:t xml:space="preserve"> yes/no</w:t>
            </w:r>
          </w:p>
          <w:p w14:paraId="7BBADCEC" w14:textId="77777777" w:rsidR="00BD71F1" w:rsidRDefault="00BD71F1" w:rsidP="00BD71F1">
            <w:pPr>
              <w:rPr>
                <w:sz w:val="18"/>
              </w:rPr>
            </w:pPr>
          </w:p>
          <w:p w14:paraId="4ABA4D88" w14:textId="77777777" w:rsidR="00BD71F1" w:rsidRDefault="00BD71F1" w:rsidP="00BD71F1">
            <w:pPr>
              <w:rPr>
                <w:sz w:val="18"/>
              </w:rPr>
            </w:pPr>
            <w:r>
              <w:rPr>
                <w:sz w:val="18"/>
              </w:rPr>
              <w:t>Conservation problems anticipated:</w:t>
            </w:r>
          </w:p>
        </w:tc>
      </w:tr>
      <w:tr w:rsidR="00BD71F1" w14:paraId="5A118B01" w14:textId="77777777" w:rsidTr="00BD71F1">
        <w:trPr>
          <w:gridAfter w:val="1"/>
          <w:wAfter w:w="19" w:type="dxa"/>
          <w:trHeight w:val="618"/>
        </w:trPr>
        <w:tc>
          <w:tcPr>
            <w:tcW w:w="5645" w:type="dxa"/>
          </w:tcPr>
          <w:p w14:paraId="11F584F0" w14:textId="051EBD1B" w:rsidR="00BD71F1" w:rsidRDefault="00BD71F1" w:rsidP="00EC2378">
            <w:pPr>
              <w:snapToGrid w:val="0"/>
              <w:rPr>
                <w:b/>
                <w:sz w:val="18"/>
              </w:rPr>
            </w:pPr>
            <w:r>
              <w:rPr>
                <w:b/>
                <w:sz w:val="18"/>
              </w:rPr>
              <w:t xml:space="preserve">I have read and agree to abide by the </w:t>
            </w:r>
            <w:r w:rsidRPr="00DE7AE8">
              <w:rPr>
                <w:b/>
                <w:i/>
                <w:sz w:val="18"/>
              </w:rPr>
              <w:t>Procedures for Notifying and Transferring Archaeological Archives</w:t>
            </w:r>
            <w:r>
              <w:rPr>
                <w:b/>
                <w:sz w:val="18"/>
              </w:rPr>
              <w:t xml:space="preserve"> of </w:t>
            </w:r>
            <w:r w:rsidR="00EC2378">
              <w:rPr>
                <w:b/>
                <w:sz w:val="18"/>
              </w:rPr>
              <w:t xml:space="preserve">Milton Keynes </w:t>
            </w:r>
            <w:r>
              <w:rPr>
                <w:b/>
                <w:sz w:val="18"/>
              </w:rPr>
              <w:t>Museum, and agree to the contract documented therein</w:t>
            </w:r>
          </w:p>
        </w:tc>
        <w:tc>
          <w:tcPr>
            <w:tcW w:w="5946" w:type="dxa"/>
          </w:tcPr>
          <w:p w14:paraId="12F9A0EA" w14:textId="77777777" w:rsidR="00BD71F1" w:rsidRDefault="00BD71F1" w:rsidP="00BD71F1">
            <w:pPr>
              <w:snapToGrid w:val="0"/>
              <w:rPr>
                <w:b/>
                <w:sz w:val="18"/>
              </w:rPr>
            </w:pPr>
            <w:r>
              <w:rPr>
                <w:b/>
                <w:sz w:val="18"/>
              </w:rPr>
              <w:t>Signed for Unit:</w:t>
            </w:r>
          </w:p>
          <w:p w14:paraId="0D9EED8E" w14:textId="77777777" w:rsidR="00BD71F1" w:rsidRDefault="00BD71F1" w:rsidP="00BD71F1">
            <w:pPr>
              <w:rPr>
                <w:b/>
                <w:sz w:val="18"/>
              </w:rPr>
            </w:pPr>
          </w:p>
          <w:p w14:paraId="250C0B12" w14:textId="77777777" w:rsidR="00BD71F1" w:rsidRDefault="00BD71F1" w:rsidP="00BD71F1">
            <w:pPr>
              <w:rPr>
                <w:b/>
                <w:sz w:val="18"/>
              </w:rPr>
            </w:pPr>
            <w:r>
              <w:rPr>
                <w:b/>
                <w:sz w:val="18"/>
              </w:rPr>
              <w:t>Date:</w:t>
            </w:r>
          </w:p>
        </w:tc>
      </w:tr>
      <w:tr w:rsidR="00BD71F1" w14:paraId="3C808795" w14:textId="77777777" w:rsidTr="00BD71F1">
        <w:trPr>
          <w:gridAfter w:val="1"/>
          <w:wAfter w:w="19" w:type="dxa"/>
          <w:trHeight w:val="190"/>
        </w:trPr>
        <w:tc>
          <w:tcPr>
            <w:tcW w:w="11591" w:type="dxa"/>
            <w:gridSpan w:val="2"/>
          </w:tcPr>
          <w:p w14:paraId="6E0E7A8E" w14:textId="77777777" w:rsidR="00BD71F1" w:rsidRDefault="00BD71F1" w:rsidP="00BD71F1">
            <w:pPr>
              <w:snapToGrid w:val="0"/>
              <w:jc w:val="center"/>
              <w:rPr>
                <w:b/>
                <w:sz w:val="16"/>
              </w:rPr>
            </w:pPr>
            <w:r>
              <w:rPr>
                <w:b/>
                <w:sz w:val="16"/>
              </w:rPr>
              <w:t>To be completed by Museum</w:t>
            </w:r>
          </w:p>
        </w:tc>
      </w:tr>
      <w:tr w:rsidR="00BD71F1" w14:paraId="49B9CB97" w14:textId="77777777" w:rsidTr="00BD71F1">
        <w:trPr>
          <w:gridAfter w:val="1"/>
          <w:wAfter w:w="19" w:type="dxa"/>
          <w:trHeight w:val="833"/>
        </w:trPr>
        <w:tc>
          <w:tcPr>
            <w:tcW w:w="5645" w:type="dxa"/>
          </w:tcPr>
          <w:p w14:paraId="29DE2B7C" w14:textId="77777777" w:rsidR="00BD71F1" w:rsidRDefault="00BD71F1" w:rsidP="00BD71F1">
            <w:pPr>
              <w:snapToGrid w:val="0"/>
              <w:rPr>
                <w:b/>
                <w:sz w:val="18"/>
              </w:rPr>
            </w:pPr>
            <w:r>
              <w:rPr>
                <w:b/>
                <w:sz w:val="18"/>
              </w:rPr>
              <w:t>Museum accession number:</w:t>
            </w:r>
          </w:p>
          <w:p w14:paraId="4B36EB0B" w14:textId="77777777" w:rsidR="00BD71F1" w:rsidRDefault="00BD71F1" w:rsidP="00BD71F1">
            <w:pPr>
              <w:rPr>
                <w:sz w:val="18"/>
              </w:rPr>
            </w:pPr>
          </w:p>
          <w:p w14:paraId="14E3EB47" w14:textId="68C86A8A" w:rsidR="00BD71F1" w:rsidRDefault="00EC2378" w:rsidP="00BD71F1">
            <w:pPr>
              <w:rPr>
                <w:sz w:val="18"/>
              </w:rPr>
            </w:pPr>
            <w:r>
              <w:rPr>
                <w:sz w:val="18"/>
              </w:rPr>
              <w:t xml:space="preserve">MILSH </w:t>
            </w:r>
            <w:r w:rsidR="00BD71F1">
              <w:rPr>
                <w:sz w:val="18"/>
              </w:rPr>
              <w:t>:</w:t>
            </w:r>
          </w:p>
        </w:tc>
        <w:tc>
          <w:tcPr>
            <w:tcW w:w="5946" w:type="dxa"/>
          </w:tcPr>
          <w:p w14:paraId="06C5B3F3" w14:textId="036CC2CF" w:rsidR="00BD71F1" w:rsidRDefault="00BD71F1" w:rsidP="00BD71F1">
            <w:pPr>
              <w:snapToGrid w:val="0"/>
              <w:rPr>
                <w:b/>
                <w:sz w:val="18"/>
              </w:rPr>
            </w:pPr>
            <w:r>
              <w:rPr>
                <w:b/>
                <w:sz w:val="18"/>
              </w:rPr>
              <w:t>Signed for museum:</w:t>
            </w:r>
          </w:p>
          <w:p w14:paraId="7E7A2243" w14:textId="7B826AAD" w:rsidR="00EC2378" w:rsidRDefault="00EC2378" w:rsidP="00BD71F1">
            <w:pPr>
              <w:snapToGrid w:val="0"/>
              <w:rPr>
                <w:b/>
                <w:sz w:val="18"/>
              </w:rPr>
            </w:pPr>
          </w:p>
          <w:p w14:paraId="5543762B" w14:textId="249F1176" w:rsidR="00EC2378" w:rsidRDefault="00EC2378" w:rsidP="00BD71F1">
            <w:pPr>
              <w:snapToGrid w:val="0"/>
              <w:rPr>
                <w:b/>
                <w:sz w:val="18"/>
              </w:rPr>
            </w:pPr>
            <w:r>
              <w:rPr>
                <w:b/>
                <w:sz w:val="18"/>
              </w:rPr>
              <w:t>Job title:</w:t>
            </w:r>
          </w:p>
          <w:p w14:paraId="69952ABF" w14:textId="77777777" w:rsidR="00BD71F1" w:rsidRDefault="00BD71F1" w:rsidP="00BD71F1">
            <w:pPr>
              <w:rPr>
                <w:sz w:val="18"/>
              </w:rPr>
            </w:pPr>
          </w:p>
          <w:p w14:paraId="1A95C771" w14:textId="77777777" w:rsidR="00BD71F1" w:rsidRDefault="00BD71F1" w:rsidP="00BD71F1">
            <w:pPr>
              <w:rPr>
                <w:sz w:val="18"/>
              </w:rPr>
            </w:pPr>
            <w:r>
              <w:rPr>
                <w:sz w:val="18"/>
              </w:rPr>
              <w:t>Date:</w:t>
            </w:r>
          </w:p>
          <w:p w14:paraId="7F10FCA9" w14:textId="77777777" w:rsidR="00BD71F1" w:rsidRDefault="00BD71F1" w:rsidP="00BD71F1">
            <w:pPr>
              <w:rPr>
                <w:sz w:val="18"/>
              </w:rPr>
            </w:pPr>
          </w:p>
        </w:tc>
      </w:tr>
    </w:tbl>
    <w:p w14:paraId="6AE6E171" w14:textId="77777777" w:rsidR="00BD71F1" w:rsidRDefault="00BD71F1" w:rsidP="00646278">
      <w:pPr>
        <w:pStyle w:val="BodyText2"/>
        <w:rPr>
          <w:rFonts w:cstheme="minorHAnsi"/>
          <w:b/>
          <w:sz w:val="28"/>
          <w:szCs w:val="28"/>
        </w:rPr>
      </w:pPr>
    </w:p>
    <w:p w14:paraId="36638A76" w14:textId="2B916795" w:rsidR="00BD71F1" w:rsidRDefault="00BD71F1" w:rsidP="00646278">
      <w:pPr>
        <w:pStyle w:val="BodyText2"/>
        <w:rPr>
          <w:rFonts w:cstheme="minorHAnsi"/>
          <w:b/>
          <w:sz w:val="28"/>
          <w:szCs w:val="28"/>
        </w:rPr>
      </w:pPr>
    </w:p>
    <w:p w14:paraId="043F9513" w14:textId="2C2C1E66" w:rsidR="00667D07" w:rsidRDefault="00667D07" w:rsidP="00646278">
      <w:pPr>
        <w:pStyle w:val="BodyText2"/>
        <w:rPr>
          <w:rFonts w:cstheme="minorHAnsi"/>
          <w:b/>
          <w:sz w:val="28"/>
          <w:szCs w:val="28"/>
        </w:rPr>
      </w:pPr>
    </w:p>
    <w:p w14:paraId="3396FD81" w14:textId="65B4158B" w:rsidR="00667D07" w:rsidRDefault="00667D07" w:rsidP="00646278">
      <w:pPr>
        <w:pStyle w:val="BodyText2"/>
        <w:rPr>
          <w:rFonts w:cstheme="minorHAnsi"/>
          <w:b/>
          <w:sz w:val="28"/>
          <w:szCs w:val="28"/>
        </w:rPr>
      </w:pPr>
    </w:p>
    <w:p w14:paraId="48AB6D62" w14:textId="780DBC9D" w:rsidR="00667D07" w:rsidRDefault="00667D07" w:rsidP="00646278">
      <w:pPr>
        <w:pStyle w:val="BodyText2"/>
        <w:rPr>
          <w:rFonts w:cstheme="minorHAnsi"/>
          <w:b/>
          <w:sz w:val="28"/>
          <w:szCs w:val="28"/>
        </w:rPr>
      </w:pPr>
    </w:p>
    <w:tbl>
      <w:tblPr>
        <w:tblStyle w:val="TableGrid"/>
        <w:tblW w:w="11610" w:type="dxa"/>
        <w:tblInd w:w="-1203" w:type="dxa"/>
        <w:tblLayout w:type="fixed"/>
        <w:tblLook w:val="0000" w:firstRow="0" w:lastRow="0" w:firstColumn="0" w:lastColumn="0" w:noHBand="0" w:noVBand="0"/>
      </w:tblPr>
      <w:tblGrid>
        <w:gridCol w:w="5654"/>
        <w:gridCol w:w="5956"/>
      </w:tblGrid>
      <w:tr w:rsidR="00667D07" w14:paraId="0D1E922E" w14:textId="77777777" w:rsidTr="00BD788D">
        <w:trPr>
          <w:trHeight w:val="392"/>
        </w:trPr>
        <w:tc>
          <w:tcPr>
            <w:tcW w:w="11591" w:type="dxa"/>
            <w:gridSpan w:val="2"/>
          </w:tcPr>
          <w:p w14:paraId="242DD3AE" w14:textId="77777777" w:rsidR="00667D07" w:rsidRDefault="00667D07" w:rsidP="00BD788D">
            <w:pPr>
              <w:pStyle w:val="Heading2"/>
              <w:spacing w:before="0" w:after="0"/>
              <w:ind w:left="576" w:hanging="576"/>
              <w:jc w:val="center"/>
              <w:rPr>
                <w:sz w:val="20"/>
              </w:rPr>
            </w:pPr>
            <w:r>
              <w:rPr>
                <w:sz w:val="20"/>
              </w:rPr>
              <w:lastRenderedPageBreak/>
              <w:t>DEPOSIT OF ARCHIVE</w:t>
            </w:r>
          </w:p>
        </w:tc>
      </w:tr>
      <w:tr w:rsidR="00667D07" w14:paraId="27F70CD1" w14:textId="77777777" w:rsidTr="00BD788D">
        <w:trPr>
          <w:trHeight w:val="139"/>
        </w:trPr>
        <w:tc>
          <w:tcPr>
            <w:tcW w:w="11591" w:type="dxa"/>
            <w:gridSpan w:val="2"/>
          </w:tcPr>
          <w:p w14:paraId="68DAABA0" w14:textId="77777777" w:rsidR="00667D07" w:rsidRDefault="00667D07" w:rsidP="00BD788D">
            <w:pPr>
              <w:pStyle w:val="Heading3"/>
              <w:snapToGrid w:val="0"/>
              <w:ind w:left="720" w:hanging="720"/>
              <w:rPr>
                <w:rFonts w:ascii="Arial" w:hAnsi="Arial" w:cs="Arial"/>
                <w:b/>
                <w:sz w:val="16"/>
              </w:rPr>
            </w:pPr>
            <w:r>
              <w:rPr>
                <w:rFonts w:ascii="Arial" w:hAnsi="Arial" w:cs="Arial"/>
                <w:b/>
                <w:sz w:val="16"/>
              </w:rPr>
              <w:t>To be completed by Unit</w:t>
            </w:r>
          </w:p>
        </w:tc>
      </w:tr>
      <w:tr w:rsidR="00667D07" w14:paraId="26409876" w14:textId="77777777" w:rsidTr="00667D07">
        <w:trPr>
          <w:trHeight w:val="416"/>
        </w:trPr>
        <w:tc>
          <w:tcPr>
            <w:tcW w:w="5645" w:type="dxa"/>
          </w:tcPr>
          <w:p w14:paraId="4BB372C9" w14:textId="77777777" w:rsidR="00667D07" w:rsidRDefault="00667D07" w:rsidP="00BD788D">
            <w:pPr>
              <w:snapToGrid w:val="0"/>
              <w:rPr>
                <w:b/>
                <w:sz w:val="18"/>
              </w:rPr>
            </w:pPr>
            <w:r>
              <w:rPr>
                <w:b/>
                <w:sz w:val="18"/>
              </w:rPr>
              <w:t>Number of paper archive boxes:</w:t>
            </w:r>
          </w:p>
          <w:p w14:paraId="3E476016" w14:textId="77777777" w:rsidR="00667D07" w:rsidRDefault="00667D07" w:rsidP="00BD788D">
            <w:pPr>
              <w:rPr>
                <w:b/>
                <w:sz w:val="18"/>
              </w:rPr>
            </w:pPr>
          </w:p>
          <w:p w14:paraId="533E0861" w14:textId="77777777" w:rsidR="00667D07" w:rsidRDefault="00667D07" w:rsidP="00BD788D">
            <w:pPr>
              <w:rPr>
                <w:b/>
                <w:sz w:val="18"/>
              </w:rPr>
            </w:pPr>
          </w:p>
          <w:p w14:paraId="0DD449A8" w14:textId="77777777" w:rsidR="00667D07" w:rsidRDefault="00667D07" w:rsidP="00BD788D">
            <w:pPr>
              <w:rPr>
                <w:b/>
                <w:sz w:val="18"/>
              </w:rPr>
            </w:pPr>
            <w:r>
              <w:rPr>
                <w:b/>
                <w:sz w:val="18"/>
              </w:rPr>
              <w:t>Number of finds boxes:</w:t>
            </w:r>
          </w:p>
          <w:p w14:paraId="241A7266" w14:textId="77777777" w:rsidR="00667D07" w:rsidRDefault="00667D07" w:rsidP="00BD788D">
            <w:pPr>
              <w:rPr>
                <w:b/>
                <w:sz w:val="18"/>
              </w:rPr>
            </w:pPr>
          </w:p>
          <w:p w14:paraId="25A367A8" w14:textId="77777777" w:rsidR="00667D07" w:rsidRDefault="00667D07" w:rsidP="00BD788D">
            <w:pPr>
              <w:rPr>
                <w:b/>
                <w:sz w:val="18"/>
              </w:rPr>
            </w:pPr>
          </w:p>
          <w:p w14:paraId="08CC5F24" w14:textId="77777777" w:rsidR="00667D07" w:rsidRDefault="00667D07" w:rsidP="00BD788D">
            <w:pPr>
              <w:rPr>
                <w:b/>
                <w:sz w:val="18"/>
              </w:rPr>
            </w:pPr>
            <w:r>
              <w:rPr>
                <w:b/>
                <w:sz w:val="18"/>
              </w:rPr>
              <w:t>Number of Stewart boxes:</w:t>
            </w:r>
          </w:p>
          <w:p w14:paraId="236AAA04" w14:textId="77777777" w:rsidR="00667D07" w:rsidRDefault="00667D07" w:rsidP="00BD788D">
            <w:pPr>
              <w:rPr>
                <w:b/>
                <w:sz w:val="18"/>
              </w:rPr>
            </w:pPr>
          </w:p>
          <w:p w14:paraId="4E092F4C" w14:textId="77777777" w:rsidR="00667D07" w:rsidRDefault="00667D07" w:rsidP="00BD788D">
            <w:pPr>
              <w:rPr>
                <w:b/>
                <w:sz w:val="18"/>
              </w:rPr>
            </w:pPr>
          </w:p>
          <w:p w14:paraId="51685A43" w14:textId="77777777" w:rsidR="00667D07" w:rsidRDefault="00667D07" w:rsidP="00BD788D">
            <w:pPr>
              <w:rPr>
                <w:b/>
                <w:sz w:val="18"/>
              </w:rPr>
            </w:pPr>
            <w:r>
              <w:rPr>
                <w:b/>
                <w:sz w:val="18"/>
              </w:rPr>
              <w:t>Number of rolls of plans:</w:t>
            </w:r>
          </w:p>
          <w:p w14:paraId="2B5BAC82" w14:textId="77777777" w:rsidR="00667D07" w:rsidRDefault="00667D07" w:rsidP="00BD788D">
            <w:pPr>
              <w:rPr>
                <w:b/>
                <w:sz w:val="18"/>
              </w:rPr>
            </w:pPr>
          </w:p>
          <w:p w14:paraId="76F5CDD7" w14:textId="77777777" w:rsidR="00667D07" w:rsidRDefault="00667D07" w:rsidP="00BD788D">
            <w:pPr>
              <w:rPr>
                <w:b/>
                <w:sz w:val="18"/>
              </w:rPr>
            </w:pPr>
          </w:p>
          <w:p w14:paraId="4EE6B068" w14:textId="77777777" w:rsidR="00667D07" w:rsidRDefault="00667D07" w:rsidP="00BD788D">
            <w:pPr>
              <w:rPr>
                <w:b/>
                <w:sz w:val="18"/>
              </w:rPr>
            </w:pPr>
            <w:r>
              <w:rPr>
                <w:b/>
                <w:sz w:val="18"/>
              </w:rPr>
              <w:t>Number of unboxed finds:</w:t>
            </w:r>
          </w:p>
          <w:p w14:paraId="030A7700" w14:textId="77777777" w:rsidR="00667D07" w:rsidRDefault="00667D07" w:rsidP="00BD788D">
            <w:pPr>
              <w:rPr>
                <w:sz w:val="16"/>
              </w:rPr>
            </w:pPr>
            <w:r>
              <w:rPr>
                <w:b/>
                <w:sz w:val="18"/>
              </w:rPr>
              <w:tab/>
              <w:t>Description:</w:t>
            </w:r>
          </w:p>
        </w:tc>
        <w:tc>
          <w:tcPr>
            <w:tcW w:w="5946" w:type="dxa"/>
          </w:tcPr>
          <w:p w14:paraId="43840016" w14:textId="77777777" w:rsidR="00667D07" w:rsidRDefault="00667D07" w:rsidP="00BD788D">
            <w:pPr>
              <w:snapToGrid w:val="0"/>
              <w:rPr>
                <w:sz w:val="18"/>
              </w:rPr>
            </w:pPr>
            <w:r>
              <w:rPr>
                <w:b/>
                <w:sz w:val="18"/>
              </w:rPr>
              <w:t>Itemised box list:</w:t>
            </w:r>
            <w:r>
              <w:rPr>
                <w:b/>
                <w:sz w:val="18"/>
              </w:rPr>
              <w:tab/>
            </w:r>
            <w:r>
              <w:rPr>
                <w:b/>
                <w:sz w:val="18"/>
              </w:rPr>
              <w:tab/>
            </w:r>
            <w:r>
              <w:rPr>
                <w:b/>
                <w:sz w:val="18"/>
              </w:rPr>
              <w:tab/>
            </w:r>
            <w:r>
              <w:rPr>
                <w:sz w:val="18"/>
              </w:rPr>
              <w:t>yes/no</w:t>
            </w:r>
          </w:p>
          <w:p w14:paraId="3A04119B" w14:textId="77777777" w:rsidR="00667D07" w:rsidRDefault="00667D07" w:rsidP="00BD788D">
            <w:pPr>
              <w:rPr>
                <w:b/>
                <w:sz w:val="18"/>
              </w:rPr>
            </w:pPr>
          </w:p>
          <w:p w14:paraId="492427F9" w14:textId="77777777" w:rsidR="00667D07" w:rsidRDefault="00667D07" w:rsidP="00BD788D">
            <w:pPr>
              <w:rPr>
                <w:sz w:val="18"/>
              </w:rPr>
            </w:pPr>
            <w:r>
              <w:rPr>
                <w:b/>
                <w:sz w:val="18"/>
              </w:rPr>
              <w:t>Unit’s TOT for documentary archive:</w:t>
            </w:r>
            <w:r>
              <w:rPr>
                <w:b/>
                <w:sz w:val="18"/>
              </w:rPr>
              <w:tab/>
            </w:r>
            <w:r>
              <w:rPr>
                <w:sz w:val="18"/>
              </w:rPr>
              <w:t>yes/no</w:t>
            </w:r>
          </w:p>
          <w:p w14:paraId="0B1E4BEF" w14:textId="77777777" w:rsidR="00667D07" w:rsidRDefault="00667D07" w:rsidP="00BD788D">
            <w:pPr>
              <w:rPr>
                <w:b/>
                <w:sz w:val="18"/>
              </w:rPr>
            </w:pPr>
          </w:p>
          <w:p w14:paraId="2453C673" w14:textId="77777777" w:rsidR="00667D07" w:rsidRDefault="00667D07" w:rsidP="00BD788D">
            <w:pPr>
              <w:rPr>
                <w:sz w:val="18"/>
              </w:rPr>
            </w:pPr>
            <w:r>
              <w:rPr>
                <w:b/>
                <w:sz w:val="18"/>
              </w:rPr>
              <w:t>Landowner’s TOT:</w:t>
            </w:r>
            <w:r>
              <w:rPr>
                <w:b/>
                <w:sz w:val="18"/>
              </w:rPr>
              <w:tab/>
            </w:r>
            <w:r>
              <w:rPr>
                <w:b/>
                <w:sz w:val="18"/>
              </w:rPr>
              <w:tab/>
            </w:r>
            <w:r>
              <w:rPr>
                <w:b/>
                <w:sz w:val="18"/>
              </w:rPr>
              <w:tab/>
            </w:r>
            <w:r>
              <w:rPr>
                <w:sz w:val="18"/>
              </w:rPr>
              <w:t>yes/no/</w:t>
            </w:r>
            <w:proofErr w:type="spellStart"/>
            <w:r>
              <w:rPr>
                <w:sz w:val="18"/>
              </w:rPr>
              <w:t>n.a.</w:t>
            </w:r>
            <w:proofErr w:type="spellEnd"/>
          </w:p>
          <w:p w14:paraId="3CF0ED37" w14:textId="77777777" w:rsidR="00667D07" w:rsidRDefault="00667D07" w:rsidP="00BD788D">
            <w:pPr>
              <w:rPr>
                <w:b/>
                <w:sz w:val="18"/>
              </w:rPr>
            </w:pPr>
          </w:p>
          <w:p w14:paraId="01C91CBE" w14:textId="14F9310E" w:rsidR="00667D07" w:rsidRDefault="00667D07" w:rsidP="00BD788D">
            <w:pPr>
              <w:rPr>
                <w:sz w:val="18"/>
              </w:rPr>
            </w:pPr>
            <w:r>
              <w:rPr>
                <w:b/>
                <w:sz w:val="18"/>
              </w:rPr>
              <w:t>Digital archive included:</w:t>
            </w:r>
            <w:r>
              <w:rPr>
                <w:b/>
                <w:sz w:val="18"/>
              </w:rPr>
              <w:tab/>
            </w:r>
            <w:r>
              <w:rPr>
                <w:b/>
                <w:sz w:val="18"/>
              </w:rPr>
              <w:tab/>
            </w:r>
            <w:r>
              <w:rPr>
                <w:sz w:val="18"/>
              </w:rPr>
              <w:t>yes/no</w:t>
            </w:r>
          </w:p>
          <w:p w14:paraId="1B605C9F" w14:textId="77777777" w:rsidR="00667D07" w:rsidRDefault="00667D07" w:rsidP="00BD788D">
            <w:pPr>
              <w:rPr>
                <w:b/>
                <w:sz w:val="18"/>
              </w:rPr>
            </w:pPr>
          </w:p>
          <w:p w14:paraId="5ACE110F" w14:textId="77777777" w:rsidR="00667D07" w:rsidRDefault="00667D07" w:rsidP="00BD788D">
            <w:pPr>
              <w:rPr>
                <w:sz w:val="18"/>
              </w:rPr>
            </w:pPr>
            <w:r>
              <w:rPr>
                <w:b/>
                <w:sz w:val="18"/>
              </w:rPr>
              <w:t xml:space="preserve">Slide lecture set included: </w:t>
            </w:r>
            <w:r>
              <w:rPr>
                <w:b/>
                <w:sz w:val="18"/>
              </w:rPr>
              <w:tab/>
            </w:r>
            <w:r>
              <w:rPr>
                <w:b/>
                <w:sz w:val="18"/>
              </w:rPr>
              <w:tab/>
            </w:r>
            <w:r>
              <w:rPr>
                <w:sz w:val="18"/>
              </w:rPr>
              <w:t>yes/no</w:t>
            </w:r>
          </w:p>
          <w:p w14:paraId="2E71605D" w14:textId="77777777" w:rsidR="00667D07" w:rsidRDefault="00667D07" w:rsidP="00BD788D">
            <w:pPr>
              <w:rPr>
                <w:b/>
                <w:sz w:val="18"/>
              </w:rPr>
            </w:pPr>
          </w:p>
          <w:p w14:paraId="4E8AA98C" w14:textId="778A7F19" w:rsidR="00667D07" w:rsidRDefault="00667D07" w:rsidP="00BD788D">
            <w:pPr>
              <w:rPr>
                <w:sz w:val="18"/>
              </w:rPr>
            </w:pPr>
            <w:r>
              <w:rPr>
                <w:b/>
                <w:bCs/>
                <w:sz w:val="18"/>
              </w:rPr>
              <w:t>Fiche included:</w:t>
            </w:r>
            <w:r>
              <w:rPr>
                <w:sz w:val="18"/>
              </w:rPr>
              <w:tab/>
            </w:r>
            <w:r>
              <w:rPr>
                <w:sz w:val="18"/>
              </w:rPr>
              <w:tab/>
            </w:r>
            <w:r>
              <w:rPr>
                <w:sz w:val="18"/>
              </w:rPr>
              <w:tab/>
              <w:t>yes/no</w:t>
            </w:r>
          </w:p>
          <w:p w14:paraId="389750ED" w14:textId="77777777" w:rsidR="00667D07" w:rsidRDefault="00667D07" w:rsidP="00BD788D">
            <w:pPr>
              <w:rPr>
                <w:b/>
                <w:sz w:val="18"/>
              </w:rPr>
            </w:pPr>
          </w:p>
          <w:p w14:paraId="2008719C" w14:textId="35B24A39" w:rsidR="00667D07" w:rsidRDefault="00667D07" w:rsidP="00BD788D">
            <w:pPr>
              <w:rPr>
                <w:sz w:val="18"/>
              </w:rPr>
            </w:pPr>
            <w:r>
              <w:rPr>
                <w:b/>
                <w:sz w:val="18"/>
              </w:rPr>
              <w:t>Core information on finds bags:</w:t>
            </w:r>
            <w:r>
              <w:rPr>
                <w:b/>
                <w:sz w:val="18"/>
              </w:rPr>
              <w:tab/>
            </w:r>
            <w:r>
              <w:rPr>
                <w:sz w:val="18"/>
              </w:rPr>
              <w:t>yes/no</w:t>
            </w:r>
          </w:p>
          <w:p w14:paraId="7EFB3B85" w14:textId="77777777" w:rsidR="00667D07" w:rsidRDefault="00667D07" w:rsidP="00BD788D">
            <w:pPr>
              <w:rPr>
                <w:b/>
                <w:sz w:val="18"/>
              </w:rPr>
            </w:pPr>
          </w:p>
          <w:p w14:paraId="072752F5" w14:textId="77777777" w:rsidR="00667D07" w:rsidRDefault="00667D07" w:rsidP="00BD788D">
            <w:pPr>
              <w:rPr>
                <w:sz w:val="18"/>
              </w:rPr>
            </w:pPr>
            <w:r>
              <w:rPr>
                <w:b/>
                <w:sz w:val="18"/>
              </w:rPr>
              <w:t>Retention advice included:</w:t>
            </w:r>
            <w:r>
              <w:rPr>
                <w:b/>
                <w:sz w:val="18"/>
              </w:rPr>
              <w:tab/>
            </w:r>
            <w:r>
              <w:rPr>
                <w:b/>
                <w:sz w:val="18"/>
              </w:rPr>
              <w:tab/>
            </w:r>
            <w:r>
              <w:rPr>
                <w:sz w:val="18"/>
              </w:rPr>
              <w:t>yes/no</w:t>
            </w:r>
          </w:p>
          <w:p w14:paraId="0AA63B60" w14:textId="77777777" w:rsidR="00667D07" w:rsidRDefault="00667D07" w:rsidP="00BD788D">
            <w:pPr>
              <w:rPr>
                <w:sz w:val="20"/>
              </w:rPr>
            </w:pPr>
          </w:p>
        </w:tc>
      </w:tr>
      <w:tr w:rsidR="00667D07" w14:paraId="73F5788B" w14:textId="77777777" w:rsidTr="00BD788D">
        <w:trPr>
          <w:trHeight w:val="833"/>
        </w:trPr>
        <w:tc>
          <w:tcPr>
            <w:tcW w:w="5645" w:type="dxa"/>
          </w:tcPr>
          <w:p w14:paraId="17259E64" w14:textId="77777777" w:rsidR="00667D07" w:rsidRDefault="00667D07" w:rsidP="00BD788D">
            <w:pPr>
              <w:snapToGrid w:val="0"/>
              <w:rPr>
                <w:b/>
                <w:sz w:val="18"/>
              </w:rPr>
            </w:pPr>
            <w:r>
              <w:rPr>
                <w:b/>
                <w:sz w:val="18"/>
              </w:rPr>
              <w:t>Charge:</w:t>
            </w:r>
          </w:p>
          <w:p w14:paraId="193A2CA9" w14:textId="77777777" w:rsidR="00667D07" w:rsidRDefault="00667D07" w:rsidP="00BD788D">
            <w:pPr>
              <w:rPr>
                <w:sz w:val="18"/>
              </w:rPr>
            </w:pPr>
          </w:p>
          <w:p w14:paraId="67D00A10" w14:textId="77777777" w:rsidR="00667D07" w:rsidRDefault="00667D07" w:rsidP="00BD788D">
            <w:pPr>
              <w:rPr>
                <w:b/>
                <w:sz w:val="18"/>
              </w:rPr>
            </w:pPr>
            <w:r>
              <w:rPr>
                <w:b/>
                <w:sz w:val="18"/>
              </w:rPr>
              <w:t>Invoice sent:</w:t>
            </w:r>
            <w:r>
              <w:rPr>
                <w:b/>
                <w:sz w:val="18"/>
              </w:rPr>
              <w:tab/>
            </w:r>
            <w:r>
              <w:rPr>
                <w:b/>
                <w:sz w:val="18"/>
              </w:rPr>
              <w:tab/>
              <w:t xml:space="preserve">      Paid/agreed:</w:t>
            </w:r>
          </w:p>
          <w:p w14:paraId="331EEA45" w14:textId="77777777" w:rsidR="00667D07" w:rsidRDefault="00667D07" w:rsidP="00BD788D">
            <w:pPr>
              <w:rPr>
                <w:sz w:val="18"/>
              </w:rPr>
            </w:pPr>
          </w:p>
        </w:tc>
        <w:tc>
          <w:tcPr>
            <w:tcW w:w="5946" w:type="dxa"/>
          </w:tcPr>
          <w:p w14:paraId="440E2678" w14:textId="77777777" w:rsidR="00667D07" w:rsidRDefault="00667D07" w:rsidP="00BD788D">
            <w:pPr>
              <w:snapToGrid w:val="0"/>
              <w:rPr>
                <w:b/>
                <w:sz w:val="18"/>
              </w:rPr>
            </w:pPr>
            <w:r>
              <w:rPr>
                <w:b/>
                <w:sz w:val="18"/>
              </w:rPr>
              <w:t>Signed (for Unit):</w:t>
            </w:r>
          </w:p>
          <w:p w14:paraId="6DE6956B" w14:textId="77777777" w:rsidR="00667D07" w:rsidRDefault="00667D07" w:rsidP="00BD788D">
            <w:pPr>
              <w:rPr>
                <w:sz w:val="18"/>
              </w:rPr>
            </w:pPr>
            <w:r>
              <w:rPr>
                <w:sz w:val="18"/>
              </w:rPr>
              <w:t xml:space="preserve">                         </w:t>
            </w:r>
          </w:p>
          <w:p w14:paraId="41FF232E" w14:textId="77777777" w:rsidR="00667D07" w:rsidRDefault="00667D07" w:rsidP="00BD788D">
            <w:pPr>
              <w:rPr>
                <w:b/>
                <w:sz w:val="18"/>
              </w:rPr>
            </w:pPr>
            <w:r>
              <w:rPr>
                <w:b/>
                <w:sz w:val="18"/>
              </w:rPr>
              <w:t xml:space="preserve">Signed (for Museum): </w:t>
            </w:r>
          </w:p>
        </w:tc>
      </w:tr>
      <w:tr w:rsidR="00667D07" w14:paraId="498A7D5B" w14:textId="77777777" w:rsidTr="00BD788D">
        <w:trPr>
          <w:trHeight w:val="131"/>
        </w:trPr>
        <w:tc>
          <w:tcPr>
            <w:tcW w:w="11591" w:type="dxa"/>
            <w:gridSpan w:val="2"/>
          </w:tcPr>
          <w:p w14:paraId="2B1E6EB9" w14:textId="77777777" w:rsidR="00667D07" w:rsidRDefault="00667D07" w:rsidP="00BD788D">
            <w:pPr>
              <w:pStyle w:val="Heading1"/>
              <w:snapToGrid w:val="0"/>
              <w:ind w:left="432" w:hanging="432"/>
              <w:jc w:val="center"/>
              <w:rPr>
                <w:rFonts w:ascii="Arial" w:hAnsi="Arial"/>
                <w:sz w:val="16"/>
              </w:rPr>
            </w:pPr>
            <w:r>
              <w:rPr>
                <w:rFonts w:ascii="Arial" w:hAnsi="Arial"/>
                <w:sz w:val="16"/>
              </w:rPr>
              <w:t>To be completed by Museum</w:t>
            </w:r>
          </w:p>
        </w:tc>
      </w:tr>
      <w:tr w:rsidR="00667D07" w14:paraId="250EC7EF" w14:textId="77777777" w:rsidTr="00BD788D">
        <w:trPr>
          <w:trHeight w:val="242"/>
        </w:trPr>
        <w:tc>
          <w:tcPr>
            <w:tcW w:w="5645" w:type="dxa"/>
          </w:tcPr>
          <w:p w14:paraId="60F7F734" w14:textId="77777777" w:rsidR="00667D07" w:rsidRDefault="00667D07" w:rsidP="00BD788D">
            <w:pPr>
              <w:snapToGrid w:val="0"/>
              <w:rPr>
                <w:b/>
                <w:sz w:val="16"/>
              </w:rPr>
            </w:pPr>
          </w:p>
          <w:p w14:paraId="23D37C5B" w14:textId="77777777" w:rsidR="00667D07" w:rsidRDefault="00667D07" w:rsidP="00BD788D">
            <w:pPr>
              <w:rPr>
                <w:b/>
                <w:sz w:val="20"/>
              </w:rPr>
            </w:pPr>
            <w:r>
              <w:rPr>
                <w:b/>
                <w:sz w:val="20"/>
              </w:rPr>
              <w:t xml:space="preserve">ARCHIVE RECEIVED IN SATISFACTORY FORM  </w:t>
            </w:r>
            <w:r>
              <w:rPr>
                <w:sz w:val="18"/>
              </w:rPr>
              <w:t>yes/no</w:t>
            </w:r>
          </w:p>
        </w:tc>
        <w:tc>
          <w:tcPr>
            <w:tcW w:w="5946" w:type="dxa"/>
          </w:tcPr>
          <w:p w14:paraId="03566935" w14:textId="77777777" w:rsidR="00667D07" w:rsidRDefault="00667D07" w:rsidP="00BD788D">
            <w:pPr>
              <w:snapToGrid w:val="0"/>
              <w:rPr>
                <w:sz w:val="20"/>
              </w:rPr>
            </w:pPr>
            <w:r>
              <w:rPr>
                <w:sz w:val="20"/>
              </w:rPr>
              <w:tab/>
            </w:r>
            <w:r>
              <w:rPr>
                <w:sz w:val="20"/>
              </w:rPr>
              <w:tab/>
            </w:r>
            <w:r>
              <w:rPr>
                <w:sz w:val="20"/>
              </w:rPr>
              <w:tab/>
            </w:r>
            <w:r>
              <w:rPr>
                <w:sz w:val="20"/>
              </w:rPr>
              <w:tab/>
            </w:r>
          </w:p>
        </w:tc>
      </w:tr>
      <w:tr w:rsidR="00667D07" w14:paraId="1661A7CE" w14:textId="77777777" w:rsidTr="00BD788D">
        <w:trPr>
          <w:trHeight w:val="76"/>
        </w:trPr>
        <w:tc>
          <w:tcPr>
            <w:tcW w:w="5645" w:type="dxa"/>
          </w:tcPr>
          <w:p w14:paraId="4318DFB6" w14:textId="63CD69D5" w:rsidR="00667D07" w:rsidRDefault="00667D07" w:rsidP="00BD788D">
            <w:pPr>
              <w:snapToGrid w:val="0"/>
              <w:rPr>
                <w:b/>
                <w:sz w:val="18"/>
              </w:rPr>
            </w:pPr>
            <w:r>
              <w:rPr>
                <w:b/>
                <w:sz w:val="18"/>
              </w:rPr>
              <w:t>Signed for museum:</w:t>
            </w:r>
          </w:p>
          <w:p w14:paraId="2C4B1253" w14:textId="77777777" w:rsidR="00667D07" w:rsidRDefault="00667D07" w:rsidP="00BD788D">
            <w:pPr>
              <w:snapToGrid w:val="0"/>
              <w:rPr>
                <w:b/>
                <w:sz w:val="18"/>
              </w:rPr>
            </w:pPr>
          </w:p>
          <w:p w14:paraId="570ABF63" w14:textId="77777777" w:rsidR="00667D07" w:rsidRDefault="00667D07" w:rsidP="00BD788D">
            <w:pPr>
              <w:snapToGrid w:val="0"/>
              <w:rPr>
                <w:b/>
                <w:sz w:val="18"/>
              </w:rPr>
            </w:pPr>
            <w:r>
              <w:rPr>
                <w:b/>
                <w:sz w:val="18"/>
              </w:rPr>
              <w:t>Job title:</w:t>
            </w:r>
            <w:r>
              <w:rPr>
                <w:b/>
                <w:sz w:val="18"/>
              </w:rPr>
              <w:tab/>
            </w:r>
          </w:p>
          <w:p w14:paraId="525D0C82" w14:textId="77777777" w:rsidR="00667D07" w:rsidRDefault="00667D07" w:rsidP="00BD788D">
            <w:pPr>
              <w:rPr>
                <w:b/>
                <w:sz w:val="18"/>
              </w:rPr>
            </w:pPr>
          </w:p>
        </w:tc>
        <w:tc>
          <w:tcPr>
            <w:tcW w:w="5946" w:type="dxa"/>
          </w:tcPr>
          <w:p w14:paraId="56B5C55F" w14:textId="77777777" w:rsidR="00667D07" w:rsidRDefault="00667D07" w:rsidP="00BD788D">
            <w:pPr>
              <w:rPr>
                <w:b/>
                <w:sz w:val="18"/>
              </w:rPr>
            </w:pPr>
            <w:r>
              <w:rPr>
                <w:b/>
                <w:sz w:val="18"/>
              </w:rPr>
              <w:t>Date:</w:t>
            </w:r>
          </w:p>
        </w:tc>
      </w:tr>
    </w:tbl>
    <w:p w14:paraId="3B6F3898" w14:textId="77777777" w:rsidR="00667D07" w:rsidRDefault="00667D07" w:rsidP="00667D07">
      <w:pPr>
        <w:pStyle w:val="BodyText2"/>
        <w:rPr>
          <w:rFonts w:cstheme="minorHAnsi"/>
          <w:b/>
          <w:sz w:val="28"/>
          <w:szCs w:val="28"/>
        </w:rPr>
      </w:pPr>
    </w:p>
    <w:p w14:paraId="34DADFE2" w14:textId="77777777" w:rsidR="00667D07" w:rsidRDefault="00667D07" w:rsidP="00667D07">
      <w:pPr>
        <w:pStyle w:val="BodyText2"/>
        <w:rPr>
          <w:rFonts w:cstheme="minorHAnsi"/>
          <w:b/>
          <w:sz w:val="28"/>
          <w:szCs w:val="28"/>
        </w:rPr>
      </w:pPr>
    </w:p>
    <w:p w14:paraId="4BCBB193" w14:textId="77777777" w:rsidR="00667D07" w:rsidRDefault="00667D07" w:rsidP="00667D07">
      <w:pPr>
        <w:pStyle w:val="BodyText2"/>
        <w:rPr>
          <w:rFonts w:cstheme="minorHAnsi"/>
          <w:b/>
          <w:sz w:val="28"/>
          <w:szCs w:val="28"/>
        </w:rPr>
      </w:pPr>
    </w:p>
    <w:p w14:paraId="4209D38A" w14:textId="48CC8B8A" w:rsidR="00667D07" w:rsidRDefault="00667D07" w:rsidP="00646278">
      <w:pPr>
        <w:pStyle w:val="BodyText2"/>
        <w:rPr>
          <w:rFonts w:cstheme="minorHAnsi"/>
          <w:b/>
          <w:sz w:val="28"/>
          <w:szCs w:val="28"/>
        </w:rPr>
      </w:pPr>
    </w:p>
    <w:p w14:paraId="6A11FD4E" w14:textId="77777777" w:rsidR="00667D07" w:rsidRDefault="00667D07" w:rsidP="00646278">
      <w:pPr>
        <w:pStyle w:val="BodyText2"/>
        <w:rPr>
          <w:rFonts w:cstheme="minorHAnsi"/>
          <w:b/>
          <w:sz w:val="28"/>
          <w:szCs w:val="28"/>
        </w:rPr>
      </w:pPr>
    </w:p>
    <w:p w14:paraId="23C3A59D" w14:textId="77777777" w:rsidR="00BD71F1" w:rsidRDefault="00BD71F1" w:rsidP="00646278">
      <w:pPr>
        <w:pStyle w:val="BodyText2"/>
        <w:rPr>
          <w:rFonts w:cstheme="minorHAnsi"/>
          <w:b/>
          <w:sz w:val="28"/>
          <w:szCs w:val="28"/>
        </w:rPr>
      </w:pPr>
    </w:p>
    <w:p w14:paraId="23B53C39" w14:textId="17919372" w:rsidR="00BD71F1" w:rsidRDefault="00BD71F1" w:rsidP="00646278">
      <w:pPr>
        <w:pStyle w:val="BodyText2"/>
        <w:rPr>
          <w:rFonts w:cstheme="minorHAnsi"/>
          <w:b/>
          <w:sz w:val="28"/>
          <w:szCs w:val="28"/>
        </w:rPr>
      </w:pPr>
    </w:p>
    <w:p w14:paraId="46D235A9" w14:textId="77777777" w:rsidR="00667D07" w:rsidRDefault="00667D07" w:rsidP="00646278">
      <w:pPr>
        <w:pStyle w:val="BodyText2"/>
        <w:rPr>
          <w:rFonts w:cstheme="minorHAnsi"/>
          <w:b/>
          <w:sz w:val="28"/>
          <w:szCs w:val="28"/>
        </w:rPr>
      </w:pPr>
    </w:p>
    <w:p w14:paraId="6B07E105" w14:textId="77777777" w:rsidR="009A1CA0" w:rsidRDefault="009A1CA0" w:rsidP="00646278">
      <w:pPr>
        <w:pStyle w:val="BodyText2"/>
        <w:rPr>
          <w:rFonts w:cstheme="minorHAnsi"/>
          <w:b/>
          <w:sz w:val="28"/>
          <w:szCs w:val="28"/>
        </w:rPr>
      </w:pPr>
      <w:r>
        <w:rPr>
          <w:rFonts w:cstheme="minorHAnsi"/>
          <w:b/>
          <w:sz w:val="28"/>
          <w:szCs w:val="28"/>
        </w:rPr>
        <w:lastRenderedPageBreak/>
        <w:t>Appendix 3: Copy of Contract Between the Excavating Unit and the Museum</w:t>
      </w:r>
    </w:p>
    <w:p w14:paraId="2850789A" w14:textId="77777777" w:rsidR="00BD71F1" w:rsidRPr="00BD71F1" w:rsidRDefault="00BD71F1" w:rsidP="00BD71F1">
      <w:pPr>
        <w:widowControl w:val="0"/>
        <w:snapToGrid w:val="0"/>
        <w:jc w:val="center"/>
        <w:rPr>
          <w:rFonts w:cstheme="minorHAnsi"/>
          <w:b/>
          <w:bCs/>
          <w:color w:val="000000"/>
          <w:sz w:val="28"/>
          <w:szCs w:val="28"/>
        </w:rPr>
      </w:pPr>
      <w:r w:rsidRPr="00BD71F1">
        <w:rPr>
          <w:rFonts w:cstheme="minorHAnsi"/>
          <w:b/>
          <w:bCs/>
          <w:color w:val="000000"/>
          <w:sz w:val="28"/>
          <w:szCs w:val="28"/>
        </w:rPr>
        <w:t>MILTON KEYNES MUSEUM</w:t>
      </w:r>
    </w:p>
    <w:p w14:paraId="322F621F" w14:textId="77777777" w:rsidR="00BD71F1" w:rsidRPr="00BD71F1" w:rsidRDefault="00BD71F1" w:rsidP="00BD71F1">
      <w:pPr>
        <w:widowControl w:val="0"/>
        <w:spacing w:before="560"/>
        <w:jc w:val="center"/>
        <w:rPr>
          <w:rFonts w:cstheme="minorHAnsi"/>
          <w:b/>
          <w:bCs/>
          <w:color w:val="000000"/>
          <w:sz w:val="24"/>
          <w:szCs w:val="24"/>
        </w:rPr>
      </w:pPr>
      <w:r w:rsidRPr="00BD71F1">
        <w:rPr>
          <w:rFonts w:cstheme="minorHAnsi"/>
          <w:color w:val="000000"/>
          <w:sz w:val="24"/>
          <w:szCs w:val="24"/>
        </w:rPr>
        <w:t xml:space="preserve">TRANSFER OF ARCHAEOLOGICAL ARCHIVES </w:t>
      </w:r>
      <w:r w:rsidRPr="00BD71F1">
        <w:rPr>
          <w:rFonts w:cstheme="minorHAnsi"/>
          <w:bCs/>
          <w:color w:val="000000"/>
          <w:sz w:val="24"/>
          <w:szCs w:val="24"/>
        </w:rPr>
        <w:t>CONTRACT</w:t>
      </w:r>
    </w:p>
    <w:p w14:paraId="5ED3FF40" w14:textId="7420AFBD" w:rsidR="00BD71F1" w:rsidRPr="00BD71F1" w:rsidRDefault="00BD71F1" w:rsidP="00BD71F1">
      <w:pPr>
        <w:widowControl w:val="0"/>
        <w:spacing w:before="200"/>
        <w:jc w:val="both"/>
        <w:rPr>
          <w:rFonts w:cstheme="minorHAnsi"/>
          <w:color w:val="000000"/>
          <w:sz w:val="24"/>
          <w:szCs w:val="24"/>
        </w:rPr>
      </w:pPr>
      <w:r w:rsidRPr="00BD71F1">
        <w:rPr>
          <w:rFonts w:cstheme="minorHAnsi"/>
          <w:color w:val="000000"/>
          <w:sz w:val="24"/>
          <w:szCs w:val="24"/>
        </w:rPr>
        <w:t>This contract is between Milton Keynes Museum (Milton Keynes Museum Trust)</w:t>
      </w:r>
      <w:r w:rsidR="00B61A86">
        <w:rPr>
          <w:rFonts w:cstheme="minorHAnsi"/>
          <w:color w:val="000000"/>
          <w:sz w:val="24"/>
          <w:szCs w:val="24"/>
        </w:rPr>
        <w:t xml:space="preserve"> </w:t>
      </w:r>
      <w:r w:rsidR="00B61A86" w:rsidRPr="00D06B50">
        <w:rPr>
          <w:rFonts w:cstheme="minorHAnsi"/>
          <w:sz w:val="24"/>
          <w:szCs w:val="24"/>
        </w:rPr>
        <w:t>on behalf of the Milton Keynes Council</w:t>
      </w:r>
      <w:r w:rsidRPr="00D06B50">
        <w:rPr>
          <w:rFonts w:cstheme="minorHAnsi"/>
          <w:sz w:val="24"/>
          <w:szCs w:val="24"/>
        </w:rPr>
        <w:t xml:space="preserve"> </w:t>
      </w:r>
      <w:r w:rsidRPr="00BD71F1">
        <w:rPr>
          <w:rFonts w:cstheme="minorHAnsi"/>
          <w:color w:val="000000"/>
          <w:sz w:val="24"/>
          <w:szCs w:val="24"/>
        </w:rPr>
        <w:t>and the notifying archaeological unit, and concerns archaeological fieldwork at the site detailed on the Notification of Fieldwork form.</w:t>
      </w:r>
    </w:p>
    <w:p w14:paraId="05F418BD" w14:textId="77777777" w:rsidR="00BD71F1" w:rsidRPr="00BD71F1" w:rsidRDefault="00BD71F1" w:rsidP="00BD71F1">
      <w:pPr>
        <w:pStyle w:val="BodyText"/>
        <w:rPr>
          <w:rFonts w:asciiTheme="minorHAnsi" w:hAnsiTheme="minorHAnsi" w:cstheme="minorHAnsi"/>
          <w:b w:val="0"/>
          <w:bCs/>
          <w:sz w:val="24"/>
          <w:szCs w:val="24"/>
          <w:u w:val="none"/>
        </w:rPr>
      </w:pPr>
    </w:p>
    <w:p w14:paraId="0065C003" w14:textId="77777777" w:rsidR="00BD71F1" w:rsidRPr="00BD71F1" w:rsidRDefault="00BD71F1" w:rsidP="00BD71F1">
      <w:pPr>
        <w:pStyle w:val="BodyText"/>
        <w:rPr>
          <w:rFonts w:asciiTheme="minorHAnsi" w:hAnsiTheme="minorHAnsi" w:cstheme="minorHAnsi"/>
          <w:sz w:val="24"/>
          <w:szCs w:val="24"/>
          <w:u w:val="none"/>
        </w:rPr>
      </w:pPr>
      <w:r w:rsidRPr="00BD71F1">
        <w:rPr>
          <w:rFonts w:asciiTheme="minorHAnsi" w:hAnsiTheme="minorHAnsi" w:cstheme="minorHAnsi"/>
          <w:b w:val="0"/>
          <w:bCs/>
          <w:sz w:val="24"/>
          <w:szCs w:val="24"/>
          <w:u w:val="none"/>
        </w:rPr>
        <w:t>Milton Keynes Museum agrees to accept the archive for permanent storage, access and dissemination, so long as the criteria below are fulfilled</w:t>
      </w:r>
      <w:r w:rsidRPr="00BD71F1">
        <w:rPr>
          <w:rFonts w:asciiTheme="minorHAnsi" w:hAnsiTheme="minorHAnsi" w:cstheme="minorHAnsi"/>
          <w:sz w:val="24"/>
          <w:szCs w:val="24"/>
          <w:u w:val="none"/>
        </w:rPr>
        <w:t>.</w:t>
      </w:r>
    </w:p>
    <w:p w14:paraId="5A83F327" w14:textId="77777777" w:rsidR="00BD71F1" w:rsidRPr="00BD71F1" w:rsidRDefault="00BD71F1" w:rsidP="00BD71F1">
      <w:pPr>
        <w:widowControl w:val="0"/>
        <w:spacing w:before="200"/>
        <w:jc w:val="both"/>
        <w:rPr>
          <w:rFonts w:cstheme="minorHAnsi"/>
          <w:color w:val="000000"/>
          <w:sz w:val="24"/>
          <w:szCs w:val="24"/>
        </w:rPr>
      </w:pPr>
      <w:r w:rsidRPr="00BD71F1">
        <w:rPr>
          <w:rFonts w:cstheme="minorHAnsi"/>
          <w:color w:val="000000"/>
          <w:sz w:val="24"/>
          <w:szCs w:val="24"/>
        </w:rPr>
        <w:t>The notifying archaeological unit agrees to supply all, or as many as relevant parts of the archive as follows:</w:t>
      </w:r>
    </w:p>
    <w:p w14:paraId="131404A0" w14:textId="77777777" w:rsidR="00BD71F1" w:rsidRPr="00BD71F1" w:rsidRDefault="00BD71F1" w:rsidP="00BD71F1">
      <w:pPr>
        <w:widowControl w:val="0"/>
        <w:numPr>
          <w:ilvl w:val="0"/>
          <w:numId w:val="42"/>
        </w:numPr>
        <w:tabs>
          <w:tab w:val="left" w:pos="-26361"/>
        </w:tabs>
        <w:suppressAutoHyphens/>
        <w:overflowPunct w:val="0"/>
        <w:autoSpaceDE w:val="0"/>
        <w:spacing w:after="0" w:line="240" w:lineRule="auto"/>
        <w:ind w:left="-8787" w:firstLine="9212"/>
        <w:jc w:val="both"/>
        <w:textAlignment w:val="baseline"/>
        <w:rPr>
          <w:rFonts w:cstheme="minorHAnsi"/>
          <w:color w:val="000000"/>
          <w:sz w:val="24"/>
          <w:szCs w:val="24"/>
        </w:rPr>
      </w:pPr>
      <w:r w:rsidRPr="00BD71F1">
        <w:rPr>
          <w:rFonts w:cstheme="minorHAnsi"/>
          <w:color w:val="000000"/>
          <w:sz w:val="24"/>
          <w:szCs w:val="24"/>
        </w:rPr>
        <w:t>itemised list of contents of boxes</w:t>
      </w:r>
    </w:p>
    <w:p w14:paraId="02022DBE" w14:textId="77777777" w:rsidR="00BD71F1" w:rsidRPr="00BD71F1" w:rsidRDefault="00BD71F1" w:rsidP="00BD71F1">
      <w:pPr>
        <w:widowControl w:val="0"/>
        <w:numPr>
          <w:ilvl w:val="0"/>
          <w:numId w:val="42"/>
        </w:numPr>
        <w:tabs>
          <w:tab w:val="left" w:pos="-26361"/>
        </w:tabs>
        <w:suppressAutoHyphens/>
        <w:overflowPunct w:val="0"/>
        <w:autoSpaceDE w:val="0"/>
        <w:spacing w:after="0" w:line="240" w:lineRule="auto"/>
        <w:ind w:left="-8787" w:firstLine="9212"/>
        <w:jc w:val="both"/>
        <w:textAlignment w:val="baseline"/>
        <w:rPr>
          <w:rFonts w:cstheme="minorHAnsi"/>
          <w:color w:val="000000"/>
          <w:sz w:val="24"/>
          <w:szCs w:val="24"/>
        </w:rPr>
      </w:pPr>
      <w:r w:rsidRPr="00BD71F1">
        <w:rPr>
          <w:rFonts w:cstheme="minorHAnsi"/>
          <w:color w:val="000000"/>
          <w:sz w:val="24"/>
          <w:szCs w:val="24"/>
        </w:rPr>
        <w:t>for the finds: Transfer of Title form signed and dated by the developer/landowner</w:t>
      </w:r>
    </w:p>
    <w:p w14:paraId="28A18DAB" w14:textId="77777777" w:rsidR="00BD71F1" w:rsidRPr="00BD71F1" w:rsidRDefault="00BD71F1" w:rsidP="00BD71F1">
      <w:pPr>
        <w:widowControl w:val="0"/>
        <w:numPr>
          <w:ilvl w:val="0"/>
          <w:numId w:val="42"/>
        </w:numPr>
        <w:tabs>
          <w:tab w:val="left" w:pos="-26361"/>
        </w:tabs>
        <w:suppressAutoHyphens/>
        <w:overflowPunct w:val="0"/>
        <w:autoSpaceDE w:val="0"/>
        <w:spacing w:after="0" w:line="240" w:lineRule="auto"/>
        <w:ind w:left="-8787" w:firstLine="9212"/>
        <w:jc w:val="both"/>
        <w:textAlignment w:val="baseline"/>
        <w:rPr>
          <w:rFonts w:cstheme="minorHAnsi"/>
          <w:color w:val="000000"/>
          <w:sz w:val="24"/>
          <w:szCs w:val="24"/>
        </w:rPr>
      </w:pPr>
      <w:r w:rsidRPr="00BD71F1">
        <w:rPr>
          <w:rFonts w:cstheme="minorHAnsi"/>
          <w:color w:val="000000"/>
          <w:sz w:val="24"/>
          <w:szCs w:val="24"/>
        </w:rPr>
        <w:t>for the paper archive: Transfer of Title form signed and dated by the Unit</w:t>
      </w:r>
    </w:p>
    <w:p w14:paraId="58C4A314" w14:textId="77777777" w:rsidR="00BD71F1" w:rsidRPr="00BD71F1" w:rsidRDefault="00BD71F1" w:rsidP="00BD71F1">
      <w:pPr>
        <w:widowControl w:val="0"/>
        <w:numPr>
          <w:ilvl w:val="0"/>
          <w:numId w:val="42"/>
        </w:numPr>
        <w:tabs>
          <w:tab w:val="left" w:pos="-26361"/>
        </w:tabs>
        <w:suppressAutoHyphens/>
        <w:overflowPunct w:val="0"/>
        <w:autoSpaceDE w:val="0"/>
        <w:spacing w:after="0" w:line="240" w:lineRule="auto"/>
        <w:ind w:left="-8787" w:firstLine="9212"/>
        <w:jc w:val="both"/>
        <w:textAlignment w:val="baseline"/>
        <w:rPr>
          <w:rFonts w:cstheme="minorHAnsi"/>
          <w:color w:val="000000"/>
          <w:sz w:val="24"/>
          <w:szCs w:val="24"/>
        </w:rPr>
      </w:pPr>
      <w:r w:rsidRPr="00BD71F1">
        <w:rPr>
          <w:rFonts w:cstheme="minorHAnsi"/>
          <w:color w:val="000000"/>
          <w:sz w:val="24"/>
          <w:szCs w:val="24"/>
        </w:rPr>
        <w:t>copyright licence</w:t>
      </w:r>
    </w:p>
    <w:p w14:paraId="0AB10B76" w14:textId="77777777" w:rsidR="00BD71F1" w:rsidRPr="00BD71F1" w:rsidRDefault="00BD71F1" w:rsidP="00BD71F1">
      <w:pPr>
        <w:widowControl w:val="0"/>
        <w:numPr>
          <w:ilvl w:val="0"/>
          <w:numId w:val="42"/>
        </w:numPr>
        <w:tabs>
          <w:tab w:val="left" w:pos="-26361"/>
        </w:tabs>
        <w:suppressAutoHyphens/>
        <w:overflowPunct w:val="0"/>
        <w:autoSpaceDE w:val="0"/>
        <w:spacing w:after="0" w:line="240" w:lineRule="auto"/>
        <w:ind w:left="-8787" w:firstLine="9212"/>
        <w:jc w:val="both"/>
        <w:textAlignment w:val="baseline"/>
        <w:rPr>
          <w:rFonts w:cstheme="minorHAnsi"/>
          <w:color w:val="000000"/>
          <w:sz w:val="24"/>
          <w:szCs w:val="24"/>
        </w:rPr>
      </w:pPr>
      <w:r w:rsidRPr="00BD71F1">
        <w:rPr>
          <w:rFonts w:cstheme="minorHAnsi"/>
          <w:color w:val="000000"/>
          <w:sz w:val="24"/>
          <w:szCs w:val="24"/>
        </w:rPr>
        <w:t>core information appearing on all finds bags and boxes</w:t>
      </w:r>
    </w:p>
    <w:p w14:paraId="45117580" w14:textId="77777777" w:rsidR="00BD71F1" w:rsidRPr="00BD71F1" w:rsidRDefault="00BD71F1" w:rsidP="00BD71F1">
      <w:pPr>
        <w:widowControl w:val="0"/>
        <w:numPr>
          <w:ilvl w:val="0"/>
          <w:numId w:val="42"/>
        </w:numPr>
        <w:tabs>
          <w:tab w:val="left" w:pos="-26361"/>
        </w:tabs>
        <w:suppressAutoHyphens/>
        <w:overflowPunct w:val="0"/>
        <w:autoSpaceDE w:val="0"/>
        <w:spacing w:after="0" w:line="240" w:lineRule="auto"/>
        <w:ind w:left="-8787" w:firstLine="9212"/>
        <w:jc w:val="both"/>
        <w:textAlignment w:val="baseline"/>
        <w:rPr>
          <w:rFonts w:cstheme="minorHAnsi"/>
          <w:color w:val="000000"/>
          <w:sz w:val="24"/>
          <w:szCs w:val="24"/>
        </w:rPr>
      </w:pPr>
      <w:r w:rsidRPr="00BD71F1">
        <w:rPr>
          <w:rFonts w:cstheme="minorHAnsi"/>
          <w:color w:val="000000"/>
          <w:sz w:val="24"/>
          <w:szCs w:val="24"/>
        </w:rPr>
        <w:t xml:space="preserve">digital archive to appropriate recognised digital repository </w:t>
      </w:r>
    </w:p>
    <w:p w14:paraId="49D57BDA" w14:textId="77777777" w:rsidR="00BD71F1" w:rsidRPr="00BD71F1" w:rsidRDefault="00BD71F1" w:rsidP="00BD71F1">
      <w:pPr>
        <w:widowControl w:val="0"/>
        <w:numPr>
          <w:ilvl w:val="0"/>
          <w:numId w:val="42"/>
        </w:numPr>
        <w:tabs>
          <w:tab w:val="left" w:pos="-26361"/>
        </w:tabs>
        <w:suppressAutoHyphens/>
        <w:overflowPunct w:val="0"/>
        <w:autoSpaceDE w:val="0"/>
        <w:spacing w:after="0" w:line="240" w:lineRule="auto"/>
        <w:ind w:left="-8787" w:firstLine="9212"/>
        <w:jc w:val="both"/>
        <w:textAlignment w:val="baseline"/>
        <w:rPr>
          <w:rFonts w:cstheme="minorHAnsi"/>
          <w:color w:val="000000"/>
          <w:sz w:val="24"/>
          <w:szCs w:val="24"/>
        </w:rPr>
      </w:pPr>
      <w:r w:rsidRPr="00BD71F1">
        <w:rPr>
          <w:rFonts w:cstheme="minorHAnsi"/>
          <w:color w:val="000000"/>
          <w:sz w:val="24"/>
          <w:szCs w:val="24"/>
        </w:rPr>
        <w:t>retention advice for classes of finds as specified in Deposit Procedures</w:t>
      </w:r>
    </w:p>
    <w:p w14:paraId="1DFD378F" w14:textId="6F56D6E2" w:rsidR="00BD71F1" w:rsidRPr="00BD71F1" w:rsidRDefault="00BD71F1" w:rsidP="00BD71F1">
      <w:pPr>
        <w:widowControl w:val="0"/>
        <w:spacing w:before="200"/>
        <w:jc w:val="both"/>
        <w:rPr>
          <w:rFonts w:cstheme="minorHAnsi"/>
          <w:color w:val="000000"/>
          <w:sz w:val="24"/>
          <w:szCs w:val="24"/>
        </w:rPr>
      </w:pPr>
      <w:r w:rsidRPr="00BD71F1">
        <w:rPr>
          <w:rFonts w:cstheme="minorHAnsi"/>
          <w:color w:val="000000"/>
          <w:sz w:val="24"/>
          <w:szCs w:val="24"/>
        </w:rPr>
        <w:t xml:space="preserve">and also agrees to supply </w:t>
      </w:r>
      <w:r w:rsidR="007B41A8">
        <w:rPr>
          <w:rFonts w:cstheme="minorHAnsi"/>
          <w:color w:val="000000"/>
          <w:sz w:val="24"/>
          <w:szCs w:val="24"/>
        </w:rPr>
        <w:t>Milton Keynes Museum</w:t>
      </w:r>
      <w:r w:rsidRPr="00BD71F1">
        <w:rPr>
          <w:rFonts w:cstheme="minorHAnsi"/>
          <w:color w:val="000000"/>
          <w:sz w:val="24"/>
          <w:szCs w:val="24"/>
        </w:rPr>
        <w:t xml:space="preserve"> with a copy of any future publication relating to the site that it may produce or be responsible for producing, or to offset the cost of purchase of any such publication.</w:t>
      </w:r>
    </w:p>
    <w:p w14:paraId="164928DE" w14:textId="77777777" w:rsidR="00BD71F1" w:rsidRDefault="00BD71F1" w:rsidP="00646278">
      <w:pPr>
        <w:pStyle w:val="BodyText2"/>
        <w:rPr>
          <w:rFonts w:cstheme="minorHAnsi"/>
          <w:b/>
          <w:sz w:val="28"/>
          <w:szCs w:val="28"/>
        </w:rPr>
      </w:pPr>
    </w:p>
    <w:p w14:paraId="0FB17DCE" w14:textId="77777777" w:rsidR="00BD71F1" w:rsidRDefault="00BD71F1" w:rsidP="00646278">
      <w:pPr>
        <w:pStyle w:val="BodyText2"/>
        <w:rPr>
          <w:rFonts w:cstheme="minorHAnsi"/>
          <w:b/>
          <w:sz w:val="28"/>
          <w:szCs w:val="28"/>
        </w:rPr>
      </w:pPr>
    </w:p>
    <w:p w14:paraId="2734014F" w14:textId="77777777" w:rsidR="00BD71F1" w:rsidRDefault="00BD71F1" w:rsidP="00646278">
      <w:pPr>
        <w:pStyle w:val="BodyText2"/>
        <w:rPr>
          <w:rFonts w:cstheme="minorHAnsi"/>
          <w:b/>
          <w:sz w:val="28"/>
          <w:szCs w:val="28"/>
        </w:rPr>
      </w:pPr>
    </w:p>
    <w:p w14:paraId="6D190226" w14:textId="77777777" w:rsidR="004E7B28" w:rsidRDefault="004E7B28" w:rsidP="00BD71F1">
      <w:pPr>
        <w:pStyle w:val="BodyText2"/>
        <w:rPr>
          <w:rFonts w:cstheme="minorHAnsi"/>
          <w:b/>
          <w:sz w:val="28"/>
          <w:szCs w:val="28"/>
        </w:rPr>
      </w:pPr>
    </w:p>
    <w:p w14:paraId="2CDA5563" w14:textId="5C260956" w:rsidR="004E7B28" w:rsidRDefault="004E7B28" w:rsidP="00BD71F1">
      <w:pPr>
        <w:pStyle w:val="BodyText2"/>
        <w:rPr>
          <w:rFonts w:cstheme="minorHAnsi"/>
          <w:b/>
          <w:sz w:val="28"/>
          <w:szCs w:val="28"/>
        </w:rPr>
      </w:pPr>
    </w:p>
    <w:p w14:paraId="436EDB81" w14:textId="6C7E7442" w:rsidR="00667D07" w:rsidRDefault="00667D07" w:rsidP="00BD71F1">
      <w:pPr>
        <w:pStyle w:val="BodyText2"/>
        <w:rPr>
          <w:rFonts w:cstheme="minorHAnsi"/>
          <w:b/>
          <w:sz w:val="28"/>
          <w:szCs w:val="28"/>
        </w:rPr>
      </w:pPr>
    </w:p>
    <w:p w14:paraId="3024F888" w14:textId="2290ECD4" w:rsidR="00BD71F1" w:rsidRPr="00BD71F1" w:rsidRDefault="009A1CA0" w:rsidP="00BD71F1">
      <w:pPr>
        <w:pStyle w:val="BodyText2"/>
        <w:rPr>
          <w:rFonts w:cstheme="minorHAnsi"/>
          <w:b/>
          <w:sz w:val="28"/>
          <w:szCs w:val="28"/>
        </w:rPr>
      </w:pPr>
      <w:r>
        <w:rPr>
          <w:rFonts w:cstheme="minorHAnsi"/>
          <w:b/>
          <w:sz w:val="28"/>
          <w:szCs w:val="28"/>
        </w:rPr>
        <w:lastRenderedPageBreak/>
        <w:t>Appendix 4: List of Charges</w:t>
      </w:r>
      <w:r w:rsidR="00BD71F1">
        <w:rPr>
          <w:rFonts w:cstheme="minorHAnsi"/>
          <w:b/>
          <w:sz w:val="28"/>
          <w:szCs w:val="28"/>
        </w:rPr>
        <w:t>, April 2020-April 2021</w:t>
      </w:r>
    </w:p>
    <w:p w14:paraId="155F4696" w14:textId="59DB63CE" w:rsidR="00BD71F1" w:rsidRPr="005D07F7" w:rsidRDefault="00BD71F1" w:rsidP="00BD71F1">
      <w:pPr>
        <w:tabs>
          <w:tab w:val="left" w:pos="-720"/>
          <w:tab w:val="left" w:pos="0"/>
        </w:tabs>
        <w:spacing w:line="228" w:lineRule="auto"/>
        <w:jc w:val="both"/>
        <w:rPr>
          <w:rFonts w:cstheme="minorHAnsi"/>
          <w:spacing w:val="-3"/>
          <w:sz w:val="24"/>
          <w:szCs w:val="24"/>
        </w:rPr>
      </w:pPr>
      <w:r w:rsidRPr="005D07F7">
        <w:rPr>
          <w:rFonts w:cstheme="minorHAnsi"/>
          <w:spacing w:val="-3"/>
          <w:sz w:val="24"/>
          <w:szCs w:val="24"/>
        </w:rPr>
        <w:t xml:space="preserve">The Museum will normally request a one-off storage charge for each archaeological archive received. The charge for </w:t>
      </w:r>
      <w:r w:rsidR="00BD788D">
        <w:rPr>
          <w:rFonts w:cstheme="minorHAnsi"/>
          <w:spacing w:val="-3"/>
          <w:sz w:val="24"/>
          <w:szCs w:val="24"/>
        </w:rPr>
        <w:t xml:space="preserve">2022/2023 </w:t>
      </w:r>
      <w:r w:rsidR="005D07F7" w:rsidRPr="005D07F7">
        <w:rPr>
          <w:rFonts w:cstheme="minorHAnsi"/>
          <w:spacing w:val="-3"/>
          <w:sz w:val="24"/>
          <w:szCs w:val="24"/>
        </w:rPr>
        <w:t>is £7</w:t>
      </w:r>
      <w:r w:rsidR="00BD788D">
        <w:rPr>
          <w:rFonts w:cstheme="minorHAnsi"/>
          <w:spacing w:val="-3"/>
          <w:sz w:val="24"/>
          <w:szCs w:val="24"/>
        </w:rPr>
        <w:t>8</w:t>
      </w:r>
      <w:r w:rsidRPr="005D07F7">
        <w:rPr>
          <w:rFonts w:cstheme="minorHAnsi"/>
          <w:spacing w:val="-3"/>
          <w:sz w:val="24"/>
          <w:szCs w:val="24"/>
        </w:rPr>
        <w:t xml:space="preserve"> for a standard Museum box of finds of 0.013 m</w:t>
      </w:r>
      <w:r w:rsidRPr="005D07F7">
        <w:rPr>
          <w:rFonts w:cstheme="minorHAnsi"/>
          <w:spacing w:val="-3"/>
          <w:sz w:val="24"/>
          <w:szCs w:val="24"/>
          <w:vertAlign w:val="superscript"/>
        </w:rPr>
        <w:t>3</w:t>
      </w:r>
      <w:r w:rsidRPr="005D07F7">
        <w:rPr>
          <w:rFonts w:cstheme="minorHAnsi"/>
          <w:spacing w:val="-3"/>
          <w:sz w:val="24"/>
          <w:szCs w:val="24"/>
        </w:rPr>
        <w:t>, but will be reviewed f</w:t>
      </w:r>
      <w:r w:rsidR="005D07F7" w:rsidRPr="005D07F7">
        <w:rPr>
          <w:rFonts w:cstheme="minorHAnsi"/>
          <w:spacing w:val="-3"/>
          <w:sz w:val="24"/>
          <w:szCs w:val="24"/>
        </w:rPr>
        <w:t>rom time to time</w:t>
      </w:r>
      <w:r w:rsidR="000868CA">
        <w:rPr>
          <w:rFonts w:cstheme="minorHAnsi"/>
          <w:spacing w:val="-3"/>
          <w:sz w:val="24"/>
          <w:szCs w:val="24"/>
        </w:rPr>
        <w:t>. There will be an annual 5% increase</w:t>
      </w:r>
      <w:r w:rsidR="004E7B28">
        <w:rPr>
          <w:rFonts w:cstheme="minorHAnsi"/>
          <w:spacing w:val="-3"/>
          <w:sz w:val="24"/>
          <w:szCs w:val="24"/>
        </w:rPr>
        <w:t xml:space="preserve"> on box charges.</w:t>
      </w:r>
      <w:r w:rsidR="005D07F7" w:rsidRPr="005D07F7">
        <w:rPr>
          <w:rFonts w:cstheme="minorHAnsi"/>
          <w:spacing w:val="-3"/>
          <w:sz w:val="24"/>
          <w:szCs w:val="24"/>
        </w:rPr>
        <w:t xml:space="preserve"> The charge will </w:t>
      </w:r>
      <w:r w:rsidRPr="005D07F7">
        <w:rPr>
          <w:rFonts w:cstheme="minorHAnsi"/>
          <w:spacing w:val="-3"/>
          <w:sz w:val="24"/>
          <w:szCs w:val="24"/>
        </w:rPr>
        <w:t>also be applied per standard documentary archive box, and plan sheet</w:t>
      </w:r>
      <w:r w:rsidR="00751D42">
        <w:rPr>
          <w:rFonts w:cstheme="minorHAnsi"/>
          <w:spacing w:val="-3"/>
          <w:sz w:val="24"/>
          <w:szCs w:val="24"/>
        </w:rPr>
        <w:t xml:space="preserve"> pack</w:t>
      </w:r>
      <w:r w:rsidRPr="005D07F7">
        <w:rPr>
          <w:rFonts w:cstheme="minorHAnsi"/>
          <w:spacing w:val="-3"/>
          <w:sz w:val="24"/>
          <w:szCs w:val="24"/>
        </w:rPr>
        <w:t xml:space="preserve"> (a single rolled plan sheet will not incur a charge). Larger than A4 drawings/plans must NOT be included within paper archive boxes.</w:t>
      </w:r>
    </w:p>
    <w:p w14:paraId="03239F6B" w14:textId="77777777" w:rsidR="00BD71F1" w:rsidRPr="005D07F7" w:rsidRDefault="00BD71F1" w:rsidP="00BD71F1">
      <w:pPr>
        <w:tabs>
          <w:tab w:val="left" w:pos="-720"/>
          <w:tab w:val="left" w:pos="0"/>
        </w:tabs>
        <w:spacing w:line="228" w:lineRule="auto"/>
        <w:jc w:val="both"/>
        <w:rPr>
          <w:rFonts w:cstheme="minorHAnsi"/>
          <w:spacing w:val="-3"/>
          <w:sz w:val="24"/>
          <w:szCs w:val="24"/>
        </w:rPr>
      </w:pPr>
    </w:p>
    <w:p w14:paraId="08A784D2" w14:textId="4E415BEB" w:rsidR="00BD71F1" w:rsidRPr="005D07F7" w:rsidRDefault="00BD71F1" w:rsidP="00BD71F1">
      <w:pPr>
        <w:tabs>
          <w:tab w:val="left" w:pos="-720"/>
          <w:tab w:val="left" w:pos="0"/>
        </w:tabs>
        <w:spacing w:line="228" w:lineRule="auto"/>
        <w:jc w:val="both"/>
        <w:rPr>
          <w:rFonts w:cstheme="minorHAnsi"/>
          <w:spacing w:val="-3"/>
          <w:sz w:val="24"/>
          <w:szCs w:val="24"/>
        </w:rPr>
      </w:pPr>
      <w:r w:rsidRPr="005D07F7">
        <w:rPr>
          <w:rFonts w:cstheme="minorHAnsi"/>
          <w:spacing w:val="-3"/>
          <w:sz w:val="24"/>
          <w:szCs w:val="24"/>
        </w:rPr>
        <w:t>Reconstructed vessels in special boxes larger than standard sizes will be charged as per a standard box. We do not wish to see reconstructed vessels broken down again to avoid a higher box charge</w:t>
      </w:r>
      <w:r w:rsidR="007B41A8">
        <w:rPr>
          <w:rFonts w:cstheme="minorHAnsi"/>
          <w:spacing w:val="-3"/>
          <w:sz w:val="24"/>
          <w:szCs w:val="24"/>
        </w:rPr>
        <w:t>.</w:t>
      </w:r>
    </w:p>
    <w:p w14:paraId="1D9F2191" w14:textId="77777777" w:rsidR="00BD71F1" w:rsidRPr="005D07F7" w:rsidRDefault="00BD71F1" w:rsidP="00BD71F1">
      <w:pPr>
        <w:tabs>
          <w:tab w:val="left" w:pos="-720"/>
          <w:tab w:val="left" w:pos="0"/>
        </w:tabs>
        <w:spacing w:line="228" w:lineRule="auto"/>
        <w:jc w:val="both"/>
        <w:rPr>
          <w:rFonts w:cstheme="minorHAnsi"/>
          <w:spacing w:val="-3"/>
          <w:sz w:val="24"/>
          <w:szCs w:val="24"/>
        </w:rPr>
      </w:pPr>
    </w:p>
    <w:p w14:paraId="7CD787C3" w14:textId="77777777" w:rsidR="00BD71F1" w:rsidRPr="005D07F7" w:rsidRDefault="00BD71F1" w:rsidP="00BD71F1">
      <w:pPr>
        <w:tabs>
          <w:tab w:val="left" w:pos="-720"/>
          <w:tab w:val="left" w:pos="0"/>
        </w:tabs>
        <w:spacing w:line="228" w:lineRule="auto"/>
        <w:jc w:val="both"/>
        <w:rPr>
          <w:rFonts w:cstheme="minorHAnsi"/>
          <w:spacing w:val="-3"/>
          <w:sz w:val="24"/>
          <w:szCs w:val="24"/>
        </w:rPr>
      </w:pPr>
      <w:r w:rsidRPr="005D07F7">
        <w:rPr>
          <w:rFonts w:cstheme="minorHAnsi"/>
          <w:spacing w:val="-3"/>
          <w:sz w:val="24"/>
          <w:szCs w:val="24"/>
        </w:rPr>
        <w:t>Other large boxed or unboxed items will be charged by the standard box equivalent amount of shelf space they occupy.</w:t>
      </w:r>
    </w:p>
    <w:p w14:paraId="73803B76" w14:textId="77777777" w:rsidR="00BD71F1" w:rsidRPr="005D07F7" w:rsidRDefault="00BD71F1" w:rsidP="00BD71F1">
      <w:pPr>
        <w:tabs>
          <w:tab w:val="left" w:pos="720"/>
          <w:tab w:val="left" w:pos="1440"/>
        </w:tabs>
        <w:spacing w:line="228" w:lineRule="auto"/>
        <w:ind w:left="720" w:hanging="720"/>
        <w:jc w:val="both"/>
        <w:rPr>
          <w:rFonts w:cstheme="minorHAnsi"/>
          <w:spacing w:val="-3"/>
          <w:sz w:val="24"/>
          <w:szCs w:val="24"/>
        </w:rPr>
      </w:pPr>
    </w:p>
    <w:p w14:paraId="19760A97" w14:textId="77777777" w:rsidR="00BD71F1" w:rsidRPr="005D07F7" w:rsidRDefault="00BD71F1" w:rsidP="00BD71F1">
      <w:pPr>
        <w:tabs>
          <w:tab w:val="left" w:pos="720"/>
          <w:tab w:val="left" w:pos="1440"/>
        </w:tabs>
        <w:spacing w:line="228" w:lineRule="auto"/>
        <w:ind w:left="720" w:hanging="720"/>
        <w:jc w:val="both"/>
        <w:rPr>
          <w:rFonts w:cstheme="minorHAnsi"/>
          <w:spacing w:val="-3"/>
          <w:sz w:val="24"/>
          <w:szCs w:val="24"/>
        </w:rPr>
      </w:pPr>
      <w:r w:rsidRPr="005D07F7">
        <w:rPr>
          <w:rFonts w:cstheme="minorHAnsi"/>
          <w:spacing w:val="-3"/>
          <w:sz w:val="24"/>
          <w:szCs w:val="24"/>
        </w:rPr>
        <w:t xml:space="preserve">No separate charge is made for plans/illustrations that are mounted for hanging files. </w:t>
      </w:r>
    </w:p>
    <w:p w14:paraId="60810BE9" w14:textId="77777777" w:rsidR="00BD71F1" w:rsidRPr="005D07F7" w:rsidRDefault="00BD71F1" w:rsidP="00BD71F1">
      <w:pPr>
        <w:tabs>
          <w:tab w:val="left" w:pos="720"/>
          <w:tab w:val="left" w:pos="1440"/>
        </w:tabs>
        <w:spacing w:line="228" w:lineRule="auto"/>
        <w:ind w:left="720" w:hanging="720"/>
        <w:jc w:val="both"/>
        <w:rPr>
          <w:rFonts w:cstheme="minorHAnsi"/>
          <w:spacing w:val="-3"/>
          <w:sz w:val="24"/>
          <w:szCs w:val="24"/>
        </w:rPr>
      </w:pPr>
    </w:p>
    <w:p w14:paraId="51B2C74E" w14:textId="77777777" w:rsidR="00BD71F1" w:rsidRPr="005D07F7" w:rsidRDefault="00BD71F1" w:rsidP="00BD71F1">
      <w:pPr>
        <w:tabs>
          <w:tab w:val="left" w:pos="-720"/>
          <w:tab w:val="left" w:pos="0"/>
        </w:tabs>
        <w:spacing w:line="228" w:lineRule="auto"/>
        <w:jc w:val="both"/>
        <w:rPr>
          <w:rFonts w:cstheme="minorHAnsi"/>
          <w:spacing w:val="-3"/>
          <w:sz w:val="24"/>
          <w:szCs w:val="24"/>
        </w:rPr>
      </w:pPr>
      <w:r w:rsidRPr="005D07F7">
        <w:rPr>
          <w:rFonts w:cstheme="minorHAnsi"/>
          <w:spacing w:val="-3"/>
          <w:sz w:val="24"/>
          <w:szCs w:val="24"/>
        </w:rPr>
        <w:t xml:space="preserve">The rate applied will be the rate at the time of the deposit of the archive. This storage grant covers the </w:t>
      </w:r>
      <w:r w:rsidRPr="005D07F7">
        <w:rPr>
          <w:rFonts w:cstheme="minorHAnsi"/>
          <w:b/>
          <w:spacing w:val="-3"/>
          <w:sz w:val="24"/>
          <w:szCs w:val="24"/>
        </w:rPr>
        <w:t>entry costs</w:t>
      </w:r>
      <w:r w:rsidRPr="005D07F7">
        <w:rPr>
          <w:rFonts w:cstheme="minorHAnsi"/>
          <w:spacing w:val="-3"/>
          <w:sz w:val="24"/>
          <w:szCs w:val="24"/>
        </w:rPr>
        <w:t xml:space="preserve"> of the archive into the Museum and enables the Museum to provide the following:</w:t>
      </w:r>
    </w:p>
    <w:p w14:paraId="5294D71F" w14:textId="77777777" w:rsidR="00BD71F1" w:rsidRPr="005D07F7" w:rsidRDefault="00BD71F1" w:rsidP="00BD71F1">
      <w:pPr>
        <w:tabs>
          <w:tab w:val="left" w:pos="-720"/>
        </w:tabs>
        <w:spacing w:line="228" w:lineRule="auto"/>
        <w:jc w:val="both"/>
        <w:rPr>
          <w:rFonts w:cstheme="minorHAnsi"/>
          <w:spacing w:val="-3"/>
          <w:sz w:val="24"/>
          <w:szCs w:val="24"/>
        </w:rPr>
      </w:pPr>
    </w:p>
    <w:p w14:paraId="330DADA8" w14:textId="77777777" w:rsidR="00BD71F1" w:rsidRPr="004E7B28" w:rsidRDefault="00BD71F1" w:rsidP="00667D07">
      <w:pPr>
        <w:pStyle w:val="ListParagraph"/>
        <w:numPr>
          <w:ilvl w:val="0"/>
          <w:numId w:val="58"/>
        </w:numPr>
        <w:tabs>
          <w:tab w:val="left" w:pos="2790"/>
          <w:tab w:val="left" w:pos="2835"/>
          <w:tab w:val="left" w:pos="4275"/>
          <w:tab w:val="left" w:pos="4995"/>
        </w:tabs>
        <w:spacing w:line="228" w:lineRule="auto"/>
        <w:jc w:val="both"/>
        <w:rPr>
          <w:rFonts w:cstheme="minorHAnsi"/>
          <w:spacing w:val="-3"/>
          <w:sz w:val="24"/>
          <w:szCs w:val="24"/>
        </w:rPr>
      </w:pPr>
      <w:r w:rsidRPr="004E7B28">
        <w:rPr>
          <w:rFonts w:cstheme="minorHAnsi"/>
          <w:spacing w:val="-3"/>
          <w:sz w:val="24"/>
          <w:szCs w:val="24"/>
        </w:rPr>
        <w:t>accessioning of finds and integration of unit-generated cataloguing into Museum collections and databases</w:t>
      </w:r>
    </w:p>
    <w:p w14:paraId="2ECBE75D" w14:textId="77777777" w:rsidR="00BD71F1" w:rsidRPr="005D07F7" w:rsidRDefault="00BD71F1" w:rsidP="00BD71F1">
      <w:pPr>
        <w:tabs>
          <w:tab w:val="left" w:pos="-720"/>
        </w:tabs>
        <w:spacing w:line="228" w:lineRule="auto"/>
        <w:jc w:val="both"/>
        <w:rPr>
          <w:rFonts w:cstheme="minorHAnsi"/>
          <w:spacing w:val="-3"/>
          <w:sz w:val="24"/>
          <w:szCs w:val="24"/>
        </w:rPr>
      </w:pPr>
    </w:p>
    <w:p w14:paraId="5F77B2C0" w14:textId="77777777" w:rsidR="00BD71F1" w:rsidRPr="004E7B28" w:rsidRDefault="00BD71F1" w:rsidP="00667D07">
      <w:pPr>
        <w:pStyle w:val="ListParagraph"/>
        <w:numPr>
          <w:ilvl w:val="0"/>
          <w:numId w:val="58"/>
        </w:numPr>
        <w:tabs>
          <w:tab w:val="left" w:pos="3600"/>
          <w:tab w:val="left" w:pos="4320"/>
          <w:tab w:val="left" w:pos="5040"/>
          <w:tab w:val="left" w:pos="5760"/>
        </w:tabs>
        <w:spacing w:line="228" w:lineRule="auto"/>
        <w:jc w:val="both"/>
        <w:rPr>
          <w:rFonts w:cstheme="minorHAnsi"/>
          <w:spacing w:val="-3"/>
          <w:sz w:val="24"/>
          <w:szCs w:val="24"/>
        </w:rPr>
      </w:pPr>
      <w:r w:rsidRPr="004E7B28">
        <w:rPr>
          <w:rFonts w:cstheme="minorHAnsi"/>
          <w:spacing w:val="-3"/>
          <w:sz w:val="24"/>
          <w:szCs w:val="24"/>
        </w:rPr>
        <w:t>storage in appropriate levels of security and environmental control</w:t>
      </w:r>
    </w:p>
    <w:p w14:paraId="0E115309" w14:textId="77777777" w:rsidR="00BD71F1" w:rsidRPr="005D07F7" w:rsidRDefault="00BD71F1" w:rsidP="00BD71F1">
      <w:pPr>
        <w:tabs>
          <w:tab w:val="left" w:pos="3600"/>
          <w:tab w:val="left" w:pos="4320"/>
          <w:tab w:val="left" w:pos="5040"/>
          <w:tab w:val="left" w:pos="5760"/>
        </w:tabs>
        <w:spacing w:line="228" w:lineRule="auto"/>
        <w:ind w:left="2160" w:hanging="2160"/>
        <w:jc w:val="both"/>
        <w:rPr>
          <w:rFonts w:cstheme="minorHAnsi"/>
          <w:spacing w:val="-3"/>
          <w:sz w:val="24"/>
          <w:szCs w:val="24"/>
        </w:rPr>
      </w:pPr>
    </w:p>
    <w:p w14:paraId="49AB273B" w14:textId="77777777" w:rsidR="00BD71F1" w:rsidRPr="004E7B28" w:rsidRDefault="00BD71F1" w:rsidP="00667D07">
      <w:pPr>
        <w:pStyle w:val="ListParagraph"/>
        <w:numPr>
          <w:ilvl w:val="0"/>
          <w:numId w:val="58"/>
        </w:numPr>
        <w:tabs>
          <w:tab w:val="left" w:pos="3600"/>
          <w:tab w:val="left" w:pos="4320"/>
          <w:tab w:val="left" w:pos="5040"/>
          <w:tab w:val="left" w:pos="5760"/>
        </w:tabs>
        <w:spacing w:line="228" w:lineRule="auto"/>
        <w:jc w:val="both"/>
        <w:rPr>
          <w:rFonts w:cstheme="minorHAnsi"/>
          <w:spacing w:val="-3"/>
          <w:sz w:val="24"/>
          <w:szCs w:val="24"/>
        </w:rPr>
      </w:pPr>
      <w:r w:rsidRPr="004E7B28">
        <w:rPr>
          <w:rFonts w:cstheme="minorHAnsi"/>
          <w:spacing w:val="-3"/>
          <w:sz w:val="24"/>
          <w:szCs w:val="24"/>
        </w:rPr>
        <w:t>accessioning and storage of documentary archive</w:t>
      </w:r>
    </w:p>
    <w:p w14:paraId="460CEDA8" w14:textId="77777777" w:rsidR="00BD71F1" w:rsidRPr="005D07F7" w:rsidRDefault="00BD71F1" w:rsidP="00BD71F1">
      <w:pPr>
        <w:tabs>
          <w:tab w:val="left" w:pos="-720"/>
        </w:tabs>
        <w:spacing w:line="228" w:lineRule="auto"/>
        <w:jc w:val="both"/>
        <w:rPr>
          <w:rFonts w:cstheme="minorHAnsi"/>
          <w:spacing w:val="-3"/>
          <w:sz w:val="24"/>
          <w:szCs w:val="24"/>
        </w:rPr>
      </w:pPr>
    </w:p>
    <w:p w14:paraId="79061D18" w14:textId="77777777" w:rsidR="00BD71F1" w:rsidRPr="005D07F7" w:rsidRDefault="00BD71F1" w:rsidP="00BD71F1">
      <w:pPr>
        <w:pStyle w:val="p35"/>
        <w:widowControl/>
        <w:tabs>
          <w:tab w:val="clear" w:pos="720"/>
          <w:tab w:val="left" w:pos="-720"/>
          <w:tab w:val="left" w:pos="0"/>
        </w:tabs>
        <w:spacing w:line="228" w:lineRule="auto"/>
        <w:rPr>
          <w:rFonts w:asciiTheme="minorHAnsi" w:hAnsiTheme="minorHAnsi" w:cstheme="minorHAnsi"/>
          <w:spacing w:val="-3"/>
          <w:szCs w:val="24"/>
          <w:lang w:val="en-GB"/>
        </w:rPr>
      </w:pPr>
      <w:r w:rsidRPr="005D07F7">
        <w:rPr>
          <w:rFonts w:asciiTheme="minorHAnsi" w:hAnsiTheme="minorHAnsi" w:cstheme="minorHAnsi"/>
          <w:spacing w:val="-3"/>
          <w:szCs w:val="24"/>
          <w:lang w:val="en-GB"/>
        </w:rPr>
        <w:t>After initial deposit procedures, future on-costs of curation, research, display and interpretation of archives deposited in accordance with these procedures will be borne by the Museum.</w:t>
      </w:r>
    </w:p>
    <w:p w14:paraId="7A972477" w14:textId="77777777" w:rsidR="00BD71F1" w:rsidRPr="005D07F7" w:rsidRDefault="00BD71F1" w:rsidP="00BD71F1">
      <w:pPr>
        <w:pStyle w:val="p35"/>
        <w:widowControl/>
        <w:tabs>
          <w:tab w:val="clear" w:pos="720"/>
          <w:tab w:val="left" w:pos="-720"/>
          <w:tab w:val="left" w:pos="0"/>
        </w:tabs>
        <w:spacing w:line="228" w:lineRule="auto"/>
        <w:rPr>
          <w:rFonts w:asciiTheme="minorHAnsi" w:hAnsiTheme="minorHAnsi" w:cstheme="minorHAnsi"/>
          <w:szCs w:val="24"/>
        </w:rPr>
      </w:pPr>
    </w:p>
    <w:p w14:paraId="135EE816" w14:textId="77777777" w:rsidR="00BD71F1" w:rsidRPr="005D07F7" w:rsidRDefault="00BD71F1" w:rsidP="00BD71F1">
      <w:pPr>
        <w:pStyle w:val="p35"/>
        <w:widowControl/>
        <w:tabs>
          <w:tab w:val="clear" w:pos="720"/>
          <w:tab w:val="left" w:pos="-720"/>
          <w:tab w:val="left" w:pos="0"/>
        </w:tabs>
        <w:spacing w:line="228" w:lineRule="auto"/>
        <w:rPr>
          <w:rFonts w:asciiTheme="minorHAnsi" w:hAnsiTheme="minorHAnsi" w:cstheme="minorHAnsi"/>
          <w:spacing w:val="-3"/>
          <w:szCs w:val="24"/>
          <w:lang w:val="en-GB"/>
        </w:rPr>
      </w:pPr>
      <w:r w:rsidRPr="005D07F7">
        <w:rPr>
          <w:rFonts w:asciiTheme="minorHAnsi" w:hAnsiTheme="minorHAnsi" w:cstheme="minorHAnsi"/>
          <w:spacing w:val="-3"/>
          <w:szCs w:val="24"/>
          <w:lang w:val="en-GB"/>
        </w:rPr>
        <w:t>The Museum reserves the right to refuse to accept an archive submitted in incorrect box sizes. If it does accept such an archive, the Unit will be additionally invoiced for the cost of the correct boxes, and staff time for re</w:t>
      </w:r>
      <w:r w:rsidR="005D07F7">
        <w:rPr>
          <w:rFonts w:asciiTheme="minorHAnsi" w:hAnsiTheme="minorHAnsi" w:cstheme="minorHAnsi"/>
          <w:spacing w:val="-3"/>
          <w:szCs w:val="24"/>
          <w:lang w:val="en-GB"/>
        </w:rPr>
        <w:t>-</w:t>
      </w:r>
      <w:r w:rsidRPr="005D07F7">
        <w:rPr>
          <w:rFonts w:asciiTheme="minorHAnsi" w:hAnsiTheme="minorHAnsi" w:cstheme="minorHAnsi"/>
          <w:spacing w:val="-3"/>
          <w:szCs w:val="24"/>
          <w:lang w:val="en-GB"/>
        </w:rPr>
        <w:t>boxing.</w:t>
      </w:r>
    </w:p>
    <w:p w14:paraId="3AFA5B66" w14:textId="77777777" w:rsidR="00BD71F1" w:rsidRDefault="00BD71F1" w:rsidP="00646278">
      <w:pPr>
        <w:pStyle w:val="BodyText2"/>
        <w:rPr>
          <w:rFonts w:cstheme="minorHAnsi"/>
          <w:b/>
          <w:sz w:val="28"/>
          <w:szCs w:val="28"/>
        </w:rPr>
      </w:pPr>
    </w:p>
    <w:p w14:paraId="319135DE" w14:textId="77777777" w:rsidR="009A1CA0" w:rsidRDefault="009A1CA0" w:rsidP="00646278">
      <w:pPr>
        <w:pStyle w:val="BodyText2"/>
        <w:rPr>
          <w:rFonts w:cstheme="minorHAnsi"/>
          <w:b/>
          <w:sz w:val="28"/>
          <w:szCs w:val="28"/>
        </w:rPr>
      </w:pPr>
      <w:r>
        <w:rPr>
          <w:rFonts w:cstheme="minorHAnsi"/>
          <w:b/>
          <w:sz w:val="28"/>
          <w:szCs w:val="28"/>
        </w:rPr>
        <w:lastRenderedPageBreak/>
        <w:t>Appendix 5: Transfer of Title Form</w:t>
      </w:r>
    </w:p>
    <w:tbl>
      <w:tblPr>
        <w:tblStyle w:val="TableGrid"/>
        <w:tblW w:w="9634" w:type="dxa"/>
        <w:tblLook w:val="04A0" w:firstRow="1" w:lastRow="0" w:firstColumn="1" w:lastColumn="0" w:noHBand="0" w:noVBand="1"/>
      </w:tblPr>
      <w:tblGrid>
        <w:gridCol w:w="4661"/>
        <w:gridCol w:w="863"/>
        <w:gridCol w:w="4110"/>
      </w:tblGrid>
      <w:tr w:rsidR="005D07F7" w:rsidRPr="00A41290" w14:paraId="095DC44A" w14:textId="77777777" w:rsidTr="00CC5A5D">
        <w:trPr>
          <w:trHeight w:val="404"/>
        </w:trPr>
        <w:tc>
          <w:tcPr>
            <w:tcW w:w="5524" w:type="dxa"/>
            <w:gridSpan w:val="2"/>
            <w:vMerge w:val="restart"/>
            <w:vAlign w:val="bottom"/>
          </w:tcPr>
          <w:p w14:paraId="2ACC4903" w14:textId="5EE9B9A8" w:rsidR="005D07F7" w:rsidRPr="00A41290" w:rsidRDefault="004E7B28" w:rsidP="00CC5A5D">
            <w:pPr>
              <w:spacing w:before="120"/>
              <w:jc w:val="center"/>
              <w:rPr>
                <w:rFonts w:ascii="Gill Sans MT" w:hAnsi="Gill Sans MT"/>
                <w:b/>
                <w:sz w:val="20"/>
                <w:szCs w:val="20"/>
              </w:rPr>
            </w:pPr>
            <w:r>
              <w:rPr>
                <w:noProof/>
                <w:lang w:eastAsia="en-GB"/>
              </w:rPr>
              <mc:AlternateContent>
                <mc:Choice Requires="wps">
                  <w:drawing>
                    <wp:anchor distT="45720" distB="45720" distL="114300" distR="114300" simplePos="0" relativeHeight="251661312" behindDoc="0" locked="0" layoutInCell="1" allowOverlap="1" wp14:anchorId="47DBBDD9" wp14:editId="00E150E9">
                      <wp:simplePos x="0" y="0"/>
                      <wp:positionH relativeFrom="column">
                        <wp:posOffset>-757555</wp:posOffset>
                      </wp:positionH>
                      <wp:positionV relativeFrom="paragraph">
                        <wp:posOffset>-27940</wp:posOffset>
                      </wp:positionV>
                      <wp:extent cx="571500" cy="4572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7200"/>
                              </a:xfrm>
                              <a:prstGeom prst="rect">
                                <a:avLst/>
                              </a:prstGeom>
                              <a:solidFill>
                                <a:srgbClr val="FFFFFF"/>
                              </a:solidFill>
                              <a:ln w="9525">
                                <a:solidFill>
                                  <a:srgbClr val="000000"/>
                                </a:solidFill>
                                <a:miter lim="800000"/>
                                <a:headEnd/>
                                <a:tailEnd/>
                              </a:ln>
                            </wps:spPr>
                            <wps:txbx>
                              <w:txbxContent>
                                <w:p w14:paraId="6A5A0F9F" w14:textId="77777777" w:rsidR="00BD788D" w:rsidRPr="00835115" w:rsidRDefault="00BD788D" w:rsidP="005D07F7">
                                  <w:pPr>
                                    <w:spacing w:before="60" w:after="60"/>
                                    <w:rPr>
                                      <w:sz w:val="20"/>
                                    </w:rPr>
                                  </w:pPr>
                                  <w:r w:rsidRPr="00835115">
                                    <w:rPr>
                                      <w:sz w:val="20"/>
                                    </w:rPr>
                                    <w:t>Sheet</w:t>
                                  </w:r>
                                </w:p>
                                <w:p w14:paraId="1C164505" w14:textId="77777777" w:rsidR="00BD788D" w:rsidRPr="00835115" w:rsidRDefault="00BD788D" w:rsidP="005D07F7">
                                  <w:pPr>
                                    <w:spacing w:before="60" w:after="60"/>
                                    <w:rPr>
                                      <w:sz w:val="20"/>
                                    </w:rPr>
                                  </w:pPr>
                                  <w:r w:rsidRPr="00835115">
                                    <w:rPr>
                                      <w:sz w:val="20"/>
                                    </w:rPr>
                                    <w:t>of</w:t>
                                  </w:r>
                                </w:p>
                              </w:txbxContent>
                            </wps:txbx>
                            <wps:bodyPr rot="0" vert="horz" wrap="square" lIns="36000" tIns="0" rIns="9144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7DBBDD9" id="Text Box 2" o:spid="_x0000_s1027" type="#_x0000_t202" style="position:absolute;left:0;text-align:left;margin-left:-59.65pt;margin-top:-2.2pt;width:45pt;height:3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">
                      <v:textbox inset="1mm,0,,0">
                        <w:txbxContent>
                          <w:p w14:paraId="6A5A0F9F" w14:textId="77777777" w:rsidR="00BD788D" w:rsidRPr="00835115" w:rsidRDefault="00BD788D" w:rsidP="005D07F7">
                            <w:pPr>
                              <w:spacing w:before="60" w:after="60"/>
                              <w:rPr>
                                <w:sz w:val="20"/>
                              </w:rPr>
                            </w:pPr>
                            <w:r w:rsidRPr="00835115">
                              <w:rPr>
                                <w:sz w:val="20"/>
                              </w:rPr>
                              <w:t>Sheet</w:t>
                            </w:r>
                          </w:p>
                          <w:p w14:paraId="1C164505" w14:textId="77777777" w:rsidR="00BD788D" w:rsidRPr="00835115" w:rsidRDefault="00BD788D" w:rsidP="005D07F7">
                            <w:pPr>
                              <w:spacing w:before="60" w:after="60"/>
                              <w:rPr>
                                <w:sz w:val="20"/>
                              </w:rPr>
                            </w:pPr>
                            <w:r w:rsidRPr="00835115">
                              <w:rPr>
                                <w:sz w:val="20"/>
                              </w:rPr>
                              <w:t>of</w:t>
                            </w:r>
                          </w:p>
                        </w:txbxContent>
                      </v:textbox>
                    </v:shape>
                  </w:pict>
                </mc:Fallback>
              </mc:AlternateContent>
            </w:r>
            <w:r w:rsidR="005D07F7" w:rsidRPr="00A41290">
              <w:rPr>
                <w:rFonts w:ascii="Gill Sans MT" w:hAnsi="Gill Sans MT"/>
                <w:b/>
                <w:sz w:val="20"/>
                <w:szCs w:val="20"/>
              </w:rPr>
              <w:br w:type="page"/>
              <w:t>MILTON KEYNES MUSEUM</w:t>
            </w:r>
          </w:p>
          <w:p w14:paraId="7A19B6E0" w14:textId="77777777" w:rsidR="005D07F7" w:rsidRPr="00A41290" w:rsidRDefault="005D07F7" w:rsidP="00CC5A5D">
            <w:pPr>
              <w:spacing w:after="60"/>
              <w:jc w:val="center"/>
              <w:rPr>
                <w:rFonts w:ascii="Gill Sans MT" w:hAnsi="Gill Sans MT"/>
                <w:b/>
                <w:sz w:val="20"/>
                <w:szCs w:val="20"/>
              </w:rPr>
            </w:pPr>
            <w:r w:rsidRPr="00A41290">
              <w:rPr>
                <w:rFonts w:ascii="Gill Sans MT" w:hAnsi="Gill Sans MT"/>
                <w:color w:val="000000"/>
                <w:sz w:val="20"/>
                <w:szCs w:val="20"/>
                <w:shd w:val="clear" w:color="auto" w:fill="FFFFFF"/>
              </w:rPr>
              <w:t>McConnell Drive, Wolverton, Milton Keynes, MK12 5EL</w:t>
            </w:r>
          </w:p>
        </w:tc>
        <w:tc>
          <w:tcPr>
            <w:tcW w:w="4110" w:type="dxa"/>
            <w:vAlign w:val="center"/>
          </w:tcPr>
          <w:p w14:paraId="4789B7D2" w14:textId="77777777" w:rsidR="005D07F7" w:rsidRPr="00A41290" w:rsidRDefault="005D07F7" w:rsidP="00CC5A5D">
            <w:pPr>
              <w:rPr>
                <w:rFonts w:ascii="Gill Sans MT" w:hAnsi="Gill Sans MT"/>
                <w:b/>
                <w:sz w:val="24"/>
                <w:szCs w:val="20"/>
              </w:rPr>
            </w:pPr>
            <w:r w:rsidRPr="00A41290">
              <w:rPr>
                <w:rFonts w:ascii="Gill Sans MT" w:hAnsi="Gill Sans MT"/>
                <w:sz w:val="24"/>
                <w:szCs w:val="20"/>
              </w:rPr>
              <w:t>Form No:</w:t>
            </w:r>
            <w:r w:rsidRPr="00A41290">
              <w:rPr>
                <w:rFonts w:ascii="Gill Sans MT" w:hAnsi="Gill Sans MT"/>
                <w:b/>
                <w:sz w:val="24"/>
                <w:szCs w:val="20"/>
              </w:rPr>
              <w:t xml:space="preserve">  E</w:t>
            </w:r>
          </w:p>
        </w:tc>
      </w:tr>
      <w:tr w:rsidR="005D07F7" w:rsidRPr="00A41290" w14:paraId="664A0D64" w14:textId="77777777" w:rsidTr="00CC5A5D">
        <w:trPr>
          <w:trHeight w:val="394"/>
        </w:trPr>
        <w:tc>
          <w:tcPr>
            <w:tcW w:w="5524" w:type="dxa"/>
            <w:gridSpan w:val="2"/>
            <w:vMerge/>
          </w:tcPr>
          <w:p w14:paraId="6D400BEB" w14:textId="77777777" w:rsidR="005D07F7" w:rsidRPr="00A41290" w:rsidRDefault="005D07F7" w:rsidP="00CC5A5D">
            <w:pPr>
              <w:spacing w:before="60"/>
              <w:jc w:val="center"/>
              <w:rPr>
                <w:rFonts w:ascii="Gill Sans MT" w:hAnsi="Gill Sans MT"/>
                <w:b/>
                <w:noProof/>
                <w:sz w:val="20"/>
                <w:szCs w:val="20"/>
                <w:lang w:eastAsia="en-GB"/>
              </w:rPr>
            </w:pPr>
          </w:p>
        </w:tc>
        <w:tc>
          <w:tcPr>
            <w:tcW w:w="4110" w:type="dxa"/>
            <w:vAlign w:val="center"/>
          </w:tcPr>
          <w:p w14:paraId="4D1629AF" w14:textId="77777777" w:rsidR="005D07F7" w:rsidRPr="00A41290" w:rsidRDefault="005D07F7" w:rsidP="00CC5A5D">
            <w:pPr>
              <w:rPr>
                <w:rFonts w:ascii="Gill Sans MT" w:hAnsi="Gill Sans MT"/>
                <w:b/>
                <w:sz w:val="24"/>
                <w:szCs w:val="20"/>
              </w:rPr>
            </w:pPr>
            <w:r w:rsidRPr="00A41290">
              <w:rPr>
                <w:rFonts w:ascii="Gill Sans MT" w:hAnsi="Gill Sans MT"/>
                <w:sz w:val="24"/>
                <w:szCs w:val="20"/>
              </w:rPr>
              <w:t>Accession No:</w:t>
            </w:r>
            <w:r w:rsidRPr="00A41290">
              <w:rPr>
                <w:rFonts w:ascii="Gill Sans MT" w:hAnsi="Gill Sans MT"/>
                <w:b/>
                <w:sz w:val="24"/>
                <w:szCs w:val="20"/>
              </w:rPr>
              <w:t xml:space="preserve"> MILSH:</w:t>
            </w:r>
          </w:p>
        </w:tc>
      </w:tr>
      <w:tr w:rsidR="005D07F7" w:rsidRPr="00A41290" w14:paraId="756691F7" w14:textId="77777777" w:rsidTr="00CC5A5D">
        <w:tc>
          <w:tcPr>
            <w:tcW w:w="4661" w:type="dxa"/>
          </w:tcPr>
          <w:p w14:paraId="41F0A7F8" w14:textId="77777777" w:rsidR="005D07F7" w:rsidRPr="00A41290" w:rsidRDefault="005D07F7" w:rsidP="00CC5A5D">
            <w:pPr>
              <w:spacing w:before="60"/>
              <w:rPr>
                <w:rFonts w:ascii="Gill Sans MT" w:hAnsi="Gill Sans MT"/>
                <w:sz w:val="20"/>
                <w:szCs w:val="20"/>
              </w:rPr>
            </w:pPr>
            <w:r w:rsidRPr="00A41290">
              <w:rPr>
                <w:rFonts w:ascii="Gill Sans MT" w:hAnsi="Gill Sans MT"/>
                <w:sz w:val="20"/>
                <w:szCs w:val="20"/>
              </w:rPr>
              <w:t>Received from:</w:t>
            </w:r>
          </w:p>
          <w:p w14:paraId="4868AB7C" w14:textId="77777777" w:rsidR="005D07F7" w:rsidRPr="00A41290" w:rsidRDefault="005D07F7" w:rsidP="00CC5A5D">
            <w:pPr>
              <w:rPr>
                <w:rFonts w:ascii="Gill Sans MT" w:hAnsi="Gill Sans MT"/>
                <w:sz w:val="20"/>
                <w:szCs w:val="20"/>
              </w:rPr>
            </w:pPr>
            <w:r w:rsidRPr="00A41290">
              <w:rPr>
                <w:rFonts w:ascii="Gill Sans MT" w:hAnsi="Gill Sans MT"/>
                <w:sz w:val="20"/>
                <w:szCs w:val="20"/>
              </w:rPr>
              <w:t>Address:</w:t>
            </w:r>
          </w:p>
          <w:p w14:paraId="72879E71" w14:textId="77777777" w:rsidR="005D07F7" w:rsidRPr="00A41290" w:rsidRDefault="005D07F7" w:rsidP="00CC5A5D">
            <w:pPr>
              <w:rPr>
                <w:rFonts w:ascii="Gill Sans MT" w:hAnsi="Gill Sans MT"/>
                <w:sz w:val="20"/>
                <w:szCs w:val="20"/>
              </w:rPr>
            </w:pPr>
          </w:p>
          <w:p w14:paraId="57D6528E" w14:textId="77777777" w:rsidR="005D07F7" w:rsidRPr="00A41290" w:rsidRDefault="005D07F7" w:rsidP="00CC5A5D">
            <w:pPr>
              <w:rPr>
                <w:rFonts w:ascii="Gill Sans MT" w:hAnsi="Gill Sans MT"/>
                <w:sz w:val="20"/>
                <w:szCs w:val="20"/>
              </w:rPr>
            </w:pPr>
          </w:p>
          <w:p w14:paraId="5429F504" w14:textId="77777777" w:rsidR="005D07F7" w:rsidRPr="00A41290" w:rsidRDefault="005D07F7" w:rsidP="00CC5A5D">
            <w:pPr>
              <w:rPr>
                <w:rFonts w:ascii="Gill Sans MT" w:hAnsi="Gill Sans MT"/>
                <w:sz w:val="20"/>
                <w:szCs w:val="20"/>
              </w:rPr>
            </w:pPr>
            <w:r w:rsidRPr="00A41290">
              <w:rPr>
                <w:rFonts w:ascii="Gill Sans MT" w:hAnsi="Gill Sans MT"/>
                <w:sz w:val="20"/>
                <w:szCs w:val="20"/>
              </w:rPr>
              <w:t>Email:</w:t>
            </w:r>
          </w:p>
          <w:p w14:paraId="68A975B7" w14:textId="77777777" w:rsidR="005D07F7" w:rsidRPr="00A41290" w:rsidRDefault="005D07F7" w:rsidP="00CC5A5D">
            <w:pPr>
              <w:spacing w:after="60"/>
              <w:rPr>
                <w:rFonts w:ascii="Gill Sans MT" w:hAnsi="Gill Sans MT"/>
                <w:sz w:val="20"/>
                <w:szCs w:val="20"/>
              </w:rPr>
            </w:pPr>
            <w:r w:rsidRPr="00A41290">
              <w:rPr>
                <w:rFonts w:ascii="Gill Sans MT" w:hAnsi="Gill Sans MT"/>
                <w:sz w:val="20"/>
                <w:szCs w:val="20"/>
              </w:rPr>
              <w:t>Telephone:</w:t>
            </w:r>
          </w:p>
        </w:tc>
        <w:tc>
          <w:tcPr>
            <w:tcW w:w="4973" w:type="dxa"/>
            <w:gridSpan w:val="2"/>
          </w:tcPr>
          <w:p w14:paraId="4815D076" w14:textId="77777777" w:rsidR="005D07F7" w:rsidRPr="00A41290" w:rsidRDefault="005D07F7" w:rsidP="00CC5A5D">
            <w:pPr>
              <w:spacing w:before="60"/>
              <w:rPr>
                <w:rFonts w:ascii="Gill Sans MT" w:hAnsi="Gill Sans MT"/>
                <w:sz w:val="20"/>
                <w:szCs w:val="20"/>
              </w:rPr>
            </w:pPr>
            <w:r w:rsidRPr="00A41290">
              <w:rPr>
                <w:rFonts w:ascii="Gill Sans MT" w:hAnsi="Gill Sans MT"/>
                <w:sz w:val="20"/>
                <w:szCs w:val="20"/>
              </w:rPr>
              <w:t>Owner (if different):</w:t>
            </w:r>
          </w:p>
          <w:p w14:paraId="07EB16B0" w14:textId="77777777" w:rsidR="005D07F7" w:rsidRPr="00A41290" w:rsidRDefault="005D07F7" w:rsidP="00CC5A5D">
            <w:pPr>
              <w:rPr>
                <w:rFonts w:ascii="Gill Sans MT" w:hAnsi="Gill Sans MT"/>
                <w:sz w:val="20"/>
                <w:szCs w:val="20"/>
              </w:rPr>
            </w:pPr>
            <w:r w:rsidRPr="00A41290">
              <w:rPr>
                <w:rFonts w:ascii="Gill Sans MT" w:hAnsi="Gill Sans MT"/>
                <w:sz w:val="20"/>
                <w:szCs w:val="20"/>
              </w:rPr>
              <w:t>Address:</w:t>
            </w:r>
          </w:p>
          <w:p w14:paraId="60D20CEA" w14:textId="77777777" w:rsidR="005D07F7" w:rsidRPr="00A41290" w:rsidRDefault="005D07F7" w:rsidP="00CC5A5D">
            <w:pPr>
              <w:rPr>
                <w:rFonts w:ascii="Gill Sans MT" w:hAnsi="Gill Sans MT"/>
                <w:sz w:val="20"/>
                <w:szCs w:val="20"/>
              </w:rPr>
            </w:pPr>
          </w:p>
          <w:p w14:paraId="754668F0" w14:textId="77777777" w:rsidR="005D07F7" w:rsidRPr="00A41290" w:rsidRDefault="005D07F7" w:rsidP="00CC5A5D">
            <w:pPr>
              <w:rPr>
                <w:rFonts w:ascii="Gill Sans MT" w:hAnsi="Gill Sans MT"/>
                <w:sz w:val="20"/>
                <w:szCs w:val="20"/>
              </w:rPr>
            </w:pPr>
          </w:p>
          <w:p w14:paraId="2934A9AA" w14:textId="77777777" w:rsidR="005D07F7" w:rsidRPr="00A41290" w:rsidRDefault="005D07F7" w:rsidP="00CC5A5D">
            <w:pPr>
              <w:rPr>
                <w:rFonts w:ascii="Gill Sans MT" w:hAnsi="Gill Sans MT"/>
                <w:sz w:val="20"/>
                <w:szCs w:val="20"/>
              </w:rPr>
            </w:pPr>
            <w:r w:rsidRPr="00A41290">
              <w:rPr>
                <w:rFonts w:ascii="Gill Sans MT" w:hAnsi="Gill Sans MT"/>
                <w:sz w:val="20"/>
                <w:szCs w:val="20"/>
              </w:rPr>
              <w:t>Email:</w:t>
            </w:r>
          </w:p>
          <w:p w14:paraId="645D9694" w14:textId="77777777" w:rsidR="005D07F7" w:rsidRPr="00A41290" w:rsidRDefault="005D07F7" w:rsidP="00CC5A5D">
            <w:pPr>
              <w:rPr>
                <w:rFonts w:ascii="Gill Sans MT" w:hAnsi="Gill Sans MT"/>
                <w:sz w:val="20"/>
                <w:szCs w:val="20"/>
              </w:rPr>
            </w:pPr>
            <w:r w:rsidRPr="00A41290">
              <w:rPr>
                <w:rFonts w:ascii="Gill Sans MT" w:hAnsi="Gill Sans MT"/>
                <w:sz w:val="20"/>
                <w:szCs w:val="20"/>
              </w:rPr>
              <w:t>Telephone:</w:t>
            </w:r>
          </w:p>
        </w:tc>
      </w:tr>
      <w:tr w:rsidR="005D07F7" w:rsidRPr="00A41290" w14:paraId="35BADAE9" w14:textId="77777777" w:rsidTr="00CC5A5D">
        <w:trPr>
          <w:trHeight w:val="5028"/>
        </w:trPr>
        <w:tc>
          <w:tcPr>
            <w:tcW w:w="9634" w:type="dxa"/>
            <w:gridSpan w:val="3"/>
          </w:tcPr>
          <w:p w14:paraId="7AFAA7A3" w14:textId="77777777" w:rsidR="005D07F7" w:rsidRPr="00A41290" w:rsidRDefault="005D07F7" w:rsidP="00CC5A5D">
            <w:pPr>
              <w:spacing w:before="60"/>
              <w:rPr>
                <w:rFonts w:ascii="Gill Sans MT" w:hAnsi="Gill Sans MT"/>
                <w:sz w:val="20"/>
                <w:szCs w:val="20"/>
              </w:rPr>
            </w:pPr>
            <w:r w:rsidRPr="00A41290">
              <w:rPr>
                <w:rFonts w:ascii="Gill Sans MT" w:hAnsi="Gill Sans MT"/>
                <w:b/>
                <w:sz w:val="20"/>
                <w:szCs w:val="20"/>
              </w:rPr>
              <w:t>DESCRIPTION OF OBJECT(S)</w:t>
            </w:r>
            <w:r w:rsidRPr="00A41290">
              <w:rPr>
                <w:rFonts w:ascii="Gill Sans MT" w:hAnsi="Gill Sans MT"/>
                <w:sz w:val="20"/>
                <w:szCs w:val="20"/>
              </w:rPr>
              <w:t>: (note obvious damage and any related information e.g. when and how it was used who used it etc.).  Continue on a new sheet if necessary.</w:t>
            </w:r>
          </w:p>
          <w:p w14:paraId="7CFE229B" w14:textId="77777777" w:rsidR="005D07F7" w:rsidRPr="00A41290" w:rsidRDefault="005D07F7" w:rsidP="00CC5A5D">
            <w:pPr>
              <w:rPr>
                <w:rFonts w:ascii="Gill Sans MT" w:hAnsi="Gill Sans MT"/>
                <w:sz w:val="20"/>
                <w:szCs w:val="20"/>
              </w:rPr>
            </w:pPr>
          </w:p>
          <w:p w14:paraId="3C828108" w14:textId="77777777" w:rsidR="005D07F7" w:rsidRPr="00A41290" w:rsidRDefault="005D07F7" w:rsidP="00CC5A5D">
            <w:pPr>
              <w:rPr>
                <w:rFonts w:ascii="Gill Sans MT" w:hAnsi="Gill Sans MT"/>
                <w:sz w:val="20"/>
                <w:szCs w:val="20"/>
              </w:rPr>
            </w:pPr>
          </w:p>
          <w:p w14:paraId="759CD8F5" w14:textId="77777777" w:rsidR="005D07F7" w:rsidRPr="00A41290" w:rsidRDefault="005D07F7" w:rsidP="00CC5A5D">
            <w:pPr>
              <w:rPr>
                <w:rFonts w:ascii="Gill Sans MT" w:hAnsi="Gill Sans MT"/>
                <w:sz w:val="20"/>
                <w:szCs w:val="20"/>
              </w:rPr>
            </w:pPr>
          </w:p>
          <w:p w14:paraId="1D3C3308" w14:textId="77777777" w:rsidR="005D07F7" w:rsidRPr="00A41290" w:rsidRDefault="005D07F7" w:rsidP="00CC5A5D">
            <w:pPr>
              <w:rPr>
                <w:rFonts w:ascii="Gill Sans MT" w:hAnsi="Gill Sans MT"/>
                <w:sz w:val="20"/>
                <w:szCs w:val="20"/>
              </w:rPr>
            </w:pPr>
          </w:p>
          <w:p w14:paraId="297E6F7B" w14:textId="77777777" w:rsidR="005D07F7" w:rsidRPr="00A41290" w:rsidRDefault="005D07F7" w:rsidP="00CC5A5D">
            <w:pPr>
              <w:rPr>
                <w:rFonts w:ascii="Gill Sans MT" w:hAnsi="Gill Sans MT"/>
                <w:sz w:val="20"/>
                <w:szCs w:val="20"/>
              </w:rPr>
            </w:pPr>
          </w:p>
          <w:p w14:paraId="728796A6" w14:textId="77777777" w:rsidR="005D07F7" w:rsidRPr="00A41290" w:rsidRDefault="005D07F7" w:rsidP="00CC5A5D">
            <w:pPr>
              <w:rPr>
                <w:rFonts w:ascii="Gill Sans MT" w:hAnsi="Gill Sans MT"/>
                <w:sz w:val="20"/>
                <w:szCs w:val="20"/>
              </w:rPr>
            </w:pPr>
          </w:p>
          <w:p w14:paraId="56AB5DC2" w14:textId="77777777" w:rsidR="005D07F7" w:rsidRPr="00A41290" w:rsidRDefault="005D07F7" w:rsidP="00CC5A5D">
            <w:pPr>
              <w:rPr>
                <w:rFonts w:ascii="Gill Sans MT" w:hAnsi="Gill Sans MT"/>
                <w:sz w:val="20"/>
                <w:szCs w:val="20"/>
              </w:rPr>
            </w:pPr>
          </w:p>
          <w:p w14:paraId="0738B445" w14:textId="77777777" w:rsidR="005D07F7" w:rsidRPr="00A41290" w:rsidRDefault="005D07F7" w:rsidP="00CC5A5D">
            <w:pPr>
              <w:rPr>
                <w:rFonts w:ascii="Gill Sans MT" w:hAnsi="Gill Sans MT"/>
                <w:sz w:val="20"/>
                <w:szCs w:val="20"/>
              </w:rPr>
            </w:pPr>
          </w:p>
          <w:p w14:paraId="256877E9" w14:textId="77777777" w:rsidR="005D07F7" w:rsidRPr="00A41290" w:rsidRDefault="005D07F7" w:rsidP="00CC5A5D">
            <w:pPr>
              <w:rPr>
                <w:rFonts w:ascii="Gill Sans MT" w:hAnsi="Gill Sans MT"/>
                <w:sz w:val="20"/>
                <w:szCs w:val="20"/>
              </w:rPr>
            </w:pPr>
          </w:p>
          <w:p w14:paraId="33CCEC01" w14:textId="77777777" w:rsidR="005D07F7" w:rsidRPr="00A41290" w:rsidRDefault="005D07F7" w:rsidP="00CC5A5D">
            <w:pPr>
              <w:rPr>
                <w:rFonts w:ascii="Gill Sans MT" w:hAnsi="Gill Sans MT"/>
                <w:sz w:val="20"/>
                <w:szCs w:val="20"/>
              </w:rPr>
            </w:pPr>
          </w:p>
          <w:p w14:paraId="5786AB58" w14:textId="77777777" w:rsidR="005D07F7" w:rsidRPr="00A41290" w:rsidRDefault="005D07F7" w:rsidP="00CC5A5D">
            <w:pPr>
              <w:rPr>
                <w:rFonts w:ascii="Gill Sans MT" w:hAnsi="Gill Sans MT"/>
                <w:sz w:val="20"/>
                <w:szCs w:val="20"/>
              </w:rPr>
            </w:pPr>
          </w:p>
          <w:p w14:paraId="646825A9" w14:textId="77777777" w:rsidR="005D07F7" w:rsidRPr="00A41290" w:rsidRDefault="005D07F7" w:rsidP="00CC5A5D">
            <w:pPr>
              <w:rPr>
                <w:rFonts w:ascii="Gill Sans MT" w:hAnsi="Gill Sans MT"/>
                <w:sz w:val="20"/>
                <w:szCs w:val="20"/>
              </w:rPr>
            </w:pPr>
          </w:p>
          <w:p w14:paraId="0A79A44E" w14:textId="77777777" w:rsidR="005D07F7" w:rsidRPr="00A41290" w:rsidRDefault="005D07F7" w:rsidP="00CC5A5D">
            <w:pPr>
              <w:rPr>
                <w:rFonts w:ascii="Gill Sans MT" w:hAnsi="Gill Sans MT"/>
                <w:sz w:val="20"/>
                <w:szCs w:val="20"/>
              </w:rPr>
            </w:pPr>
          </w:p>
          <w:p w14:paraId="77A10AFE" w14:textId="77777777" w:rsidR="005D07F7" w:rsidRPr="00A41290" w:rsidRDefault="005D07F7" w:rsidP="00CC5A5D">
            <w:pPr>
              <w:rPr>
                <w:rFonts w:ascii="Gill Sans MT" w:hAnsi="Gill Sans MT"/>
                <w:sz w:val="20"/>
                <w:szCs w:val="20"/>
              </w:rPr>
            </w:pPr>
          </w:p>
          <w:p w14:paraId="782F9720" w14:textId="77777777" w:rsidR="005D07F7" w:rsidRPr="00A41290" w:rsidRDefault="005D07F7" w:rsidP="00CC5A5D">
            <w:pPr>
              <w:rPr>
                <w:rFonts w:ascii="Gill Sans MT" w:hAnsi="Gill Sans MT"/>
                <w:sz w:val="20"/>
                <w:szCs w:val="20"/>
              </w:rPr>
            </w:pPr>
          </w:p>
          <w:p w14:paraId="54C59358" w14:textId="77777777" w:rsidR="005D07F7" w:rsidRDefault="005D07F7" w:rsidP="00CC5A5D">
            <w:pPr>
              <w:rPr>
                <w:rFonts w:ascii="Gill Sans MT" w:hAnsi="Gill Sans MT"/>
                <w:sz w:val="20"/>
                <w:szCs w:val="20"/>
              </w:rPr>
            </w:pPr>
          </w:p>
          <w:p w14:paraId="3AB28663" w14:textId="77777777" w:rsidR="005D07F7" w:rsidRPr="00A41290" w:rsidRDefault="005D07F7" w:rsidP="00CC5A5D">
            <w:pPr>
              <w:rPr>
                <w:rFonts w:ascii="Gill Sans MT" w:hAnsi="Gill Sans MT"/>
                <w:sz w:val="20"/>
                <w:szCs w:val="20"/>
              </w:rPr>
            </w:pPr>
          </w:p>
          <w:p w14:paraId="6DDA619F" w14:textId="77777777" w:rsidR="005D07F7" w:rsidRDefault="005D07F7" w:rsidP="00CC5A5D">
            <w:pPr>
              <w:spacing w:after="60"/>
              <w:rPr>
                <w:rFonts w:ascii="Gill Sans MT" w:hAnsi="Gill Sans MT"/>
                <w:sz w:val="20"/>
                <w:szCs w:val="20"/>
              </w:rPr>
            </w:pPr>
            <w:r w:rsidRPr="00A41290">
              <w:rPr>
                <w:rFonts w:ascii="Gill Sans MT" w:hAnsi="Gill Sans MT"/>
                <w:sz w:val="20"/>
                <w:szCs w:val="20"/>
              </w:rPr>
              <w:t xml:space="preserve">                                                                                                               </w:t>
            </w:r>
            <w:r>
              <w:rPr>
                <w:rFonts w:ascii="Gill Sans MT" w:hAnsi="Gill Sans MT"/>
                <w:sz w:val="20"/>
                <w:szCs w:val="20"/>
              </w:rPr>
              <w:t xml:space="preserve">                  </w:t>
            </w:r>
            <w:r w:rsidRPr="00A41290">
              <w:rPr>
                <w:rFonts w:ascii="Gill Sans MT" w:hAnsi="Gill Sans MT"/>
                <w:sz w:val="20"/>
                <w:szCs w:val="20"/>
              </w:rPr>
              <w:t xml:space="preserve"> </w:t>
            </w:r>
          </w:p>
          <w:p w14:paraId="6DE012E9" w14:textId="77777777" w:rsidR="005D07F7" w:rsidRDefault="005D07F7" w:rsidP="00CC5A5D">
            <w:pPr>
              <w:spacing w:after="60"/>
              <w:rPr>
                <w:rFonts w:ascii="Gill Sans MT" w:hAnsi="Gill Sans MT"/>
                <w:sz w:val="20"/>
                <w:szCs w:val="20"/>
              </w:rPr>
            </w:pPr>
          </w:p>
          <w:p w14:paraId="4842621D" w14:textId="77777777" w:rsidR="005D07F7" w:rsidRPr="00A41290" w:rsidRDefault="005D07F7" w:rsidP="00CC5A5D">
            <w:pPr>
              <w:spacing w:after="60"/>
              <w:rPr>
                <w:rFonts w:ascii="Gill Sans MT" w:hAnsi="Gill Sans MT"/>
                <w:sz w:val="20"/>
                <w:szCs w:val="20"/>
              </w:rPr>
            </w:pPr>
            <w:r w:rsidRPr="00A41290">
              <w:rPr>
                <w:rFonts w:ascii="Gill Sans MT" w:hAnsi="Gill Sans MT"/>
                <w:sz w:val="20"/>
                <w:szCs w:val="20"/>
              </w:rPr>
              <w:t xml:space="preserve">   </w:t>
            </w:r>
            <w:r>
              <w:rPr>
                <w:rFonts w:ascii="Gill Sans MT" w:hAnsi="Gill Sans MT"/>
                <w:sz w:val="20"/>
                <w:szCs w:val="20"/>
              </w:rPr>
              <w:t xml:space="preserve">                                                                                                                             </w:t>
            </w:r>
            <w:r w:rsidRPr="00A41290">
              <w:rPr>
                <w:rFonts w:ascii="Gill Sans MT" w:hAnsi="Gill Sans MT"/>
                <w:sz w:val="20"/>
                <w:szCs w:val="20"/>
              </w:rPr>
              <w:t xml:space="preserve">Total no of items:                                                                                                                 </w:t>
            </w:r>
          </w:p>
        </w:tc>
      </w:tr>
      <w:tr w:rsidR="005D07F7" w:rsidRPr="00A41290" w14:paraId="78BF5172" w14:textId="77777777" w:rsidTr="00CC5A5D">
        <w:tc>
          <w:tcPr>
            <w:tcW w:w="9634" w:type="dxa"/>
            <w:gridSpan w:val="3"/>
          </w:tcPr>
          <w:p w14:paraId="5C6CF775" w14:textId="77777777" w:rsidR="005D07F7" w:rsidRPr="00A41290" w:rsidRDefault="005D07F7" w:rsidP="00CC5A5D">
            <w:pPr>
              <w:spacing w:before="60" w:after="60"/>
              <w:rPr>
                <w:rFonts w:ascii="Gill Sans MT" w:hAnsi="Gill Sans MT"/>
                <w:sz w:val="20"/>
                <w:szCs w:val="20"/>
              </w:rPr>
            </w:pPr>
            <w:r w:rsidRPr="00A41290">
              <w:rPr>
                <w:rFonts w:ascii="Gill Sans MT" w:hAnsi="Gill Sans MT"/>
                <w:b/>
                <w:sz w:val="20"/>
                <w:szCs w:val="20"/>
              </w:rPr>
              <w:t>REASON FOR ENTRY</w:t>
            </w:r>
            <w:r w:rsidRPr="00A41290">
              <w:rPr>
                <w:rFonts w:ascii="Gill Sans MT" w:hAnsi="Gill Sans MT"/>
                <w:sz w:val="20"/>
                <w:szCs w:val="20"/>
              </w:rPr>
              <w:t xml:space="preserve"> (tick as applicable, sign and date)</w:t>
            </w:r>
          </w:p>
          <w:p w14:paraId="5B5E2309" w14:textId="77777777" w:rsidR="005D07F7" w:rsidRPr="00A41290" w:rsidRDefault="005D07F7" w:rsidP="005D07F7">
            <w:pPr>
              <w:pStyle w:val="ListParagraph"/>
              <w:numPr>
                <w:ilvl w:val="0"/>
                <w:numId w:val="43"/>
              </w:numPr>
              <w:ind w:left="306" w:hanging="306"/>
              <w:rPr>
                <w:rFonts w:ascii="Gill Sans MT" w:hAnsi="Gill Sans MT"/>
                <w:sz w:val="20"/>
                <w:szCs w:val="20"/>
              </w:rPr>
            </w:pPr>
            <w:r w:rsidRPr="00A41290">
              <w:rPr>
                <w:rFonts w:ascii="Gill Sans MT" w:hAnsi="Gill Sans MT"/>
                <w:b/>
                <w:sz w:val="20"/>
                <w:szCs w:val="20"/>
              </w:rPr>
              <w:t>Gift</w:t>
            </w:r>
            <w:r w:rsidRPr="00A41290">
              <w:rPr>
                <w:rFonts w:ascii="Gill Sans MT" w:hAnsi="Gill Sans MT"/>
                <w:sz w:val="20"/>
                <w:szCs w:val="20"/>
              </w:rPr>
              <w:t xml:space="preserve"> – I give the object(s) listed above to the museum’s governing body</w:t>
            </w:r>
          </w:p>
          <w:p w14:paraId="457300D0" w14:textId="77777777" w:rsidR="005D07F7" w:rsidRPr="00A41290" w:rsidRDefault="005D07F7" w:rsidP="005D07F7">
            <w:pPr>
              <w:pStyle w:val="ListParagraph"/>
              <w:numPr>
                <w:ilvl w:val="0"/>
                <w:numId w:val="43"/>
              </w:numPr>
              <w:ind w:left="306" w:hanging="306"/>
              <w:rPr>
                <w:rFonts w:ascii="Gill Sans MT" w:hAnsi="Gill Sans MT"/>
                <w:sz w:val="20"/>
                <w:szCs w:val="20"/>
              </w:rPr>
            </w:pPr>
            <w:r w:rsidRPr="00A41290">
              <w:rPr>
                <w:rFonts w:ascii="Gill Sans MT" w:hAnsi="Gill Sans MT"/>
                <w:b/>
                <w:sz w:val="20"/>
                <w:szCs w:val="20"/>
              </w:rPr>
              <w:t xml:space="preserve">Sale </w:t>
            </w:r>
            <w:r w:rsidRPr="00A41290">
              <w:rPr>
                <w:rFonts w:ascii="Gill Sans MT" w:hAnsi="Gill Sans MT"/>
                <w:sz w:val="20"/>
                <w:szCs w:val="20"/>
              </w:rPr>
              <w:t>– I am selling the object(s) listed above to the museum’s governing body for £……………</w:t>
            </w:r>
            <w:proofErr w:type="gramStart"/>
            <w:r w:rsidRPr="00A41290">
              <w:rPr>
                <w:rFonts w:ascii="Gill Sans MT" w:hAnsi="Gill Sans MT"/>
                <w:sz w:val="20"/>
                <w:szCs w:val="20"/>
              </w:rPr>
              <w:t>…..</w:t>
            </w:r>
            <w:proofErr w:type="gramEnd"/>
          </w:p>
          <w:p w14:paraId="67F2FEA8" w14:textId="77777777" w:rsidR="005D07F7" w:rsidRPr="00A41290" w:rsidRDefault="005D07F7" w:rsidP="005D07F7">
            <w:pPr>
              <w:pStyle w:val="ListParagraph"/>
              <w:numPr>
                <w:ilvl w:val="0"/>
                <w:numId w:val="43"/>
              </w:numPr>
              <w:ind w:left="306" w:hanging="306"/>
              <w:rPr>
                <w:rFonts w:ascii="Gill Sans MT" w:hAnsi="Gill Sans MT"/>
                <w:sz w:val="20"/>
                <w:szCs w:val="20"/>
              </w:rPr>
            </w:pPr>
            <w:r w:rsidRPr="00A41290">
              <w:rPr>
                <w:rFonts w:ascii="Gill Sans MT" w:hAnsi="Gill Sans MT"/>
                <w:b/>
                <w:sz w:val="20"/>
                <w:szCs w:val="20"/>
              </w:rPr>
              <w:t xml:space="preserve">Loan </w:t>
            </w:r>
            <w:r w:rsidRPr="00A41290">
              <w:rPr>
                <w:rFonts w:ascii="Gill Sans MT" w:hAnsi="Gill Sans MT"/>
                <w:sz w:val="20"/>
                <w:szCs w:val="20"/>
              </w:rPr>
              <w:t>– I am lending the object(s) listed above to the museum’s governing body for a period of ……………</w:t>
            </w:r>
            <w:proofErr w:type="gramStart"/>
            <w:r w:rsidRPr="00A41290">
              <w:rPr>
                <w:rFonts w:ascii="Gill Sans MT" w:hAnsi="Gill Sans MT"/>
                <w:sz w:val="20"/>
                <w:szCs w:val="20"/>
              </w:rPr>
              <w:t>…..</w:t>
            </w:r>
            <w:proofErr w:type="gramEnd"/>
            <w:r w:rsidRPr="00A41290">
              <w:rPr>
                <w:rFonts w:ascii="Gill Sans MT" w:hAnsi="Gill Sans MT"/>
                <w:sz w:val="20"/>
                <w:szCs w:val="20"/>
              </w:rPr>
              <w:t xml:space="preserve"> </w:t>
            </w:r>
          </w:p>
          <w:p w14:paraId="70205DBA" w14:textId="77777777" w:rsidR="005D07F7" w:rsidRPr="00A41290" w:rsidRDefault="005D07F7" w:rsidP="005D07F7">
            <w:pPr>
              <w:pStyle w:val="ListParagraph"/>
              <w:numPr>
                <w:ilvl w:val="0"/>
                <w:numId w:val="43"/>
              </w:numPr>
              <w:ind w:left="306" w:hanging="306"/>
              <w:rPr>
                <w:rFonts w:ascii="Gill Sans MT" w:hAnsi="Gill Sans MT"/>
                <w:sz w:val="20"/>
                <w:szCs w:val="20"/>
              </w:rPr>
            </w:pPr>
            <w:r w:rsidRPr="00A41290">
              <w:rPr>
                <w:rFonts w:ascii="Gill Sans MT" w:hAnsi="Gill Sans MT"/>
                <w:b/>
                <w:sz w:val="20"/>
                <w:szCs w:val="20"/>
              </w:rPr>
              <w:t xml:space="preserve">Identification </w:t>
            </w:r>
            <w:r w:rsidRPr="00A41290">
              <w:rPr>
                <w:rFonts w:ascii="Gill Sans MT" w:hAnsi="Gill Sans MT"/>
                <w:sz w:val="20"/>
                <w:szCs w:val="20"/>
              </w:rPr>
              <w:t xml:space="preserve">– I leave the object(s) listed above for identification </w:t>
            </w:r>
          </w:p>
          <w:p w14:paraId="24B89B96" w14:textId="77777777" w:rsidR="005D07F7" w:rsidRPr="00A41290" w:rsidRDefault="005D07F7" w:rsidP="00CC5A5D">
            <w:pPr>
              <w:rPr>
                <w:rFonts w:ascii="Gill Sans MT" w:hAnsi="Gill Sans MT"/>
                <w:sz w:val="20"/>
                <w:szCs w:val="20"/>
              </w:rPr>
            </w:pPr>
            <w:r w:rsidRPr="00A41290">
              <w:rPr>
                <w:rFonts w:ascii="Gill Sans MT" w:hAnsi="Gill Sans MT"/>
                <w:sz w:val="20"/>
                <w:szCs w:val="20"/>
              </w:rPr>
              <w:t>I confirm that the information given on this form is correct to the best of my knowledge and belief, and that I accept the terms and conditions stated overleaf</w:t>
            </w:r>
          </w:p>
          <w:p w14:paraId="59359C70" w14:textId="77777777" w:rsidR="005D07F7" w:rsidRPr="00A41290" w:rsidRDefault="005D07F7" w:rsidP="00CC5A5D">
            <w:pPr>
              <w:spacing w:before="60" w:after="60"/>
              <w:rPr>
                <w:rFonts w:ascii="Gill Sans MT" w:hAnsi="Gill Sans MT"/>
                <w:sz w:val="20"/>
                <w:szCs w:val="20"/>
              </w:rPr>
            </w:pPr>
            <w:r w:rsidRPr="00A41290">
              <w:rPr>
                <w:rFonts w:ascii="Gill Sans MT" w:hAnsi="Gill Sans MT"/>
                <w:sz w:val="20"/>
                <w:szCs w:val="20"/>
              </w:rPr>
              <w:t>Signed:                                                                                                                                      Date:</w:t>
            </w:r>
          </w:p>
        </w:tc>
      </w:tr>
      <w:tr w:rsidR="005D07F7" w:rsidRPr="00A41290" w14:paraId="0D3C80D3" w14:textId="77777777" w:rsidTr="00CC5A5D">
        <w:tc>
          <w:tcPr>
            <w:tcW w:w="9634" w:type="dxa"/>
            <w:gridSpan w:val="3"/>
          </w:tcPr>
          <w:p w14:paraId="5EA47DAB" w14:textId="77777777" w:rsidR="005D07F7" w:rsidRPr="00A41290" w:rsidRDefault="005D07F7" w:rsidP="00CC5A5D">
            <w:pPr>
              <w:spacing w:before="60" w:after="60"/>
              <w:rPr>
                <w:rFonts w:ascii="Gill Sans MT" w:hAnsi="Gill Sans MT"/>
                <w:sz w:val="20"/>
                <w:szCs w:val="20"/>
              </w:rPr>
            </w:pPr>
            <w:r w:rsidRPr="00A41290">
              <w:rPr>
                <w:rFonts w:ascii="Gill Sans MT" w:hAnsi="Gill Sans MT"/>
                <w:b/>
                <w:sz w:val="20"/>
                <w:szCs w:val="20"/>
              </w:rPr>
              <w:t>ADDITIONAL AGREEMENT</w:t>
            </w:r>
            <w:r w:rsidRPr="00A41290">
              <w:rPr>
                <w:rFonts w:ascii="Gill Sans MT" w:hAnsi="Gill Sans MT"/>
                <w:sz w:val="20"/>
                <w:szCs w:val="20"/>
              </w:rPr>
              <w:t xml:space="preserve"> - GIFTS AND SALES ONLY (tick as applicable, sign and date)</w:t>
            </w:r>
          </w:p>
          <w:p w14:paraId="677601AE" w14:textId="77777777" w:rsidR="005D07F7" w:rsidRPr="00A41290" w:rsidRDefault="005D07F7" w:rsidP="005D07F7">
            <w:pPr>
              <w:pStyle w:val="ListParagraph"/>
              <w:numPr>
                <w:ilvl w:val="0"/>
                <w:numId w:val="44"/>
              </w:numPr>
              <w:ind w:left="306" w:hanging="306"/>
              <w:rPr>
                <w:rFonts w:ascii="Gill Sans MT" w:hAnsi="Gill Sans MT"/>
                <w:b/>
                <w:sz w:val="20"/>
                <w:szCs w:val="20"/>
              </w:rPr>
            </w:pPr>
            <w:r w:rsidRPr="00A41290">
              <w:rPr>
                <w:rFonts w:ascii="Gill Sans MT" w:hAnsi="Gill Sans MT"/>
                <w:sz w:val="20"/>
                <w:szCs w:val="20"/>
              </w:rPr>
              <w:t xml:space="preserve">I, the </w:t>
            </w:r>
            <w:r w:rsidRPr="00A41290">
              <w:rPr>
                <w:rFonts w:ascii="Gill Sans MT" w:hAnsi="Gill Sans MT"/>
                <w:b/>
                <w:sz w:val="20"/>
                <w:szCs w:val="20"/>
              </w:rPr>
              <w:t>owner</w:t>
            </w:r>
            <w:r w:rsidRPr="00A41290">
              <w:rPr>
                <w:rFonts w:ascii="Gill Sans MT" w:hAnsi="Gill Sans MT"/>
                <w:sz w:val="20"/>
                <w:szCs w:val="20"/>
              </w:rPr>
              <w:t xml:space="preserve">, confirm that I have undisputed title to the object(s) listed above, with full power to transfer said title to the museum’s governing body.  </w:t>
            </w:r>
          </w:p>
          <w:p w14:paraId="352B5404" w14:textId="77777777" w:rsidR="005D07F7" w:rsidRPr="00A41290" w:rsidRDefault="005D07F7" w:rsidP="005D07F7">
            <w:pPr>
              <w:pStyle w:val="ListParagraph"/>
              <w:numPr>
                <w:ilvl w:val="0"/>
                <w:numId w:val="44"/>
              </w:numPr>
              <w:ind w:left="306" w:hanging="306"/>
              <w:rPr>
                <w:rFonts w:ascii="Gill Sans MT" w:hAnsi="Gill Sans MT"/>
                <w:b/>
                <w:sz w:val="20"/>
                <w:szCs w:val="20"/>
              </w:rPr>
            </w:pPr>
            <w:r w:rsidRPr="00A41290">
              <w:rPr>
                <w:rFonts w:ascii="Gill Sans MT" w:hAnsi="Gill Sans MT"/>
                <w:sz w:val="20"/>
                <w:szCs w:val="20"/>
              </w:rPr>
              <w:t xml:space="preserve">I, the </w:t>
            </w:r>
            <w:r w:rsidRPr="00A41290">
              <w:rPr>
                <w:rFonts w:ascii="Gill Sans MT" w:hAnsi="Gill Sans MT"/>
                <w:b/>
                <w:sz w:val="20"/>
                <w:szCs w:val="20"/>
              </w:rPr>
              <w:t>depositor</w:t>
            </w:r>
            <w:r w:rsidRPr="00A41290">
              <w:rPr>
                <w:rFonts w:ascii="Gill Sans MT" w:hAnsi="Gill Sans MT"/>
                <w:sz w:val="20"/>
                <w:szCs w:val="20"/>
              </w:rPr>
              <w:t xml:space="preserve"> acting on behalf of the owner(s), confirm that the owner(s) have undisputed title to the object(s) listed above, with full power to transfer said title to the museum’s governing body and that I am authorised by the owner(s) to act on their behalf to that effect.</w:t>
            </w:r>
          </w:p>
          <w:p w14:paraId="5A42F531" w14:textId="77777777" w:rsidR="005D07F7" w:rsidRPr="00A41290" w:rsidRDefault="005D07F7" w:rsidP="00CC5A5D">
            <w:pPr>
              <w:rPr>
                <w:rFonts w:ascii="Gill Sans MT" w:hAnsi="Gill Sans MT"/>
                <w:sz w:val="20"/>
                <w:szCs w:val="20"/>
              </w:rPr>
            </w:pPr>
            <w:r w:rsidRPr="00A41290">
              <w:rPr>
                <w:rFonts w:ascii="Gill Sans MT" w:hAnsi="Gill Sans MT"/>
                <w:sz w:val="20"/>
                <w:szCs w:val="20"/>
              </w:rPr>
              <w:t>The title in the object(s) listed above, and subject to the conditions overleaf, is hereby transferred to the governing body of the museum.</w:t>
            </w:r>
          </w:p>
          <w:p w14:paraId="55C54D8A" w14:textId="77777777" w:rsidR="005D07F7" w:rsidRPr="00A41290" w:rsidRDefault="005D07F7" w:rsidP="00CC5A5D">
            <w:pPr>
              <w:spacing w:before="60" w:after="60"/>
              <w:rPr>
                <w:rFonts w:ascii="Gill Sans MT" w:hAnsi="Gill Sans MT"/>
                <w:sz w:val="20"/>
                <w:szCs w:val="20"/>
              </w:rPr>
            </w:pPr>
            <w:r w:rsidRPr="00A41290">
              <w:rPr>
                <w:rFonts w:ascii="Gill Sans MT" w:hAnsi="Gill Sans MT"/>
                <w:sz w:val="20"/>
                <w:szCs w:val="20"/>
              </w:rPr>
              <w:t>Signed:                                                                                                                                      Date:</w:t>
            </w:r>
          </w:p>
        </w:tc>
      </w:tr>
      <w:tr w:rsidR="005D07F7" w:rsidRPr="00A41290" w14:paraId="2CFC1A3F" w14:textId="77777777" w:rsidTr="00CC5A5D">
        <w:tc>
          <w:tcPr>
            <w:tcW w:w="9634" w:type="dxa"/>
            <w:gridSpan w:val="3"/>
            <w:tcBorders>
              <w:bottom w:val="single" w:sz="12" w:space="0" w:color="auto"/>
            </w:tcBorders>
          </w:tcPr>
          <w:p w14:paraId="6526E263" w14:textId="77777777" w:rsidR="005D07F7" w:rsidRPr="00A41290" w:rsidRDefault="005D07F7" w:rsidP="00CC5A5D">
            <w:pPr>
              <w:spacing w:before="60" w:after="60"/>
              <w:rPr>
                <w:rFonts w:ascii="Gill Sans MT" w:hAnsi="Gill Sans MT"/>
                <w:b/>
                <w:sz w:val="20"/>
                <w:szCs w:val="20"/>
              </w:rPr>
            </w:pPr>
            <w:r w:rsidRPr="00A41290">
              <w:rPr>
                <w:rFonts w:ascii="Gill Sans MT" w:hAnsi="Gill Sans MT"/>
                <w:b/>
                <w:sz w:val="20"/>
                <w:szCs w:val="20"/>
              </w:rPr>
              <w:t>MUSEUM SIGNATORY</w:t>
            </w:r>
          </w:p>
          <w:p w14:paraId="1FC7D199" w14:textId="77777777" w:rsidR="005D07F7" w:rsidRPr="00A41290" w:rsidRDefault="005D07F7" w:rsidP="00CC5A5D">
            <w:pPr>
              <w:rPr>
                <w:rFonts w:ascii="Gill Sans MT" w:hAnsi="Gill Sans MT"/>
                <w:sz w:val="20"/>
                <w:szCs w:val="20"/>
              </w:rPr>
            </w:pPr>
            <w:r w:rsidRPr="00A41290">
              <w:rPr>
                <w:rFonts w:ascii="Gill Sans MT" w:hAnsi="Gill Sans MT"/>
                <w:sz w:val="20"/>
                <w:szCs w:val="20"/>
              </w:rPr>
              <w:lastRenderedPageBreak/>
              <w:t>Receipt of the object(s) listed above is hereby acknowledged.</w:t>
            </w:r>
          </w:p>
          <w:p w14:paraId="4FC0A80F" w14:textId="77777777" w:rsidR="005D07F7" w:rsidRPr="00A41290" w:rsidRDefault="005D07F7" w:rsidP="00CC5A5D">
            <w:pPr>
              <w:spacing w:before="60" w:after="60"/>
              <w:rPr>
                <w:rFonts w:ascii="Gill Sans MT" w:hAnsi="Gill Sans MT"/>
                <w:sz w:val="20"/>
                <w:szCs w:val="20"/>
              </w:rPr>
            </w:pPr>
            <w:r w:rsidRPr="00A41290">
              <w:rPr>
                <w:rFonts w:ascii="Gill Sans MT" w:hAnsi="Gill Sans MT"/>
                <w:sz w:val="20"/>
                <w:szCs w:val="20"/>
              </w:rPr>
              <w:t>Signed:                                                                                                                                      Date:</w:t>
            </w:r>
          </w:p>
        </w:tc>
      </w:tr>
      <w:tr w:rsidR="005D07F7" w:rsidRPr="00A41290" w14:paraId="7D51D9F3" w14:textId="77777777" w:rsidTr="00CC5A5D">
        <w:tc>
          <w:tcPr>
            <w:tcW w:w="9634" w:type="dxa"/>
            <w:gridSpan w:val="3"/>
            <w:tcBorders>
              <w:top w:val="single" w:sz="12" w:space="0" w:color="auto"/>
            </w:tcBorders>
          </w:tcPr>
          <w:p w14:paraId="5E87B1B6" w14:textId="77777777" w:rsidR="005D07F7" w:rsidRPr="00A41290" w:rsidRDefault="005D07F7" w:rsidP="00CC5A5D">
            <w:pPr>
              <w:spacing w:before="60" w:after="60"/>
              <w:rPr>
                <w:rFonts w:ascii="Gill Sans MT" w:hAnsi="Gill Sans MT"/>
                <w:sz w:val="20"/>
                <w:szCs w:val="20"/>
              </w:rPr>
            </w:pPr>
            <w:r w:rsidRPr="00A41290">
              <w:rPr>
                <w:rFonts w:ascii="Gill Sans MT" w:hAnsi="Gill Sans MT"/>
                <w:b/>
                <w:sz w:val="20"/>
                <w:szCs w:val="20"/>
              </w:rPr>
              <w:lastRenderedPageBreak/>
              <w:t>RETURN OF THE OBJECT(S) TO THE OWNER</w:t>
            </w:r>
            <w:r w:rsidRPr="00A41290">
              <w:rPr>
                <w:rFonts w:ascii="Gill Sans MT" w:hAnsi="Gill Sans MT"/>
                <w:sz w:val="20"/>
                <w:szCs w:val="20"/>
              </w:rPr>
              <w:t xml:space="preserve"> (tick as applicable, sign and date)</w:t>
            </w:r>
          </w:p>
          <w:p w14:paraId="16B97042" w14:textId="77777777" w:rsidR="005D07F7" w:rsidRPr="00A41290" w:rsidRDefault="005D07F7" w:rsidP="00CC5A5D">
            <w:pPr>
              <w:rPr>
                <w:rFonts w:ascii="Gill Sans MT" w:hAnsi="Gill Sans MT"/>
                <w:sz w:val="20"/>
                <w:szCs w:val="20"/>
              </w:rPr>
            </w:pPr>
            <w:r w:rsidRPr="00A41290">
              <w:rPr>
                <w:rFonts w:ascii="Gill Sans MT" w:hAnsi="Gill Sans MT"/>
                <w:sz w:val="20"/>
                <w:szCs w:val="20"/>
              </w:rPr>
              <w:t>I, the owner/ owners representative, acknowledge the return of the object(s) listed above in a satisfactory condition following:</w:t>
            </w:r>
          </w:p>
          <w:p w14:paraId="63143EFC" w14:textId="77777777" w:rsidR="005D07F7" w:rsidRPr="00A41290" w:rsidRDefault="005D07F7" w:rsidP="005D07F7">
            <w:pPr>
              <w:pStyle w:val="ListParagraph"/>
              <w:numPr>
                <w:ilvl w:val="0"/>
                <w:numId w:val="45"/>
              </w:numPr>
              <w:ind w:left="306" w:hanging="306"/>
              <w:rPr>
                <w:rFonts w:ascii="Gill Sans MT" w:hAnsi="Gill Sans MT"/>
                <w:sz w:val="20"/>
                <w:szCs w:val="20"/>
              </w:rPr>
            </w:pPr>
            <w:r w:rsidRPr="00A41290">
              <w:rPr>
                <w:rFonts w:ascii="Gill Sans MT" w:hAnsi="Gill Sans MT"/>
                <w:sz w:val="20"/>
                <w:szCs w:val="20"/>
              </w:rPr>
              <w:t xml:space="preserve">Identification                 </w:t>
            </w:r>
            <w:r w:rsidRPr="00A41290">
              <w:rPr>
                <w:rFonts w:ascii="Gill Sans MT" w:hAnsi="Gill Sans MT"/>
                <w:sz w:val="20"/>
                <w:szCs w:val="20"/>
              </w:rPr>
              <w:sym w:font="Wingdings 2" w:char="F0A3"/>
            </w:r>
            <w:r w:rsidRPr="00A41290">
              <w:rPr>
                <w:rFonts w:ascii="Gill Sans MT" w:hAnsi="Gill Sans MT"/>
                <w:sz w:val="20"/>
                <w:szCs w:val="20"/>
              </w:rPr>
              <w:t xml:space="preserve">   End of the loan period</w:t>
            </w:r>
          </w:p>
          <w:p w14:paraId="1AC12D6E" w14:textId="77777777" w:rsidR="005D07F7" w:rsidRPr="00A41290" w:rsidRDefault="005D07F7" w:rsidP="005D07F7">
            <w:pPr>
              <w:pStyle w:val="ListParagraph"/>
              <w:numPr>
                <w:ilvl w:val="0"/>
                <w:numId w:val="45"/>
              </w:numPr>
              <w:ind w:left="306" w:hanging="306"/>
              <w:rPr>
                <w:rFonts w:ascii="Gill Sans MT" w:hAnsi="Gill Sans MT"/>
                <w:sz w:val="20"/>
                <w:szCs w:val="20"/>
              </w:rPr>
            </w:pPr>
            <w:r w:rsidRPr="00A41290">
              <w:rPr>
                <w:rFonts w:ascii="Gill Sans MT" w:hAnsi="Gill Sans MT"/>
                <w:sz w:val="20"/>
                <w:szCs w:val="20"/>
              </w:rPr>
              <w:t>The museum’s governing body declining to accept the donation/loan/purchase</w:t>
            </w:r>
          </w:p>
          <w:p w14:paraId="7FF88D4E" w14:textId="77777777" w:rsidR="005D07F7" w:rsidRPr="00A41290" w:rsidRDefault="005D07F7" w:rsidP="00CC5A5D">
            <w:pPr>
              <w:spacing w:before="120" w:after="60"/>
              <w:rPr>
                <w:rFonts w:ascii="Gill Sans MT" w:hAnsi="Gill Sans MT"/>
                <w:sz w:val="20"/>
                <w:szCs w:val="20"/>
              </w:rPr>
            </w:pPr>
            <w:r w:rsidRPr="00A41290">
              <w:rPr>
                <w:rFonts w:ascii="Gill Sans MT" w:hAnsi="Gill Sans MT"/>
                <w:sz w:val="20"/>
                <w:szCs w:val="20"/>
              </w:rPr>
              <w:t>Signed:                                                       Countersigned (for museum):                                    Date:</w:t>
            </w:r>
          </w:p>
        </w:tc>
      </w:tr>
    </w:tbl>
    <w:p w14:paraId="48233FC7" w14:textId="77777777" w:rsidR="005D07F7" w:rsidRPr="00D518A9" w:rsidRDefault="005D07F7" w:rsidP="005D07F7">
      <w:pPr>
        <w:jc w:val="center"/>
        <w:rPr>
          <w:rFonts w:ascii="Gill Sans MT" w:hAnsi="Gill Sans MT"/>
          <w:b/>
          <w:sz w:val="24"/>
          <w:szCs w:val="20"/>
        </w:rPr>
      </w:pPr>
      <w:r w:rsidRPr="00D518A9">
        <w:rPr>
          <w:rFonts w:ascii="Gill Sans MT" w:hAnsi="Gill Sans MT"/>
          <w:b/>
          <w:sz w:val="24"/>
          <w:szCs w:val="20"/>
        </w:rPr>
        <w:t>Conditions of deposit for items entering the museum</w:t>
      </w:r>
    </w:p>
    <w:p w14:paraId="0B52A2EB"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GENERAL</w:t>
      </w:r>
    </w:p>
    <w:p w14:paraId="7C40BAE1" w14:textId="77777777" w:rsidR="005D07F7" w:rsidRPr="00A41290" w:rsidRDefault="005D07F7" w:rsidP="005D07F7">
      <w:pPr>
        <w:spacing w:after="200" w:line="276" w:lineRule="auto"/>
        <w:rPr>
          <w:rFonts w:ascii="Gill Sans MT" w:hAnsi="Gill Sans MT"/>
          <w:sz w:val="20"/>
        </w:rPr>
      </w:pPr>
      <w:r>
        <w:rPr>
          <w:rFonts w:ascii="Gill Sans MT" w:hAnsi="Gill Sans MT"/>
          <w:sz w:val="20"/>
        </w:rPr>
        <w:t xml:space="preserve">The museum will care for all items in its custody at the same level that it takes for its long-term collections.  </w:t>
      </w:r>
      <w:r w:rsidRPr="00A41290">
        <w:rPr>
          <w:rFonts w:ascii="Gill Sans MT" w:hAnsi="Gill Sans MT"/>
          <w:sz w:val="20"/>
        </w:rPr>
        <w:t>The museum shall have no liability for any destruction, loss or damage to the items(s) listed overleaf, however caused, unless the result of the gross negligence or wi</w:t>
      </w:r>
      <w:r>
        <w:rPr>
          <w:rFonts w:ascii="Gill Sans MT" w:hAnsi="Gill Sans MT"/>
          <w:sz w:val="20"/>
        </w:rPr>
        <w:t>l</w:t>
      </w:r>
      <w:r w:rsidRPr="00A41290">
        <w:rPr>
          <w:rFonts w:ascii="Gill Sans MT" w:hAnsi="Gill Sans MT"/>
          <w:sz w:val="20"/>
        </w:rPr>
        <w:t>ful default of the museum’s governing body, employees or agents.</w:t>
      </w:r>
    </w:p>
    <w:p w14:paraId="5A4E3BB4"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 xml:space="preserve">When item(s) are left at the museum for whatever reason the </w:t>
      </w:r>
      <w:r>
        <w:rPr>
          <w:rFonts w:ascii="Gill Sans MT" w:hAnsi="Gill Sans MT"/>
          <w:sz w:val="20"/>
          <w:szCs w:val="20"/>
        </w:rPr>
        <w:t>MIDDLE</w:t>
      </w:r>
      <w:r w:rsidRPr="00A41290">
        <w:rPr>
          <w:rFonts w:ascii="Gill Sans MT" w:hAnsi="Gill Sans MT"/>
          <w:sz w:val="20"/>
          <w:szCs w:val="20"/>
        </w:rPr>
        <w:t xml:space="preserve"> part of the form will be given to the depositor as a receipt.  This must be presented when the item(s) are returned to the owner or their representative.  Both it and the top copy of the form will be signed to indicate the item has been returned in satisfactory condition and each party retains their copy.</w:t>
      </w:r>
      <w:r w:rsidRPr="00431E76">
        <w:rPr>
          <w:rFonts w:ascii="Gill Sans MT" w:hAnsi="Gill Sans MT"/>
          <w:sz w:val="20"/>
          <w:szCs w:val="20"/>
        </w:rPr>
        <w:t xml:space="preserve"> </w:t>
      </w:r>
      <w:r>
        <w:rPr>
          <w:rFonts w:ascii="Gill Sans MT" w:hAnsi="Gill Sans MT"/>
          <w:sz w:val="20"/>
          <w:szCs w:val="20"/>
        </w:rPr>
        <w:t xml:space="preserve"> </w:t>
      </w:r>
      <w:r w:rsidRPr="00A41290">
        <w:rPr>
          <w:rFonts w:ascii="Gill Sans MT" w:hAnsi="Gill Sans MT"/>
          <w:sz w:val="20"/>
          <w:szCs w:val="20"/>
        </w:rPr>
        <w:t>If a representative</w:t>
      </w:r>
      <w:r>
        <w:rPr>
          <w:rFonts w:ascii="Gill Sans MT" w:hAnsi="Gill Sans MT"/>
          <w:sz w:val="20"/>
          <w:szCs w:val="20"/>
        </w:rPr>
        <w:t xml:space="preserve"> of the owner</w:t>
      </w:r>
      <w:r w:rsidRPr="00A41290">
        <w:rPr>
          <w:rFonts w:ascii="Gill Sans MT" w:hAnsi="Gill Sans MT"/>
          <w:sz w:val="20"/>
          <w:szCs w:val="20"/>
        </w:rPr>
        <w:t xml:space="preserve"> is sent they must have suitable identification for the owner.  </w:t>
      </w:r>
    </w:p>
    <w:p w14:paraId="06554CE0"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The contact details provided overleaf of the donor and depositor will be retained by the museum and stored in a secure location indefinitely.  This will be in</w:t>
      </w:r>
      <w:r>
        <w:rPr>
          <w:rFonts w:ascii="Gill Sans MT" w:hAnsi="Gill Sans MT"/>
          <w:sz w:val="20"/>
          <w:szCs w:val="20"/>
        </w:rPr>
        <w:t xml:space="preserve"> accordance</w:t>
      </w:r>
      <w:r w:rsidRPr="00A41290">
        <w:rPr>
          <w:rFonts w:ascii="Gill Sans MT" w:hAnsi="Gill Sans MT"/>
          <w:sz w:val="20"/>
          <w:szCs w:val="20"/>
        </w:rPr>
        <w:t xml:space="preserve"> with the museum’s privacy policy. </w:t>
      </w:r>
    </w:p>
    <w:p w14:paraId="1172D0BF"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 xml:space="preserve">No valuation indicated verbally or written on this form at the time of deposit will be admitted by the museum.  </w:t>
      </w:r>
    </w:p>
    <w:p w14:paraId="7CBED8AB"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LOANS, ENQUIRIES AND IDENTIFICATIONS</w:t>
      </w:r>
    </w:p>
    <w:p w14:paraId="408B1B8C"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Neither the museum</w:t>
      </w:r>
      <w:r>
        <w:rPr>
          <w:rFonts w:ascii="Gill Sans MT" w:hAnsi="Gill Sans MT"/>
          <w:sz w:val="20"/>
          <w:szCs w:val="20"/>
        </w:rPr>
        <w:t>’s</w:t>
      </w:r>
      <w:r w:rsidRPr="00A41290">
        <w:rPr>
          <w:rFonts w:ascii="Gill Sans MT" w:hAnsi="Gill Sans MT"/>
          <w:sz w:val="20"/>
          <w:szCs w:val="20"/>
        </w:rPr>
        <w:t xml:space="preserve"> governing body, nor its officers or employees, can accept any responsibility whatsoever for an opinion that may be expressed on items submitted for examination.  Opinions may be given to the owner of an item or to the representative of the owner.</w:t>
      </w:r>
    </w:p>
    <w:p w14:paraId="33AC946A"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Museum staff are not authorised to give valuations, to assist in the disposal of private property, or to express opinions regarding the merits of business firms.</w:t>
      </w:r>
    </w:p>
    <w:p w14:paraId="7EC67614"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It is the depositor’s responsibility to collect item(s) described overleaf and left for identification within FOUR weeks of confirmation they have been identified.  In the event of the item(s) not being collected within that period, the museum’s governing body reserves the right to dispose of the item(s) as it thinks fit after a period of FOUR months from the date of the form.</w:t>
      </w:r>
    </w:p>
    <w:p w14:paraId="1EACD9B9"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This form acts as a first receipt for material offered for loan.  Loans are never accepted for an indefinite period, but may be renewed.  Additional agreements for loans may be in place and if so an additional form will be used.</w:t>
      </w:r>
    </w:p>
    <w:p w14:paraId="68295CCE"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ACQUISITIONS</w:t>
      </w:r>
    </w:p>
    <w:p w14:paraId="15DA396F"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The museum has a collecting policy which limits those items it may acquire.  Not all offers of loans, gifts or sales can be taken up.  If the museum’s governing body does not accept such an offer, the owner will be advised in writing.  In the event of items not being collected within FOUR months of the date on this form, the museum’s governing body reserves the right to dispose of the item(s) as it thinks fit.</w:t>
      </w:r>
    </w:p>
    <w:p w14:paraId="6FDA0EB2"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 xml:space="preserve">In the case of acquisition by the museum’s governing body of the item(s) described overleaf by gift or sale, the owner transfers to the museum’s governing body absolute ownership of those items, without condition.  The museum’s governing body undertakes to hold the item(s) in trust for use by its museum for its purposes and in </w:t>
      </w:r>
      <w:r w:rsidRPr="00A41290">
        <w:rPr>
          <w:rFonts w:ascii="Gill Sans MT" w:hAnsi="Gill Sans MT"/>
          <w:sz w:val="20"/>
          <w:szCs w:val="20"/>
        </w:rPr>
        <w:lastRenderedPageBreak/>
        <w:t>accordance with those provisions of the Museum Accreditation Scheme and Museum Association’s code of ethics.  In addition, the owner (or their representative) acknowledges that the museum will capture, store, edit and transmit any information associated with the item at the point of acquisition or thereafter in line with the museum’s privacy policy.</w:t>
      </w:r>
    </w:p>
    <w:p w14:paraId="1B72A56C"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SPECIAL CONDITIONS</w:t>
      </w:r>
    </w:p>
    <w:p w14:paraId="1840E34C" w14:textId="77777777" w:rsidR="005D07F7" w:rsidRPr="00A41290" w:rsidRDefault="005D07F7" w:rsidP="005D07F7">
      <w:pPr>
        <w:rPr>
          <w:rFonts w:ascii="Gill Sans MT" w:hAnsi="Gill Sans MT"/>
          <w:sz w:val="20"/>
          <w:szCs w:val="20"/>
        </w:rPr>
      </w:pPr>
      <w:r w:rsidRPr="00A41290">
        <w:rPr>
          <w:rFonts w:ascii="Gill Sans MT" w:hAnsi="Gill Sans MT"/>
          <w:sz w:val="20"/>
          <w:szCs w:val="20"/>
        </w:rPr>
        <w:t>If special conditions, additional to the above, are agreed between the museum and the owner/depositor these shall be recorded on this form or, if necessary, on a separate sheet, to which the owner/depositor and an authorised museum representative must both be signatories.  Where relevant, these might include assigning or licensing copyright of other intellectual property rights held by the owner to the museum’s governing body.</w:t>
      </w:r>
    </w:p>
    <w:p w14:paraId="0C5CA3E5" w14:textId="77777777" w:rsidR="005D07F7" w:rsidRPr="00A41290" w:rsidRDefault="005D07F7" w:rsidP="005D07F7">
      <w:pPr>
        <w:spacing w:after="0"/>
        <w:rPr>
          <w:rFonts w:ascii="Gill Sans MT" w:hAnsi="Gill Sans MT"/>
          <w:sz w:val="18"/>
          <w:szCs w:val="18"/>
        </w:rPr>
      </w:pPr>
    </w:p>
    <w:p w14:paraId="59082E07" w14:textId="77777777" w:rsidR="005D07F7" w:rsidRPr="00A41290" w:rsidRDefault="005D07F7" w:rsidP="005D07F7">
      <w:pPr>
        <w:spacing w:after="0"/>
        <w:rPr>
          <w:rFonts w:ascii="Gill Sans MT" w:hAnsi="Gill Sans MT"/>
          <w:sz w:val="18"/>
          <w:szCs w:val="18"/>
        </w:rPr>
      </w:pPr>
      <w:r w:rsidRPr="00A41290">
        <w:rPr>
          <w:rFonts w:ascii="Gill Sans MT" w:hAnsi="Gill Sans MT"/>
          <w:sz w:val="18"/>
          <w:szCs w:val="18"/>
        </w:rPr>
        <w:t>TOP – MUSEUM FILE</w:t>
      </w:r>
    </w:p>
    <w:p w14:paraId="29DAB855" w14:textId="77777777" w:rsidR="005D07F7" w:rsidRPr="00A41290" w:rsidRDefault="005D07F7" w:rsidP="005D07F7">
      <w:pPr>
        <w:spacing w:after="0"/>
        <w:rPr>
          <w:rFonts w:ascii="Gill Sans MT" w:hAnsi="Gill Sans MT"/>
          <w:sz w:val="18"/>
          <w:szCs w:val="18"/>
        </w:rPr>
      </w:pPr>
      <w:r w:rsidRPr="00A41290">
        <w:rPr>
          <w:rFonts w:ascii="Gill Sans MT" w:hAnsi="Gill Sans MT"/>
          <w:sz w:val="18"/>
          <w:szCs w:val="18"/>
        </w:rPr>
        <w:t>MIDDLE – DEPOSITO</w:t>
      </w:r>
      <w:r>
        <w:rPr>
          <w:rFonts w:ascii="Gill Sans MT" w:hAnsi="Gill Sans MT"/>
          <w:sz w:val="18"/>
          <w:szCs w:val="18"/>
        </w:rPr>
        <w:t>R/OWNERS RECEI</w:t>
      </w:r>
      <w:r w:rsidRPr="00A41290">
        <w:rPr>
          <w:rFonts w:ascii="Gill Sans MT" w:hAnsi="Gill Sans MT"/>
          <w:sz w:val="18"/>
          <w:szCs w:val="18"/>
        </w:rPr>
        <w:t>PT</w:t>
      </w:r>
      <w:r>
        <w:rPr>
          <w:rFonts w:ascii="Gill Sans MT" w:hAnsi="Gill Sans MT"/>
          <w:sz w:val="18"/>
          <w:szCs w:val="18"/>
        </w:rPr>
        <w:t xml:space="preserve">  </w:t>
      </w:r>
    </w:p>
    <w:p w14:paraId="46DE5D09" w14:textId="77777777" w:rsidR="005D07F7" w:rsidRPr="00A41290" w:rsidRDefault="005D07F7" w:rsidP="005D07F7">
      <w:pPr>
        <w:spacing w:after="0"/>
        <w:rPr>
          <w:rFonts w:ascii="Gill Sans MT" w:hAnsi="Gill Sans MT"/>
          <w:sz w:val="20"/>
          <w:szCs w:val="20"/>
        </w:rPr>
      </w:pPr>
      <w:r w:rsidRPr="00A41290">
        <w:rPr>
          <w:rFonts w:ascii="Gill Sans MT" w:hAnsi="Gill Sans MT"/>
          <w:sz w:val="18"/>
          <w:szCs w:val="18"/>
        </w:rPr>
        <w:t>BOTTOM - MUSEUM OBJECT</w:t>
      </w:r>
    </w:p>
    <w:p w14:paraId="5BA3F909" w14:textId="77777777" w:rsidR="005D07F7" w:rsidRDefault="005D07F7" w:rsidP="00646278">
      <w:pPr>
        <w:pStyle w:val="BodyText2"/>
        <w:rPr>
          <w:rFonts w:cstheme="minorHAnsi"/>
          <w:b/>
          <w:sz w:val="28"/>
          <w:szCs w:val="28"/>
        </w:rPr>
      </w:pPr>
    </w:p>
    <w:p w14:paraId="3C95B526" w14:textId="77777777" w:rsidR="0008699B" w:rsidRDefault="0008699B" w:rsidP="00646278">
      <w:pPr>
        <w:pStyle w:val="BodyText2"/>
        <w:rPr>
          <w:rFonts w:cstheme="minorHAnsi"/>
          <w:b/>
          <w:sz w:val="28"/>
          <w:szCs w:val="28"/>
        </w:rPr>
      </w:pPr>
    </w:p>
    <w:p w14:paraId="56533557" w14:textId="77777777" w:rsidR="0008699B" w:rsidRDefault="0008699B" w:rsidP="00646278">
      <w:pPr>
        <w:pStyle w:val="BodyText2"/>
        <w:rPr>
          <w:rFonts w:cstheme="minorHAnsi"/>
          <w:b/>
          <w:sz w:val="28"/>
          <w:szCs w:val="28"/>
        </w:rPr>
      </w:pPr>
    </w:p>
    <w:p w14:paraId="51322FD5" w14:textId="77777777" w:rsidR="0008699B" w:rsidRDefault="0008699B" w:rsidP="00646278">
      <w:pPr>
        <w:pStyle w:val="BodyText2"/>
        <w:rPr>
          <w:rFonts w:cstheme="minorHAnsi"/>
          <w:b/>
          <w:sz w:val="28"/>
          <w:szCs w:val="28"/>
        </w:rPr>
      </w:pPr>
    </w:p>
    <w:p w14:paraId="0D61E76F" w14:textId="77777777" w:rsidR="0008699B" w:rsidRDefault="0008699B" w:rsidP="00646278">
      <w:pPr>
        <w:pStyle w:val="BodyText2"/>
        <w:rPr>
          <w:rFonts w:cstheme="minorHAnsi"/>
          <w:b/>
          <w:sz w:val="28"/>
          <w:szCs w:val="28"/>
        </w:rPr>
      </w:pPr>
    </w:p>
    <w:p w14:paraId="7FF833C2" w14:textId="77777777" w:rsidR="0008699B" w:rsidRDefault="0008699B" w:rsidP="00646278">
      <w:pPr>
        <w:pStyle w:val="BodyText2"/>
        <w:rPr>
          <w:rFonts w:cstheme="minorHAnsi"/>
          <w:b/>
          <w:sz w:val="28"/>
          <w:szCs w:val="28"/>
        </w:rPr>
      </w:pPr>
    </w:p>
    <w:p w14:paraId="6FE6A0A5" w14:textId="77777777" w:rsidR="0008699B" w:rsidRDefault="0008699B" w:rsidP="00646278">
      <w:pPr>
        <w:pStyle w:val="BodyText2"/>
        <w:rPr>
          <w:rFonts w:cstheme="minorHAnsi"/>
          <w:b/>
          <w:sz w:val="28"/>
          <w:szCs w:val="28"/>
        </w:rPr>
      </w:pPr>
    </w:p>
    <w:p w14:paraId="7DADCDDA" w14:textId="77777777" w:rsidR="0008699B" w:rsidRDefault="0008699B" w:rsidP="00646278">
      <w:pPr>
        <w:pStyle w:val="BodyText2"/>
        <w:rPr>
          <w:rFonts w:cstheme="minorHAnsi"/>
          <w:b/>
          <w:sz w:val="28"/>
          <w:szCs w:val="28"/>
        </w:rPr>
      </w:pPr>
    </w:p>
    <w:p w14:paraId="0FBF2467" w14:textId="77777777" w:rsidR="0008699B" w:rsidRDefault="0008699B" w:rsidP="00646278">
      <w:pPr>
        <w:pStyle w:val="BodyText2"/>
        <w:rPr>
          <w:rFonts w:cstheme="minorHAnsi"/>
          <w:b/>
          <w:sz w:val="28"/>
          <w:szCs w:val="28"/>
        </w:rPr>
      </w:pPr>
    </w:p>
    <w:p w14:paraId="32E42ECD" w14:textId="77777777" w:rsidR="0008699B" w:rsidRDefault="0008699B" w:rsidP="00646278">
      <w:pPr>
        <w:pStyle w:val="BodyText2"/>
        <w:rPr>
          <w:rFonts w:cstheme="minorHAnsi"/>
          <w:b/>
          <w:sz w:val="28"/>
          <w:szCs w:val="28"/>
        </w:rPr>
      </w:pPr>
    </w:p>
    <w:p w14:paraId="76E44ED4" w14:textId="77777777" w:rsidR="0008699B" w:rsidRDefault="0008699B" w:rsidP="00646278">
      <w:pPr>
        <w:pStyle w:val="BodyText2"/>
        <w:rPr>
          <w:rFonts w:cstheme="minorHAnsi"/>
          <w:b/>
          <w:sz w:val="28"/>
          <w:szCs w:val="28"/>
        </w:rPr>
      </w:pPr>
    </w:p>
    <w:p w14:paraId="2FB10B7C" w14:textId="77777777" w:rsidR="0008699B" w:rsidRDefault="0008699B" w:rsidP="00646278">
      <w:pPr>
        <w:pStyle w:val="BodyText2"/>
        <w:rPr>
          <w:rFonts w:cstheme="minorHAnsi"/>
          <w:b/>
          <w:sz w:val="28"/>
          <w:szCs w:val="28"/>
        </w:rPr>
      </w:pPr>
    </w:p>
    <w:p w14:paraId="36126040" w14:textId="77777777" w:rsidR="009A1CA0" w:rsidRDefault="009A1CA0" w:rsidP="00646278">
      <w:pPr>
        <w:pStyle w:val="BodyText2"/>
        <w:rPr>
          <w:rFonts w:cstheme="minorHAnsi"/>
          <w:b/>
          <w:sz w:val="28"/>
          <w:szCs w:val="28"/>
        </w:rPr>
      </w:pPr>
      <w:r>
        <w:rPr>
          <w:rFonts w:cstheme="minorHAnsi"/>
          <w:b/>
          <w:sz w:val="28"/>
          <w:szCs w:val="28"/>
        </w:rPr>
        <w:lastRenderedPageBreak/>
        <w:t>Appendix 6: Transfer of Copyright in the Archive to the Museum</w:t>
      </w:r>
    </w:p>
    <w:p w14:paraId="7A0346AC" w14:textId="77777777" w:rsidR="0008699B" w:rsidRPr="0008699B" w:rsidRDefault="0008699B" w:rsidP="004E7B28">
      <w:pPr>
        <w:tabs>
          <w:tab w:val="left" w:pos="1332"/>
          <w:tab w:val="left" w:pos="2052"/>
        </w:tabs>
        <w:spacing w:line="216" w:lineRule="auto"/>
        <w:ind w:right="306"/>
        <w:rPr>
          <w:rFonts w:cstheme="minorHAnsi"/>
          <w:b/>
          <w:sz w:val="24"/>
          <w:szCs w:val="24"/>
        </w:rPr>
      </w:pPr>
      <w:r>
        <w:rPr>
          <w:rFonts w:cstheme="minorHAnsi"/>
          <w:b/>
          <w:sz w:val="24"/>
          <w:szCs w:val="24"/>
        </w:rPr>
        <w:t>Milton Keynes Museum</w:t>
      </w:r>
    </w:p>
    <w:p w14:paraId="6ABB2300" w14:textId="704214C7" w:rsidR="0008699B" w:rsidRPr="0008699B" w:rsidRDefault="0008699B" w:rsidP="004E7B28">
      <w:pPr>
        <w:tabs>
          <w:tab w:val="left" w:pos="1332"/>
          <w:tab w:val="left" w:pos="2052"/>
        </w:tabs>
        <w:spacing w:line="216" w:lineRule="auto"/>
        <w:ind w:right="306"/>
        <w:rPr>
          <w:rFonts w:cstheme="minorHAnsi"/>
          <w:b/>
          <w:sz w:val="24"/>
          <w:szCs w:val="24"/>
        </w:rPr>
      </w:pPr>
      <w:r w:rsidRPr="0008699B">
        <w:rPr>
          <w:rFonts w:cstheme="minorHAnsi"/>
          <w:b/>
          <w:sz w:val="24"/>
          <w:szCs w:val="24"/>
        </w:rPr>
        <w:t>Copyright of archive</w:t>
      </w:r>
    </w:p>
    <w:p w14:paraId="283AB435" w14:textId="4869C8B3" w:rsidR="0008699B" w:rsidRPr="0008699B" w:rsidRDefault="0008699B" w:rsidP="004E7B28">
      <w:pPr>
        <w:tabs>
          <w:tab w:val="left" w:pos="1332"/>
          <w:tab w:val="left" w:pos="2052"/>
        </w:tabs>
        <w:spacing w:line="216" w:lineRule="auto"/>
        <w:ind w:right="306"/>
        <w:rPr>
          <w:rFonts w:cstheme="minorHAnsi"/>
          <w:sz w:val="24"/>
          <w:szCs w:val="24"/>
        </w:rPr>
      </w:pPr>
      <w:r w:rsidRPr="0008699B">
        <w:rPr>
          <w:rFonts w:cstheme="minorHAnsi"/>
          <w:sz w:val="24"/>
          <w:szCs w:val="24"/>
        </w:rPr>
        <w:t xml:space="preserve">Deposit of an archive with the Museum is understood to be in order to preserve the material and information for posterity and to make it available to others to study and use. As such, it is important that there are as few restrictions on its use as possible. The </w:t>
      </w:r>
      <w:r w:rsidRPr="0008699B">
        <w:rPr>
          <w:rFonts w:cstheme="minorHAnsi"/>
          <w:spacing w:val="-3"/>
          <w:sz w:val="24"/>
          <w:szCs w:val="24"/>
        </w:rPr>
        <w:t xml:space="preserve">deposit </w:t>
      </w:r>
      <w:r w:rsidRPr="0008699B">
        <w:rPr>
          <w:rFonts w:cstheme="minorHAnsi"/>
          <w:sz w:val="24"/>
          <w:szCs w:val="24"/>
        </w:rPr>
        <w:t>of the archive must therefore be accompanied by a fully completed copyright licence. No restrictions will be placed on the originators of the material with regard to publication of images, etc.</w:t>
      </w:r>
    </w:p>
    <w:p w14:paraId="6F201CBC" w14:textId="77777777" w:rsidR="0008699B" w:rsidRPr="0008699B" w:rsidRDefault="0008699B" w:rsidP="0008699B">
      <w:pPr>
        <w:tabs>
          <w:tab w:val="left" w:pos="1332"/>
          <w:tab w:val="left" w:pos="2052"/>
        </w:tabs>
        <w:spacing w:line="216" w:lineRule="auto"/>
        <w:ind w:left="1026" w:right="306" w:hanging="720"/>
        <w:rPr>
          <w:rFonts w:cstheme="minorHAnsi"/>
          <w:sz w:val="24"/>
          <w:szCs w:val="24"/>
        </w:rPr>
      </w:pPr>
      <w:r w:rsidRPr="0008699B">
        <w:rPr>
          <w:rFonts w:cstheme="minorHAnsi"/>
          <w:sz w:val="24"/>
          <w:szCs w:val="24"/>
        </w:rPr>
        <w:tab/>
        <w:t>──────────────────────────────────</w:t>
      </w:r>
    </w:p>
    <w:p w14:paraId="3DFB3D13" w14:textId="4567E37C" w:rsidR="0008699B" w:rsidRPr="0008699B" w:rsidRDefault="0008699B" w:rsidP="004E7B28">
      <w:pPr>
        <w:tabs>
          <w:tab w:val="left" w:pos="1332"/>
          <w:tab w:val="left" w:pos="2052"/>
        </w:tabs>
        <w:spacing w:line="216" w:lineRule="auto"/>
        <w:ind w:right="306"/>
        <w:rPr>
          <w:rFonts w:cstheme="minorHAnsi"/>
          <w:sz w:val="24"/>
          <w:szCs w:val="24"/>
        </w:rPr>
      </w:pPr>
      <w:r w:rsidRPr="0008699B">
        <w:rPr>
          <w:rFonts w:cstheme="minorHAnsi"/>
          <w:sz w:val="24"/>
          <w:szCs w:val="24"/>
        </w:rPr>
        <w:t>COPYRIGHT LICENCE</w:t>
      </w:r>
    </w:p>
    <w:p w14:paraId="6A62E794" w14:textId="77777777" w:rsidR="0008699B" w:rsidRPr="0008699B" w:rsidRDefault="0008699B" w:rsidP="0008699B">
      <w:pPr>
        <w:tabs>
          <w:tab w:val="left" w:pos="-108"/>
        </w:tabs>
        <w:spacing w:line="216" w:lineRule="auto"/>
        <w:ind w:left="306" w:right="306"/>
        <w:rPr>
          <w:rFonts w:cstheme="minorHAnsi"/>
          <w:sz w:val="24"/>
          <w:szCs w:val="24"/>
        </w:rPr>
      </w:pPr>
    </w:p>
    <w:p w14:paraId="6F5B0542" w14:textId="76AD4FA1" w:rsidR="0008699B" w:rsidRPr="0008699B" w:rsidRDefault="0008699B" w:rsidP="004E7B28">
      <w:pPr>
        <w:tabs>
          <w:tab w:val="left" w:pos="1332"/>
          <w:tab w:val="left" w:pos="2052"/>
        </w:tabs>
        <w:spacing w:line="360" w:lineRule="auto"/>
        <w:ind w:right="306"/>
        <w:rPr>
          <w:rFonts w:cstheme="minorHAnsi"/>
          <w:sz w:val="24"/>
          <w:szCs w:val="24"/>
          <w:vertAlign w:val="superscript"/>
        </w:rPr>
      </w:pPr>
      <w:r w:rsidRPr="0008699B">
        <w:rPr>
          <w:rFonts w:cstheme="minorHAnsi"/>
          <w:sz w:val="24"/>
          <w:szCs w:val="24"/>
        </w:rPr>
        <w:t xml:space="preserve">The </w:t>
      </w:r>
      <w:r w:rsidRPr="0008699B">
        <w:rPr>
          <w:rFonts w:cstheme="minorHAnsi"/>
          <w:sz w:val="24"/>
          <w:szCs w:val="24"/>
          <w:vertAlign w:val="superscript"/>
        </w:rPr>
        <w:t>1</w:t>
      </w:r>
    </w:p>
    <w:p w14:paraId="347B766D" w14:textId="49D163B4" w:rsidR="0008699B" w:rsidRPr="0008699B" w:rsidRDefault="0008699B" w:rsidP="004E7B28">
      <w:pPr>
        <w:tabs>
          <w:tab w:val="left" w:pos="1332"/>
          <w:tab w:val="left" w:pos="2052"/>
        </w:tabs>
        <w:spacing w:line="360" w:lineRule="auto"/>
        <w:ind w:right="306"/>
        <w:rPr>
          <w:rFonts w:cstheme="minorHAnsi"/>
          <w:sz w:val="24"/>
          <w:szCs w:val="24"/>
          <w:vertAlign w:val="superscript"/>
        </w:rPr>
      </w:pPr>
      <w:r w:rsidRPr="0008699B">
        <w:rPr>
          <w:rFonts w:cstheme="minorHAnsi"/>
          <w:sz w:val="24"/>
          <w:szCs w:val="24"/>
        </w:rPr>
        <w:t xml:space="preserve">licences </w:t>
      </w:r>
      <w:r>
        <w:rPr>
          <w:rFonts w:cstheme="minorHAnsi"/>
          <w:sz w:val="24"/>
          <w:szCs w:val="24"/>
        </w:rPr>
        <w:t>Milton Keynes Museum</w:t>
      </w:r>
      <w:r w:rsidRPr="0008699B">
        <w:rPr>
          <w:rFonts w:cstheme="minorHAnsi"/>
          <w:sz w:val="24"/>
          <w:szCs w:val="24"/>
        </w:rPr>
        <w:t xml:space="preserve"> or its successor body or individuals or organisations approved by </w:t>
      </w:r>
      <w:r>
        <w:rPr>
          <w:rFonts w:cstheme="minorHAnsi"/>
          <w:sz w:val="24"/>
          <w:szCs w:val="24"/>
        </w:rPr>
        <w:t>Milton Keynes Museum</w:t>
      </w:r>
      <w:r w:rsidRPr="0008699B">
        <w:rPr>
          <w:rFonts w:cstheme="minorHAnsi"/>
          <w:sz w:val="24"/>
          <w:szCs w:val="24"/>
        </w:rPr>
        <w:t xml:space="preserve"> or its successor, at no charge, to research, study, display, copy, publish and provide public access to the excavation archive, including photographs, plans and drawings and, where relevant, the accompanying finds, recovered by</w:t>
      </w:r>
      <w:r w:rsidR="007B41A8">
        <w:rPr>
          <w:rFonts w:cstheme="minorHAnsi"/>
          <w:sz w:val="24"/>
          <w:szCs w:val="24"/>
        </w:rPr>
        <w:t xml:space="preserve"> </w:t>
      </w:r>
      <w:r w:rsidRPr="0008699B">
        <w:rPr>
          <w:rFonts w:cstheme="minorHAnsi"/>
          <w:sz w:val="24"/>
          <w:szCs w:val="24"/>
          <w:vertAlign w:val="superscript"/>
        </w:rPr>
        <w:t>1</w:t>
      </w:r>
    </w:p>
    <w:p w14:paraId="2AC8A103" w14:textId="26738FCE" w:rsidR="0008699B" w:rsidRPr="0008699B" w:rsidRDefault="0008699B" w:rsidP="004E7B28">
      <w:pPr>
        <w:tabs>
          <w:tab w:val="left" w:pos="1332"/>
          <w:tab w:val="left" w:pos="2052"/>
        </w:tabs>
        <w:spacing w:line="360" w:lineRule="auto"/>
        <w:ind w:right="306"/>
        <w:rPr>
          <w:rFonts w:cstheme="minorHAnsi"/>
          <w:sz w:val="24"/>
          <w:szCs w:val="24"/>
          <w:vertAlign w:val="superscript"/>
        </w:rPr>
      </w:pPr>
      <w:r w:rsidRPr="0008699B">
        <w:rPr>
          <w:rFonts w:cstheme="minorHAnsi"/>
          <w:sz w:val="24"/>
          <w:szCs w:val="24"/>
        </w:rPr>
        <w:t>during fieldwork at the site(s) known as</w:t>
      </w:r>
      <w:r w:rsidR="007B41A8">
        <w:rPr>
          <w:rFonts w:cstheme="minorHAnsi"/>
          <w:sz w:val="24"/>
          <w:szCs w:val="24"/>
        </w:rPr>
        <w:t xml:space="preserve"> </w:t>
      </w:r>
      <w:r w:rsidRPr="0008699B">
        <w:rPr>
          <w:rFonts w:cstheme="minorHAnsi"/>
          <w:sz w:val="24"/>
          <w:szCs w:val="24"/>
          <w:vertAlign w:val="superscript"/>
        </w:rPr>
        <w:t>2</w:t>
      </w:r>
    </w:p>
    <w:p w14:paraId="6DD5C67B" w14:textId="0FED8F67" w:rsidR="0008699B" w:rsidRPr="0008699B" w:rsidRDefault="0008699B" w:rsidP="004E7B28">
      <w:pPr>
        <w:tabs>
          <w:tab w:val="left" w:pos="1332"/>
          <w:tab w:val="left" w:pos="2052"/>
        </w:tabs>
        <w:spacing w:line="360" w:lineRule="auto"/>
        <w:ind w:right="306"/>
        <w:rPr>
          <w:rFonts w:cstheme="minorHAnsi"/>
          <w:sz w:val="24"/>
          <w:szCs w:val="24"/>
        </w:rPr>
      </w:pPr>
      <w:r w:rsidRPr="0008699B">
        <w:rPr>
          <w:rFonts w:cstheme="minorHAnsi"/>
          <w:sz w:val="24"/>
          <w:szCs w:val="24"/>
        </w:rPr>
        <w:t xml:space="preserve">and deposited with </w:t>
      </w:r>
      <w:r>
        <w:rPr>
          <w:rFonts w:cstheme="minorHAnsi"/>
          <w:sz w:val="24"/>
          <w:szCs w:val="24"/>
        </w:rPr>
        <w:t>Milton Keynes Museum</w:t>
      </w:r>
      <w:r w:rsidRPr="0008699B">
        <w:rPr>
          <w:rFonts w:cstheme="minorHAnsi"/>
          <w:sz w:val="24"/>
          <w:szCs w:val="24"/>
        </w:rPr>
        <w:t>, for a period of 150 years or the term of copyright, whichever is the longer.</w:t>
      </w:r>
    </w:p>
    <w:p w14:paraId="3D2C4715" w14:textId="73ACD3C0" w:rsidR="0008699B" w:rsidRPr="0008699B" w:rsidRDefault="0008699B" w:rsidP="004E7B28">
      <w:pPr>
        <w:tabs>
          <w:tab w:val="left" w:pos="1332"/>
          <w:tab w:val="left" w:pos="2052"/>
        </w:tabs>
        <w:spacing w:line="360" w:lineRule="auto"/>
        <w:ind w:right="306"/>
        <w:rPr>
          <w:rFonts w:cstheme="minorHAnsi"/>
          <w:sz w:val="24"/>
          <w:szCs w:val="24"/>
          <w:vertAlign w:val="superscript"/>
        </w:rPr>
      </w:pPr>
      <w:r w:rsidRPr="0008699B">
        <w:rPr>
          <w:rFonts w:cstheme="minorHAnsi"/>
          <w:sz w:val="24"/>
          <w:szCs w:val="24"/>
        </w:rPr>
        <w:t xml:space="preserve">The </w:t>
      </w:r>
      <w:r w:rsidRPr="0008699B">
        <w:rPr>
          <w:rFonts w:cstheme="minorHAnsi"/>
          <w:sz w:val="24"/>
          <w:szCs w:val="24"/>
          <w:vertAlign w:val="superscript"/>
        </w:rPr>
        <w:t>1</w:t>
      </w:r>
    </w:p>
    <w:p w14:paraId="66AFC7C5" w14:textId="12719413" w:rsidR="0008699B" w:rsidRPr="0008699B" w:rsidRDefault="0008699B" w:rsidP="004E7B28">
      <w:pPr>
        <w:tabs>
          <w:tab w:val="left" w:pos="1332"/>
          <w:tab w:val="left" w:pos="2052"/>
        </w:tabs>
        <w:spacing w:line="360" w:lineRule="auto"/>
        <w:ind w:right="306"/>
        <w:rPr>
          <w:rFonts w:cstheme="minorHAnsi"/>
          <w:sz w:val="24"/>
          <w:szCs w:val="24"/>
        </w:rPr>
      </w:pPr>
      <w:r w:rsidRPr="0008699B">
        <w:rPr>
          <w:rFonts w:cstheme="minorHAnsi"/>
          <w:sz w:val="24"/>
          <w:szCs w:val="24"/>
        </w:rPr>
        <w:t>maintains the right to be identified as the author of the work.</w:t>
      </w:r>
    </w:p>
    <w:p w14:paraId="6005EACC" w14:textId="087E7E64" w:rsidR="007B41A8" w:rsidRPr="0008699B" w:rsidRDefault="0008699B" w:rsidP="00667D07">
      <w:pPr>
        <w:tabs>
          <w:tab w:val="left" w:pos="1332"/>
          <w:tab w:val="left" w:pos="2052"/>
        </w:tabs>
        <w:ind w:right="306"/>
        <w:rPr>
          <w:rFonts w:cstheme="minorHAnsi"/>
          <w:sz w:val="24"/>
          <w:szCs w:val="24"/>
        </w:rPr>
      </w:pPr>
      <w:r w:rsidRPr="0008699B">
        <w:rPr>
          <w:rFonts w:cstheme="minorHAnsi"/>
          <w:sz w:val="24"/>
          <w:szCs w:val="24"/>
        </w:rPr>
        <w:t>Signed</w:t>
      </w:r>
    </w:p>
    <w:p w14:paraId="0CB0A4E3" w14:textId="7679567F" w:rsidR="0008699B" w:rsidRPr="0008699B" w:rsidRDefault="0008699B" w:rsidP="004E7B28">
      <w:pPr>
        <w:tabs>
          <w:tab w:val="left" w:pos="1332"/>
          <w:tab w:val="left" w:pos="2052"/>
        </w:tabs>
        <w:ind w:right="306"/>
        <w:rPr>
          <w:rFonts w:cstheme="minorHAnsi"/>
          <w:sz w:val="24"/>
          <w:szCs w:val="24"/>
        </w:rPr>
      </w:pPr>
      <w:r w:rsidRPr="0008699B">
        <w:rPr>
          <w:rFonts w:cstheme="minorHAnsi"/>
          <w:sz w:val="24"/>
          <w:szCs w:val="24"/>
        </w:rPr>
        <w:t>Title</w:t>
      </w:r>
    </w:p>
    <w:p w14:paraId="2826368F" w14:textId="5C4D6F37" w:rsidR="0008699B" w:rsidRPr="0008699B" w:rsidRDefault="0008699B" w:rsidP="004E7B28">
      <w:pPr>
        <w:tabs>
          <w:tab w:val="left" w:pos="1332"/>
          <w:tab w:val="left" w:pos="2052"/>
        </w:tabs>
        <w:ind w:right="306"/>
        <w:rPr>
          <w:rFonts w:cstheme="minorHAnsi"/>
          <w:sz w:val="24"/>
          <w:szCs w:val="24"/>
        </w:rPr>
      </w:pPr>
      <w:r w:rsidRPr="0008699B">
        <w:rPr>
          <w:rFonts w:cstheme="minorHAnsi"/>
          <w:sz w:val="24"/>
          <w:szCs w:val="24"/>
        </w:rPr>
        <w:t>Organisation</w:t>
      </w:r>
    </w:p>
    <w:p w14:paraId="0F30344A" w14:textId="0F8AF6F8" w:rsidR="0008699B" w:rsidRPr="0008699B" w:rsidRDefault="0008699B" w:rsidP="004E7B28">
      <w:pPr>
        <w:tabs>
          <w:tab w:val="left" w:pos="1332"/>
          <w:tab w:val="left" w:pos="2052"/>
        </w:tabs>
        <w:ind w:right="306"/>
        <w:rPr>
          <w:rFonts w:cstheme="minorHAnsi"/>
          <w:sz w:val="24"/>
          <w:szCs w:val="24"/>
        </w:rPr>
      </w:pPr>
      <w:r w:rsidRPr="0008699B">
        <w:rPr>
          <w:rFonts w:cstheme="minorHAnsi"/>
          <w:sz w:val="24"/>
          <w:szCs w:val="24"/>
        </w:rPr>
        <w:t>Date</w:t>
      </w:r>
    </w:p>
    <w:p w14:paraId="48656333" w14:textId="77777777" w:rsidR="0008699B" w:rsidRPr="0008699B" w:rsidRDefault="0008699B" w:rsidP="004E7B28">
      <w:pPr>
        <w:tabs>
          <w:tab w:val="left" w:pos="1332"/>
          <w:tab w:val="left" w:pos="2052"/>
        </w:tabs>
        <w:ind w:right="306"/>
        <w:rPr>
          <w:rFonts w:cstheme="minorHAnsi"/>
          <w:sz w:val="24"/>
          <w:szCs w:val="24"/>
        </w:rPr>
      </w:pPr>
      <w:r w:rsidRPr="0008699B">
        <w:rPr>
          <w:rFonts w:cstheme="minorHAnsi"/>
          <w:sz w:val="24"/>
          <w:szCs w:val="24"/>
        </w:rPr>
        <w:tab/>
        <w:t>──────────────────────────────────</w:t>
      </w:r>
    </w:p>
    <w:p w14:paraId="1885E427" w14:textId="6F1F701E" w:rsidR="0008699B" w:rsidRPr="0008699B" w:rsidRDefault="0008699B" w:rsidP="004E7B28">
      <w:pPr>
        <w:tabs>
          <w:tab w:val="left" w:pos="1332"/>
          <w:tab w:val="left" w:pos="2052"/>
        </w:tabs>
        <w:ind w:right="306"/>
        <w:rPr>
          <w:rFonts w:cstheme="minorHAnsi"/>
          <w:sz w:val="24"/>
          <w:szCs w:val="24"/>
        </w:rPr>
      </w:pPr>
      <w:r w:rsidRPr="0008699B">
        <w:rPr>
          <w:rFonts w:cstheme="minorHAnsi"/>
          <w:sz w:val="24"/>
          <w:szCs w:val="24"/>
          <w:vertAlign w:val="superscript"/>
        </w:rPr>
        <w:t>1</w:t>
      </w:r>
      <w:r w:rsidRPr="0008699B">
        <w:rPr>
          <w:rFonts w:cstheme="minorHAnsi"/>
          <w:sz w:val="24"/>
          <w:szCs w:val="24"/>
        </w:rPr>
        <w:t xml:space="preserve"> insert the organisation name here</w:t>
      </w:r>
      <w:r w:rsidR="007B41A8">
        <w:rPr>
          <w:rFonts w:cstheme="minorHAnsi"/>
          <w:sz w:val="24"/>
          <w:szCs w:val="24"/>
        </w:rPr>
        <w:t xml:space="preserve">   </w:t>
      </w:r>
      <w:r w:rsidRPr="0008699B">
        <w:rPr>
          <w:rFonts w:cstheme="minorHAnsi"/>
          <w:sz w:val="24"/>
          <w:szCs w:val="24"/>
          <w:vertAlign w:val="superscript"/>
        </w:rPr>
        <w:tab/>
        <w:t>2</w:t>
      </w:r>
      <w:r w:rsidRPr="0008699B">
        <w:rPr>
          <w:rFonts w:cstheme="minorHAnsi"/>
          <w:sz w:val="24"/>
          <w:szCs w:val="24"/>
        </w:rPr>
        <w:t xml:space="preserve"> insert the site name here</w:t>
      </w:r>
    </w:p>
    <w:p w14:paraId="6CFC7274" w14:textId="77777777" w:rsidR="0008699B" w:rsidRDefault="0008699B" w:rsidP="0008699B">
      <w:pPr>
        <w:pStyle w:val="BodyText2"/>
        <w:rPr>
          <w:rFonts w:cstheme="minorHAnsi"/>
          <w:b/>
          <w:sz w:val="28"/>
          <w:szCs w:val="28"/>
        </w:rPr>
      </w:pPr>
      <w:r>
        <w:rPr>
          <w:rFonts w:cstheme="minorHAnsi"/>
          <w:b/>
          <w:sz w:val="28"/>
          <w:szCs w:val="28"/>
        </w:rPr>
        <w:lastRenderedPageBreak/>
        <w:t>Appendix 7: Required Labelling Information</w:t>
      </w:r>
    </w:p>
    <w:p w14:paraId="2BBFC441" w14:textId="77777777" w:rsidR="0008699B" w:rsidRPr="0008699B" w:rsidRDefault="0008699B" w:rsidP="0008699B">
      <w:pPr>
        <w:pStyle w:val="Heading2"/>
        <w:ind w:left="576" w:hanging="576"/>
        <w:rPr>
          <w:rFonts w:asciiTheme="minorHAnsi" w:hAnsiTheme="minorHAnsi" w:cstheme="minorHAnsi"/>
          <w:sz w:val="24"/>
          <w:szCs w:val="24"/>
        </w:rPr>
      </w:pPr>
      <w:r w:rsidRPr="0008699B">
        <w:rPr>
          <w:rFonts w:asciiTheme="minorHAnsi" w:hAnsiTheme="minorHAnsi" w:cstheme="minorHAnsi"/>
          <w:sz w:val="24"/>
          <w:szCs w:val="24"/>
        </w:rPr>
        <w:t>Sample spreadsheet file for recording finds information</w:t>
      </w:r>
    </w:p>
    <w:p w14:paraId="76D8ABAE" w14:textId="77777777" w:rsidR="0008699B" w:rsidRPr="0008699B" w:rsidRDefault="0008699B" w:rsidP="0008699B">
      <w:pPr>
        <w:rPr>
          <w:rFonts w:cstheme="minorHAnsi"/>
          <w:sz w:val="24"/>
          <w:szCs w:val="24"/>
        </w:rPr>
      </w:pPr>
    </w:p>
    <w:tbl>
      <w:tblPr>
        <w:tblW w:w="10925" w:type="dxa"/>
        <w:tblInd w:w="-743" w:type="dxa"/>
        <w:tblLayout w:type="fixed"/>
        <w:tblLook w:val="0000" w:firstRow="0" w:lastRow="0" w:firstColumn="0" w:lastColumn="0" w:noHBand="0" w:noVBand="0"/>
      </w:tblPr>
      <w:tblGrid>
        <w:gridCol w:w="1428"/>
        <w:gridCol w:w="1134"/>
        <w:gridCol w:w="850"/>
        <w:gridCol w:w="1134"/>
        <w:gridCol w:w="993"/>
        <w:gridCol w:w="850"/>
        <w:gridCol w:w="992"/>
        <w:gridCol w:w="1134"/>
        <w:gridCol w:w="1276"/>
        <w:gridCol w:w="1134"/>
      </w:tblGrid>
      <w:tr w:rsidR="0008699B" w:rsidRPr="0008699B" w14:paraId="76F66757" w14:textId="77777777" w:rsidTr="00CC5A5D">
        <w:trPr>
          <w:trHeight w:val="253"/>
        </w:trPr>
        <w:tc>
          <w:tcPr>
            <w:tcW w:w="1428" w:type="dxa"/>
            <w:tcBorders>
              <w:top w:val="single" w:sz="4" w:space="0" w:color="000000"/>
              <w:left w:val="single" w:sz="4" w:space="0" w:color="000000"/>
              <w:bottom w:val="single" w:sz="4" w:space="0" w:color="000000"/>
            </w:tcBorders>
          </w:tcPr>
          <w:p w14:paraId="713F29A5" w14:textId="77777777" w:rsidR="0008699B" w:rsidRPr="0008699B" w:rsidRDefault="0008699B" w:rsidP="00CC5A5D">
            <w:pPr>
              <w:snapToGrid w:val="0"/>
              <w:rPr>
                <w:rFonts w:cstheme="minorHAnsi"/>
                <w:b/>
                <w:bCs/>
                <w:sz w:val="24"/>
                <w:szCs w:val="24"/>
              </w:rPr>
            </w:pPr>
            <w:r w:rsidRPr="0008699B">
              <w:rPr>
                <w:rFonts w:cstheme="minorHAnsi"/>
                <w:b/>
                <w:bCs/>
                <w:sz w:val="24"/>
                <w:szCs w:val="24"/>
              </w:rPr>
              <w:t>Museum Accession Number</w:t>
            </w:r>
          </w:p>
        </w:tc>
        <w:tc>
          <w:tcPr>
            <w:tcW w:w="1134" w:type="dxa"/>
            <w:tcBorders>
              <w:top w:val="single" w:sz="4" w:space="0" w:color="000000"/>
              <w:left w:val="single" w:sz="4" w:space="0" w:color="000000"/>
              <w:bottom w:val="single" w:sz="4" w:space="0" w:color="000000"/>
            </w:tcBorders>
          </w:tcPr>
          <w:p w14:paraId="1F2D8D77" w14:textId="77777777" w:rsidR="0008699B" w:rsidRPr="0008699B" w:rsidRDefault="0008699B" w:rsidP="00CC5A5D">
            <w:pPr>
              <w:snapToGrid w:val="0"/>
              <w:rPr>
                <w:rFonts w:cstheme="minorHAnsi"/>
                <w:b/>
                <w:bCs/>
                <w:sz w:val="24"/>
                <w:szCs w:val="24"/>
              </w:rPr>
            </w:pPr>
            <w:r w:rsidRPr="0008699B">
              <w:rPr>
                <w:rFonts w:cstheme="minorHAnsi"/>
                <w:b/>
                <w:bCs/>
                <w:sz w:val="24"/>
                <w:szCs w:val="24"/>
              </w:rPr>
              <w:t>Box no.</w:t>
            </w:r>
          </w:p>
        </w:tc>
        <w:tc>
          <w:tcPr>
            <w:tcW w:w="850" w:type="dxa"/>
            <w:tcBorders>
              <w:top w:val="single" w:sz="4" w:space="0" w:color="000000"/>
              <w:left w:val="single" w:sz="4" w:space="0" w:color="000000"/>
              <w:bottom w:val="single" w:sz="4" w:space="0" w:color="000000"/>
            </w:tcBorders>
          </w:tcPr>
          <w:p w14:paraId="3198BEB6" w14:textId="77777777" w:rsidR="0008699B" w:rsidRPr="0008699B" w:rsidRDefault="0008699B" w:rsidP="00CC5A5D">
            <w:pPr>
              <w:snapToGrid w:val="0"/>
              <w:rPr>
                <w:rFonts w:cstheme="minorHAnsi"/>
                <w:b/>
                <w:bCs/>
                <w:sz w:val="24"/>
                <w:szCs w:val="24"/>
              </w:rPr>
            </w:pPr>
            <w:r w:rsidRPr="0008699B">
              <w:rPr>
                <w:rFonts w:cstheme="minorHAnsi"/>
                <w:b/>
                <w:bCs/>
                <w:sz w:val="24"/>
                <w:szCs w:val="24"/>
              </w:rPr>
              <w:t>Site Code</w:t>
            </w:r>
          </w:p>
        </w:tc>
        <w:tc>
          <w:tcPr>
            <w:tcW w:w="1134" w:type="dxa"/>
            <w:tcBorders>
              <w:top w:val="single" w:sz="4" w:space="0" w:color="000000"/>
              <w:left w:val="single" w:sz="4" w:space="0" w:color="000000"/>
              <w:bottom w:val="single" w:sz="4" w:space="0" w:color="000000"/>
            </w:tcBorders>
          </w:tcPr>
          <w:p w14:paraId="4BD91399" w14:textId="77777777" w:rsidR="0008699B" w:rsidRPr="0008699B" w:rsidRDefault="0008699B" w:rsidP="00CC5A5D">
            <w:pPr>
              <w:snapToGrid w:val="0"/>
              <w:rPr>
                <w:rFonts w:cstheme="minorHAnsi"/>
                <w:b/>
                <w:bCs/>
                <w:sz w:val="24"/>
                <w:szCs w:val="24"/>
              </w:rPr>
            </w:pPr>
            <w:r w:rsidRPr="0008699B">
              <w:rPr>
                <w:rFonts w:cstheme="minorHAnsi"/>
                <w:b/>
                <w:bCs/>
                <w:sz w:val="24"/>
                <w:szCs w:val="24"/>
              </w:rPr>
              <w:t>Context</w:t>
            </w:r>
          </w:p>
        </w:tc>
        <w:tc>
          <w:tcPr>
            <w:tcW w:w="993" w:type="dxa"/>
            <w:tcBorders>
              <w:top w:val="single" w:sz="4" w:space="0" w:color="000000"/>
              <w:left w:val="single" w:sz="4" w:space="0" w:color="000000"/>
              <w:bottom w:val="single" w:sz="4" w:space="0" w:color="000000"/>
            </w:tcBorders>
          </w:tcPr>
          <w:p w14:paraId="61D1B95C" w14:textId="77777777" w:rsidR="0008699B" w:rsidRPr="0008699B" w:rsidRDefault="0008699B" w:rsidP="00CC5A5D">
            <w:pPr>
              <w:snapToGrid w:val="0"/>
              <w:rPr>
                <w:rFonts w:cstheme="minorHAnsi"/>
                <w:b/>
                <w:bCs/>
                <w:sz w:val="24"/>
                <w:szCs w:val="24"/>
              </w:rPr>
            </w:pPr>
            <w:r w:rsidRPr="0008699B">
              <w:rPr>
                <w:rFonts w:cstheme="minorHAnsi"/>
                <w:b/>
                <w:bCs/>
                <w:sz w:val="24"/>
                <w:szCs w:val="24"/>
              </w:rPr>
              <w:t>Object no.</w:t>
            </w:r>
          </w:p>
        </w:tc>
        <w:tc>
          <w:tcPr>
            <w:tcW w:w="850" w:type="dxa"/>
            <w:tcBorders>
              <w:top w:val="single" w:sz="4" w:space="0" w:color="000000"/>
              <w:left w:val="single" w:sz="4" w:space="0" w:color="000000"/>
              <w:bottom w:val="single" w:sz="4" w:space="0" w:color="000000"/>
            </w:tcBorders>
          </w:tcPr>
          <w:p w14:paraId="45C0E406" w14:textId="77777777" w:rsidR="0008699B" w:rsidRPr="0008699B" w:rsidRDefault="0008699B" w:rsidP="00CC5A5D">
            <w:pPr>
              <w:snapToGrid w:val="0"/>
              <w:rPr>
                <w:rFonts w:cstheme="minorHAnsi"/>
                <w:b/>
                <w:bCs/>
                <w:sz w:val="24"/>
                <w:szCs w:val="24"/>
              </w:rPr>
            </w:pPr>
            <w:r w:rsidRPr="0008699B">
              <w:rPr>
                <w:rFonts w:cstheme="minorHAnsi"/>
                <w:b/>
                <w:bCs/>
                <w:sz w:val="24"/>
                <w:szCs w:val="24"/>
              </w:rPr>
              <w:t>No. of items</w:t>
            </w:r>
          </w:p>
        </w:tc>
        <w:tc>
          <w:tcPr>
            <w:tcW w:w="992" w:type="dxa"/>
            <w:tcBorders>
              <w:top w:val="single" w:sz="4" w:space="0" w:color="000000"/>
              <w:left w:val="single" w:sz="4" w:space="0" w:color="000000"/>
              <w:bottom w:val="single" w:sz="4" w:space="0" w:color="000000"/>
            </w:tcBorders>
          </w:tcPr>
          <w:p w14:paraId="13F89FB6" w14:textId="77777777" w:rsidR="0008699B" w:rsidRPr="0008699B" w:rsidRDefault="0008699B" w:rsidP="00CC5A5D">
            <w:pPr>
              <w:snapToGrid w:val="0"/>
              <w:rPr>
                <w:rFonts w:cstheme="minorHAnsi"/>
                <w:b/>
                <w:bCs/>
                <w:sz w:val="24"/>
                <w:szCs w:val="24"/>
              </w:rPr>
            </w:pPr>
            <w:r w:rsidRPr="0008699B">
              <w:rPr>
                <w:rFonts w:cstheme="minorHAnsi"/>
                <w:b/>
                <w:bCs/>
                <w:sz w:val="24"/>
                <w:szCs w:val="24"/>
              </w:rPr>
              <w:t>Weight (g)</w:t>
            </w:r>
          </w:p>
        </w:tc>
        <w:tc>
          <w:tcPr>
            <w:tcW w:w="1134" w:type="dxa"/>
            <w:tcBorders>
              <w:top w:val="single" w:sz="4" w:space="0" w:color="000000"/>
              <w:left w:val="single" w:sz="4" w:space="0" w:color="000000"/>
              <w:bottom w:val="single" w:sz="4" w:space="0" w:color="000000"/>
            </w:tcBorders>
          </w:tcPr>
          <w:p w14:paraId="4413C150" w14:textId="77777777" w:rsidR="0008699B" w:rsidRPr="0008699B" w:rsidRDefault="0008699B" w:rsidP="00CC5A5D">
            <w:pPr>
              <w:snapToGrid w:val="0"/>
              <w:rPr>
                <w:rFonts w:cstheme="minorHAnsi"/>
                <w:b/>
                <w:bCs/>
                <w:sz w:val="24"/>
                <w:szCs w:val="24"/>
              </w:rPr>
            </w:pPr>
            <w:r w:rsidRPr="0008699B">
              <w:rPr>
                <w:rFonts w:cstheme="minorHAnsi"/>
                <w:b/>
                <w:bCs/>
                <w:sz w:val="24"/>
                <w:szCs w:val="24"/>
              </w:rPr>
              <w:t>Material</w:t>
            </w:r>
          </w:p>
        </w:tc>
        <w:tc>
          <w:tcPr>
            <w:tcW w:w="1276" w:type="dxa"/>
            <w:tcBorders>
              <w:top w:val="single" w:sz="4" w:space="0" w:color="000000"/>
              <w:left w:val="single" w:sz="4" w:space="0" w:color="000000"/>
              <w:bottom w:val="single" w:sz="4" w:space="0" w:color="000000"/>
            </w:tcBorders>
          </w:tcPr>
          <w:p w14:paraId="44EBFCBE" w14:textId="77777777" w:rsidR="0008699B" w:rsidRPr="0008699B" w:rsidRDefault="0008699B" w:rsidP="00CC5A5D">
            <w:pPr>
              <w:snapToGrid w:val="0"/>
              <w:rPr>
                <w:rFonts w:cstheme="minorHAnsi"/>
                <w:b/>
                <w:bCs/>
                <w:sz w:val="24"/>
                <w:szCs w:val="24"/>
              </w:rPr>
            </w:pPr>
            <w:r w:rsidRPr="0008699B">
              <w:rPr>
                <w:rFonts w:cstheme="minorHAnsi"/>
                <w:b/>
                <w:bCs/>
                <w:sz w:val="24"/>
                <w:szCs w:val="24"/>
              </w:rPr>
              <w:t xml:space="preserve">Date </w:t>
            </w:r>
          </w:p>
        </w:tc>
        <w:tc>
          <w:tcPr>
            <w:tcW w:w="1134" w:type="dxa"/>
            <w:tcBorders>
              <w:top w:val="single" w:sz="4" w:space="0" w:color="000000"/>
              <w:left w:val="single" w:sz="4" w:space="0" w:color="000000"/>
              <w:bottom w:val="single" w:sz="4" w:space="0" w:color="000000"/>
              <w:right w:val="single" w:sz="4" w:space="0" w:color="000000"/>
            </w:tcBorders>
          </w:tcPr>
          <w:p w14:paraId="2C4BE755" w14:textId="77777777" w:rsidR="0008699B" w:rsidRPr="0008699B" w:rsidRDefault="0008699B" w:rsidP="00CC5A5D">
            <w:pPr>
              <w:snapToGrid w:val="0"/>
              <w:rPr>
                <w:rFonts w:cstheme="minorHAnsi"/>
                <w:b/>
                <w:bCs/>
                <w:sz w:val="24"/>
                <w:szCs w:val="24"/>
              </w:rPr>
            </w:pPr>
            <w:r w:rsidRPr="0008699B">
              <w:rPr>
                <w:rFonts w:cstheme="minorHAnsi"/>
                <w:b/>
                <w:bCs/>
                <w:sz w:val="24"/>
                <w:szCs w:val="24"/>
              </w:rPr>
              <w:t>Simple Name</w:t>
            </w:r>
          </w:p>
        </w:tc>
      </w:tr>
      <w:tr w:rsidR="0008699B" w:rsidRPr="0008699B" w14:paraId="3C6164E9" w14:textId="77777777" w:rsidTr="00CC5A5D">
        <w:trPr>
          <w:trHeight w:val="253"/>
        </w:trPr>
        <w:tc>
          <w:tcPr>
            <w:tcW w:w="1428" w:type="dxa"/>
            <w:tcBorders>
              <w:top w:val="single" w:sz="4" w:space="0" w:color="000000"/>
              <w:left w:val="single" w:sz="4" w:space="0" w:color="000000"/>
              <w:bottom w:val="single" w:sz="4" w:space="0" w:color="000000"/>
            </w:tcBorders>
          </w:tcPr>
          <w:p w14:paraId="65E76F09" w14:textId="77777777" w:rsidR="0008699B" w:rsidRPr="0008699B" w:rsidRDefault="0008699B" w:rsidP="00CC5A5D">
            <w:pPr>
              <w:snapToGrid w:val="0"/>
              <w:rPr>
                <w:rFonts w:cstheme="minorHAnsi"/>
                <w:sz w:val="24"/>
                <w:szCs w:val="24"/>
              </w:rPr>
            </w:pPr>
            <w:r w:rsidRPr="0008699B">
              <w:rPr>
                <w:rFonts w:cstheme="minorHAnsi"/>
                <w:sz w:val="24"/>
                <w:szCs w:val="24"/>
              </w:rPr>
              <w:t>2004.58</w:t>
            </w:r>
          </w:p>
        </w:tc>
        <w:tc>
          <w:tcPr>
            <w:tcW w:w="1134" w:type="dxa"/>
            <w:tcBorders>
              <w:top w:val="single" w:sz="4" w:space="0" w:color="000000"/>
              <w:left w:val="single" w:sz="4" w:space="0" w:color="000000"/>
              <w:bottom w:val="single" w:sz="4" w:space="0" w:color="000000"/>
            </w:tcBorders>
          </w:tcPr>
          <w:p w14:paraId="7A9BA4FA" w14:textId="77777777" w:rsidR="0008699B" w:rsidRPr="0008699B" w:rsidRDefault="0008699B" w:rsidP="00CC5A5D">
            <w:pPr>
              <w:snapToGrid w:val="0"/>
              <w:rPr>
                <w:rFonts w:cstheme="minorHAnsi"/>
                <w:sz w:val="24"/>
                <w:szCs w:val="24"/>
              </w:rPr>
            </w:pPr>
            <w:r w:rsidRPr="0008699B">
              <w:rPr>
                <w:rFonts w:cstheme="minorHAnsi"/>
                <w:sz w:val="24"/>
                <w:szCs w:val="24"/>
              </w:rPr>
              <w:t>Fe1</w:t>
            </w:r>
          </w:p>
        </w:tc>
        <w:tc>
          <w:tcPr>
            <w:tcW w:w="850" w:type="dxa"/>
            <w:tcBorders>
              <w:top w:val="single" w:sz="4" w:space="0" w:color="000000"/>
              <w:left w:val="single" w:sz="4" w:space="0" w:color="000000"/>
              <w:bottom w:val="single" w:sz="4" w:space="0" w:color="000000"/>
            </w:tcBorders>
          </w:tcPr>
          <w:p w14:paraId="4014FC90" w14:textId="77777777" w:rsidR="0008699B" w:rsidRPr="0008699B" w:rsidRDefault="0008699B" w:rsidP="00CC5A5D">
            <w:pPr>
              <w:snapToGrid w:val="0"/>
              <w:rPr>
                <w:rFonts w:cstheme="minorHAnsi"/>
                <w:sz w:val="24"/>
                <w:szCs w:val="24"/>
              </w:rPr>
            </w:pPr>
            <w:r w:rsidRPr="0008699B">
              <w:rPr>
                <w:rFonts w:cstheme="minorHAnsi"/>
                <w:sz w:val="24"/>
                <w:szCs w:val="24"/>
              </w:rPr>
              <w:t>FLMK 02</w:t>
            </w:r>
          </w:p>
        </w:tc>
        <w:tc>
          <w:tcPr>
            <w:tcW w:w="1134" w:type="dxa"/>
            <w:tcBorders>
              <w:top w:val="single" w:sz="4" w:space="0" w:color="000000"/>
              <w:left w:val="single" w:sz="4" w:space="0" w:color="000000"/>
              <w:bottom w:val="single" w:sz="4" w:space="0" w:color="000000"/>
            </w:tcBorders>
          </w:tcPr>
          <w:p w14:paraId="0029EFF7" w14:textId="77777777" w:rsidR="0008699B" w:rsidRPr="0008699B" w:rsidRDefault="0008699B" w:rsidP="00CC5A5D">
            <w:pPr>
              <w:snapToGrid w:val="0"/>
              <w:rPr>
                <w:rFonts w:cstheme="minorHAnsi"/>
                <w:sz w:val="24"/>
                <w:szCs w:val="24"/>
              </w:rPr>
            </w:pPr>
            <w:r w:rsidRPr="0008699B">
              <w:rPr>
                <w:rFonts w:cstheme="minorHAnsi"/>
                <w:sz w:val="24"/>
                <w:szCs w:val="24"/>
              </w:rPr>
              <w:t>4008</w:t>
            </w:r>
          </w:p>
        </w:tc>
        <w:tc>
          <w:tcPr>
            <w:tcW w:w="993" w:type="dxa"/>
            <w:tcBorders>
              <w:top w:val="single" w:sz="4" w:space="0" w:color="000000"/>
              <w:left w:val="single" w:sz="4" w:space="0" w:color="000000"/>
              <w:bottom w:val="single" w:sz="4" w:space="0" w:color="000000"/>
            </w:tcBorders>
          </w:tcPr>
          <w:p w14:paraId="63E78D6D" w14:textId="77777777" w:rsidR="0008699B" w:rsidRPr="0008699B" w:rsidRDefault="0008699B" w:rsidP="00CC5A5D">
            <w:pPr>
              <w:snapToGrid w:val="0"/>
              <w:rPr>
                <w:rFonts w:cstheme="minorHAnsi"/>
                <w:sz w:val="24"/>
                <w:szCs w:val="24"/>
              </w:rPr>
            </w:pPr>
          </w:p>
        </w:tc>
        <w:tc>
          <w:tcPr>
            <w:tcW w:w="850" w:type="dxa"/>
            <w:tcBorders>
              <w:top w:val="single" w:sz="4" w:space="0" w:color="000000"/>
              <w:left w:val="single" w:sz="4" w:space="0" w:color="000000"/>
              <w:bottom w:val="single" w:sz="4" w:space="0" w:color="000000"/>
            </w:tcBorders>
          </w:tcPr>
          <w:p w14:paraId="45297F5E" w14:textId="77777777" w:rsidR="0008699B" w:rsidRPr="0008699B" w:rsidRDefault="0008699B" w:rsidP="00CC5A5D">
            <w:pPr>
              <w:snapToGrid w:val="0"/>
              <w:rPr>
                <w:rFonts w:cstheme="minorHAnsi"/>
                <w:sz w:val="24"/>
                <w:szCs w:val="24"/>
              </w:rPr>
            </w:pPr>
            <w:r w:rsidRPr="0008699B">
              <w:rPr>
                <w:rFonts w:cstheme="minorHAnsi"/>
                <w:sz w:val="24"/>
                <w:szCs w:val="24"/>
              </w:rPr>
              <w:t>1</w:t>
            </w:r>
          </w:p>
        </w:tc>
        <w:tc>
          <w:tcPr>
            <w:tcW w:w="992" w:type="dxa"/>
            <w:tcBorders>
              <w:top w:val="single" w:sz="4" w:space="0" w:color="000000"/>
              <w:left w:val="single" w:sz="4" w:space="0" w:color="000000"/>
              <w:bottom w:val="single" w:sz="4" w:space="0" w:color="000000"/>
            </w:tcBorders>
          </w:tcPr>
          <w:p w14:paraId="6408092C" w14:textId="77777777" w:rsidR="0008699B" w:rsidRPr="0008699B" w:rsidRDefault="0008699B" w:rsidP="00CC5A5D">
            <w:pPr>
              <w:snapToGrid w:val="0"/>
              <w:rPr>
                <w:rFonts w:cstheme="minorHAnsi"/>
                <w:sz w:val="24"/>
                <w:szCs w:val="24"/>
              </w:rPr>
            </w:pPr>
          </w:p>
        </w:tc>
        <w:tc>
          <w:tcPr>
            <w:tcW w:w="1134" w:type="dxa"/>
            <w:tcBorders>
              <w:top w:val="single" w:sz="4" w:space="0" w:color="000000"/>
              <w:left w:val="single" w:sz="4" w:space="0" w:color="000000"/>
              <w:bottom w:val="single" w:sz="4" w:space="0" w:color="000000"/>
            </w:tcBorders>
          </w:tcPr>
          <w:p w14:paraId="2354B687" w14:textId="77777777" w:rsidR="0008699B" w:rsidRPr="0008699B" w:rsidRDefault="0008699B" w:rsidP="00CC5A5D">
            <w:pPr>
              <w:snapToGrid w:val="0"/>
              <w:rPr>
                <w:rFonts w:cstheme="minorHAnsi"/>
                <w:sz w:val="24"/>
                <w:szCs w:val="24"/>
              </w:rPr>
            </w:pPr>
            <w:r w:rsidRPr="0008699B">
              <w:rPr>
                <w:rFonts w:cstheme="minorHAnsi"/>
                <w:sz w:val="24"/>
                <w:szCs w:val="24"/>
              </w:rPr>
              <w:t>iron</w:t>
            </w:r>
          </w:p>
        </w:tc>
        <w:tc>
          <w:tcPr>
            <w:tcW w:w="1276" w:type="dxa"/>
            <w:tcBorders>
              <w:top w:val="single" w:sz="4" w:space="0" w:color="000000"/>
              <w:left w:val="single" w:sz="4" w:space="0" w:color="000000"/>
              <w:bottom w:val="single" w:sz="4" w:space="0" w:color="000000"/>
            </w:tcBorders>
          </w:tcPr>
          <w:p w14:paraId="03EB0ED8" w14:textId="77777777" w:rsidR="0008699B" w:rsidRPr="0008699B" w:rsidRDefault="0008699B" w:rsidP="00CC5A5D">
            <w:pPr>
              <w:snapToGrid w:val="0"/>
              <w:rPr>
                <w:rFonts w:cstheme="minorHAnsi"/>
                <w:sz w:val="24"/>
                <w:szCs w:val="24"/>
              </w:rPr>
            </w:pPr>
            <w:r w:rsidRPr="0008699B">
              <w:rPr>
                <w:rFonts w:cstheme="minorHAnsi"/>
                <w:sz w:val="24"/>
                <w:szCs w:val="24"/>
              </w:rPr>
              <w:t>unknown</w:t>
            </w:r>
          </w:p>
        </w:tc>
        <w:tc>
          <w:tcPr>
            <w:tcW w:w="1134" w:type="dxa"/>
            <w:tcBorders>
              <w:top w:val="single" w:sz="4" w:space="0" w:color="000000"/>
              <w:left w:val="single" w:sz="4" w:space="0" w:color="000000"/>
              <w:bottom w:val="single" w:sz="4" w:space="0" w:color="000000"/>
              <w:right w:val="single" w:sz="4" w:space="0" w:color="000000"/>
            </w:tcBorders>
          </w:tcPr>
          <w:p w14:paraId="6BA537FA" w14:textId="77777777" w:rsidR="0008699B" w:rsidRPr="0008699B" w:rsidRDefault="0008699B" w:rsidP="00CC5A5D">
            <w:pPr>
              <w:snapToGrid w:val="0"/>
              <w:rPr>
                <w:rFonts w:cstheme="minorHAnsi"/>
                <w:sz w:val="24"/>
                <w:szCs w:val="24"/>
              </w:rPr>
            </w:pPr>
            <w:r w:rsidRPr="0008699B">
              <w:rPr>
                <w:rFonts w:cstheme="minorHAnsi"/>
                <w:sz w:val="24"/>
                <w:szCs w:val="24"/>
              </w:rPr>
              <w:t>nail</w:t>
            </w:r>
          </w:p>
        </w:tc>
      </w:tr>
      <w:tr w:rsidR="0008699B" w:rsidRPr="0008699B" w14:paraId="1B320808" w14:textId="77777777" w:rsidTr="00CC5A5D">
        <w:trPr>
          <w:trHeight w:val="253"/>
        </w:trPr>
        <w:tc>
          <w:tcPr>
            <w:tcW w:w="1428" w:type="dxa"/>
            <w:tcBorders>
              <w:top w:val="single" w:sz="4" w:space="0" w:color="000000"/>
              <w:left w:val="single" w:sz="4" w:space="0" w:color="000000"/>
              <w:bottom w:val="single" w:sz="4" w:space="0" w:color="000000"/>
            </w:tcBorders>
          </w:tcPr>
          <w:p w14:paraId="7F69187B" w14:textId="77777777" w:rsidR="0008699B" w:rsidRPr="0008699B" w:rsidRDefault="0008699B" w:rsidP="00CC5A5D">
            <w:pPr>
              <w:snapToGrid w:val="0"/>
              <w:rPr>
                <w:rFonts w:cstheme="minorHAnsi"/>
                <w:sz w:val="24"/>
                <w:szCs w:val="24"/>
              </w:rPr>
            </w:pPr>
            <w:r w:rsidRPr="0008699B">
              <w:rPr>
                <w:rFonts w:cstheme="minorHAnsi"/>
                <w:sz w:val="24"/>
                <w:szCs w:val="24"/>
              </w:rPr>
              <w:t>2004.58</w:t>
            </w:r>
          </w:p>
        </w:tc>
        <w:tc>
          <w:tcPr>
            <w:tcW w:w="1134" w:type="dxa"/>
            <w:tcBorders>
              <w:top w:val="single" w:sz="4" w:space="0" w:color="000000"/>
              <w:left w:val="single" w:sz="4" w:space="0" w:color="000000"/>
              <w:bottom w:val="single" w:sz="4" w:space="0" w:color="000000"/>
            </w:tcBorders>
          </w:tcPr>
          <w:p w14:paraId="7DDD1EB7" w14:textId="77777777" w:rsidR="0008699B" w:rsidRPr="0008699B" w:rsidRDefault="0008699B" w:rsidP="00CC5A5D">
            <w:pPr>
              <w:snapToGrid w:val="0"/>
              <w:rPr>
                <w:rFonts w:cstheme="minorHAnsi"/>
                <w:sz w:val="24"/>
                <w:szCs w:val="24"/>
              </w:rPr>
            </w:pPr>
            <w:r w:rsidRPr="0008699B">
              <w:rPr>
                <w:rFonts w:cstheme="minorHAnsi"/>
                <w:sz w:val="24"/>
                <w:szCs w:val="24"/>
              </w:rPr>
              <w:t>Ca1</w:t>
            </w:r>
          </w:p>
        </w:tc>
        <w:tc>
          <w:tcPr>
            <w:tcW w:w="850" w:type="dxa"/>
            <w:tcBorders>
              <w:top w:val="single" w:sz="4" w:space="0" w:color="000000"/>
              <w:left w:val="single" w:sz="4" w:space="0" w:color="000000"/>
              <w:bottom w:val="single" w:sz="4" w:space="0" w:color="000000"/>
            </w:tcBorders>
          </w:tcPr>
          <w:p w14:paraId="26F05263" w14:textId="77777777" w:rsidR="0008699B" w:rsidRPr="0008699B" w:rsidRDefault="0008699B" w:rsidP="00CC5A5D">
            <w:pPr>
              <w:snapToGrid w:val="0"/>
              <w:rPr>
                <w:rFonts w:cstheme="minorHAnsi"/>
                <w:sz w:val="24"/>
                <w:szCs w:val="24"/>
              </w:rPr>
            </w:pPr>
            <w:r w:rsidRPr="0008699B">
              <w:rPr>
                <w:rFonts w:cstheme="minorHAnsi"/>
                <w:sz w:val="24"/>
                <w:szCs w:val="24"/>
              </w:rPr>
              <w:t>FLMK 02</w:t>
            </w:r>
          </w:p>
        </w:tc>
        <w:tc>
          <w:tcPr>
            <w:tcW w:w="1134" w:type="dxa"/>
            <w:tcBorders>
              <w:top w:val="single" w:sz="4" w:space="0" w:color="000000"/>
              <w:left w:val="single" w:sz="4" w:space="0" w:color="000000"/>
              <w:bottom w:val="single" w:sz="4" w:space="0" w:color="000000"/>
            </w:tcBorders>
          </w:tcPr>
          <w:p w14:paraId="6C9555D6" w14:textId="77777777" w:rsidR="0008699B" w:rsidRPr="0008699B" w:rsidRDefault="0008699B" w:rsidP="00CC5A5D">
            <w:pPr>
              <w:snapToGrid w:val="0"/>
              <w:rPr>
                <w:rFonts w:cstheme="minorHAnsi"/>
                <w:sz w:val="24"/>
                <w:szCs w:val="24"/>
              </w:rPr>
            </w:pPr>
            <w:r w:rsidRPr="0008699B">
              <w:rPr>
                <w:rFonts w:cstheme="minorHAnsi"/>
                <w:sz w:val="24"/>
                <w:szCs w:val="24"/>
              </w:rPr>
              <w:t>5008</w:t>
            </w:r>
          </w:p>
        </w:tc>
        <w:tc>
          <w:tcPr>
            <w:tcW w:w="993" w:type="dxa"/>
            <w:tcBorders>
              <w:top w:val="single" w:sz="4" w:space="0" w:color="000000"/>
              <w:left w:val="single" w:sz="4" w:space="0" w:color="000000"/>
              <w:bottom w:val="single" w:sz="4" w:space="0" w:color="000000"/>
            </w:tcBorders>
          </w:tcPr>
          <w:p w14:paraId="380AE396" w14:textId="77777777" w:rsidR="0008699B" w:rsidRPr="0008699B" w:rsidRDefault="0008699B" w:rsidP="00CC5A5D">
            <w:pPr>
              <w:snapToGrid w:val="0"/>
              <w:rPr>
                <w:rFonts w:cstheme="minorHAnsi"/>
                <w:sz w:val="24"/>
                <w:szCs w:val="24"/>
              </w:rPr>
            </w:pPr>
            <w:r w:rsidRPr="0008699B">
              <w:rPr>
                <w:rFonts w:cstheme="minorHAnsi"/>
                <w:sz w:val="24"/>
                <w:szCs w:val="24"/>
              </w:rPr>
              <w:t>1</w:t>
            </w:r>
          </w:p>
        </w:tc>
        <w:tc>
          <w:tcPr>
            <w:tcW w:w="850" w:type="dxa"/>
            <w:tcBorders>
              <w:top w:val="single" w:sz="4" w:space="0" w:color="000000"/>
              <w:left w:val="single" w:sz="4" w:space="0" w:color="000000"/>
              <w:bottom w:val="single" w:sz="4" w:space="0" w:color="000000"/>
            </w:tcBorders>
          </w:tcPr>
          <w:p w14:paraId="14C9BA40" w14:textId="77777777" w:rsidR="0008699B" w:rsidRPr="0008699B" w:rsidRDefault="0008699B" w:rsidP="00CC5A5D">
            <w:pPr>
              <w:snapToGrid w:val="0"/>
              <w:rPr>
                <w:rFonts w:cstheme="minorHAnsi"/>
                <w:sz w:val="24"/>
                <w:szCs w:val="24"/>
              </w:rPr>
            </w:pPr>
            <w:r w:rsidRPr="0008699B">
              <w:rPr>
                <w:rFonts w:cstheme="minorHAnsi"/>
                <w:sz w:val="24"/>
                <w:szCs w:val="24"/>
              </w:rPr>
              <w:t>1</w:t>
            </w:r>
          </w:p>
        </w:tc>
        <w:tc>
          <w:tcPr>
            <w:tcW w:w="992" w:type="dxa"/>
            <w:tcBorders>
              <w:top w:val="single" w:sz="4" w:space="0" w:color="000000"/>
              <w:left w:val="single" w:sz="4" w:space="0" w:color="000000"/>
              <w:bottom w:val="single" w:sz="4" w:space="0" w:color="000000"/>
            </w:tcBorders>
          </w:tcPr>
          <w:p w14:paraId="19FAEB0A" w14:textId="77777777" w:rsidR="0008699B" w:rsidRPr="0008699B" w:rsidRDefault="0008699B" w:rsidP="00CC5A5D">
            <w:pPr>
              <w:snapToGrid w:val="0"/>
              <w:rPr>
                <w:rFonts w:cstheme="minorHAnsi"/>
                <w:sz w:val="24"/>
                <w:szCs w:val="24"/>
              </w:rPr>
            </w:pPr>
          </w:p>
        </w:tc>
        <w:tc>
          <w:tcPr>
            <w:tcW w:w="1134" w:type="dxa"/>
            <w:tcBorders>
              <w:top w:val="single" w:sz="4" w:space="0" w:color="000000"/>
              <w:left w:val="single" w:sz="4" w:space="0" w:color="000000"/>
              <w:bottom w:val="single" w:sz="4" w:space="0" w:color="000000"/>
            </w:tcBorders>
          </w:tcPr>
          <w:p w14:paraId="4A17A48A" w14:textId="77777777" w:rsidR="0008699B" w:rsidRPr="0008699B" w:rsidRDefault="0008699B" w:rsidP="00CC5A5D">
            <w:pPr>
              <w:snapToGrid w:val="0"/>
              <w:rPr>
                <w:rFonts w:cstheme="minorHAnsi"/>
                <w:sz w:val="24"/>
                <w:szCs w:val="24"/>
              </w:rPr>
            </w:pPr>
            <w:r w:rsidRPr="0008699B">
              <w:rPr>
                <w:rFonts w:cstheme="minorHAnsi"/>
                <w:sz w:val="24"/>
                <w:szCs w:val="24"/>
              </w:rPr>
              <w:t>copper alloy</w:t>
            </w:r>
          </w:p>
        </w:tc>
        <w:tc>
          <w:tcPr>
            <w:tcW w:w="1276" w:type="dxa"/>
            <w:tcBorders>
              <w:top w:val="single" w:sz="4" w:space="0" w:color="000000"/>
              <w:left w:val="single" w:sz="4" w:space="0" w:color="000000"/>
              <w:bottom w:val="single" w:sz="4" w:space="0" w:color="000000"/>
            </w:tcBorders>
          </w:tcPr>
          <w:p w14:paraId="08102E09" w14:textId="77777777" w:rsidR="0008699B" w:rsidRPr="0008699B" w:rsidRDefault="0008699B" w:rsidP="00CC5A5D">
            <w:pPr>
              <w:snapToGrid w:val="0"/>
              <w:rPr>
                <w:rFonts w:cstheme="minorHAnsi"/>
                <w:sz w:val="24"/>
                <w:szCs w:val="24"/>
              </w:rPr>
            </w:pPr>
            <w:r w:rsidRPr="0008699B">
              <w:rPr>
                <w:rFonts w:cstheme="minorHAnsi"/>
                <w:sz w:val="24"/>
                <w:szCs w:val="24"/>
              </w:rPr>
              <w:t>Romano-British</w:t>
            </w:r>
          </w:p>
        </w:tc>
        <w:tc>
          <w:tcPr>
            <w:tcW w:w="1134" w:type="dxa"/>
            <w:tcBorders>
              <w:top w:val="single" w:sz="4" w:space="0" w:color="000000"/>
              <w:left w:val="single" w:sz="4" w:space="0" w:color="000000"/>
              <w:bottom w:val="single" w:sz="4" w:space="0" w:color="000000"/>
              <w:right w:val="single" w:sz="4" w:space="0" w:color="000000"/>
            </w:tcBorders>
          </w:tcPr>
          <w:p w14:paraId="6FC2B1F5" w14:textId="77777777" w:rsidR="0008699B" w:rsidRPr="0008699B" w:rsidRDefault="0008699B" w:rsidP="00CC5A5D">
            <w:pPr>
              <w:snapToGrid w:val="0"/>
              <w:rPr>
                <w:rFonts w:cstheme="minorHAnsi"/>
                <w:sz w:val="24"/>
                <w:szCs w:val="24"/>
              </w:rPr>
            </w:pPr>
            <w:r w:rsidRPr="0008699B">
              <w:rPr>
                <w:rFonts w:cstheme="minorHAnsi"/>
                <w:sz w:val="24"/>
                <w:szCs w:val="24"/>
              </w:rPr>
              <w:t>brooch</w:t>
            </w:r>
          </w:p>
        </w:tc>
      </w:tr>
      <w:tr w:rsidR="0008699B" w:rsidRPr="0008699B" w14:paraId="60730368" w14:textId="77777777" w:rsidTr="00CC5A5D">
        <w:trPr>
          <w:trHeight w:val="253"/>
        </w:trPr>
        <w:tc>
          <w:tcPr>
            <w:tcW w:w="1428" w:type="dxa"/>
            <w:tcBorders>
              <w:top w:val="single" w:sz="4" w:space="0" w:color="000000"/>
              <w:left w:val="single" w:sz="4" w:space="0" w:color="000000"/>
              <w:bottom w:val="single" w:sz="4" w:space="0" w:color="000000"/>
            </w:tcBorders>
          </w:tcPr>
          <w:p w14:paraId="696AD07A" w14:textId="77777777" w:rsidR="0008699B" w:rsidRPr="0008699B" w:rsidRDefault="0008699B" w:rsidP="00CC5A5D">
            <w:pPr>
              <w:snapToGrid w:val="0"/>
              <w:rPr>
                <w:rFonts w:cstheme="minorHAnsi"/>
                <w:sz w:val="24"/>
                <w:szCs w:val="24"/>
              </w:rPr>
            </w:pPr>
            <w:r w:rsidRPr="0008699B">
              <w:rPr>
                <w:rFonts w:cstheme="minorHAnsi"/>
                <w:sz w:val="24"/>
                <w:szCs w:val="24"/>
              </w:rPr>
              <w:t>2004.58</w:t>
            </w:r>
          </w:p>
        </w:tc>
        <w:tc>
          <w:tcPr>
            <w:tcW w:w="1134" w:type="dxa"/>
            <w:tcBorders>
              <w:top w:val="single" w:sz="4" w:space="0" w:color="000000"/>
              <w:left w:val="single" w:sz="4" w:space="0" w:color="000000"/>
              <w:bottom w:val="single" w:sz="4" w:space="0" w:color="000000"/>
            </w:tcBorders>
          </w:tcPr>
          <w:p w14:paraId="41CCD3A7" w14:textId="77777777" w:rsidR="0008699B" w:rsidRPr="0008699B" w:rsidRDefault="0008699B" w:rsidP="00CC5A5D">
            <w:pPr>
              <w:snapToGrid w:val="0"/>
              <w:rPr>
                <w:rFonts w:cstheme="minorHAnsi"/>
                <w:sz w:val="24"/>
                <w:szCs w:val="24"/>
              </w:rPr>
            </w:pPr>
            <w:r w:rsidRPr="0008699B">
              <w:rPr>
                <w:rFonts w:cstheme="minorHAnsi"/>
                <w:sz w:val="24"/>
                <w:szCs w:val="24"/>
              </w:rPr>
              <w:t>M1</w:t>
            </w:r>
          </w:p>
        </w:tc>
        <w:tc>
          <w:tcPr>
            <w:tcW w:w="850" w:type="dxa"/>
            <w:tcBorders>
              <w:top w:val="single" w:sz="4" w:space="0" w:color="000000"/>
              <w:left w:val="single" w:sz="4" w:space="0" w:color="000000"/>
              <w:bottom w:val="single" w:sz="4" w:space="0" w:color="000000"/>
            </w:tcBorders>
          </w:tcPr>
          <w:p w14:paraId="69E086C1" w14:textId="77777777" w:rsidR="0008699B" w:rsidRPr="0008699B" w:rsidRDefault="0008699B" w:rsidP="00CC5A5D">
            <w:pPr>
              <w:snapToGrid w:val="0"/>
              <w:rPr>
                <w:rFonts w:cstheme="minorHAnsi"/>
                <w:sz w:val="24"/>
                <w:szCs w:val="24"/>
              </w:rPr>
            </w:pPr>
            <w:r w:rsidRPr="0008699B">
              <w:rPr>
                <w:rFonts w:cstheme="minorHAnsi"/>
                <w:sz w:val="24"/>
                <w:szCs w:val="24"/>
              </w:rPr>
              <w:t>FLMK 02</w:t>
            </w:r>
          </w:p>
        </w:tc>
        <w:tc>
          <w:tcPr>
            <w:tcW w:w="1134" w:type="dxa"/>
            <w:tcBorders>
              <w:top w:val="single" w:sz="4" w:space="0" w:color="000000"/>
              <w:left w:val="single" w:sz="4" w:space="0" w:color="000000"/>
              <w:bottom w:val="single" w:sz="4" w:space="0" w:color="000000"/>
            </w:tcBorders>
          </w:tcPr>
          <w:p w14:paraId="659E9931" w14:textId="77777777" w:rsidR="0008699B" w:rsidRPr="0008699B" w:rsidRDefault="0008699B" w:rsidP="00CC5A5D">
            <w:pPr>
              <w:snapToGrid w:val="0"/>
              <w:rPr>
                <w:rFonts w:cstheme="minorHAnsi"/>
                <w:sz w:val="24"/>
                <w:szCs w:val="24"/>
              </w:rPr>
            </w:pPr>
            <w:r w:rsidRPr="0008699B">
              <w:rPr>
                <w:rFonts w:cstheme="minorHAnsi"/>
                <w:sz w:val="24"/>
                <w:szCs w:val="24"/>
              </w:rPr>
              <w:t>1</w:t>
            </w:r>
          </w:p>
        </w:tc>
        <w:tc>
          <w:tcPr>
            <w:tcW w:w="993" w:type="dxa"/>
            <w:tcBorders>
              <w:top w:val="single" w:sz="4" w:space="0" w:color="000000"/>
              <w:left w:val="single" w:sz="4" w:space="0" w:color="000000"/>
              <w:bottom w:val="single" w:sz="4" w:space="0" w:color="000000"/>
            </w:tcBorders>
          </w:tcPr>
          <w:p w14:paraId="1067C90A" w14:textId="77777777" w:rsidR="0008699B" w:rsidRPr="0008699B" w:rsidRDefault="0008699B" w:rsidP="00CC5A5D">
            <w:pPr>
              <w:snapToGrid w:val="0"/>
              <w:rPr>
                <w:rFonts w:cstheme="minorHAnsi"/>
                <w:sz w:val="24"/>
                <w:szCs w:val="24"/>
              </w:rPr>
            </w:pPr>
          </w:p>
        </w:tc>
        <w:tc>
          <w:tcPr>
            <w:tcW w:w="850" w:type="dxa"/>
            <w:tcBorders>
              <w:top w:val="single" w:sz="4" w:space="0" w:color="000000"/>
              <w:left w:val="single" w:sz="4" w:space="0" w:color="000000"/>
              <w:bottom w:val="single" w:sz="4" w:space="0" w:color="000000"/>
            </w:tcBorders>
          </w:tcPr>
          <w:p w14:paraId="78984F1C" w14:textId="77777777" w:rsidR="0008699B" w:rsidRPr="0008699B" w:rsidRDefault="0008699B" w:rsidP="00CC5A5D">
            <w:pPr>
              <w:snapToGrid w:val="0"/>
              <w:rPr>
                <w:rFonts w:cstheme="minorHAnsi"/>
                <w:sz w:val="24"/>
                <w:szCs w:val="24"/>
              </w:rPr>
            </w:pPr>
            <w:r w:rsidRPr="0008699B">
              <w:rPr>
                <w:rFonts w:cstheme="minorHAnsi"/>
                <w:sz w:val="24"/>
                <w:szCs w:val="24"/>
              </w:rPr>
              <w:t>1</w:t>
            </w:r>
          </w:p>
        </w:tc>
        <w:tc>
          <w:tcPr>
            <w:tcW w:w="992" w:type="dxa"/>
            <w:tcBorders>
              <w:top w:val="single" w:sz="4" w:space="0" w:color="000000"/>
              <w:left w:val="single" w:sz="4" w:space="0" w:color="000000"/>
              <w:bottom w:val="single" w:sz="4" w:space="0" w:color="000000"/>
            </w:tcBorders>
          </w:tcPr>
          <w:p w14:paraId="061FD425" w14:textId="77777777" w:rsidR="0008699B" w:rsidRPr="0008699B" w:rsidRDefault="0008699B" w:rsidP="00CC5A5D">
            <w:pPr>
              <w:snapToGrid w:val="0"/>
              <w:rPr>
                <w:rFonts w:cstheme="minorHAnsi"/>
                <w:sz w:val="24"/>
                <w:szCs w:val="24"/>
              </w:rPr>
            </w:pPr>
            <w:r w:rsidRPr="0008699B">
              <w:rPr>
                <w:rFonts w:cstheme="minorHAnsi"/>
                <w:sz w:val="24"/>
                <w:szCs w:val="24"/>
              </w:rPr>
              <w:t>19</w:t>
            </w:r>
          </w:p>
        </w:tc>
        <w:tc>
          <w:tcPr>
            <w:tcW w:w="1134" w:type="dxa"/>
            <w:tcBorders>
              <w:top w:val="single" w:sz="4" w:space="0" w:color="000000"/>
              <w:left w:val="single" w:sz="4" w:space="0" w:color="000000"/>
              <w:bottom w:val="single" w:sz="4" w:space="0" w:color="000000"/>
            </w:tcBorders>
          </w:tcPr>
          <w:p w14:paraId="0E1A435F" w14:textId="77777777" w:rsidR="0008699B" w:rsidRPr="0008699B" w:rsidRDefault="0008699B" w:rsidP="00CC5A5D">
            <w:pPr>
              <w:snapToGrid w:val="0"/>
              <w:rPr>
                <w:rFonts w:cstheme="minorHAnsi"/>
                <w:sz w:val="24"/>
                <w:szCs w:val="24"/>
              </w:rPr>
            </w:pPr>
            <w:r w:rsidRPr="0008699B">
              <w:rPr>
                <w:rFonts w:cstheme="minorHAnsi"/>
                <w:sz w:val="24"/>
                <w:szCs w:val="24"/>
              </w:rPr>
              <w:t>animal bone</w:t>
            </w:r>
          </w:p>
        </w:tc>
        <w:tc>
          <w:tcPr>
            <w:tcW w:w="1276" w:type="dxa"/>
            <w:tcBorders>
              <w:top w:val="single" w:sz="4" w:space="0" w:color="000000"/>
              <w:left w:val="single" w:sz="4" w:space="0" w:color="000000"/>
              <w:bottom w:val="single" w:sz="4" w:space="0" w:color="000000"/>
            </w:tcBorders>
          </w:tcPr>
          <w:p w14:paraId="20974245" w14:textId="77777777" w:rsidR="0008699B" w:rsidRPr="0008699B" w:rsidRDefault="0008699B" w:rsidP="00CC5A5D">
            <w:pPr>
              <w:snapToGrid w:val="0"/>
              <w:rPr>
                <w:rFonts w:cstheme="minorHAnsi"/>
                <w:sz w:val="24"/>
                <w:szCs w:val="24"/>
              </w:rPr>
            </w:pPr>
            <w:r w:rsidRPr="0008699B">
              <w:rPr>
                <w:rFonts w:cstheme="minorHAnsi"/>
                <w:sz w:val="24"/>
                <w:szCs w:val="24"/>
              </w:rPr>
              <w:t>unknown</w:t>
            </w:r>
          </w:p>
        </w:tc>
        <w:tc>
          <w:tcPr>
            <w:tcW w:w="1134" w:type="dxa"/>
            <w:tcBorders>
              <w:top w:val="single" w:sz="4" w:space="0" w:color="000000"/>
              <w:left w:val="single" w:sz="4" w:space="0" w:color="000000"/>
              <w:bottom w:val="single" w:sz="4" w:space="0" w:color="000000"/>
              <w:right w:val="single" w:sz="4" w:space="0" w:color="000000"/>
            </w:tcBorders>
          </w:tcPr>
          <w:p w14:paraId="65D611BA" w14:textId="77777777" w:rsidR="0008699B" w:rsidRPr="0008699B" w:rsidRDefault="0008699B" w:rsidP="00CC5A5D">
            <w:pPr>
              <w:snapToGrid w:val="0"/>
              <w:rPr>
                <w:rFonts w:cstheme="minorHAnsi"/>
                <w:sz w:val="24"/>
                <w:szCs w:val="24"/>
              </w:rPr>
            </w:pPr>
            <w:r w:rsidRPr="0008699B">
              <w:rPr>
                <w:rFonts w:cstheme="minorHAnsi"/>
                <w:sz w:val="24"/>
                <w:szCs w:val="24"/>
              </w:rPr>
              <w:t>animal bone</w:t>
            </w:r>
          </w:p>
        </w:tc>
      </w:tr>
      <w:tr w:rsidR="0008699B" w:rsidRPr="0008699B" w14:paraId="7F244C36" w14:textId="77777777" w:rsidTr="00CC5A5D">
        <w:trPr>
          <w:trHeight w:val="253"/>
        </w:trPr>
        <w:tc>
          <w:tcPr>
            <w:tcW w:w="1428" w:type="dxa"/>
            <w:tcBorders>
              <w:top w:val="single" w:sz="4" w:space="0" w:color="000000"/>
              <w:left w:val="single" w:sz="4" w:space="0" w:color="000000"/>
              <w:bottom w:val="single" w:sz="4" w:space="0" w:color="000000"/>
            </w:tcBorders>
          </w:tcPr>
          <w:p w14:paraId="375689C5" w14:textId="77777777" w:rsidR="0008699B" w:rsidRPr="0008699B" w:rsidRDefault="0008699B" w:rsidP="00CC5A5D">
            <w:pPr>
              <w:snapToGrid w:val="0"/>
              <w:rPr>
                <w:rFonts w:cstheme="minorHAnsi"/>
                <w:sz w:val="24"/>
                <w:szCs w:val="24"/>
              </w:rPr>
            </w:pPr>
            <w:r w:rsidRPr="0008699B">
              <w:rPr>
                <w:rFonts w:cstheme="minorHAnsi"/>
                <w:sz w:val="24"/>
                <w:szCs w:val="24"/>
              </w:rPr>
              <w:t>2004.58</w:t>
            </w:r>
          </w:p>
        </w:tc>
        <w:tc>
          <w:tcPr>
            <w:tcW w:w="1134" w:type="dxa"/>
            <w:tcBorders>
              <w:top w:val="single" w:sz="4" w:space="0" w:color="000000"/>
              <w:left w:val="single" w:sz="4" w:space="0" w:color="000000"/>
              <w:bottom w:val="single" w:sz="4" w:space="0" w:color="000000"/>
            </w:tcBorders>
          </w:tcPr>
          <w:p w14:paraId="0DF00E01" w14:textId="77777777" w:rsidR="0008699B" w:rsidRPr="0008699B" w:rsidRDefault="0008699B" w:rsidP="00CC5A5D">
            <w:pPr>
              <w:snapToGrid w:val="0"/>
              <w:rPr>
                <w:rFonts w:cstheme="minorHAnsi"/>
                <w:sz w:val="24"/>
                <w:szCs w:val="24"/>
              </w:rPr>
            </w:pPr>
            <w:r w:rsidRPr="0008699B">
              <w:rPr>
                <w:rFonts w:cstheme="minorHAnsi"/>
                <w:sz w:val="24"/>
                <w:szCs w:val="24"/>
              </w:rPr>
              <w:t>F1</w:t>
            </w:r>
          </w:p>
        </w:tc>
        <w:tc>
          <w:tcPr>
            <w:tcW w:w="850" w:type="dxa"/>
            <w:tcBorders>
              <w:top w:val="single" w:sz="4" w:space="0" w:color="000000"/>
              <w:left w:val="single" w:sz="4" w:space="0" w:color="000000"/>
              <w:bottom w:val="single" w:sz="4" w:space="0" w:color="000000"/>
            </w:tcBorders>
          </w:tcPr>
          <w:p w14:paraId="4D56021F" w14:textId="77777777" w:rsidR="0008699B" w:rsidRPr="0008699B" w:rsidRDefault="0008699B" w:rsidP="00CC5A5D">
            <w:pPr>
              <w:snapToGrid w:val="0"/>
              <w:rPr>
                <w:rFonts w:cstheme="minorHAnsi"/>
                <w:sz w:val="24"/>
                <w:szCs w:val="24"/>
              </w:rPr>
            </w:pPr>
            <w:r w:rsidRPr="0008699B">
              <w:rPr>
                <w:rFonts w:cstheme="minorHAnsi"/>
                <w:sz w:val="24"/>
                <w:szCs w:val="24"/>
              </w:rPr>
              <w:t>FLMK 02</w:t>
            </w:r>
          </w:p>
        </w:tc>
        <w:tc>
          <w:tcPr>
            <w:tcW w:w="1134" w:type="dxa"/>
            <w:tcBorders>
              <w:top w:val="single" w:sz="4" w:space="0" w:color="000000"/>
              <w:left w:val="single" w:sz="4" w:space="0" w:color="000000"/>
              <w:bottom w:val="single" w:sz="4" w:space="0" w:color="000000"/>
            </w:tcBorders>
          </w:tcPr>
          <w:p w14:paraId="779C3D38" w14:textId="77777777" w:rsidR="0008699B" w:rsidRPr="0008699B" w:rsidRDefault="0008699B" w:rsidP="00CC5A5D">
            <w:pPr>
              <w:snapToGrid w:val="0"/>
              <w:rPr>
                <w:rFonts w:cstheme="minorHAnsi"/>
                <w:sz w:val="24"/>
                <w:szCs w:val="24"/>
              </w:rPr>
            </w:pPr>
            <w:r w:rsidRPr="0008699B">
              <w:rPr>
                <w:rFonts w:cstheme="minorHAnsi"/>
                <w:sz w:val="24"/>
                <w:szCs w:val="24"/>
              </w:rPr>
              <w:t>303</w:t>
            </w:r>
          </w:p>
        </w:tc>
        <w:tc>
          <w:tcPr>
            <w:tcW w:w="993" w:type="dxa"/>
            <w:tcBorders>
              <w:top w:val="single" w:sz="4" w:space="0" w:color="000000"/>
              <w:left w:val="single" w:sz="4" w:space="0" w:color="000000"/>
              <w:bottom w:val="single" w:sz="4" w:space="0" w:color="000000"/>
            </w:tcBorders>
          </w:tcPr>
          <w:p w14:paraId="3FE58501" w14:textId="77777777" w:rsidR="0008699B" w:rsidRPr="0008699B" w:rsidRDefault="0008699B" w:rsidP="00CC5A5D">
            <w:pPr>
              <w:snapToGrid w:val="0"/>
              <w:rPr>
                <w:rFonts w:cstheme="minorHAnsi"/>
                <w:sz w:val="24"/>
                <w:szCs w:val="24"/>
              </w:rPr>
            </w:pPr>
            <w:r w:rsidRPr="0008699B">
              <w:rPr>
                <w:rFonts w:cstheme="minorHAnsi"/>
                <w:sz w:val="24"/>
                <w:szCs w:val="24"/>
              </w:rPr>
              <w:t>320</w:t>
            </w:r>
          </w:p>
        </w:tc>
        <w:tc>
          <w:tcPr>
            <w:tcW w:w="850" w:type="dxa"/>
            <w:tcBorders>
              <w:top w:val="single" w:sz="4" w:space="0" w:color="000000"/>
              <w:left w:val="single" w:sz="4" w:space="0" w:color="000000"/>
              <w:bottom w:val="single" w:sz="4" w:space="0" w:color="000000"/>
            </w:tcBorders>
          </w:tcPr>
          <w:p w14:paraId="632C5459" w14:textId="77777777" w:rsidR="0008699B" w:rsidRPr="0008699B" w:rsidRDefault="0008699B" w:rsidP="00CC5A5D">
            <w:pPr>
              <w:snapToGrid w:val="0"/>
              <w:rPr>
                <w:rFonts w:cstheme="minorHAnsi"/>
                <w:sz w:val="24"/>
                <w:szCs w:val="24"/>
              </w:rPr>
            </w:pPr>
            <w:r w:rsidRPr="0008699B">
              <w:rPr>
                <w:rFonts w:cstheme="minorHAnsi"/>
                <w:sz w:val="24"/>
                <w:szCs w:val="24"/>
              </w:rPr>
              <w:t>1</w:t>
            </w:r>
          </w:p>
        </w:tc>
        <w:tc>
          <w:tcPr>
            <w:tcW w:w="992" w:type="dxa"/>
            <w:tcBorders>
              <w:top w:val="single" w:sz="4" w:space="0" w:color="000000"/>
              <w:left w:val="single" w:sz="4" w:space="0" w:color="000000"/>
              <w:bottom w:val="single" w:sz="4" w:space="0" w:color="000000"/>
            </w:tcBorders>
          </w:tcPr>
          <w:p w14:paraId="36ACC422" w14:textId="77777777" w:rsidR="0008699B" w:rsidRPr="0008699B" w:rsidRDefault="0008699B" w:rsidP="00CC5A5D">
            <w:pPr>
              <w:snapToGrid w:val="0"/>
              <w:rPr>
                <w:rFonts w:cstheme="minorHAnsi"/>
                <w:sz w:val="24"/>
                <w:szCs w:val="24"/>
              </w:rPr>
            </w:pPr>
            <w:r w:rsidRPr="0008699B">
              <w:rPr>
                <w:rFonts w:cstheme="minorHAnsi"/>
                <w:sz w:val="24"/>
                <w:szCs w:val="24"/>
              </w:rPr>
              <w:t>20</w:t>
            </w:r>
          </w:p>
        </w:tc>
        <w:tc>
          <w:tcPr>
            <w:tcW w:w="1134" w:type="dxa"/>
            <w:tcBorders>
              <w:top w:val="single" w:sz="4" w:space="0" w:color="000000"/>
              <w:left w:val="single" w:sz="4" w:space="0" w:color="000000"/>
              <w:bottom w:val="single" w:sz="4" w:space="0" w:color="000000"/>
            </w:tcBorders>
          </w:tcPr>
          <w:p w14:paraId="1CED121D" w14:textId="77777777" w:rsidR="0008699B" w:rsidRPr="0008699B" w:rsidRDefault="0008699B" w:rsidP="00CC5A5D">
            <w:pPr>
              <w:snapToGrid w:val="0"/>
              <w:rPr>
                <w:rFonts w:cstheme="minorHAnsi"/>
                <w:sz w:val="24"/>
                <w:szCs w:val="24"/>
              </w:rPr>
            </w:pPr>
            <w:r w:rsidRPr="0008699B">
              <w:rPr>
                <w:rFonts w:cstheme="minorHAnsi"/>
                <w:sz w:val="24"/>
                <w:szCs w:val="24"/>
              </w:rPr>
              <w:t>flint</w:t>
            </w:r>
          </w:p>
        </w:tc>
        <w:tc>
          <w:tcPr>
            <w:tcW w:w="1276" w:type="dxa"/>
            <w:tcBorders>
              <w:top w:val="single" w:sz="4" w:space="0" w:color="000000"/>
              <w:left w:val="single" w:sz="4" w:space="0" w:color="000000"/>
              <w:bottom w:val="single" w:sz="4" w:space="0" w:color="000000"/>
            </w:tcBorders>
          </w:tcPr>
          <w:p w14:paraId="4DDC9A22" w14:textId="77777777" w:rsidR="0008699B" w:rsidRPr="0008699B" w:rsidRDefault="0008699B" w:rsidP="00CC5A5D">
            <w:pPr>
              <w:snapToGrid w:val="0"/>
              <w:rPr>
                <w:rFonts w:cstheme="minorHAnsi"/>
                <w:sz w:val="24"/>
                <w:szCs w:val="24"/>
              </w:rPr>
            </w:pPr>
            <w:r w:rsidRPr="0008699B">
              <w:rPr>
                <w:rFonts w:cstheme="minorHAnsi"/>
                <w:sz w:val="24"/>
                <w:szCs w:val="24"/>
              </w:rPr>
              <w:t>undated prehistoric</w:t>
            </w:r>
          </w:p>
        </w:tc>
        <w:tc>
          <w:tcPr>
            <w:tcW w:w="1134" w:type="dxa"/>
            <w:tcBorders>
              <w:top w:val="single" w:sz="4" w:space="0" w:color="000000"/>
              <w:left w:val="single" w:sz="4" w:space="0" w:color="000000"/>
              <w:bottom w:val="single" w:sz="4" w:space="0" w:color="000000"/>
              <w:right w:val="single" w:sz="4" w:space="0" w:color="000000"/>
            </w:tcBorders>
          </w:tcPr>
          <w:p w14:paraId="2311DBA7" w14:textId="77777777" w:rsidR="0008699B" w:rsidRPr="0008699B" w:rsidRDefault="0008699B" w:rsidP="00CC5A5D">
            <w:pPr>
              <w:snapToGrid w:val="0"/>
              <w:rPr>
                <w:rFonts w:cstheme="minorHAnsi"/>
                <w:sz w:val="24"/>
                <w:szCs w:val="24"/>
              </w:rPr>
            </w:pPr>
            <w:r w:rsidRPr="0008699B">
              <w:rPr>
                <w:rFonts w:cstheme="minorHAnsi"/>
                <w:sz w:val="24"/>
                <w:szCs w:val="24"/>
              </w:rPr>
              <w:t>worked flint</w:t>
            </w:r>
          </w:p>
        </w:tc>
      </w:tr>
    </w:tbl>
    <w:p w14:paraId="2E8CBCD0" w14:textId="77777777" w:rsidR="0008699B" w:rsidRPr="0008699B" w:rsidRDefault="0008699B" w:rsidP="0008699B">
      <w:pPr>
        <w:rPr>
          <w:rFonts w:cstheme="minorHAnsi"/>
          <w:sz w:val="24"/>
          <w:szCs w:val="24"/>
        </w:rPr>
      </w:pPr>
    </w:p>
    <w:p w14:paraId="0324DA0D" w14:textId="02232C9F" w:rsidR="0008699B" w:rsidRDefault="0008699B" w:rsidP="0008699B">
      <w:pPr>
        <w:tabs>
          <w:tab w:val="left" w:pos="896"/>
          <w:tab w:val="left" w:pos="1668"/>
          <w:tab w:val="left" w:pos="2805"/>
          <w:tab w:val="left" w:pos="3722"/>
          <w:tab w:val="left" w:pos="4621"/>
          <w:tab w:val="left" w:pos="5637"/>
          <w:tab w:val="left" w:pos="6876"/>
          <w:tab w:val="left" w:pos="8188"/>
          <w:tab w:val="left" w:pos="9747"/>
        </w:tabs>
        <w:rPr>
          <w:rFonts w:cstheme="minorHAnsi"/>
          <w:b/>
          <w:sz w:val="24"/>
          <w:szCs w:val="24"/>
        </w:rPr>
      </w:pPr>
      <w:r>
        <w:rPr>
          <w:rFonts w:cstheme="minorHAnsi"/>
          <w:b/>
          <w:sz w:val="24"/>
          <w:szCs w:val="24"/>
        </w:rPr>
        <w:tab/>
        <w:t>Required Information for Bulk Boxes and Finds Bags</w:t>
      </w:r>
    </w:p>
    <w:p w14:paraId="37CDE144" w14:textId="77777777" w:rsidR="0008699B" w:rsidRPr="0008699B" w:rsidRDefault="0008699B" w:rsidP="0008699B">
      <w:pPr>
        <w:rPr>
          <w:rFonts w:cstheme="minorHAnsi"/>
          <w:sz w:val="24"/>
          <w:szCs w:val="24"/>
        </w:rPr>
      </w:pPr>
      <w:r>
        <w:rPr>
          <w:rFonts w:cstheme="minorHAnsi"/>
          <w:sz w:val="24"/>
          <w:szCs w:val="24"/>
        </w:rPr>
        <w:t>E</w:t>
      </w:r>
      <w:r w:rsidRPr="0008699B">
        <w:rPr>
          <w:rFonts w:cstheme="minorHAnsi"/>
          <w:sz w:val="24"/>
          <w:szCs w:val="24"/>
        </w:rPr>
        <w:t>xamples of labelling on boxes and on bags for pottery, animal bone, human bone, flint (all boxes and bags must display the site code and the museum accession number).</w:t>
      </w:r>
    </w:p>
    <w:p w14:paraId="7047BE8D" w14:textId="77777777" w:rsidR="0008699B" w:rsidRPr="0008699B" w:rsidRDefault="0008699B" w:rsidP="0008699B">
      <w:pPr>
        <w:rPr>
          <w:rFonts w:cstheme="minorHAnsi"/>
          <w:bCs/>
          <w:sz w:val="24"/>
          <w:szCs w:val="24"/>
        </w:rPr>
      </w:pPr>
      <w:r w:rsidRPr="0008699B">
        <w:rPr>
          <w:rFonts w:cstheme="minorHAnsi"/>
          <w:bCs/>
          <w:sz w:val="24"/>
          <w:szCs w:val="24"/>
        </w:rPr>
        <w:t>Please follow the diagrams on the following pages for labelling instructions</w:t>
      </w:r>
      <w:r w:rsidR="00265E24">
        <w:rPr>
          <w:rFonts w:cstheme="minorHAnsi"/>
          <w:bCs/>
          <w:sz w:val="24"/>
          <w:szCs w:val="24"/>
        </w:rPr>
        <w:t>.</w:t>
      </w:r>
    </w:p>
    <w:p w14:paraId="0B6617B2" w14:textId="77777777" w:rsidR="0008699B" w:rsidRDefault="0008699B" w:rsidP="0008699B">
      <w:pPr>
        <w:rPr>
          <w:rFonts w:cstheme="minorHAnsi"/>
          <w:b/>
          <w:sz w:val="24"/>
          <w:szCs w:val="24"/>
        </w:rPr>
      </w:pPr>
    </w:p>
    <w:p w14:paraId="66A7AD80" w14:textId="77777777" w:rsidR="0008699B" w:rsidRPr="0008699B" w:rsidRDefault="0008699B" w:rsidP="0008699B">
      <w:pPr>
        <w:rPr>
          <w:rFonts w:cstheme="minorHAnsi"/>
          <w:sz w:val="24"/>
          <w:szCs w:val="24"/>
        </w:rPr>
      </w:pPr>
    </w:p>
    <w:p w14:paraId="49B7FD49" w14:textId="77777777" w:rsidR="0008699B" w:rsidRPr="0008699B" w:rsidRDefault="0008699B" w:rsidP="0008699B">
      <w:pPr>
        <w:pStyle w:val="Heading2"/>
        <w:numPr>
          <w:ilvl w:val="0"/>
          <w:numId w:val="0"/>
        </w:numPr>
        <w:rPr>
          <w:rFonts w:asciiTheme="minorHAnsi" w:hAnsiTheme="minorHAnsi" w:cstheme="minorHAnsi"/>
          <w:sz w:val="24"/>
          <w:szCs w:val="24"/>
        </w:rPr>
      </w:pPr>
      <w:r w:rsidRPr="0008699B">
        <w:rPr>
          <w:rFonts w:asciiTheme="minorHAnsi" w:hAnsiTheme="minorHAnsi" w:cstheme="minorHAnsi"/>
          <w:sz w:val="24"/>
          <w:szCs w:val="24"/>
        </w:rPr>
        <w:lastRenderedPageBreak/>
        <w:t>Deposit Labelling</w:t>
      </w:r>
    </w:p>
    <w:tbl>
      <w:tblPr>
        <w:tblW w:w="9656" w:type="dxa"/>
        <w:tblInd w:w="-155" w:type="dxa"/>
        <w:tblLayout w:type="fixed"/>
        <w:tblCellMar>
          <w:left w:w="0" w:type="dxa"/>
          <w:right w:w="0" w:type="dxa"/>
        </w:tblCellMar>
        <w:tblLook w:val="0000" w:firstRow="0" w:lastRow="0" w:firstColumn="0" w:lastColumn="0" w:noHBand="0" w:noVBand="0"/>
      </w:tblPr>
      <w:tblGrid>
        <w:gridCol w:w="4019"/>
        <w:gridCol w:w="2045"/>
        <w:gridCol w:w="3482"/>
        <w:gridCol w:w="110"/>
      </w:tblGrid>
      <w:tr w:rsidR="0008699B" w14:paraId="6337D285" w14:textId="77777777" w:rsidTr="0008699B">
        <w:trPr>
          <w:cantSplit/>
          <w:trHeight w:val="342"/>
        </w:trPr>
        <w:tc>
          <w:tcPr>
            <w:tcW w:w="4019" w:type="dxa"/>
            <w:vMerge w:val="restart"/>
          </w:tcPr>
          <w:p w14:paraId="327CC80A" w14:textId="77777777" w:rsidR="0008699B" w:rsidRDefault="0008699B" w:rsidP="00CC5A5D">
            <w:pPr>
              <w:pStyle w:val="Heading2"/>
              <w:snapToGrid w:val="0"/>
              <w:ind w:left="576" w:hanging="576"/>
              <w:rPr>
                <w:rFonts w:ascii="Arial" w:hAnsi="Arial" w:cs="Arial"/>
              </w:rPr>
            </w:pPr>
            <w:r>
              <w:rPr>
                <w:rFonts w:ascii="Arial" w:hAnsi="Arial" w:cs="Arial"/>
              </w:rPr>
              <w:t>BULK BAG</w:t>
            </w:r>
          </w:p>
        </w:tc>
        <w:tc>
          <w:tcPr>
            <w:tcW w:w="2045" w:type="dxa"/>
            <w:vMerge w:val="restart"/>
          </w:tcPr>
          <w:p w14:paraId="7812FE66" w14:textId="77777777" w:rsidR="0008699B" w:rsidRDefault="0008699B" w:rsidP="00CC5A5D">
            <w:pPr>
              <w:snapToGrid w:val="0"/>
              <w:rPr>
                <w:rFonts w:cs="Arial"/>
              </w:rPr>
            </w:pPr>
          </w:p>
        </w:tc>
        <w:tc>
          <w:tcPr>
            <w:tcW w:w="3482" w:type="dxa"/>
            <w:vMerge w:val="restart"/>
          </w:tcPr>
          <w:p w14:paraId="0BB675EF" w14:textId="77777777" w:rsidR="0008699B" w:rsidRDefault="0008699B" w:rsidP="00CC5A5D">
            <w:pPr>
              <w:pStyle w:val="Heading2"/>
              <w:snapToGrid w:val="0"/>
              <w:ind w:left="576" w:hanging="576"/>
              <w:rPr>
                <w:rFonts w:ascii="Arial" w:hAnsi="Arial" w:cs="Arial"/>
              </w:rPr>
            </w:pPr>
            <w:r>
              <w:rPr>
                <w:rFonts w:ascii="Arial" w:hAnsi="Arial" w:cs="Arial"/>
              </w:rPr>
              <w:t>BULK BAG</w:t>
            </w:r>
          </w:p>
        </w:tc>
        <w:tc>
          <w:tcPr>
            <w:tcW w:w="110" w:type="dxa"/>
            <w:vMerge w:val="restart"/>
          </w:tcPr>
          <w:p w14:paraId="71D7146F" w14:textId="77777777" w:rsidR="0008699B" w:rsidRDefault="0008699B" w:rsidP="00CC5A5D">
            <w:pPr>
              <w:snapToGrid w:val="0"/>
              <w:rPr>
                <w:rFonts w:cs="Arial"/>
              </w:rPr>
            </w:pPr>
          </w:p>
        </w:tc>
      </w:tr>
      <w:tr w:rsidR="0008699B" w14:paraId="160E8FC0" w14:textId="77777777" w:rsidTr="0008699B">
        <w:trPr>
          <w:cantSplit/>
          <w:trHeight w:val="462"/>
        </w:trPr>
        <w:tc>
          <w:tcPr>
            <w:tcW w:w="4019" w:type="dxa"/>
            <w:vMerge w:val="restart"/>
            <w:tcBorders>
              <w:bottom w:val="single" w:sz="20" w:space="0" w:color="000000"/>
            </w:tcBorders>
          </w:tcPr>
          <w:p w14:paraId="6F941D3E" w14:textId="77777777" w:rsidR="0008699B" w:rsidRDefault="0008699B" w:rsidP="00CC5A5D">
            <w:pPr>
              <w:pStyle w:val="Heading2"/>
              <w:snapToGrid w:val="0"/>
              <w:ind w:left="576" w:hanging="576"/>
              <w:rPr>
                <w:rFonts w:ascii="Arial" w:hAnsi="Arial" w:cs="Arial"/>
              </w:rPr>
            </w:pPr>
          </w:p>
        </w:tc>
        <w:tc>
          <w:tcPr>
            <w:tcW w:w="2045" w:type="dxa"/>
            <w:vMerge w:val="restart"/>
          </w:tcPr>
          <w:p w14:paraId="2032C711" w14:textId="77777777" w:rsidR="0008699B" w:rsidRDefault="0008699B" w:rsidP="00CC5A5D">
            <w:pPr>
              <w:snapToGrid w:val="0"/>
              <w:rPr>
                <w:rFonts w:cs="Arial"/>
              </w:rPr>
            </w:pPr>
          </w:p>
        </w:tc>
        <w:tc>
          <w:tcPr>
            <w:tcW w:w="3482" w:type="dxa"/>
            <w:vMerge w:val="restart"/>
            <w:tcBorders>
              <w:bottom w:val="single" w:sz="20" w:space="0" w:color="000000"/>
            </w:tcBorders>
          </w:tcPr>
          <w:p w14:paraId="570B8E3F" w14:textId="77777777" w:rsidR="0008699B" w:rsidRDefault="0008699B" w:rsidP="00CC5A5D">
            <w:pPr>
              <w:pStyle w:val="Heading2"/>
              <w:snapToGrid w:val="0"/>
              <w:ind w:left="576" w:hanging="576"/>
              <w:rPr>
                <w:rFonts w:ascii="Arial" w:hAnsi="Arial" w:cs="Arial"/>
              </w:rPr>
            </w:pPr>
          </w:p>
        </w:tc>
        <w:tc>
          <w:tcPr>
            <w:tcW w:w="110" w:type="dxa"/>
            <w:vMerge w:val="restart"/>
          </w:tcPr>
          <w:p w14:paraId="715CF421" w14:textId="77777777" w:rsidR="0008699B" w:rsidRDefault="0008699B" w:rsidP="00CC5A5D">
            <w:pPr>
              <w:snapToGrid w:val="0"/>
              <w:rPr>
                <w:rFonts w:cs="Arial"/>
                <w:b/>
              </w:rPr>
            </w:pPr>
          </w:p>
        </w:tc>
      </w:tr>
      <w:tr w:rsidR="0008699B" w14:paraId="19346BEE" w14:textId="77777777" w:rsidTr="0008699B">
        <w:tblPrEx>
          <w:tblCellMar>
            <w:left w:w="108" w:type="dxa"/>
            <w:right w:w="108" w:type="dxa"/>
          </w:tblCellMar>
        </w:tblPrEx>
        <w:trPr>
          <w:cantSplit/>
          <w:trHeight w:val="582"/>
        </w:trPr>
        <w:tc>
          <w:tcPr>
            <w:tcW w:w="4019" w:type="dxa"/>
            <w:vMerge w:val="restart"/>
            <w:tcBorders>
              <w:top w:val="single" w:sz="20" w:space="0" w:color="000000"/>
              <w:left w:val="single" w:sz="20" w:space="0" w:color="000000"/>
              <w:bottom w:val="single" w:sz="20" w:space="0" w:color="000000"/>
            </w:tcBorders>
          </w:tcPr>
          <w:p w14:paraId="47AD72AB" w14:textId="77777777" w:rsidR="0008699B" w:rsidRDefault="0008699B" w:rsidP="00CC5A5D">
            <w:pPr>
              <w:snapToGrid w:val="0"/>
              <w:rPr>
                <w:rFonts w:cs="Arial"/>
                <w:b/>
              </w:rPr>
            </w:pPr>
          </w:p>
          <w:p w14:paraId="6414F39E" w14:textId="77777777" w:rsidR="0008699B" w:rsidRDefault="0008699B" w:rsidP="00CC5A5D">
            <w:pPr>
              <w:rPr>
                <w:rFonts w:cs="Arial"/>
                <w:b/>
              </w:rPr>
            </w:pPr>
            <w:r>
              <w:rPr>
                <w:rFonts w:cs="Arial"/>
                <w:b/>
              </w:rPr>
              <w:br/>
            </w:r>
          </w:p>
          <w:p w14:paraId="12D2EB03" w14:textId="18C6E8DA" w:rsidR="0008699B" w:rsidRDefault="004E7B28" w:rsidP="00CC5A5D">
            <w:pPr>
              <w:pStyle w:val="Heading1"/>
              <w:shd w:val="clear" w:color="auto" w:fill="C0C0C0"/>
              <w:ind w:left="432" w:hanging="432"/>
              <w:rPr>
                <w:rFonts w:cs="Arial"/>
                <w:b w:val="0"/>
                <w:sz w:val="32"/>
              </w:rPr>
            </w:pPr>
            <w:r>
              <w:rPr>
                <w:rFonts w:ascii="Arial" w:hAnsi="Arial" w:cs="Arial"/>
                <w:bCs/>
                <w:color w:val="000000"/>
              </w:rPr>
              <w:t>MK105 (001)</w:t>
            </w:r>
          </w:p>
          <w:p w14:paraId="408E9A2C" w14:textId="77777777" w:rsidR="0008699B" w:rsidRDefault="0008699B" w:rsidP="00CC5A5D"/>
          <w:p w14:paraId="23E650E3" w14:textId="55B9E742" w:rsidR="004E7B28" w:rsidRDefault="004E7B28" w:rsidP="004E7B28">
            <w:pPr>
              <w:pStyle w:val="Heading1"/>
              <w:shd w:val="clear" w:color="auto" w:fill="C0C0C0"/>
              <w:ind w:left="432" w:hanging="432"/>
              <w:rPr>
                <w:rFonts w:ascii="Arial" w:hAnsi="Arial" w:cs="Arial"/>
                <w:b w:val="0"/>
                <w:sz w:val="24"/>
              </w:rPr>
            </w:pPr>
            <w:r>
              <w:rPr>
                <w:rFonts w:ascii="Arial" w:hAnsi="Arial" w:cs="Arial"/>
                <w:bCs/>
                <w:color w:val="000000"/>
              </w:rPr>
              <w:t>MILSH.2016.14</w:t>
            </w:r>
            <w:r>
              <w:rPr>
                <w:rFonts w:ascii="Arial" w:hAnsi="Arial" w:cs="Arial"/>
                <w:b w:val="0"/>
                <w:sz w:val="24"/>
              </w:rPr>
              <w:t xml:space="preserve"> BONE, ANIMAL </w:t>
            </w:r>
            <w:r>
              <w:rPr>
                <w:rFonts w:ascii="Arial" w:hAnsi="Arial" w:cs="Arial"/>
                <w:b w:val="0"/>
                <w:sz w:val="24"/>
              </w:rPr>
              <w:br/>
              <w:t>PIG, SHEEP, DOG</w:t>
            </w:r>
          </w:p>
          <w:p w14:paraId="39BD59C9" w14:textId="0EEAB77A" w:rsidR="0008699B" w:rsidRDefault="0008699B" w:rsidP="00CC5A5D">
            <w:pPr>
              <w:pStyle w:val="Heading1"/>
              <w:shd w:val="clear" w:color="auto" w:fill="C0C0C0"/>
              <w:ind w:left="432" w:hanging="432"/>
              <w:rPr>
                <w:rFonts w:ascii="Arial" w:hAnsi="Arial" w:cs="Arial"/>
                <w:b w:val="0"/>
              </w:rPr>
            </w:pPr>
          </w:p>
          <w:p w14:paraId="302A38A8" w14:textId="77777777" w:rsidR="0008699B" w:rsidRDefault="0008699B" w:rsidP="00CC5A5D"/>
          <w:p w14:paraId="5ECC4731" w14:textId="0F642965" w:rsidR="0008699B" w:rsidRDefault="004E7B28" w:rsidP="00CC5A5D">
            <w:pPr>
              <w:pStyle w:val="Heading1"/>
              <w:shd w:val="clear" w:color="auto" w:fill="C0C0C0"/>
              <w:ind w:left="432" w:hanging="432"/>
              <w:rPr>
                <w:rFonts w:ascii="Arial" w:hAnsi="Arial" w:cs="Arial"/>
                <w:b w:val="0"/>
                <w:sz w:val="24"/>
              </w:rPr>
            </w:pPr>
            <w:r>
              <w:rPr>
                <w:rFonts w:ascii="Arial" w:hAnsi="Arial" w:cs="Arial"/>
                <w:bCs/>
                <w:color w:val="000000"/>
              </w:rPr>
              <w:t>MILSH.2016.14</w:t>
            </w:r>
          </w:p>
          <w:p w14:paraId="5DD40B8D" w14:textId="77777777" w:rsidR="0008699B" w:rsidRDefault="0008699B" w:rsidP="00CC5A5D">
            <w:pPr>
              <w:pStyle w:val="Heading1"/>
              <w:ind w:left="432" w:hanging="432"/>
              <w:rPr>
                <w:rFonts w:ascii="Arial" w:hAnsi="Arial" w:cs="Arial"/>
                <w:b w:val="0"/>
              </w:rPr>
            </w:pPr>
          </w:p>
          <w:p w14:paraId="2ACBF784" w14:textId="77777777" w:rsidR="0008699B" w:rsidRDefault="0008699B" w:rsidP="00CC5A5D">
            <w:pPr>
              <w:rPr>
                <w:rFonts w:cs="Arial"/>
                <w:b/>
                <w:sz w:val="32"/>
              </w:rPr>
            </w:pPr>
          </w:p>
        </w:tc>
        <w:tc>
          <w:tcPr>
            <w:tcW w:w="2045" w:type="dxa"/>
            <w:vMerge w:val="restart"/>
            <w:tcBorders>
              <w:left w:val="single" w:sz="20" w:space="0" w:color="000000"/>
            </w:tcBorders>
          </w:tcPr>
          <w:p w14:paraId="6DE34DE1" w14:textId="77777777" w:rsidR="0008699B" w:rsidRDefault="0008699B" w:rsidP="00CC5A5D">
            <w:pPr>
              <w:snapToGrid w:val="0"/>
              <w:rPr>
                <w:rFonts w:cs="Arial"/>
              </w:rPr>
            </w:pPr>
          </w:p>
        </w:tc>
        <w:tc>
          <w:tcPr>
            <w:tcW w:w="3592" w:type="dxa"/>
            <w:gridSpan w:val="2"/>
            <w:vMerge w:val="restart"/>
            <w:tcBorders>
              <w:top w:val="single" w:sz="20" w:space="0" w:color="000000"/>
              <w:left w:val="single" w:sz="20" w:space="0" w:color="000000"/>
              <w:bottom w:val="single" w:sz="20" w:space="0" w:color="000000"/>
              <w:right w:val="single" w:sz="20" w:space="0" w:color="000000"/>
            </w:tcBorders>
          </w:tcPr>
          <w:p w14:paraId="442FA327" w14:textId="77777777" w:rsidR="0008699B" w:rsidRDefault="0008699B" w:rsidP="00CC5A5D">
            <w:pPr>
              <w:snapToGrid w:val="0"/>
              <w:rPr>
                <w:rFonts w:cs="Arial"/>
                <w:b/>
                <w:color w:val="000000"/>
                <w:sz w:val="32"/>
              </w:rPr>
            </w:pPr>
          </w:p>
          <w:p w14:paraId="7292F717" w14:textId="77777777" w:rsidR="0008699B" w:rsidRDefault="0008699B" w:rsidP="00CC5A5D">
            <w:pPr>
              <w:rPr>
                <w:rFonts w:cs="Arial"/>
                <w:b/>
                <w:color w:val="000000"/>
                <w:sz w:val="32"/>
              </w:rPr>
            </w:pPr>
          </w:p>
          <w:p w14:paraId="0B1E2B17" w14:textId="30E22381" w:rsidR="0008699B" w:rsidRDefault="004E7B28" w:rsidP="00CC5A5D">
            <w:pPr>
              <w:pStyle w:val="Heading1"/>
              <w:shd w:val="clear" w:color="auto" w:fill="C0C0C0"/>
              <w:ind w:left="432" w:hanging="432"/>
              <w:rPr>
                <w:rFonts w:cs="Arial"/>
                <w:color w:val="000000"/>
              </w:rPr>
            </w:pPr>
            <w:r>
              <w:rPr>
                <w:rFonts w:ascii="Arial" w:hAnsi="Arial" w:cs="Arial"/>
                <w:bCs/>
                <w:color w:val="000000"/>
              </w:rPr>
              <w:t>MK105 (001)</w:t>
            </w:r>
            <w:r>
              <w:rPr>
                <w:rFonts w:ascii="Arial" w:hAnsi="Arial" w:cs="Arial"/>
                <w:b w:val="0"/>
                <w:color w:val="000000"/>
                <w:sz w:val="24"/>
              </w:rPr>
              <w:t xml:space="preserve"> </w:t>
            </w:r>
          </w:p>
          <w:p w14:paraId="1F67BD0A" w14:textId="77777777" w:rsidR="0008699B" w:rsidRDefault="0008699B" w:rsidP="00CC5A5D">
            <w:pPr>
              <w:rPr>
                <w:color w:val="000000"/>
              </w:rPr>
            </w:pPr>
          </w:p>
          <w:p w14:paraId="53ED15F0" w14:textId="2E02930E" w:rsidR="004E7B28" w:rsidRDefault="004E7B28" w:rsidP="004E7B28">
            <w:pPr>
              <w:pStyle w:val="Heading1"/>
              <w:shd w:val="clear" w:color="auto" w:fill="C0C0C0"/>
              <w:ind w:left="432" w:hanging="432"/>
              <w:rPr>
                <w:rFonts w:ascii="Arial" w:hAnsi="Arial" w:cs="Arial"/>
                <w:b w:val="0"/>
                <w:color w:val="000000"/>
                <w:sz w:val="24"/>
              </w:rPr>
            </w:pPr>
            <w:r>
              <w:rPr>
                <w:rFonts w:ascii="Arial" w:hAnsi="Arial" w:cs="Arial"/>
                <w:b w:val="0"/>
                <w:color w:val="000000"/>
                <w:sz w:val="24"/>
              </w:rPr>
              <w:t xml:space="preserve">POTTERY </w:t>
            </w:r>
            <w:r>
              <w:rPr>
                <w:rFonts w:ascii="Arial" w:hAnsi="Arial" w:cs="Arial"/>
                <w:b w:val="0"/>
                <w:color w:val="000000"/>
                <w:sz w:val="24"/>
              </w:rPr>
              <w:br/>
              <w:t>ROMAN</w:t>
            </w:r>
          </w:p>
          <w:p w14:paraId="69CBFE80" w14:textId="566F9682" w:rsidR="0008699B" w:rsidRDefault="0008699B" w:rsidP="00CC5A5D">
            <w:pPr>
              <w:pStyle w:val="Heading1"/>
              <w:shd w:val="clear" w:color="auto" w:fill="C0C0C0"/>
              <w:ind w:left="432" w:hanging="432"/>
              <w:rPr>
                <w:rFonts w:ascii="Arial" w:hAnsi="Arial" w:cs="Arial"/>
                <w:b w:val="0"/>
                <w:color w:val="000000"/>
              </w:rPr>
            </w:pPr>
          </w:p>
          <w:p w14:paraId="51EF547B" w14:textId="77777777" w:rsidR="0008699B" w:rsidRDefault="0008699B" w:rsidP="00CC5A5D">
            <w:pPr>
              <w:rPr>
                <w:color w:val="000000"/>
              </w:rPr>
            </w:pPr>
          </w:p>
          <w:p w14:paraId="6588E6AC" w14:textId="31328D7B" w:rsidR="0008699B" w:rsidRDefault="004E7B28" w:rsidP="00CC5A5D">
            <w:pPr>
              <w:pStyle w:val="Heading1"/>
              <w:shd w:val="clear" w:color="auto" w:fill="C0C0C0"/>
              <w:ind w:left="432" w:hanging="432"/>
              <w:rPr>
                <w:rFonts w:ascii="Arial" w:hAnsi="Arial" w:cs="Arial"/>
                <w:b w:val="0"/>
                <w:color w:val="000000"/>
                <w:sz w:val="24"/>
              </w:rPr>
            </w:pPr>
            <w:r>
              <w:rPr>
                <w:rFonts w:ascii="Arial" w:hAnsi="Arial" w:cs="Arial"/>
                <w:bCs/>
                <w:color w:val="000000"/>
              </w:rPr>
              <w:t>MILSH.2016.14. P2</w:t>
            </w:r>
          </w:p>
          <w:p w14:paraId="50063537" w14:textId="77777777" w:rsidR="0008699B" w:rsidRDefault="0008699B" w:rsidP="00CC5A5D">
            <w:pPr>
              <w:rPr>
                <w:rFonts w:cs="Arial"/>
                <w:color w:val="000000"/>
              </w:rPr>
            </w:pPr>
            <w:r>
              <w:rPr>
                <w:rFonts w:cs="Arial"/>
                <w:b/>
                <w:color w:val="000000"/>
              </w:rPr>
              <w:br/>
            </w:r>
            <w:r>
              <w:rPr>
                <w:rFonts w:cs="Arial"/>
                <w:color w:val="000000"/>
              </w:rPr>
              <w:t xml:space="preserve"> </w:t>
            </w:r>
          </w:p>
        </w:tc>
      </w:tr>
      <w:tr w:rsidR="0008699B" w14:paraId="72A7EC6E" w14:textId="77777777" w:rsidTr="0008699B">
        <w:trPr>
          <w:cantSplit/>
          <w:trHeight w:val="450"/>
        </w:trPr>
        <w:tc>
          <w:tcPr>
            <w:tcW w:w="4019" w:type="dxa"/>
            <w:tcBorders>
              <w:top w:val="single" w:sz="20" w:space="0" w:color="000000"/>
            </w:tcBorders>
          </w:tcPr>
          <w:p w14:paraId="0B1D40FD" w14:textId="77777777" w:rsidR="0008699B" w:rsidRDefault="0008699B" w:rsidP="00CC5A5D">
            <w:pPr>
              <w:snapToGrid w:val="0"/>
              <w:rPr>
                <w:rFonts w:cs="Arial"/>
              </w:rPr>
            </w:pPr>
          </w:p>
        </w:tc>
        <w:tc>
          <w:tcPr>
            <w:tcW w:w="2045" w:type="dxa"/>
          </w:tcPr>
          <w:p w14:paraId="7C52CDDF" w14:textId="77777777" w:rsidR="0008699B" w:rsidRDefault="0008699B" w:rsidP="00CC5A5D">
            <w:pPr>
              <w:snapToGrid w:val="0"/>
              <w:rPr>
                <w:rFonts w:cs="Arial"/>
              </w:rPr>
            </w:pPr>
          </w:p>
        </w:tc>
        <w:tc>
          <w:tcPr>
            <w:tcW w:w="3482" w:type="dxa"/>
            <w:tcBorders>
              <w:top w:val="single" w:sz="20" w:space="0" w:color="000000"/>
            </w:tcBorders>
          </w:tcPr>
          <w:p w14:paraId="0FB0EB69" w14:textId="77777777" w:rsidR="0008699B" w:rsidRDefault="0008699B" w:rsidP="00CC5A5D">
            <w:pPr>
              <w:snapToGrid w:val="0"/>
              <w:rPr>
                <w:rFonts w:cs="Arial"/>
              </w:rPr>
            </w:pPr>
          </w:p>
        </w:tc>
        <w:tc>
          <w:tcPr>
            <w:tcW w:w="110" w:type="dxa"/>
          </w:tcPr>
          <w:p w14:paraId="1143D751" w14:textId="77777777" w:rsidR="0008699B" w:rsidRDefault="0008699B" w:rsidP="00CC5A5D">
            <w:pPr>
              <w:snapToGrid w:val="0"/>
              <w:rPr>
                <w:rFonts w:cs="Arial"/>
              </w:rPr>
            </w:pPr>
          </w:p>
        </w:tc>
      </w:tr>
      <w:tr w:rsidR="0008699B" w14:paraId="48A1C7E4" w14:textId="77777777" w:rsidTr="0008699B">
        <w:trPr>
          <w:cantSplit/>
          <w:trHeight w:val="450"/>
        </w:trPr>
        <w:tc>
          <w:tcPr>
            <w:tcW w:w="4019" w:type="dxa"/>
            <w:vMerge w:val="restart"/>
          </w:tcPr>
          <w:p w14:paraId="2F262608" w14:textId="77777777" w:rsidR="0008699B" w:rsidRDefault="0008699B" w:rsidP="00CC5A5D">
            <w:pPr>
              <w:snapToGrid w:val="0"/>
              <w:jc w:val="center"/>
              <w:rPr>
                <w:rFonts w:cs="Arial"/>
                <w:b/>
              </w:rPr>
            </w:pPr>
            <w:r>
              <w:rPr>
                <w:rFonts w:cs="Arial"/>
                <w:b/>
              </w:rPr>
              <w:t xml:space="preserve">SEPARATOR BAGS WITHIN BULK BAG FOR SPECIALIST </w:t>
            </w:r>
            <w:r>
              <w:rPr>
                <w:rFonts w:cs="Arial"/>
                <w:b/>
              </w:rPr>
              <w:br/>
              <w:t>IDENTIFIED PIECES</w:t>
            </w:r>
          </w:p>
        </w:tc>
        <w:tc>
          <w:tcPr>
            <w:tcW w:w="2045" w:type="dxa"/>
            <w:vMerge w:val="restart"/>
          </w:tcPr>
          <w:p w14:paraId="658DD44D" w14:textId="77777777" w:rsidR="0008699B" w:rsidRDefault="0008699B" w:rsidP="00CC5A5D">
            <w:pPr>
              <w:snapToGrid w:val="0"/>
              <w:rPr>
                <w:rFonts w:cs="Arial"/>
              </w:rPr>
            </w:pPr>
          </w:p>
        </w:tc>
        <w:tc>
          <w:tcPr>
            <w:tcW w:w="3482" w:type="dxa"/>
            <w:vMerge w:val="restart"/>
          </w:tcPr>
          <w:p w14:paraId="0D166E2F" w14:textId="77777777" w:rsidR="0008699B" w:rsidRDefault="0008699B" w:rsidP="00CC5A5D">
            <w:pPr>
              <w:pStyle w:val="Heading2"/>
              <w:snapToGrid w:val="0"/>
              <w:ind w:left="576" w:hanging="576"/>
              <w:rPr>
                <w:rFonts w:ascii="Arial" w:hAnsi="Arial" w:cs="Arial"/>
              </w:rPr>
            </w:pPr>
            <w:r>
              <w:rPr>
                <w:rFonts w:ascii="Arial" w:hAnsi="Arial" w:cs="Arial"/>
              </w:rPr>
              <w:t>SMALL FINDS BAG</w:t>
            </w:r>
          </w:p>
        </w:tc>
        <w:tc>
          <w:tcPr>
            <w:tcW w:w="110" w:type="dxa"/>
            <w:vMerge w:val="restart"/>
          </w:tcPr>
          <w:p w14:paraId="308DBD3E" w14:textId="77777777" w:rsidR="0008699B" w:rsidRDefault="0008699B" w:rsidP="00CC5A5D">
            <w:pPr>
              <w:snapToGrid w:val="0"/>
              <w:rPr>
                <w:rFonts w:cs="Arial"/>
              </w:rPr>
            </w:pPr>
          </w:p>
        </w:tc>
      </w:tr>
      <w:tr w:rsidR="0008699B" w14:paraId="7CBC1824" w14:textId="77777777" w:rsidTr="0008699B">
        <w:trPr>
          <w:cantSplit/>
          <w:trHeight w:val="450"/>
        </w:trPr>
        <w:tc>
          <w:tcPr>
            <w:tcW w:w="4019" w:type="dxa"/>
            <w:vMerge w:val="restart"/>
            <w:tcBorders>
              <w:bottom w:val="single" w:sz="20" w:space="0" w:color="000000"/>
            </w:tcBorders>
          </w:tcPr>
          <w:p w14:paraId="017E63E7" w14:textId="77777777" w:rsidR="0008699B" w:rsidRDefault="0008699B" w:rsidP="00CC5A5D">
            <w:pPr>
              <w:snapToGrid w:val="0"/>
              <w:rPr>
                <w:rFonts w:cs="Arial"/>
              </w:rPr>
            </w:pPr>
          </w:p>
        </w:tc>
        <w:tc>
          <w:tcPr>
            <w:tcW w:w="2045" w:type="dxa"/>
            <w:vMerge w:val="restart"/>
          </w:tcPr>
          <w:p w14:paraId="68CB41DF" w14:textId="77777777" w:rsidR="0008699B" w:rsidRDefault="0008699B" w:rsidP="00CC5A5D">
            <w:pPr>
              <w:snapToGrid w:val="0"/>
              <w:rPr>
                <w:rFonts w:cs="Arial"/>
              </w:rPr>
            </w:pPr>
          </w:p>
        </w:tc>
        <w:tc>
          <w:tcPr>
            <w:tcW w:w="3482" w:type="dxa"/>
            <w:vMerge w:val="restart"/>
            <w:tcBorders>
              <w:bottom w:val="single" w:sz="20" w:space="0" w:color="000000"/>
            </w:tcBorders>
          </w:tcPr>
          <w:p w14:paraId="58AB079D" w14:textId="77777777" w:rsidR="0008699B" w:rsidRDefault="0008699B" w:rsidP="00CC5A5D">
            <w:pPr>
              <w:snapToGrid w:val="0"/>
              <w:rPr>
                <w:rFonts w:cs="Arial"/>
              </w:rPr>
            </w:pPr>
          </w:p>
        </w:tc>
        <w:tc>
          <w:tcPr>
            <w:tcW w:w="110" w:type="dxa"/>
            <w:vMerge w:val="restart"/>
          </w:tcPr>
          <w:p w14:paraId="34500427" w14:textId="77777777" w:rsidR="0008699B" w:rsidRDefault="0008699B" w:rsidP="00CC5A5D">
            <w:pPr>
              <w:snapToGrid w:val="0"/>
              <w:rPr>
                <w:rFonts w:cs="Arial"/>
              </w:rPr>
            </w:pPr>
          </w:p>
        </w:tc>
      </w:tr>
      <w:tr w:rsidR="0008699B" w14:paraId="4CEAAF8A" w14:textId="77777777" w:rsidTr="0008699B">
        <w:tblPrEx>
          <w:tblCellMar>
            <w:left w:w="108" w:type="dxa"/>
            <w:right w:w="108" w:type="dxa"/>
          </w:tblCellMar>
        </w:tblPrEx>
        <w:trPr>
          <w:cantSplit/>
          <w:trHeight w:val="450"/>
        </w:trPr>
        <w:tc>
          <w:tcPr>
            <w:tcW w:w="4019" w:type="dxa"/>
            <w:vMerge w:val="restart"/>
            <w:tcBorders>
              <w:top w:val="single" w:sz="20" w:space="0" w:color="000000"/>
              <w:left w:val="single" w:sz="20" w:space="0" w:color="000000"/>
              <w:bottom w:val="single" w:sz="20" w:space="0" w:color="000000"/>
            </w:tcBorders>
          </w:tcPr>
          <w:p w14:paraId="56F72453" w14:textId="77777777" w:rsidR="0008699B" w:rsidRDefault="0008699B" w:rsidP="00CC5A5D">
            <w:pPr>
              <w:snapToGrid w:val="0"/>
              <w:rPr>
                <w:rFonts w:cs="Arial"/>
              </w:rPr>
            </w:pPr>
          </w:p>
          <w:p w14:paraId="623958BF" w14:textId="77777777" w:rsidR="0008699B" w:rsidRDefault="0008699B" w:rsidP="00CC5A5D">
            <w:pPr>
              <w:rPr>
                <w:rFonts w:cs="Arial"/>
              </w:rPr>
            </w:pPr>
          </w:p>
          <w:p w14:paraId="4D0E73FF" w14:textId="77777777" w:rsidR="0008699B" w:rsidRDefault="0008699B" w:rsidP="00CC5A5D">
            <w:pPr>
              <w:rPr>
                <w:rFonts w:cs="Arial"/>
                <w:color w:val="000000"/>
              </w:rPr>
            </w:pPr>
          </w:p>
          <w:p w14:paraId="3E84EAF5" w14:textId="77777777" w:rsidR="0008699B" w:rsidRDefault="0008699B" w:rsidP="00CC5A5D">
            <w:pPr>
              <w:rPr>
                <w:rFonts w:cs="Arial"/>
                <w:color w:val="000000"/>
              </w:rPr>
            </w:pPr>
          </w:p>
          <w:p w14:paraId="0C36935F" w14:textId="77777777" w:rsidR="0008699B" w:rsidRDefault="0008699B" w:rsidP="00CC5A5D">
            <w:pPr>
              <w:pStyle w:val="p30"/>
              <w:widowControl/>
              <w:tabs>
                <w:tab w:val="clear" w:pos="720"/>
              </w:tabs>
              <w:spacing w:line="240" w:lineRule="auto"/>
              <w:rPr>
                <w:rFonts w:ascii="Arial" w:hAnsi="Arial" w:cs="Arial"/>
                <w:color w:val="000000"/>
                <w:lang w:val="en-GB"/>
              </w:rPr>
            </w:pPr>
          </w:p>
          <w:p w14:paraId="24C0593D" w14:textId="3E49095E" w:rsidR="0008699B" w:rsidRDefault="00265E24" w:rsidP="00CC5A5D">
            <w:pPr>
              <w:pStyle w:val="Heading1"/>
              <w:shd w:val="clear" w:color="auto" w:fill="C0C0C0"/>
              <w:ind w:left="432" w:hanging="432"/>
              <w:rPr>
                <w:rFonts w:ascii="Arial" w:hAnsi="Arial" w:cs="Arial"/>
                <w:b w:val="0"/>
                <w:color w:val="000000"/>
                <w:sz w:val="20"/>
              </w:rPr>
            </w:pPr>
            <w:r>
              <w:rPr>
                <w:rFonts w:ascii="Arial" w:hAnsi="Arial" w:cs="Arial"/>
                <w:bCs/>
                <w:color w:val="000000"/>
              </w:rPr>
              <w:t>MK105</w:t>
            </w:r>
            <w:r w:rsidR="0008699B">
              <w:rPr>
                <w:rFonts w:ascii="Arial" w:hAnsi="Arial" w:cs="Arial"/>
                <w:b w:val="0"/>
                <w:color w:val="000000"/>
                <w:sz w:val="20"/>
              </w:rPr>
              <w:t xml:space="preserve">  </w:t>
            </w:r>
            <w:r w:rsidR="004E7B28">
              <w:rPr>
                <w:rFonts w:ascii="Arial" w:hAnsi="Arial" w:cs="Arial"/>
                <w:bCs/>
                <w:color w:val="000000"/>
              </w:rPr>
              <w:t>(001) ^1</w:t>
            </w:r>
            <w:r w:rsidR="0008699B">
              <w:rPr>
                <w:rFonts w:ascii="Arial" w:hAnsi="Arial" w:cs="Arial"/>
                <w:b w:val="0"/>
                <w:color w:val="000000"/>
                <w:sz w:val="20"/>
              </w:rPr>
              <w:br/>
            </w:r>
          </w:p>
          <w:p w14:paraId="022C35B5" w14:textId="77777777" w:rsidR="0008699B" w:rsidRDefault="0008699B" w:rsidP="00CC5A5D">
            <w:pPr>
              <w:rPr>
                <w:rFonts w:cs="Arial"/>
                <w:b/>
                <w:color w:val="000000"/>
              </w:rPr>
            </w:pPr>
          </w:p>
          <w:p w14:paraId="75150B3C" w14:textId="77777777" w:rsidR="0008699B" w:rsidRDefault="0008699B" w:rsidP="00CC5A5D">
            <w:pPr>
              <w:pStyle w:val="Heading1"/>
              <w:shd w:val="clear" w:color="auto" w:fill="C0C0C0"/>
              <w:ind w:left="432" w:hanging="432"/>
              <w:rPr>
                <w:rFonts w:ascii="Arial" w:hAnsi="Arial" w:cs="Arial"/>
                <w:b w:val="0"/>
                <w:color w:val="000000"/>
                <w:sz w:val="20"/>
              </w:rPr>
            </w:pPr>
            <w:r>
              <w:rPr>
                <w:rFonts w:ascii="Arial" w:hAnsi="Arial" w:cs="Arial"/>
                <w:b w:val="0"/>
                <w:color w:val="000000"/>
                <w:sz w:val="20"/>
              </w:rPr>
              <w:t xml:space="preserve">POTTERY SAMIAN </w:t>
            </w:r>
          </w:p>
          <w:p w14:paraId="435CFCA1" w14:textId="77777777" w:rsidR="0008699B" w:rsidRDefault="0008699B" w:rsidP="00CC5A5D">
            <w:pPr>
              <w:pStyle w:val="Heading1"/>
              <w:shd w:val="clear" w:color="auto" w:fill="C0C0C0"/>
              <w:ind w:left="432" w:hanging="432"/>
              <w:rPr>
                <w:rFonts w:ascii="Arial" w:hAnsi="Arial" w:cs="Arial"/>
                <w:b w:val="0"/>
                <w:color w:val="000000"/>
                <w:sz w:val="20"/>
              </w:rPr>
            </w:pPr>
            <w:r>
              <w:rPr>
                <w:rFonts w:ascii="Arial" w:hAnsi="Arial" w:cs="Arial"/>
                <w:b w:val="0"/>
                <w:color w:val="000000"/>
                <w:sz w:val="20"/>
              </w:rPr>
              <w:t>decorated ware</w:t>
            </w:r>
          </w:p>
          <w:p w14:paraId="61547265" w14:textId="77777777" w:rsidR="0008699B" w:rsidRDefault="0008699B" w:rsidP="00CC5A5D">
            <w:pPr>
              <w:rPr>
                <w:rFonts w:cs="Arial"/>
                <w:b/>
                <w:color w:val="000000"/>
              </w:rPr>
            </w:pPr>
          </w:p>
          <w:p w14:paraId="7FB57896" w14:textId="77777777" w:rsidR="0008699B" w:rsidRDefault="00265E24" w:rsidP="00CC5A5D">
            <w:pPr>
              <w:shd w:val="clear" w:color="auto" w:fill="C0C0C0"/>
              <w:rPr>
                <w:rFonts w:cs="Arial"/>
                <w:color w:val="000000"/>
              </w:rPr>
            </w:pPr>
            <w:r>
              <w:rPr>
                <w:rFonts w:cs="Arial"/>
                <w:b/>
                <w:color w:val="000000"/>
              </w:rPr>
              <w:t>MILSH.2016.14</w:t>
            </w:r>
            <w:r w:rsidR="0008699B">
              <w:rPr>
                <w:rFonts w:cs="Arial"/>
                <w:b/>
                <w:color w:val="000000"/>
              </w:rPr>
              <w:t>.P3</w:t>
            </w:r>
            <w:r w:rsidR="0008699B">
              <w:rPr>
                <w:rFonts w:cs="Arial"/>
                <w:color w:val="000000"/>
              </w:rPr>
              <w:t xml:space="preserve">    </w:t>
            </w:r>
          </w:p>
        </w:tc>
        <w:tc>
          <w:tcPr>
            <w:tcW w:w="2045" w:type="dxa"/>
            <w:vMerge w:val="restart"/>
            <w:tcBorders>
              <w:left w:val="single" w:sz="20" w:space="0" w:color="000000"/>
            </w:tcBorders>
          </w:tcPr>
          <w:p w14:paraId="6FE001E8" w14:textId="77777777" w:rsidR="0008699B" w:rsidRDefault="0008699B" w:rsidP="00CC5A5D">
            <w:pPr>
              <w:snapToGrid w:val="0"/>
              <w:rPr>
                <w:rFonts w:cs="Arial"/>
              </w:rPr>
            </w:pPr>
          </w:p>
        </w:tc>
        <w:tc>
          <w:tcPr>
            <w:tcW w:w="3592" w:type="dxa"/>
            <w:gridSpan w:val="2"/>
            <w:vMerge w:val="restart"/>
            <w:tcBorders>
              <w:top w:val="single" w:sz="20" w:space="0" w:color="000000"/>
              <w:left w:val="single" w:sz="20" w:space="0" w:color="000000"/>
              <w:bottom w:val="single" w:sz="20" w:space="0" w:color="000000"/>
              <w:right w:val="single" w:sz="20" w:space="0" w:color="000000"/>
            </w:tcBorders>
          </w:tcPr>
          <w:p w14:paraId="7FB62560" w14:textId="77777777" w:rsidR="0008699B" w:rsidRDefault="0008699B" w:rsidP="00CC5A5D">
            <w:pPr>
              <w:snapToGrid w:val="0"/>
              <w:rPr>
                <w:rFonts w:cs="Arial"/>
                <w:color w:val="000000"/>
              </w:rPr>
            </w:pPr>
          </w:p>
          <w:p w14:paraId="09C4DD13" w14:textId="77777777" w:rsidR="0008699B" w:rsidRDefault="0008699B" w:rsidP="00CC5A5D">
            <w:pPr>
              <w:rPr>
                <w:rFonts w:cs="Arial"/>
                <w:color w:val="000000"/>
              </w:rPr>
            </w:pPr>
          </w:p>
          <w:p w14:paraId="6061C57E" w14:textId="77777777" w:rsidR="0008699B" w:rsidRDefault="0008699B" w:rsidP="00CC5A5D">
            <w:pPr>
              <w:rPr>
                <w:rFonts w:cs="Arial"/>
                <w:color w:val="000000"/>
              </w:rPr>
            </w:pPr>
          </w:p>
          <w:p w14:paraId="21E25754" w14:textId="77777777" w:rsidR="0008699B" w:rsidRDefault="0008699B" w:rsidP="00CC5A5D">
            <w:pPr>
              <w:rPr>
                <w:rFonts w:cs="Arial"/>
                <w:color w:val="000000"/>
              </w:rPr>
            </w:pPr>
          </w:p>
          <w:p w14:paraId="033D0238" w14:textId="77777777" w:rsidR="0008699B" w:rsidRDefault="0008699B" w:rsidP="00CC5A5D">
            <w:pPr>
              <w:rPr>
                <w:rFonts w:cs="Arial"/>
                <w:color w:val="000000"/>
              </w:rPr>
            </w:pPr>
          </w:p>
          <w:p w14:paraId="568AC382" w14:textId="38B7F5BD" w:rsidR="0008699B" w:rsidRDefault="00265E24" w:rsidP="00CC5A5D">
            <w:pPr>
              <w:pStyle w:val="Heading1"/>
              <w:shd w:val="clear" w:color="auto" w:fill="C0C0C0"/>
              <w:ind w:left="432" w:hanging="432"/>
              <w:rPr>
                <w:rFonts w:ascii="Arial" w:hAnsi="Arial" w:cs="Arial"/>
                <w:b w:val="0"/>
                <w:color w:val="000000"/>
                <w:sz w:val="20"/>
              </w:rPr>
            </w:pPr>
            <w:r>
              <w:rPr>
                <w:rFonts w:ascii="Arial" w:hAnsi="Arial" w:cs="Arial"/>
                <w:bCs/>
                <w:color w:val="000000"/>
              </w:rPr>
              <w:t>MK105</w:t>
            </w:r>
            <w:r w:rsidR="0008699B">
              <w:rPr>
                <w:rFonts w:ascii="Arial" w:hAnsi="Arial" w:cs="Arial"/>
                <w:b w:val="0"/>
                <w:color w:val="000000"/>
                <w:sz w:val="20"/>
              </w:rPr>
              <w:t xml:space="preserve">  </w:t>
            </w:r>
            <w:r w:rsidR="004E7B28">
              <w:rPr>
                <w:rFonts w:ascii="Arial" w:hAnsi="Arial" w:cs="Arial"/>
                <w:bCs/>
                <w:color w:val="000000"/>
              </w:rPr>
              <w:t>(001) ^1</w:t>
            </w:r>
            <w:r w:rsidR="0008699B">
              <w:rPr>
                <w:rFonts w:ascii="Arial" w:hAnsi="Arial" w:cs="Arial"/>
                <w:b w:val="0"/>
                <w:color w:val="000000"/>
                <w:sz w:val="20"/>
              </w:rPr>
              <w:t xml:space="preserve"> </w:t>
            </w:r>
            <w:r w:rsidR="0008699B">
              <w:rPr>
                <w:rFonts w:ascii="Arial" w:hAnsi="Arial" w:cs="Arial"/>
                <w:b w:val="0"/>
                <w:color w:val="000000"/>
                <w:sz w:val="20"/>
              </w:rPr>
              <w:br/>
            </w:r>
          </w:p>
          <w:p w14:paraId="247B2FAB" w14:textId="77777777" w:rsidR="0008699B" w:rsidRDefault="0008699B" w:rsidP="00CC5A5D">
            <w:pPr>
              <w:rPr>
                <w:rFonts w:cs="Arial"/>
                <w:b/>
                <w:color w:val="000000"/>
              </w:rPr>
            </w:pPr>
          </w:p>
          <w:p w14:paraId="24E06AA5" w14:textId="77777777" w:rsidR="0008699B" w:rsidRDefault="0008699B" w:rsidP="00CC5A5D">
            <w:pPr>
              <w:pStyle w:val="Heading1"/>
              <w:shd w:val="clear" w:color="auto" w:fill="C0C0C0"/>
              <w:ind w:left="432" w:hanging="432"/>
              <w:rPr>
                <w:rFonts w:ascii="Arial" w:hAnsi="Arial" w:cs="Arial"/>
                <w:b w:val="0"/>
                <w:color w:val="000000"/>
                <w:sz w:val="20"/>
              </w:rPr>
            </w:pPr>
            <w:r>
              <w:rPr>
                <w:rFonts w:ascii="Arial" w:hAnsi="Arial" w:cs="Arial"/>
                <w:b w:val="0"/>
                <w:color w:val="000000"/>
                <w:sz w:val="20"/>
              </w:rPr>
              <w:t>BONE COMB FRAGMENT 4</w:t>
            </w:r>
            <w:r>
              <w:rPr>
                <w:rFonts w:ascii="Arial" w:hAnsi="Arial" w:cs="Arial"/>
                <w:b w:val="0"/>
                <w:color w:val="000000"/>
                <w:sz w:val="20"/>
                <w:vertAlign w:val="superscript"/>
              </w:rPr>
              <w:t>TH</w:t>
            </w:r>
            <w:r>
              <w:rPr>
                <w:rFonts w:ascii="Arial" w:hAnsi="Arial" w:cs="Arial"/>
                <w:b w:val="0"/>
                <w:color w:val="000000"/>
                <w:sz w:val="20"/>
              </w:rPr>
              <w:t xml:space="preserve"> C.</w:t>
            </w:r>
            <w:r>
              <w:rPr>
                <w:rFonts w:ascii="Arial" w:hAnsi="Arial" w:cs="Arial"/>
                <w:b w:val="0"/>
                <w:color w:val="000000"/>
                <w:sz w:val="20"/>
              </w:rPr>
              <w:br/>
            </w:r>
          </w:p>
          <w:p w14:paraId="50680645" w14:textId="77777777" w:rsidR="0008699B" w:rsidRDefault="0008699B" w:rsidP="00CC5A5D">
            <w:pPr>
              <w:rPr>
                <w:rFonts w:cs="Arial"/>
                <w:b/>
                <w:color w:val="000000"/>
              </w:rPr>
            </w:pPr>
          </w:p>
          <w:p w14:paraId="41C56619" w14:textId="77777777" w:rsidR="0008699B" w:rsidRDefault="00265E24" w:rsidP="00CC5A5D">
            <w:pPr>
              <w:shd w:val="clear" w:color="auto" w:fill="C0C0C0"/>
              <w:rPr>
                <w:rFonts w:cs="Arial"/>
                <w:b/>
                <w:color w:val="000000"/>
              </w:rPr>
            </w:pPr>
            <w:r>
              <w:rPr>
                <w:rFonts w:cs="Arial"/>
                <w:b/>
                <w:color w:val="000000"/>
              </w:rPr>
              <w:t>MILSH.2016.14</w:t>
            </w:r>
          </w:p>
        </w:tc>
      </w:tr>
      <w:tr w:rsidR="0008699B" w14:paraId="4B85DBBB" w14:textId="77777777" w:rsidTr="0008699B">
        <w:trPr>
          <w:cantSplit/>
          <w:trHeight w:val="450"/>
        </w:trPr>
        <w:tc>
          <w:tcPr>
            <w:tcW w:w="4019" w:type="dxa"/>
            <w:tcBorders>
              <w:top w:val="single" w:sz="20" w:space="0" w:color="000000"/>
            </w:tcBorders>
          </w:tcPr>
          <w:p w14:paraId="625D0E88" w14:textId="77777777" w:rsidR="0008699B" w:rsidRDefault="0008699B" w:rsidP="00CC5A5D">
            <w:pPr>
              <w:snapToGrid w:val="0"/>
              <w:rPr>
                <w:rFonts w:cs="Arial"/>
              </w:rPr>
            </w:pPr>
          </w:p>
        </w:tc>
        <w:tc>
          <w:tcPr>
            <w:tcW w:w="2045" w:type="dxa"/>
          </w:tcPr>
          <w:p w14:paraId="27036999" w14:textId="77777777" w:rsidR="0008699B" w:rsidRDefault="0008699B" w:rsidP="00CC5A5D">
            <w:pPr>
              <w:snapToGrid w:val="0"/>
              <w:rPr>
                <w:rFonts w:cs="Arial"/>
              </w:rPr>
            </w:pPr>
          </w:p>
        </w:tc>
        <w:tc>
          <w:tcPr>
            <w:tcW w:w="3482" w:type="dxa"/>
            <w:tcBorders>
              <w:top w:val="single" w:sz="20" w:space="0" w:color="000000"/>
            </w:tcBorders>
          </w:tcPr>
          <w:p w14:paraId="48F6E587" w14:textId="77777777" w:rsidR="0008699B" w:rsidRDefault="0008699B" w:rsidP="00CC5A5D">
            <w:pPr>
              <w:snapToGrid w:val="0"/>
              <w:rPr>
                <w:rFonts w:cs="Arial"/>
              </w:rPr>
            </w:pPr>
          </w:p>
        </w:tc>
        <w:tc>
          <w:tcPr>
            <w:tcW w:w="110" w:type="dxa"/>
          </w:tcPr>
          <w:p w14:paraId="42D048CE" w14:textId="77777777" w:rsidR="0008699B" w:rsidRDefault="0008699B" w:rsidP="00CC5A5D">
            <w:pPr>
              <w:snapToGrid w:val="0"/>
              <w:rPr>
                <w:rFonts w:cs="Arial"/>
              </w:rPr>
            </w:pPr>
          </w:p>
        </w:tc>
      </w:tr>
    </w:tbl>
    <w:p w14:paraId="14F5238F" w14:textId="77777777" w:rsidR="002C71A1" w:rsidRDefault="002C71A1" w:rsidP="004E7B28">
      <w:pPr>
        <w:pStyle w:val="Heading2"/>
        <w:numPr>
          <w:ilvl w:val="0"/>
          <w:numId w:val="0"/>
        </w:numPr>
        <w:rPr>
          <w:rFonts w:asciiTheme="minorHAnsi" w:hAnsiTheme="minorHAnsi" w:cstheme="minorHAnsi"/>
          <w:sz w:val="24"/>
          <w:szCs w:val="24"/>
        </w:rPr>
      </w:pPr>
    </w:p>
    <w:p w14:paraId="0CBD60ED" w14:textId="58D59655" w:rsidR="0008699B" w:rsidRPr="0008699B" w:rsidRDefault="0008699B" w:rsidP="0008699B">
      <w:pPr>
        <w:pStyle w:val="Heading2"/>
        <w:ind w:left="576" w:hanging="576"/>
        <w:rPr>
          <w:rFonts w:asciiTheme="minorHAnsi" w:hAnsiTheme="minorHAnsi" w:cstheme="minorHAnsi"/>
          <w:sz w:val="24"/>
          <w:szCs w:val="24"/>
        </w:rPr>
      </w:pPr>
      <w:r>
        <w:rPr>
          <w:rFonts w:asciiTheme="minorHAnsi" w:hAnsiTheme="minorHAnsi" w:cstheme="minorHAnsi"/>
          <w:sz w:val="24"/>
          <w:szCs w:val="24"/>
        </w:rPr>
        <w:t xml:space="preserve">Bulk and Paper Archive Box </w:t>
      </w:r>
      <w:r w:rsidRPr="0008699B">
        <w:rPr>
          <w:rFonts w:asciiTheme="minorHAnsi" w:hAnsiTheme="minorHAnsi" w:cstheme="minorHAnsi"/>
          <w:sz w:val="24"/>
          <w:szCs w:val="24"/>
        </w:rPr>
        <w:t>Label Format Samples</w:t>
      </w:r>
    </w:p>
    <w:tbl>
      <w:tblPr>
        <w:tblW w:w="9693" w:type="dxa"/>
        <w:tblInd w:w="-55" w:type="dxa"/>
        <w:tblLayout w:type="fixed"/>
        <w:tblLook w:val="0000" w:firstRow="0" w:lastRow="0" w:firstColumn="0" w:lastColumn="0" w:noHBand="0" w:noVBand="0"/>
      </w:tblPr>
      <w:tblGrid>
        <w:gridCol w:w="4558"/>
        <w:gridCol w:w="5135"/>
      </w:tblGrid>
      <w:tr w:rsidR="0008699B" w14:paraId="696D85A0" w14:textId="77777777" w:rsidTr="00CC5A5D">
        <w:trPr>
          <w:cantSplit/>
          <w:trHeight w:val="276"/>
        </w:trPr>
        <w:tc>
          <w:tcPr>
            <w:tcW w:w="4558" w:type="dxa"/>
            <w:tcBorders>
              <w:top w:val="single" w:sz="20" w:space="0" w:color="000000"/>
              <w:left w:val="single" w:sz="24" w:space="0" w:color="000000"/>
              <w:bottom w:val="single" w:sz="20" w:space="0" w:color="000000"/>
              <w:right w:val="single" w:sz="12" w:space="0" w:color="auto"/>
            </w:tcBorders>
          </w:tcPr>
          <w:p w14:paraId="14AED096" w14:textId="77777777" w:rsidR="0008699B" w:rsidRDefault="0008699B" w:rsidP="00CC5A5D">
            <w:pPr>
              <w:snapToGrid w:val="0"/>
              <w:rPr>
                <w:rFonts w:cs="Arial"/>
                <w:b/>
                <w:color w:val="000000"/>
                <w:sz w:val="20"/>
              </w:rPr>
            </w:pPr>
          </w:p>
          <w:p w14:paraId="1184C158" w14:textId="77777777" w:rsidR="0008699B" w:rsidRDefault="0008699B" w:rsidP="00CC5A5D">
            <w:pPr>
              <w:rPr>
                <w:rFonts w:cs="Arial"/>
                <w:b/>
                <w:color w:val="000000"/>
              </w:rPr>
            </w:pPr>
          </w:p>
          <w:p w14:paraId="2CF9FEF3" w14:textId="77777777" w:rsidR="0008699B" w:rsidRDefault="00265E24" w:rsidP="00CC5A5D">
            <w:pPr>
              <w:rPr>
                <w:rFonts w:cs="Arial"/>
                <w:b/>
                <w:color w:val="000000"/>
              </w:rPr>
            </w:pPr>
            <w:r>
              <w:rPr>
                <w:rFonts w:cs="Arial"/>
                <w:b/>
                <w:color w:val="000000"/>
              </w:rPr>
              <w:t>MILSH:2016.</w:t>
            </w:r>
            <w:proofErr w:type="gramStart"/>
            <w:r>
              <w:rPr>
                <w:rFonts w:cs="Arial"/>
                <w:b/>
                <w:color w:val="000000"/>
              </w:rPr>
              <w:t>14</w:t>
            </w:r>
            <w:r w:rsidR="0008699B">
              <w:rPr>
                <w:rFonts w:cs="Arial"/>
                <w:b/>
                <w:color w:val="000000"/>
              </w:rPr>
              <w:t>.P</w:t>
            </w:r>
            <w:proofErr w:type="gramEnd"/>
            <w:r w:rsidR="0008699B">
              <w:rPr>
                <w:rFonts w:cs="Arial"/>
                <w:b/>
                <w:color w:val="000000"/>
              </w:rPr>
              <w:t>1</w:t>
            </w:r>
          </w:p>
          <w:p w14:paraId="0DB669AD" w14:textId="77777777" w:rsidR="0008699B" w:rsidRDefault="0008699B" w:rsidP="00CC5A5D">
            <w:pPr>
              <w:rPr>
                <w:rFonts w:cs="Arial"/>
                <w:b/>
                <w:color w:val="000000"/>
              </w:rPr>
            </w:pPr>
          </w:p>
          <w:p w14:paraId="2A00CA92" w14:textId="77777777" w:rsidR="0008699B" w:rsidRDefault="0008699B" w:rsidP="00CC5A5D">
            <w:pPr>
              <w:rPr>
                <w:rFonts w:cs="Arial"/>
                <w:b/>
                <w:color w:val="000000"/>
              </w:rPr>
            </w:pPr>
          </w:p>
          <w:p w14:paraId="7B6809C5" w14:textId="77777777" w:rsidR="0008699B" w:rsidRDefault="0008699B" w:rsidP="00CC5A5D">
            <w:pPr>
              <w:rPr>
                <w:rFonts w:cs="Arial"/>
                <w:b/>
                <w:color w:val="000000"/>
              </w:rPr>
            </w:pPr>
          </w:p>
          <w:p w14:paraId="614BB663" w14:textId="6DE9B8BD" w:rsidR="0008699B" w:rsidRDefault="00265E24" w:rsidP="00CC5A5D">
            <w:pPr>
              <w:rPr>
                <w:rFonts w:cs="Arial"/>
                <w:b/>
                <w:color w:val="000000"/>
              </w:rPr>
            </w:pPr>
            <w:r>
              <w:rPr>
                <w:rFonts w:cs="Arial"/>
                <w:b/>
                <w:color w:val="000000"/>
              </w:rPr>
              <w:t>MK105</w:t>
            </w:r>
            <w:r w:rsidR="004E7B28">
              <w:rPr>
                <w:rFonts w:cs="Arial"/>
                <w:b/>
                <w:color w:val="000000"/>
              </w:rPr>
              <w:t xml:space="preserve"> (001)</w:t>
            </w:r>
          </w:p>
          <w:p w14:paraId="30A0DC7E" w14:textId="77777777" w:rsidR="0008699B" w:rsidRDefault="0008699B" w:rsidP="00CC5A5D">
            <w:pPr>
              <w:rPr>
                <w:rFonts w:cs="Arial"/>
                <w:b/>
                <w:color w:val="000000"/>
              </w:rPr>
            </w:pPr>
          </w:p>
          <w:p w14:paraId="26379029" w14:textId="77777777" w:rsidR="0008699B" w:rsidRDefault="0008699B" w:rsidP="00CC5A5D">
            <w:pPr>
              <w:rPr>
                <w:rFonts w:cs="Arial"/>
                <w:b/>
                <w:color w:val="000000"/>
              </w:rPr>
            </w:pPr>
          </w:p>
          <w:p w14:paraId="3CA24C30" w14:textId="77777777" w:rsidR="0008699B" w:rsidRDefault="0008699B" w:rsidP="00CC5A5D">
            <w:pPr>
              <w:rPr>
                <w:rFonts w:cs="Arial"/>
                <w:b/>
                <w:color w:val="000000"/>
              </w:rPr>
            </w:pPr>
          </w:p>
          <w:p w14:paraId="3951985E" w14:textId="77777777" w:rsidR="0008699B" w:rsidRDefault="00265E24" w:rsidP="00CC5A5D">
            <w:pPr>
              <w:rPr>
                <w:rFonts w:cs="Arial"/>
                <w:b/>
                <w:color w:val="000000"/>
              </w:rPr>
            </w:pPr>
            <w:r>
              <w:rPr>
                <w:rFonts w:cs="Arial"/>
                <w:b/>
                <w:color w:val="000000"/>
              </w:rPr>
              <w:t>Bancroft Villa</w:t>
            </w:r>
          </w:p>
          <w:p w14:paraId="0A4F1A34" w14:textId="77777777" w:rsidR="0008699B" w:rsidRDefault="0008699B" w:rsidP="00CC5A5D">
            <w:pPr>
              <w:rPr>
                <w:rFonts w:cs="Arial"/>
                <w:b/>
                <w:color w:val="000000"/>
              </w:rPr>
            </w:pPr>
          </w:p>
          <w:p w14:paraId="17ACFE61" w14:textId="77777777" w:rsidR="0008699B" w:rsidRDefault="0008699B" w:rsidP="00CC5A5D">
            <w:pPr>
              <w:rPr>
                <w:rFonts w:cs="Arial"/>
                <w:b/>
                <w:color w:val="000000"/>
              </w:rPr>
            </w:pPr>
          </w:p>
          <w:p w14:paraId="62A79FA2" w14:textId="77777777" w:rsidR="0008699B" w:rsidRDefault="0008699B" w:rsidP="00CC5A5D">
            <w:pPr>
              <w:rPr>
                <w:rFonts w:cs="Arial"/>
                <w:b/>
                <w:color w:val="000000"/>
              </w:rPr>
            </w:pPr>
          </w:p>
          <w:p w14:paraId="53A4063B" w14:textId="77777777" w:rsidR="0008699B" w:rsidRDefault="0008699B" w:rsidP="00CC5A5D">
            <w:pPr>
              <w:rPr>
                <w:rFonts w:cs="Arial"/>
                <w:b/>
                <w:color w:val="000000"/>
              </w:rPr>
            </w:pPr>
            <w:r>
              <w:rPr>
                <w:rFonts w:cs="Arial"/>
                <w:b/>
                <w:color w:val="000000"/>
              </w:rPr>
              <w:t>POTTERY (Iron Age)</w:t>
            </w:r>
            <w:r>
              <w:rPr>
                <w:rFonts w:cs="Arial"/>
                <w:b/>
                <w:color w:val="000000"/>
              </w:rPr>
              <w:br/>
            </w:r>
          </w:p>
        </w:tc>
        <w:tc>
          <w:tcPr>
            <w:tcW w:w="5135" w:type="dxa"/>
            <w:tcBorders>
              <w:top w:val="single" w:sz="12" w:space="0" w:color="auto"/>
              <w:left w:val="single" w:sz="12" w:space="0" w:color="auto"/>
              <w:bottom w:val="single" w:sz="12" w:space="0" w:color="auto"/>
              <w:right w:val="single" w:sz="12" w:space="0" w:color="auto"/>
            </w:tcBorders>
          </w:tcPr>
          <w:p w14:paraId="568FF35A" w14:textId="77777777" w:rsidR="0008699B" w:rsidRDefault="0008699B" w:rsidP="00CC5A5D">
            <w:pPr>
              <w:pStyle w:val="Heading2"/>
              <w:numPr>
                <w:ilvl w:val="0"/>
                <w:numId w:val="0"/>
              </w:numPr>
              <w:snapToGrid w:val="0"/>
              <w:spacing w:before="0" w:after="0"/>
              <w:jc w:val="center"/>
              <w:rPr>
                <w:rFonts w:ascii="Arial" w:hAnsi="Arial" w:cs="Arial"/>
                <w:sz w:val="22"/>
              </w:rPr>
            </w:pPr>
          </w:p>
          <w:p w14:paraId="6B77AF71" w14:textId="77777777" w:rsidR="0008699B" w:rsidRDefault="0008699B" w:rsidP="00CC5A5D"/>
          <w:p w14:paraId="69926388" w14:textId="77777777" w:rsidR="0008699B" w:rsidRDefault="0008699B" w:rsidP="00CC5A5D"/>
          <w:p w14:paraId="30013E63" w14:textId="77777777" w:rsidR="0008699B" w:rsidRDefault="0008699B" w:rsidP="00CC5A5D"/>
          <w:p w14:paraId="3AC3179C" w14:textId="77777777" w:rsidR="0008699B" w:rsidRPr="00410D02" w:rsidRDefault="0008699B" w:rsidP="00CC5A5D">
            <w:r>
              <w:t xml:space="preserve">      (blank space on label for museum use)</w:t>
            </w:r>
          </w:p>
        </w:tc>
      </w:tr>
      <w:tr w:rsidR="0008699B" w14:paraId="24E0F14C" w14:textId="77777777" w:rsidTr="00CC5A5D">
        <w:trPr>
          <w:cantSplit/>
          <w:trHeight w:val="276"/>
        </w:trPr>
        <w:tc>
          <w:tcPr>
            <w:tcW w:w="9693" w:type="dxa"/>
            <w:gridSpan w:val="2"/>
          </w:tcPr>
          <w:p w14:paraId="29AC2FAE" w14:textId="77777777" w:rsidR="0008699B" w:rsidRDefault="0008699B" w:rsidP="00CC5A5D">
            <w:pPr>
              <w:snapToGrid w:val="0"/>
              <w:rPr>
                <w:rFonts w:cs="Arial"/>
                <w:b/>
              </w:rPr>
            </w:pPr>
          </w:p>
          <w:p w14:paraId="4DADF6E8" w14:textId="77777777" w:rsidR="0008699B" w:rsidRDefault="0008699B" w:rsidP="00CC5A5D">
            <w:pPr>
              <w:snapToGrid w:val="0"/>
              <w:rPr>
                <w:rFonts w:cs="Arial"/>
                <w:b/>
              </w:rPr>
            </w:pPr>
          </w:p>
          <w:p w14:paraId="25E6142D" w14:textId="77777777" w:rsidR="0008699B" w:rsidRDefault="0008699B" w:rsidP="00CC5A5D">
            <w:pPr>
              <w:snapToGrid w:val="0"/>
              <w:rPr>
                <w:rFonts w:cs="Arial"/>
                <w:b/>
              </w:rPr>
            </w:pPr>
          </w:p>
          <w:p w14:paraId="06A0B96C" w14:textId="77777777" w:rsidR="0008699B" w:rsidRDefault="0008699B" w:rsidP="00CC5A5D">
            <w:pPr>
              <w:snapToGrid w:val="0"/>
              <w:rPr>
                <w:rFonts w:cs="Arial"/>
                <w:b/>
              </w:rPr>
            </w:pPr>
          </w:p>
          <w:p w14:paraId="5EF62B1D" w14:textId="77777777" w:rsidR="0008699B" w:rsidRDefault="0008699B" w:rsidP="00CC5A5D">
            <w:pPr>
              <w:pStyle w:val="Heading8"/>
              <w:snapToGrid w:val="0"/>
              <w:ind w:left="576" w:hanging="576"/>
              <w:jc w:val="center"/>
            </w:pPr>
          </w:p>
        </w:tc>
      </w:tr>
    </w:tbl>
    <w:p w14:paraId="6495AA74" w14:textId="77777777" w:rsidR="0008699B" w:rsidRDefault="0008699B" w:rsidP="0008699B">
      <w:pPr>
        <w:pStyle w:val="Heading5"/>
        <w:ind w:left="1008" w:hanging="1008"/>
      </w:pPr>
    </w:p>
    <w:p w14:paraId="5CB906AB" w14:textId="77777777" w:rsidR="0008699B" w:rsidRDefault="0008699B" w:rsidP="0008699B">
      <w:pPr>
        <w:pStyle w:val="BodyText2"/>
        <w:rPr>
          <w:rFonts w:cstheme="minorHAnsi"/>
          <w:b/>
          <w:sz w:val="28"/>
          <w:szCs w:val="28"/>
        </w:rPr>
      </w:pPr>
    </w:p>
    <w:p w14:paraId="4141C8DB" w14:textId="77777777" w:rsidR="00F918CA" w:rsidRDefault="00F918CA" w:rsidP="0008699B">
      <w:pPr>
        <w:pStyle w:val="BodyText2"/>
        <w:rPr>
          <w:rFonts w:cstheme="minorHAnsi"/>
          <w:b/>
          <w:sz w:val="28"/>
          <w:szCs w:val="28"/>
        </w:rPr>
      </w:pPr>
    </w:p>
    <w:p w14:paraId="13C34145" w14:textId="77777777" w:rsidR="00265E24" w:rsidRDefault="00265E24" w:rsidP="0008699B">
      <w:pPr>
        <w:pStyle w:val="BodyText2"/>
        <w:rPr>
          <w:rFonts w:cstheme="minorHAnsi"/>
          <w:b/>
          <w:sz w:val="28"/>
          <w:szCs w:val="28"/>
        </w:rPr>
      </w:pPr>
    </w:p>
    <w:p w14:paraId="68FCC05E" w14:textId="77777777" w:rsidR="008F2329" w:rsidRDefault="008F2329" w:rsidP="0008699B">
      <w:pPr>
        <w:pStyle w:val="BodyText2"/>
        <w:rPr>
          <w:rFonts w:cstheme="minorHAnsi"/>
          <w:b/>
          <w:sz w:val="28"/>
          <w:szCs w:val="28"/>
        </w:rPr>
      </w:pPr>
    </w:p>
    <w:p w14:paraId="26EA166F" w14:textId="77777777" w:rsidR="004E7B28" w:rsidRDefault="0008699B" w:rsidP="004E7B28">
      <w:pPr>
        <w:pStyle w:val="BodyText2"/>
        <w:rPr>
          <w:rFonts w:cstheme="minorHAnsi"/>
          <w:b/>
          <w:sz w:val="28"/>
          <w:szCs w:val="28"/>
        </w:rPr>
      </w:pPr>
      <w:r>
        <w:rPr>
          <w:rFonts w:cstheme="minorHAnsi"/>
          <w:b/>
          <w:sz w:val="28"/>
          <w:szCs w:val="28"/>
        </w:rPr>
        <w:lastRenderedPageBreak/>
        <w:t>Appendix 8: Supplier</w:t>
      </w:r>
      <w:r w:rsidR="004E7B28">
        <w:rPr>
          <w:rFonts w:cstheme="minorHAnsi"/>
          <w:b/>
          <w:sz w:val="28"/>
          <w:szCs w:val="28"/>
        </w:rPr>
        <w:t xml:space="preserve"> Recommendations</w:t>
      </w:r>
    </w:p>
    <w:p w14:paraId="074D3C6C" w14:textId="7B0917FC" w:rsidR="00A110E2" w:rsidRPr="00A110E2" w:rsidRDefault="00A110E2" w:rsidP="004E7B28">
      <w:pPr>
        <w:pStyle w:val="BodyText2"/>
        <w:rPr>
          <w:rFonts w:cstheme="minorHAnsi"/>
          <w:sz w:val="24"/>
          <w:szCs w:val="24"/>
        </w:rPr>
      </w:pPr>
      <w:r w:rsidRPr="00A110E2">
        <w:rPr>
          <w:rFonts w:cstheme="minorHAnsi"/>
          <w:sz w:val="24"/>
          <w:szCs w:val="24"/>
        </w:rPr>
        <w:t>Silica Gel</w:t>
      </w:r>
    </w:p>
    <w:tbl>
      <w:tblPr>
        <w:tblW w:w="0" w:type="auto"/>
        <w:tblLayout w:type="fixed"/>
        <w:tblLook w:val="0000" w:firstRow="0" w:lastRow="0" w:firstColumn="0" w:lastColumn="0" w:noHBand="0" w:noVBand="0"/>
      </w:tblPr>
      <w:tblGrid>
        <w:gridCol w:w="4858"/>
        <w:gridCol w:w="851"/>
        <w:gridCol w:w="3794"/>
      </w:tblGrid>
      <w:tr w:rsidR="00A110E2" w:rsidRPr="00A110E2" w14:paraId="387A2120" w14:textId="77777777" w:rsidTr="00CC5A5D">
        <w:trPr>
          <w:cantSplit/>
          <w:trHeight w:val="476"/>
        </w:trPr>
        <w:tc>
          <w:tcPr>
            <w:tcW w:w="4858" w:type="dxa"/>
            <w:vMerge w:val="restart"/>
          </w:tcPr>
          <w:p w14:paraId="3913BB86" w14:textId="77777777" w:rsidR="00A110E2" w:rsidRPr="00A110E2" w:rsidRDefault="00A110E2" w:rsidP="00CC5A5D">
            <w:pPr>
              <w:pStyle w:val="Header"/>
              <w:snapToGrid w:val="0"/>
              <w:rPr>
                <w:rFonts w:cstheme="minorHAnsi"/>
                <w:sz w:val="24"/>
                <w:szCs w:val="24"/>
              </w:rPr>
            </w:pPr>
            <w:r w:rsidRPr="00A110E2">
              <w:rPr>
                <w:rFonts w:cstheme="minorHAnsi"/>
                <w:sz w:val="24"/>
                <w:szCs w:val="24"/>
              </w:rPr>
              <w:t>Baltimore Chemicals Ltd</w:t>
            </w:r>
          </w:p>
          <w:p w14:paraId="450DD7AD" w14:textId="77777777" w:rsidR="00A110E2" w:rsidRPr="00A110E2" w:rsidRDefault="00A110E2" w:rsidP="00CC5A5D">
            <w:pPr>
              <w:pStyle w:val="Header"/>
              <w:rPr>
                <w:rFonts w:cstheme="minorHAnsi"/>
                <w:sz w:val="24"/>
                <w:szCs w:val="24"/>
              </w:rPr>
            </w:pPr>
            <w:proofErr w:type="spellStart"/>
            <w:r w:rsidRPr="00A110E2">
              <w:rPr>
                <w:rFonts w:cstheme="minorHAnsi"/>
                <w:sz w:val="24"/>
                <w:szCs w:val="24"/>
              </w:rPr>
              <w:t>Eghams</w:t>
            </w:r>
            <w:proofErr w:type="spellEnd"/>
            <w:r w:rsidRPr="00A110E2">
              <w:rPr>
                <w:rFonts w:cstheme="minorHAnsi"/>
                <w:sz w:val="24"/>
                <w:szCs w:val="24"/>
              </w:rPr>
              <w:t xml:space="preserve"> Court, Boston Drive</w:t>
            </w:r>
            <w:r w:rsidRPr="00A110E2">
              <w:rPr>
                <w:rFonts w:cstheme="minorHAnsi"/>
                <w:sz w:val="24"/>
                <w:szCs w:val="24"/>
              </w:rPr>
              <w:tab/>
            </w:r>
            <w:r w:rsidRPr="00A110E2">
              <w:rPr>
                <w:rFonts w:cstheme="minorHAnsi"/>
                <w:sz w:val="24"/>
                <w:szCs w:val="24"/>
              </w:rPr>
              <w:tab/>
            </w:r>
          </w:p>
          <w:p w14:paraId="3F17D313" w14:textId="77777777" w:rsidR="00A110E2" w:rsidRPr="00A110E2" w:rsidRDefault="00A110E2" w:rsidP="00CC5A5D">
            <w:pPr>
              <w:pStyle w:val="Header"/>
              <w:rPr>
                <w:rFonts w:cstheme="minorHAnsi"/>
                <w:sz w:val="24"/>
                <w:szCs w:val="24"/>
              </w:rPr>
            </w:pPr>
            <w:r w:rsidRPr="00A110E2">
              <w:rPr>
                <w:rFonts w:cstheme="minorHAnsi"/>
                <w:sz w:val="24"/>
                <w:szCs w:val="24"/>
              </w:rPr>
              <w:t>Bourne End</w:t>
            </w:r>
            <w:r w:rsidRPr="00A110E2">
              <w:rPr>
                <w:rFonts w:cstheme="minorHAnsi"/>
                <w:sz w:val="24"/>
                <w:szCs w:val="24"/>
              </w:rPr>
              <w:tab/>
            </w:r>
            <w:r w:rsidRPr="00A110E2">
              <w:rPr>
                <w:rFonts w:cstheme="minorHAnsi"/>
                <w:sz w:val="24"/>
                <w:szCs w:val="24"/>
              </w:rPr>
              <w:tab/>
            </w:r>
            <w:r w:rsidRPr="00A110E2">
              <w:rPr>
                <w:rFonts w:cstheme="minorHAnsi"/>
                <w:sz w:val="24"/>
                <w:szCs w:val="24"/>
              </w:rPr>
              <w:tab/>
            </w:r>
            <w:r w:rsidRPr="00A110E2">
              <w:rPr>
                <w:rFonts w:cstheme="minorHAnsi"/>
                <w:sz w:val="24"/>
                <w:szCs w:val="24"/>
              </w:rPr>
              <w:tab/>
            </w:r>
            <w:r w:rsidRPr="00A110E2">
              <w:rPr>
                <w:rFonts w:cstheme="minorHAnsi"/>
                <w:sz w:val="24"/>
                <w:szCs w:val="24"/>
              </w:rPr>
              <w:tab/>
            </w:r>
          </w:p>
          <w:p w14:paraId="100967D5" w14:textId="77777777" w:rsidR="00A110E2" w:rsidRPr="00A110E2" w:rsidRDefault="00A110E2" w:rsidP="00CC5A5D">
            <w:pPr>
              <w:rPr>
                <w:rFonts w:cstheme="minorHAnsi"/>
                <w:sz w:val="24"/>
                <w:szCs w:val="24"/>
              </w:rPr>
            </w:pPr>
            <w:proofErr w:type="gramStart"/>
            <w:r w:rsidRPr="00A110E2">
              <w:rPr>
                <w:rFonts w:cstheme="minorHAnsi"/>
                <w:sz w:val="24"/>
                <w:szCs w:val="24"/>
              </w:rPr>
              <w:t>Bucks  SL</w:t>
            </w:r>
            <w:proofErr w:type="gramEnd"/>
            <w:r w:rsidRPr="00A110E2">
              <w:rPr>
                <w:rFonts w:cstheme="minorHAnsi"/>
                <w:sz w:val="24"/>
                <w:szCs w:val="24"/>
              </w:rPr>
              <w:t>8 5YS</w:t>
            </w:r>
          </w:p>
          <w:p w14:paraId="53E10762" w14:textId="77777777" w:rsidR="00A110E2" w:rsidRPr="00A110E2" w:rsidRDefault="00A110E2" w:rsidP="00CC5A5D">
            <w:pPr>
              <w:rPr>
                <w:rFonts w:cstheme="minorHAnsi"/>
                <w:sz w:val="24"/>
                <w:szCs w:val="24"/>
              </w:rPr>
            </w:pPr>
          </w:p>
        </w:tc>
        <w:tc>
          <w:tcPr>
            <w:tcW w:w="851" w:type="dxa"/>
            <w:vMerge w:val="restart"/>
          </w:tcPr>
          <w:p w14:paraId="7AE50C7F" w14:textId="77777777" w:rsidR="00A110E2" w:rsidRPr="00A110E2" w:rsidRDefault="00A110E2" w:rsidP="00CC5A5D">
            <w:pPr>
              <w:snapToGrid w:val="0"/>
              <w:rPr>
                <w:rFonts w:cstheme="minorHAnsi"/>
                <w:sz w:val="24"/>
                <w:szCs w:val="24"/>
              </w:rPr>
            </w:pPr>
            <w:proofErr w:type="spellStart"/>
            <w:r w:rsidRPr="00A110E2">
              <w:rPr>
                <w:rFonts w:cstheme="minorHAnsi"/>
                <w:sz w:val="24"/>
                <w:szCs w:val="24"/>
              </w:rPr>
              <w:t>tel</w:t>
            </w:r>
            <w:proofErr w:type="spellEnd"/>
          </w:p>
          <w:p w14:paraId="401D526E" w14:textId="77777777" w:rsidR="00A110E2" w:rsidRPr="00A110E2" w:rsidRDefault="00A110E2" w:rsidP="00CC5A5D">
            <w:pPr>
              <w:rPr>
                <w:rFonts w:cstheme="minorHAnsi"/>
                <w:sz w:val="24"/>
                <w:szCs w:val="24"/>
              </w:rPr>
            </w:pPr>
            <w:r w:rsidRPr="00A110E2">
              <w:rPr>
                <w:rFonts w:cstheme="minorHAnsi"/>
                <w:sz w:val="24"/>
                <w:szCs w:val="24"/>
              </w:rPr>
              <w:t>fax</w:t>
            </w:r>
          </w:p>
          <w:p w14:paraId="3FF02E30" w14:textId="77777777" w:rsidR="00A110E2" w:rsidRPr="00A110E2" w:rsidRDefault="00A110E2" w:rsidP="00CC5A5D">
            <w:pPr>
              <w:rPr>
                <w:rFonts w:cstheme="minorHAnsi"/>
                <w:sz w:val="24"/>
                <w:szCs w:val="24"/>
              </w:rPr>
            </w:pPr>
            <w:r w:rsidRPr="00A110E2">
              <w:rPr>
                <w:rFonts w:cstheme="minorHAnsi"/>
                <w:sz w:val="24"/>
                <w:szCs w:val="24"/>
              </w:rPr>
              <w:t>email</w:t>
            </w:r>
          </w:p>
          <w:p w14:paraId="7C28B450" w14:textId="77777777" w:rsidR="00A110E2" w:rsidRPr="00A110E2" w:rsidRDefault="00A110E2" w:rsidP="00CC5A5D">
            <w:pPr>
              <w:rPr>
                <w:rFonts w:cstheme="minorHAnsi"/>
                <w:sz w:val="24"/>
                <w:szCs w:val="24"/>
              </w:rPr>
            </w:pPr>
            <w:r w:rsidRPr="00A110E2">
              <w:rPr>
                <w:rFonts w:cstheme="minorHAnsi"/>
                <w:sz w:val="24"/>
                <w:szCs w:val="24"/>
              </w:rPr>
              <w:t>web</w:t>
            </w:r>
          </w:p>
        </w:tc>
        <w:tc>
          <w:tcPr>
            <w:tcW w:w="3794" w:type="dxa"/>
            <w:vMerge w:val="restart"/>
          </w:tcPr>
          <w:p w14:paraId="409A48D7" w14:textId="77777777" w:rsidR="00A110E2" w:rsidRPr="00A110E2" w:rsidRDefault="00A110E2" w:rsidP="00CC5A5D">
            <w:pPr>
              <w:snapToGrid w:val="0"/>
              <w:rPr>
                <w:rFonts w:cstheme="minorHAnsi"/>
                <w:sz w:val="24"/>
                <w:szCs w:val="24"/>
              </w:rPr>
            </w:pPr>
            <w:r w:rsidRPr="00A110E2">
              <w:rPr>
                <w:rFonts w:cstheme="minorHAnsi"/>
                <w:sz w:val="24"/>
                <w:szCs w:val="24"/>
              </w:rPr>
              <w:t xml:space="preserve">01628 531900 </w:t>
            </w:r>
          </w:p>
          <w:p w14:paraId="79E9299B" w14:textId="77777777" w:rsidR="00A110E2" w:rsidRPr="00A110E2" w:rsidRDefault="00A110E2" w:rsidP="00CC5A5D">
            <w:pPr>
              <w:rPr>
                <w:rFonts w:cstheme="minorHAnsi"/>
                <w:sz w:val="24"/>
                <w:szCs w:val="24"/>
              </w:rPr>
            </w:pPr>
            <w:r w:rsidRPr="00A110E2">
              <w:rPr>
                <w:rFonts w:cstheme="minorHAnsi"/>
                <w:sz w:val="24"/>
                <w:szCs w:val="24"/>
              </w:rPr>
              <w:t xml:space="preserve">01628 531100 </w:t>
            </w:r>
          </w:p>
          <w:p w14:paraId="00EE26C8" w14:textId="77777777" w:rsidR="00A110E2" w:rsidRPr="00A110E2" w:rsidRDefault="00A110E2" w:rsidP="00CC5A5D">
            <w:pPr>
              <w:rPr>
                <w:rFonts w:cstheme="minorHAnsi"/>
                <w:sz w:val="24"/>
                <w:szCs w:val="24"/>
              </w:rPr>
            </w:pPr>
            <w:r w:rsidRPr="00A110E2">
              <w:rPr>
                <w:rFonts w:cstheme="minorHAnsi"/>
                <w:sz w:val="24"/>
                <w:szCs w:val="24"/>
                <w:u w:val="single"/>
              </w:rPr>
              <w:t>Baltimore@btinternet.com</w:t>
            </w:r>
            <w:r w:rsidRPr="00A110E2">
              <w:rPr>
                <w:rFonts w:cstheme="minorHAnsi"/>
                <w:sz w:val="24"/>
                <w:szCs w:val="24"/>
              </w:rPr>
              <w:t xml:space="preserve"> </w:t>
            </w:r>
          </w:p>
          <w:p w14:paraId="4B5289B7" w14:textId="77777777" w:rsidR="00A110E2" w:rsidRPr="00A110E2" w:rsidRDefault="006A1CCB" w:rsidP="00CC5A5D">
            <w:pPr>
              <w:rPr>
                <w:rFonts w:cstheme="minorHAnsi"/>
                <w:sz w:val="24"/>
                <w:szCs w:val="24"/>
              </w:rPr>
            </w:pPr>
            <w:hyperlink r:id="rId10" w:history="1">
              <w:r w:rsidR="00A110E2" w:rsidRPr="00A110E2">
                <w:rPr>
                  <w:rStyle w:val="Hyperlink"/>
                  <w:rFonts w:cstheme="minorHAnsi"/>
                  <w:sz w:val="24"/>
                  <w:szCs w:val="24"/>
                </w:rPr>
                <w:t>www.baltimorechemicals.co.uk</w:t>
              </w:r>
            </w:hyperlink>
          </w:p>
        </w:tc>
      </w:tr>
      <w:tr w:rsidR="00A110E2" w:rsidRPr="00A110E2" w14:paraId="1BA9677C" w14:textId="77777777" w:rsidTr="00CC5A5D">
        <w:trPr>
          <w:cantSplit/>
          <w:trHeight w:val="476"/>
        </w:trPr>
        <w:tc>
          <w:tcPr>
            <w:tcW w:w="4858" w:type="dxa"/>
            <w:vMerge w:val="restart"/>
          </w:tcPr>
          <w:p w14:paraId="4055A04B" w14:textId="77777777" w:rsidR="00A110E2" w:rsidRPr="00A110E2" w:rsidRDefault="00A110E2" w:rsidP="00CC5A5D">
            <w:pPr>
              <w:snapToGrid w:val="0"/>
              <w:rPr>
                <w:rFonts w:cstheme="minorHAnsi"/>
                <w:sz w:val="24"/>
                <w:szCs w:val="24"/>
              </w:rPr>
            </w:pPr>
            <w:r w:rsidRPr="00A110E2">
              <w:rPr>
                <w:rFonts w:cstheme="minorHAnsi"/>
                <w:sz w:val="24"/>
                <w:szCs w:val="24"/>
              </w:rPr>
              <w:t>Gee-Jay Chemicals Ltd</w:t>
            </w:r>
          </w:p>
          <w:p w14:paraId="2FF324A7" w14:textId="77777777" w:rsidR="00A110E2" w:rsidRPr="00A110E2" w:rsidRDefault="00A110E2" w:rsidP="00CC5A5D">
            <w:pPr>
              <w:rPr>
                <w:rFonts w:cstheme="minorHAnsi"/>
                <w:sz w:val="24"/>
                <w:szCs w:val="24"/>
              </w:rPr>
            </w:pPr>
            <w:r w:rsidRPr="00A110E2">
              <w:rPr>
                <w:rFonts w:cstheme="minorHAnsi"/>
                <w:sz w:val="24"/>
                <w:szCs w:val="24"/>
              </w:rPr>
              <w:t>16 Gosforth Close</w:t>
            </w:r>
          </w:p>
          <w:p w14:paraId="1DD1F87B" w14:textId="77777777" w:rsidR="00A110E2" w:rsidRPr="00A110E2" w:rsidRDefault="00A110E2" w:rsidP="00CC5A5D">
            <w:pPr>
              <w:rPr>
                <w:rFonts w:cstheme="minorHAnsi"/>
                <w:sz w:val="24"/>
                <w:szCs w:val="24"/>
              </w:rPr>
            </w:pPr>
            <w:r w:rsidRPr="00A110E2">
              <w:rPr>
                <w:rFonts w:cstheme="minorHAnsi"/>
                <w:sz w:val="24"/>
                <w:szCs w:val="24"/>
              </w:rPr>
              <w:t>Sandy</w:t>
            </w:r>
          </w:p>
          <w:p w14:paraId="1B364A0C" w14:textId="77777777" w:rsidR="00A110E2" w:rsidRPr="00A110E2" w:rsidRDefault="00A110E2" w:rsidP="00CC5A5D">
            <w:pPr>
              <w:rPr>
                <w:rFonts w:cstheme="minorHAnsi"/>
                <w:sz w:val="24"/>
                <w:szCs w:val="24"/>
              </w:rPr>
            </w:pPr>
            <w:r w:rsidRPr="00A110E2">
              <w:rPr>
                <w:rFonts w:cstheme="minorHAnsi"/>
                <w:sz w:val="24"/>
                <w:szCs w:val="24"/>
              </w:rPr>
              <w:t>Bedfordshire  SG19 1RB</w:t>
            </w:r>
            <w:r w:rsidRPr="00A110E2">
              <w:rPr>
                <w:rFonts w:cstheme="minorHAnsi"/>
                <w:sz w:val="24"/>
                <w:szCs w:val="24"/>
              </w:rPr>
              <w:tab/>
            </w:r>
          </w:p>
        </w:tc>
        <w:tc>
          <w:tcPr>
            <w:tcW w:w="851" w:type="dxa"/>
            <w:vMerge w:val="restart"/>
          </w:tcPr>
          <w:p w14:paraId="0CC36D27" w14:textId="77777777" w:rsidR="00A110E2" w:rsidRPr="00A110E2" w:rsidRDefault="00A110E2" w:rsidP="00CC5A5D">
            <w:pPr>
              <w:snapToGrid w:val="0"/>
              <w:rPr>
                <w:rFonts w:cstheme="minorHAnsi"/>
                <w:sz w:val="24"/>
                <w:szCs w:val="24"/>
              </w:rPr>
            </w:pPr>
            <w:proofErr w:type="spellStart"/>
            <w:r w:rsidRPr="00A110E2">
              <w:rPr>
                <w:rFonts w:cstheme="minorHAnsi"/>
                <w:sz w:val="24"/>
                <w:szCs w:val="24"/>
              </w:rPr>
              <w:t>tel</w:t>
            </w:r>
            <w:proofErr w:type="spellEnd"/>
          </w:p>
          <w:p w14:paraId="403F2CE3" w14:textId="77777777" w:rsidR="00A110E2" w:rsidRPr="00A110E2" w:rsidRDefault="00A110E2" w:rsidP="00CC5A5D">
            <w:pPr>
              <w:rPr>
                <w:rFonts w:cstheme="minorHAnsi"/>
                <w:sz w:val="24"/>
                <w:szCs w:val="24"/>
              </w:rPr>
            </w:pPr>
            <w:r w:rsidRPr="00A110E2">
              <w:rPr>
                <w:rFonts w:cstheme="minorHAnsi"/>
                <w:sz w:val="24"/>
                <w:szCs w:val="24"/>
              </w:rPr>
              <w:t>fax</w:t>
            </w:r>
          </w:p>
          <w:p w14:paraId="52A9D163" w14:textId="77777777" w:rsidR="00A110E2" w:rsidRPr="00A110E2" w:rsidRDefault="00A110E2" w:rsidP="00CC5A5D">
            <w:pPr>
              <w:rPr>
                <w:rFonts w:cstheme="minorHAnsi"/>
                <w:sz w:val="24"/>
                <w:szCs w:val="24"/>
              </w:rPr>
            </w:pPr>
            <w:r w:rsidRPr="00A110E2">
              <w:rPr>
                <w:rFonts w:cstheme="minorHAnsi"/>
                <w:sz w:val="24"/>
                <w:szCs w:val="24"/>
              </w:rPr>
              <w:t>email</w:t>
            </w:r>
          </w:p>
          <w:p w14:paraId="57D2A365" w14:textId="77777777" w:rsidR="00A110E2" w:rsidRPr="00A110E2" w:rsidRDefault="00A110E2" w:rsidP="00CC5A5D">
            <w:pPr>
              <w:rPr>
                <w:rFonts w:cstheme="minorHAnsi"/>
                <w:sz w:val="24"/>
                <w:szCs w:val="24"/>
              </w:rPr>
            </w:pPr>
            <w:r w:rsidRPr="00A110E2">
              <w:rPr>
                <w:rFonts w:cstheme="minorHAnsi"/>
                <w:sz w:val="24"/>
                <w:szCs w:val="24"/>
              </w:rPr>
              <w:t>web</w:t>
            </w:r>
          </w:p>
        </w:tc>
        <w:tc>
          <w:tcPr>
            <w:tcW w:w="3794" w:type="dxa"/>
            <w:vMerge w:val="restart"/>
          </w:tcPr>
          <w:p w14:paraId="46D35121" w14:textId="77777777" w:rsidR="00A110E2" w:rsidRPr="00A110E2" w:rsidRDefault="00A110E2" w:rsidP="00CC5A5D">
            <w:pPr>
              <w:snapToGrid w:val="0"/>
              <w:rPr>
                <w:rFonts w:cstheme="minorHAnsi"/>
                <w:sz w:val="24"/>
                <w:szCs w:val="24"/>
              </w:rPr>
            </w:pPr>
            <w:r w:rsidRPr="00A110E2">
              <w:rPr>
                <w:rFonts w:cstheme="minorHAnsi"/>
                <w:sz w:val="24"/>
                <w:szCs w:val="24"/>
              </w:rPr>
              <w:t xml:space="preserve">01767 682774 </w:t>
            </w:r>
          </w:p>
          <w:p w14:paraId="33DC26FF" w14:textId="77777777" w:rsidR="00A110E2" w:rsidRPr="00A110E2" w:rsidRDefault="00A110E2" w:rsidP="00CC5A5D">
            <w:pPr>
              <w:rPr>
                <w:rFonts w:cstheme="minorHAnsi"/>
                <w:sz w:val="24"/>
                <w:szCs w:val="24"/>
              </w:rPr>
            </w:pPr>
            <w:r w:rsidRPr="00A110E2">
              <w:rPr>
                <w:rFonts w:cstheme="minorHAnsi"/>
                <w:sz w:val="24"/>
                <w:szCs w:val="24"/>
              </w:rPr>
              <w:t xml:space="preserve">01767 692409 </w:t>
            </w:r>
          </w:p>
          <w:p w14:paraId="1FD0CD78" w14:textId="77777777" w:rsidR="00A110E2" w:rsidRPr="00A110E2" w:rsidRDefault="00A110E2" w:rsidP="00CC5A5D">
            <w:pPr>
              <w:rPr>
                <w:rFonts w:cstheme="minorHAnsi"/>
                <w:sz w:val="24"/>
                <w:szCs w:val="24"/>
              </w:rPr>
            </w:pPr>
            <w:r w:rsidRPr="00A110E2">
              <w:rPr>
                <w:rFonts w:cstheme="minorHAnsi"/>
                <w:sz w:val="24"/>
                <w:szCs w:val="24"/>
                <w:u w:val="single"/>
              </w:rPr>
              <w:t>sales@geejaychemicals.co.uk</w:t>
            </w:r>
            <w:r w:rsidRPr="00A110E2">
              <w:rPr>
                <w:rFonts w:cstheme="minorHAnsi"/>
                <w:sz w:val="24"/>
                <w:szCs w:val="24"/>
              </w:rPr>
              <w:t xml:space="preserve"> </w:t>
            </w:r>
          </w:p>
          <w:p w14:paraId="28673D5A" w14:textId="77777777" w:rsidR="00A110E2" w:rsidRPr="00A110E2" w:rsidRDefault="006A1CCB" w:rsidP="00CC5A5D">
            <w:pPr>
              <w:rPr>
                <w:rFonts w:cstheme="minorHAnsi"/>
                <w:sz w:val="24"/>
                <w:szCs w:val="24"/>
              </w:rPr>
            </w:pPr>
            <w:hyperlink r:id="rId11" w:history="1">
              <w:r w:rsidR="00A110E2" w:rsidRPr="00A110E2">
                <w:rPr>
                  <w:rStyle w:val="Hyperlink"/>
                  <w:rFonts w:cstheme="minorHAnsi"/>
                  <w:sz w:val="24"/>
                  <w:szCs w:val="24"/>
                </w:rPr>
                <w:t>www.geejaychemicals.co.uk</w:t>
              </w:r>
            </w:hyperlink>
          </w:p>
        </w:tc>
      </w:tr>
    </w:tbl>
    <w:p w14:paraId="4CF3C5F4" w14:textId="77777777" w:rsidR="00A110E2" w:rsidRPr="00A110E2" w:rsidRDefault="00A110E2" w:rsidP="00A110E2">
      <w:pPr>
        <w:rPr>
          <w:rFonts w:cstheme="minorHAnsi"/>
          <w:sz w:val="24"/>
          <w:szCs w:val="24"/>
        </w:rPr>
      </w:pPr>
    </w:p>
    <w:p w14:paraId="3EFE0D8A" w14:textId="77777777" w:rsidR="00A110E2" w:rsidRPr="00A110E2" w:rsidRDefault="00A110E2" w:rsidP="00A110E2">
      <w:pPr>
        <w:pStyle w:val="Heading2"/>
        <w:ind w:left="576" w:hanging="576"/>
        <w:rPr>
          <w:rFonts w:asciiTheme="minorHAnsi" w:hAnsiTheme="minorHAnsi" w:cstheme="minorHAnsi"/>
          <w:sz w:val="24"/>
          <w:szCs w:val="24"/>
        </w:rPr>
      </w:pPr>
      <w:r w:rsidRPr="00A110E2">
        <w:rPr>
          <w:rFonts w:asciiTheme="minorHAnsi" w:hAnsiTheme="minorHAnsi" w:cstheme="minorHAnsi"/>
          <w:sz w:val="24"/>
          <w:szCs w:val="24"/>
        </w:rPr>
        <w:t>Humidity Strips</w:t>
      </w:r>
    </w:p>
    <w:tbl>
      <w:tblPr>
        <w:tblW w:w="0" w:type="auto"/>
        <w:tblLayout w:type="fixed"/>
        <w:tblLook w:val="0000" w:firstRow="0" w:lastRow="0" w:firstColumn="0" w:lastColumn="0" w:noHBand="0" w:noVBand="0"/>
      </w:tblPr>
      <w:tblGrid>
        <w:gridCol w:w="4859"/>
        <w:gridCol w:w="851"/>
        <w:gridCol w:w="3793"/>
      </w:tblGrid>
      <w:tr w:rsidR="00A110E2" w:rsidRPr="00A110E2" w14:paraId="5E3E6A97" w14:textId="77777777" w:rsidTr="00CC5A5D">
        <w:trPr>
          <w:cantSplit/>
          <w:trHeight w:val="476"/>
        </w:trPr>
        <w:tc>
          <w:tcPr>
            <w:tcW w:w="4859" w:type="dxa"/>
            <w:vMerge w:val="restart"/>
          </w:tcPr>
          <w:p w14:paraId="335A3030" w14:textId="77777777" w:rsidR="00A110E2" w:rsidRPr="00A110E2" w:rsidRDefault="00A110E2" w:rsidP="00CC5A5D">
            <w:pPr>
              <w:snapToGrid w:val="0"/>
              <w:rPr>
                <w:rFonts w:cstheme="minorHAnsi"/>
                <w:sz w:val="24"/>
                <w:szCs w:val="24"/>
              </w:rPr>
            </w:pPr>
            <w:r w:rsidRPr="00A110E2">
              <w:rPr>
                <w:rFonts w:cstheme="minorHAnsi"/>
                <w:sz w:val="24"/>
                <w:szCs w:val="24"/>
              </w:rPr>
              <w:t>Sud-</w:t>
            </w:r>
            <w:proofErr w:type="spellStart"/>
            <w:r w:rsidRPr="00A110E2">
              <w:rPr>
                <w:rFonts w:cstheme="minorHAnsi"/>
                <w:sz w:val="24"/>
                <w:szCs w:val="24"/>
              </w:rPr>
              <w:t>Chemie</w:t>
            </w:r>
            <w:proofErr w:type="spellEnd"/>
            <w:r w:rsidRPr="00A110E2">
              <w:rPr>
                <w:rFonts w:cstheme="minorHAnsi"/>
                <w:sz w:val="24"/>
                <w:szCs w:val="24"/>
              </w:rPr>
              <w:t xml:space="preserve"> UK Ltd</w:t>
            </w:r>
            <w:r w:rsidRPr="00A110E2">
              <w:rPr>
                <w:rFonts w:cstheme="minorHAnsi"/>
                <w:sz w:val="24"/>
                <w:szCs w:val="24"/>
              </w:rPr>
              <w:tab/>
            </w:r>
          </w:p>
          <w:p w14:paraId="25F77F1A" w14:textId="77777777" w:rsidR="00A110E2" w:rsidRPr="00A110E2" w:rsidRDefault="00A110E2" w:rsidP="00CC5A5D">
            <w:pPr>
              <w:rPr>
                <w:rFonts w:cstheme="minorHAnsi"/>
                <w:sz w:val="24"/>
                <w:szCs w:val="24"/>
              </w:rPr>
            </w:pPr>
            <w:r w:rsidRPr="00A110E2">
              <w:rPr>
                <w:rFonts w:cstheme="minorHAnsi"/>
                <w:sz w:val="24"/>
                <w:szCs w:val="24"/>
              </w:rPr>
              <w:t>Suite 3, Richmond House</w:t>
            </w:r>
          </w:p>
          <w:p w14:paraId="22D3BDDF" w14:textId="77777777" w:rsidR="00A110E2" w:rsidRPr="00A110E2" w:rsidRDefault="00A110E2" w:rsidP="00CC5A5D">
            <w:pPr>
              <w:pStyle w:val="Header"/>
              <w:rPr>
                <w:rFonts w:cstheme="minorHAnsi"/>
                <w:sz w:val="24"/>
                <w:szCs w:val="24"/>
              </w:rPr>
            </w:pPr>
            <w:proofErr w:type="spellStart"/>
            <w:r w:rsidRPr="00A110E2">
              <w:rPr>
                <w:rFonts w:cstheme="minorHAnsi"/>
                <w:sz w:val="24"/>
                <w:szCs w:val="24"/>
              </w:rPr>
              <w:t>Gadbrook</w:t>
            </w:r>
            <w:proofErr w:type="spellEnd"/>
            <w:r w:rsidRPr="00A110E2">
              <w:rPr>
                <w:rFonts w:cstheme="minorHAnsi"/>
                <w:sz w:val="24"/>
                <w:szCs w:val="24"/>
              </w:rPr>
              <w:t xml:space="preserve"> Business Centre</w:t>
            </w:r>
          </w:p>
          <w:p w14:paraId="3027DB0C" w14:textId="77777777" w:rsidR="00A110E2" w:rsidRPr="00A110E2" w:rsidRDefault="00A110E2" w:rsidP="00CC5A5D">
            <w:pPr>
              <w:rPr>
                <w:rFonts w:cstheme="minorHAnsi"/>
                <w:sz w:val="24"/>
                <w:szCs w:val="24"/>
              </w:rPr>
            </w:pPr>
            <w:r w:rsidRPr="00A110E2">
              <w:rPr>
                <w:rFonts w:cstheme="minorHAnsi"/>
                <w:sz w:val="24"/>
                <w:szCs w:val="24"/>
              </w:rPr>
              <w:t>Northwich, Cheshire  CW9 7TN</w:t>
            </w:r>
            <w:r w:rsidRPr="00A110E2">
              <w:rPr>
                <w:rFonts w:cstheme="minorHAnsi"/>
                <w:sz w:val="24"/>
                <w:szCs w:val="24"/>
              </w:rPr>
              <w:tab/>
            </w:r>
          </w:p>
        </w:tc>
        <w:tc>
          <w:tcPr>
            <w:tcW w:w="851" w:type="dxa"/>
            <w:vMerge w:val="restart"/>
          </w:tcPr>
          <w:p w14:paraId="040B1655" w14:textId="77777777" w:rsidR="00A110E2" w:rsidRPr="00A110E2" w:rsidRDefault="00A110E2" w:rsidP="00CC5A5D">
            <w:pPr>
              <w:snapToGrid w:val="0"/>
              <w:rPr>
                <w:rFonts w:cstheme="minorHAnsi"/>
                <w:sz w:val="24"/>
                <w:szCs w:val="24"/>
              </w:rPr>
            </w:pPr>
            <w:proofErr w:type="spellStart"/>
            <w:r w:rsidRPr="00A110E2">
              <w:rPr>
                <w:rFonts w:cstheme="minorHAnsi"/>
                <w:sz w:val="24"/>
                <w:szCs w:val="24"/>
              </w:rPr>
              <w:t>tel</w:t>
            </w:r>
            <w:proofErr w:type="spellEnd"/>
          </w:p>
          <w:p w14:paraId="38646C7B" w14:textId="77777777" w:rsidR="00A110E2" w:rsidRPr="00A110E2" w:rsidRDefault="00A110E2" w:rsidP="00CC5A5D">
            <w:pPr>
              <w:rPr>
                <w:rFonts w:cstheme="minorHAnsi"/>
                <w:sz w:val="24"/>
                <w:szCs w:val="24"/>
              </w:rPr>
            </w:pPr>
            <w:r w:rsidRPr="00A110E2">
              <w:rPr>
                <w:rFonts w:cstheme="minorHAnsi"/>
                <w:sz w:val="24"/>
                <w:szCs w:val="24"/>
              </w:rPr>
              <w:t>fax</w:t>
            </w:r>
          </w:p>
          <w:p w14:paraId="7FA28DF6" w14:textId="77777777" w:rsidR="00A110E2" w:rsidRPr="00A110E2" w:rsidRDefault="00A110E2" w:rsidP="00CC5A5D">
            <w:pPr>
              <w:rPr>
                <w:rFonts w:cstheme="minorHAnsi"/>
                <w:sz w:val="24"/>
                <w:szCs w:val="24"/>
              </w:rPr>
            </w:pPr>
            <w:r w:rsidRPr="00A110E2">
              <w:rPr>
                <w:rFonts w:cstheme="minorHAnsi"/>
                <w:sz w:val="24"/>
                <w:szCs w:val="24"/>
              </w:rPr>
              <w:t>web</w:t>
            </w:r>
          </w:p>
        </w:tc>
        <w:tc>
          <w:tcPr>
            <w:tcW w:w="3793" w:type="dxa"/>
            <w:vMerge w:val="restart"/>
          </w:tcPr>
          <w:p w14:paraId="1A2D0A0F" w14:textId="77777777" w:rsidR="00A110E2" w:rsidRPr="00A110E2" w:rsidRDefault="00A110E2" w:rsidP="00CC5A5D">
            <w:pPr>
              <w:snapToGrid w:val="0"/>
              <w:rPr>
                <w:rFonts w:cstheme="minorHAnsi"/>
                <w:sz w:val="24"/>
                <w:szCs w:val="24"/>
              </w:rPr>
            </w:pPr>
            <w:r w:rsidRPr="00A110E2">
              <w:rPr>
                <w:rFonts w:cstheme="minorHAnsi"/>
                <w:sz w:val="24"/>
                <w:szCs w:val="24"/>
              </w:rPr>
              <w:t xml:space="preserve">01606 830800 </w:t>
            </w:r>
          </w:p>
          <w:p w14:paraId="4CE7A64F" w14:textId="77777777" w:rsidR="00A110E2" w:rsidRPr="00A110E2" w:rsidRDefault="00A110E2" w:rsidP="00CC5A5D">
            <w:pPr>
              <w:rPr>
                <w:rFonts w:cstheme="minorHAnsi"/>
                <w:sz w:val="24"/>
                <w:szCs w:val="24"/>
              </w:rPr>
            </w:pPr>
            <w:r w:rsidRPr="00A110E2">
              <w:rPr>
                <w:rFonts w:cstheme="minorHAnsi"/>
                <w:sz w:val="24"/>
                <w:szCs w:val="24"/>
              </w:rPr>
              <w:t xml:space="preserve">01606 836408 </w:t>
            </w:r>
          </w:p>
          <w:p w14:paraId="6DE3FBC3" w14:textId="77777777" w:rsidR="00A110E2" w:rsidRPr="00A110E2" w:rsidRDefault="006A1CCB" w:rsidP="00CC5A5D">
            <w:pPr>
              <w:rPr>
                <w:rFonts w:cstheme="minorHAnsi"/>
                <w:sz w:val="24"/>
                <w:szCs w:val="24"/>
              </w:rPr>
            </w:pPr>
            <w:hyperlink r:id="rId12" w:history="1">
              <w:r w:rsidR="00A110E2" w:rsidRPr="00A110E2">
                <w:rPr>
                  <w:rStyle w:val="Hyperlink"/>
                  <w:rFonts w:cstheme="minorHAnsi"/>
                  <w:sz w:val="24"/>
                  <w:szCs w:val="24"/>
                </w:rPr>
                <w:t>www.s-cpp.com</w:t>
              </w:r>
            </w:hyperlink>
            <w:r w:rsidR="00A110E2" w:rsidRPr="00A110E2">
              <w:rPr>
                <w:rFonts w:cstheme="minorHAnsi"/>
                <w:sz w:val="24"/>
                <w:szCs w:val="24"/>
              </w:rPr>
              <w:t xml:space="preserve">  </w:t>
            </w:r>
          </w:p>
        </w:tc>
      </w:tr>
    </w:tbl>
    <w:p w14:paraId="1B8BFB59" w14:textId="77777777" w:rsidR="00A110E2" w:rsidRPr="00A110E2" w:rsidRDefault="00A110E2" w:rsidP="00A110E2">
      <w:pPr>
        <w:pStyle w:val="Heading5"/>
        <w:ind w:left="1008" w:hanging="1008"/>
        <w:rPr>
          <w:rFonts w:asciiTheme="minorHAnsi" w:hAnsiTheme="minorHAnsi" w:cstheme="minorHAnsi"/>
          <w:sz w:val="24"/>
          <w:szCs w:val="24"/>
        </w:rPr>
      </w:pPr>
    </w:p>
    <w:p w14:paraId="64364CA9" w14:textId="77777777" w:rsidR="00A110E2" w:rsidRPr="00A110E2" w:rsidRDefault="00A110E2" w:rsidP="00A110E2">
      <w:pPr>
        <w:pStyle w:val="Heading2"/>
        <w:ind w:left="576" w:hanging="576"/>
        <w:rPr>
          <w:rFonts w:asciiTheme="minorHAnsi" w:hAnsiTheme="minorHAnsi" w:cstheme="minorHAnsi"/>
          <w:sz w:val="24"/>
          <w:szCs w:val="24"/>
        </w:rPr>
      </w:pPr>
      <w:r w:rsidRPr="00A110E2">
        <w:rPr>
          <w:rFonts w:asciiTheme="minorHAnsi" w:hAnsiTheme="minorHAnsi" w:cstheme="minorHAnsi"/>
          <w:sz w:val="24"/>
          <w:szCs w:val="24"/>
        </w:rPr>
        <w:t>Cardboard boxes for bulk finds</w:t>
      </w:r>
    </w:p>
    <w:tbl>
      <w:tblPr>
        <w:tblW w:w="0" w:type="auto"/>
        <w:tblLayout w:type="fixed"/>
        <w:tblLook w:val="0000" w:firstRow="0" w:lastRow="0" w:firstColumn="0" w:lastColumn="0" w:noHBand="0" w:noVBand="0"/>
      </w:tblPr>
      <w:tblGrid>
        <w:gridCol w:w="4859"/>
        <w:gridCol w:w="851"/>
        <w:gridCol w:w="3793"/>
      </w:tblGrid>
      <w:tr w:rsidR="00A110E2" w:rsidRPr="00A110E2" w14:paraId="0752E97B" w14:textId="77777777" w:rsidTr="00CC5A5D">
        <w:trPr>
          <w:cantSplit/>
          <w:trHeight w:val="476"/>
        </w:trPr>
        <w:tc>
          <w:tcPr>
            <w:tcW w:w="4859" w:type="dxa"/>
            <w:vMerge w:val="restart"/>
          </w:tcPr>
          <w:p w14:paraId="1227EC9A" w14:textId="77777777" w:rsidR="00A110E2" w:rsidRPr="00A110E2" w:rsidRDefault="00A110E2" w:rsidP="00CC5A5D">
            <w:pPr>
              <w:snapToGrid w:val="0"/>
              <w:rPr>
                <w:rFonts w:cstheme="minorHAnsi"/>
                <w:sz w:val="24"/>
                <w:szCs w:val="24"/>
              </w:rPr>
            </w:pPr>
          </w:p>
        </w:tc>
        <w:tc>
          <w:tcPr>
            <w:tcW w:w="851" w:type="dxa"/>
            <w:vMerge w:val="restart"/>
          </w:tcPr>
          <w:p w14:paraId="20AC976E" w14:textId="77777777" w:rsidR="00A110E2" w:rsidRPr="00A110E2" w:rsidRDefault="00A110E2" w:rsidP="00CC5A5D">
            <w:pPr>
              <w:snapToGrid w:val="0"/>
              <w:rPr>
                <w:rFonts w:cstheme="minorHAnsi"/>
                <w:sz w:val="24"/>
                <w:szCs w:val="24"/>
              </w:rPr>
            </w:pPr>
          </w:p>
        </w:tc>
        <w:tc>
          <w:tcPr>
            <w:tcW w:w="3793" w:type="dxa"/>
            <w:vMerge w:val="restart"/>
          </w:tcPr>
          <w:p w14:paraId="183A1561" w14:textId="77777777" w:rsidR="00A110E2" w:rsidRPr="00A110E2" w:rsidRDefault="00A110E2" w:rsidP="00CC5A5D">
            <w:pPr>
              <w:snapToGrid w:val="0"/>
              <w:rPr>
                <w:rFonts w:cstheme="minorHAnsi"/>
                <w:sz w:val="24"/>
                <w:szCs w:val="24"/>
              </w:rPr>
            </w:pPr>
          </w:p>
        </w:tc>
      </w:tr>
      <w:tr w:rsidR="00A110E2" w:rsidRPr="00A110E2" w14:paraId="1AF2BBC4" w14:textId="77777777" w:rsidTr="00CC5A5D">
        <w:trPr>
          <w:cantSplit/>
          <w:trHeight w:val="476"/>
        </w:trPr>
        <w:tc>
          <w:tcPr>
            <w:tcW w:w="4859" w:type="dxa"/>
            <w:vMerge w:val="restart"/>
          </w:tcPr>
          <w:p w14:paraId="12D3D2DA" w14:textId="77777777" w:rsidR="00A110E2" w:rsidRPr="00A110E2" w:rsidRDefault="00A110E2" w:rsidP="00CC5A5D">
            <w:pPr>
              <w:snapToGrid w:val="0"/>
              <w:rPr>
                <w:rFonts w:cstheme="minorHAnsi"/>
                <w:sz w:val="24"/>
                <w:szCs w:val="24"/>
              </w:rPr>
            </w:pPr>
            <w:r w:rsidRPr="00A110E2">
              <w:rPr>
                <w:rFonts w:cstheme="minorHAnsi"/>
                <w:sz w:val="24"/>
                <w:szCs w:val="24"/>
              </w:rPr>
              <w:t xml:space="preserve">G Ryder &amp; Co Ltd </w:t>
            </w:r>
          </w:p>
          <w:p w14:paraId="634CAD64" w14:textId="77777777" w:rsidR="00A110E2" w:rsidRPr="00A110E2" w:rsidRDefault="00A110E2" w:rsidP="00CC5A5D">
            <w:pPr>
              <w:rPr>
                <w:rFonts w:cstheme="minorHAnsi"/>
                <w:sz w:val="24"/>
                <w:szCs w:val="24"/>
              </w:rPr>
            </w:pPr>
            <w:r w:rsidRPr="00A110E2">
              <w:rPr>
                <w:rFonts w:cstheme="minorHAnsi"/>
                <w:sz w:val="24"/>
                <w:szCs w:val="24"/>
              </w:rPr>
              <w:t xml:space="preserve">Denbigh Road </w:t>
            </w:r>
          </w:p>
          <w:p w14:paraId="0FA4B803" w14:textId="77777777" w:rsidR="00A110E2" w:rsidRPr="00A110E2" w:rsidRDefault="00A110E2" w:rsidP="00CC5A5D">
            <w:pPr>
              <w:rPr>
                <w:rFonts w:cstheme="minorHAnsi"/>
                <w:sz w:val="24"/>
                <w:szCs w:val="24"/>
              </w:rPr>
            </w:pPr>
            <w:r w:rsidRPr="00A110E2">
              <w:rPr>
                <w:rFonts w:cstheme="minorHAnsi"/>
                <w:sz w:val="24"/>
                <w:szCs w:val="24"/>
              </w:rPr>
              <w:t xml:space="preserve">Bletchley </w:t>
            </w:r>
          </w:p>
          <w:p w14:paraId="3D340708" w14:textId="77777777" w:rsidR="00A110E2" w:rsidRPr="00A110E2" w:rsidRDefault="00A110E2" w:rsidP="00CC5A5D">
            <w:pPr>
              <w:rPr>
                <w:rFonts w:cstheme="minorHAnsi"/>
                <w:sz w:val="24"/>
                <w:szCs w:val="24"/>
              </w:rPr>
            </w:pPr>
            <w:r w:rsidRPr="00A110E2">
              <w:rPr>
                <w:rFonts w:cstheme="minorHAnsi"/>
                <w:sz w:val="24"/>
                <w:szCs w:val="24"/>
              </w:rPr>
              <w:t>Milton Keynes</w:t>
            </w:r>
          </w:p>
          <w:p w14:paraId="0FFEA3BD" w14:textId="77777777" w:rsidR="00A110E2" w:rsidRPr="00A110E2" w:rsidRDefault="00A110E2" w:rsidP="00CC5A5D">
            <w:pPr>
              <w:rPr>
                <w:rFonts w:cstheme="minorHAnsi"/>
                <w:sz w:val="24"/>
                <w:szCs w:val="24"/>
              </w:rPr>
            </w:pPr>
            <w:r w:rsidRPr="00A110E2">
              <w:rPr>
                <w:rFonts w:cstheme="minorHAnsi"/>
                <w:sz w:val="24"/>
                <w:szCs w:val="24"/>
              </w:rPr>
              <w:t>MK1 1DG</w:t>
            </w:r>
          </w:p>
          <w:p w14:paraId="36DC375E" w14:textId="77777777" w:rsidR="00A110E2" w:rsidRPr="00A110E2" w:rsidRDefault="00A110E2" w:rsidP="00CC5A5D">
            <w:pPr>
              <w:rPr>
                <w:rFonts w:cstheme="minorHAnsi"/>
                <w:sz w:val="24"/>
                <w:szCs w:val="24"/>
              </w:rPr>
            </w:pPr>
          </w:p>
          <w:p w14:paraId="3944E358" w14:textId="77777777" w:rsidR="00A110E2" w:rsidRPr="00A110E2" w:rsidRDefault="00A110E2" w:rsidP="00CC5A5D">
            <w:pPr>
              <w:tabs>
                <w:tab w:val="left" w:pos="-720"/>
                <w:tab w:val="left" w:pos="0"/>
              </w:tabs>
              <w:ind w:right="306"/>
              <w:rPr>
                <w:rFonts w:cstheme="minorHAnsi"/>
                <w:sz w:val="24"/>
                <w:szCs w:val="24"/>
              </w:rPr>
            </w:pPr>
          </w:p>
        </w:tc>
        <w:tc>
          <w:tcPr>
            <w:tcW w:w="851" w:type="dxa"/>
            <w:vMerge w:val="restart"/>
          </w:tcPr>
          <w:p w14:paraId="22D28AC6" w14:textId="77777777" w:rsidR="00A110E2" w:rsidRPr="00A110E2" w:rsidRDefault="00A110E2" w:rsidP="00CC5A5D">
            <w:pPr>
              <w:snapToGrid w:val="0"/>
              <w:rPr>
                <w:rFonts w:cstheme="minorHAnsi"/>
                <w:sz w:val="24"/>
                <w:szCs w:val="24"/>
              </w:rPr>
            </w:pPr>
            <w:proofErr w:type="spellStart"/>
            <w:r w:rsidRPr="00A110E2">
              <w:rPr>
                <w:rFonts w:cstheme="minorHAnsi"/>
                <w:sz w:val="24"/>
                <w:szCs w:val="24"/>
              </w:rPr>
              <w:t>tel</w:t>
            </w:r>
            <w:proofErr w:type="spellEnd"/>
          </w:p>
          <w:p w14:paraId="0222A5AD" w14:textId="77777777" w:rsidR="00A110E2" w:rsidRPr="00A110E2" w:rsidRDefault="00A110E2" w:rsidP="00CC5A5D">
            <w:pPr>
              <w:rPr>
                <w:rFonts w:cstheme="minorHAnsi"/>
                <w:sz w:val="24"/>
                <w:szCs w:val="24"/>
              </w:rPr>
            </w:pPr>
            <w:r w:rsidRPr="00A110E2">
              <w:rPr>
                <w:rFonts w:cstheme="minorHAnsi"/>
                <w:sz w:val="24"/>
                <w:szCs w:val="24"/>
              </w:rPr>
              <w:t>fax</w:t>
            </w:r>
          </w:p>
        </w:tc>
        <w:tc>
          <w:tcPr>
            <w:tcW w:w="3793" w:type="dxa"/>
            <w:vMerge w:val="restart"/>
          </w:tcPr>
          <w:p w14:paraId="063A85DD" w14:textId="77777777" w:rsidR="00A110E2" w:rsidRPr="00A110E2" w:rsidRDefault="00A110E2" w:rsidP="00CC5A5D">
            <w:pPr>
              <w:snapToGrid w:val="0"/>
              <w:rPr>
                <w:rFonts w:cstheme="minorHAnsi"/>
                <w:sz w:val="24"/>
                <w:szCs w:val="24"/>
              </w:rPr>
            </w:pPr>
            <w:r w:rsidRPr="00A110E2">
              <w:rPr>
                <w:rFonts w:cstheme="minorHAnsi"/>
                <w:sz w:val="24"/>
                <w:szCs w:val="24"/>
              </w:rPr>
              <w:t xml:space="preserve">01908 375524 </w:t>
            </w:r>
          </w:p>
          <w:p w14:paraId="0E2E229E" w14:textId="77777777" w:rsidR="00A110E2" w:rsidRPr="00A110E2" w:rsidRDefault="00A110E2" w:rsidP="00CC5A5D">
            <w:pPr>
              <w:rPr>
                <w:rFonts w:cstheme="minorHAnsi"/>
                <w:sz w:val="24"/>
                <w:szCs w:val="24"/>
              </w:rPr>
            </w:pPr>
            <w:r w:rsidRPr="00A110E2">
              <w:rPr>
                <w:rFonts w:cstheme="minorHAnsi"/>
                <w:sz w:val="24"/>
                <w:szCs w:val="24"/>
              </w:rPr>
              <w:t>01908 373658</w:t>
            </w:r>
          </w:p>
        </w:tc>
      </w:tr>
    </w:tbl>
    <w:p w14:paraId="6D1A1785" w14:textId="77777777" w:rsidR="00A110E2" w:rsidRPr="00A110E2" w:rsidRDefault="00A110E2" w:rsidP="00A110E2">
      <w:pPr>
        <w:pStyle w:val="Header"/>
        <w:rPr>
          <w:rFonts w:cstheme="minorHAnsi"/>
          <w:sz w:val="24"/>
          <w:szCs w:val="24"/>
        </w:rPr>
      </w:pPr>
    </w:p>
    <w:p w14:paraId="1D052C30" w14:textId="77777777" w:rsidR="00A110E2" w:rsidRPr="00A110E2" w:rsidRDefault="00A110E2" w:rsidP="00A110E2">
      <w:pPr>
        <w:pStyle w:val="Heading2"/>
        <w:ind w:left="576" w:hanging="576"/>
        <w:rPr>
          <w:rFonts w:asciiTheme="minorHAnsi" w:hAnsiTheme="minorHAnsi" w:cstheme="minorHAnsi"/>
          <w:sz w:val="24"/>
          <w:szCs w:val="24"/>
        </w:rPr>
      </w:pPr>
      <w:r w:rsidRPr="00A110E2">
        <w:rPr>
          <w:rFonts w:asciiTheme="minorHAnsi" w:hAnsiTheme="minorHAnsi" w:cstheme="minorHAnsi"/>
          <w:sz w:val="24"/>
          <w:szCs w:val="24"/>
        </w:rPr>
        <w:t>Cell-Aire Foam and General Packaging</w:t>
      </w:r>
    </w:p>
    <w:tbl>
      <w:tblPr>
        <w:tblW w:w="0" w:type="auto"/>
        <w:tblLayout w:type="fixed"/>
        <w:tblLook w:val="0000" w:firstRow="0" w:lastRow="0" w:firstColumn="0" w:lastColumn="0" w:noHBand="0" w:noVBand="0"/>
      </w:tblPr>
      <w:tblGrid>
        <w:gridCol w:w="4860"/>
        <w:gridCol w:w="851"/>
        <w:gridCol w:w="3750"/>
      </w:tblGrid>
      <w:tr w:rsidR="00A110E2" w:rsidRPr="00A110E2" w14:paraId="263AAF6C" w14:textId="77777777" w:rsidTr="00CC5A5D">
        <w:trPr>
          <w:cantSplit/>
          <w:trHeight w:val="1020"/>
        </w:trPr>
        <w:tc>
          <w:tcPr>
            <w:tcW w:w="4860" w:type="dxa"/>
            <w:vMerge w:val="restart"/>
          </w:tcPr>
          <w:p w14:paraId="6A7CE7A8" w14:textId="77777777" w:rsidR="00A110E2" w:rsidRPr="00A110E2" w:rsidRDefault="00A110E2" w:rsidP="00CC5A5D">
            <w:pPr>
              <w:snapToGrid w:val="0"/>
              <w:rPr>
                <w:rFonts w:cstheme="minorHAnsi"/>
                <w:sz w:val="24"/>
                <w:szCs w:val="24"/>
              </w:rPr>
            </w:pPr>
            <w:r w:rsidRPr="00A110E2">
              <w:rPr>
                <w:rFonts w:cstheme="minorHAnsi"/>
                <w:sz w:val="24"/>
                <w:szCs w:val="24"/>
              </w:rPr>
              <w:t xml:space="preserve">Conservation Resources UK Ltd </w:t>
            </w:r>
          </w:p>
          <w:p w14:paraId="54CFF70A" w14:textId="77777777" w:rsidR="00A110E2" w:rsidRPr="00A110E2" w:rsidRDefault="00A110E2" w:rsidP="00CC5A5D">
            <w:pPr>
              <w:rPr>
                <w:rFonts w:cstheme="minorHAnsi"/>
                <w:sz w:val="24"/>
                <w:szCs w:val="24"/>
              </w:rPr>
            </w:pPr>
            <w:r w:rsidRPr="00A110E2">
              <w:rPr>
                <w:rFonts w:cstheme="minorHAnsi"/>
                <w:sz w:val="24"/>
                <w:szCs w:val="24"/>
              </w:rPr>
              <w:t>Unit 2, Ashville Way, Off Watlington Road</w:t>
            </w:r>
          </w:p>
          <w:p w14:paraId="494520C3" w14:textId="77777777" w:rsidR="00A110E2" w:rsidRPr="00A110E2" w:rsidRDefault="00A110E2" w:rsidP="00CC5A5D">
            <w:pPr>
              <w:rPr>
                <w:rFonts w:cstheme="minorHAnsi"/>
                <w:sz w:val="24"/>
                <w:szCs w:val="24"/>
              </w:rPr>
            </w:pPr>
            <w:r w:rsidRPr="00A110E2">
              <w:rPr>
                <w:rFonts w:cstheme="minorHAnsi"/>
                <w:sz w:val="24"/>
                <w:szCs w:val="24"/>
              </w:rPr>
              <w:t>Cowley, Oxford, OX4 6TU</w:t>
            </w:r>
          </w:p>
          <w:p w14:paraId="7C06A26B" w14:textId="77777777" w:rsidR="00A110E2" w:rsidRPr="00A110E2" w:rsidRDefault="00A110E2" w:rsidP="00CC5A5D">
            <w:pPr>
              <w:rPr>
                <w:rFonts w:cstheme="minorHAnsi"/>
                <w:sz w:val="24"/>
                <w:szCs w:val="24"/>
              </w:rPr>
            </w:pPr>
          </w:p>
          <w:p w14:paraId="2591CAF3" w14:textId="77777777" w:rsidR="00A110E2" w:rsidRPr="00A110E2" w:rsidRDefault="00A110E2" w:rsidP="00CC5A5D">
            <w:pPr>
              <w:rPr>
                <w:rFonts w:cstheme="minorHAnsi"/>
                <w:sz w:val="24"/>
                <w:szCs w:val="24"/>
              </w:rPr>
            </w:pPr>
            <w:r w:rsidRPr="00A110E2">
              <w:rPr>
                <w:rFonts w:cstheme="minorHAnsi"/>
                <w:sz w:val="24"/>
                <w:szCs w:val="24"/>
              </w:rPr>
              <w:t>Units 1, 2 and 4 Pony Road</w:t>
            </w:r>
          </w:p>
          <w:p w14:paraId="65238B4A" w14:textId="77777777" w:rsidR="00A110E2" w:rsidRPr="00A110E2" w:rsidRDefault="00A110E2" w:rsidP="00CC5A5D">
            <w:pPr>
              <w:rPr>
                <w:rFonts w:cstheme="minorHAnsi"/>
                <w:sz w:val="24"/>
                <w:szCs w:val="24"/>
              </w:rPr>
            </w:pPr>
            <w:r w:rsidRPr="00A110E2">
              <w:rPr>
                <w:rFonts w:cstheme="minorHAnsi"/>
                <w:sz w:val="24"/>
                <w:szCs w:val="24"/>
              </w:rPr>
              <w:t>Horspath Industrial Estate</w:t>
            </w:r>
          </w:p>
          <w:p w14:paraId="1FA38CDF" w14:textId="77777777" w:rsidR="00A110E2" w:rsidRPr="00A110E2" w:rsidRDefault="00A110E2" w:rsidP="00CC5A5D">
            <w:pPr>
              <w:pStyle w:val="Header"/>
              <w:rPr>
                <w:rFonts w:cstheme="minorHAnsi"/>
                <w:sz w:val="24"/>
                <w:szCs w:val="24"/>
              </w:rPr>
            </w:pPr>
            <w:r w:rsidRPr="00A110E2">
              <w:rPr>
                <w:rFonts w:cstheme="minorHAnsi"/>
                <w:sz w:val="24"/>
                <w:szCs w:val="24"/>
              </w:rPr>
              <w:t>Cowley, Oxon OX4 2RD</w:t>
            </w:r>
          </w:p>
          <w:p w14:paraId="60600B92" w14:textId="77777777" w:rsidR="00A110E2" w:rsidRPr="00A110E2" w:rsidRDefault="00A110E2" w:rsidP="00CC5A5D">
            <w:pPr>
              <w:pStyle w:val="Header"/>
              <w:rPr>
                <w:rFonts w:cstheme="minorHAnsi"/>
                <w:sz w:val="24"/>
                <w:szCs w:val="24"/>
              </w:rPr>
            </w:pPr>
          </w:p>
          <w:p w14:paraId="5FA8C198" w14:textId="77777777" w:rsidR="00A110E2" w:rsidRPr="00A110E2" w:rsidRDefault="00A110E2" w:rsidP="00CC5A5D">
            <w:pPr>
              <w:rPr>
                <w:rFonts w:cstheme="minorHAnsi"/>
                <w:sz w:val="24"/>
                <w:szCs w:val="24"/>
              </w:rPr>
            </w:pPr>
            <w:r w:rsidRPr="00A110E2">
              <w:rPr>
                <w:rFonts w:cstheme="minorHAnsi"/>
                <w:sz w:val="24"/>
                <w:szCs w:val="24"/>
              </w:rPr>
              <w:t xml:space="preserve">(archival document cases: 387 x 260 x 76mm: Code </w:t>
            </w:r>
            <w:r w:rsidRPr="00A110E2">
              <w:rPr>
                <w:rFonts w:cstheme="minorHAnsi"/>
                <w:b/>
                <w:bCs/>
                <w:sz w:val="24"/>
                <w:szCs w:val="24"/>
              </w:rPr>
              <w:t>15103</w:t>
            </w:r>
            <w:r w:rsidRPr="00A110E2">
              <w:rPr>
                <w:rFonts w:cstheme="minorHAnsi"/>
                <w:sz w:val="24"/>
                <w:szCs w:val="24"/>
              </w:rPr>
              <w:t xml:space="preserve">; 387 x 260 x 44mm: Code </w:t>
            </w:r>
            <w:r w:rsidRPr="00A110E2">
              <w:rPr>
                <w:rFonts w:cstheme="minorHAnsi"/>
                <w:b/>
                <w:bCs/>
                <w:sz w:val="24"/>
                <w:szCs w:val="24"/>
              </w:rPr>
              <w:t>15101</w:t>
            </w:r>
            <w:r w:rsidRPr="00A110E2">
              <w:rPr>
                <w:rFonts w:cstheme="minorHAnsi"/>
                <w:sz w:val="24"/>
                <w:szCs w:val="24"/>
              </w:rPr>
              <w:t>)</w:t>
            </w:r>
          </w:p>
          <w:p w14:paraId="6817D116" w14:textId="77777777" w:rsidR="00A110E2" w:rsidRPr="00A110E2" w:rsidRDefault="00A110E2" w:rsidP="00CC5A5D">
            <w:pPr>
              <w:pStyle w:val="Header"/>
              <w:rPr>
                <w:rFonts w:cstheme="minorHAnsi"/>
                <w:sz w:val="24"/>
                <w:szCs w:val="24"/>
              </w:rPr>
            </w:pPr>
          </w:p>
        </w:tc>
        <w:tc>
          <w:tcPr>
            <w:tcW w:w="851" w:type="dxa"/>
            <w:vMerge w:val="restart"/>
          </w:tcPr>
          <w:p w14:paraId="74BD3645" w14:textId="77777777" w:rsidR="00A110E2" w:rsidRPr="00A110E2" w:rsidRDefault="00A110E2" w:rsidP="00CC5A5D">
            <w:pPr>
              <w:snapToGrid w:val="0"/>
              <w:rPr>
                <w:rFonts w:cstheme="minorHAnsi"/>
                <w:sz w:val="24"/>
                <w:szCs w:val="24"/>
              </w:rPr>
            </w:pPr>
            <w:proofErr w:type="spellStart"/>
            <w:r w:rsidRPr="00A110E2">
              <w:rPr>
                <w:rFonts w:cstheme="minorHAnsi"/>
                <w:sz w:val="24"/>
                <w:szCs w:val="24"/>
              </w:rPr>
              <w:t>tel</w:t>
            </w:r>
            <w:proofErr w:type="spellEnd"/>
          </w:p>
          <w:p w14:paraId="19D7E9E2" w14:textId="77777777" w:rsidR="00A110E2" w:rsidRPr="00A110E2" w:rsidRDefault="00A110E2" w:rsidP="00CC5A5D">
            <w:pPr>
              <w:rPr>
                <w:rFonts w:cstheme="minorHAnsi"/>
                <w:sz w:val="24"/>
                <w:szCs w:val="24"/>
              </w:rPr>
            </w:pPr>
            <w:r w:rsidRPr="00A110E2">
              <w:rPr>
                <w:rFonts w:cstheme="minorHAnsi"/>
                <w:sz w:val="24"/>
                <w:szCs w:val="24"/>
              </w:rPr>
              <w:t>fax</w:t>
            </w:r>
          </w:p>
          <w:p w14:paraId="0B343D79" w14:textId="77777777" w:rsidR="00A110E2" w:rsidRPr="00A110E2" w:rsidRDefault="00A110E2" w:rsidP="00CC5A5D">
            <w:pPr>
              <w:rPr>
                <w:rFonts w:cstheme="minorHAnsi"/>
                <w:sz w:val="24"/>
                <w:szCs w:val="24"/>
              </w:rPr>
            </w:pPr>
            <w:r w:rsidRPr="00A110E2">
              <w:rPr>
                <w:rFonts w:cstheme="minorHAnsi"/>
                <w:sz w:val="24"/>
                <w:szCs w:val="24"/>
              </w:rPr>
              <w:t>web</w:t>
            </w:r>
          </w:p>
        </w:tc>
        <w:tc>
          <w:tcPr>
            <w:tcW w:w="3750" w:type="dxa"/>
            <w:vMerge w:val="restart"/>
          </w:tcPr>
          <w:p w14:paraId="6E271189" w14:textId="77777777" w:rsidR="00A110E2" w:rsidRPr="00A110E2" w:rsidRDefault="00A110E2" w:rsidP="00CC5A5D">
            <w:pPr>
              <w:snapToGrid w:val="0"/>
              <w:rPr>
                <w:rFonts w:cstheme="minorHAnsi"/>
                <w:sz w:val="24"/>
                <w:szCs w:val="24"/>
              </w:rPr>
            </w:pPr>
            <w:r w:rsidRPr="00A110E2">
              <w:rPr>
                <w:rFonts w:cstheme="minorHAnsi"/>
                <w:sz w:val="24"/>
                <w:szCs w:val="24"/>
              </w:rPr>
              <w:t>01865 747755</w:t>
            </w:r>
          </w:p>
          <w:p w14:paraId="6BD8B904" w14:textId="77777777" w:rsidR="00A110E2" w:rsidRPr="00A110E2" w:rsidRDefault="00A110E2" w:rsidP="00CC5A5D">
            <w:pPr>
              <w:rPr>
                <w:rFonts w:cstheme="minorHAnsi"/>
                <w:sz w:val="24"/>
                <w:szCs w:val="24"/>
              </w:rPr>
            </w:pPr>
            <w:r w:rsidRPr="00A110E2">
              <w:rPr>
                <w:rFonts w:cstheme="minorHAnsi"/>
                <w:sz w:val="24"/>
                <w:szCs w:val="24"/>
              </w:rPr>
              <w:t>01865 747035</w:t>
            </w:r>
          </w:p>
          <w:p w14:paraId="743EBF38" w14:textId="77777777" w:rsidR="00A110E2" w:rsidRPr="00A110E2" w:rsidRDefault="00A110E2" w:rsidP="00CC5A5D">
            <w:pPr>
              <w:rPr>
                <w:rFonts w:cstheme="minorHAnsi"/>
                <w:sz w:val="24"/>
                <w:szCs w:val="24"/>
              </w:rPr>
            </w:pPr>
            <w:r w:rsidRPr="00A110E2">
              <w:rPr>
                <w:rFonts w:cstheme="minorHAnsi"/>
                <w:sz w:val="24"/>
                <w:szCs w:val="24"/>
              </w:rPr>
              <w:t>www.conservationresources.com</w:t>
            </w:r>
          </w:p>
        </w:tc>
      </w:tr>
      <w:tr w:rsidR="00A110E2" w:rsidRPr="00A110E2" w14:paraId="2BF42BD4" w14:textId="77777777" w:rsidTr="00CC5A5D">
        <w:trPr>
          <w:cantSplit/>
          <w:trHeight w:val="1050"/>
        </w:trPr>
        <w:tc>
          <w:tcPr>
            <w:tcW w:w="4860" w:type="dxa"/>
            <w:vMerge w:val="restart"/>
          </w:tcPr>
          <w:p w14:paraId="34688140" w14:textId="77777777" w:rsidR="00A110E2" w:rsidRPr="00A110E2" w:rsidRDefault="00A110E2" w:rsidP="00CC5A5D">
            <w:pPr>
              <w:snapToGrid w:val="0"/>
              <w:rPr>
                <w:rFonts w:cstheme="minorHAnsi"/>
                <w:sz w:val="24"/>
                <w:szCs w:val="24"/>
              </w:rPr>
            </w:pPr>
            <w:r w:rsidRPr="00A110E2">
              <w:rPr>
                <w:rFonts w:cstheme="minorHAnsi"/>
                <w:sz w:val="24"/>
                <w:szCs w:val="24"/>
              </w:rPr>
              <w:t>Sunset Packaging Suppliers Ltd</w:t>
            </w:r>
          </w:p>
          <w:p w14:paraId="283344E0" w14:textId="77777777" w:rsidR="00A110E2" w:rsidRPr="00A110E2" w:rsidRDefault="00A110E2" w:rsidP="00CC5A5D">
            <w:pPr>
              <w:rPr>
                <w:rFonts w:cstheme="minorHAnsi"/>
                <w:sz w:val="24"/>
                <w:szCs w:val="24"/>
              </w:rPr>
            </w:pPr>
            <w:r w:rsidRPr="00A110E2">
              <w:rPr>
                <w:rFonts w:cstheme="minorHAnsi"/>
                <w:sz w:val="24"/>
                <w:szCs w:val="24"/>
              </w:rPr>
              <w:t>Unit 4, Witan Park</w:t>
            </w:r>
          </w:p>
          <w:p w14:paraId="51E609EF" w14:textId="77777777" w:rsidR="00A110E2" w:rsidRPr="00A110E2" w:rsidRDefault="00A110E2" w:rsidP="00CC5A5D">
            <w:pPr>
              <w:rPr>
                <w:rFonts w:cstheme="minorHAnsi"/>
                <w:sz w:val="24"/>
                <w:szCs w:val="24"/>
              </w:rPr>
            </w:pPr>
            <w:r w:rsidRPr="00A110E2">
              <w:rPr>
                <w:rFonts w:cstheme="minorHAnsi"/>
                <w:sz w:val="24"/>
                <w:szCs w:val="24"/>
              </w:rPr>
              <w:t>Station Lane</w:t>
            </w:r>
          </w:p>
          <w:p w14:paraId="0117F763" w14:textId="77777777" w:rsidR="00A110E2" w:rsidRPr="00A110E2" w:rsidRDefault="00A110E2" w:rsidP="00CC5A5D">
            <w:pPr>
              <w:rPr>
                <w:rFonts w:cstheme="minorHAnsi"/>
                <w:sz w:val="24"/>
                <w:szCs w:val="24"/>
              </w:rPr>
            </w:pPr>
            <w:r w:rsidRPr="00A110E2">
              <w:rPr>
                <w:rFonts w:cstheme="minorHAnsi"/>
                <w:sz w:val="24"/>
                <w:szCs w:val="24"/>
              </w:rPr>
              <w:t xml:space="preserve">Witney, </w:t>
            </w:r>
            <w:proofErr w:type="gramStart"/>
            <w:r w:rsidRPr="00A110E2">
              <w:rPr>
                <w:rFonts w:cstheme="minorHAnsi"/>
                <w:sz w:val="24"/>
                <w:szCs w:val="24"/>
              </w:rPr>
              <w:t>Buckinghamshire  OX</w:t>
            </w:r>
            <w:proofErr w:type="gramEnd"/>
            <w:r w:rsidRPr="00A110E2">
              <w:rPr>
                <w:rFonts w:cstheme="minorHAnsi"/>
                <w:sz w:val="24"/>
                <w:szCs w:val="24"/>
              </w:rPr>
              <w:t>8 6FH</w:t>
            </w:r>
          </w:p>
          <w:p w14:paraId="0F7A311D" w14:textId="77777777" w:rsidR="00A110E2" w:rsidRPr="00A110E2" w:rsidRDefault="00A110E2" w:rsidP="00CC5A5D">
            <w:pPr>
              <w:rPr>
                <w:rFonts w:cstheme="minorHAnsi"/>
                <w:sz w:val="24"/>
                <w:szCs w:val="24"/>
              </w:rPr>
            </w:pPr>
          </w:p>
        </w:tc>
        <w:tc>
          <w:tcPr>
            <w:tcW w:w="851" w:type="dxa"/>
            <w:vMerge w:val="restart"/>
          </w:tcPr>
          <w:p w14:paraId="5DBAD617" w14:textId="77777777" w:rsidR="00A110E2" w:rsidRPr="00A110E2" w:rsidRDefault="00A110E2" w:rsidP="00CC5A5D">
            <w:pPr>
              <w:snapToGrid w:val="0"/>
              <w:rPr>
                <w:rFonts w:cstheme="minorHAnsi"/>
                <w:sz w:val="24"/>
                <w:szCs w:val="24"/>
              </w:rPr>
            </w:pPr>
            <w:proofErr w:type="spellStart"/>
            <w:r w:rsidRPr="00A110E2">
              <w:rPr>
                <w:rFonts w:cstheme="minorHAnsi"/>
                <w:sz w:val="24"/>
                <w:szCs w:val="24"/>
              </w:rPr>
              <w:t>tel</w:t>
            </w:r>
            <w:proofErr w:type="spellEnd"/>
          </w:p>
          <w:p w14:paraId="63B40A4E" w14:textId="77777777" w:rsidR="00A110E2" w:rsidRPr="00A110E2" w:rsidRDefault="00A110E2" w:rsidP="00CC5A5D">
            <w:pPr>
              <w:rPr>
                <w:rFonts w:cstheme="minorHAnsi"/>
                <w:sz w:val="24"/>
                <w:szCs w:val="24"/>
              </w:rPr>
            </w:pPr>
            <w:r w:rsidRPr="00A110E2">
              <w:rPr>
                <w:rFonts w:cstheme="minorHAnsi"/>
                <w:sz w:val="24"/>
                <w:szCs w:val="24"/>
              </w:rPr>
              <w:t>fax</w:t>
            </w:r>
          </w:p>
        </w:tc>
        <w:tc>
          <w:tcPr>
            <w:tcW w:w="3750" w:type="dxa"/>
            <w:vMerge w:val="restart"/>
          </w:tcPr>
          <w:p w14:paraId="0CFC41AF" w14:textId="77777777" w:rsidR="00A110E2" w:rsidRPr="00A110E2" w:rsidRDefault="00A110E2" w:rsidP="00CC5A5D">
            <w:pPr>
              <w:snapToGrid w:val="0"/>
              <w:rPr>
                <w:rFonts w:cstheme="minorHAnsi"/>
                <w:sz w:val="24"/>
                <w:szCs w:val="24"/>
              </w:rPr>
            </w:pPr>
            <w:r w:rsidRPr="00A110E2">
              <w:rPr>
                <w:rFonts w:cstheme="minorHAnsi"/>
                <w:sz w:val="24"/>
                <w:szCs w:val="24"/>
              </w:rPr>
              <w:t>01993 776641</w:t>
            </w:r>
          </w:p>
          <w:p w14:paraId="447086E7" w14:textId="77777777" w:rsidR="00A110E2" w:rsidRPr="00A110E2" w:rsidRDefault="00A110E2" w:rsidP="00CC5A5D">
            <w:pPr>
              <w:rPr>
                <w:rFonts w:cstheme="minorHAnsi"/>
                <w:sz w:val="24"/>
                <w:szCs w:val="24"/>
              </w:rPr>
            </w:pPr>
            <w:r w:rsidRPr="00A110E2">
              <w:rPr>
                <w:rFonts w:cstheme="minorHAnsi"/>
                <w:sz w:val="24"/>
                <w:szCs w:val="24"/>
              </w:rPr>
              <w:t>01993 779834</w:t>
            </w:r>
          </w:p>
        </w:tc>
      </w:tr>
      <w:tr w:rsidR="00A110E2" w:rsidRPr="00A110E2" w14:paraId="6CE9C093" w14:textId="77777777" w:rsidTr="00CC5A5D">
        <w:trPr>
          <w:cantSplit/>
          <w:trHeight w:val="1050"/>
        </w:trPr>
        <w:tc>
          <w:tcPr>
            <w:tcW w:w="4860" w:type="dxa"/>
            <w:vMerge w:val="restart"/>
          </w:tcPr>
          <w:p w14:paraId="51422AAC" w14:textId="77777777" w:rsidR="00A110E2" w:rsidRPr="00A110E2" w:rsidRDefault="00A110E2" w:rsidP="00CC5A5D">
            <w:pPr>
              <w:snapToGrid w:val="0"/>
              <w:rPr>
                <w:rFonts w:cstheme="minorHAnsi"/>
                <w:sz w:val="24"/>
                <w:szCs w:val="24"/>
              </w:rPr>
            </w:pPr>
            <w:r w:rsidRPr="00A110E2">
              <w:rPr>
                <w:rFonts w:cstheme="minorHAnsi"/>
                <w:sz w:val="24"/>
                <w:szCs w:val="24"/>
              </w:rPr>
              <w:t>Bloomfields Supplies Ltd</w:t>
            </w:r>
          </w:p>
          <w:p w14:paraId="726BED56" w14:textId="77777777" w:rsidR="00A110E2" w:rsidRPr="00A110E2" w:rsidRDefault="00A110E2" w:rsidP="00CC5A5D">
            <w:pPr>
              <w:rPr>
                <w:rFonts w:cstheme="minorHAnsi"/>
                <w:sz w:val="24"/>
                <w:szCs w:val="24"/>
              </w:rPr>
            </w:pPr>
            <w:r w:rsidRPr="00A110E2">
              <w:rPr>
                <w:rFonts w:cstheme="minorHAnsi"/>
                <w:sz w:val="24"/>
                <w:szCs w:val="24"/>
              </w:rPr>
              <w:t>Unit 1, Northbrook Road</w:t>
            </w:r>
          </w:p>
          <w:p w14:paraId="317CE8D1" w14:textId="77777777" w:rsidR="00A110E2" w:rsidRPr="00A110E2" w:rsidRDefault="00A110E2" w:rsidP="00CC5A5D">
            <w:pPr>
              <w:rPr>
                <w:rFonts w:cstheme="minorHAnsi"/>
                <w:sz w:val="24"/>
                <w:szCs w:val="24"/>
              </w:rPr>
            </w:pPr>
            <w:r w:rsidRPr="00A110E2">
              <w:rPr>
                <w:rFonts w:cstheme="minorHAnsi"/>
                <w:sz w:val="24"/>
                <w:szCs w:val="24"/>
              </w:rPr>
              <w:t>Gloucester</w:t>
            </w:r>
          </w:p>
          <w:p w14:paraId="1FFC550C" w14:textId="77777777" w:rsidR="00A110E2" w:rsidRPr="00A110E2" w:rsidRDefault="00A110E2" w:rsidP="00CC5A5D">
            <w:pPr>
              <w:rPr>
                <w:rFonts w:cstheme="minorHAnsi"/>
                <w:sz w:val="24"/>
                <w:szCs w:val="24"/>
              </w:rPr>
            </w:pPr>
            <w:proofErr w:type="spellStart"/>
            <w:r w:rsidRPr="00A110E2">
              <w:rPr>
                <w:rFonts w:cstheme="minorHAnsi"/>
                <w:sz w:val="24"/>
                <w:szCs w:val="24"/>
              </w:rPr>
              <w:t>Gloucs</w:t>
            </w:r>
            <w:proofErr w:type="spellEnd"/>
            <w:r w:rsidRPr="00A110E2">
              <w:rPr>
                <w:rFonts w:cstheme="minorHAnsi"/>
                <w:sz w:val="24"/>
                <w:szCs w:val="24"/>
              </w:rPr>
              <w:t xml:space="preserve"> GL4 3DP</w:t>
            </w:r>
          </w:p>
          <w:p w14:paraId="2E576CE6" w14:textId="77777777" w:rsidR="00A110E2" w:rsidRPr="00A110E2" w:rsidRDefault="00A110E2" w:rsidP="00CC5A5D">
            <w:pPr>
              <w:rPr>
                <w:rFonts w:cstheme="minorHAnsi"/>
                <w:sz w:val="24"/>
                <w:szCs w:val="24"/>
              </w:rPr>
            </w:pPr>
          </w:p>
        </w:tc>
        <w:tc>
          <w:tcPr>
            <w:tcW w:w="851" w:type="dxa"/>
            <w:vMerge w:val="restart"/>
          </w:tcPr>
          <w:p w14:paraId="6AF98E97" w14:textId="77777777" w:rsidR="00A110E2" w:rsidRPr="00A110E2" w:rsidRDefault="00A110E2" w:rsidP="00CC5A5D">
            <w:pPr>
              <w:snapToGrid w:val="0"/>
              <w:rPr>
                <w:rFonts w:cstheme="minorHAnsi"/>
                <w:sz w:val="24"/>
                <w:szCs w:val="24"/>
              </w:rPr>
            </w:pPr>
          </w:p>
        </w:tc>
        <w:tc>
          <w:tcPr>
            <w:tcW w:w="3750" w:type="dxa"/>
            <w:vMerge w:val="restart"/>
          </w:tcPr>
          <w:p w14:paraId="02E02B4C" w14:textId="77777777" w:rsidR="00A110E2" w:rsidRPr="00A110E2" w:rsidRDefault="00A110E2" w:rsidP="00CC5A5D">
            <w:pPr>
              <w:snapToGrid w:val="0"/>
              <w:rPr>
                <w:rFonts w:cstheme="minorHAnsi"/>
                <w:sz w:val="24"/>
                <w:szCs w:val="24"/>
              </w:rPr>
            </w:pPr>
          </w:p>
        </w:tc>
      </w:tr>
      <w:tr w:rsidR="00A110E2" w:rsidRPr="00A110E2" w14:paraId="5E936C8E" w14:textId="77777777" w:rsidTr="00CC5A5D">
        <w:trPr>
          <w:cantSplit/>
          <w:trHeight w:val="1050"/>
        </w:trPr>
        <w:tc>
          <w:tcPr>
            <w:tcW w:w="4860" w:type="dxa"/>
            <w:vMerge w:val="restart"/>
          </w:tcPr>
          <w:p w14:paraId="5E8DA98F" w14:textId="77777777" w:rsidR="00A110E2" w:rsidRPr="00A110E2" w:rsidRDefault="00A110E2" w:rsidP="00CC5A5D">
            <w:pPr>
              <w:snapToGrid w:val="0"/>
              <w:rPr>
                <w:rFonts w:cstheme="minorHAnsi"/>
                <w:sz w:val="24"/>
                <w:szCs w:val="24"/>
              </w:rPr>
            </w:pPr>
            <w:r w:rsidRPr="00A110E2">
              <w:rPr>
                <w:rFonts w:cstheme="minorHAnsi"/>
                <w:sz w:val="24"/>
                <w:szCs w:val="24"/>
              </w:rPr>
              <w:t>MacFarlane Group</w:t>
            </w:r>
          </w:p>
          <w:p w14:paraId="7BAEC1EA" w14:textId="77777777" w:rsidR="00A110E2" w:rsidRPr="00A110E2" w:rsidRDefault="00A110E2" w:rsidP="00CC5A5D">
            <w:pPr>
              <w:rPr>
                <w:rFonts w:cstheme="minorHAnsi"/>
                <w:sz w:val="24"/>
                <w:szCs w:val="24"/>
              </w:rPr>
            </w:pPr>
            <w:r w:rsidRPr="00A110E2">
              <w:rPr>
                <w:rFonts w:cstheme="minorHAnsi"/>
                <w:sz w:val="24"/>
                <w:szCs w:val="24"/>
              </w:rPr>
              <w:t>Units 1 and 2, Wykeham Industrial Estate</w:t>
            </w:r>
          </w:p>
          <w:p w14:paraId="7A522E95" w14:textId="77777777" w:rsidR="00A110E2" w:rsidRPr="00A110E2" w:rsidRDefault="00A110E2" w:rsidP="00CC5A5D">
            <w:pPr>
              <w:rPr>
                <w:rFonts w:cstheme="minorHAnsi"/>
                <w:sz w:val="24"/>
                <w:szCs w:val="24"/>
              </w:rPr>
            </w:pPr>
            <w:r w:rsidRPr="00A110E2">
              <w:rPr>
                <w:rFonts w:cstheme="minorHAnsi"/>
                <w:sz w:val="24"/>
                <w:szCs w:val="24"/>
              </w:rPr>
              <w:t>Winnall</w:t>
            </w:r>
          </w:p>
          <w:p w14:paraId="3DD1FEA5" w14:textId="77777777" w:rsidR="00A110E2" w:rsidRPr="00A110E2" w:rsidRDefault="00A110E2" w:rsidP="00CC5A5D">
            <w:pPr>
              <w:rPr>
                <w:rFonts w:cstheme="minorHAnsi"/>
                <w:sz w:val="24"/>
                <w:szCs w:val="24"/>
              </w:rPr>
            </w:pPr>
            <w:r w:rsidRPr="00A110E2">
              <w:rPr>
                <w:rFonts w:cstheme="minorHAnsi"/>
                <w:sz w:val="24"/>
                <w:szCs w:val="24"/>
              </w:rPr>
              <w:t xml:space="preserve">Winchester, </w:t>
            </w:r>
            <w:proofErr w:type="gramStart"/>
            <w:r w:rsidRPr="00A110E2">
              <w:rPr>
                <w:rFonts w:cstheme="minorHAnsi"/>
                <w:sz w:val="24"/>
                <w:szCs w:val="24"/>
              </w:rPr>
              <w:t>Hants  SO</w:t>
            </w:r>
            <w:proofErr w:type="gramEnd"/>
            <w:r w:rsidRPr="00A110E2">
              <w:rPr>
                <w:rFonts w:cstheme="minorHAnsi"/>
                <w:sz w:val="24"/>
                <w:szCs w:val="24"/>
              </w:rPr>
              <w:t>23 7RX</w:t>
            </w:r>
          </w:p>
          <w:p w14:paraId="3C22C4CD" w14:textId="77777777" w:rsidR="00A110E2" w:rsidRPr="00A110E2" w:rsidRDefault="00A110E2" w:rsidP="00CC5A5D">
            <w:pPr>
              <w:rPr>
                <w:rFonts w:cstheme="minorHAnsi"/>
                <w:sz w:val="24"/>
                <w:szCs w:val="24"/>
              </w:rPr>
            </w:pPr>
          </w:p>
        </w:tc>
        <w:tc>
          <w:tcPr>
            <w:tcW w:w="851" w:type="dxa"/>
            <w:vMerge w:val="restart"/>
          </w:tcPr>
          <w:p w14:paraId="1CE4C38B" w14:textId="77777777" w:rsidR="00A110E2" w:rsidRPr="00A110E2" w:rsidRDefault="00A110E2" w:rsidP="00CC5A5D">
            <w:pPr>
              <w:snapToGrid w:val="0"/>
              <w:rPr>
                <w:rFonts w:cstheme="minorHAnsi"/>
                <w:sz w:val="24"/>
                <w:szCs w:val="24"/>
              </w:rPr>
            </w:pPr>
            <w:proofErr w:type="spellStart"/>
            <w:r w:rsidRPr="00A110E2">
              <w:rPr>
                <w:rFonts w:cstheme="minorHAnsi"/>
                <w:sz w:val="24"/>
                <w:szCs w:val="24"/>
              </w:rPr>
              <w:t>tel</w:t>
            </w:r>
            <w:proofErr w:type="spellEnd"/>
          </w:p>
          <w:p w14:paraId="0F2E6186" w14:textId="77777777" w:rsidR="00A110E2" w:rsidRPr="00A110E2" w:rsidRDefault="00A110E2" w:rsidP="00CC5A5D">
            <w:pPr>
              <w:rPr>
                <w:rFonts w:cstheme="minorHAnsi"/>
                <w:sz w:val="24"/>
                <w:szCs w:val="24"/>
              </w:rPr>
            </w:pPr>
            <w:r w:rsidRPr="00A110E2">
              <w:rPr>
                <w:rFonts w:cstheme="minorHAnsi"/>
                <w:sz w:val="24"/>
                <w:szCs w:val="24"/>
              </w:rPr>
              <w:t>fax</w:t>
            </w:r>
          </w:p>
          <w:p w14:paraId="016003BC" w14:textId="77777777" w:rsidR="00A110E2" w:rsidRPr="00A110E2" w:rsidRDefault="00A110E2" w:rsidP="00CC5A5D">
            <w:pPr>
              <w:rPr>
                <w:rFonts w:cstheme="minorHAnsi"/>
                <w:sz w:val="24"/>
                <w:szCs w:val="24"/>
              </w:rPr>
            </w:pPr>
            <w:r w:rsidRPr="00A110E2">
              <w:rPr>
                <w:rFonts w:cstheme="minorHAnsi"/>
                <w:sz w:val="24"/>
                <w:szCs w:val="24"/>
              </w:rPr>
              <w:t>web</w:t>
            </w:r>
          </w:p>
        </w:tc>
        <w:tc>
          <w:tcPr>
            <w:tcW w:w="3750" w:type="dxa"/>
            <w:vMerge w:val="restart"/>
          </w:tcPr>
          <w:p w14:paraId="5B7C03A9" w14:textId="77777777" w:rsidR="00A110E2" w:rsidRPr="00A110E2" w:rsidRDefault="00A110E2" w:rsidP="00CC5A5D">
            <w:pPr>
              <w:snapToGrid w:val="0"/>
              <w:rPr>
                <w:rFonts w:cstheme="minorHAnsi"/>
                <w:sz w:val="24"/>
                <w:szCs w:val="24"/>
              </w:rPr>
            </w:pPr>
            <w:r w:rsidRPr="00A110E2">
              <w:rPr>
                <w:rFonts w:cstheme="minorHAnsi"/>
                <w:sz w:val="24"/>
                <w:szCs w:val="24"/>
              </w:rPr>
              <w:t>01962 84477</w:t>
            </w:r>
          </w:p>
          <w:p w14:paraId="3FA5455C" w14:textId="77777777" w:rsidR="00A110E2" w:rsidRPr="00A110E2" w:rsidRDefault="00A110E2" w:rsidP="00CC5A5D">
            <w:pPr>
              <w:rPr>
                <w:rFonts w:cstheme="minorHAnsi"/>
                <w:sz w:val="24"/>
                <w:szCs w:val="24"/>
              </w:rPr>
            </w:pPr>
            <w:r w:rsidRPr="00A110E2">
              <w:rPr>
                <w:rFonts w:cstheme="minorHAnsi"/>
                <w:sz w:val="24"/>
                <w:szCs w:val="24"/>
              </w:rPr>
              <w:t>01962 852580</w:t>
            </w:r>
          </w:p>
          <w:p w14:paraId="4262ACFE" w14:textId="77777777" w:rsidR="00A110E2" w:rsidRPr="00A110E2" w:rsidRDefault="006A1CCB" w:rsidP="00CC5A5D">
            <w:pPr>
              <w:rPr>
                <w:rFonts w:cstheme="minorHAnsi"/>
                <w:sz w:val="24"/>
                <w:szCs w:val="24"/>
              </w:rPr>
            </w:pPr>
            <w:hyperlink r:id="rId13" w:history="1">
              <w:r w:rsidR="00A110E2" w:rsidRPr="00A110E2">
                <w:rPr>
                  <w:rStyle w:val="Hyperlink"/>
                  <w:rFonts w:cstheme="minorHAnsi"/>
                  <w:sz w:val="24"/>
                  <w:szCs w:val="24"/>
                </w:rPr>
                <w:t>home.macfarlanegroup.net</w:t>
              </w:r>
            </w:hyperlink>
          </w:p>
        </w:tc>
      </w:tr>
      <w:tr w:rsidR="00A110E2" w:rsidRPr="00A110E2" w14:paraId="7D3831A1" w14:textId="77777777" w:rsidTr="00CC5A5D">
        <w:trPr>
          <w:cantSplit/>
          <w:trHeight w:val="1050"/>
        </w:trPr>
        <w:tc>
          <w:tcPr>
            <w:tcW w:w="4860" w:type="dxa"/>
            <w:vMerge w:val="restart"/>
          </w:tcPr>
          <w:p w14:paraId="58B86D15" w14:textId="77777777" w:rsidR="00A110E2" w:rsidRPr="00A110E2" w:rsidRDefault="00A110E2" w:rsidP="00CC5A5D">
            <w:pPr>
              <w:snapToGrid w:val="0"/>
              <w:rPr>
                <w:rFonts w:cstheme="minorHAnsi"/>
                <w:sz w:val="24"/>
                <w:szCs w:val="24"/>
              </w:rPr>
            </w:pPr>
            <w:r w:rsidRPr="00A110E2">
              <w:rPr>
                <w:rFonts w:cstheme="minorHAnsi"/>
                <w:sz w:val="24"/>
                <w:szCs w:val="24"/>
              </w:rPr>
              <w:lastRenderedPageBreak/>
              <w:t>Preservation Equipment Ltd</w:t>
            </w:r>
          </w:p>
          <w:p w14:paraId="363DB53E" w14:textId="77777777" w:rsidR="00A110E2" w:rsidRPr="00A110E2" w:rsidRDefault="00A110E2" w:rsidP="00CC5A5D">
            <w:pPr>
              <w:pStyle w:val="Header"/>
              <w:rPr>
                <w:rFonts w:cstheme="minorHAnsi"/>
                <w:sz w:val="24"/>
                <w:szCs w:val="24"/>
              </w:rPr>
            </w:pPr>
            <w:r w:rsidRPr="00A110E2">
              <w:rPr>
                <w:rFonts w:cstheme="minorHAnsi"/>
                <w:sz w:val="24"/>
                <w:szCs w:val="24"/>
              </w:rPr>
              <w:t>Vinces Road</w:t>
            </w:r>
          </w:p>
          <w:p w14:paraId="785ED39A" w14:textId="77777777" w:rsidR="00A110E2" w:rsidRPr="00A110E2" w:rsidRDefault="00A110E2" w:rsidP="00CC5A5D">
            <w:pPr>
              <w:rPr>
                <w:rFonts w:cstheme="minorHAnsi"/>
                <w:sz w:val="24"/>
                <w:szCs w:val="24"/>
              </w:rPr>
            </w:pPr>
            <w:r w:rsidRPr="00A110E2">
              <w:rPr>
                <w:rFonts w:cstheme="minorHAnsi"/>
                <w:sz w:val="24"/>
                <w:szCs w:val="24"/>
              </w:rPr>
              <w:t>Diss</w:t>
            </w:r>
          </w:p>
          <w:p w14:paraId="68E8B11B" w14:textId="77777777" w:rsidR="00A110E2" w:rsidRPr="00A110E2" w:rsidRDefault="00A110E2" w:rsidP="00CC5A5D">
            <w:pPr>
              <w:rPr>
                <w:rFonts w:cstheme="minorHAnsi"/>
                <w:sz w:val="24"/>
                <w:szCs w:val="24"/>
              </w:rPr>
            </w:pPr>
            <w:r w:rsidRPr="00A110E2">
              <w:rPr>
                <w:rFonts w:cstheme="minorHAnsi"/>
                <w:sz w:val="24"/>
                <w:szCs w:val="24"/>
              </w:rPr>
              <w:t>Norfolk  IP22 4HQ</w:t>
            </w:r>
          </w:p>
        </w:tc>
        <w:tc>
          <w:tcPr>
            <w:tcW w:w="851" w:type="dxa"/>
            <w:vMerge w:val="restart"/>
          </w:tcPr>
          <w:p w14:paraId="41DF43E2" w14:textId="77777777" w:rsidR="00A110E2" w:rsidRPr="00A110E2" w:rsidRDefault="00A110E2" w:rsidP="00CC5A5D">
            <w:pPr>
              <w:snapToGrid w:val="0"/>
              <w:rPr>
                <w:rFonts w:cstheme="minorHAnsi"/>
                <w:sz w:val="24"/>
                <w:szCs w:val="24"/>
              </w:rPr>
            </w:pPr>
            <w:proofErr w:type="spellStart"/>
            <w:r w:rsidRPr="00A110E2">
              <w:rPr>
                <w:rFonts w:cstheme="minorHAnsi"/>
                <w:sz w:val="24"/>
                <w:szCs w:val="24"/>
              </w:rPr>
              <w:t>tel</w:t>
            </w:r>
            <w:proofErr w:type="spellEnd"/>
          </w:p>
          <w:p w14:paraId="2D3BFE3C" w14:textId="77777777" w:rsidR="00A110E2" w:rsidRPr="00A110E2" w:rsidRDefault="00A110E2" w:rsidP="00CC5A5D">
            <w:pPr>
              <w:pStyle w:val="Header"/>
              <w:rPr>
                <w:rFonts w:cstheme="minorHAnsi"/>
                <w:sz w:val="24"/>
                <w:szCs w:val="24"/>
              </w:rPr>
            </w:pPr>
            <w:r w:rsidRPr="00A110E2">
              <w:rPr>
                <w:rFonts w:cstheme="minorHAnsi"/>
                <w:sz w:val="24"/>
                <w:szCs w:val="24"/>
              </w:rPr>
              <w:t>fax</w:t>
            </w:r>
          </w:p>
          <w:p w14:paraId="7195020F" w14:textId="77777777" w:rsidR="00A110E2" w:rsidRPr="00A110E2" w:rsidRDefault="00A110E2" w:rsidP="00CC5A5D">
            <w:pPr>
              <w:rPr>
                <w:rFonts w:cstheme="minorHAnsi"/>
                <w:sz w:val="24"/>
                <w:szCs w:val="24"/>
              </w:rPr>
            </w:pPr>
            <w:r w:rsidRPr="00A110E2">
              <w:rPr>
                <w:rFonts w:cstheme="minorHAnsi"/>
                <w:sz w:val="24"/>
                <w:szCs w:val="24"/>
              </w:rPr>
              <w:t>web</w:t>
            </w:r>
          </w:p>
        </w:tc>
        <w:tc>
          <w:tcPr>
            <w:tcW w:w="3750" w:type="dxa"/>
            <w:vMerge w:val="restart"/>
          </w:tcPr>
          <w:p w14:paraId="7C7CF77A" w14:textId="77777777" w:rsidR="00A110E2" w:rsidRPr="00A110E2" w:rsidRDefault="00A110E2" w:rsidP="00CC5A5D">
            <w:pPr>
              <w:snapToGrid w:val="0"/>
              <w:rPr>
                <w:rFonts w:cstheme="minorHAnsi"/>
                <w:sz w:val="24"/>
                <w:szCs w:val="24"/>
              </w:rPr>
            </w:pPr>
            <w:r w:rsidRPr="00A110E2">
              <w:rPr>
                <w:rFonts w:cstheme="minorHAnsi"/>
                <w:sz w:val="24"/>
                <w:szCs w:val="24"/>
              </w:rPr>
              <w:t>01379 647400</w:t>
            </w:r>
          </w:p>
          <w:p w14:paraId="612EF13D" w14:textId="77777777" w:rsidR="00A110E2" w:rsidRPr="00A110E2" w:rsidRDefault="00A110E2" w:rsidP="00CC5A5D">
            <w:pPr>
              <w:pStyle w:val="Header"/>
              <w:rPr>
                <w:rFonts w:cstheme="minorHAnsi"/>
                <w:sz w:val="24"/>
                <w:szCs w:val="24"/>
              </w:rPr>
            </w:pPr>
            <w:r w:rsidRPr="00A110E2">
              <w:rPr>
                <w:rFonts w:cstheme="minorHAnsi"/>
                <w:sz w:val="24"/>
                <w:szCs w:val="24"/>
              </w:rPr>
              <w:t>01369 650582</w:t>
            </w:r>
          </w:p>
          <w:p w14:paraId="60E99CFB" w14:textId="77777777" w:rsidR="00A110E2" w:rsidRPr="00A110E2" w:rsidRDefault="006A1CCB" w:rsidP="00CC5A5D">
            <w:pPr>
              <w:rPr>
                <w:rFonts w:cstheme="minorHAnsi"/>
                <w:sz w:val="24"/>
                <w:szCs w:val="24"/>
              </w:rPr>
            </w:pPr>
            <w:hyperlink r:id="rId14" w:history="1">
              <w:r w:rsidR="00A110E2" w:rsidRPr="00A110E2">
                <w:rPr>
                  <w:rStyle w:val="Hyperlink"/>
                  <w:rFonts w:cstheme="minorHAnsi"/>
                  <w:sz w:val="24"/>
                  <w:szCs w:val="24"/>
                </w:rPr>
                <w:t>www.preservationequipment.com</w:t>
              </w:r>
            </w:hyperlink>
          </w:p>
        </w:tc>
      </w:tr>
    </w:tbl>
    <w:p w14:paraId="6FD4F5A1" w14:textId="77777777" w:rsidR="00A110E2" w:rsidRPr="00A110E2" w:rsidRDefault="00A110E2" w:rsidP="00A110E2">
      <w:pPr>
        <w:rPr>
          <w:rFonts w:cstheme="minorHAnsi"/>
          <w:sz w:val="24"/>
          <w:szCs w:val="24"/>
        </w:rPr>
      </w:pPr>
    </w:p>
    <w:p w14:paraId="57E02356" w14:textId="77777777" w:rsidR="00A110E2" w:rsidRPr="00A110E2" w:rsidRDefault="00A110E2" w:rsidP="00A110E2">
      <w:pPr>
        <w:pStyle w:val="Heading2"/>
        <w:ind w:left="576" w:hanging="576"/>
        <w:rPr>
          <w:rFonts w:asciiTheme="minorHAnsi" w:hAnsiTheme="minorHAnsi" w:cstheme="minorHAnsi"/>
          <w:sz w:val="24"/>
          <w:szCs w:val="24"/>
        </w:rPr>
      </w:pPr>
      <w:proofErr w:type="spellStart"/>
      <w:r w:rsidRPr="00A110E2">
        <w:rPr>
          <w:rFonts w:asciiTheme="minorHAnsi" w:hAnsiTheme="minorHAnsi" w:cstheme="minorHAnsi"/>
          <w:sz w:val="24"/>
          <w:szCs w:val="24"/>
        </w:rPr>
        <w:t>Plastazote</w:t>
      </w:r>
      <w:proofErr w:type="spellEnd"/>
    </w:p>
    <w:tbl>
      <w:tblPr>
        <w:tblW w:w="0" w:type="auto"/>
        <w:tblLayout w:type="fixed"/>
        <w:tblLook w:val="0000" w:firstRow="0" w:lastRow="0" w:firstColumn="0" w:lastColumn="0" w:noHBand="0" w:noVBand="0"/>
      </w:tblPr>
      <w:tblGrid>
        <w:gridCol w:w="4860"/>
        <w:gridCol w:w="851"/>
        <w:gridCol w:w="3750"/>
      </w:tblGrid>
      <w:tr w:rsidR="00A110E2" w:rsidRPr="00A110E2" w14:paraId="3E2764C6" w14:textId="77777777" w:rsidTr="00CC5A5D">
        <w:trPr>
          <w:cantSplit/>
          <w:trHeight w:val="765"/>
        </w:trPr>
        <w:tc>
          <w:tcPr>
            <w:tcW w:w="4860" w:type="dxa"/>
            <w:vMerge w:val="restart"/>
          </w:tcPr>
          <w:p w14:paraId="4CB89234" w14:textId="77777777" w:rsidR="00A110E2" w:rsidRPr="00A110E2" w:rsidRDefault="00A110E2" w:rsidP="00CC5A5D">
            <w:pPr>
              <w:pStyle w:val="Header"/>
              <w:snapToGrid w:val="0"/>
              <w:rPr>
                <w:rFonts w:cstheme="minorHAnsi"/>
                <w:sz w:val="24"/>
                <w:szCs w:val="24"/>
              </w:rPr>
            </w:pPr>
            <w:r w:rsidRPr="00A110E2">
              <w:rPr>
                <w:rFonts w:cstheme="minorHAnsi"/>
                <w:sz w:val="24"/>
                <w:szCs w:val="24"/>
              </w:rPr>
              <w:t>Kewell Converters Ltd</w:t>
            </w:r>
          </w:p>
          <w:p w14:paraId="5FCDA74F" w14:textId="77777777" w:rsidR="00A110E2" w:rsidRPr="00A110E2" w:rsidRDefault="00A110E2" w:rsidP="00CC5A5D">
            <w:pPr>
              <w:pStyle w:val="Header"/>
              <w:rPr>
                <w:rFonts w:cstheme="minorHAnsi"/>
                <w:sz w:val="24"/>
                <w:szCs w:val="24"/>
              </w:rPr>
            </w:pPr>
          </w:p>
          <w:p w14:paraId="6F987A68" w14:textId="77777777" w:rsidR="00A110E2" w:rsidRPr="00A110E2" w:rsidRDefault="00A110E2" w:rsidP="00CC5A5D">
            <w:pPr>
              <w:pStyle w:val="Header"/>
              <w:rPr>
                <w:rFonts w:cstheme="minorHAnsi"/>
                <w:sz w:val="24"/>
                <w:szCs w:val="24"/>
              </w:rPr>
            </w:pPr>
          </w:p>
          <w:p w14:paraId="479CD986" w14:textId="77777777" w:rsidR="00A110E2" w:rsidRPr="00A110E2" w:rsidRDefault="00A110E2" w:rsidP="00CC5A5D">
            <w:pPr>
              <w:pStyle w:val="Header"/>
              <w:rPr>
                <w:rFonts w:cstheme="minorHAnsi"/>
                <w:sz w:val="24"/>
                <w:szCs w:val="24"/>
              </w:rPr>
            </w:pPr>
          </w:p>
        </w:tc>
        <w:tc>
          <w:tcPr>
            <w:tcW w:w="851" w:type="dxa"/>
            <w:vMerge w:val="restart"/>
          </w:tcPr>
          <w:p w14:paraId="6751B954" w14:textId="77777777" w:rsidR="00A110E2" w:rsidRPr="00A110E2" w:rsidRDefault="00A110E2" w:rsidP="00CC5A5D">
            <w:pPr>
              <w:pStyle w:val="Header"/>
              <w:snapToGrid w:val="0"/>
              <w:rPr>
                <w:rFonts w:cstheme="minorHAnsi"/>
                <w:sz w:val="24"/>
                <w:szCs w:val="24"/>
              </w:rPr>
            </w:pPr>
            <w:proofErr w:type="spellStart"/>
            <w:r w:rsidRPr="00A110E2">
              <w:rPr>
                <w:rFonts w:cstheme="minorHAnsi"/>
                <w:sz w:val="24"/>
                <w:szCs w:val="24"/>
              </w:rPr>
              <w:t>tel</w:t>
            </w:r>
            <w:proofErr w:type="spellEnd"/>
          </w:p>
          <w:p w14:paraId="453FA894" w14:textId="77777777" w:rsidR="00A110E2" w:rsidRPr="00A110E2" w:rsidRDefault="00A110E2" w:rsidP="00CC5A5D">
            <w:pPr>
              <w:pStyle w:val="Header"/>
              <w:rPr>
                <w:rFonts w:cstheme="minorHAnsi"/>
                <w:sz w:val="24"/>
                <w:szCs w:val="24"/>
              </w:rPr>
            </w:pPr>
            <w:r w:rsidRPr="00A110E2">
              <w:rPr>
                <w:rFonts w:cstheme="minorHAnsi"/>
                <w:sz w:val="24"/>
                <w:szCs w:val="24"/>
              </w:rPr>
              <w:t>fax web</w:t>
            </w:r>
          </w:p>
          <w:p w14:paraId="3633002C" w14:textId="77777777" w:rsidR="00A110E2" w:rsidRPr="00A110E2" w:rsidRDefault="00A110E2" w:rsidP="00CC5A5D">
            <w:pPr>
              <w:pStyle w:val="Header"/>
              <w:rPr>
                <w:rFonts w:cstheme="minorHAnsi"/>
                <w:sz w:val="24"/>
                <w:szCs w:val="24"/>
              </w:rPr>
            </w:pPr>
          </w:p>
        </w:tc>
        <w:tc>
          <w:tcPr>
            <w:tcW w:w="3750" w:type="dxa"/>
            <w:vMerge w:val="restart"/>
          </w:tcPr>
          <w:p w14:paraId="5D9A599F" w14:textId="77777777" w:rsidR="00A110E2" w:rsidRPr="00A110E2" w:rsidRDefault="00A110E2" w:rsidP="00CC5A5D">
            <w:pPr>
              <w:pStyle w:val="Header"/>
              <w:snapToGrid w:val="0"/>
              <w:rPr>
                <w:rFonts w:cstheme="minorHAnsi"/>
                <w:sz w:val="24"/>
                <w:szCs w:val="24"/>
              </w:rPr>
            </w:pPr>
            <w:r w:rsidRPr="00A110E2">
              <w:rPr>
                <w:rFonts w:cstheme="minorHAnsi"/>
                <w:sz w:val="24"/>
                <w:szCs w:val="24"/>
              </w:rPr>
              <w:t>01737 771758</w:t>
            </w:r>
          </w:p>
          <w:p w14:paraId="056D071A" w14:textId="77777777" w:rsidR="00A110E2" w:rsidRPr="00A110E2" w:rsidRDefault="00A110E2" w:rsidP="00CC5A5D">
            <w:pPr>
              <w:pStyle w:val="Header"/>
              <w:rPr>
                <w:rFonts w:cstheme="minorHAnsi"/>
                <w:sz w:val="24"/>
                <w:szCs w:val="24"/>
              </w:rPr>
            </w:pPr>
            <w:r w:rsidRPr="00A110E2">
              <w:rPr>
                <w:rFonts w:cstheme="minorHAnsi"/>
                <w:sz w:val="24"/>
                <w:szCs w:val="24"/>
              </w:rPr>
              <w:t>01737 769732</w:t>
            </w:r>
          </w:p>
          <w:p w14:paraId="42B617DC" w14:textId="77777777" w:rsidR="00A110E2" w:rsidRPr="00A110E2" w:rsidRDefault="006A1CCB" w:rsidP="00CC5A5D">
            <w:pPr>
              <w:pStyle w:val="Header"/>
              <w:rPr>
                <w:rFonts w:cstheme="minorHAnsi"/>
                <w:sz w:val="24"/>
                <w:szCs w:val="24"/>
              </w:rPr>
            </w:pPr>
            <w:hyperlink r:id="rId15" w:history="1">
              <w:r w:rsidR="00A110E2" w:rsidRPr="00A110E2">
                <w:rPr>
                  <w:rStyle w:val="Hyperlink"/>
                  <w:rFonts w:cstheme="minorHAnsi"/>
                  <w:sz w:val="24"/>
                  <w:szCs w:val="24"/>
                </w:rPr>
                <w:t>www.kewell-converters.co.uk</w:t>
              </w:r>
            </w:hyperlink>
          </w:p>
          <w:p w14:paraId="5EBE1B3A" w14:textId="77777777" w:rsidR="00A110E2" w:rsidRPr="00A110E2" w:rsidRDefault="00A110E2" w:rsidP="00CC5A5D">
            <w:pPr>
              <w:pStyle w:val="Header"/>
              <w:rPr>
                <w:rFonts w:cstheme="minorHAnsi"/>
                <w:sz w:val="24"/>
                <w:szCs w:val="24"/>
              </w:rPr>
            </w:pPr>
          </w:p>
        </w:tc>
      </w:tr>
      <w:tr w:rsidR="00A110E2" w:rsidRPr="00A110E2" w14:paraId="402AA4DB" w14:textId="77777777" w:rsidTr="00CC5A5D">
        <w:trPr>
          <w:cantSplit/>
          <w:trHeight w:val="1020"/>
        </w:trPr>
        <w:tc>
          <w:tcPr>
            <w:tcW w:w="4860" w:type="dxa"/>
            <w:vMerge w:val="restart"/>
          </w:tcPr>
          <w:p w14:paraId="0851DE91" w14:textId="77777777" w:rsidR="00A110E2" w:rsidRPr="00A110E2" w:rsidRDefault="00A110E2" w:rsidP="00CC5A5D">
            <w:pPr>
              <w:snapToGrid w:val="0"/>
              <w:rPr>
                <w:rFonts w:cstheme="minorHAnsi"/>
                <w:sz w:val="24"/>
                <w:szCs w:val="24"/>
              </w:rPr>
            </w:pPr>
            <w:proofErr w:type="spellStart"/>
            <w:r w:rsidRPr="00A110E2">
              <w:rPr>
                <w:rFonts w:cstheme="minorHAnsi"/>
                <w:sz w:val="24"/>
                <w:szCs w:val="24"/>
              </w:rPr>
              <w:t>Polyformes</w:t>
            </w:r>
            <w:proofErr w:type="spellEnd"/>
            <w:r w:rsidRPr="00A110E2">
              <w:rPr>
                <w:rFonts w:cstheme="minorHAnsi"/>
                <w:sz w:val="24"/>
                <w:szCs w:val="24"/>
              </w:rPr>
              <w:t xml:space="preserve"> Ltd</w:t>
            </w:r>
          </w:p>
          <w:p w14:paraId="47D423F6" w14:textId="77777777" w:rsidR="00A110E2" w:rsidRPr="00A110E2" w:rsidRDefault="00A110E2" w:rsidP="00CC5A5D">
            <w:pPr>
              <w:pStyle w:val="Header"/>
              <w:rPr>
                <w:rFonts w:cstheme="minorHAnsi"/>
                <w:sz w:val="24"/>
                <w:szCs w:val="24"/>
              </w:rPr>
            </w:pPr>
            <w:proofErr w:type="spellStart"/>
            <w:r w:rsidRPr="00A110E2">
              <w:rPr>
                <w:rFonts w:cstheme="minorHAnsi"/>
                <w:sz w:val="24"/>
                <w:szCs w:val="24"/>
              </w:rPr>
              <w:t>Cherrycourt</w:t>
            </w:r>
            <w:proofErr w:type="spellEnd"/>
            <w:r w:rsidRPr="00A110E2">
              <w:rPr>
                <w:rFonts w:cstheme="minorHAnsi"/>
                <w:sz w:val="24"/>
                <w:szCs w:val="24"/>
              </w:rPr>
              <w:t xml:space="preserve"> Way, Stanbridge Road</w:t>
            </w:r>
          </w:p>
          <w:p w14:paraId="3074728E" w14:textId="77777777" w:rsidR="00A110E2" w:rsidRPr="00A110E2" w:rsidRDefault="00A110E2" w:rsidP="00CC5A5D">
            <w:pPr>
              <w:rPr>
                <w:rFonts w:cstheme="minorHAnsi"/>
                <w:sz w:val="24"/>
                <w:szCs w:val="24"/>
              </w:rPr>
            </w:pPr>
            <w:r w:rsidRPr="00A110E2">
              <w:rPr>
                <w:rFonts w:cstheme="minorHAnsi"/>
                <w:sz w:val="24"/>
                <w:szCs w:val="24"/>
              </w:rPr>
              <w:t>Leighton Buzzard</w:t>
            </w:r>
          </w:p>
          <w:p w14:paraId="7E5B716C" w14:textId="77777777" w:rsidR="00A110E2" w:rsidRPr="00A110E2" w:rsidRDefault="00A110E2" w:rsidP="00CC5A5D">
            <w:pPr>
              <w:rPr>
                <w:rFonts w:cstheme="minorHAnsi"/>
                <w:sz w:val="24"/>
                <w:szCs w:val="24"/>
              </w:rPr>
            </w:pPr>
            <w:r w:rsidRPr="00A110E2">
              <w:rPr>
                <w:rFonts w:cstheme="minorHAnsi"/>
                <w:sz w:val="24"/>
                <w:szCs w:val="24"/>
              </w:rPr>
              <w:t>Bedfordshire  LU7 8UH</w:t>
            </w:r>
          </w:p>
        </w:tc>
        <w:tc>
          <w:tcPr>
            <w:tcW w:w="851" w:type="dxa"/>
            <w:vMerge w:val="restart"/>
          </w:tcPr>
          <w:p w14:paraId="151B3326" w14:textId="77777777" w:rsidR="00A110E2" w:rsidRPr="00A110E2" w:rsidRDefault="00A110E2" w:rsidP="00CC5A5D">
            <w:pPr>
              <w:snapToGrid w:val="0"/>
              <w:rPr>
                <w:rFonts w:cstheme="minorHAnsi"/>
                <w:sz w:val="24"/>
                <w:szCs w:val="24"/>
              </w:rPr>
            </w:pPr>
            <w:proofErr w:type="spellStart"/>
            <w:r w:rsidRPr="00A110E2">
              <w:rPr>
                <w:rFonts w:cstheme="minorHAnsi"/>
                <w:sz w:val="24"/>
                <w:szCs w:val="24"/>
              </w:rPr>
              <w:t>tel</w:t>
            </w:r>
            <w:proofErr w:type="spellEnd"/>
          </w:p>
          <w:p w14:paraId="4F85F678" w14:textId="77777777" w:rsidR="00A110E2" w:rsidRPr="00A110E2" w:rsidRDefault="00A110E2" w:rsidP="00CC5A5D">
            <w:pPr>
              <w:pStyle w:val="Header"/>
              <w:rPr>
                <w:rFonts w:cstheme="minorHAnsi"/>
                <w:sz w:val="24"/>
                <w:szCs w:val="24"/>
              </w:rPr>
            </w:pPr>
            <w:r w:rsidRPr="00A110E2">
              <w:rPr>
                <w:rFonts w:cstheme="minorHAnsi"/>
                <w:sz w:val="24"/>
                <w:szCs w:val="24"/>
              </w:rPr>
              <w:t>fax</w:t>
            </w:r>
          </w:p>
          <w:p w14:paraId="614D463D" w14:textId="77777777" w:rsidR="00A110E2" w:rsidRPr="00A110E2" w:rsidRDefault="00A110E2" w:rsidP="00CC5A5D">
            <w:pPr>
              <w:rPr>
                <w:rFonts w:cstheme="minorHAnsi"/>
                <w:sz w:val="24"/>
                <w:szCs w:val="24"/>
              </w:rPr>
            </w:pPr>
            <w:r w:rsidRPr="00A110E2">
              <w:rPr>
                <w:rFonts w:cstheme="minorHAnsi"/>
                <w:sz w:val="24"/>
                <w:szCs w:val="24"/>
              </w:rPr>
              <w:t>email</w:t>
            </w:r>
          </w:p>
          <w:p w14:paraId="6C8C7A88" w14:textId="77777777" w:rsidR="00A110E2" w:rsidRPr="00A110E2" w:rsidRDefault="00A110E2" w:rsidP="00CC5A5D">
            <w:pPr>
              <w:rPr>
                <w:rFonts w:cstheme="minorHAnsi"/>
                <w:sz w:val="24"/>
                <w:szCs w:val="24"/>
              </w:rPr>
            </w:pPr>
            <w:r w:rsidRPr="00A110E2">
              <w:rPr>
                <w:rFonts w:cstheme="minorHAnsi"/>
                <w:sz w:val="24"/>
                <w:szCs w:val="24"/>
              </w:rPr>
              <w:t>web</w:t>
            </w:r>
          </w:p>
        </w:tc>
        <w:tc>
          <w:tcPr>
            <w:tcW w:w="3750" w:type="dxa"/>
            <w:vMerge w:val="restart"/>
          </w:tcPr>
          <w:p w14:paraId="6445B495" w14:textId="77777777" w:rsidR="00A110E2" w:rsidRPr="00A110E2" w:rsidRDefault="00A110E2" w:rsidP="00CC5A5D">
            <w:pPr>
              <w:snapToGrid w:val="0"/>
              <w:rPr>
                <w:rFonts w:cstheme="minorHAnsi"/>
                <w:sz w:val="24"/>
                <w:szCs w:val="24"/>
              </w:rPr>
            </w:pPr>
            <w:r w:rsidRPr="00A110E2">
              <w:rPr>
                <w:rFonts w:cstheme="minorHAnsi"/>
                <w:sz w:val="24"/>
                <w:szCs w:val="24"/>
              </w:rPr>
              <w:t>01525 852444</w:t>
            </w:r>
          </w:p>
          <w:p w14:paraId="612D97A9" w14:textId="77777777" w:rsidR="00A110E2" w:rsidRPr="00A110E2" w:rsidRDefault="00A110E2" w:rsidP="00CC5A5D">
            <w:pPr>
              <w:pStyle w:val="Header"/>
              <w:rPr>
                <w:rFonts w:cstheme="minorHAnsi"/>
                <w:sz w:val="24"/>
                <w:szCs w:val="24"/>
              </w:rPr>
            </w:pPr>
            <w:r w:rsidRPr="00A110E2">
              <w:rPr>
                <w:rFonts w:cstheme="minorHAnsi"/>
                <w:sz w:val="24"/>
                <w:szCs w:val="24"/>
              </w:rPr>
              <w:t>01525 850484</w:t>
            </w:r>
          </w:p>
          <w:p w14:paraId="2D201EF0" w14:textId="77777777" w:rsidR="00A110E2" w:rsidRPr="00A110E2" w:rsidRDefault="00A110E2" w:rsidP="00CC5A5D">
            <w:pPr>
              <w:rPr>
                <w:rFonts w:cstheme="minorHAnsi"/>
                <w:sz w:val="24"/>
                <w:szCs w:val="24"/>
                <w:u w:val="single"/>
              </w:rPr>
            </w:pPr>
            <w:r w:rsidRPr="00A110E2">
              <w:rPr>
                <w:rFonts w:cstheme="minorHAnsi"/>
                <w:sz w:val="24"/>
                <w:szCs w:val="24"/>
                <w:u w:val="single"/>
              </w:rPr>
              <w:t>info@polyformes.co.uk</w:t>
            </w:r>
          </w:p>
          <w:p w14:paraId="444FB048" w14:textId="77777777" w:rsidR="00A110E2" w:rsidRPr="00A110E2" w:rsidRDefault="006A1CCB" w:rsidP="00CC5A5D">
            <w:pPr>
              <w:rPr>
                <w:rFonts w:cstheme="minorHAnsi"/>
                <w:sz w:val="24"/>
                <w:szCs w:val="24"/>
              </w:rPr>
            </w:pPr>
            <w:hyperlink r:id="rId16" w:history="1">
              <w:r w:rsidR="00A110E2" w:rsidRPr="00A110E2">
                <w:rPr>
                  <w:rStyle w:val="Hyperlink"/>
                  <w:rFonts w:cstheme="minorHAnsi"/>
                  <w:sz w:val="24"/>
                  <w:szCs w:val="24"/>
                </w:rPr>
                <w:t>www.polyformes.co.uk</w:t>
              </w:r>
            </w:hyperlink>
          </w:p>
        </w:tc>
      </w:tr>
    </w:tbl>
    <w:p w14:paraId="3F033236" w14:textId="77777777" w:rsidR="00A110E2" w:rsidRPr="00A110E2" w:rsidRDefault="00A110E2" w:rsidP="00A110E2">
      <w:pPr>
        <w:rPr>
          <w:rFonts w:cstheme="minorHAnsi"/>
          <w:sz w:val="24"/>
          <w:szCs w:val="24"/>
        </w:rPr>
      </w:pPr>
    </w:p>
    <w:p w14:paraId="78AA147C" w14:textId="77777777" w:rsidR="00A110E2" w:rsidRPr="00A110E2" w:rsidRDefault="00A110E2" w:rsidP="00A110E2">
      <w:pPr>
        <w:pStyle w:val="Heading2"/>
        <w:ind w:left="576" w:hanging="576"/>
        <w:rPr>
          <w:rFonts w:asciiTheme="minorHAnsi" w:hAnsiTheme="minorHAnsi" w:cstheme="minorHAnsi"/>
          <w:sz w:val="24"/>
          <w:szCs w:val="24"/>
        </w:rPr>
      </w:pPr>
      <w:r w:rsidRPr="00A110E2">
        <w:rPr>
          <w:rFonts w:asciiTheme="minorHAnsi" w:hAnsiTheme="minorHAnsi" w:cstheme="minorHAnsi"/>
          <w:sz w:val="24"/>
          <w:szCs w:val="24"/>
        </w:rPr>
        <w:t>Polyester Sleeves</w:t>
      </w:r>
    </w:p>
    <w:tbl>
      <w:tblPr>
        <w:tblW w:w="0" w:type="auto"/>
        <w:tblLayout w:type="fixed"/>
        <w:tblLook w:val="0000" w:firstRow="0" w:lastRow="0" w:firstColumn="0" w:lastColumn="0" w:noHBand="0" w:noVBand="0"/>
      </w:tblPr>
      <w:tblGrid>
        <w:gridCol w:w="4859"/>
        <w:gridCol w:w="851"/>
        <w:gridCol w:w="3793"/>
      </w:tblGrid>
      <w:tr w:rsidR="00A110E2" w:rsidRPr="00A110E2" w14:paraId="610F7873" w14:textId="77777777" w:rsidTr="00CC5A5D">
        <w:trPr>
          <w:cantSplit/>
          <w:trHeight w:val="1050"/>
        </w:trPr>
        <w:tc>
          <w:tcPr>
            <w:tcW w:w="4859" w:type="dxa"/>
            <w:vMerge w:val="restart"/>
          </w:tcPr>
          <w:p w14:paraId="2FE0D534" w14:textId="77777777" w:rsidR="00A110E2" w:rsidRPr="00A110E2" w:rsidRDefault="00A110E2" w:rsidP="00CC5A5D">
            <w:pPr>
              <w:pStyle w:val="Header"/>
              <w:snapToGrid w:val="0"/>
              <w:rPr>
                <w:rFonts w:cstheme="minorHAnsi"/>
                <w:sz w:val="24"/>
                <w:szCs w:val="24"/>
              </w:rPr>
            </w:pPr>
            <w:proofErr w:type="spellStart"/>
            <w:r w:rsidRPr="00A110E2">
              <w:rPr>
                <w:rFonts w:cstheme="minorHAnsi"/>
                <w:sz w:val="24"/>
                <w:szCs w:val="24"/>
              </w:rPr>
              <w:t>Secol</w:t>
            </w:r>
            <w:proofErr w:type="spellEnd"/>
            <w:r w:rsidRPr="00A110E2">
              <w:rPr>
                <w:rFonts w:cstheme="minorHAnsi"/>
                <w:sz w:val="24"/>
                <w:szCs w:val="24"/>
              </w:rPr>
              <w:t xml:space="preserve"> Ltd</w:t>
            </w:r>
          </w:p>
          <w:p w14:paraId="5F6004FB" w14:textId="77777777" w:rsidR="00A110E2" w:rsidRPr="00A110E2" w:rsidRDefault="00A110E2" w:rsidP="00CC5A5D">
            <w:pPr>
              <w:rPr>
                <w:rFonts w:cstheme="minorHAnsi"/>
                <w:sz w:val="24"/>
                <w:szCs w:val="24"/>
              </w:rPr>
            </w:pPr>
            <w:r w:rsidRPr="00A110E2">
              <w:rPr>
                <w:rFonts w:cstheme="minorHAnsi"/>
                <w:sz w:val="24"/>
                <w:szCs w:val="24"/>
              </w:rPr>
              <w:t>Howlett Way</w:t>
            </w:r>
          </w:p>
          <w:p w14:paraId="01ABE9E7" w14:textId="77777777" w:rsidR="00A110E2" w:rsidRPr="00A110E2" w:rsidRDefault="00A110E2" w:rsidP="00CC5A5D">
            <w:pPr>
              <w:rPr>
                <w:rFonts w:cstheme="minorHAnsi"/>
                <w:sz w:val="24"/>
                <w:szCs w:val="24"/>
              </w:rPr>
            </w:pPr>
            <w:r w:rsidRPr="00A110E2">
              <w:rPr>
                <w:rFonts w:cstheme="minorHAnsi"/>
                <w:sz w:val="24"/>
                <w:szCs w:val="24"/>
              </w:rPr>
              <w:t>Thetford</w:t>
            </w:r>
          </w:p>
          <w:p w14:paraId="3B38F8CB" w14:textId="77777777" w:rsidR="00A110E2" w:rsidRPr="00A110E2" w:rsidRDefault="00A110E2" w:rsidP="00CC5A5D">
            <w:pPr>
              <w:rPr>
                <w:rFonts w:cstheme="minorHAnsi"/>
                <w:sz w:val="24"/>
                <w:szCs w:val="24"/>
              </w:rPr>
            </w:pPr>
            <w:r w:rsidRPr="00A110E2">
              <w:rPr>
                <w:rFonts w:cstheme="minorHAnsi"/>
                <w:sz w:val="24"/>
                <w:szCs w:val="24"/>
              </w:rPr>
              <w:t>Norfolk  IP24 1HZ</w:t>
            </w:r>
          </w:p>
        </w:tc>
        <w:tc>
          <w:tcPr>
            <w:tcW w:w="851" w:type="dxa"/>
            <w:vMerge w:val="restart"/>
          </w:tcPr>
          <w:p w14:paraId="13AD4E3B" w14:textId="77777777" w:rsidR="00A110E2" w:rsidRPr="00A110E2" w:rsidRDefault="00A110E2" w:rsidP="00CC5A5D">
            <w:pPr>
              <w:pStyle w:val="Header"/>
              <w:snapToGrid w:val="0"/>
              <w:rPr>
                <w:rFonts w:cstheme="minorHAnsi"/>
                <w:sz w:val="24"/>
                <w:szCs w:val="24"/>
              </w:rPr>
            </w:pPr>
            <w:proofErr w:type="spellStart"/>
            <w:r w:rsidRPr="00A110E2">
              <w:rPr>
                <w:rFonts w:cstheme="minorHAnsi"/>
                <w:sz w:val="24"/>
                <w:szCs w:val="24"/>
              </w:rPr>
              <w:t>tel</w:t>
            </w:r>
            <w:proofErr w:type="spellEnd"/>
          </w:p>
          <w:p w14:paraId="7A9EE6AD" w14:textId="77777777" w:rsidR="00A110E2" w:rsidRPr="00A110E2" w:rsidRDefault="00A110E2" w:rsidP="00CC5A5D">
            <w:pPr>
              <w:rPr>
                <w:rFonts w:cstheme="minorHAnsi"/>
                <w:sz w:val="24"/>
                <w:szCs w:val="24"/>
              </w:rPr>
            </w:pPr>
            <w:r w:rsidRPr="00A110E2">
              <w:rPr>
                <w:rFonts w:cstheme="minorHAnsi"/>
                <w:sz w:val="24"/>
                <w:szCs w:val="24"/>
              </w:rPr>
              <w:t>fax</w:t>
            </w:r>
          </w:p>
          <w:p w14:paraId="3D04725C" w14:textId="77777777" w:rsidR="00A110E2" w:rsidRPr="00A110E2" w:rsidRDefault="00A110E2" w:rsidP="00CC5A5D">
            <w:pPr>
              <w:rPr>
                <w:rFonts w:cstheme="minorHAnsi"/>
                <w:sz w:val="24"/>
                <w:szCs w:val="24"/>
              </w:rPr>
            </w:pPr>
            <w:r w:rsidRPr="00A110E2">
              <w:rPr>
                <w:rFonts w:cstheme="minorHAnsi"/>
                <w:sz w:val="24"/>
                <w:szCs w:val="24"/>
              </w:rPr>
              <w:t>web</w:t>
            </w:r>
          </w:p>
        </w:tc>
        <w:tc>
          <w:tcPr>
            <w:tcW w:w="3793" w:type="dxa"/>
            <w:vMerge w:val="restart"/>
          </w:tcPr>
          <w:p w14:paraId="6EA40278" w14:textId="77777777" w:rsidR="00A110E2" w:rsidRPr="00A110E2" w:rsidRDefault="00A110E2" w:rsidP="00CC5A5D">
            <w:pPr>
              <w:pStyle w:val="Header"/>
              <w:snapToGrid w:val="0"/>
              <w:rPr>
                <w:rFonts w:cstheme="minorHAnsi"/>
                <w:sz w:val="24"/>
                <w:szCs w:val="24"/>
              </w:rPr>
            </w:pPr>
            <w:r w:rsidRPr="00A110E2">
              <w:rPr>
                <w:rFonts w:cstheme="minorHAnsi"/>
                <w:sz w:val="24"/>
                <w:szCs w:val="24"/>
              </w:rPr>
              <w:t>01842 752341</w:t>
            </w:r>
          </w:p>
          <w:p w14:paraId="24FFA7A3" w14:textId="77777777" w:rsidR="00A110E2" w:rsidRPr="00A110E2" w:rsidRDefault="00A110E2" w:rsidP="00CC5A5D">
            <w:pPr>
              <w:rPr>
                <w:rFonts w:cstheme="minorHAnsi"/>
                <w:sz w:val="24"/>
                <w:szCs w:val="24"/>
              </w:rPr>
            </w:pPr>
            <w:r w:rsidRPr="00A110E2">
              <w:rPr>
                <w:rFonts w:cstheme="minorHAnsi"/>
                <w:sz w:val="24"/>
                <w:szCs w:val="24"/>
              </w:rPr>
              <w:t>01842 762159</w:t>
            </w:r>
          </w:p>
          <w:p w14:paraId="7ECEDD5F" w14:textId="77777777" w:rsidR="00A110E2" w:rsidRPr="00A110E2" w:rsidRDefault="006A1CCB" w:rsidP="00CC5A5D">
            <w:pPr>
              <w:rPr>
                <w:rFonts w:cstheme="minorHAnsi"/>
                <w:sz w:val="24"/>
                <w:szCs w:val="24"/>
              </w:rPr>
            </w:pPr>
            <w:hyperlink r:id="rId17" w:history="1">
              <w:r w:rsidR="00A110E2" w:rsidRPr="00A110E2">
                <w:rPr>
                  <w:rStyle w:val="Hyperlink"/>
                  <w:rFonts w:cstheme="minorHAnsi"/>
                  <w:sz w:val="24"/>
                  <w:szCs w:val="24"/>
                </w:rPr>
                <w:t>www.secol.co.uk</w:t>
              </w:r>
            </w:hyperlink>
          </w:p>
        </w:tc>
      </w:tr>
    </w:tbl>
    <w:p w14:paraId="298CC632" w14:textId="77777777" w:rsidR="00A110E2" w:rsidRPr="00A110E2" w:rsidRDefault="00A110E2" w:rsidP="00A110E2">
      <w:pPr>
        <w:rPr>
          <w:rFonts w:cstheme="minorHAnsi"/>
          <w:sz w:val="24"/>
          <w:szCs w:val="24"/>
        </w:rPr>
      </w:pPr>
    </w:p>
    <w:p w14:paraId="189C2DA7" w14:textId="77777777" w:rsidR="00A110E2" w:rsidRPr="00A110E2" w:rsidRDefault="00A110E2" w:rsidP="00A110E2">
      <w:pPr>
        <w:rPr>
          <w:rFonts w:cstheme="minorHAnsi"/>
          <w:sz w:val="24"/>
          <w:szCs w:val="24"/>
        </w:rPr>
      </w:pPr>
      <w:r w:rsidRPr="00A110E2">
        <w:rPr>
          <w:rFonts w:cstheme="minorHAnsi"/>
          <w:sz w:val="24"/>
          <w:szCs w:val="24"/>
        </w:rPr>
        <w:t xml:space="preserve">Also: </w:t>
      </w:r>
      <w:r w:rsidRPr="00A110E2">
        <w:rPr>
          <w:rFonts w:cstheme="minorHAnsi"/>
          <w:b/>
          <w:bCs/>
          <w:sz w:val="24"/>
          <w:szCs w:val="24"/>
        </w:rPr>
        <w:t>Conservation Resources Ltd</w:t>
      </w:r>
      <w:r w:rsidRPr="00A110E2">
        <w:rPr>
          <w:rFonts w:cstheme="minorHAnsi"/>
          <w:sz w:val="24"/>
          <w:szCs w:val="24"/>
        </w:rPr>
        <w:t xml:space="preserve"> (above), </w:t>
      </w:r>
      <w:r w:rsidRPr="00A110E2">
        <w:rPr>
          <w:rFonts w:cstheme="minorHAnsi"/>
          <w:b/>
          <w:bCs/>
          <w:sz w:val="24"/>
          <w:szCs w:val="24"/>
        </w:rPr>
        <w:t xml:space="preserve">Preservation Equipment </w:t>
      </w:r>
      <w:r w:rsidRPr="00A110E2">
        <w:rPr>
          <w:rFonts w:cstheme="minorHAnsi"/>
          <w:sz w:val="24"/>
          <w:szCs w:val="24"/>
        </w:rPr>
        <w:t>(above)</w:t>
      </w:r>
    </w:p>
    <w:p w14:paraId="3A903011" w14:textId="77777777" w:rsidR="00A110E2" w:rsidRPr="00A110E2" w:rsidRDefault="00A110E2" w:rsidP="00A110E2">
      <w:pPr>
        <w:pStyle w:val="Heading2"/>
        <w:ind w:left="576" w:hanging="576"/>
        <w:rPr>
          <w:rFonts w:asciiTheme="minorHAnsi" w:hAnsiTheme="minorHAnsi" w:cstheme="minorHAnsi"/>
          <w:sz w:val="24"/>
          <w:szCs w:val="24"/>
        </w:rPr>
      </w:pPr>
      <w:r w:rsidRPr="00A110E2">
        <w:rPr>
          <w:rFonts w:asciiTheme="minorHAnsi" w:hAnsiTheme="minorHAnsi" w:cstheme="minorHAnsi"/>
          <w:sz w:val="24"/>
          <w:szCs w:val="24"/>
        </w:rPr>
        <w:t>Filing cabinet storage wallets</w:t>
      </w:r>
    </w:p>
    <w:tbl>
      <w:tblPr>
        <w:tblW w:w="0" w:type="auto"/>
        <w:tblLayout w:type="fixed"/>
        <w:tblLook w:val="0000" w:firstRow="0" w:lastRow="0" w:firstColumn="0" w:lastColumn="0" w:noHBand="0" w:noVBand="0"/>
      </w:tblPr>
      <w:tblGrid>
        <w:gridCol w:w="4860"/>
        <w:gridCol w:w="851"/>
        <w:gridCol w:w="3792"/>
      </w:tblGrid>
      <w:tr w:rsidR="00A110E2" w:rsidRPr="00A110E2" w14:paraId="53828642" w14:textId="77777777" w:rsidTr="00CC5A5D">
        <w:trPr>
          <w:cantSplit/>
          <w:trHeight w:val="293"/>
        </w:trPr>
        <w:tc>
          <w:tcPr>
            <w:tcW w:w="4860" w:type="dxa"/>
            <w:vMerge w:val="restart"/>
          </w:tcPr>
          <w:p w14:paraId="4890D231" w14:textId="77777777" w:rsidR="00A110E2" w:rsidRPr="00A110E2" w:rsidRDefault="00A110E2" w:rsidP="00CC5A5D">
            <w:pPr>
              <w:pStyle w:val="Header"/>
              <w:snapToGrid w:val="0"/>
              <w:rPr>
                <w:rFonts w:cstheme="minorHAnsi"/>
                <w:sz w:val="24"/>
                <w:szCs w:val="24"/>
              </w:rPr>
            </w:pPr>
            <w:r w:rsidRPr="00A110E2">
              <w:rPr>
                <w:rFonts w:cstheme="minorHAnsi"/>
                <w:sz w:val="24"/>
                <w:szCs w:val="24"/>
              </w:rPr>
              <w:t>Nicholas Hunter Ltd</w:t>
            </w:r>
          </w:p>
          <w:p w14:paraId="76DC8FB8" w14:textId="77777777" w:rsidR="00A110E2" w:rsidRPr="00A110E2" w:rsidRDefault="00A110E2" w:rsidP="00CC5A5D">
            <w:pPr>
              <w:rPr>
                <w:rFonts w:cstheme="minorHAnsi"/>
                <w:sz w:val="24"/>
                <w:szCs w:val="24"/>
              </w:rPr>
            </w:pPr>
            <w:r w:rsidRPr="00A110E2">
              <w:rPr>
                <w:rFonts w:cstheme="minorHAnsi"/>
                <w:sz w:val="24"/>
                <w:szCs w:val="24"/>
              </w:rPr>
              <w:t>Unit 8, Oxford Business Centre</w:t>
            </w:r>
          </w:p>
          <w:p w14:paraId="06827198" w14:textId="77777777" w:rsidR="00A110E2" w:rsidRPr="00A110E2" w:rsidRDefault="00A110E2" w:rsidP="00CC5A5D">
            <w:pPr>
              <w:pStyle w:val="Header"/>
              <w:rPr>
                <w:rFonts w:cstheme="minorHAnsi"/>
                <w:sz w:val="24"/>
                <w:szCs w:val="24"/>
              </w:rPr>
            </w:pPr>
            <w:proofErr w:type="spellStart"/>
            <w:r w:rsidRPr="00A110E2">
              <w:rPr>
                <w:rFonts w:cstheme="minorHAnsi"/>
                <w:sz w:val="24"/>
                <w:szCs w:val="24"/>
              </w:rPr>
              <w:t>Osney</w:t>
            </w:r>
            <w:proofErr w:type="spellEnd"/>
            <w:r w:rsidRPr="00A110E2">
              <w:rPr>
                <w:rFonts w:cstheme="minorHAnsi"/>
                <w:sz w:val="24"/>
                <w:szCs w:val="24"/>
              </w:rPr>
              <w:t xml:space="preserve"> Lane, Oxford OX1 1TB</w:t>
            </w:r>
          </w:p>
        </w:tc>
        <w:tc>
          <w:tcPr>
            <w:tcW w:w="851" w:type="dxa"/>
            <w:vMerge w:val="restart"/>
          </w:tcPr>
          <w:p w14:paraId="554C8F7C" w14:textId="77777777" w:rsidR="00A110E2" w:rsidRPr="00A110E2" w:rsidRDefault="00A110E2" w:rsidP="00CC5A5D">
            <w:pPr>
              <w:pStyle w:val="Header"/>
              <w:snapToGrid w:val="0"/>
              <w:rPr>
                <w:rFonts w:cstheme="minorHAnsi"/>
                <w:sz w:val="24"/>
                <w:szCs w:val="24"/>
              </w:rPr>
            </w:pPr>
          </w:p>
        </w:tc>
        <w:tc>
          <w:tcPr>
            <w:tcW w:w="3792" w:type="dxa"/>
            <w:vMerge w:val="restart"/>
          </w:tcPr>
          <w:p w14:paraId="75297BE2" w14:textId="77777777" w:rsidR="00A110E2" w:rsidRPr="00A110E2" w:rsidRDefault="00A110E2" w:rsidP="00CC5A5D">
            <w:pPr>
              <w:pStyle w:val="Header"/>
              <w:snapToGrid w:val="0"/>
              <w:rPr>
                <w:rFonts w:cstheme="minorHAnsi"/>
                <w:sz w:val="24"/>
                <w:szCs w:val="24"/>
              </w:rPr>
            </w:pPr>
          </w:p>
        </w:tc>
      </w:tr>
    </w:tbl>
    <w:p w14:paraId="5165873D" w14:textId="77777777" w:rsidR="00A110E2" w:rsidRPr="00A110E2" w:rsidRDefault="00A110E2" w:rsidP="00A110E2">
      <w:pPr>
        <w:rPr>
          <w:rFonts w:cstheme="minorHAnsi"/>
          <w:sz w:val="24"/>
          <w:szCs w:val="24"/>
        </w:rPr>
      </w:pPr>
    </w:p>
    <w:p w14:paraId="3F021344" w14:textId="77777777" w:rsidR="00A110E2" w:rsidRPr="00A110E2" w:rsidRDefault="00A110E2" w:rsidP="00A110E2">
      <w:pPr>
        <w:pStyle w:val="Heading2"/>
        <w:ind w:left="576" w:hanging="576"/>
        <w:rPr>
          <w:rFonts w:asciiTheme="minorHAnsi" w:hAnsiTheme="minorHAnsi" w:cstheme="minorHAnsi"/>
          <w:sz w:val="24"/>
          <w:szCs w:val="24"/>
        </w:rPr>
      </w:pPr>
      <w:r w:rsidRPr="00A110E2">
        <w:rPr>
          <w:rFonts w:asciiTheme="minorHAnsi" w:hAnsiTheme="minorHAnsi" w:cstheme="minorHAnsi"/>
          <w:sz w:val="24"/>
          <w:szCs w:val="24"/>
        </w:rPr>
        <w:t>Plastic Boxes</w:t>
      </w:r>
    </w:p>
    <w:tbl>
      <w:tblPr>
        <w:tblW w:w="0" w:type="auto"/>
        <w:tblLayout w:type="fixed"/>
        <w:tblLook w:val="0000" w:firstRow="0" w:lastRow="0" w:firstColumn="0" w:lastColumn="0" w:noHBand="0" w:noVBand="0"/>
      </w:tblPr>
      <w:tblGrid>
        <w:gridCol w:w="4838"/>
        <w:gridCol w:w="4623"/>
      </w:tblGrid>
      <w:tr w:rsidR="00A110E2" w:rsidRPr="00A110E2" w14:paraId="70A167B9" w14:textId="77777777" w:rsidTr="00CC5A5D">
        <w:trPr>
          <w:trHeight w:val="253"/>
        </w:trPr>
        <w:tc>
          <w:tcPr>
            <w:tcW w:w="4838" w:type="dxa"/>
          </w:tcPr>
          <w:p w14:paraId="4DA9E4F4" w14:textId="77777777" w:rsidR="00A110E2" w:rsidRPr="00A110E2" w:rsidRDefault="00A110E2" w:rsidP="00CC5A5D">
            <w:pPr>
              <w:snapToGrid w:val="0"/>
              <w:rPr>
                <w:rFonts w:cstheme="minorHAnsi"/>
                <w:sz w:val="24"/>
                <w:szCs w:val="24"/>
              </w:rPr>
            </w:pPr>
            <w:r w:rsidRPr="00A110E2">
              <w:rPr>
                <w:rFonts w:cstheme="minorHAnsi"/>
                <w:sz w:val="24"/>
                <w:szCs w:val="24"/>
              </w:rPr>
              <w:t>Stewart Plastics Ltd</w:t>
            </w:r>
          </w:p>
          <w:p w14:paraId="09C148E6" w14:textId="77777777" w:rsidR="00A110E2" w:rsidRPr="00A110E2" w:rsidRDefault="00A110E2" w:rsidP="00CC5A5D">
            <w:pPr>
              <w:rPr>
                <w:rFonts w:cstheme="minorHAnsi"/>
                <w:sz w:val="24"/>
                <w:szCs w:val="24"/>
              </w:rPr>
            </w:pPr>
            <w:proofErr w:type="spellStart"/>
            <w:r w:rsidRPr="00A110E2">
              <w:rPr>
                <w:rFonts w:cstheme="minorHAnsi"/>
                <w:sz w:val="24"/>
                <w:szCs w:val="24"/>
              </w:rPr>
              <w:t>Waddon</w:t>
            </w:r>
            <w:proofErr w:type="spellEnd"/>
            <w:r w:rsidRPr="00A110E2">
              <w:rPr>
                <w:rFonts w:cstheme="minorHAnsi"/>
                <w:sz w:val="24"/>
                <w:szCs w:val="24"/>
              </w:rPr>
              <w:t xml:space="preserve"> Marsh Way, Purley Way</w:t>
            </w:r>
          </w:p>
          <w:p w14:paraId="57165461" w14:textId="77777777" w:rsidR="00A110E2" w:rsidRPr="00A110E2" w:rsidRDefault="00A110E2" w:rsidP="00CC5A5D">
            <w:pPr>
              <w:rPr>
                <w:rFonts w:cstheme="minorHAnsi"/>
                <w:sz w:val="24"/>
                <w:szCs w:val="24"/>
              </w:rPr>
            </w:pPr>
            <w:r w:rsidRPr="00A110E2">
              <w:rPr>
                <w:rFonts w:cstheme="minorHAnsi"/>
                <w:sz w:val="24"/>
                <w:szCs w:val="24"/>
              </w:rPr>
              <w:t>Croydon</w:t>
            </w:r>
          </w:p>
          <w:p w14:paraId="0EAFE941" w14:textId="77777777" w:rsidR="00A110E2" w:rsidRPr="00A110E2" w:rsidRDefault="00A110E2" w:rsidP="00CC5A5D">
            <w:pPr>
              <w:rPr>
                <w:rFonts w:cstheme="minorHAnsi"/>
                <w:sz w:val="24"/>
                <w:szCs w:val="24"/>
              </w:rPr>
            </w:pPr>
            <w:r w:rsidRPr="00A110E2">
              <w:rPr>
                <w:rFonts w:cstheme="minorHAnsi"/>
                <w:sz w:val="24"/>
                <w:szCs w:val="24"/>
              </w:rPr>
              <w:t>Surrey  CR9 4HS</w:t>
            </w:r>
          </w:p>
        </w:tc>
        <w:tc>
          <w:tcPr>
            <w:tcW w:w="4623" w:type="dxa"/>
          </w:tcPr>
          <w:p w14:paraId="0D941831" w14:textId="77777777" w:rsidR="00A110E2" w:rsidRPr="00A110E2" w:rsidRDefault="00A110E2" w:rsidP="00CC5A5D">
            <w:pPr>
              <w:snapToGrid w:val="0"/>
              <w:rPr>
                <w:rFonts w:cstheme="minorHAnsi"/>
                <w:sz w:val="24"/>
                <w:szCs w:val="24"/>
              </w:rPr>
            </w:pPr>
            <w:proofErr w:type="spellStart"/>
            <w:r w:rsidRPr="00A110E2">
              <w:rPr>
                <w:rFonts w:cstheme="minorHAnsi"/>
                <w:sz w:val="24"/>
                <w:szCs w:val="24"/>
              </w:rPr>
              <w:t>tel</w:t>
            </w:r>
            <w:proofErr w:type="spellEnd"/>
            <w:r w:rsidRPr="00A110E2">
              <w:rPr>
                <w:rFonts w:cstheme="minorHAnsi"/>
                <w:sz w:val="24"/>
                <w:szCs w:val="24"/>
              </w:rPr>
              <w:tab/>
              <w:t xml:space="preserve">020 8686 2231 </w:t>
            </w:r>
          </w:p>
          <w:p w14:paraId="0570BE69" w14:textId="77777777" w:rsidR="00A110E2" w:rsidRPr="00A110E2" w:rsidRDefault="00A110E2" w:rsidP="00CC5A5D">
            <w:pPr>
              <w:rPr>
                <w:rFonts w:cstheme="minorHAnsi"/>
                <w:sz w:val="24"/>
                <w:szCs w:val="24"/>
              </w:rPr>
            </w:pPr>
            <w:r w:rsidRPr="00A110E2">
              <w:rPr>
                <w:rFonts w:cstheme="minorHAnsi"/>
                <w:sz w:val="24"/>
                <w:szCs w:val="24"/>
              </w:rPr>
              <w:t>email</w:t>
            </w:r>
            <w:r w:rsidRPr="00A110E2">
              <w:rPr>
                <w:rFonts w:cstheme="minorHAnsi"/>
                <w:sz w:val="24"/>
                <w:szCs w:val="24"/>
              </w:rPr>
              <w:tab/>
            </w:r>
            <w:r w:rsidRPr="00A110E2">
              <w:rPr>
                <w:rFonts w:cstheme="minorHAnsi"/>
                <w:sz w:val="24"/>
                <w:szCs w:val="24"/>
                <w:u w:val="single"/>
              </w:rPr>
              <w:t>info@stewartcompany.co.uk</w:t>
            </w:r>
            <w:r w:rsidRPr="00A110E2">
              <w:rPr>
                <w:rFonts w:cstheme="minorHAnsi"/>
                <w:sz w:val="24"/>
                <w:szCs w:val="24"/>
              </w:rPr>
              <w:t xml:space="preserve"> </w:t>
            </w:r>
          </w:p>
          <w:p w14:paraId="514574DF" w14:textId="77777777" w:rsidR="00A110E2" w:rsidRPr="00A110E2" w:rsidRDefault="00A110E2" w:rsidP="00CC5A5D">
            <w:pPr>
              <w:rPr>
                <w:rFonts w:cstheme="minorHAnsi"/>
                <w:sz w:val="24"/>
                <w:szCs w:val="24"/>
              </w:rPr>
            </w:pPr>
            <w:r w:rsidRPr="00A110E2">
              <w:rPr>
                <w:rFonts w:cstheme="minorHAnsi"/>
                <w:sz w:val="24"/>
                <w:szCs w:val="24"/>
              </w:rPr>
              <w:t>web</w:t>
            </w:r>
            <w:r w:rsidRPr="00A110E2">
              <w:rPr>
                <w:rFonts w:cstheme="minorHAnsi"/>
                <w:sz w:val="24"/>
                <w:szCs w:val="24"/>
              </w:rPr>
              <w:tab/>
              <w:t>www.plastichousewares.co.uk</w:t>
            </w:r>
          </w:p>
        </w:tc>
      </w:tr>
    </w:tbl>
    <w:p w14:paraId="7B1526CE" w14:textId="25177AFB" w:rsidR="00F358CC" w:rsidRDefault="00F358CC" w:rsidP="0008699B">
      <w:pPr>
        <w:pStyle w:val="BodyText2"/>
        <w:rPr>
          <w:rFonts w:cstheme="minorHAnsi"/>
          <w:b/>
          <w:sz w:val="24"/>
          <w:szCs w:val="24"/>
        </w:rPr>
      </w:pPr>
    </w:p>
    <w:p w14:paraId="10D5AB47" w14:textId="615D452F" w:rsidR="00667D07" w:rsidRDefault="00667D07" w:rsidP="0008699B">
      <w:pPr>
        <w:pStyle w:val="BodyText2"/>
        <w:rPr>
          <w:rFonts w:cstheme="minorHAnsi"/>
          <w:b/>
          <w:sz w:val="24"/>
          <w:szCs w:val="24"/>
        </w:rPr>
      </w:pPr>
    </w:p>
    <w:p w14:paraId="523407E5" w14:textId="22525BD3" w:rsidR="00667D07" w:rsidRDefault="00667D07" w:rsidP="0008699B">
      <w:pPr>
        <w:pStyle w:val="BodyText2"/>
        <w:rPr>
          <w:rFonts w:cstheme="minorHAnsi"/>
          <w:b/>
          <w:sz w:val="24"/>
          <w:szCs w:val="24"/>
        </w:rPr>
      </w:pPr>
    </w:p>
    <w:p w14:paraId="4C996BD8" w14:textId="680A5B85" w:rsidR="00667D07" w:rsidRDefault="00667D07" w:rsidP="0008699B">
      <w:pPr>
        <w:pStyle w:val="BodyText2"/>
        <w:rPr>
          <w:rFonts w:cstheme="minorHAnsi"/>
          <w:b/>
          <w:sz w:val="24"/>
          <w:szCs w:val="24"/>
        </w:rPr>
      </w:pPr>
    </w:p>
    <w:p w14:paraId="7065EA69" w14:textId="775C1ECB" w:rsidR="00667D07" w:rsidRDefault="00667D07" w:rsidP="0008699B">
      <w:pPr>
        <w:pStyle w:val="BodyText2"/>
        <w:rPr>
          <w:rFonts w:cstheme="minorHAnsi"/>
          <w:b/>
          <w:sz w:val="24"/>
          <w:szCs w:val="24"/>
        </w:rPr>
      </w:pPr>
    </w:p>
    <w:p w14:paraId="241645AA" w14:textId="61757F8A" w:rsidR="00667D07" w:rsidRDefault="00667D07" w:rsidP="0008699B">
      <w:pPr>
        <w:pStyle w:val="BodyText2"/>
        <w:rPr>
          <w:rFonts w:cstheme="minorHAnsi"/>
          <w:b/>
          <w:sz w:val="24"/>
          <w:szCs w:val="24"/>
        </w:rPr>
      </w:pPr>
    </w:p>
    <w:p w14:paraId="73AAAD97" w14:textId="46831A52" w:rsidR="00667D07" w:rsidRDefault="00667D07" w:rsidP="0008699B">
      <w:pPr>
        <w:pStyle w:val="BodyText2"/>
        <w:rPr>
          <w:rFonts w:cstheme="minorHAnsi"/>
          <w:b/>
          <w:sz w:val="24"/>
          <w:szCs w:val="24"/>
        </w:rPr>
      </w:pPr>
    </w:p>
    <w:p w14:paraId="2E9590FC" w14:textId="36F09C5A" w:rsidR="00667D07" w:rsidRDefault="00667D07" w:rsidP="0008699B">
      <w:pPr>
        <w:pStyle w:val="BodyText2"/>
        <w:rPr>
          <w:rFonts w:cstheme="minorHAnsi"/>
          <w:b/>
          <w:sz w:val="24"/>
          <w:szCs w:val="24"/>
        </w:rPr>
      </w:pPr>
    </w:p>
    <w:p w14:paraId="47AAEE4E" w14:textId="46E7DCDD" w:rsidR="00667D07" w:rsidRDefault="00667D07" w:rsidP="0008699B">
      <w:pPr>
        <w:pStyle w:val="BodyText2"/>
        <w:rPr>
          <w:rFonts w:cstheme="minorHAnsi"/>
          <w:b/>
          <w:sz w:val="24"/>
          <w:szCs w:val="24"/>
        </w:rPr>
      </w:pPr>
    </w:p>
    <w:p w14:paraId="4810F129" w14:textId="2E604CA7" w:rsidR="00667D07" w:rsidRDefault="00667D07" w:rsidP="0008699B">
      <w:pPr>
        <w:pStyle w:val="BodyText2"/>
        <w:rPr>
          <w:rFonts w:cstheme="minorHAnsi"/>
          <w:b/>
          <w:sz w:val="24"/>
          <w:szCs w:val="24"/>
        </w:rPr>
      </w:pPr>
    </w:p>
    <w:p w14:paraId="3F696D5F" w14:textId="6438A68A" w:rsidR="00667D07" w:rsidRDefault="00667D07" w:rsidP="0008699B">
      <w:pPr>
        <w:pStyle w:val="BodyText2"/>
        <w:rPr>
          <w:rFonts w:cstheme="minorHAnsi"/>
          <w:b/>
          <w:sz w:val="24"/>
          <w:szCs w:val="24"/>
        </w:rPr>
      </w:pPr>
    </w:p>
    <w:p w14:paraId="6C59DD9D" w14:textId="77777777" w:rsidR="00667D07" w:rsidRDefault="00667D07" w:rsidP="0008699B">
      <w:pPr>
        <w:pStyle w:val="BodyText2"/>
        <w:rPr>
          <w:rFonts w:cstheme="minorHAnsi"/>
          <w:b/>
          <w:sz w:val="24"/>
          <w:szCs w:val="24"/>
        </w:rPr>
      </w:pPr>
    </w:p>
    <w:p w14:paraId="757E9DC0" w14:textId="77777777" w:rsidR="0008699B" w:rsidRPr="009A1CA0" w:rsidRDefault="0008699B" w:rsidP="0008699B">
      <w:pPr>
        <w:pStyle w:val="BodyText2"/>
        <w:rPr>
          <w:rFonts w:cstheme="minorHAnsi"/>
          <w:b/>
          <w:sz w:val="28"/>
          <w:szCs w:val="28"/>
        </w:rPr>
      </w:pPr>
      <w:r>
        <w:rPr>
          <w:rFonts w:cstheme="minorHAnsi"/>
          <w:b/>
          <w:sz w:val="28"/>
          <w:szCs w:val="28"/>
        </w:rPr>
        <w:t>Appendix 9: References</w:t>
      </w:r>
    </w:p>
    <w:p w14:paraId="07E2EED8" w14:textId="577E46EC" w:rsidR="004038DF" w:rsidRDefault="004038DF" w:rsidP="004038DF">
      <w:pPr>
        <w:spacing w:line="360" w:lineRule="auto"/>
        <w:ind w:firstLine="720"/>
        <w:rPr>
          <w:rFonts w:cs="Arial"/>
          <w:sz w:val="24"/>
          <w:szCs w:val="24"/>
        </w:rPr>
      </w:pPr>
      <w:r w:rsidRPr="004038DF">
        <w:rPr>
          <w:rFonts w:cs="Arial"/>
          <w:sz w:val="24"/>
          <w:szCs w:val="24"/>
        </w:rPr>
        <w:t xml:space="preserve">Brown, D. 2007. </w:t>
      </w:r>
      <w:r w:rsidRPr="004038DF">
        <w:rPr>
          <w:rFonts w:cs="Arial"/>
          <w:i/>
          <w:sz w:val="24"/>
          <w:szCs w:val="24"/>
        </w:rPr>
        <w:t>Archaeological Archives. A guide to best practice in creation, compilation, transfer and curation</w:t>
      </w:r>
      <w:r w:rsidRPr="004038DF">
        <w:rPr>
          <w:rFonts w:cs="Arial"/>
          <w:sz w:val="24"/>
          <w:szCs w:val="24"/>
        </w:rPr>
        <w:t xml:space="preserve">. </w:t>
      </w:r>
      <w:r w:rsidRPr="004038DF">
        <w:rPr>
          <w:rFonts w:cs="Arial"/>
          <w:sz w:val="24"/>
          <w:szCs w:val="24"/>
          <w:u w:val="single"/>
        </w:rPr>
        <w:t>Archaeological Archives Forum</w:t>
      </w:r>
      <w:r>
        <w:rPr>
          <w:rFonts w:cs="Arial"/>
          <w:sz w:val="24"/>
          <w:szCs w:val="24"/>
        </w:rPr>
        <w:t xml:space="preserve">. </w:t>
      </w:r>
    </w:p>
    <w:p w14:paraId="33C8A353" w14:textId="44BD0F8A" w:rsidR="00212296" w:rsidRPr="00212296" w:rsidRDefault="00212296" w:rsidP="00212296">
      <w:pPr>
        <w:spacing w:line="360" w:lineRule="auto"/>
        <w:ind w:firstLine="720"/>
        <w:rPr>
          <w:rFonts w:cs="Arial"/>
          <w:sz w:val="24"/>
          <w:szCs w:val="24"/>
        </w:rPr>
      </w:pPr>
      <w:r w:rsidRPr="00212296">
        <w:rPr>
          <w:rFonts w:cs="Arial"/>
          <w:sz w:val="24"/>
          <w:szCs w:val="24"/>
        </w:rPr>
        <w:t>Chartered Institute for Archaeologists (</w:t>
      </w:r>
      <w:proofErr w:type="spellStart"/>
      <w:r w:rsidRPr="00212296">
        <w:rPr>
          <w:rFonts w:cs="Arial"/>
          <w:sz w:val="24"/>
          <w:szCs w:val="24"/>
        </w:rPr>
        <w:t>CIfA</w:t>
      </w:r>
      <w:proofErr w:type="spellEnd"/>
      <w:r w:rsidRPr="00212296">
        <w:rPr>
          <w:rFonts w:cs="Arial"/>
          <w:sz w:val="24"/>
          <w:szCs w:val="24"/>
        </w:rPr>
        <w:t>) (2014a) Standard and guidance for the collection, documentation, conservation and resea</w:t>
      </w:r>
      <w:r>
        <w:rPr>
          <w:rFonts w:cs="Arial"/>
          <w:sz w:val="24"/>
          <w:szCs w:val="24"/>
        </w:rPr>
        <w:t>rch of archaeological materials.</w:t>
      </w:r>
    </w:p>
    <w:p w14:paraId="2273B1A4" w14:textId="18E15574" w:rsidR="00212296" w:rsidRDefault="00212296" w:rsidP="00212296">
      <w:pPr>
        <w:spacing w:line="360" w:lineRule="auto"/>
        <w:ind w:firstLine="720"/>
        <w:rPr>
          <w:rFonts w:cs="Arial"/>
          <w:sz w:val="24"/>
          <w:szCs w:val="24"/>
        </w:rPr>
      </w:pPr>
      <w:r w:rsidRPr="00212296">
        <w:rPr>
          <w:rFonts w:cs="Arial"/>
          <w:sz w:val="24"/>
          <w:szCs w:val="24"/>
        </w:rPr>
        <w:t>Chartered Institute for Archaeologists (</w:t>
      </w:r>
      <w:proofErr w:type="spellStart"/>
      <w:r w:rsidRPr="00212296">
        <w:rPr>
          <w:rFonts w:cs="Arial"/>
          <w:sz w:val="24"/>
          <w:szCs w:val="24"/>
        </w:rPr>
        <w:t>CIfA</w:t>
      </w:r>
      <w:proofErr w:type="spellEnd"/>
      <w:r w:rsidRPr="00212296">
        <w:rPr>
          <w:rFonts w:cs="Arial"/>
          <w:sz w:val="24"/>
          <w:szCs w:val="24"/>
        </w:rPr>
        <w:t>) (2014b) Standard and guidance for the creation, compilation, transfer and deposition of archaeological archives</w:t>
      </w:r>
      <w:r>
        <w:rPr>
          <w:rFonts w:cs="Arial"/>
          <w:sz w:val="24"/>
          <w:szCs w:val="24"/>
        </w:rPr>
        <w:t>.</w:t>
      </w:r>
    </w:p>
    <w:p w14:paraId="57EF1674" w14:textId="15581487" w:rsidR="00212296" w:rsidRPr="00212296" w:rsidRDefault="00212296" w:rsidP="00212296">
      <w:pPr>
        <w:spacing w:line="360" w:lineRule="auto"/>
        <w:ind w:firstLine="720"/>
        <w:rPr>
          <w:rFonts w:cs="Arial"/>
          <w:sz w:val="24"/>
          <w:szCs w:val="24"/>
        </w:rPr>
      </w:pPr>
      <w:r w:rsidRPr="00212296">
        <w:rPr>
          <w:rFonts w:cs="Arial"/>
          <w:sz w:val="24"/>
          <w:szCs w:val="24"/>
        </w:rPr>
        <w:t>Chartered Institute for Archaeologists (</w:t>
      </w:r>
      <w:proofErr w:type="spellStart"/>
      <w:r w:rsidRPr="00212296">
        <w:rPr>
          <w:rFonts w:cs="Arial"/>
          <w:sz w:val="24"/>
          <w:szCs w:val="24"/>
        </w:rPr>
        <w:t>CIfA</w:t>
      </w:r>
      <w:proofErr w:type="spellEnd"/>
      <w:r w:rsidRPr="00212296">
        <w:rPr>
          <w:rFonts w:cs="Arial"/>
          <w:sz w:val="24"/>
          <w:szCs w:val="24"/>
        </w:rPr>
        <w:t>) (2019) Toolkit for Selecting Archaeological Archives https://www.archaeologists.net/selection-toolkit</w:t>
      </w:r>
      <w:r>
        <w:rPr>
          <w:rFonts w:cs="Arial"/>
          <w:sz w:val="24"/>
          <w:szCs w:val="24"/>
        </w:rPr>
        <w:t>.</w:t>
      </w:r>
      <w:r w:rsidRPr="00212296">
        <w:rPr>
          <w:rFonts w:cs="Arial"/>
          <w:sz w:val="24"/>
          <w:szCs w:val="24"/>
        </w:rPr>
        <w:t xml:space="preserve">  </w:t>
      </w:r>
    </w:p>
    <w:p w14:paraId="17980767" w14:textId="3CA33A90" w:rsidR="00212296" w:rsidRPr="004038DF" w:rsidRDefault="00212296" w:rsidP="00212296">
      <w:pPr>
        <w:spacing w:line="360" w:lineRule="auto"/>
        <w:ind w:firstLine="720"/>
        <w:rPr>
          <w:rFonts w:cs="Arial"/>
          <w:sz w:val="24"/>
          <w:szCs w:val="24"/>
        </w:rPr>
      </w:pPr>
      <w:r w:rsidRPr="00212296">
        <w:rPr>
          <w:rFonts w:cs="Arial"/>
          <w:sz w:val="24"/>
          <w:szCs w:val="24"/>
        </w:rPr>
        <w:lastRenderedPageBreak/>
        <w:t>Collections Trust (2009). Labelling and marking museum objects. http://www.collectionstrust.org.uk/images/documents/c1/a453/f6/Labelling_and_Marking_booklet.pdf</w:t>
      </w:r>
      <w:r>
        <w:rPr>
          <w:rFonts w:cs="Arial"/>
          <w:sz w:val="24"/>
          <w:szCs w:val="24"/>
        </w:rPr>
        <w:t>.</w:t>
      </w:r>
    </w:p>
    <w:p w14:paraId="78499CF6" w14:textId="536C4C43" w:rsidR="004038DF" w:rsidRPr="004038DF" w:rsidRDefault="004038DF" w:rsidP="004038DF">
      <w:pPr>
        <w:spacing w:line="360" w:lineRule="auto"/>
        <w:ind w:firstLine="720"/>
        <w:rPr>
          <w:rFonts w:cs="Arial"/>
          <w:sz w:val="24"/>
          <w:szCs w:val="24"/>
        </w:rPr>
      </w:pPr>
      <w:r w:rsidRPr="004038DF">
        <w:rPr>
          <w:rFonts w:cs="Arial"/>
          <w:sz w:val="24"/>
          <w:szCs w:val="24"/>
        </w:rPr>
        <w:t xml:space="preserve">English Heritage, 1991 (2nd Edition). </w:t>
      </w:r>
      <w:r w:rsidRPr="004038DF">
        <w:rPr>
          <w:rFonts w:cs="Arial"/>
          <w:i/>
          <w:sz w:val="24"/>
          <w:szCs w:val="24"/>
        </w:rPr>
        <w:t>Management of Archaeological Projects</w:t>
      </w:r>
      <w:r>
        <w:rPr>
          <w:rFonts w:cs="Arial"/>
          <w:sz w:val="24"/>
          <w:szCs w:val="24"/>
        </w:rPr>
        <w:t xml:space="preserve">. </w:t>
      </w:r>
    </w:p>
    <w:p w14:paraId="10E8B915" w14:textId="010588F1" w:rsidR="004038DF" w:rsidRPr="004038DF" w:rsidRDefault="004038DF" w:rsidP="004038DF">
      <w:pPr>
        <w:spacing w:line="360" w:lineRule="auto"/>
        <w:ind w:firstLine="720"/>
        <w:rPr>
          <w:rFonts w:cs="Arial"/>
          <w:sz w:val="24"/>
          <w:szCs w:val="24"/>
        </w:rPr>
      </w:pPr>
      <w:r w:rsidRPr="004038DF">
        <w:rPr>
          <w:rFonts w:cs="Arial"/>
          <w:sz w:val="24"/>
          <w:szCs w:val="24"/>
        </w:rPr>
        <w:t xml:space="preserve">Museum Documentation Association and SMA, 2000. </w:t>
      </w:r>
      <w:r w:rsidRPr="004038DF">
        <w:rPr>
          <w:rFonts w:cs="Arial"/>
          <w:i/>
          <w:sz w:val="24"/>
          <w:szCs w:val="24"/>
        </w:rPr>
        <w:t>Standards in Action, Working with Archaeology</w:t>
      </w:r>
      <w:r>
        <w:rPr>
          <w:rFonts w:cs="Arial"/>
          <w:sz w:val="24"/>
          <w:szCs w:val="24"/>
        </w:rPr>
        <w:t xml:space="preserve">. </w:t>
      </w:r>
    </w:p>
    <w:p w14:paraId="69BE4350" w14:textId="6620EBD3" w:rsidR="004038DF" w:rsidRPr="004038DF" w:rsidRDefault="004038DF" w:rsidP="004038DF">
      <w:pPr>
        <w:spacing w:line="360" w:lineRule="auto"/>
        <w:ind w:firstLine="720"/>
        <w:rPr>
          <w:rFonts w:cs="Arial"/>
          <w:sz w:val="24"/>
          <w:szCs w:val="24"/>
        </w:rPr>
      </w:pPr>
      <w:r w:rsidRPr="004038DF">
        <w:rPr>
          <w:rFonts w:cs="Arial"/>
          <w:sz w:val="24"/>
          <w:szCs w:val="24"/>
        </w:rPr>
        <w:t>Museums &amp; Galleries Commission, 1992.</w:t>
      </w:r>
      <w:r w:rsidRPr="004038DF">
        <w:rPr>
          <w:rFonts w:cs="Arial"/>
          <w:i/>
          <w:sz w:val="24"/>
          <w:szCs w:val="24"/>
        </w:rPr>
        <w:t xml:space="preserve"> Standards in the Museum Care of Archaeological Collections</w:t>
      </w:r>
      <w:r>
        <w:rPr>
          <w:rFonts w:cs="Arial"/>
          <w:sz w:val="24"/>
          <w:szCs w:val="24"/>
        </w:rPr>
        <w:t xml:space="preserve">. </w:t>
      </w:r>
    </w:p>
    <w:p w14:paraId="210BC37A" w14:textId="5F528329" w:rsidR="004038DF" w:rsidRPr="004038DF" w:rsidRDefault="004038DF" w:rsidP="004038DF">
      <w:pPr>
        <w:spacing w:line="360" w:lineRule="auto"/>
        <w:ind w:firstLine="720"/>
        <w:rPr>
          <w:rFonts w:cs="Arial"/>
          <w:sz w:val="24"/>
          <w:szCs w:val="24"/>
        </w:rPr>
      </w:pPr>
      <w:r w:rsidRPr="004038DF">
        <w:rPr>
          <w:rFonts w:cs="Arial"/>
          <w:sz w:val="24"/>
          <w:szCs w:val="24"/>
        </w:rPr>
        <w:t xml:space="preserve">Society of Museum Archaeologists (Owen J), 1995. </w:t>
      </w:r>
      <w:r w:rsidRPr="004038DF">
        <w:rPr>
          <w:rFonts w:cs="Arial"/>
          <w:i/>
          <w:sz w:val="24"/>
          <w:szCs w:val="24"/>
        </w:rPr>
        <w:t>Towards an Accessible Archive.  The transfer of Archaeological Archives to Museums: Guidelines for use in England, Northern Ireland, Scotland and Wales</w:t>
      </w:r>
      <w:r>
        <w:rPr>
          <w:rFonts w:cs="Arial"/>
          <w:sz w:val="24"/>
          <w:szCs w:val="24"/>
        </w:rPr>
        <w:t xml:space="preserve">. </w:t>
      </w:r>
    </w:p>
    <w:p w14:paraId="2DCA834F" w14:textId="4C18BE02" w:rsidR="004038DF" w:rsidRPr="004038DF" w:rsidRDefault="004038DF" w:rsidP="004038DF">
      <w:pPr>
        <w:spacing w:line="360" w:lineRule="auto"/>
        <w:ind w:firstLine="720"/>
        <w:rPr>
          <w:rFonts w:cs="Arial"/>
          <w:sz w:val="24"/>
          <w:szCs w:val="24"/>
        </w:rPr>
      </w:pPr>
      <w:r w:rsidRPr="004038DF">
        <w:rPr>
          <w:rFonts w:cs="Arial"/>
          <w:sz w:val="24"/>
          <w:szCs w:val="24"/>
        </w:rPr>
        <w:t xml:space="preserve">Society of Museum Archaeologists, 1993. </w:t>
      </w:r>
      <w:r w:rsidRPr="004038DF">
        <w:rPr>
          <w:rFonts w:cs="Arial"/>
          <w:i/>
          <w:sz w:val="24"/>
          <w:szCs w:val="24"/>
        </w:rPr>
        <w:t>Selection Retention &amp; Dispersal of Archaeological Collections – Guidelines for use in England, Wales and Northern Ireland</w:t>
      </w:r>
      <w:r>
        <w:rPr>
          <w:rFonts w:cs="Arial"/>
          <w:sz w:val="24"/>
          <w:szCs w:val="24"/>
        </w:rPr>
        <w:t xml:space="preserve">. </w:t>
      </w:r>
    </w:p>
    <w:p w14:paraId="4CD81A02" w14:textId="7D559DE1" w:rsidR="004038DF" w:rsidRPr="004038DF" w:rsidRDefault="004038DF" w:rsidP="004038DF">
      <w:pPr>
        <w:spacing w:line="360" w:lineRule="auto"/>
        <w:ind w:firstLine="720"/>
        <w:rPr>
          <w:rFonts w:cs="Arial"/>
          <w:sz w:val="24"/>
          <w:szCs w:val="24"/>
        </w:rPr>
      </w:pPr>
      <w:r w:rsidRPr="004038DF">
        <w:rPr>
          <w:rFonts w:cs="Arial"/>
          <w:sz w:val="24"/>
          <w:szCs w:val="24"/>
        </w:rPr>
        <w:t xml:space="preserve">Walker, K. 1990. </w:t>
      </w:r>
      <w:r w:rsidRPr="004038DF">
        <w:rPr>
          <w:rFonts w:cs="Arial"/>
          <w:i/>
          <w:sz w:val="24"/>
          <w:szCs w:val="24"/>
        </w:rPr>
        <w:t>Guidelines for the preparation of excavations archives for long-term storage</w:t>
      </w:r>
      <w:r w:rsidRPr="004038DF">
        <w:rPr>
          <w:rFonts w:cs="Arial"/>
          <w:sz w:val="24"/>
          <w:szCs w:val="24"/>
        </w:rPr>
        <w:t xml:space="preserve">. </w:t>
      </w:r>
      <w:r w:rsidRPr="004038DF">
        <w:rPr>
          <w:rFonts w:cs="Arial"/>
          <w:sz w:val="24"/>
          <w:szCs w:val="24"/>
          <w:u w:val="single"/>
        </w:rPr>
        <w:t>United Kingdom Institute for Conservation (UKIC) Archaeology Section</w:t>
      </w:r>
      <w:r>
        <w:rPr>
          <w:rFonts w:cs="Arial"/>
          <w:sz w:val="24"/>
          <w:szCs w:val="24"/>
        </w:rPr>
        <w:t xml:space="preserve">. </w:t>
      </w:r>
    </w:p>
    <w:p w14:paraId="03B460DD" w14:textId="51C9EE7C" w:rsidR="00646278" w:rsidRPr="00D06B50" w:rsidRDefault="004038DF" w:rsidP="00D06B50">
      <w:pPr>
        <w:spacing w:line="360" w:lineRule="auto"/>
        <w:ind w:firstLine="720"/>
        <w:rPr>
          <w:rFonts w:cs="Arial"/>
          <w:sz w:val="24"/>
          <w:szCs w:val="24"/>
        </w:rPr>
      </w:pPr>
      <w:r w:rsidRPr="004038DF">
        <w:rPr>
          <w:rFonts w:cs="Arial"/>
          <w:sz w:val="24"/>
          <w:szCs w:val="24"/>
        </w:rPr>
        <w:t xml:space="preserve">Watkinson, D. and Neal, V. 1998 (3rd Edition). </w:t>
      </w:r>
      <w:r w:rsidRPr="004038DF">
        <w:rPr>
          <w:rFonts w:cs="Arial"/>
          <w:i/>
          <w:sz w:val="24"/>
          <w:szCs w:val="24"/>
        </w:rPr>
        <w:t>First Aid for Finds. Rescue/UKIC Archaeology Section</w:t>
      </w:r>
      <w:r>
        <w:rPr>
          <w:rFonts w:cs="Arial"/>
          <w:sz w:val="24"/>
          <w:szCs w:val="24"/>
        </w:rPr>
        <w:t>.</w:t>
      </w:r>
    </w:p>
    <w:p w14:paraId="39F4A64C" w14:textId="77777777" w:rsidR="00646278" w:rsidRPr="00646278" w:rsidRDefault="00646278" w:rsidP="00646278">
      <w:pPr>
        <w:pStyle w:val="BodyText2"/>
        <w:rPr>
          <w:rFonts w:cstheme="minorHAnsi"/>
          <w:color w:val="FF0000"/>
          <w:sz w:val="24"/>
          <w:szCs w:val="24"/>
        </w:rPr>
      </w:pPr>
    </w:p>
    <w:sectPr w:rsidR="00646278" w:rsidRPr="00646278" w:rsidSect="00F00D6D">
      <w:headerReference w:type="default"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ED536" w14:textId="77777777" w:rsidR="00BD788D" w:rsidRDefault="00BD788D" w:rsidP="00577754">
      <w:pPr>
        <w:spacing w:after="0" w:line="240" w:lineRule="auto"/>
      </w:pPr>
      <w:r>
        <w:separator/>
      </w:r>
    </w:p>
  </w:endnote>
  <w:endnote w:type="continuationSeparator" w:id="0">
    <w:p w14:paraId="527B31A0" w14:textId="77777777" w:rsidR="00BD788D" w:rsidRDefault="00BD788D" w:rsidP="0057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32A73" w14:textId="77777777" w:rsidR="00BD788D" w:rsidRDefault="00BD788D" w:rsidP="00577754">
    <w:pPr>
      <w:pStyle w:val="Footer"/>
      <w:jc w:val="center"/>
    </w:pPr>
    <w:r>
      <w:t>Procedure for the Deposition of Archaeological Archives</w:t>
    </w:r>
  </w:p>
  <w:p w14:paraId="03A08421" w14:textId="68038B8A" w:rsidR="00BD788D" w:rsidRDefault="00BD788D" w:rsidP="00577754">
    <w:pPr>
      <w:pStyle w:val="Footer"/>
      <w:jc w:val="center"/>
    </w:pPr>
    <w:r>
      <w:t>Version 2</w:t>
    </w:r>
  </w:p>
  <w:p w14:paraId="3FF98D53" w14:textId="3968FF20" w:rsidR="00BD788D" w:rsidRDefault="00BD788D" w:rsidP="00577754">
    <w:pPr>
      <w:pStyle w:val="Footer"/>
      <w:jc w:val="center"/>
    </w:pPr>
    <w:r>
      <w:t>April 2022</w:t>
    </w:r>
  </w:p>
  <w:p w14:paraId="63AF90DA" w14:textId="6EF0C332" w:rsidR="00BD788D" w:rsidRDefault="00BD788D" w:rsidP="00577754">
    <w:pPr>
      <w:pStyle w:val="Footer"/>
      <w:jc w:val="center"/>
    </w:pPr>
    <w:r>
      <w:t>Next review: April 2024</w:t>
    </w:r>
  </w:p>
  <w:p w14:paraId="6154E405" w14:textId="77777777" w:rsidR="00BD788D" w:rsidRDefault="00BD7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5386C" w14:textId="77777777" w:rsidR="00BD788D" w:rsidRDefault="00BD788D" w:rsidP="00577754">
      <w:pPr>
        <w:spacing w:after="0" w:line="240" w:lineRule="auto"/>
      </w:pPr>
      <w:r>
        <w:separator/>
      </w:r>
    </w:p>
  </w:footnote>
  <w:footnote w:type="continuationSeparator" w:id="0">
    <w:p w14:paraId="270CA734" w14:textId="77777777" w:rsidR="00BD788D" w:rsidRDefault="00BD788D" w:rsidP="00577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464410"/>
      <w:docPartObj>
        <w:docPartGallery w:val="Page Numbers (Top of Page)"/>
        <w:docPartUnique/>
      </w:docPartObj>
    </w:sdtPr>
    <w:sdtEndPr>
      <w:rPr>
        <w:noProof/>
      </w:rPr>
    </w:sdtEndPr>
    <w:sdtContent>
      <w:p w14:paraId="7ECFDB59" w14:textId="37025D05" w:rsidR="00BD788D" w:rsidRDefault="00BD788D">
        <w:pPr>
          <w:pStyle w:val="Header"/>
          <w:jc w:val="right"/>
        </w:pPr>
        <w:r>
          <w:fldChar w:fldCharType="begin"/>
        </w:r>
        <w:r>
          <w:instrText xml:space="preserve"> PAGE   \* MERGEFORMAT </w:instrText>
        </w:r>
        <w:r>
          <w:fldChar w:fldCharType="separate"/>
        </w:r>
        <w:r>
          <w:rPr>
            <w:noProof/>
          </w:rPr>
          <w:t>54</w:t>
        </w:r>
        <w:r>
          <w:rPr>
            <w:noProof/>
          </w:rPr>
          <w:fldChar w:fldCharType="end"/>
        </w:r>
      </w:p>
    </w:sdtContent>
  </w:sdt>
  <w:p w14:paraId="071EE16B" w14:textId="77777777" w:rsidR="00BD788D" w:rsidRDefault="00BD78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lvlText w:val=""/>
      <w:lvlJc w:val="left"/>
      <w:pPr>
        <w:tabs>
          <w:tab w:val="num" w:pos="432"/>
        </w:tabs>
      </w:pPr>
    </w:lvl>
    <w:lvl w:ilvl="1">
      <w:start w:val="1"/>
      <w:numFmt w:val="none"/>
      <w:pStyle w:val="Heading2"/>
      <w:lvlText w:val=""/>
      <w:lvlJc w:val="left"/>
      <w:pPr>
        <w:tabs>
          <w:tab w:val="num" w:pos="576"/>
        </w:tabs>
      </w:pPr>
    </w:lvl>
    <w:lvl w:ilvl="2">
      <w:start w:val="1"/>
      <w:numFmt w:val="none"/>
      <w:pStyle w:val="Heading3"/>
      <w:lvlText w:val=""/>
      <w:lvlJc w:val="left"/>
      <w:pPr>
        <w:tabs>
          <w:tab w:val="num" w:pos="720"/>
        </w:tabs>
      </w:pPr>
    </w:lvl>
    <w:lvl w:ilvl="3">
      <w:start w:val="1"/>
      <w:numFmt w:val="none"/>
      <w:pStyle w:val="Heading4"/>
      <w:lvlText w:val=""/>
      <w:lvlJc w:val="left"/>
      <w:pPr>
        <w:tabs>
          <w:tab w:val="num" w:pos="864"/>
        </w:tabs>
      </w:pPr>
    </w:lvl>
    <w:lvl w:ilvl="4">
      <w:start w:val="1"/>
      <w:numFmt w:val="none"/>
      <w:pStyle w:val="Heading5"/>
      <w:lvlText w:val=""/>
      <w:lvlJc w:val="left"/>
      <w:pPr>
        <w:tabs>
          <w:tab w:val="num" w:pos="1008"/>
        </w:tabs>
      </w:pPr>
    </w:lvl>
    <w:lvl w:ilvl="5">
      <w:start w:val="1"/>
      <w:numFmt w:val="none"/>
      <w:pStyle w:val="Heading6"/>
      <w:lvlText w:val=""/>
      <w:lvlJc w:val="left"/>
      <w:pPr>
        <w:tabs>
          <w:tab w:val="num" w:pos="1152"/>
        </w:tabs>
      </w:pPr>
    </w:lvl>
    <w:lvl w:ilvl="6">
      <w:start w:val="1"/>
      <w:numFmt w:val="none"/>
      <w:pStyle w:val="Heading7"/>
      <w:lvlText w:val=""/>
      <w:lvlJc w:val="left"/>
      <w:pPr>
        <w:tabs>
          <w:tab w:val="num" w:pos="1296"/>
        </w:tabs>
      </w:pPr>
    </w:lvl>
    <w:lvl w:ilvl="7">
      <w:start w:val="1"/>
      <w:numFmt w:val="none"/>
      <w:pStyle w:val="Heading8"/>
      <w:lvlText w:val=""/>
      <w:lvlJc w:val="left"/>
      <w:pPr>
        <w:tabs>
          <w:tab w:val="num" w:pos="1440"/>
        </w:tabs>
      </w:pPr>
    </w:lvl>
    <w:lvl w:ilvl="8">
      <w:start w:val="1"/>
      <w:numFmt w:val="none"/>
      <w:pStyle w:val="Heading9"/>
      <w:lvlText w:val=""/>
      <w:lvlJc w:val="left"/>
      <w:pPr>
        <w:tabs>
          <w:tab w:val="num" w:pos="1584"/>
        </w:tabs>
      </w:pPr>
    </w:lvl>
  </w:abstractNum>
  <w:abstractNum w:abstractNumId="1" w15:restartNumberingAfterBreak="0">
    <w:nsid w:val="00000002"/>
    <w:multiLevelType w:val="singleLevel"/>
    <w:tmpl w:val="00000002"/>
    <w:name w:val="WW8Num2"/>
    <w:lvl w:ilvl="0">
      <w:start w:val="1"/>
      <w:numFmt w:val="bullet"/>
      <w:lvlText w:val="←"/>
      <w:lvlJc w:val="center"/>
      <w:pPr>
        <w:tabs>
          <w:tab w:val="num" w:pos="0"/>
        </w:tabs>
      </w:pPr>
      <w:rPr>
        <w:rFonts w:ascii="Symbol" w:hAnsi="Symbol" w:cs="Times New Roman"/>
      </w:rPr>
    </w:lvl>
  </w:abstractNum>
  <w:abstractNum w:abstractNumId="2" w15:restartNumberingAfterBreak="0">
    <w:nsid w:val="00000003"/>
    <w:multiLevelType w:val="singleLevel"/>
    <w:tmpl w:val="00000003"/>
    <w:name w:val="WW8Num3"/>
    <w:lvl w:ilvl="0">
      <w:start w:val="5"/>
      <w:numFmt w:val="bullet"/>
      <w:lvlText w:val="-"/>
      <w:lvlJc w:val="left"/>
      <w:pPr>
        <w:tabs>
          <w:tab w:val="num" w:pos="720"/>
        </w:tabs>
      </w:pPr>
      <w:rPr>
        <w:rFonts w:ascii="Times New Roman" w:hAnsi="Times New Roman" w:cs="Times New Roman"/>
      </w:rPr>
    </w:lvl>
  </w:abstractNum>
  <w:abstractNum w:abstractNumId="3" w15:restartNumberingAfterBreak="0">
    <w:nsid w:val="00A5790F"/>
    <w:multiLevelType w:val="hybridMultilevel"/>
    <w:tmpl w:val="E7C4D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8004B3"/>
    <w:multiLevelType w:val="hybridMultilevel"/>
    <w:tmpl w:val="1334F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84407C"/>
    <w:multiLevelType w:val="hybridMultilevel"/>
    <w:tmpl w:val="ACCC7A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174D0A"/>
    <w:multiLevelType w:val="hybridMultilevel"/>
    <w:tmpl w:val="79BA439C"/>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7" w15:restartNumberingAfterBreak="0">
    <w:nsid w:val="075B5D02"/>
    <w:multiLevelType w:val="hybridMultilevel"/>
    <w:tmpl w:val="5556256A"/>
    <w:lvl w:ilvl="0" w:tplc="08090001">
      <w:start w:val="1"/>
      <w:numFmt w:val="bullet"/>
      <w:lvlText w:val=""/>
      <w:lvlJc w:val="left"/>
      <w:pPr>
        <w:ind w:left="1448" w:hanging="360"/>
      </w:pPr>
      <w:rPr>
        <w:rFonts w:ascii="Symbol" w:hAnsi="Symbol" w:hint="default"/>
      </w:rPr>
    </w:lvl>
    <w:lvl w:ilvl="1" w:tplc="9CFACD22">
      <w:numFmt w:val="bullet"/>
      <w:lvlText w:val="-"/>
      <w:lvlJc w:val="left"/>
      <w:pPr>
        <w:ind w:left="2168" w:hanging="360"/>
      </w:pPr>
      <w:rPr>
        <w:rFonts w:ascii="Calibri" w:eastAsiaTheme="minorHAnsi" w:hAnsi="Calibri" w:cs="Calibri"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8" w15:restartNumberingAfterBreak="0">
    <w:nsid w:val="08D62156"/>
    <w:multiLevelType w:val="hybridMultilevel"/>
    <w:tmpl w:val="3E2CAC28"/>
    <w:lvl w:ilvl="0" w:tplc="16E0E582">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9280728"/>
    <w:multiLevelType w:val="hybridMultilevel"/>
    <w:tmpl w:val="53487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4B7751"/>
    <w:multiLevelType w:val="hybridMultilevel"/>
    <w:tmpl w:val="82A8F7CC"/>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11" w15:restartNumberingAfterBreak="0">
    <w:nsid w:val="10C6246A"/>
    <w:multiLevelType w:val="multilevel"/>
    <w:tmpl w:val="426A3316"/>
    <w:lvl w:ilvl="0">
      <w:start w:val="10"/>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16A375C"/>
    <w:multiLevelType w:val="hybridMultilevel"/>
    <w:tmpl w:val="EBF820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C43B46"/>
    <w:multiLevelType w:val="hybridMultilevel"/>
    <w:tmpl w:val="7ED2C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D94E80"/>
    <w:multiLevelType w:val="hybridMultilevel"/>
    <w:tmpl w:val="95EC24A4"/>
    <w:lvl w:ilvl="0" w:tplc="08090001">
      <w:start w:val="1"/>
      <w:numFmt w:val="bullet"/>
      <w:lvlText w:val=""/>
      <w:lvlJc w:val="left"/>
      <w:pPr>
        <w:ind w:left="1448" w:hanging="360"/>
      </w:pPr>
      <w:rPr>
        <w:rFonts w:ascii="Symbol" w:hAnsi="Symbol" w:hint="default"/>
      </w:rPr>
    </w:lvl>
    <w:lvl w:ilvl="1" w:tplc="08090003">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15" w15:restartNumberingAfterBreak="0">
    <w:nsid w:val="1A0275DB"/>
    <w:multiLevelType w:val="hybridMultilevel"/>
    <w:tmpl w:val="2A1824B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1BDB6966"/>
    <w:multiLevelType w:val="hybridMultilevel"/>
    <w:tmpl w:val="C22A7E40"/>
    <w:lvl w:ilvl="0" w:tplc="EF2288D6">
      <w:start w:val="1"/>
      <w:numFmt w:val="decimal"/>
      <w:lvlText w:val="%1."/>
      <w:lvlJc w:val="left"/>
      <w:pPr>
        <w:ind w:left="502"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DFE3E75"/>
    <w:multiLevelType w:val="hybridMultilevel"/>
    <w:tmpl w:val="B59A8136"/>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8" w15:restartNumberingAfterBreak="0">
    <w:nsid w:val="20CB4F60"/>
    <w:multiLevelType w:val="hybridMultilevel"/>
    <w:tmpl w:val="B1E8AA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19B6936"/>
    <w:multiLevelType w:val="hybridMultilevel"/>
    <w:tmpl w:val="3600E8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D75ABB"/>
    <w:multiLevelType w:val="hybridMultilevel"/>
    <w:tmpl w:val="1C240208"/>
    <w:lvl w:ilvl="0" w:tplc="D214F0A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8F5151"/>
    <w:multiLevelType w:val="multilevel"/>
    <w:tmpl w:val="96605EAE"/>
    <w:lvl w:ilvl="0">
      <w:start w:val="1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27B741A7"/>
    <w:multiLevelType w:val="multilevel"/>
    <w:tmpl w:val="F15E338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9A553BF"/>
    <w:multiLevelType w:val="hybridMultilevel"/>
    <w:tmpl w:val="00A87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AA129B"/>
    <w:multiLevelType w:val="multilevel"/>
    <w:tmpl w:val="12A817B8"/>
    <w:lvl w:ilvl="0">
      <w:start w:val="1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2C4167A8"/>
    <w:multiLevelType w:val="hybridMultilevel"/>
    <w:tmpl w:val="A7307B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E7450B0"/>
    <w:multiLevelType w:val="multilevel"/>
    <w:tmpl w:val="2D882EBC"/>
    <w:lvl w:ilvl="0">
      <w:start w:val="1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309F005B"/>
    <w:multiLevelType w:val="hybridMultilevel"/>
    <w:tmpl w:val="912606D6"/>
    <w:lvl w:ilvl="0" w:tplc="D214F0A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4672BA"/>
    <w:multiLevelType w:val="hybridMultilevel"/>
    <w:tmpl w:val="A8BA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7C0AC8"/>
    <w:multiLevelType w:val="multilevel"/>
    <w:tmpl w:val="2CE23B54"/>
    <w:lvl w:ilvl="0">
      <w:start w:val="16"/>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35484275"/>
    <w:multiLevelType w:val="hybridMultilevel"/>
    <w:tmpl w:val="4DB6B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7F31B6"/>
    <w:multiLevelType w:val="multilevel"/>
    <w:tmpl w:val="48E4D164"/>
    <w:lvl w:ilvl="0">
      <w:start w:val="12"/>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3B196E5C"/>
    <w:multiLevelType w:val="hybridMultilevel"/>
    <w:tmpl w:val="2AEAC0A0"/>
    <w:lvl w:ilvl="0" w:tplc="D214F0A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F851D11"/>
    <w:multiLevelType w:val="multilevel"/>
    <w:tmpl w:val="99BC54A8"/>
    <w:lvl w:ilvl="0">
      <w:start w:val="7"/>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4" w15:restartNumberingAfterBreak="0">
    <w:nsid w:val="40605EF4"/>
    <w:multiLevelType w:val="hybridMultilevel"/>
    <w:tmpl w:val="E0BE6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4382062D"/>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3A71AD2"/>
    <w:multiLevelType w:val="hybridMultilevel"/>
    <w:tmpl w:val="5B5A0D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57E380D"/>
    <w:multiLevelType w:val="multilevel"/>
    <w:tmpl w:val="FE6E7FF4"/>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459D655D"/>
    <w:multiLevelType w:val="hybridMultilevel"/>
    <w:tmpl w:val="5BE01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A244FD"/>
    <w:multiLevelType w:val="hybridMultilevel"/>
    <w:tmpl w:val="3EB2B4CC"/>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40" w15:restartNumberingAfterBreak="0">
    <w:nsid w:val="53094080"/>
    <w:multiLevelType w:val="multilevel"/>
    <w:tmpl w:val="85E2BC1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1" w15:restartNumberingAfterBreak="0">
    <w:nsid w:val="54446AF5"/>
    <w:multiLevelType w:val="hybridMultilevel"/>
    <w:tmpl w:val="161EE74C"/>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42" w15:restartNumberingAfterBreak="0">
    <w:nsid w:val="545050F6"/>
    <w:multiLevelType w:val="multilevel"/>
    <w:tmpl w:val="80687A98"/>
    <w:lvl w:ilvl="0">
      <w:start w:val="1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58F85978"/>
    <w:multiLevelType w:val="hybridMultilevel"/>
    <w:tmpl w:val="534E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AA35F6B"/>
    <w:multiLevelType w:val="hybridMultilevel"/>
    <w:tmpl w:val="9698AD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9458C4"/>
    <w:multiLevelType w:val="hybridMultilevel"/>
    <w:tmpl w:val="63F0609C"/>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46" w15:restartNumberingAfterBreak="0">
    <w:nsid w:val="5EAA5CDE"/>
    <w:multiLevelType w:val="hybridMultilevel"/>
    <w:tmpl w:val="E65AAAE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7" w15:restartNumberingAfterBreak="0">
    <w:nsid w:val="5F145356"/>
    <w:multiLevelType w:val="hybridMultilevel"/>
    <w:tmpl w:val="9924946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F3F43CF"/>
    <w:multiLevelType w:val="hybridMultilevel"/>
    <w:tmpl w:val="1A768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4880F09"/>
    <w:multiLevelType w:val="hybridMultilevel"/>
    <w:tmpl w:val="3B2C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57D3E14"/>
    <w:multiLevelType w:val="multilevel"/>
    <w:tmpl w:val="AB6CCEAC"/>
    <w:lvl w:ilvl="0">
      <w:start w:val="16"/>
      <w:numFmt w:val="decimal"/>
      <w:lvlText w:val="%1"/>
      <w:lvlJc w:val="left"/>
      <w:pPr>
        <w:ind w:left="645" w:hanging="645"/>
      </w:pPr>
      <w:rPr>
        <w:rFonts w:hint="default"/>
      </w:rPr>
    </w:lvl>
    <w:lvl w:ilvl="1">
      <w:start w:val="13"/>
      <w:numFmt w:val="decimal"/>
      <w:lvlText w:val="%1.%2"/>
      <w:lvlJc w:val="left"/>
      <w:pPr>
        <w:ind w:left="1365" w:hanging="64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1" w15:restartNumberingAfterBreak="0">
    <w:nsid w:val="6EBB4BF2"/>
    <w:multiLevelType w:val="hybridMultilevel"/>
    <w:tmpl w:val="79285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5B44FB"/>
    <w:multiLevelType w:val="multilevel"/>
    <w:tmpl w:val="0BAE870C"/>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98B1D33"/>
    <w:multiLevelType w:val="hybridMultilevel"/>
    <w:tmpl w:val="E2DCD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9E758D8"/>
    <w:multiLevelType w:val="multilevel"/>
    <w:tmpl w:val="2B8E3FC4"/>
    <w:lvl w:ilvl="0">
      <w:start w:val="5"/>
      <w:numFmt w:val="decimal"/>
      <w:lvlText w:val="%1"/>
      <w:lvlJc w:val="left"/>
      <w:pPr>
        <w:ind w:left="360" w:hanging="360"/>
      </w:pPr>
      <w:rPr>
        <w:rFonts w:cs="Arial" w:hint="default"/>
      </w:rPr>
    </w:lvl>
    <w:lvl w:ilvl="1">
      <w:start w:val="1"/>
      <w:numFmt w:val="decimal"/>
      <w:lvlText w:val="%1.%2"/>
      <w:lvlJc w:val="left"/>
      <w:pPr>
        <w:ind w:left="720" w:hanging="360"/>
      </w:pPr>
      <w:rPr>
        <w:rFonts w:cs="Arial" w:hint="default"/>
      </w:rPr>
    </w:lvl>
    <w:lvl w:ilvl="2">
      <w:start w:val="1"/>
      <w:numFmt w:val="decimal"/>
      <w:lvlText w:val="%1.%2.%3"/>
      <w:lvlJc w:val="left"/>
      <w:pPr>
        <w:ind w:left="1440" w:hanging="720"/>
      </w:pPr>
      <w:rPr>
        <w:rFonts w:cs="Arial" w:hint="default"/>
      </w:rPr>
    </w:lvl>
    <w:lvl w:ilvl="3">
      <w:start w:val="1"/>
      <w:numFmt w:val="decimal"/>
      <w:lvlText w:val="%1.%2.%3.%4"/>
      <w:lvlJc w:val="left"/>
      <w:pPr>
        <w:ind w:left="2160" w:hanging="108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4680" w:hanging="1800"/>
      </w:pPr>
      <w:rPr>
        <w:rFonts w:cs="Arial" w:hint="default"/>
      </w:rPr>
    </w:lvl>
  </w:abstractNum>
  <w:abstractNum w:abstractNumId="55" w15:restartNumberingAfterBreak="0">
    <w:nsid w:val="7D172A50"/>
    <w:multiLevelType w:val="multilevel"/>
    <w:tmpl w:val="F108837C"/>
    <w:lvl w:ilvl="0">
      <w:start w:val="5"/>
      <w:numFmt w:val="decimal"/>
      <w:lvlText w:val="%1."/>
      <w:lvlJc w:val="left"/>
      <w:pPr>
        <w:ind w:left="720" w:hanging="360"/>
      </w:pPr>
      <w:rPr>
        <w:rFonts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bullet"/>
      <w:lvlText w:val=""/>
      <w:lvlJc w:val="left"/>
      <w:pPr>
        <w:ind w:left="2088" w:hanging="648"/>
      </w:pPr>
      <w:rPr>
        <w:rFonts w:ascii="Symbol" w:hAnsi="Symbol"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6" w15:restartNumberingAfterBreak="0">
    <w:nsid w:val="7DE93041"/>
    <w:multiLevelType w:val="hybridMultilevel"/>
    <w:tmpl w:val="BAD8771A"/>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57" w15:restartNumberingAfterBreak="0">
    <w:nsid w:val="7E834409"/>
    <w:multiLevelType w:val="hybridMultilevel"/>
    <w:tmpl w:val="9D487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7966857">
    <w:abstractNumId w:val="0"/>
  </w:num>
  <w:num w:numId="2" w16cid:durableId="1089692199">
    <w:abstractNumId w:val="25"/>
  </w:num>
  <w:num w:numId="3" w16cid:durableId="9841704">
    <w:abstractNumId w:val="23"/>
  </w:num>
  <w:num w:numId="4" w16cid:durableId="26295589">
    <w:abstractNumId w:val="38"/>
  </w:num>
  <w:num w:numId="5" w16cid:durableId="632517868">
    <w:abstractNumId w:val="39"/>
  </w:num>
  <w:num w:numId="6" w16cid:durableId="1159419812">
    <w:abstractNumId w:val="8"/>
  </w:num>
  <w:num w:numId="7" w16cid:durableId="804785149">
    <w:abstractNumId w:val="51"/>
  </w:num>
  <w:num w:numId="8" w16cid:durableId="384724491">
    <w:abstractNumId w:val="49"/>
  </w:num>
  <w:num w:numId="9" w16cid:durableId="1269850322">
    <w:abstractNumId w:val="57"/>
  </w:num>
  <w:num w:numId="10" w16cid:durableId="824976114">
    <w:abstractNumId w:val="2"/>
  </w:num>
  <w:num w:numId="11" w16cid:durableId="1235043889">
    <w:abstractNumId w:val="16"/>
  </w:num>
  <w:num w:numId="12" w16cid:durableId="790444431">
    <w:abstractNumId w:val="10"/>
  </w:num>
  <w:num w:numId="13" w16cid:durableId="2127500615">
    <w:abstractNumId w:val="45"/>
  </w:num>
  <w:num w:numId="14" w16cid:durableId="709649230">
    <w:abstractNumId w:val="7"/>
  </w:num>
  <w:num w:numId="15" w16cid:durableId="629635103">
    <w:abstractNumId w:val="3"/>
  </w:num>
  <w:num w:numId="16" w16cid:durableId="1854030315">
    <w:abstractNumId w:val="46"/>
  </w:num>
  <w:num w:numId="17" w16cid:durableId="1054038459">
    <w:abstractNumId w:val="6"/>
  </w:num>
  <w:num w:numId="18" w16cid:durableId="278730112">
    <w:abstractNumId w:val="41"/>
  </w:num>
  <w:num w:numId="19" w16cid:durableId="1030842337">
    <w:abstractNumId w:val="48"/>
  </w:num>
  <w:num w:numId="20" w16cid:durableId="763845918">
    <w:abstractNumId w:val="35"/>
  </w:num>
  <w:num w:numId="21" w16cid:durableId="1937249192">
    <w:abstractNumId w:val="55"/>
  </w:num>
  <w:num w:numId="22" w16cid:durableId="1056783128">
    <w:abstractNumId w:val="37"/>
  </w:num>
  <w:num w:numId="23" w16cid:durableId="694379857">
    <w:abstractNumId w:val="54"/>
  </w:num>
  <w:num w:numId="24" w16cid:durableId="187648561">
    <w:abstractNumId w:val="52"/>
  </w:num>
  <w:num w:numId="25" w16cid:durableId="1571846185">
    <w:abstractNumId w:val="11"/>
  </w:num>
  <w:num w:numId="26" w16cid:durableId="1185362651">
    <w:abstractNumId w:val="42"/>
  </w:num>
  <w:num w:numId="27" w16cid:durableId="1772310996">
    <w:abstractNumId w:val="31"/>
  </w:num>
  <w:num w:numId="28" w16cid:durableId="31459913">
    <w:abstractNumId w:val="26"/>
  </w:num>
  <w:num w:numId="29" w16cid:durableId="1411267794">
    <w:abstractNumId w:val="21"/>
  </w:num>
  <w:num w:numId="30" w16cid:durableId="1098670741">
    <w:abstractNumId w:val="24"/>
  </w:num>
  <w:num w:numId="31" w16cid:durableId="28379027">
    <w:abstractNumId w:val="29"/>
  </w:num>
  <w:num w:numId="32" w16cid:durableId="1083140181">
    <w:abstractNumId w:val="5"/>
  </w:num>
  <w:num w:numId="33" w16cid:durableId="881281556">
    <w:abstractNumId w:val="4"/>
  </w:num>
  <w:num w:numId="34" w16cid:durableId="1654404018">
    <w:abstractNumId w:val="17"/>
  </w:num>
  <w:num w:numId="35" w16cid:durableId="260770476">
    <w:abstractNumId w:val="50"/>
  </w:num>
  <w:num w:numId="36" w16cid:durableId="2115517467">
    <w:abstractNumId w:val="22"/>
  </w:num>
  <w:num w:numId="37" w16cid:durableId="936600729">
    <w:abstractNumId w:val="33"/>
  </w:num>
  <w:num w:numId="38" w16cid:durableId="1687830476">
    <w:abstractNumId w:val="36"/>
  </w:num>
  <w:num w:numId="39" w16cid:durableId="278100511">
    <w:abstractNumId w:val="40"/>
  </w:num>
  <w:num w:numId="40" w16cid:durableId="1031954159">
    <w:abstractNumId w:val="15"/>
  </w:num>
  <w:num w:numId="41" w16cid:durableId="1644119036">
    <w:abstractNumId w:val="56"/>
  </w:num>
  <w:num w:numId="42" w16cid:durableId="652829642">
    <w:abstractNumId w:val="1"/>
  </w:num>
  <w:num w:numId="43" w16cid:durableId="880093917">
    <w:abstractNumId w:val="20"/>
  </w:num>
  <w:num w:numId="44" w16cid:durableId="1309826302">
    <w:abstractNumId w:val="32"/>
  </w:num>
  <w:num w:numId="45" w16cid:durableId="46224936">
    <w:abstractNumId w:val="27"/>
  </w:num>
  <w:num w:numId="46" w16cid:durableId="65421072">
    <w:abstractNumId w:val="19"/>
  </w:num>
  <w:num w:numId="47" w16cid:durableId="225380057">
    <w:abstractNumId w:val="47"/>
  </w:num>
  <w:num w:numId="48" w16cid:durableId="1873572378">
    <w:abstractNumId w:val="18"/>
  </w:num>
  <w:num w:numId="49" w16cid:durableId="534857135">
    <w:abstractNumId w:val="44"/>
  </w:num>
  <w:num w:numId="50" w16cid:durableId="126624569">
    <w:abstractNumId w:val="14"/>
  </w:num>
  <w:num w:numId="51" w16cid:durableId="923227335">
    <w:abstractNumId w:val="28"/>
  </w:num>
  <w:num w:numId="52" w16cid:durableId="834108583">
    <w:abstractNumId w:val="30"/>
  </w:num>
  <w:num w:numId="53" w16cid:durableId="4210175">
    <w:abstractNumId w:val="12"/>
  </w:num>
  <w:num w:numId="54" w16cid:durableId="1265111905">
    <w:abstractNumId w:val="34"/>
  </w:num>
  <w:num w:numId="55" w16cid:durableId="1239750963">
    <w:abstractNumId w:val="13"/>
  </w:num>
  <w:num w:numId="56" w16cid:durableId="1368678379">
    <w:abstractNumId w:val="53"/>
  </w:num>
  <w:num w:numId="57" w16cid:durableId="1666860424">
    <w:abstractNumId w:val="43"/>
  </w:num>
  <w:num w:numId="58" w16cid:durableId="219050920">
    <w:abstractNumId w:val="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754"/>
    <w:rsid w:val="00001DCE"/>
    <w:rsid w:val="00037B05"/>
    <w:rsid w:val="00044DD6"/>
    <w:rsid w:val="000868CA"/>
    <w:rsid w:val="0008699B"/>
    <w:rsid w:val="000A5D49"/>
    <w:rsid w:val="000C46B5"/>
    <w:rsid w:val="000C5D86"/>
    <w:rsid w:val="000D61EE"/>
    <w:rsid w:val="000D78A4"/>
    <w:rsid w:val="001221F3"/>
    <w:rsid w:val="00135301"/>
    <w:rsid w:val="001678E8"/>
    <w:rsid w:val="001719F3"/>
    <w:rsid w:val="00172EDC"/>
    <w:rsid w:val="001754A1"/>
    <w:rsid w:val="001917DD"/>
    <w:rsid w:val="001A5962"/>
    <w:rsid w:val="001B0366"/>
    <w:rsid w:val="001F2901"/>
    <w:rsid w:val="00206D1B"/>
    <w:rsid w:val="00207935"/>
    <w:rsid w:val="00212296"/>
    <w:rsid w:val="002132CB"/>
    <w:rsid w:val="00216D1F"/>
    <w:rsid w:val="002314D5"/>
    <w:rsid w:val="00260A03"/>
    <w:rsid w:val="00265E24"/>
    <w:rsid w:val="00270200"/>
    <w:rsid w:val="00283323"/>
    <w:rsid w:val="0028711F"/>
    <w:rsid w:val="002946BF"/>
    <w:rsid w:val="002A5254"/>
    <w:rsid w:val="002C71A1"/>
    <w:rsid w:val="002D6321"/>
    <w:rsid w:val="00343239"/>
    <w:rsid w:val="003466F5"/>
    <w:rsid w:val="003860D9"/>
    <w:rsid w:val="003A5151"/>
    <w:rsid w:val="003C49A6"/>
    <w:rsid w:val="003E762D"/>
    <w:rsid w:val="004038DF"/>
    <w:rsid w:val="00475472"/>
    <w:rsid w:val="0049393A"/>
    <w:rsid w:val="004B39F0"/>
    <w:rsid w:val="004E55E1"/>
    <w:rsid w:val="004E7B28"/>
    <w:rsid w:val="004F7F1B"/>
    <w:rsid w:val="005523B2"/>
    <w:rsid w:val="00577754"/>
    <w:rsid w:val="005A0B84"/>
    <w:rsid w:val="005A2521"/>
    <w:rsid w:val="005B31FB"/>
    <w:rsid w:val="005D07F7"/>
    <w:rsid w:val="005E0A33"/>
    <w:rsid w:val="006156B0"/>
    <w:rsid w:val="00642828"/>
    <w:rsid w:val="00646278"/>
    <w:rsid w:val="0065254E"/>
    <w:rsid w:val="00667D07"/>
    <w:rsid w:val="0067166F"/>
    <w:rsid w:val="00674B5A"/>
    <w:rsid w:val="0068046D"/>
    <w:rsid w:val="00691457"/>
    <w:rsid w:val="006A1CCB"/>
    <w:rsid w:val="006C44A0"/>
    <w:rsid w:val="006E7BFA"/>
    <w:rsid w:val="007025B3"/>
    <w:rsid w:val="00724FD5"/>
    <w:rsid w:val="00735D61"/>
    <w:rsid w:val="00747D8E"/>
    <w:rsid w:val="00751D42"/>
    <w:rsid w:val="00791F06"/>
    <w:rsid w:val="007B41A8"/>
    <w:rsid w:val="007E7DB6"/>
    <w:rsid w:val="0082447D"/>
    <w:rsid w:val="00882F73"/>
    <w:rsid w:val="008E677D"/>
    <w:rsid w:val="008F2329"/>
    <w:rsid w:val="00932EC7"/>
    <w:rsid w:val="00937A2D"/>
    <w:rsid w:val="00956D6F"/>
    <w:rsid w:val="00962724"/>
    <w:rsid w:val="009938DE"/>
    <w:rsid w:val="009A1CA0"/>
    <w:rsid w:val="009A2501"/>
    <w:rsid w:val="009F0182"/>
    <w:rsid w:val="00A110E2"/>
    <w:rsid w:val="00A360A8"/>
    <w:rsid w:val="00A66CE6"/>
    <w:rsid w:val="00A75BFB"/>
    <w:rsid w:val="00A849F0"/>
    <w:rsid w:val="00A93893"/>
    <w:rsid w:val="00AE438C"/>
    <w:rsid w:val="00AE4ADE"/>
    <w:rsid w:val="00AE62AC"/>
    <w:rsid w:val="00AF75CE"/>
    <w:rsid w:val="00B17864"/>
    <w:rsid w:val="00B528FE"/>
    <w:rsid w:val="00B52DE8"/>
    <w:rsid w:val="00B61A86"/>
    <w:rsid w:val="00BA3B74"/>
    <w:rsid w:val="00BD0DF4"/>
    <w:rsid w:val="00BD71F1"/>
    <w:rsid w:val="00BD788D"/>
    <w:rsid w:val="00BD7E1F"/>
    <w:rsid w:val="00BE04D7"/>
    <w:rsid w:val="00BE086D"/>
    <w:rsid w:val="00BE0AEA"/>
    <w:rsid w:val="00BE7F5D"/>
    <w:rsid w:val="00C00312"/>
    <w:rsid w:val="00C24099"/>
    <w:rsid w:val="00C66A2D"/>
    <w:rsid w:val="00C87CD3"/>
    <w:rsid w:val="00CC5A5D"/>
    <w:rsid w:val="00CE7123"/>
    <w:rsid w:val="00CF0AEE"/>
    <w:rsid w:val="00D055DF"/>
    <w:rsid w:val="00D06B50"/>
    <w:rsid w:val="00D16CC7"/>
    <w:rsid w:val="00D22664"/>
    <w:rsid w:val="00D33BC9"/>
    <w:rsid w:val="00D574DC"/>
    <w:rsid w:val="00D80A85"/>
    <w:rsid w:val="00DA3B2E"/>
    <w:rsid w:val="00DC0032"/>
    <w:rsid w:val="00DF2A32"/>
    <w:rsid w:val="00DF3A16"/>
    <w:rsid w:val="00E16AD2"/>
    <w:rsid w:val="00E82770"/>
    <w:rsid w:val="00E900C7"/>
    <w:rsid w:val="00EC2378"/>
    <w:rsid w:val="00F00D6D"/>
    <w:rsid w:val="00F01406"/>
    <w:rsid w:val="00F138DE"/>
    <w:rsid w:val="00F143A6"/>
    <w:rsid w:val="00F358CC"/>
    <w:rsid w:val="00F64446"/>
    <w:rsid w:val="00F76A13"/>
    <w:rsid w:val="00F918CA"/>
    <w:rsid w:val="00FB320B"/>
    <w:rsid w:val="00FC51AB"/>
    <w:rsid w:val="00FC612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BBFC1"/>
  <w15:docId w15:val="{AD863979-AAD0-47E2-AB5D-ABE1B264E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123"/>
  </w:style>
  <w:style w:type="paragraph" w:styleId="Heading1">
    <w:name w:val="heading 1"/>
    <w:basedOn w:val="Normal"/>
    <w:next w:val="Normal"/>
    <w:link w:val="Heading1Char"/>
    <w:qFormat/>
    <w:rsid w:val="00577754"/>
    <w:pPr>
      <w:keepNext/>
      <w:numPr>
        <w:numId w:val="1"/>
      </w:numPr>
      <w:suppressAutoHyphens/>
      <w:overflowPunct w:val="0"/>
      <w:autoSpaceDE w:val="0"/>
      <w:spacing w:after="0" w:line="240" w:lineRule="auto"/>
      <w:textAlignment w:val="baseline"/>
      <w:outlineLvl w:val="0"/>
    </w:pPr>
    <w:rPr>
      <w:rFonts w:ascii="Bookman Old Style" w:eastAsia="Times New Roman" w:hAnsi="Bookman Old Style" w:cs="Times New Roman"/>
      <w:b/>
      <w:szCs w:val="20"/>
      <w:lang w:eastAsia="ar-SA"/>
    </w:rPr>
  </w:style>
  <w:style w:type="paragraph" w:styleId="Heading2">
    <w:name w:val="heading 2"/>
    <w:basedOn w:val="Normal"/>
    <w:next w:val="Normal"/>
    <w:link w:val="Heading2Char"/>
    <w:qFormat/>
    <w:rsid w:val="00577754"/>
    <w:pPr>
      <w:keepNext/>
      <w:numPr>
        <w:ilvl w:val="1"/>
        <w:numId w:val="1"/>
      </w:numPr>
      <w:suppressAutoHyphens/>
      <w:overflowPunct w:val="0"/>
      <w:autoSpaceDE w:val="0"/>
      <w:spacing w:before="120" w:after="20" w:line="240" w:lineRule="auto"/>
      <w:textAlignment w:val="baseline"/>
      <w:outlineLvl w:val="1"/>
    </w:pPr>
    <w:rPr>
      <w:rFonts w:ascii="Gill Sans MT" w:eastAsia="Times New Roman" w:hAnsi="Gill Sans MT" w:cs="Times New Roman"/>
      <w:b/>
      <w:sz w:val="28"/>
      <w:szCs w:val="20"/>
      <w:lang w:eastAsia="ar-SA"/>
    </w:rPr>
  </w:style>
  <w:style w:type="paragraph" w:styleId="Heading3">
    <w:name w:val="heading 3"/>
    <w:basedOn w:val="Normal"/>
    <w:next w:val="Normal"/>
    <w:link w:val="Heading3Char"/>
    <w:qFormat/>
    <w:rsid w:val="00577754"/>
    <w:pPr>
      <w:keepNext/>
      <w:numPr>
        <w:ilvl w:val="2"/>
        <w:numId w:val="1"/>
      </w:numPr>
      <w:suppressAutoHyphens/>
      <w:overflowPunct w:val="0"/>
      <w:autoSpaceDE w:val="0"/>
      <w:spacing w:after="0" w:line="240" w:lineRule="auto"/>
      <w:jc w:val="center"/>
      <w:textAlignment w:val="baseline"/>
      <w:outlineLvl w:val="2"/>
    </w:pPr>
    <w:rPr>
      <w:rFonts w:ascii="Bookman Old Style" w:eastAsia="Times New Roman" w:hAnsi="Bookman Old Style" w:cs="Times New Roman"/>
      <w:szCs w:val="20"/>
      <w:lang w:eastAsia="ar-SA"/>
    </w:rPr>
  </w:style>
  <w:style w:type="paragraph" w:styleId="Heading4">
    <w:name w:val="heading 4"/>
    <w:basedOn w:val="Normal"/>
    <w:next w:val="Normal"/>
    <w:link w:val="Heading4Char"/>
    <w:qFormat/>
    <w:rsid w:val="00577754"/>
    <w:pPr>
      <w:keepNext/>
      <w:numPr>
        <w:ilvl w:val="3"/>
        <w:numId w:val="1"/>
      </w:numPr>
      <w:suppressAutoHyphens/>
      <w:overflowPunct w:val="0"/>
      <w:autoSpaceDE w:val="0"/>
      <w:spacing w:after="0" w:line="240" w:lineRule="auto"/>
      <w:textAlignment w:val="baseline"/>
      <w:outlineLvl w:val="3"/>
    </w:pPr>
    <w:rPr>
      <w:rFonts w:ascii="Bookman Old Style" w:eastAsia="Times New Roman" w:hAnsi="Bookman Old Style" w:cs="Times New Roman"/>
      <w:b/>
      <w:szCs w:val="20"/>
      <w:u w:val="single"/>
      <w:lang w:eastAsia="ar-SA"/>
    </w:rPr>
  </w:style>
  <w:style w:type="paragraph" w:styleId="Heading5">
    <w:name w:val="heading 5"/>
    <w:basedOn w:val="Normal"/>
    <w:next w:val="Normal"/>
    <w:link w:val="Heading5Char"/>
    <w:qFormat/>
    <w:rsid w:val="00577754"/>
    <w:pPr>
      <w:keepNext/>
      <w:numPr>
        <w:ilvl w:val="4"/>
        <w:numId w:val="1"/>
      </w:numPr>
      <w:suppressAutoHyphens/>
      <w:overflowPunct w:val="0"/>
      <w:autoSpaceDE w:val="0"/>
      <w:spacing w:after="0" w:line="240" w:lineRule="auto"/>
      <w:jc w:val="center"/>
      <w:textAlignment w:val="baseline"/>
      <w:outlineLvl w:val="4"/>
    </w:pPr>
    <w:rPr>
      <w:rFonts w:ascii="Gill Sans MT" w:eastAsia="Times New Roman" w:hAnsi="Gill Sans MT" w:cs="Times New Roman"/>
      <w:b/>
      <w:bCs/>
      <w:sz w:val="36"/>
      <w:szCs w:val="20"/>
      <w:lang w:eastAsia="ar-SA"/>
    </w:rPr>
  </w:style>
  <w:style w:type="paragraph" w:styleId="Heading6">
    <w:name w:val="heading 6"/>
    <w:basedOn w:val="Normal"/>
    <w:next w:val="Normal"/>
    <w:link w:val="Heading6Char"/>
    <w:qFormat/>
    <w:rsid w:val="00577754"/>
    <w:pPr>
      <w:keepNext/>
      <w:numPr>
        <w:ilvl w:val="5"/>
        <w:numId w:val="1"/>
      </w:numPr>
      <w:suppressAutoHyphens/>
      <w:overflowPunct w:val="0"/>
      <w:autoSpaceDE w:val="0"/>
      <w:spacing w:after="0" w:line="240" w:lineRule="auto"/>
      <w:textAlignment w:val="baseline"/>
      <w:outlineLvl w:val="5"/>
    </w:pPr>
    <w:rPr>
      <w:rFonts w:ascii="Bookman Old Style" w:eastAsia="Times New Roman" w:hAnsi="Bookman Old Style" w:cs="Times New Roman"/>
      <w:i/>
      <w:szCs w:val="20"/>
      <w:lang w:eastAsia="ar-SA"/>
    </w:rPr>
  </w:style>
  <w:style w:type="paragraph" w:styleId="Heading7">
    <w:name w:val="heading 7"/>
    <w:basedOn w:val="Normal"/>
    <w:next w:val="Normal"/>
    <w:link w:val="Heading7Char"/>
    <w:qFormat/>
    <w:rsid w:val="00577754"/>
    <w:pPr>
      <w:keepNext/>
      <w:numPr>
        <w:ilvl w:val="6"/>
        <w:numId w:val="1"/>
      </w:numPr>
      <w:shd w:val="clear" w:color="auto" w:fill="C0C0C0"/>
      <w:suppressAutoHyphens/>
      <w:overflowPunct w:val="0"/>
      <w:autoSpaceDE w:val="0"/>
      <w:spacing w:after="0" w:line="240" w:lineRule="auto"/>
      <w:jc w:val="center"/>
      <w:textAlignment w:val="baseline"/>
      <w:outlineLvl w:val="6"/>
    </w:pPr>
    <w:rPr>
      <w:rFonts w:ascii="Arial" w:eastAsia="Times New Roman" w:hAnsi="Arial" w:cs="Arial"/>
      <w:b/>
      <w:color w:val="FF0000"/>
      <w:szCs w:val="20"/>
      <w:lang w:eastAsia="ar-SA"/>
    </w:rPr>
  </w:style>
  <w:style w:type="paragraph" w:styleId="Heading8">
    <w:name w:val="heading 8"/>
    <w:basedOn w:val="Normal"/>
    <w:next w:val="Normal"/>
    <w:link w:val="Heading8Char"/>
    <w:qFormat/>
    <w:rsid w:val="00577754"/>
    <w:pPr>
      <w:keepNext/>
      <w:numPr>
        <w:ilvl w:val="7"/>
        <w:numId w:val="1"/>
      </w:numPr>
      <w:suppressAutoHyphens/>
      <w:overflowPunct w:val="0"/>
      <w:autoSpaceDE w:val="0"/>
      <w:spacing w:after="0" w:line="240" w:lineRule="auto"/>
      <w:jc w:val="right"/>
      <w:textAlignment w:val="baseline"/>
      <w:outlineLvl w:val="7"/>
    </w:pPr>
    <w:rPr>
      <w:rFonts w:ascii="Arial" w:eastAsia="Times New Roman" w:hAnsi="Arial" w:cs="Arial"/>
      <w:b/>
      <w:i/>
      <w:szCs w:val="20"/>
      <w:lang w:eastAsia="ar-SA"/>
    </w:rPr>
  </w:style>
  <w:style w:type="paragraph" w:styleId="Heading9">
    <w:name w:val="heading 9"/>
    <w:basedOn w:val="Normal"/>
    <w:next w:val="Normal"/>
    <w:link w:val="Heading9Char"/>
    <w:qFormat/>
    <w:rsid w:val="00577754"/>
    <w:pPr>
      <w:keepNext/>
      <w:numPr>
        <w:ilvl w:val="8"/>
        <w:numId w:val="1"/>
      </w:numPr>
      <w:suppressAutoHyphens/>
      <w:overflowPunct w:val="0"/>
      <w:autoSpaceDE w:val="0"/>
      <w:spacing w:after="0" w:line="240" w:lineRule="auto"/>
      <w:jc w:val="both"/>
      <w:textAlignment w:val="baseline"/>
      <w:outlineLvl w:val="8"/>
    </w:pPr>
    <w:rPr>
      <w:rFonts w:ascii="Arial" w:eastAsia="Times New Roman" w:hAnsi="Arial" w:cs="Arial"/>
      <w:bCs/>
      <w:i/>
      <w:iCs/>
      <w:sz w:val="16"/>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77754"/>
    <w:pPr>
      <w:suppressAutoHyphens/>
      <w:overflowPunct w:val="0"/>
      <w:autoSpaceDE w:val="0"/>
      <w:spacing w:after="0" w:line="240" w:lineRule="auto"/>
      <w:textAlignment w:val="baseline"/>
    </w:pPr>
    <w:rPr>
      <w:rFonts w:ascii="Bookman Old Style" w:eastAsia="Times New Roman" w:hAnsi="Bookman Old Style" w:cs="Times New Roman"/>
      <w:b/>
      <w:szCs w:val="20"/>
      <w:u w:val="single"/>
      <w:lang w:eastAsia="ar-SA"/>
    </w:rPr>
  </w:style>
  <w:style w:type="character" w:customStyle="1" w:styleId="BodyTextChar">
    <w:name w:val="Body Text Char"/>
    <w:basedOn w:val="DefaultParagraphFont"/>
    <w:link w:val="BodyText"/>
    <w:rsid w:val="00577754"/>
    <w:rPr>
      <w:rFonts w:ascii="Bookman Old Style" w:eastAsia="Times New Roman" w:hAnsi="Bookman Old Style" w:cs="Times New Roman"/>
      <w:b/>
      <w:szCs w:val="20"/>
      <w:u w:val="single"/>
      <w:lang w:eastAsia="ar-SA"/>
    </w:rPr>
  </w:style>
  <w:style w:type="paragraph" w:styleId="Title">
    <w:name w:val="Title"/>
    <w:basedOn w:val="Normal"/>
    <w:next w:val="Subtitle"/>
    <w:link w:val="TitleChar"/>
    <w:qFormat/>
    <w:rsid w:val="00577754"/>
    <w:pPr>
      <w:suppressAutoHyphens/>
      <w:overflowPunct w:val="0"/>
      <w:autoSpaceDE w:val="0"/>
      <w:spacing w:after="0" w:line="240" w:lineRule="auto"/>
      <w:jc w:val="center"/>
      <w:textAlignment w:val="baseline"/>
    </w:pPr>
    <w:rPr>
      <w:rFonts w:ascii="Gill Sans MT" w:eastAsia="Times New Roman" w:hAnsi="Gill Sans MT" w:cs="Times New Roman"/>
      <w:b/>
      <w:sz w:val="48"/>
      <w:szCs w:val="20"/>
      <w:lang w:eastAsia="ar-SA"/>
    </w:rPr>
  </w:style>
  <w:style w:type="character" w:customStyle="1" w:styleId="TitleChar">
    <w:name w:val="Title Char"/>
    <w:basedOn w:val="DefaultParagraphFont"/>
    <w:link w:val="Title"/>
    <w:uiPriority w:val="10"/>
    <w:rsid w:val="00577754"/>
    <w:rPr>
      <w:rFonts w:ascii="Gill Sans MT" w:eastAsia="Times New Roman" w:hAnsi="Gill Sans MT" w:cs="Times New Roman"/>
      <w:b/>
      <w:sz w:val="48"/>
      <w:szCs w:val="20"/>
      <w:lang w:eastAsia="ar-SA"/>
    </w:rPr>
  </w:style>
  <w:style w:type="paragraph" w:styleId="Subtitle">
    <w:name w:val="Subtitle"/>
    <w:basedOn w:val="Normal"/>
    <w:next w:val="Normal"/>
    <w:link w:val="SubtitleChar"/>
    <w:qFormat/>
    <w:rsid w:val="0057775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77754"/>
    <w:rPr>
      <w:rFonts w:eastAsiaTheme="minorEastAsia"/>
      <w:color w:val="5A5A5A" w:themeColor="text1" w:themeTint="A5"/>
      <w:spacing w:val="15"/>
    </w:rPr>
  </w:style>
  <w:style w:type="paragraph" w:styleId="Header">
    <w:name w:val="header"/>
    <w:basedOn w:val="Normal"/>
    <w:link w:val="HeaderChar"/>
    <w:uiPriority w:val="99"/>
    <w:unhideWhenUsed/>
    <w:rsid w:val="00577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754"/>
  </w:style>
  <w:style w:type="paragraph" w:styleId="Footer">
    <w:name w:val="footer"/>
    <w:basedOn w:val="Normal"/>
    <w:link w:val="FooterChar"/>
    <w:uiPriority w:val="99"/>
    <w:unhideWhenUsed/>
    <w:rsid w:val="00577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754"/>
  </w:style>
  <w:style w:type="paragraph" w:styleId="BodyText2">
    <w:name w:val="Body Text 2"/>
    <w:basedOn w:val="Normal"/>
    <w:link w:val="BodyText2Char"/>
    <w:uiPriority w:val="99"/>
    <w:unhideWhenUsed/>
    <w:rsid w:val="00577754"/>
    <w:pPr>
      <w:spacing w:after="120" w:line="480" w:lineRule="auto"/>
    </w:pPr>
  </w:style>
  <w:style w:type="character" w:customStyle="1" w:styleId="BodyText2Char">
    <w:name w:val="Body Text 2 Char"/>
    <w:basedOn w:val="DefaultParagraphFont"/>
    <w:link w:val="BodyText2"/>
    <w:uiPriority w:val="99"/>
    <w:rsid w:val="00577754"/>
  </w:style>
  <w:style w:type="character" w:customStyle="1" w:styleId="Heading1Char">
    <w:name w:val="Heading 1 Char"/>
    <w:basedOn w:val="DefaultParagraphFont"/>
    <w:link w:val="Heading1"/>
    <w:rsid w:val="00577754"/>
    <w:rPr>
      <w:rFonts w:ascii="Bookman Old Style" w:eastAsia="Times New Roman" w:hAnsi="Bookman Old Style" w:cs="Times New Roman"/>
      <w:b/>
      <w:szCs w:val="20"/>
      <w:lang w:eastAsia="ar-SA"/>
    </w:rPr>
  </w:style>
  <w:style w:type="character" w:customStyle="1" w:styleId="Heading2Char">
    <w:name w:val="Heading 2 Char"/>
    <w:basedOn w:val="DefaultParagraphFont"/>
    <w:link w:val="Heading2"/>
    <w:rsid w:val="00577754"/>
    <w:rPr>
      <w:rFonts w:ascii="Gill Sans MT" w:eastAsia="Times New Roman" w:hAnsi="Gill Sans MT" w:cs="Times New Roman"/>
      <w:b/>
      <w:sz w:val="28"/>
      <w:szCs w:val="20"/>
      <w:lang w:eastAsia="ar-SA"/>
    </w:rPr>
  </w:style>
  <w:style w:type="character" w:customStyle="1" w:styleId="Heading3Char">
    <w:name w:val="Heading 3 Char"/>
    <w:basedOn w:val="DefaultParagraphFont"/>
    <w:link w:val="Heading3"/>
    <w:rsid w:val="00577754"/>
    <w:rPr>
      <w:rFonts w:ascii="Bookman Old Style" w:eastAsia="Times New Roman" w:hAnsi="Bookman Old Style" w:cs="Times New Roman"/>
      <w:szCs w:val="20"/>
      <w:lang w:eastAsia="ar-SA"/>
    </w:rPr>
  </w:style>
  <w:style w:type="character" w:customStyle="1" w:styleId="Heading4Char">
    <w:name w:val="Heading 4 Char"/>
    <w:basedOn w:val="DefaultParagraphFont"/>
    <w:link w:val="Heading4"/>
    <w:rsid w:val="00577754"/>
    <w:rPr>
      <w:rFonts w:ascii="Bookman Old Style" w:eastAsia="Times New Roman" w:hAnsi="Bookman Old Style" w:cs="Times New Roman"/>
      <w:b/>
      <w:szCs w:val="20"/>
      <w:u w:val="single"/>
      <w:lang w:eastAsia="ar-SA"/>
    </w:rPr>
  </w:style>
  <w:style w:type="character" w:customStyle="1" w:styleId="Heading5Char">
    <w:name w:val="Heading 5 Char"/>
    <w:basedOn w:val="DefaultParagraphFont"/>
    <w:link w:val="Heading5"/>
    <w:rsid w:val="00577754"/>
    <w:rPr>
      <w:rFonts w:ascii="Gill Sans MT" w:eastAsia="Times New Roman" w:hAnsi="Gill Sans MT" w:cs="Times New Roman"/>
      <w:b/>
      <w:bCs/>
      <w:sz w:val="36"/>
      <w:szCs w:val="20"/>
      <w:lang w:eastAsia="ar-SA"/>
    </w:rPr>
  </w:style>
  <w:style w:type="character" w:customStyle="1" w:styleId="Heading6Char">
    <w:name w:val="Heading 6 Char"/>
    <w:basedOn w:val="DefaultParagraphFont"/>
    <w:link w:val="Heading6"/>
    <w:rsid w:val="00577754"/>
    <w:rPr>
      <w:rFonts w:ascii="Bookman Old Style" w:eastAsia="Times New Roman" w:hAnsi="Bookman Old Style" w:cs="Times New Roman"/>
      <w:i/>
      <w:szCs w:val="20"/>
      <w:lang w:eastAsia="ar-SA"/>
    </w:rPr>
  </w:style>
  <w:style w:type="character" w:customStyle="1" w:styleId="Heading7Char">
    <w:name w:val="Heading 7 Char"/>
    <w:basedOn w:val="DefaultParagraphFont"/>
    <w:link w:val="Heading7"/>
    <w:rsid w:val="00577754"/>
    <w:rPr>
      <w:rFonts w:ascii="Arial" w:eastAsia="Times New Roman" w:hAnsi="Arial" w:cs="Arial"/>
      <w:b/>
      <w:color w:val="FF0000"/>
      <w:szCs w:val="20"/>
      <w:shd w:val="clear" w:color="auto" w:fill="C0C0C0"/>
      <w:lang w:eastAsia="ar-SA"/>
    </w:rPr>
  </w:style>
  <w:style w:type="character" w:customStyle="1" w:styleId="Heading8Char">
    <w:name w:val="Heading 8 Char"/>
    <w:basedOn w:val="DefaultParagraphFont"/>
    <w:link w:val="Heading8"/>
    <w:rsid w:val="00577754"/>
    <w:rPr>
      <w:rFonts w:ascii="Arial" w:eastAsia="Times New Roman" w:hAnsi="Arial" w:cs="Arial"/>
      <w:b/>
      <w:i/>
      <w:szCs w:val="20"/>
      <w:lang w:eastAsia="ar-SA"/>
    </w:rPr>
  </w:style>
  <w:style w:type="character" w:customStyle="1" w:styleId="Heading9Char">
    <w:name w:val="Heading 9 Char"/>
    <w:basedOn w:val="DefaultParagraphFont"/>
    <w:link w:val="Heading9"/>
    <w:rsid w:val="00577754"/>
    <w:rPr>
      <w:rFonts w:ascii="Arial" w:eastAsia="Times New Roman" w:hAnsi="Arial" w:cs="Arial"/>
      <w:bCs/>
      <w:i/>
      <w:iCs/>
      <w:sz w:val="16"/>
      <w:szCs w:val="20"/>
      <w:lang w:eastAsia="ar-SA"/>
    </w:rPr>
  </w:style>
  <w:style w:type="paragraph" w:styleId="ListParagraph">
    <w:name w:val="List Paragraph"/>
    <w:basedOn w:val="Normal"/>
    <w:uiPriority w:val="34"/>
    <w:qFormat/>
    <w:rsid w:val="00DF3A16"/>
    <w:pPr>
      <w:ind w:left="720"/>
      <w:contextualSpacing/>
    </w:pPr>
  </w:style>
  <w:style w:type="paragraph" w:customStyle="1" w:styleId="p35">
    <w:name w:val="p35"/>
    <w:basedOn w:val="Normal"/>
    <w:rsid w:val="00DF3A16"/>
    <w:pPr>
      <w:widowControl w:val="0"/>
      <w:tabs>
        <w:tab w:val="left" w:pos="720"/>
      </w:tabs>
      <w:suppressAutoHyphens/>
      <w:overflowPunct w:val="0"/>
      <w:autoSpaceDE w:val="0"/>
      <w:spacing w:after="0" w:line="280" w:lineRule="atLeast"/>
      <w:jc w:val="both"/>
      <w:textAlignment w:val="baseline"/>
    </w:pPr>
    <w:rPr>
      <w:rFonts w:ascii="Times New Roman" w:eastAsia="Times New Roman" w:hAnsi="Times New Roman" w:cs="Times New Roman"/>
      <w:sz w:val="24"/>
      <w:szCs w:val="20"/>
      <w:lang w:val="en-US" w:eastAsia="ar-SA"/>
    </w:rPr>
  </w:style>
  <w:style w:type="paragraph" w:styleId="BalloonText">
    <w:name w:val="Balloon Text"/>
    <w:basedOn w:val="Normal"/>
    <w:link w:val="BalloonTextChar"/>
    <w:uiPriority w:val="99"/>
    <w:semiHidden/>
    <w:unhideWhenUsed/>
    <w:rsid w:val="00206D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D1B"/>
    <w:rPr>
      <w:rFonts w:ascii="Tahoma" w:hAnsi="Tahoma" w:cs="Tahoma"/>
      <w:sz w:val="16"/>
      <w:szCs w:val="16"/>
    </w:rPr>
  </w:style>
  <w:style w:type="paragraph" w:styleId="DocumentMap">
    <w:name w:val="Document Map"/>
    <w:basedOn w:val="Normal"/>
    <w:link w:val="DocumentMapChar"/>
    <w:uiPriority w:val="99"/>
    <w:semiHidden/>
    <w:unhideWhenUsed/>
    <w:rsid w:val="00206D1B"/>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06D1B"/>
    <w:rPr>
      <w:rFonts w:ascii="Tahoma" w:hAnsi="Tahoma" w:cs="Tahoma"/>
      <w:sz w:val="16"/>
      <w:szCs w:val="16"/>
    </w:rPr>
  </w:style>
  <w:style w:type="paragraph" w:customStyle="1" w:styleId="p36">
    <w:name w:val="p36"/>
    <w:basedOn w:val="Normal"/>
    <w:rsid w:val="000A5D49"/>
    <w:pPr>
      <w:widowControl w:val="0"/>
      <w:tabs>
        <w:tab w:val="left" w:pos="420"/>
      </w:tabs>
      <w:suppressAutoHyphens/>
      <w:overflowPunct w:val="0"/>
      <w:autoSpaceDE w:val="0"/>
      <w:spacing w:after="0" w:line="280" w:lineRule="atLeast"/>
      <w:jc w:val="both"/>
      <w:textAlignment w:val="baseline"/>
    </w:pPr>
    <w:rPr>
      <w:rFonts w:ascii="Times New Roman" w:eastAsia="Times New Roman" w:hAnsi="Times New Roman" w:cs="Times New Roman"/>
      <w:sz w:val="24"/>
      <w:szCs w:val="20"/>
      <w:lang w:val="en-US" w:eastAsia="ar-SA"/>
    </w:rPr>
  </w:style>
  <w:style w:type="paragraph" w:styleId="BodyTextIndent">
    <w:name w:val="Body Text Indent"/>
    <w:basedOn w:val="Normal"/>
    <w:link w:val="BodyTextIndentChar"/>
    <w:uiPriority w:val="99"/>
    <w:unhideWhenUsed/>
    <w:rsid w:val="000A5D49"/>
    <w:pPr>
      <w:spacing w:after="120"/>
      <w:ind w:left="283"/>
    </w:pPr>
  </w:style>
  <w:style w:type="character" w:customStyle="1" w:styleId="BodyTextIndentChar">
    <w:name w:val="Body Text Indent Char"/>
    <w:basedOn w:val="DefaultParagraphFont"/>
    <w:link w:val="BodyTextIndent"/>
    <w:uiPriority w:val="99"/>
    <w:rsid w:val="000A5D49"/>
  </w:style>
  <w:style w:type="paragraph" w:customStyle="1" w:styleId="p47">
    <w:name w:val="p47"/>
    <w:basedOn w:val="Normal"/>
    <w:rsid w:val="000A5D49"/>
    <w:pPr>
      <w:widowControl w:val="0"/>
      <w:tabs>
        <w:tab w:val="left" w:pos="420"/>
      </w:tabs>
      <w:suppressAutoHyphens/>
      <w:overflowPunct w:val="0"/>
      <w:autoSpaceDE w:val="0"/>
      <w:spacing w:after="0" w:line="280" w:lineRule="atLeast"/>
      <w:jc w:val="both"/>
      <w:textAlignment w:val="baseline"/>
    </w:pPr>
    <w:rPr>
      <w:rFonts w:ascii="Times New Roman" w:eastAsia="Times New Roman" w:hAnsi="Times New Roman" w:cs="Times New Roman"/>
      <w:sz w:val="24"/>
      <w:szCs w:val="20"/>
      <w:lang w:val="en-US" w:eastAsia="ar-SA"/>
    </w:rPr>
  </w:style>
  <w:style w:type="character" w:customStyle="1" w:styleId="bold">
    <w:name w:val="bold"/>
    <w:rsid w:val="009A1CA0"/>
  </w:style>
  <w:style w:type="character" w:customStyle="1" w:styleId="text1">
    <w:name w:val="text1"/>
    <w:rsid w:val="009A1CA0"/>
    <w:rPr>
      <w:rFonts w:ascii="Arial" w:hAnsi="Arial" w:cs="Arial" w:hint="default"/>
      <w:sz w:val="20"/>
      <w:szCs w:val="20"/>
    </w:rPr>
  </w:style>
  <w:style w:type="table" w:styleId="TableGrid">
    <w:name w:val="Table Grid"/>
    <w:basedOn w:val="TableNormal"/>
    <w:uiPriority w:val="39"/>
    <w:rsid w:val="00BD7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0">
    <w:name w:val="p30"/>
    <w:basedOn w:val="Normal"/>
    <w:rsid w:val="0008699B"/>
    <w:pPr>
      <w:widowControl w:val="0"/>
      <w:tabs>
        <w:tab w:val="left" w:pos="720"/>
      </w:tabs>
      <w:suppressAutoHyphens/>
      <w:overflowPunct w:val="0"/>
      <w:autoSpaceDE w:val="0"/>
      <w:spacing w:after="0" w:line="280" w:lineRule="atLeast"/>
      <w:textAlignment w:val="baseline"/>
    </w:pPr>
    <w:rPr>
      <w:rFonts w:ascii="Times New Roman" w:eastAsia="Times New Roman" w:hAnsi="Times New Roman" w:cs="Times New Roman"/>
      <w:sz w:val="24"/>
      <w:szCs w:val="20"/>
      <w:lang w:val="en-US" w:eastAsia="ar-SA"/>
    </w:rPr>
  </w:style>
  <w:style w:type="character" w:styleId="Hyperlink">
    <w:name w:val="Hyperlink"/>
    <w:rsid w:val="00A110E2"/>
    <w:rPr>
      <w:color w:val="0000FF"/>
      <w:u w:val="single"/>
    </w:rPr>
  </w:style>
  <w:style w:type="character" w:styleId="CommentReference">
    <w:name w:val="annotation reference"/>
    <w:basedOn w:val="DefaultParagraphFont"/>
    <w:uiPriority w:val="99"/>
    <w:semiHidden/>
    <w:unhideWhenUsed/>
    <w:rsid w:val="00CC5A5D"/>
    <w:rPr>
      <w:sz w:val="16"/>
      <w:szCs w:val="16"/>
    </w:rPr>
  </w:style>
  <w:style w:type="paragraph" w:styleId="CommentText">
    <w:name w:val="annotation text"/>
    <w:basedOn w:val="Normal"/>
    <w:link w:val="CommentTextChar"/>
    <w:uiPriority w:val="99"/>
    <w:semiHidden/>
    <w:unhideWhenUsed/>
    <w:rsid w:val="00CC5A5D"/>
    <w:pPr>
      <w:spacing w:line="240" w:lineRule="auto"/>
    </w:pPr>
    <w:rPr>
      <w:sz w:val="20"/>
      <w:szCs w:val="20"/>
    </w:rPr>
  </w:style>
  <w:style w:type="character" w:customStyle="1" w:styleId="CommentTextChar">
    <w:name w:val="Comment Text Char"/>
    <w:basedOn w:val="DefaultParagraphFont"/>
    <w:link w:val="CommentText"/>
    <w:uiPriority w:val="99"/>
    <w:semiHidden/>
    <w:rsid w:val="00CC5A5D"/>
    <w:rPr>
      <w:sz w:val="20"/>
      <w:szCs w:val="20"/>
    </w:rPr>
  </w:style>
  <w:style w:type="paragraph" w:styleId="CommentSubject">
    <w:name w:val="annotation subject"/>
    <w:basedOn w:val="CommentText"/>
    <w:next w:val="CommentText"/>
    <w:link w:val="CommentSubjectChar"/>
    <w:uiPriority w:val="99"/>
    <w:semiHidden/>
    <w:unhideWhenUsed/>
    <w:rsid w:val="00CC5A5D"/>
    <w:rPr>
      <w:b/>
      <w:bCs/>
    </w:rPr>
  </w:style>
  <w:style w:type="character" w:customStyle="1" w:styleId="CommentSubjectChar">
    <w:name w:val="Comment Subject Char"/>
    <w:basedOn w:val="CommentTextChar"/>
    <w:link w:val="CommentSubject"/>
    <w:uiPriority w:val="99"/>
    <w:semiHidden/>
    <w:rsid w:val="00CC5A5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ome.macfarlanegroup.ne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cpp.com/" TargetMode="External"/><Relationship Id="rId17" Type="http://schemas.openxmlformats.org/officeDocument/2006/relationships/hyperlink" Target="http://www.secol.co.uk/" TargetMode="External"/><Relationship Id="rId2" Type="http://schemas.openxmlformats.org/officeDocument/2006/relationships/numbering" Target="numbering.xml"/><Relationship Id="rId16" Type="http://schemas.openxmlformats.org/officeDocument/2006/relationships/hyperlink" Target="http://www.polyformes.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eejaychemicals.co.uk/" TargetMode="External"/><Relationship Id="rId5" Type="http://schemas.openxmlformats.org/officeDocument/2006/relationships/webSettings" Target="webSettings.xml"/><Relationship Id="rId15" Type="http://schemas.openxmlformats.org/officeDocument/2006/relationships/hyperlink" Target="http://www.kewell-converters.co.uk/" TargetMode="External"/><Relationship Id="rId10" Type="http://schemas.openxmlformats.org/officeDocument/2006/relationships/hyperlink" Target="http://www.baltimorechemicals.co.u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da.org.uk/archobj/archcon.htm" TargetMode="External"/><Relationship Id="rId14" Type="http://schemas.openxmlformats.org/officeDocument/2006/relationships/hyperlink" Target="http://www.preservationequipme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02C6D-291C-4F8E-B6FC-79A85D940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53</Pages>
  <Words>12411</Words>
  <Characters>70747</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Pearson</dc:creator>
  <cp:keywords/>
  <dc:description/>
  <cp:lastModifiedBy>Laura Pearson</cp:lastModifiedBy>
  <cp:revision>2</cp:revision>
  <dcterms:created xsi:type="dcterms:W3CDTF">2024-03-31T15:20:00Z</dcterms:created>
  <dcterms:modified xsi:type="dcterms:W3CDTF">2024-03-31T15:20:00Z</dcterms:modified>
</cp:coreProperties>
</file>