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433F4" w14:textId="29DDC632" w:rsidR="001E7B3F" w:rsidRDefault="00E667EC">
      <w:pPr>
        <w:rPr>
          <w:b/>
        </w:rPr>
      </w:pPr>
      <w:r>
        <w:rPr>
          <w:b/>
        </w:rPr>
        <w:t>How important was the concept of economic reward in motivating people to g</w:t>
      </w:r>
      <w:r w:rsidR="005E62BF">
        <w:rPr>
          <w:b/>
        </w:rPr>
        <w:t xml:space="preserve">o </w:t>
      </w:r>
      <w:r>
        <w:rPr>
          <w:b/>
        </w:rPr>
        <w:t>on crusade?</w:t>
      </w:r>
    </w:p>
    <w:p w14:paraId="1AE75CD9" w14:textId="38E1C37B" w:rsidR="00E667EC" w:rsidRDefault="00E667EC">
      <w:pPr>
        <w:rPr>
          <w:b/>
        </w:rPr>
      </w:pPr>
    </w:p>
    <w:p w14:paraId="48150692" w14:textId="3D02E6A6" w:rsidR="00E667EC" w:rsidRDefault="00E667EC">
      <w:r>
        <w:t xml:space="preserve">The crusades </w:t>
      </w:r>
      <w:r w:rsidR="005A2DF4">
        <w:t xml:space="preserve">which occurred over almost two centuries beginning around 1095 </w:t>
      </w:r>
      <w:r>
        <w:t xml:space="preserve">were first and foremost holy wars with the intention of reclaiming cities with holy shrines and relics </w:t>
      </w:r>
      <w:r w:rsidR="005E62BF">
        <w:t xml:space="preserve">such as Jerusalem, </w:t>
      </w:r>
      <w:r>
        <w:t>from the non-</w:t>
      </w:r>
      <w:r w:rsidR="00D839A5">
        <w:t>C</w:t>
      </w:r>
      <w:r>
        <w:t xml:space="preserve">hristian or infidels as they were called.  The wars were in answer to the Pope’s call to take up the cross and fight to achieve this.  </w:t>
      </w:r>
      <w:r w:rsidR="005E62BF">
        <w:t xml:space="preserve"> </w:t>
      </w:r>
      <w:r w:rsidR="00D5390E">
        <w:t>S</w:t>
      </w:r>
      <w:r w:rsidR="00D839A5">
        <w:t xml:space="preserve">peeches given by Pope Urban 11 and Peter the Hermit roused tremendous religious fervour </w:t>
      </w:r>
      <w:r w:rsidR="00D5390E">
        <w:t xml:space="preserve">with the promise of rewards in Heaven and forgiveness of sins resulting in thousands of people leaving their homes and families </w:t>
      </w:r>
      <w:r w:rsidR="00D72B33">
        <w:t>to join the crusade even though many would never return.</w:t>
      </w:r>
      <w:r w:rsidR="00D5390E">
        <w:t xml:space="preserve"> </w:t>
      </w:r>
      <w:r w:rsidR="005A2DF4">
        <w:t xml:space="preserve">Given the power of religious belief at the time it would be the most important motivation for </w:t>
      </w:r>
      <w:proofErr w:type="gramStart"/>
      <w:r w:rsidR="005A2DF4">
        <w:t>the majority of</w:t>
      </w:r>
      <w:proofErr w:type="gramEnd"/>
      <w:r w:rsidR="005A2DF4">
        <w:t xml:space="preserve"> crusaders.</w:t>
      </w:r>
      <w:r w:rsidR="007701F2">
        <w:t xml:space="preserve">  </w:t>
      </w:r>
    </w:p>
    <w:p w14:paraId="75018961" w14:textId="0105CA6A" w:rsidR="005E62BF" w:rsidRDefault="005A2DF4">
      <w:r>
        <w:t>However as t</w:t>
      </w:r>
      <w:r w:rsidR="005E62BF">
        <w:t xml:space="preserve">here were far more opportunities for personal gain on a crusade than a pilgrimage to a holy </w:t>
      </w:r>
      <w:proofErr w:type="gramStart"/>
      <w:r w:rsidR="005E62BF">
        <w:t>shrine ,</w:t>
      </w:r>
      <w:proofErr w:type="gramEnd"/>
      <w:r w:rsidR="005E62BF">
        <w:t xml:space="preserve"> to be realistic</w:t>
      </w:r>
      <w:r w:rsidR="00D839A5">
        <w:t xml:space="preserve"> it could be assumed that some participants may have feigned religious motivation in order to have a chance of bettering themselves financially.</w:t>
      </w:r>
      <w:r w:rsidR="000002EC">
        <w:t xml:space="preserve">  </w:t>
      </w:r>
      <w:r w:rsidR="00EA730D">
        <w:t>This</w:t>
      </w:r>
      <w:r w:rsidR="000002EC">
        <w:t xml:space="preserve"> is more likely during the later crusades as people who had survived and returned home spoke of the opportunities for economic gain in the East.</w:t>
      </w:r>
    </w:p>
    <w:p w14:paraId="6761706B" w14:textId="1BC65259" w:rsidR="00D839A5" w:rsidRDefault="00D839A5">
      <w:r>
        <w:t xml:space="preserve">This essay will describe examples of the way in which economic rewards could be obtained for the rich, poor and the military personnel using quotes from the work of several historians and translations of extracts from </w:t>
      </w:r>
      <w:r w:rsidR="007701F2">
        <w:t xml:space="preserve">documents taken from </w:t>
      </w:r>
      <w:r>
        <w:t xml:space="preserve">the </w:t>
      </w:r>
      <w:proofErr w:type="spellStart"/>
      <w:r>
        <w:t>Gesta</w:t>
      </w:r>
      <w:proofErr w:type="spellEnd"/>
      <w:r>
        <w:t xml:space="preserve"> Francor</w:t>
      </w:r>
      <w:r w:rsidR="00706B2D">
        <w:t>um.</w:t>
      </w:r>
    </w:p>
    <w:p w14:paraId="3B645C92" w14:textId="4A33F307" w:rsidR="005A2DF4" w:rsidRDefault="002C2605">
      <w:r>
        <w:t xml:space="preserve">For several years </w:t>
      </w:r>
      <w:proofErr w:type="gramStart"/>
      <w:r>
        <w:t>leading</w:t>
      </w:r>
      <w:proofErr w:type="gramEnd"/>
      <w:r>
        <w:t xml:space="preserve"> up to the 1</w:t>
      </w:r>
      <w:r w:rsidRPr="002C2605">
        <w:rPr>
          <w:vertAlign w:val="superscript"/>
        </w:rPr>
        <w:t>st</w:t>
      </w:r>
      <w:r>
        <w:t xml:space="preserve"> Crusade in 1096 the harvests in Europe had been very poor due to drought conditions and this as well as an increasing population had led to famine conditions in some areas.  Among the nobility of France there was the system of primogeniture, the eldest son being the heir</w:t>
      </w:r>
      <w:r w:rsidR="000E38CC">
        <w:t xml:space="preserve"> and the younger sons either entered the church or took a military career.  The crusades therefore would have been a chance to advance their position.   </w:t>
      </w:r>
      <w:r w:rsidR="008D252C">
        <w:t xml:space="preserve">However, </w:t>
      </w:r>
      <w:proofErr w:type="spellStart"/>
      <w:proofErr w:type="gramStart"/>
      <w:r w:rsidR="000E38CC">
        <w:t>J.Riley</w:t>
      </w:r>
      <w:proofErr w:type="spellEnd"/>
      <w:proofErr w:type="gramEnd"/>
      <w:r w:rsidR="000E38CC">
        <w:t>-Smith refutes this as he states ‘there is little evidence to support the proposition that a crusade was an opportunity for spare sons to make themselves scarce to relieve their families burdens’.</w:t>
      </w:r>
      <w:r w:rsidR="00325E1E">
        <w:t xml:space="preserve"> </w:t>
      </w:r>
      <w:r w:rsidR="00EA730D">
        <w:rPr>
          <w:rStyle w:val="EndnoteReference"/>
        </w:rPr>
        <w:endnoteReference w:id="1"/>
      </w:r>
      <w:r w:rsidR="009729DE">
        <w:rPr>
          <w:rStyle w:val="FootnoteReference"/>
        </w:rPr>
        <w:footnoteReference w:id="1"/>
      </w:r>
    </w:p>
    <w:p w14:paraId="5884DADB" w14:textId="754873C6" w:rsidR="00BB2314" w:rsidRDefault="00251A6F">
      <w:r>
        <w:t xml:space="preserve">In 1095, Pope Urban 11 made a speech at Clermont </w:t>
      </w:r>
      <w:r w:rsidR="002B1EFC">
        <w:t>where he proposed the 1</w:t>
      </w:r>
      <w:r w:rsidR="002B1EFC" w:rsidRPr="002B1EFC">
        <w:rPr>
          <w:vertAlign w:val="superscript"/>
        </w:rPr>
        <w:t>st</w:t>
      </w:r>
      <w:r w:rsidR="002B1EFC">
        <w:t xml:space="preserve"> Crusade which was to march to Jerusal</w:t>
      </w:r>
      <w:r w:rsidR="00BB2314">
        <w:t>e</w:t>
      </w:r>
      <w:r w:rsidR="002B1EFC">
        <w:t xml:space="preserve">m and </w:t>
      </w:r>
      <w:r w:rsidR="00BB2314">
        <w:t xml:space="preserve">liberate it from the non-Christians or infidels. The </w:t>
      </w:r>
      <w:proofErr w:type="spellStart"/>
      <w:r w:rsidR="00BB2314">
        <w:t>Gesta</w:t>
      </w:r>
      <w:proofErr w:type="spellEnd"/>
      <w:r w:rsidR="00BB2314">
        <w:t xml:space="preserve"> Francorum </w:t>
      </w:r>
      <w:proofErr w:type="gramStart"/>
      <w:r w:rsidR="00BB2314">
        <w:t>contains</w:t>
      </w:r>
      <w:r w:rsidR="00925A14">
        <w:t xml:space="preserve"> </w:t>
      </w:r>
      <w:r w:rsidR="00BB2314">
        <w:t xml:space="preserve"> many</w:t>
      </w:r>
      <w:proofErr w:type="gramEnd"/>
      <w:r w:rsidR="00BB2314">
        <w:t xml:space="preserve"> translations of extracts from this speech</w:t>
      </w:r>
      <w:r w:rsidR="00F920A4">
        <w:t xml:space="preserve"> giving accounts of witnesses.  One quoted by </w:t>
      </w:r>
      <w:proofErr w:type="spellStart"/>
      <w:r w:rsidR="00F920A4">
        <w:t>Krey</w:t>
      </w:r>
      <w:proofErr w:type="spellEnd"/>
      <w:r w:rsidR="00F920A4">
        <w:t xml:space="preserve"> uses such phrases as ‘great is your reward in heaven’ and ‘whosoever wishes to save his soul should not hesitate humbly to take up the way of the Lord and if he lacks sufficient money, divine mercy will give him enough’.</w:t>
      </w:r>
      <w:r w:rsidR="006563FC">
        <w:rPr>
          <w:rStyle w:val="FootnoteReference"/>
        </w:rPr>
        <w:footnoteReference w:id="2"/>
      </w:r>
      <w:r w:rsidR="000002EC">
        <w:t xml:space="preserve"> </w:t>
      </w:r>
      <w:r w:rsidR="009E69A7">
        <w:t xml:space="preserve">However, </w:t>
      </w:r>
      <w:r w:rsidR="000002EC">
        <w:t xml:space="preserve"> Fulcher of Chartres who had been to the holy Land wrote in The Latins of the East about the </w:t>
      </w:r>
      <w:r w:rsidR="00C74ECE">
        <w:t xml:space="preserve">attractive </w:t>
      </w:r>
      <w:r w:rsidR="000002EC">
        <w:t>multicultural life in the East</w:t>
      </w:r>
      <w:r w:rsidR="00C74ECE">
        <w:t xml:space="preserve">.  This account again quoted by </w:t>
      </w:r>
      <w:proofErr w:type="spellStart"/>
      <w:r w:rsidR="00C74ECE">
        <w:t>Krey</w:t>
      </w:r>
      <w:proofErr w:type="spellEnd"/>
      <w:r w:rsidR="00C74ECE">
        <w:t xml:space="preserve"> talks of </w:t>
      </w:r>
      <w:proofErr w:type="gramStart"/>
      <w:r w:rsidR="00C74ECE">
        <w:t>‘ those</w:t>
      </w:r>
      <w:proofErr w:type="gramEnd"/>
      <w:r w:rsidR="00C74ECE">
        <w:t xml:space="preserve"> who were poor there, here God makes rich. Those who had few coins here possess countless </w:t>
      </w:r>
      <w:proofErr w:type="spellStart"/>
      <w:r w:rsidR="00C74ECE">
        <w:t>besants</w:t>
      </w:r>
      <w:proofErr w:type="spellEnd"/>
      <w:r w:rsidR="00C74ECE">
        <w:t xml:space="preserve">’ and </w:t>
      </w:r>
      <w:proofErr w:type="gramStart"/>
      <w:r w:rsidR="00C74ECE">
        <w:t>‘ God</w:t>
      </w:r>
      <w:proofErr w:type="gramEnd"/>
      <w:r w:rsidR="00C74ECE">
        <w:t xml:space="preserve"> wishes to enrich us all and to draw us to himself as his most dear friends’.</w:t>
      </w:r>
      <w:r w:rsidR="00033C2C">
        <w:rPr>
          <w:rStyle w:val="FootnoteReference"/>
        </w:rPr>
        <w:footnoteReference w:id="3"/>
      </w:r>
      <w:r w:rsidR="009E69A7">
        <w:t xml:space="preserve"> This ‘recruitment’ document would</w:t>
      </w:r>
      <w:r w:rsidR="00B408FD">
        <w:t xml:space="preserve"> have</w:t>
      </w:r>
      <w:r w:rsidR="009E69A7">
        <w:t xml:space="preserve"> given many the incentive to make the journey to the East.</w:t>
      </w:r>
      <w:r w:rsidR="001B23A2">
        <w:t xml:space="preserve">  James Brundage describes in his translation of the crusader’s victory at the Battle of </w:t>
      </w:r>
      <w:proofErr w:type="spellStart"/>
      <w:r w:rsidR="001B23A2">
        <w:t>Dorylaeum</w:t>
      </w:r>
      <w:proofErr w:type="spellEnd"/>
      <w:r w:rsidR="001B23A2">
        <w:t xml:space="preserve"> how </w:t>
      </w:r>
      <w:r w:rsidR="00511A07">
        <w:t xml:space="preserve">the commanders of the forces came together “and after praising God and taking counsel we said </w:t>
      </w:r>
      <w:proofErr w:type="gramStart"/>
      <w:r w:rsidR="00511A07">
        <w:t>“ let</w:t>
      </w:r>
      <w:proofErr w:type="gramEnd"/>
      <w:r w:rsidR="00511A07">
        <w:t xml:space="preserve"> us all unite in Christ’s faith ……God willing today we shall be made rich”. </w:t>
      </w:r>
      <w:r w:rsidR="006600AC">
        <w:rPr>
          <w:rStyle w:val="FootnoteReference"/>
        </w:rPr>
        <w:footnoteReference w:id="4"/>
      </w:r>
    </w:p>
    <w:p w14:paraId="229B0E98" w14:textId="5A34A710" w:rsidR="001264DF" w:rsidRDefault="009E69A7">
      <w:r>
        <w:lastRenderedPageBreak/>
        <w:t>Due however to</w:t>
      </w:r>
      <w:r w:rsidR="001264DF">
        <w:t xml:space="preserve"> the belief</w:t>
      </w:r>
      <w:r>
        <w:t xml:space="preserve"> of the time</w:t>
      </w:r>
      <w:r w:rsidR="001264DF">
        <w:t xml:space="preserve"> that everyone </w:t>
      </w:r>
      <w:proofErr w:type="gramStart"/>
      <w:r w:rsidR="001264DF">
        <w:t>was considered to be</w:t>
      </w:r>
      <w:proofErr w:type="gramEnd"/>
      <w:r w:rsidR="001264DF">
        <w:t xml:space="preserve"> a sinner in the eyes of the Church</w:t>
      </w:r>
      <w:r>
        <w:t xml:space="preserve"> </w:t>
      </w:r>
      <w:r w:rsidR="001264DF">
        <w:t>religious anxiety</w:t>
      </w:r>
      <w:r>
        <w:t xml:space="preserve"> was induced </w:t>
      </w:r>
      <w:r w:rsidR="001264DF">
        <w:t>so the promise of forgiveness and entry to heaven must have been an overpowering incentive.</w:t>
      </w:r>
      <w:r w:rsidR="00AF12A0">
        <w:t xml:space="preserve"> Also another current belief quoted by Holt ‘that mankind was living in the Last Days and that some messianic figure…</w:t>
      </w:r>
      <w:proofErr w:type="gramStart"/>
      <w:r w:rsidR="00AF12A0">
        <w:t>….would</w:t>
      </w:r>
      <w:proofErr w:type="gramEnd"/>
      <w:r w:rsidR="00AF12A0">
        <w:t xml:space="preserve"> arise to overthrow the infidel and retake Jerusalem’.</w:t>
      </w:r>
      <w:r w:rsidR="00E5629B">
        <w:rPr>
          <w:rStyle w:val="FootnoteReference"/>
        </w:rPr>
        <w:footnoteReference w:id="5"/>
      </w:r>
    </w:p>
    <w:p w14:paraId="270591C6" w14:textId="5B0E99F1" w:rsidR="008D252C" w:rsidRDefault="000E38CC">
      <w:r>
        <w:t>For knights who planned to go on crusade there was the expense of equipping themselves an</w:t>
      </w:r>
      <w:r w:rsidR="00423D88">
        <w:t>d</w:t>
      </w:r>
      <w:r>
        <w:t xml:space="preserve"> their entourage</w:t>
      </w:r>
      <w:r w:rsidR="00423D88">
        <w:t xml:space="preserve"> with armour, horses and supplies for perhaps several years amount</w:t>
      </w:r>
      <w:r w:rsidR="008D252C">
        <w:t>ing</w:t>
      </w:r>
      <w:r w:rsidR="00423D88">
        <w:t xml:space="preserve"> to far more than their annual income.  To raise the </w:t>
      </w:r>
      <w:proofErr w:type="gramStart"/>
      <w:r w:rsidR="00423D88">
        <w:t>money</w:t>
      </w:r>
      <w:proofErr w:type="gramEnd"/>
      <w:r w:rsidR="00423D88">
        <w:t xml:space="preserve"> they would have sold or mortgaged their land but at that time so many properties were put on the market that the funds raised were not great.  In relation to this Norman </w:t>
      </w:r>
      <w:proofErr w:type="spellStart"/>
      <w:r w:rsidR="00423D88">
        <w:t>Houseley</w:t>
      </w:r>
      <w:proofErr w:type="spellEnd"/>
      <w:r w:rsidR="00423D88">
        <w:t xml:space="preserve"> wrote ‘raising cash was a preoccupation of </w:t>
      </w:r>
      <w:proofErr w:type="gramStart"/>
      <w:r w:rsidR="00423D88">
        <w:t>crusaders  because</w:t>
      </w:r>
      <w:proofErr w:type="gramEnd"/>
      <w:r w:rsidR="00423D88">
        <w:t xml:space="preserve"> some of the earliest papal privileges granted to people wh</w:t>
      </w:r>
      <w:r w:rsidR="00D72B33">
        <w:t>o</w:t>
      </w:r>
      <w:r w:rsidR="00423D88">
        <w:t xml:space="preserve"> took the cross </w:t>
      </w:r>
      <w:r w:rsidR="00D72B33">
        <w:t>related to easement</w:t>
      </w:r>
      <w:r w:rsidR="00423D88">
        <w:t xml:space="preserve">  </w:t>
      </w:r>
      <w:r w:rsidR="00D72B33">
        <w:t>of their credit burdens’.</w:t>
      </w:r>
      <w:r w:rsidR="00423D88">
        <w:t xml:space="preserve"> </w:t>
      </w:r>
      <w:r w:rsidR="008B0578">
        <w:rPr>
          <w:rStyle w:val="FootnoteReference"/>
        </w:rPr>
        <w:footnoteReference w:id="6"/>
      </w:r>
      <w:r w:rsidR="00423D88">
        <w:t xml:space="preserve">   </w:t>
      </w:r>
      <w:r w:rsidR="00D72B33">
        <w:t>Even with this incentive it was not an easy option. J. Riley-Smith</w:t>
      </w:r>
      <w:r w:rsidR="00423D88">
        <w:t xml:space="preserve"> </w:t>
      </w:r>
      <w:r w:rsidR="00D72B33">
        <w:t xml:space="preserve">supports this ‘which makes the traditional picture of landless knights </w:t>
      </w:r>
      <w:proofErr w:type="gramStart"/>
      <w:r w:rsidR="00D72B33">
        <w:t>departing  without</w:t>
      </w:r>
      <w:proofErr w:type="gramEnd"/>
      <w:r w:rsidR="00D72B33">
        <w:t xml:space="preserve"> a care in the world</w:t>
      </w:r>
      <w:r w:rsidR="008D252C">
        <w:t xml:space="preserve"> ridiculous’.</w:t>
      </w:r>
      <w:r w:rsidR="00422085">
        <w:rPr>
          <w:rStyle w:val="FootnoteReference"/>
        </w:rPr>
        <w:footnoteReference w:id="7"/>
      </w:r>
    </w:p>
    <w:p w14:paraId="392207BC" w14:textId="46D008C5" w:rsidR="007514B0" w:rsidRDefault="007514B0">
      <w:r>
        <w:t>Naturally, knights would have seen a crusade as an opportunity to use their skills in combat, rise in the ranks and receive payment after battle. Referring to the sacking of Constantinople in April 1204, Johnath</w:t>
      </w:r>
      <w:r w:rsidR="0061360C">
        <w:t>a</w:t>
      </w:r>
      <w:r>
        <w:t>n Phillips gives an example ‘the money was distributed to a strict formula, a knight receiving twice as much as a mounted sergeant who in turn was given twice as much as a foot soldier’.</w:t>
      </w:r>
      <w:r w:rsidR="006355B6">
        <w:rPr>
          <w:rStyle w:val="FootnoteReference"/>
        </w:rPr>
        <w:footnoteReference w:id="8"/>
      </w:r>
      <w:r>
        <w:t xml:space="preserve">  </w:t>
      </w:r>
      <w:r w:rsidR="0061360C">
        <w:t xml:space="preserve">It can be assumed that given the high mortality rate the prospects for promotion were very good and rewarding.  </w:t>
      </w:r>
      <w:r>
        <w:t>However</w:t>
      </w:r>
      <w:r w:rsidR="00B408FD">
        <w:t>,</w:t>
      </w:r>
      <w:r>
        <w:t xml:space="preserve"> appealing these inducements </w:t>
      </w:r>
      <w:r w:rsidR="0061360C">
        <w:t>were</w:t>
      </w:r>
      <w:r w:rsidR="009E69A7">
        <w:t>,</w:t>
      </w:r>
      <w:r w:rsidR="0061360C">
        <w:t xml:space="preserve"> </w:t>
      </w:r>
      <w:r>
        <w:t>the failure to fulfil a crusader</w:t>
      </w:r>
      <w:r w:rsidR="002B1EFC">
        <w:t xml:space="preserve"> vow </w:t>
      </w:r>
      <w:r w:rsidR="0061360C">
        <w:t>was damning</w:t>
      </w:r>
      <w:r w:rsidR="00C52830">
        <w:t xml:space="preserve"> resulting in excommunication.</w:t>
      </w:r>
    </w:p>
    <w:p w14:paraId="1D69D753" w14:textId="06A910D1" w:rsidR="00197B61" w:rsidRDefault="00197B61">
      <w:r>
        <w:t>After Urban’s speech at Clermont many other preachers spread his words around the countryside so that the poor were informed of the proposed Crusade.  These preachers were aware of the poverty in which the peasants lived and were able to rouse enthusiasm to take part in what they saw as a pilgrimage to the Holy Land.  One of the most recorded preachers was named Peter the Hermit</w:t>
      </w:r>
      <w:r w:rsidR="00174E1D">
        <w:t xml:space="preserve">, a charismatic man who was able to attract a very large following, the exact numbers quoted by historians vary.  His followers were mostly unarmed and undisciplined </w:t>
      </w:r>
      <w:r w:rsidR="00781F64">
        <w:t>but whole families were prepared to leave their homes.  Apart from the religious rewards promised by the preachers there was a</w:t>
      </w:r>
      <w:r w:rsidR="00C15B98">
        <w:t>n</w:t>
      </w:r>
      <w:r w:rsidR="00781F64">
        <w:t xml:space="preserve"> economic aspect to the pilgrimage</w:t>
      </w:r>
      <w:r w:rsidR="00C15B98">
        <w:t xml:space="preserve"> for those whose situation saw no prospect of improving.</w:t>
      </w:r>
      <w:r w:rsidR="00781F64">
        <w:t xml:space="preserve"> This is referred to by Rile</w:t>
      </w:r>
      <w:r w:rsidR="00E60A82">
        <w:t>y</w:t>
      </w:r>
      <w:r w:rsidR="00781F64">
        <w:t xml:space="preserve"> </w:t>
      </w:r>
      <w:r w:rsidR="00E60A82">
        <w:t xml:space="preserve">-Smith </w:t>
      </w:r>
      <w:r w:rsidR="00781F64">
        <w:t>‘the prospect</w:t>
      </w:r>
      <w:r w:rsidR="00C15B98">
        <w:t xml:space="preserve"> of new territory for settlement in a land referred to in the scriptures as flowing with milk and honey situated in a region of legendary wealth’ </w:t>
      </w:r>
      <w:r w:rsidR="00C52830">
        <w:rPr>
          <w:rStyle w:val="FootnoteReference"/>
        </w:rPr>
        <w:footnoteReference w:id="9"/>
      </w:r>
      <w:r w:rsidR="00C15B98">
        <w:t>must have been an incentive.</w:t>
      </w:r>
    </w:p>
    <w:p w14:paraId="289606DF" w14:textId="3A458AAA" w:rsidR="00E60A82" w:rsidRDefault="00E60A82">
      <w:r>
        <w:t xml:space="preserve">Reward by pillaging and looting has always been a factor in any war and the crusaders were no different.  </w:t>
      </w:r>
      <w:r w:rsidR="004C304C">
        <w:t xml:space="preserve">Some allowance can be given to the foraging for supplies on such a long journey </w:t>
      </w:r>
      <w:r w:rsidR="00B96522">
        <w:t xml:space="preserve">with such a vast number of people, </w:t>
      </w:r>
      <w:r w:rsidR="00790A07">
        <w:t xml:space="preserve">water and </w:t>
      </w:r>
      <w:r w:rsidR="00B96522">
        <w:t>food for themselves and hay for the horses</w:t>
      </w:r>
      <w:r w:rsidR="00790A07">
        <w:t xml:space="preserve"> as well as iron for the horse’s shoes</w:t>
      </w:r>
      <w:r w:rsidR="00B96522">
        <w:t xml:space="preserve"> was a necessity</w:t>
      </w:r>
      <w:r w:rsidR="00790A07">
        <w:t xml:space="preserve"> over such long hot difficult terrain.</w:t>
      </w:r>
      <w:r w:rsidR="00B96522">
        <w:t xml:space="preserve">  It would probably </w:t>
      </w:r>
      <w:r w:rsidR="007D074D">
        <w:t xml:space="preserve">have </w:t>
      </w:r>
      <w:r w:rsidR="00B96522">
        <w:t>been expected and reluctantly accepted by the inhabitants of settlements along the route</w:t>
      </w:r>
      <w:r w:rsidR="007D074D">
        <w:t xml:space="preserve"> and the Church.</w:t>
      </w:r>
      <w:r w:rsidR="0047642B">
        <w:t xml:space="preserve"> However not content with obtaining vital supplies the foraging groups turned to plundering.  Amin </w:t>
      </w:r>
      <w:proofErr w:type="spellStart"/>
      <w:r w:rsidR="0047642B">
        <w:lastRenderedPageBreak/>
        <w:t>Maalouf</w:t>
      </w:r>
      <w:proofErr w:type="spellEnd"/>
      <w:r w:rsidR="0047642B">
        <w:t xml:space="preserve"> gives the evidence of this ‘farms were plundered and set alight before the rabble returned, where various clans squabbled over the spoils of their raid’.</w:t>
      </w:r>
      <w:r w:rsidR="00705A65">
        <w:rPr>
          <w:rStyle w:val="FootnoteReference"/>
        </w:rPr>
        <w:footnoteReference w:id="10"/>
      </w:r>
    </w:p>
    <w:p w14:paraId="36C97C71" w14:textId="068E0867" w:rsidR="007D074D" w:rsidRDefault="007D074D">
      <w:r>
        <w:t xml:space="preserve">Pillaging for the intention of collecting items of value can be seen in a different light. </w:t>
      </w:r>
      <w:proofErr w:type="spellStart"/>
      <w:r>
        <w:t>Houseley</w:t>
      </w:r>
      <w:proofErr w:type="spellEnd"/>
      <w:r>
        <w:t xml:space="preserve"> is of the opinion that ‘it can be detached from intention by being categorized not as motivation but as a behavioural mode of Europe’s elite’</w:t>
      </w:r>
      <w:r w:rsidR="003B0B99">
        <w:rPr>
          <w:rStyle w:val="FootnoteReference"/>
        </w:rPr>
        <w:footnoteReference w:id="11"/>
      </w:r>
      <w:r>
        <w:t>.  The sacking of Constantinople during the Fourth Crusade</w:t>
      </w:r>
      <w:r w:rsidR="0054227D">
        <w:t xml:space="preserve"> in 1204</w:t>
      </w:r>
      <w:r>
        <w:t xml:space="preserve"> is quoted as an extreme example of how, given the opportunity</w:t>
      </w:r>
      <w:r w:rsidR="00DD0AF5">
        <w:t xml:space="preserve"> human greed can take over.</w:t>
      </w:r>
      <w:r w:rsidR="0053248A">
        <w:t xml:space="preserve"> </w:t>
      </w:r>
      <w:r w:rsidR="0054227D">
        <w:t xml:space="preserve">  </w:t>
      </w:r>
      <w:r w:rsidR="0053248A">
        <w:t xml:space="preserve">Word of the immense riches in the city had </w:t>
      </w:r>
      <w:r w:rsidR="000E2D25">
        <w:t>reached the west and although it would have been normal custom to ransack for treasures in this instance more than usual was taken.  Not only gold, silver, money and precious jewels</w:t>
      </w:r>
      <w:r w:rsidR="0053248A">
        <w:t xml:space="preserve"> </w:t>
      </w:r>
      <w:r w:rsidR="000E2D25">
        <w:t>but many sacred relics.  Riley-Smith describes ‘the massive furtum sacrum made against the background of hysteria following the loss of the relic of the True Cross in the battle of Hattin in1187’.  However</w:t>
      </w:r>
      <w:r w:rsidR="00B408FD">
        <w:t>,</w:t>
      </w:r>
      <w:r w:rsidR="000E2D25">
        <w:t xml:space="preserve"> Riley- Smith is of the opinion that not much treasure was taken back to the West as most of it was donated to local churches.  </w:t>
      </w:r>
      <w:proofErr w:type="spellStart"/>
      <w:r w:rsidR="0054227D">
        <w:t>Nicetas</w:t>
      </w:r>
      <w:proofErr w:type="spellEnd"/>
      <w:r w:rsidR="0054227D">
        <w:t xml:space="preserve"> </w:t>
      </w:r>
      <w:proofErr w:type="spellStart"/>
      <w:r w:rsidR="0054227D">
        <w:t>Choniates</w:t>
      </w:r>
      <w:proofErr w:type="spellEnd"/>
      <w:r w:rsidR="0054227D">
        <w:t xml:space="preserve"> also describes the invasion of Constantinople albeit giving more stress to the violation of </w:t>
      </w:r>
      <w:r w:rsidR="009A3926">
        <w:t>the Great Church</w:t>
      </w:r>
      <w:r w:rsidR="0054227D">
        <w:t xml:space="preserve"> also writes about what was carried away as booty. ‘</w:t>
      </w:r>
      <w:r w:rsidR="009A3926">
        <w:t xml:space="preserve">For the sacred altar, formed of all sorts of precious materials……was broken into bits and distributed among the </w:t>
      </w:r>
      <w:proofErr w:type="gramStart"/>
      <w:r w:rsidR="009A3926">
        <w:t>soldiers’</w:t>
      </w:r>
      <w:proofErr w:type="gramEnd"/>
      <w:r w:rsidR="009A3926">
        <w:t>.</w:t>
      </w:r>
      <w:r w:rsidR="00D025F3">
        <w:rPr>
          <w:rStyle w:val="FootnoteReference"/>
        </w:rPr>
        <w:footnoteReference w:id="12"/>
      </w:r>
    </w:p>
    <w:p w14:paraId="633170D8" w14:textId="0B8A0A4F" w:rsidR="000E2D25" w:rsidRDefault="000E2D25">
      <w:r>
        <w:t xml:space="preserve">Relics fell into value categories.  The most valuable were </w:t>
      </w:r>
      <w:r w:rsidR="00790A07">
        <w:t xml:space="preserve">the </w:t>
      </w:r>
      <w:r>
        <w:t>physical remains of saints such as bones</w:t>
      </w:r>
      <w:r w:rsidR="00790A07">
        <w:t xml:space="preserve"> while the Crown of Thorns and the Holy Lance were included here.  In the second category were </w:t>
      </w:r>
      <w:r>
        <w:t xml:space="preserve">objects that had </w:t>
      </w:r>
      <w:proofErr w:type="gramStart"/>
      <w:r>
        <w:t>come into contact with</w:t>
      </w:r>
      <w:proofErr w:type="gramEnd"/>
      <w:r>
        <w:t xml:space="preserve"> a saint such as clothing.  </w:t>
      </w:r>
      <w:r w:rsidR="00790A07">
        <w:t xml:space="preserve">Some pilgrims however were content to just take scrapings of rock as proof of their journey to the Holy Land. </w:t>
      </w:r>
      <w:r w:rsidR="007A3775">
        <w:t xml:space="preserve">The rulers also </w:t>
      </w:r>
      <w:r w:rsidR="0036769B">
        <w:t xml:space="preserve">gained wealth from such collections.  </w:t>
      </w:r>
      <w:r w:rsidR="00790A07">
        <w:t xml:space="preserve">Relics holding </w:t>
      </w:r>
      <w:r w:rsidR="007A3775">
        <w:t xml:space="preserve">the remains of saints were also given as gifts but mainly for political reasons.  Jonathon Harris gives the examples of Henry the Confessor and emperor Henry 1V receiving such valuables, ’there was an ideological significance here, the relics connected their donor, the emperor, with the heavenly kingdom, the source of power and dignity’. </w:t>
      </w:r>
      <w:r w:rsidR="00D025F3">
        <w:rPr>
          <w:rStyle w:val="FootnoteReference"/>
        </w:rPr>
        <w:footnoteReference w:id="13"/>
      </w:r>
      <w:r w:rsidR="007A3775">
        <w:t xml:space="preserve"> </w:t>
      </w:r>
    </w:p>
    <w:p w14:paraId="1FF44DD6" w14:textId="39AF0CC7" w:rsidR="009A3926" w:rsidRDefault="009A3926">
      <w:r>
        <w:t xml:space="preserve">The Knights Templar, apart from being a fighting force and protecting the pilgrims were able to make money by providing banking and financial services.  The pilgrims needed to avoid carrying cash </w:t>
      </w:r>
      <w:r w:rsidR="007926F0">
        <w:t xml:space="preserve">which was heavy </w:t>
      </w:r>
      <w:r>
        <w:t>which would make them a target for robbers</w:t>
      </w:r>
      <w:r w:rsidR="007926F0">
        <w:t>.</w:t>
      </w:r>
      <w:r>
        <w:t xml:space="preserve">  </w:t>
      </w:r>
      <w:r w:rsidR="007926F0">
        <w:t>T</w:t>
      </w:r>
      <w:r>
        <w:t xml:space="preserve">he Templars devised a scheme described by Tim </w:t>
      </w:r>
      <w:proofErr w:type="spellStart"/>
      <w:r>
        <w:t>Harford</w:t>
      </w:r>
      <w:proofErr w:type="spellEnd"/>
      <w:r>
        <w:t xml:space="preserve"> by which </w:t>
      </w:r>
      <w:proofErr w:type="gramStart"/>
      <w:r>
        <w:t>‘ a</w:t>
      </w:r>
      <w:proofErr w:type="gramEnd"/>
      <w:r>
        <w:t xml:space="preserve"> pilgrim would carry a letter of credit issued in his own country to withdraw in Jerusalem’.</w:t>
      </w:r>
      <w:r w:rsidR="00E0577A">
        <w:rPr>
          <w:rStyle w:val="FootnoteReference"/>
        </w:rPr>
        <w:footnoteReference w:id="14"/>
      </w:r>
      <w:r w:rsidR="007926F0">
        <w:t xml:space="preserve"> They also provided other financial services becoming brokers in the purchase of land and money lenders.</w:t>
      </w:r>
    </w:p>
    <w:p w14:paraId="16F36DCC" w14:textId="03F2FE35" w:rsidR="0047642B" w:rsidRDefault="007926F0">
      <w:r>
        <w:t xml:space="preserve">The </w:t>
      </w:r>
      <w:proofErr w:type="spellStart"/>
      <w:r>
        <w:t>Hospitaller</w:t>
      </w:r>
      <w:proofErr w:type="spellEnd"/>
      <w:r>
        <w:t xml:space="preserve"> Knights had become extremely wealthy, especially after the downfall of the Templars when they were given many of their castles and land.  </w:t>
      </w:r>
      <w:r w:rsidR="00812E26">
        <w:t xml:space="preserve">The </w:t>
      </w:r>
      <w:proofErr w:type="spellStart"/>
      <w:r w:rsidR="00812E26">
        <w:t>Hospitaller</w:t>
      </w:r>
      <w:proofErr w:type="spellEnd"/>
      <w:r w:rsidR="00812E26">
        <w:t xml:space="preserve"> Knights whose main purpose was to look after the injured and sick also became a fighting force but they </w:t>
      </w:r>
      <w:r>
        <w:t>were</w:t>
      </w:r>
      <w:r w:rsidR="00812E26">
        <w:t xml:space="preserve"> also</w:t>
      </w:r>
      <w:r>
        <w:t xml:space="preserve"> able to make money from the estates they owned</w:t>
      </w:r>
      <w:r w:rsidR="00812E26">
        <w:t xml:space="preserve">.  Mark Cartwright writes </w:t>
      </w:r>
      <w:proofErr w:type="gramStart"/>
      <w:r w:rsidR="00812E26">
        <w:t>‘ the</w:t>
      </w:r>
      <w:proofErr w:type="gramEnd"/>
      <w:r w:rsidR="00812E26">
        <w:t xml:space="preserve"> order was continually boosted by the acquisition of properties either by force, donations or their abandonment after warfare’.  </w:t>
      </w:r>
      <w:r w:rsidR="00D51B86">
        <w:rPr>
          <w:rStyle w:val="FootnoteReference"/>
        </w:rPr>
        <w:footnoteReference w:id="15"/>
      </w:r>
    </w:p>
    <w:p w14:paraId="6D521820" w14:textId="0BFA8A05" w:rsidR="005550DE" w:rsidRDefault="005550DE">
      <w:r>
        <w:t xml:space="preserve">Trade between East and West had an important economic aspect at this time.  As the crusaders </w:t>
      </w:r>
      <w:proofErr w:type="gramStart"/>
      <w:r>
        <w:t>came into contact with</w:t>
      </w:r>
      <w:proofErr w:type="gramEnd"/>
      <w:r>
        <w:t xml:space="preserve"> civilisations who were more advanced than their own, they were introduced to new items which they could bring back to Europe.  </w:t>
      </w:r>
      <w:r w:rsidR="00484987">
        <w:t>M</w:t>
      </w:r>
      <w:r>
        <w:t xml:space="preserve">any of the goods were thought to be exotic </w:t>
      </w:r>
      <w:r w:rsidR="00484987">
        <w:lastRenderedPageBreak/>
        <w:t xml:space="preserve">such as silk, spices and perfumes </w:t>
      </w:r>
      <w:r>
        <w:t xml:space="preserve">and the wealthy </w:t>
      </w:r>
      <w:r w:rsidR="00484987">
        <w:t>in the West were able to purchase them.</w:t>
      </w:r>
      <w:r>
        <w:t xml:space="preserve">  Trade networks were set up and thus the exchange of currency with merchants.  Crusaders returning to their homeland with such goods must have tempted others to join later crusades.</w:t>
      </w:r>
    </w:p>
    <w:p w14:paraId="1A3ABD53" w14:textId="75FA5A97" w:rsidR="004B2E0E" w:rsidRDefault="004B2E0E">
      <w:proofErr w:type="gramStart"/>
      <w:r>
        <w:t>It would seem that the</w:t>
      </w:r>
      <w:proofErr w:type="gramEnd"/>
      <w:r>
        <w:t xml:space="preserve"> motivation to go on a crusade had many aspects and historians have varied views on the subject.  Given the religious culture of the time it would be the primary reason to travel to Jerusalem certainly on the </w:t>
      </w:r>
      <w:r w:rsidR="005818A9">
        <w:t>F</w:t>
      </w:r>
      <w:r>
        <w:t xml:space="preserve">irst crusade. </w:t>
      </w:r>
      <w:r w:rsidR="00783175">
        <w:t xml:space="preserve">The idea that Christians would go with the intention of plundering holy sites in order to obtain wealth and </w:t>
      </w:r>
      <w:r w:rsidR="005550DE">
        <w:t>throug</w:t>
      </w:r>
      <w:r w:rsidR="00783175">
        <w:t>h greed is not true although an element of this d</w:t>
      </w:r>
      <w:r w:rsidR="00484987">
        <w:t>id</w:t>
      </w:r>
      <w:r w:rsidR="00783175">
        <w:t xml:space="preserve"> appear in later crusades.  A full understanding of how much the chance of economic gain motivated the crusaders could only be achieved by living within the culture of the 11</w:t>
      </w:r>
      <w:r w:rsidR="00783175" w:rsidRPr="00783175">
        <w:rPr>
          <w:vertAlign w:val="superscript"/>
        </w:rPr>
        <w:t>th</w:t>
      </w:r>
      <w:r w:rsidR="00783175">
        <w:t xml:space="preserve"> to 13</w:t>
      </w:r>
      <w:r w:rsidR="00783175" w:rsidRPr="00783175">
        <w:rPr>
          <w:vertAlign w:val="superscript"/>
        </w:rPr>
        <w:t>th</w:t>
      </w:r>
      <w:r w:rsidR="00783175">
        <w:t xml:space="preserve"> centuries.  It is difficult for</w:t>
      </w:r>
      <w:r w:rsidR="004C7E6A">
        <w:t xml:space="preserve"> </w:t>
      </w:r>
      <w:r w:rsidR="00783175">
        <w:t>us who live in the 21</w:t>
      </w:r>
      <w:r w:rsidR="00783175" w:rsidRPr="00783175">
        <w:rPr>
          <w:vertAlign w:val="superscript"/>
        </w:rPr>
        <w:t>st</w:t>
      </w:r>
      <w:r w:rsidR="00783175">
        <w:t xml:space="preserve"> century to fully comprehend such motives.</w:t>
      </w:r>
    </w:p>
    <w:p w14:paraId="796D2280" w14:textId="329B88FB" w:rsidR="00484987" w:rsidRDefault="0076725D">
      <w:r>
        <w:t>Bibliography:</w:t>
      </w:r>
    </w:p>
    <w:p w14:paraId="13E2E060" w14:textId="0D7B89A8" w:rsidR="004C7E6A" w:rsidRPr="004C7E6A" w:rsidRDefault="004C7E6A">
      <w:r>
        <w:t xml:space="preserve">Brundage J. </w:t>
      </w:r>
      <w:r>
        <w:rPr>
          <w:i/>
        </w:rPr>
        <w:t>The Crusades: A Documentary History:</w:t>
      </w:r>
      <w:r>
        <w:t xml:space="preserve"> (</w:t>
      </w:r>
      <w:proofErr w:type="spellStart"/>
      <w:proofErr w:type="gramStart"/>
      <w:r>
        <w:t>Milwaukee,Wl</w:t>
      </w:r>
      <w:proofErr w:type="spellEnd"/>
      <w:proofErr w:type="gramEnd"/>
      <w:r>
        <w:t>: Marquette University Press 1962)</w:t>
      </w:r>
    </w:p>
    <w:p w14:paraId="520217E3" w14:textId="575CBCBC" w:rsidR="0076725D" w:rsidRDefault="0076725D">
      <w:proofErr w:type="spellStart"/>
      <w:r>
        <w:t>Harford</w:t>
      </w:r>
      <w:proofErr w:type="spellEnd"/>
      <w:r>
        <w:t xml:space="preserve"> T, </w:t>
      </w:r>
      <w:r>
        <w:rPr>
          <w:i/>
        </w:rPr>
        <w:t xml:space="preserve">50 Things Which Made the Modern Economy: </w:t>
      </w:r>
      <w:hyperlink r:id="rId7" w:history="1">
        <w:r w:rsidRPr="00F43002">
          <w:rPr>
            <w:rStyle w:val="Hyperlink"/>
          </w:rPr>
          <w:t>http://www.BBC.co.uk/2016</w:t>
        </w:r>
      </w:hyperlink>
      <w:r>
        <w:t>.</w:t>
      </w:r>
    </w:p>
    <w:p w14:paraId="5287BCBF" w14:textId="250CE0A9" w:rsidR="0076725D" w:rsidRDefault="0076725D">
      <w:r>
        <w:t xml:space="preserve">Harris J, </w:t>
      </w:r>
      <w:r>
        <w:rPr>
          <w:i/>
        </w:rPr>
        <w:t>Byzantium and The Crusades</w:t>
      </w:r>
      <w:r w:rsidR="00834FBB">
        <w:rPr>
          <w:i/>
        </w:rPr>
        <w:t xml:space="preserve">: </w:t>
      </w:r>
      <w:r w:rsidR="00834FBB">
        <w:t>London (</w:t>
      </w:r>
      <w:proofErr w:type="spellStart"/>
      <w:r w:rsidR="00834FBB">
        <w:t>Hambledon</w:t>
      </w:r>
      <w:proofErr w:type="spellEnd"/>
      <w:r w:rsidR="00834FBB">
        <w:t xml:space="preserve"> Continuum 2006).</w:t>
      </w:r>
    </w:p>
    <w:p w14:paraId="6ECEAE4F" w14:textId="3E2AF5A2" w:rsidR="00834FBB" w:rsidRDefault="00834FBB">
      <w:r>
        <w:t xml:space="preserve">Holt P.M, </w:t>
      </w:r>
      <w:r>
        <w:rPr>
          <w:i/>
        </w:rPr>
        <w:t xml:space="preserve">The Age </w:t>
      </w:r>
      <w:proofErr w:type="gramStart"/>
      <w:r>
        <w:rPr>
          <w:i/>
        </w:rPr>
        <w:t>Of</w:t>
      </w:r>
      <w:proofErr w:type="gramEnd"/>
      <w:r>
        <w:rPr>
          <w:i/>
        </w:rPr>
        <w:t xml:space="preserve"> The Crusades: </w:t>
      </w:r>
      <w:r>
        <w:t>London (Longman Group Limited1986).</w:t>
      </w:r>
    </w:p>
    <w:p w14:paraId="111E2823" w14:textId="6305B40C" w:rsidR="00834FBB" w:rsidRDefault="00834FBB">
      <w:r>
        <w:t xml:space="preserve">Housley N, </w:t>
      </w:r>
      <w:r>
        <w:rPr>
          <w:i/>
        </w:rPr>
        <w:t xml:space="preserve">Contesting the Crusades: </w:t>
      </w:r>
      <w:r>
        <w:t>Oxford (Blackwell Publishing 2006).</w:t>
      </w:r>
    </w:p>
    <w:p w14:paraId="6CD925FF" w14:textId="6AEF0635" w:rsidR="004C7E6A" w:rsidRPr="00715A00" w:rsidRDefault="004C7E6A">
      <w:proofErr w:type="spellStart"/>
      <w:r>
        <w:t>Krey</w:t>
      </w:r>
      <w:proofErr w:type="spellEnd"/>
      <w:r>
        <w:t xml:space="preserve"> A.C, </w:t>
      </w:r>
      <w:r>
        <w:rPr>
          <w:i/>
        </w:rPr>
        <w:t>The First Crusade:</w:t>
      </w:r>
      <w:r w:rsidR="00715A00">
        <w:rPr>
          <w:i/>
        </w:rPr>
        <w:t xml:space="preserve"> The Accounts of Eyewitnesses and Participants:</w:t>
      </w:r>
      <w:r w:rsidR="00715A00">
        <w:t xml:space="preserve"> (Princetown: 1921).</w:t>
      </w:r>
      <w:bookmarkStart w:id="0" w:name="_GoBack"/>
      <w:bookmarkEnd w:id="0"/>
    </w:p>
    <w:p w14:paraId="21991362" w14:textId="521A6DEF" w:rsidR="00834FBB" w:rsidRDefault="00834FBB">
      <w:r>
        <w:t xml:space="preserve">Lock P, </w:t>
      </w:r>
      <w:r w:rsidR="00496718">
        <w:rPr>
          <w:i/>
        </w:rPr>
        <w:t>The Crusades:</w:t>
      </w:r>
      <w:r w:rsidR="00496718">
        <w:t xml:space="preserve"> Abingdon (Routledge 2006).</w:t>
      </w:r>
    </w:p>
    <w:p w14:paraId="5AF83E44" w14:textId="60BFD083" w:rsidR="00496718" w:rsidRDefault="00496718">
      <w:proofErr w:type="spellStart"/>
      <w:r>
        <w:t>Maalouf</w:t>
      </w:r>
      <w:proofErr w:type="spellEnd"/>
      <w:r>
        <w:t xml:space="preserve"> A, </w:t>
      </w:r>
      <w:r>
        <w:rPr>
          <w:i/>
        </w:rPr>
        <w:t>The Crusades</w:t>
      </w:r>
      <w:r w:rsidR="00B408FD">
        <w:rPr>
          <w:i/>
        </w:rPr>
        <w:t xml:space="preserve"> </w:t>
      </w:r>
      <w:r>
        <w:rPr>
          <w:i/>
        </w:rPr>
        <w:t xml:space="preserve">Through Arab Eyes: </w:t>
      </w:r>
      <w:r>
        <w:t>London (Saki Books 2006).</w:t>
      </w:r>
    </w:p>
    <w:p w14:paraId="22F62BB3" w14:textId="67DE61F1" w:rsidR="00496718" w:rsidRDefault="00496718">
      <w:proofErr w:type="spellStart"/>
      <w:r>
        <w:t>Nicetass</w:t>
      </w:r>
      <w:proofErr w:type="spellEnd"/>
      <w:r>
        <w:t xml:space="preserve"> </w:t>
      </w:r>
      <w:proofErr w:type="spellStart"/>
      <w:r>
        <w:t>Choniatis</w:t>
      </w:r>
      <w:proofErr w:type="spellEnd"/>
      <w:r>
        <w:t>.  Anon.</w:t>
      </w:r>
    </w:p>
    <w:p w14:paraId="59603FED" w14:textId="5F56F8B0" w:rsidR="00496718" w:rsidRDefault="00496718">
      <w:r>
        <w:t xml:space="preserve">Phillips J, </w:t>
      </w:r>
      <w:r>
        <w:rPr>
          <w:i/>
        </w:rPr>
        <w:t>The Fourth Crusade:</w:t>
      </w:r>
      <w:r>
        <w:t xml:space="preserve"> London (Pimlico 2004).</w:t>
      </w:r>
    </w:p>
    <w:p w14:paraId="268F6915" w14:textId="3633152B" w:rsidR="00496718" w:rsidRPr="00496718" w:rsidRDefault="00496718">
      <w:r>
        <w:t xml:space="preserve">Riley-Smith J, </w:t>
      </w:r>
      <w:r>
        <w:rPr>
          <w:i/>
        </w:rPr>
        <w:t>The Crusades a Short History:</w:t>
      </w:r>
      <w:r w:rsidR="00B408FD">
        <w:t xml:space="preserve"> London (The Athlone Press 1987).</w:t>
      </w:r>
    </w:p>
    <w:p w14:paraId="6EFF4582" w14:textId="77777777" w:rsidR="00496718" w:rsidRPr="00496718" w:rsidRDefault="00496718"/>
    <w:p w14:paraId="48BBA20A" w14:textId="77777777" w:rsidR="0076725D" w:rsidRDefault="0076725D"/>
    <w:p w14:paraId="673DA955" w14:textId="77777777" w:rsidR="007D074D" w:rsidRDefault="007D074D"/>
    <w:p w14:paraId="2CC4697C" w14:textId="77777777" w:rsidR="00B96522" w:rsidRDefault="00B96522"/>
    <w:p w14:paraId="58DCBEDF" w14:textId="2781B099" w:rsidR="00C15B98" w:rsidRDefault="00C15B98"/>
    <w:p w14:paraId="49250607" w14:textId="77777777" w:rsidR="00AF12A0" w:rsidRDefault="00AF12A0"/>
    <w:p w14:paraId="725C5D03" w14:textId="20F9B79C" w:rsidR="000E38CC" w:rsidRDefault="00423D88">
      <w:r>
        <w:t xml:space="preserve">           </w:t>
      </w:r>
    </w:p>
    <w:p w14:paraId="3FC91EB4" w14:textId="77777777" w:rsidR="004D7265" w:rsidRDefault="004D7265"/>
    <w:p w14:paraId="6B93D0F7" w14:textId="20C48AB8" w:rsidR="00D5390E" w:rsidRDefault="00D5390E"/>
    <w:p w14:paraId="2F0A7968" w14:textId="77777777" w:rsidR="00D5390E" w:rsidRDefault="00D5390E"/>
    <w:p w14:paraId="585E584C" w14:textId="73B14007" w:rsidR="005E62BF" w:rsidRPr="005E62BF" w:rsidRDefault="005E62BF">
      <w:r>
        <w:t xml:space="preserve"> </w:t>
      </w:r>
    </w:p>
    <w:sectPr w:rsidR="005E62BF" w:rsidRPr="005E62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8103B" w14:textId="77777777" w:rsidR="00C7725D" w:rsidRDefault="00C7725D" w:rsidP="00EA730D">
      <w:pPr>
        <w:spacing w:after="0" w:line="240" w:lineRule="auto"/>
      </w:pPr>
      <w:r>
        <w:separator/>
      </w:r>
    </w:p>
  </w:endnote>
  <w:endnote w:type="continuationSeparator" w:id="0">
    <w:p w14:paraId="73568F73" w14:textId="77777777" w:rsidR="00C7725D" w:rsidRDefault="00C7725D" w:rsidP="00EA730D">
      <w:pPr>
        <w:spacing w:after="0" w:line="240" w:lineRule="auto"/>
      </w:pPr>
      <w:r>
        <w:continuationSeparator/>
      </w:r>
    </w:p>
  </w:endnote>
  <w:endnote w:id="1">
    <w:p w14:paraId="398AA0A3" w14:textId="66913074" w:rsidR="00EA730D" w:rsidRDefault="00EA730D">
      <w:pPr>
        <w:pStyle w:val="EndnoteText"/>
      </w:pP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E7F67" w14:textId="77777777" w:rsidR="00C7725D" w:rsidRDefault="00C7725D" w:rsidP="00EA730D">
      <w:pPr>
        <w:spacing w:after="0" w:line="240" w:lineRule="auto"/>
      </w:pPr>
      <w:r>
        <w:separator/>
      </w:r>
    </w:p>
  </w:footnote>
  <w:footnote w:type="continuationSeparator" w:id="0">
    <w:p w14:paraId="00D2AA0A" w14:textId="77777777" w:rsidR="00C7725D" w:rsidRDefault="00C7725D" w:rsidP="00EA730D">
      <w:pPr>
        <w:spacing w:after="0" w:line="240" w:lineRule="auto"/>
      </w:pPr>
      <w:r>
        <w:continuationSeparator/>
      </w:r>
    </w:p>
  </w:footnote>
  <w:footnote w:id="1">
    <w:p w14:paraId="45FF35EC" w14:textId="72CE7048" w:rsidR="009729DE" w:rsidRPr="009729DE" w:rsidRDefault="009729DE">
      <w:pPr>
        <w:pStyle w:val="FootnoteText"/>
      </w:pPr>
      <w:r>
        <w:rPr>
          <w:rStyle w:val="FootnoteReference"/>
        </w:rPr>
        <w:footnoteRef/>
      </w:r>
      <w:r>
        <w:t xml:space="preserve"> Jonathon Riley-Smith, </w:t>
      </w:r>
      <w:r>
        <w:rPr>
          <w:i/>
        </w:rPr>
        <w:t>The Crusades A short history</w:t>
      </w:r>
      <w:r w:rsidR="006563FC">
        <w:rPr>
          <w:i/>
        </w:rPr>
        <w:t>.</w:t>
      </w:r>
      <w:r w:rsidR="006563FC">
        <w:t xml:space="preserve"> </w:t>
      </w:r>
      <w:r w:rsidR="00D3246A">
        <w:t xml:space="preserve">(London: </w:t>
      </w:r>
      <w:r w:rsidR="006563FC">
        <w:t>The Athlone Press</w:t>
      </w:r>
      <w:r w:rsidR="00D3246A">
        <w:t>,</w:t>
      </w:r>
      <w:r w:rsidR="006563FC">
        <w:t xml:space="preserve"> 1987</w:t>
      </w:r>
      <w:r w:rsidR="00D3246A">
        <w:t>)</w:t>
      </w:r>
      <w:r w:rsidR="006563FC">
        <w:t xml:space="preserve"> p</w:t>
      </w:r>
      <w:r w:rsidR="004C7E6A">
        <w:t>.</w:t>
      </w:r>
      <w:r w:rsidR="006563FC">
        <w:t>13.</w:t>
      </w:r>
    </w:p>
  </w:footnote>
  <w:footnote w:id="2">
    <w:p w14:paraId="307C1533" w14:textId="74B6702A" w:rsidR="006563FC" w:rsidRPr="002046F3" w:rsidRDefault="006563FC">
      <w:pPr>
        <w:pStyle w:val="FootnoteText"/>
      </w:pPr>
      <w:r>
        <w:rPr>
          <w:rStyle w:val="FootnoteReference"/>
        </w:rPr>
        <w:footnoteRef/>
      </w:r>
      <w:r>
        <w:t xml:space="preserve"> August C </w:t>
      </w:r>
      <w:proofErr w:type="spellStart"/>
      <w:r>
        <w:t>Krey</w:t>
      </w:r>
      <w:proofErr w:type="spellEnd"/>
      <w:r>
        <w:t xml:space="preserve">, </w:t>
      </w:r>
      <w:r>
        <w:rPr>
          <w:i/>
        </w:rPr>
        <w:t>The First Crusade: The Accounts of Eyewitnesses and Participants,</w:t>
      </w:r>
      <w:r w:rsidR="00D3246A">
        <w:rPr>
          <w:i/>
        </w:rPr>
        <w:t xml:space="preserve"> </w:t>
      </w:r>
      <w:r w:rsidR="00033C2C">
        <w:rPr>
          <w:i/>
        </w:rPr>
        <w:t>(</w:t>
      </w:r>
      <w:r w:rsidR="00D3246A">
        <w:t>Princetown:1921</w:t>
      </w:r>
      <w:r w:rsidR="00033C2C">
        <w:rPr>
          <w:i/>
        </w:rPr>
        <w:t>).</w:t>
      </w:r>
      <w:r w:rsidR="00D3246A">
        <w:rPr>
          <w:i/>
        </w:rPr>
        <w:t xml:space="preserve"> </w:t>
      </w:r>
      <w:r w:rsidR="002046F3">
        <w:t>P</w:t>
      </w:r>
      <w:r w:rsidR="004C7E6A">
        <w:t>.</w:t>
      </w:r>
      <w:r w:rsidR="002046F3">
        <w:t>28-30.</w:t>
      </w:r>
    </w:p>
  </w:footnote>
  <w:footnote w:id="3">
    <w:p w14:paraId="4DE2632C" w14:textId="15F9FEC3" w:rsidR="00033C2C" w:rsidRPr="002046F3" w:rsidRDefault="00033C2C">
      <w:pPr>
        <w:pStyle w:val="FootnoteText"/>
      </w:pPr>
      <w:r>
        <w:rPr>
          <w:rStyle w:val="FootnoteReference"/>
        </w:rPr>
        <w:footnoteRef/>
      </w:r>
      <w:r>
        <w:t xml:space="preserve"> August C </w:t>
      </w:r>
      <w:proofErr w:type="spellStart"/>
      <w:r>
        <w:t>Krey</w:t>
      </w:r>
      <w:proofErr w:type="spellEnd"/>
      <w:r>
        <w:t xml:space="preserve">, </w:t>
      </w:r>
      <w:r w:rsidR="002046F3">
        <w:rPr>
          <w:i/>
        </w:rPr>
        <w:t xml:space="preserve">The First Crusade: </w:t>
      </w:r>
      <w:r w:rsidR="002046F3">
        <w:t>p</w:t>
      </w:r>
      <w:r w:rsidR="004C7E6A">
        <w:t>.</w:t>
      </w:r>
      <w:r w:rsidR="006600AC">
        <w:t>280-81.</w:t>
      </w:r>
    </w:p>
  </w:footnote>
  <w:footnote w:id="4">
    <w:p w14:paraId="3E91B46F" w14:textId="04E82D96" w:rsidR="006600AC" w:rsidRPr="006600AC" w:rsidRDefault="006600AC">
      <w:pPr>
        <w:pStyle w:val="FootnoteText"/>
      </w:pPr>
      <w:r>
        <w:rPr>
          <w:rStyle w:val="FootnoteReference"/>
        </w:rPr>
        <w:footnoteRef/>
      </w:r>
      <w:r>
        <w:t xml:space="preserve"> James Brundage, </w:t>
      </w:r>
      <w:r>
        <w:rPr>
          <w:i/>
        </w:rPr>
        <w:t>The Crusades: A Documentary History, (</w:t>
      </w:r>
      <w:r>
        <w:t xml:space="preserve">Milwaukee, WI: Marquette University Press, 1962). </w:t>
      </w:r>
      <w:r w:rsidR="001A6C73">
        <w:t xml:space="preserve"> </w:t>
      </w:r>
      <w:r>
        <w:t>P</w:t>
      </w:r>
      <w:r w:rsidR="004C7E6A">
        <w:t>.</w:t>
      </w:r>
      <w:r>
        <w:t>49-51</w:t>
      </w:r>
      <w:r w:rsidR="001A6C73">
        <w:t>.</w:t>
      </w:r>
    </w:p>
  </w:footnote>
  <w:footnote w:id="5">
    <w:p w14:paraId="4E92C5F4" w14:textId="5A2987B7" w:rsidR="00E5629B" w:rsidRPr="008B0578" w:rsidRDefault="00E5629B">
      <w:pPr>
        <w:pStyle w:val="FootnoteText"/>
      </w:pPr>
      <w:r>
        <w:rPr>
          <w:rStyle w:val="FootnoteReference"/>
        </w:rPr>
        <w:footnoteRef/>
      </w:r>
      <w:r>
        <w:t xml:space="preserve">Peter </w:t>
      </w:r>
      <w:proofErr w:type="spellStart"/>
      <w:proofErr w:type="gramStart"/>
      <w:r>
        <w:t>M.Holt</w:t>
      </w:r>
      <w:proofErr w:type="spellEnd"/>
      <w:proofErr w:type="gramEnd"/>
      <w:r>
        <w:t xml:space="preserve">, </w:t>
      </w:r>
      <w:r>
        <w:rPr>
          <w:i/>
        </w:rPr>
        <w:t>The Age of the Crusades</w:t>
      </w:r>
      <w:r w:rsidR="008B0578">
        <w:rPr>
          <w:i/>
        </w:rPr>
        <w:t xml:space="preserve">: </w:t>
      </w:r>
      <w:r w:rsidR="008B0578">
        <w:t>Harlow</w:t>
      </w:r>
      <w:r w:rsidR="00422085">
        <w:t>: (</w:t>
      </w:r>
      <w:r w:rsidR="008B0578">
        <w:t xml:space="preserve"> Longman Group Limited 1986) p</w:t>
      </w:r>
      <w:r w:rsidR="004C7E6A">
        <w:t>.</w:t>
      </w:r>
      <w:r w:rsidR="008B0578">
        <w:t>19.</w:t>
      </w:r>
    </w:p>
  </w:footnote>
  <w:footnote w:id="6">
    <w:p w14:paraId="55BCBF88" w14:textId="0648687A" w:rsidR="008B0578" w:rsidRPr="00422085" w:rsidRDefault="008B0578">
      <w:pPr>
        <w:pStyle w:val="FootnoteText"/>
      </w:pPr>
      <w:r>
        <w:rPr>
          <w:rStyle w:val="FootnoteReference"/>
        </w:rPr>
        <w:footnoteRef/>
      </w:r>
      <w:r>
        <w:t xml:space="preserve"> Norman </w:t>
      </w:r>
      <w:proofErr w:type="spellStart"/>
      <w:r>
        <w:t>Houseley</w:t>
      </w:r>
      <w:proofErr w:type="spellEnd"/>
      <w:r>
        <w:t xml:space="preserve">, </w:t>
      </w:r>
      <w:r>
        <w:rPr>
          <w:i/>
        </w:rPr>
        <w:t>Contesting the Crusades</w:t>
      </w:r>
      <w:r w:rsidR="00422085">
        <w:rPr>
          <w:i/>
        </w:rPr>
        <w:t xml:space="preserve">: </w:t>
      </w:r>
      <w:r w:rsidR="00422085">
        <w:t>Oxford: (Blackwell Publishing 2006} p</w:t>
      </w:r>
      <w:r w:rsidR="004C7E6A">
        <w:t>.</w:t>
      </w:r>
      <w:r w:rsidR="00422085">
        <w:t>151</w:t>
      </w:r>
    </w:p>
  </w:footnote>
  <w:footnote w:id="7">
    <w:p w14:paraId="3308C938" w14:textId="22DCC080" w:rsidR="00422085" w:rsidRPr="00422085" w:rsidRDefault="00422085">
      <w:pPr>
        <w:pStyle w:val="FootnoteText"/>
      </w:pPr>
      <w:r>
        <w:rPr>
          <w:rStyle w:val="FootnoteReference"/>
        </w:rPr>
        <w:footnoteRef/>
      </w:r>
      <w:r>
        <w:t xml:space="preserve"> Jonathan Riley-Smith, </w:t>
      </w:r>
      <w:r>
        <w:rPr>
          <w:i/>
        </w:rPr>
        <w:t>The Crusades, A Short History:</w:t>
      </w:r>
      <w:r>
        <w:t xml:space="preserve"> London: (The Athlone Press</w:t>
      </w:r>
      <w:r w:rsidR="006355B6">
        <w:t xml:space="preserve"> 1987) p</w:t>
      </w:r>
      <w:r w:rsidR="004C7E6A">
        <w:t>.</w:t>
      </w:r>
      <w:r w:rsidR="006355B6">
        <w:t>12</w:t>
      </w:r>
    </w:p>
  </w:footnote>
  <w:footnote w:id="8">
    <w:p w14:paraId="1F7D08CF" w14:textId="09D1C07A" w:rsidR="006355B6" w:rsidRDefault="00474D07">
      <w:pPr>
        <w:pStyle w:val="FootnoteText"/>
      </w:pPr>
      <w:r>
        <w:rPr>
          <w:rStyle w:val="FootnoteReference"/>
        </w:rPr>
        <w:footnoteRef/>
      </w:r>
      <w:r w:rsidR="006355B6">
        <w:t xml:space="preserve"> Johnathan Phillips, </w:t>
      </w:r>
      <w:r>
        <w:rPr>
          <w:i/>
        </w:rPr>
        <w:t xml:space="preserve">The Fourth Crusade and the Sack of </w:t>
      </w:r>
      <w:r w:rsidRPr="00474D07">
        <w:t>Constantinople</w:t>
      </w:r>
      <w:r>
        <w:t>: London: (Pimlico 2005) p</w:t>
      </w:r>
      <w:r w:rsidR="004C7E6A">
        <w:t>.</w:t>
      </w:r>
      <w:r>
        <w:t>269</w:t>
      </w:r>
    </w:p>
    <w:p w14:paraId="76A8C9E8" w14:textId="16FC27AE" w:rsidR="00474D07" w:rsidRDefault="00474D07">
      <w:pPr>
        <w:pStyle w:val="FootnoteText"/>
      </w:pPr>
      <w:r>
        <w:t xml:space="preserve"> </w:t>
      </w:r>
    </w:p>
    <w:p w14:paraId="095A582F" w14:textId="77777777" w:rsidR="00474D07" w:rsidRPr="00474D07" w:rsidRDefault="00474D07">
      <w:pPr>
        <w:pStyle w:val="FootnoteText"/>
      </w:pPr>
    </w:p>
  </w:footnote>
  <w:footnote w:id="9">
    <w:p w14:paraId="69235A98" w14:textId="4ED1B0DB" w:rsidR="00C52830" w:rsidRPr="00705A65" w:rsidRDefault="00C52830">
      <w:pPr>
        <w:pStyle w:val="FootnoteText"/>
      </w:pPr>
      <w:r>
        <w:rPr>
          <w:rStyle w:val="FootnoteReference"/>
        </w:rPr>
        <w:footnoteRef/>
      </w:r>
      <w:r>
        <w:t xml:space="preserve"> Jonathon Riley-Smith,</w:t>
      </w:r>
      <w:r>
        <w:rPr>
          <w:i/>
        </w:rPr>
        <w:t xml:space="preserve"> The Crusades, A Short history: </w:t>
      </w:r>
      <w:r w:rsidR="00705A65">
        <w:t>p</w:t>
      </w:r>
      <w:r w:rsidR="004C7E6A">
        <w:t>.</w:t>
      </w:r>
      <w:r w:rsidR="00705A65">
        <w:t>11</w:t>
      </w:r>
    </w:p>
  </w:footnote>
  <w:footnote w:id="10">
    <w:p w14:paraId="18E57CCB" w14:textId="05575F63" w:rsidR="00705A65" w:rsidRPr="00705A65" w:rsidRDefault="00705A65">
      <w:pPr>
        <w:pStyle w:val="FootnoteText"/>
      </w:pPr>
      <w:r>
        <w:rPr>
          <w:rStyle w:val="FootnoteReference"/>
        </w:rPr>
        <w:footnoteRef/>
      </w:r>
      <w:r>
        <w:t xml:space="preserve"> Amin </w:t>
      </w:r>
      <w:proofErr w:type="spellStart"/>
      <w:r>
        <w:t>Maalouf</w:t>
      </w:r>
      <w:proofErr w:type="spellEnd"/>
      <w:r>
        <w:t xml:space="preserve">, </w:t>
      </w:r>
      <w:r>
        <w:rPr>
          <w:i/>
        </w:rPr>
        <w:t>The Crusades Through Arab Eyes</w:t>
      </w:r>
      <w:r>
        <w:t xml:space="preserve">: translated by Jon </w:t>
      </w:r>
      <w:proofErr w:type="gramStart"/>
      <w:r>
        <w:t>Rothschild .</w:t>
      </w:r>
      <w:proofErr w:type="gramEnd"/>
      <w:r>
        <w:rPr>
          <w:i/>
        </w:rPr>
        <w:t xml:space="preserve"> </w:t>
      </w:r>
      <w:r>
        <w:t>London (</w:t>
      </w:r>
      <w:proofErr w:type="spellStart"/>
      <w:r w:rsidR="003B0B99">
        <w:t>Saqi</w:t>
      </w:r>
      <w:proofErr w:type="spellEnd"/>
      <w:r w:rsidR="003B0B99">
        <w:t xml:space="preserve"> Books 2006)</w:t>
      </w:r>
      <w:r w:rsidR="00D51B86">
        <w:t xml:space="preserve"> </w:t>
      </w:r>
      <w:r w:rsidR="003B0B99">
        <w:t>p 6</w:t>
      </w:r>
    </w:p>
  </w:footnote>
  <w:footnote w:id="11">
    <w:p w14:paraId="2943D485" w14:textId="30F06E37" w:rsidR="00D025F3" w:rsidRDefault="003B0B99">
      <w:pPr>
        <w:pStyle w:val="FootnoteText"/>
      </w:pPr>
      <w:r>
        <w:rPr>
          <w:rStyle w:val="FootnoteReference"/>
        </w:rPr>
        <w:footnoteRef/>
      </w:r>
      <w:r>
        <w:t xml:space="preserve"> Norman Housley, </w:t>
      </w:r>
      <w:r>
        <w:rPr>
          <w:i/>
        </w:rPr>
        <w:t xml:space="preserve">Contesting the Crusades: </w:t>
      </w:r>
      <w:r w:rsidR="00D025F3">
        <w:t>Oxford (Blackwell Publishing 2006) p</w:t>
      </w:r>
      <w:r w:rsidR="001271AF">
        <w:t>.</w:t>
      </w:r>
      <w:r w:rsidR="00D025F3">
        <w:t xml:space="preserve"> 91</w:t>
      </w:r>
    </w:p>
    <w:p w14:paraId="4FAD778F" w14:textId="55012DB8" w:rsidR="003B0B99" w:rsidRPr="003B0B99" w:rsidRDefault="003B0B99">
      <w:pPr>
        <w:pStyle w:val="FootnoteText"/>
      </w:pPr>
      <w:r>
        <w:rPr>
          <w:i/>
        </w:rPr>
        <w:t xml:space="preserve"> </w:t>
      </w:r>
    </w:p>
  </w:footnote>
  <w:footnote w:id="12">
    <w:p w14:paraId="7755E08C" w14:textId="550EB424" w:rsidR="001271AF" w:rsidRPr="001271AF" w:rsidRDefault="00D025F3">
      <w:pPr>
        <w:pStyle w:val="FootnoteText"/>
      </w:pPr>
      <w:r>
        <w:rPr>
          <w:rStyle w:val="FootnoteReference"/>
        </w:rPr>
        <w:footnoteRef/>
      </w:r>
      <w:r>
        <w:t xml:space="preserve"> </w:t>
      </w:r>
      <w:proofErr w:type="spellStart"/>
      <w:r>
        <w:t>Nicetas</w:t>
      </w:r>
      <w:proofErr w:type="spellEnd"/>
      <w:r>
        <w:t xml:space="preserve"> </w:t>
      </w:r>
      <w:proofErr w:type="spellStart"/>
      <w:r>
        <w:t>Choniates</w:t>
      </w:r>
      <w:proofErr w:type="spellEnd"/>
      <w:r>
        <w:t xml:space="preserve">, </w:t>
      </w:r>
      <w:r>
        <w:rPr>
          <w:i/>
        </w:rPr>
        <w:t>The Sack of Constantinop</w:t>
      </w:r>
      <w:r w:rsidR="001271AF">
        <w:rPr>
          <w:i/>
        </w:rPr>
        <w:t>l</w:t>
      </w:r>
      <w:r>
        <w:rPr>
          <w:i/>
        </w:rPr>
        <w:t>e (1204)</w:t>
      </w:r>
      <w:r w:rsidR="001271AF">
        <w:rPr>
          <w:i/>
        </w:rPr>
        <w:t xml:space="preserve">: </w:t>
      </w:r>
      <w:r w:rsidR="001271AF">
        <w:t>Handout paper.</w:t>
      </w:r>
    </w:p>
  </w:footnote>
  <w:footnote w:id="13">
    <w:p w14:paraId="23633F71" w14:textId="5A95692B" w:rsidR="00D025F3" w:rsidRPr="00E0577A" w:rsidRDefault="00D025F3">
      <w:pPr>
        <w:pStyle w:val="FootnoteText"/>
      </w:pPr>
      <w:r>
        <w:rPr>
          <w:rStyle w:val="FootnoteReference"/>
        </w:rPr>
        <w:footnoteRef/>
      </w:r>
      <w:r>
        <w:t xml:space="preserve"> Jonathon Harris, </w:t>
      </w:r>
      <w:r w:rsidR="00E0577A">
        <w:rPr>
          <w:i/>
        </w:rPr>
        <w:t>Byzantium and The Crusades</w:t>
      </w:r>
      <w:r w:rsidR="001271AF">
        <w:rPr>
          <w:i/>
        </w:rPr>
        <w:t>: L</w:t>
      </w:r>
      <w:r w:rsidR="00E0577A">
        <w:t>ondon (</w:t>
      </w:r>
      <w:proofErr w:type="spellStart"/>
      <w:r w:rsidR="00E0577A">
        <w:t>Hambledon</w:t>
      </w:r>
      <w:proofErr w:type="spellEnd"/>
      <w:r w:rsidR="00E0577A">
        <w:t xml:space="preserve"> Continuum 2006) p</w:t>
      </w:r>
      <w:r w:rsidR="001271AF">
        <w:t>.</w:t>
      </w:r>
      <w:r w:rsidR="00E0577A">
        <w:t>27</w:t>
      </w:r>
    </w:p>
  </w:footnote>
  <w:footnote w:id="14">
    <w:p w14:paraId="0437DC97" w14:textId="694E5545" w:rsidR="00E0577A" w:rsidRPr="006B0F0B" w:rsidRDefault="00E0577A">
      <w:pPr>
        <w:pStyle w:val="FootnoteText"/>
      </w:pPr>
      <w:r>
        <w:rPr>
          <w:rStyle w:val="FootnoteReference"/>
        </w:rPr>
        <w:footnoteRef/>
      </w:r>
      <w:r>
        <w:t xml:space="preserve"> </w:t>
      </w:r>
      <w:r w:rsidR="001271AF">
        <w:t xml:space="preserve">Tim </w:t>
      </w:r>
      <w:proofErr w:type="spellStart"/>
      <w:r w:rsidR="001271AF">
        <w:t>Harford</w:t>
      </w:r>
      <w:proofErr w:type="spellEnd"/>
      <w:r w:rsidR="001271AF">
        <w:t xml:space="preserve">, </w:t>
      </w:r>
      <w:r w:rsidR="001271AF">
        <w:rPr>
          <w:i/>
        </w:rPr>
        <w:t>50 Things Which Made the Modern Economy</w:t>
      </w:r>
      <w:r w:rsidR="0076725D">
        <w:rPr>
          <w:i/>
        </w:rPr>
        <w:t xml:space="preserve">: </w:t>
      </w:r>
      <w:r w:rsidR="0076725D">
        <w:t>http:/www.BBC.co.uk/2016.</w:t>
      </w:r>
      <w:r w:rsidR="001271AF">
        <w:rPr>
          <w:i/>
        </w:rPr>
        <w:t xml:space="preserve">  </w:t>
      </w:r>
      <w:r w:rsidR="006B0F0B">
        <w:t>Accessed Jan 2019.</w:t>
      </w:r>
    </w:p>
  </w:footnote>
  <w:footnote w:id="15">
    <w:p w14:paraId="1C0EF54C" w14:textId="45323802" w:rsidR="00D51B86" w:rsidRPr="00D51B86" w:rsidRDefault="00D51B86">
      <w:pPr>
        <w:pStyle w:val="FootnoteText"/>
      </w:pPr>
      <w:r>
        <w:rPr>
          <w:rStyle w:val="FootnoteReference"/>
        </w:rPr>
        <w:footnoteRef/>
      </w:r>
      <w:r>
        <w:t xml:space="preserve"> Mark Cartwright, </w:t>
      </w:r>
      <w:r>
        <w:rPr>
          <w:i/>
        </w:rPr>
        <w:t xml:space="preserve">Knights </w:t>
      </w:r>
      <w:proofErr w:type="spellStart"/>
      <w:r>
        <w:rPr>
          <w:i/>
        </w:rPr>
        <w:t>Hospitaller</w:t>
      </w:r>
      <w:proofErr w:type="spellEnd"/>
      <w:r>
        <w:rPr>
          <w:i/>
        </w:rPr>
        <w:t xml:space="preserve"> – Ancient History </w:t>
      </w:r>
      <w:proofErr w:type="spellStart"/>
      <w:r>
        <w:rPr>
          <w:i/>
        </w:rPr>
        <w:t>Encyclopedia</w:t>
      </w:r>
      <w:proofErr w:type="spellEnd"/>
      <w:r w:rsidR="006B0F0B">
        <w:rPr>
          <w:i/>
        </w:rPr>
        <w:t xml:space="preserve">: </w:t>
      </w:r>
      <w:r>
        <w:t>http://www.ancient.eu/</w:t>
      </w:r>
      <w:r w:rsidR="006B0F0B">
        <w:t xml:space="preserve">2018. Accessed </w:t>
      </w:r>
      <w:r w:rsidR="004C7E6A">
        <w:t xml:space="preserve">  </w:t>
      </w:r>
      <w:r w:rsidR="006B0F0B">
        <w:t>Jan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B3F"/>
    <w:rsid w:val="000002EC"/>
    <w:rsid w:val="00033C2C"/>
    <w:rsid w:val="000E2D25"/>
    <w:rsid w:val="000E38CC"/>
    <w:rsid w:val="001264DF"/>
    <w:rsid w:val="001271AF"/>
    <w:rsid w:val="00174E1D"/>
    <w:rsid w:val="00184571"/>
    <w:rsid w:val="00197B61"/>
    <w:rsid w:val="001A6C73"/>
    <w:rsid w:val="001B23A2"/>
    <w:rsid w:val="001E7B3F"/>
    <w:rsid w:val="002046F3"/>
    <w:rsid w:val="00251A6F"/>
    <w:rsid w:val="002B1EFC"/>
    <w:rsid w:val="002C2605"/>
    <w:rsid w:val="002F5B26"/>
    <w:rsid w:val="00325E1E"/>
    <w:rsid w:val="0036769B"/>
    <w:rsid w:val="003B0B99"/>
    <w:rsid w:val="00422085"/>
    <w:rsid w:val="00423D88"/>
    <w:rsid w:val="00453106"/>
    <w:rsid w:val="00474D07"/>
    <w:rsid w:val="0047642B"/>
    <w:rsid w:val="00484987"/>
    <w:rsid w:val="00496718"/>
    <w:rsid w:val="004B2E0E"/>
    <w:rsid w:val="004C304C"/>
    <w:rsid w:val="004C47C2"/>
    <w:rsid w:val="004C7E6A"/>
    <w:rsid w:val="004D7265"/>
    <w:rsid w:val="00511A07"/>
    <w:rsid w:val="0053248A"/>
    <w:rsid w:val="0054227D"/>
    <w:rsid w:val="005550DE"/>
    <w:rsid w:val="005818A9"/>
    <w:rsid w:val="005A2DF4"/>
    <w:rsid w:val="005E62BF"/>
    <w:rsid w:val="0061360C"/>
    <w:rsid w:val="006355B6"/>
    <w:rsid w:val="006563FC"/>
    <w:rsid w:val="006600AC"/>
    <w:rsid w:val="006855E3"/>
    <w:rsid w:val="006B0F0B"/>
    <w:rsid w:val="006D559E"/>
    <w:rsid w:val="00705A65"/>
    <w:rsid w:val="00706B2D"/>
    <w:rsid w:val="00715A00"/>
    <w:rsid w:val="007514B0"/>
    <w:rsid w:val="0076725D"/>
    <w:rsid w:val="007701F2"/>
    <w:rsid w:val="00781F64"/>
    <w:rsid w:val="00783175"/>
    <w:rsid w:val="00790A07"/>
    <w:rsid w:val="007926F0"/>
    <w:rsid w:val="007A3775"/>
    <w:rsid w:val="007D074D"/>
    <w:rsid w:val="00812E26"/>
    <w:rsid w:val="00834FBB"/>
    <w:rsid w:val="008B0578"/>
    <w:rsid w:val="008D252C"/>
    <w:rsid w:val="00925A14"/>
    <w:rsid w:val="009729DE"/>
    <w:rsid w:val="009A3926"/>
    <w:rsid w:val="009E69A7"/>
    <w:rsid w:val="00AF12A0"/>
    <w:rsid w:val="00B408FD"/>
    <w:rsid w:val="00B96522"/>
    <w:rsid w:val="00BB2314"/>
    <w:rsid w:val="00C15B98"/>
    <w:rsid w:val="00C3631A"/>
    <w:rsid w:val="00C52830"/>
    <w:rsid w:val="00C74ECE"/>
    <w:rsid w:val="00C7725D"/>
    <w:rsid w:val="00D025F3"/>
    <w:rsid w:val="00D21830"/>
    <w:rsid w:val="00D3246A"/>
    <w:rsid w:val="00D51B86"/>
    <w:rsid w:val="00D5390E"/>
    <w:rsid w:val="00D6359B"/>
    <w:rsid w:val="00D72B33"/>
    <w:rsid w:val="00D81541"/>
    <w:rsid w:val="00D839A5"/>
    <w:rsid w:val="00DD0AF5"/>
    <w:rsid w:val="00E046E9"/>
    <w:rsid w:val="00E0577A"/>
    <w:rsid w:val="00E5629B"/>
    <w:rsid w:val="00E60A82"/>
    <w:rsid w:val="00E667EC"/>
    <w:rsid w:val="00EA730D"/>
    <w:rsid w:val="00F47223"/>
    <w:rsid w:val="00F92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82A96"/>
  <w15:chartTrackingRefBased/>
  <w15:docId w15:val="{B67A6059-3DF9-462C-951F-360822AD7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EA730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730D"/>
    <w:rPr>
      <w:sz w:val="20"/>
      <w:szCs w:val="20"/>
    </w:rPr>
  </w:style>
  <w:style w:type="character" w:styleId="EndnoteReference">
    <w:name w:val="endnote reference"/>
    <w:basedOn w:val="DefaultParagraphFont"/>
    <w:uiPriority w:val="99"/>
    <w:semiHidden/>
    <w:unhideWhenUsed/>
    <w:rsid w:val="00EA730D"/>
    <w:rPr>
      <w:vertAlign w:val="superscript"/>
    </w:rPr>
  </w:style>
  <w:style w:type="paragraph" w:styleId="FootnoteText">
    <w:name w:val="footnote text"/>
    <w:basedOn w:val="Normal"/>
    <w:link w:val="FootnoteTextChar"/>
    <w:uiPriority w:val="99"/>
    <w:semiHidden/>
    <w:unhideWhenUsed/>
    <w:rsid w:val="009729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29DE"/>
    <w:rPr>
      <w:sz w:val="20"/>
      <w:szCs w:val="20"/>
    </w:rPr>
  </w:style>
  <w:style w:type="character" w:styleId="FootnoteReference">
    <w:name w:val="footnote reference"/>
    <w:basedOn w:val="DefaultParagraphFont"/>
    <w:uiPriority w:val="99"/>
    <w:semiHidden/>
    <w:unhideWhenUsed/>
    <w:rsid w:val="009729DE"/>
    <w:rPr>
      <w:vertAlign w:val="superscript"/>
    </w:rPr>
  </w:style>
  <w:style w:type="character" w:styleId="Hyperlink">
    <w:name w:val="Hyperlink"/>
    <w:basedOn w:val="DefaultParagraphFont"/>
    <w:uiPriority w:val="99"/>
    <w:unhideWhenUsed/>
    <w:rsid w:val="001271AF"/>
    <w:rPr>
      <w:color w:val="0563C1" w:themeColor="hyperlink"/>
      <w:u w:val="single"/>
    </w:rPr>
  </w:style>
  <w:style w:type="character" w:styleId="UnresolvedMention">
    <w:name w:val="Unresolved Mention"/>
    <w:basedOn w:val="DefaultParagraphFont"/>
    <w:uiPriority w:val="99"/>
    <w:semiHidden/>
    <w:unhideWhenUsed/>
    <w:rsid w:val="001271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201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DBECE-F6FA-47F1-934B-152E60164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roberts</dc:creator>
  <cp:keywords/>
  <dc:description/>
  <cp:lastModifiedBy>angie roberts</cp:lastModifiedBy>
  <cp:revision>2</cp:revision>
  <dcterms:created xsi:type="dcterms:W3CDTF">2019-01-23T10:35:00Z</dcterms:created>
  <dcterms:modified xsi:type="dcterms:W3CDTF">2019-01-23T10:35:00Z</dcterms:modified>
</cp:coreProperties>
</file>