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516877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en-GB"/>
        </w:rPr>
      </w:pPr>
      <w:r w:rsidRPr="003800D6">
        <w:rPr>
          <w:rFonts w:ascii="Arial" w:hAnsi="Arial" w:cs="Arial"/>
          <w:sz w:val="24"/>
          <w:szCs w:val="24"/>
          <w:u w:val="single"/>
          <w:lang w:val="en-GB"/>
        </w:rPr>
        <w:t>FEASIBILITY STUDY</w:t>
      </w:r>
    </w:p>
    <w:p w:rsidR="00516877" w:rsidRPr="003800D6" w:rsidRDefault="00516877" w:rsidP="00516877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en-GB"/>
        </w:rPr>
      </w:pPr>
    </w:p>
    <w:p w:rsidR="00516877" w:rsidRPr="003800D6" w:rsidRDefault="00516877" w:rsidP="00516877">
      <w:pPr>
        <w:spacing w:line="360" w:lineRule="auto"/>
        <w:jc w:val="center"/>
        <w:rPr>
          <w:rFonts w:ascii="Arial" w:hAnsi="Arial" w:cs="Arial"/>
          <w:sz w:val="24"/>
          <w:szCs w:val="24"/>
          <w:u w:val="single"/>
          <w:lang w:val="en-GB"/>
        </w:rPr>
      </w:pPr>
    </w:p>
    <w:p w:rsidR="00516877" w:rsidRPr="003800D6" w:rsidRDefault="00516877" w:rsidP="00516877">
      <w:pPr>
        <w:spacing w:line="360" w:lineRule="auto"/>
        <w:jc w:val="center"/>
        <w:rPr>
          <w:rFonts w:ascii="Arial" w:hAnsi="Arial" w:cs="Arial"/>
          <w:i/>
          <w:sz w:val="40"/>
          <w:szCs w:val="40"/>
          <w:lang w:val="en-GB"/>
        </w:rPr>
      </w:pPr>
      <w:r w:rsidRPr="003800D6">
        <w:rPr>
          <w:rFonts w:ascii="Arial" w:hAnsi="Arial" w:cs="Arial"/>
          <w:i/>
          <w:sz w:val="40"/>
          <w:szCs w:val="40"/>
          <w:lang w:val="en-GB"/>
        </w:rPr>
        <w:t>Winter Wonders Business Expo</w:t>
      </w: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:rsidR="00516877" w:rsidRPr="003800D6" w:rsidRDefault="00516877" w:rsidP="00516877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lang w:val="en-GB"/>
        </w:rPr>
      </w:pPr>
    </w:p>
    <w:p w:rsidR="00516877" w:rsidRPr="003800D6" w:rsidRDefault="00516877" w:rsidP="00516877">
      <w:pPr>
        <w:pStyle w:val="Heading1"/>
        <w:spacing w:before="240" w:after="40"/>
        <w:rPr>
          <w:sz w:val="24"/>
          <w:szCs w:val="24"/>
          <w:lang w:val="en-GB"/>
        </w:rPr>
      </w:pPr>
      <w:r w:rsidRPr="003800D6">
        <w:rPr>
          <w:b/>
          <w:bCs/>
          <w:sz w:val="24"/>
          <w:szCs w:val="24"/>
          <w:lang w:val="en-GB"/>
        </w:rPr>
        <w:t>Student:</w:t>
      </w:r>
      <w:r w:rsidRPr="003800D6">
        <w:rPr>
          <w:sz w:val="24"/>
          <w:szCs w:val="24"/>
          <w:lang w:val="en-GB"/>
        </w:rPr>
        <w:t xml:space="preserve"> Vasile-Alexandru Vasile</w:t>
      </w:r>
    </w:p>
    <w:p w:rsidR="00516877" w:rsidRPr="003800D6" w:rsidRDefault="00516877" w:rsidP="00516877">
      <w:pPr>
        <w:pStyle w:val="Heading1"/>
        <w:spacing w:before="240" w:after="40"/>
        <w:rPr>
          <w:sz w:val="24"/>
          <w:szCs w:val="24"/>
          <w:lang w:val="en-GB"/>
        </w:rPr>
      </w:pPr>
      <w:r w:rsidRPr="003800D6">
        <w:rPr>
          <w:b/>
          <w:bCs/>
          <w:sz w:val="24"/>
          <w:szCs w:val="24"/>
          <w:lang w:val="en-GB"/>
        </w:rPr>
        <w:t>Student ID number:</w:t>
      </w:r>
      <w:r w:rsidRPr="003800D6">
        <w:rPr>
          <w:sz w:val="24"/>
          <w:szCs w:val="24"/>
          <w:lang w:val="en-GB"/>
        </w:rPr>
        <w:t xml:space="preserve"> 2207749</w:t>
      </w:r>
    </w:p>
    <w:p w:rsidR="00516877" w:rsidRPr="003800D6" w:rsidRDefault="00516877" w:rsidP="00516877">
      <w:pPr>
        <w:pStyle w:val="Heading1"/>
        <w:spacing w:before="240" w:after="40"/>
        <w:rPr>
          <w:sz w:val="24"/>
          <w:szCs w:val="24"/>
          <w:lang w:val="en-GB"/>
        </w:rPr>
      </w:pPr>
      <w:r w:rsidRPr="003800D6">
        <w:rPr>
          <w:b/>
          <w:bCs/>
          <w:sz w:val="24"/>
          <w:szCs w:val="24"/>
          <w:lang w:val="en-GB"/>
        </w:rPr>
        <w:t xml:space="preserve">The module title: </w:t>
      </w:r>
      <w:r w:rsidRPr="003800D6">
        <w:rPr>
          <w:sz w:val="24"/>
          <w:szCs w:val="24"/>
          <w:lang w:val="en-GB"/>
        </w:rPr>
        <w:t>International Meetings Management for the Hotel Industry (BMIH6007)</w:t>
      </w:r>
    </w:p>
    <w:p w:rsidR="00516877" w:rsidRPr="003800D6" w:rsidRDefault="00516877" w:rsidP="00516877">
      <w:pPr>
        <w:pStyle w:val="Heading1"/>
        <w:spacing w:before="240" w:after="40"/>
        <w:rPr>
          <w:sz w:val="24"/>
          <w:szCs w:val="24"/>
          <w:lang w:val="en-GB"/>
        </w:rPr>
      </w:pPr>
      <w:r w:rsidRPr="003800D6">
        <w:rPr>
          <w:b/>
          <w:bCs/>
          <w:sz w:val="24"/>
          <w:szCs w:val="24"/>
          <w:lang w:val="en-GB"/>
        </w:rPr>
        <w:t>Lecturer: Christopher Wilkin</w:t>
      </w:r>
    </w:p>
    <w:p w:rsidR="00516877" w:rsidRPr="003800D6" w:rsidRDefault="00516877" w:rsidP="00516877">
      <w:pPr>
        <w:pStyle w:val="Heading1"/>
        <w:spacing w:before="240" w:after="40"/>
        <w:rPr>
          <w:sz w:val="24"/>
          <w:szCs w:val="24"/>
          <w:lang w:val="en-GB"/>
        </w:rPr>
      </w:pPr>
      <w:r w:rsidRPr="003800D6">
        <w:rPr>
          <w:b/>
          <w:bCs/>
          <w:sz w:val="24"/>
          <w:szCs w:val="24"/>
          <w:lang w:val="en-GB"/>
        </w:rPr>
        <w:t xml:space="preserve">Date: </w:t>
      </w:r>
      <w:r w:rsidRPr="003800D6">
        <w:rPr>
          <w:sz w:val="24"/>
          <w:szCs w:val="24"/>
          <w:lang w:val="en-GB"/>
        </w:rPr>
        <w:t>16</w:t>
      </w:r>
      <w:r w:rsidRPr="003800D6">
        <w:rPr>
          <w:sz w:val="24"/>
          <w:szCs w:val="24"/>
          <w:vertAlign w:val="superscript"/>
          <w:lang w:val="en-GB"/>
        </w:rPr>
        <w:t>th</w:t>
      </w:r>
      <w:r w:rsidRPr="003800D6">
        <w:rPr>
          <w:sz w:val="24"/>
          <w:szCs w:val="24"/>
          <w:lang w:val="en-GB"/>
        </w:rPr>
        <w:t xml:space="preserve"> October 2024</w:t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2B138108" wp14:editId="6158E4DF">
            <wp:extent cx="5943600" cy="334264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3C711EA4" wp14:editId="19E2D7A5">
            <wp:extent cx="5943600" cy="334264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53C638E1" wp14:editId="60312BAB">
            <wp:extent cx="5943600" cy="33426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0309B568" wp14:editId="4B5FC55C">
            <wp:extent cx="5943600" cy="334264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026D07E6" wp14:editId="0120E906">
            <wp:extent cx="5943600" cy="334264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4710A8DB" wp14:editId="13FBE7FB">
            <wp:extent cx="5943600" cy="3342640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53AA388E" wp14:editId="23581C64">
            <wp:extent cx="5943600" cy="33426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627ADE5D" wp14:editId="2125FDA3">
            <wp:extent cx="5943600" cy="3342640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068F2189" wp14:editId="1A86D1BD">
            <wp:extent cx="5943600" cy="3342640"/>
            <wp:effectExtent l="0" t="0" r="0" b="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6AE98F43" wp14:editId="5CC0ABD9">
            <wp:extent cx="5943600" cy="3342640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41157AF2" wp14:editId="6D4B2EEF">
            <wp:extent cx="5943600" cy="3342640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drawing>
          <wp:inline distT="0" distB="0" distL="0" distR="0" wp14:anchorId="2D6D3214" wp14:editId="12145290">
            <wp:extent cx="5943600" cy="3342640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  <w:r w:rsidRPr="00516877">
        <w:rPr>
          <w:lang w:val="en-GB"/>
        </w:rPr>
        <w:lastRenderedPageBreak/>
        <w:drawing>
          <wp:inline distT="0" distB="0" distL="0" distR="0" wp14:anchorId="2FA70FAA" wp14:editId="29CB59EC">
            <wp:extent cx="5943600" cy="3342640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26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516877" w:rsidRDefault="00516877" w:rsidP="00516877">
      <w:pPr>
        <w:rPr>
          <w:lang w:val="en-GB"/>
        </w:rPr>
      </w:pPr>
    </w:p>
    <w:p w:rsidR="003800D6" w:rsidRDefault="003800D6" w:rsidP="00516877">
      <w:pPr>
        <w:rPr>
          <w:rFonts w:ascii="Arial" w:hAnsi="Arial" w:cs="Arial"/>
          <w:sz w:val="24"/>
          <w:szCs w:val="24"/>
          <w:lang w:val="en-GB"/>
        </w:rPr>
      </w:pPr>
    </w:p>
    <w:p w:rsidR="003800D6" w:rsidRDefault="003800D6" w:rsidP="00516877">
      <w:pPr>
        <w:rPr>
          <w:rFonts w:ascii="Arial" w:hAnsi="Arial" w:cs="Arial"/>
          <w:sz w:val="24"/>
          <w:szCs w:val="24"/>
          <w:lang w:val="en-GB"/>
        </w:rPr>
      </w:pPr>
    </w:p>
    <w:p w:rsidR="00516877" w:rsidRPr="003800D6" w:rsidRDefault="003800D6" w:rsidP="00516877">
      <w:pPr>
        <w:rPr>
          <w:b/>
          <w:lang w:val="en-GB"/>
        </w:rPr>
      </w:pPr>
      <w:r w:rsidRPr="003800D6">
        <w:rPr>
          <w:rFonts w:ascii="Arial" w:hAnsi="Arial" w:cs="Arial"/>
          <w:b/>
          <w:sz w:val="24"/>
          <w:szCs w:val="24"/>
          <w:lang w:val="en-GB"/>
        </w:rPr>
        <w:lastRenderedPageBreak/>
        <w:t>References.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Arbale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H.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Mutisya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D.N. (2024) “Book review: ‘Research Methods for Business Students’ (eighth edition) by Mark N. k. </w:t>
      </w:r>
      <w:proofErr w:type="spellStart"/>
      <w:proofErr w:type="gramStart"/>
      <w:r w:rsidRPr="00925B94">
        <w:rPr>
          <w:rFonts w:ascii="Arial" w:hAnsi="Arial" w:cs="Arial"/>
          <w:sz w:val="24"/>
          <w:szCs w:val="24"/>
          <w:lang w:val="en-GB"/>
        </w:rPr>
        <w:t>saunders</w:t>
      </w:r>
      <w:proofErr w:type="spellEnd"/>
      <w:proofErr w:type="gramEnd"/>
      <w:r w:rsidRPr="00925B94">
        <w:rPr>
          <w:rFonts w:ascii="Arial" w:hAnsi="Arial" w:cs="Arial"/>
          <w:sz w:val="24"/>
          <w:szCs w:val="24"/>
          <w:lang w:val="en-GB"/>
        </w:rPr>
        <w:t>, Philip Lewis, and Adrian Thornhill (Pearson education, 2019),”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African Quarterly Social Science Review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8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19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doi.org/10.51867/aqssr.1.2.2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07.10.2024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Becken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S.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Loehr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, J. (</w:t>
      </w:r>
      <w:r w:rsidRPr="00925B94">
        <w:rPr>
          <w:rFonts w:ascii="Arial" w:hAnsi="Arial" w:cs="Arial"/>
          <w:sz w:val="24"/>
          <w:szCs w:val="24"/>
          <w:lang w:val="en-GB"/>
        </w:rPr>
        <w:t>2024) “Tourism governance and enabling drivers for intensifying climate action,”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Journal of sustainable tourism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0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21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doi.org/10.1080/09669582.2022.2032099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06.10.2024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Fox, D. et al. (2014). Doing events research: from theory to practice. Routledge: Oxford. Available at: </w:t>
      </w:r>
      <w:hyperlink r:id="rId22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https://books.google.ro/books?id=JDVEAwAAQBAJ&amp;lpg=PP1&amp;ots=ZID3E3klEL&amp;lr&amp;pg=PR8#v=onepage&amp;q&amp;f=false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05.10.2024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Getz, D. and Page, S. (2024) Event studies: theory, research and policy for planned events. 5th Edition. Routledge: Oxford. Available at: </w:t>
      </w:r>
      <w:hyperlink r:id="rId23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677mEAAAQBAJ&amp;lpg=PA2008&amp;ots=Mt5KvP9IZi&amp;dq=Event%20studies%3A%20Theory%2C%20research%20and%20policy%20for%20planned%20events&amp;lr&amp;pg=PA2008#v=onepage&amp;q=Event%20studies:%20Theory,%20research%20and%20policy%20for%20planned%20events&amp;f=tru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 xml:space="preserve"> Accessed: 02.10.2024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Gustafsson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A.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Lartey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, J.O. (2024) “Qualitative research methods in services: looking back, critically within and a trajectory forward,” in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Handbook of Qualitative Research Methods in Marketing</w:t>
      </w:r>
      <w:r w:rsidRPr="00925B94">
        <w:rPr>
          <w:rFonts w:ascii="Arial" w:hAnsi="Arial" w:cs="Arial"/>
          <w:sz w:val="24"/>
          <w:szCs w:val="24"/>
          <w:lang w:val="en-GB"/>
        </w:rPr>
        <w:t>. Cheltenham, E</w:t>
      </w:r>
      <w:r>
        <w:rPr>
          <w:rFonts w:ascii="Arial" w:hAnsi="Arial" w:cs="Arial"/>
          <w:sz w:val="24"/>
          <w:szCs w:val="24"/>
          <w:lang w:val="en-GB"/>
        </w:rPr>
        <w:t>ngland: Edward Elgar Publishing</w:t>
      </w:r>
      <w:r w:rsidRPr="00925B94">
        <w:rPr>
          <w:rFonts w:ascii="Arial" w:hAnsi="Arial" w:cs="Arial"/>
          <w:sz w:val="24"/>
          <w:szCs w:val="24"/>
          <w:lang w:val="en-GB"/>
        </w:rPr>
        <w:t>.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Iv</w:t>
      </w:r>
      <w:r w:rsidRPr="00925B94">
        <w:rPr>
          <w:rFonts w:ascii="Arial" w:hAnsi="Arial" w:cs="Arial"/>
          <w:sz w:val="24"/>
          <w:szCs w:val="24"/>
          <w:lang w:val="en-GB"/>
        </w:rPr>
        <w:t>ars-Baidal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, J.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et al.</w:t>
      </w:r>
      <w:r w:rsidRPr="00925B94">
        <w:rPr>
          <w:rFonts w:ascii="Arial" w:hAnsi="Arial" w:cs="Arial"/>
          <w:sz w:val="24"/>
          <w:szCs w:val="24"/>
          <w:lang w:val="en-GB"/>
        </w:rPr>
        <w:t> (2024) “Smart tourism city governance: exploring the impact on stakeholder networks,”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International journal of contemporary hospitality management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4" w:history="1">
        <w:r w:rsidRPr="0060118A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https://doi.org/10.1108/ijchm-03-2022-0322</w:t>
        </w:r>
      </w:hyperlink>
      <w:r>
        <w:rPr>
          <w:rFonts w:ascii="Arial" w:hAnsi="Arial" w:cs="Arial"/>
          <w:sz w:val="24"/>
          <w:szCs w:val="24"/>
          <w:lang w:val="en-GB"/>
        </w:rPr>
        <w:t>. Accessed: 11.10.2024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Jirásek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, I. (2024) “Experiences of extreme frost in winter adventure tourism,”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Tourism Culture &amp; Communication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 [Preprint]. Available at: </w:t>
      </w:r>
      <w:hyperlink r:id="rId25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26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doi.org/10.3727/109830423x17037115767573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07.10.2024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Kosberg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E. (2024) “Sources of internal political efficacy in the social studies classroom : A qualitative investigation of Norwegian lower secondary students’ </w:t>
      </w:r>
      <w:r w:rsidRPr="00925B94">
        <w:rPr>
          <w:rFonts w:ascii="Arial" w:hAnsi="Arial" w:cs="Arial"/>
          <w:sz w:val="24"/>
          <w:szCs w:val="24"/>
          <w:lang w:val="en-GB"/>
        </w:rPr>
        <w:lastRenderedPageBreak/>
        <w:t>perceptions,” </w:t>
      </w:r>
      <w:proofErr w:type="spellStart"/>
      <w:r w:rsidRPr="00925B94">
        <w:rPr>
          <w:rFonts w:ascii="Arial" w:hAnsi="Arial" w:cs="Arial"/>
          <w:i/>
          <w:iCs/>
          <w:sz w:val="24"/>
          <w:szCs w:val="24"/>
          <w:lang w:val="en-GB"/>
        </w:rPr>
        <w:t>Nordidactica</w:t>
      </w:r>
      <w:proofErr w:type="spellEnd"/>
      <w:r w:rsidRPr="00925B94">
        <w:rPr>
          <w:rFonts w:ascii="Arial" w:hAnsi="Arial" w:cs="Arial"/>
          <w:i/>
          <w:iCs/>
          <w:sz w:val="24"/>
          <w:szCs w:val="24"/>
          <w:lang w:val="en-GB"/>
        </w:rPr>
        <w:t>: Journal of Humanities and Social Science Education</w:t>
      </w:r>
      <w:r>
        <w:rPr>
          <w:rFonts w:ascii="Arial" w:hAnsi="Arial" w:cs="Arial"/>
          <w:sz w:val="24"/>
          <w:szCs w:val="24"/>
          <w:lang w:val="en-GB"/>
        </w:rPr>
        <w:t>, 14(2024:2)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7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28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www.diva-portal.org/smash/record.jsf?pid=diva2%3A1900792&amp;dswid=5799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07.10.2024</w:t>
      </w:r>
    </w:p>
    <w:p w:rsidR="00000000" w:rsidRPr="00925B94" w:rsidRDefault="0072265E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Kumar, L. and Reddy, J.B. (2024) “A study on adventure tourism and mountaineering </w:t>
      </w:r>
      <w:r w:rsidRPr="00925B94">
        <w:rPr>
          <w:rFonts w:ascii="Arial" w:hAnsi="Arial" w:cs="Arial"/>
          <w:sz w:val="24"/>
          <w:szCs w:val="24"/>
          <w:lang w:val="en-GB"/>
        </w:rPr>
        <w:t>practice as a business perspective among the northern region of India,” in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Advances in Hospitality, Tourism, and the Services Industry</w:t>
      </w:r>
      <w:r>
        <w:rPr>
          <w:rFonts w:ascii="Arial" w:hAnsi="Arial" w:cs="Arial"/>
          <w:sz w:val="24"/>
          <w:szCs w:val="24"/>
          <w:lang w:val="en-GB"/>
        </w:rPr>
        <w:t>. Hershey, PA: IGI Global</w:t>
      </w:r>
      <w:r w:rsidRPr="00925B94">
        <w:rPr>
          <w:rFonts w:ascii="Arial" w:hAnsi="Arial" w:cs="Arial"/>
          <w:sz w:val="24"/>
          <w:szCs w:val="24"/>
          <w:lang w:val="en-GB"/>
        </w:rPr>
        <w:t>.</w:t>
      </w:r>
      <w:r w:rsidR="00516877" w:rsidRPr="00925B94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516877" w:rsidRPr="00925B94" w:rsidRDefault="00516877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Lee, D.-J., Yu, G.B.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Sirgy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M.J. (2024) “Reflections on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phygital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 experiences: conceptual boundaries, wellbeing benefits and methodological suggestions,”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 xml:space="preserve">Qualitative Market Research </w:t>
      </w:r>
      <w:proofErr w:type="gramStart"/>
      <w:r w:rsidRPr="00925B94">
        <w:rPr>
          <w:rFonts w:ascii="Arial" w:hAnsi="Arial" w:cs="Arial"/>
          <w:i/>
          <w:iCs/>
          <w:sz w:val="24"/>
          <w:szCs w:val="24"/>
          <w:lang w:val="en-GB"/>
        </w:rPr>
        <w:t>An</w:t>
      </w:r>
      <w:proofErr w:type="gramEnd"/>
      <w:r w:rsidRPr="00925B94">
        <w:rPr>
          <w:rFonts w:ascii="Arial" w:hAnsi="Arial" w:cs="Arial"/>
          <w:i/>
          <w:iCs/>
          <w:sz w:val="24"/>
          <w:szCs w:val="24"/>
          <w:lang w:val="en-GB"/>
        </w:rPr>
        <w:t xml:space="preserve"> International Journal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9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30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doi.org/10.1108/qmr-05-2023-0067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08.10.2024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 </w:t>
      </w:r>
    </w:p>
    <w:p w:rsidR="00516877" w:rsidRPr="00925B94" w:rsidRDefault="00516877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Leiras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A.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Caamaño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-Franco, I. (2024) “Search strategies in accessible tourism, barrier-free tourism, disabled tourism and easy access tourism literature,”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Tourism review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1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</w:t>
        </w:r>
      </w:hyperlink>
      <w:hyperlink r:id="rId32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doi.org/10.1108/tr-04-2023-0241</w:t>
        </w:r>
      </w:hyperlink>
      <w:r w:rsidR="003800D6" w:rsidRPr="00925B94">
        <w:rPr>
          <w:rFonts w:ascii="Arial" w:hAnsi="Arial" w:cs="Arial"/>
          <w:sz w:val="24"/>
          <w:szCs w:val="24"/>
          <w:lang w:val="en-GB"/>
        </w:rPr>
        <w:t>. Accessed: 09.10.2024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Meredith, J.  </w:t>
      </w:r>
      <w:proofErr w:type="gramStart"/>
      <w:r w:rsidRPr="00925B94">
        <w:rPr>
          <w:rFonts w:ascii="Arial" w:hAnsi="Arial" w:cs="Arial"/>
          <w:sz w:val="24"/>
          <w:szCs w:val="24"/>
          <w:lang w:val="en-GB"/>
        </w:rPr>
        <w:t>et</w:t>
      </w:r>
      <w:proofErr w:type="gramEnd"/>
      <w:r w:rsidRPr="00925B94">
        <w:rPr>
          <w:rFonts w:ascii="Arial" w:hAnsi="Arial" w:cs="Arial"/>
          <w:sz w:val="24"/>
          <w:szCs w:val="24"/>
          <w:lang w:val="en-GB"/>
        </w:rPr>
        <w:t xml:space="preserve"> al. (2021) Project management: a managerial approach. 11</w:t>
      </w:r>
      <w:r w:rsidRPr="00925B94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925B94">
        <w:rPr>
          <w:rFonts w:ascii="Arial" w:hAnsi="Arial" w:cs="Arial"/>
          <w:sz w:val="24"/>
          <w:szCs w:val="24"/>
          <w:lang w:val="en-GB"/>
        </w:rPr>
        <w:t xml:space="preserve"> edition. Wiley. Available at: </w:t>
      </w:r>
      <w:hyperlink r:id="rId33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https://books.google.ro/books?id=RFVBEAAAQBAJ&amp;lpg=PP1&amp;hl=ro&amp;pg=PP1#v=onepage&amp;q&amp;f=false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03.2024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Ntradeshows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 (2024). Sports trade show in the United Kingdom. Available at: </w:t>
      </w:r>
      <w:hyperlink r:id="rId34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https://www.ntradeshows.com/sports/united-kingdom/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10.10.2024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O’Toole, W (2011). Events Feasibility and Development: From Strategy to Operations. Elsevier: Oxford. Available at: </w:t>
      </w:r>
      <w:hyperlink r:id="rId35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https://books.google.ro/books?id=kprLQo53jwgC&amp;lpg=PP2&amp;ots=PkX3Od0AVO&amp;lr&amp;pg=PR3#v=onepage&amp;q&amp;f=false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02.10.2024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Rogers, T. Wynn-Moylan, P (2022) Conferences and conventions: a global industry. 4th Edition. Routledge: Oxford. Available at: </w:t>
      </w:r>
      <w:hyperlink r:id="rId36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https://books.google.ro/books?id=YiVuEAAAQBAJ&amp;lpg=PT15&amp;ots=UrawXjirAk&amp;lr&amp;pg=PP1#v=onepage&amp;q&amp;f=false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04.10.2024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lastRenderedPageBreak/>
        <w:t xml:space="preserve">Slide and OTS Winter 2025. Winter sport show event, Telford. Available at: </w:t>
      </w:r>
      <w:hyperlink r:id="rId37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https://www.slideotswinter.co.uk/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10.10.2024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Smith, A. (2012) Events and urban regeneration: the strategic use of events to revitalise cities. Routledge: Oxford. Available at: </w:t>
      </w:r>
      <w:hyperlink r:id="rId38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https://books.google.ro/books?id=h1XFBQAAQBAJ&amp;lpg=PA1956&amp;ots=dhtlcHmnz5&amp;lr&amp;pg=PA1948#v=onepage&amp;q&amp;f=false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 xml:space="preserve">. Accessed: 06.10.2024  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Statisa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 (2023). Winter sports in the United Kingdom (UK) - Statistics &amp; Facts. Available at: </w:t>
      </w:r>
      <w:hyperlink r:id="rId39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https://www.statista.com/topics/3759/winter-sports-in-the-uk/#topicOverview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 Accessed: 10.10.2024</w:t>
      </w:r>
    </w:p>
    <w:p w:rsidR="00C742E8" w:rsidRPr="00925B94" w:rsidRDefault="00C742E8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925B94">
        <w:rPr>
          <w:rFonts w:ascii="Arial" w:hAnsi="Arial" w:cs="Arial"/>
          <w:sz w:val="24"/>
          <w:szCs w:val="24"/>
          <w:lang w:val="en-GB"/>
        </w:rPr>
        <w:t xml:space="preserve">The London Snow Show. Available at: </w:t>
      </w:r>
      <w:hyperlink r:id="rId40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https://londonsnowshow.com/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 xml:space="preserve">. Accessed: 10.10.2024 </w:t>
      </w:r>
    </w:p>
    <w:p w:rsidR="00516877" w:rsidRPr="00925B94" w:rsidRDefault="00516877" w:rsidP="00925B94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Theofanous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G.,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Thrassou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 xml:space="preserve">, A. and </w:t>
      </w:r>
      <w:proofErr w:type="spellStart"/>
      <w:r w:rsidRPr="00925B94">
        <w:rPr>
          <w:rFonts w:ascii="Arial" w:hAnsi="Arial" w:cs="Arial"/>
          <w:sz w:val="24"/>
          <w:szCs w:val="24"/>
          <w:lang w:val="en-GB"/>
        </w:rPr>
        <w:t>Uzunboylu</w:t>
      </w:r>
      <w:proofErr w:type="spellEnd"/>
      <w:r w:rsidRPr="00925B94">
        <w:rPr>
          <w:rFonts w:ascii="Arial" w:hAnsi="Arial" w:cs="Arial"/>
          <w:sz w:val="24"/>
          <w:szCs w:val="24"/>
          <w:lang w:val="en-GB"/>
        </w:rPr>
        <w:t>, N. (2024) “Digital inclusivity: Advancing accessible tourism via sustainable E-commerce and marketing strategies,” </w:t>
      </w:r>
      <w:r w:rsidRPr="00925B94">
        <w:rPr>
          <w:rFonts w:ascii="Arial" w:hAnsi="Arial" w:cs="Arial"/>
          <w:i/>
          <w:iCs/>
          <w:sz w:val="24"/>
          <w:szCs w:val="24"/>
          <w:lang w:val="en-GB"/>
        </w:rPr>
        <w:t>Sustainability</w:t>
      </w:r>
      <w:bookmarkStart w:id="0" w:name="_GoBack"/>
      <w:bookmarkEnd w:id="0"/>
      <w:r w:rsidRPr="00925B94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41" w:history="1">
        <w:r w:rsidRPr="00925B94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https://doi.org/10.3390/su16041680</w:t>
        </w:r>
      </w:hyperlink>
      <w:r w:rsidRPr="00925B94">
        <w:rPr>
          <w:rFonts w:ascii="Arial" w:hAnsi="Arial" w:cs="Arial"/>
          <w:sz w:val="24"/>
          <w:szCs w:val="24"/>
          <w:lang w:val="en-GB"/>
        </w:rPr>
        <w:t>.</w:t>
      </w:r>
      <w:r w:rsidR="003800D6" w:rsidRPr="00925B94">
        <w:rPr>
          <w:rFonts w:ascii="Arial" w:hAnsi="Arial" w:cs="Arial"/>
          <w:sz w:val="24"/>
          <w:szCs w:val="24"/>
          <w:lang w:val="en-GB"/>
        </w:rPr>
        <w:t xml:space="preserve"> Accessed: 11.10.2024</w:t>
      </w:r>
    </w:p>
    <w:p w:rsidR="00516877" w:rsidRPr="00516877" w:rsidRDefault="00516877" w:rsidP="003800D6">
      <w:pPr>
        <w:spacing w:line="360" w:lineRule="auto"/>
        <w:rPr>
          <w:lang w:val="en-GB"/>
        </w:rPr>
      </w:pPr>
    </w:p>
    <w:p w:rsidR="006E53A7" w:rsidRDefault="0072265E" w:rsidP="003800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800D6" w:rsidRDefault="003800D6" w:rsidP="003800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3800D6" w:rsidRDefault="003800D6" w:rsidP="003800D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800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7ED45DA"/>
    <w:multiLevelType w:val="hybridMultilevel"/>
    <w:tmpl w:val="F3386C2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B2F5F7E"/>
    <w:multiLevelType w:val="hybridMultilevel"/>
    <w:tmpl w:val="7FF8BD54"/>
    <w:lvl w:ilvl="0" w:tplc="BF081EE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CFAA3FCA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B9E8A980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47AE73BC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4E22DC6C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CBFCF7C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3CA8667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3327B7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2AFE9F6A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18D6"/>
    <w:rsid w:val="002076C6"/>
    <w:rsid w:val="003800D6"/>
    <w:rsid w:val="00407F87"/>
    <w:rsid w:val="00516877"/>
    <w:rsid w:val="0072265E"/>
    <w:rsid w:val="00925B94"/>
    <w:rsid w:val="00934EE1"/>
    <w:rsid w:val="00B472CB"/>
    <w:rsid w:val="00B94F98"/>
    <w:rsid w:val="00C742E8"/>
    <w:rsid w:val="00C90DEC"/>
    <w:rsid w:val="00FB18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866537"/>
  <w15:chartTrackingRefBased/>
  <w15:docId w15:val="{C0635B8A-368E-470F-B6D5-032044AB2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rsid w:val="00516877"/>
    <w:pPr>
      <w:keepNext/>
      <w:keepLines/>
      <w:spacing w:before="400" w:after="120" w:line="360" w:lineRule="auto"/>
      <w:jc w:val="both"/>
      <w:outlineLvl w:val="0"/>
    </w:pPr>
    <w:rPr>
      <w:rFonts w:ascii="Arial" w:eastAsia="Arial" w:hAnsi="Arial" w:cs="Arial"/>
      <w:sz w:val="28"/>
      <w:szCs w:val="28"/>
      <w:lang w:val="en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516877"/>
    <w:rPr>
      <w:rFonts w:ascii="Arial" w:eastAsia="Arial" w:hAnsi="Arial" w:cs="Arial"/>
      <w:sz w:val="28"/>
      <w:szCs w:val="28"/>
      <w:lang w:val="en"/>
    </w:rPr>
  </w:style>
  <w:style w:type="character" w:styleId="Hyperlink">
    <w:name w:val="Hyperlink"/>
    <w:basedOn w:val="DefaultParagraphFont"/>
    <w:uiPriority w:val="99"/>
    <w:unhideWhenUsed/>
    <w:rsid w:val="00516877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16877"/>
    <w:pPr>
      <w:ind w:left="720"/>
      <w:contextualSpacing/>
    </w:pPr>
  </w:style>
  <w:style w:type="character" w:customStyle="1" w:styleId="x193iq5w">
    <w:name w:val="x193iq5w"/>
    <w:basedOn w:val="DefaultParagraphFont"/>
    <w:rsid w:val="003800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5586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15256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794263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604248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272558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051178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08499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4331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7787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949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62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png"/><Relationship Id="rId18" Type="http://schemas.openxmlformats.org/officeDocument/2006/relationships/hyperlink" Target="https://doi.org/10.51867/aqssr.1.2.2" TargetMode="External"/><Relationship Id="rId26" Type="http://schemas.openxmlformats.org/officeDocument/2006/relationships/hyperlink" Target="https://doi.org/10.3727/109830423x17037115767573" TargetMode="External"/><Relationship Id="rId39" Type="http://schemas.openxmlformats.org/officeDocument/2006/relationships/hyperlink" Target="https://www.statista.com/topics/3759/winter-sports-in-the-uk/" TargetMode="External"/><Relationship Id="rId21" Type="http://schemas.openxmlformats.org/officeDocument/2006/relationships/hyperlink" Target="https://doi.org/10.1080/09669582.2022.2032099" TargetMode="External"/><Relationship Id="rId34" Type="http://schemas.openxmlformats.org/officeDocument/2006/relationships/hyperlink" Target="https://www.ntradeshows.com/sports/united-kingdom/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6" Type="http://schemas.openxmlformats.org/officeDocument/2006/relationships/image" Target="media/image12.png"/><Relationship Id="rId20" Type="http://schemas.openxmlformats.org/officeDocument/2006/relationships/hyperlink" Target="https://doi.org/10.1080/09669582.2022.2032099" TargetMode="External"/><Relationship Id="rId29" Type="http://schemas.openxmlformats.org/officeDocument/2006/relationships/hyperlink" Target="https://doi.org/10.1108/qmr-05-2023-0067" TargetMode="External"/><Relationship Id="rId41" Type="http://schemas.openxmlformats.org/officeDocument/2006/relationships/hyperlink" Target="https://doi.org/10.3390/su16041680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24" Type="http://schemas.openxmlformats.org/officeDocument/2006/relationships/hyperlink" Target="https://doi.org/10.1108/ijchm-03-2022-0322" TargetMode="External"/><Relationship Id="rId32" Type="http://schemas.openxmlformats.org/officeDocument/2006/relationships/hyperlink" Target="https://doi.org/10.1108/tr-04-2023-0241" TargetMode="External"/><Relationship Id="rId37" Type="http://schemas.openxmlformats.org/officeDocument/2006/relationships/hyperlink" Target="https://www.slideotswinter.co.uk/" TargetMode="External"/><Relationship Id="rId40" Type="http://schemas.openxmlformats.org/officeDocument/2006/relationships/hyperlink" Target="https://londonsnowshow.com/" TargetMode="External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23" Type="http://schemas.openxmlformats.org/officeDocument/2006/relationships/hyperlink" Target="https://books.google.ro/books?id=677mEAAAQBAJ&amp;lpg=PA2008&amp;ots=Mt5KvP9IZi&amp;dq=Event%20studies%3A%20Theory%2C%20research%20and%20policy%20for%20planned%20events&amp;lr&amp;pg=PA2008#v=onepage&amp;q=Event%20studies:%20Theory,%20research%20and%20policy%20for%20planned%20events&amp;f=true" TargetMode="External"/><Relationship Id="rId28" Type="http://schemas.openxmlformats.org/officeDocument/2006/relationships/hyperlink" Target="https://www.diva-portal.org/smash/record.jsf?pid=diva2:1900792&amp;dswid=5799" TargetMode="External"/><Relationship Id="rId36" Type="http://schemas.openxmlformats.org/officeDocument/2006/relationships/hyperlink" Target="https://books.google.ro/books?id=YiVuEAAAQBAJ&amp;lpg=PT15&amp;ots=UrawXjirAk&amp;lr&amp;pg=PP1#v=onepage&amp;q&amp;f=false" TargetMode="External"/><Relationship Id="rId10" Type="http://schemas.openxmlformats.org/officeDocument/2006/relationships/image" Target="media/image6.png"/><Relationship Id="rId19" Type="http://schemas.openxmlformats.org/officeDocument/2006/relationships/hyperlink" Target="https://doi.org/10.51867/aqssr.1.2.2" TargetMode="External"/><Relationship Id="rId31" Type="http://schemas.openxmlformats.org/officeDocument/2006/relationships/hyperlink" Target="https://doi.org/10.1108/tr-04-2023-0241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Relationship Id="rId22" Type="http://schemas.openxmlformats.org/officeDocument/2006/relationships/hyperlink" Target="https://books.google.ro/books?id=JDVEAwAAQBAJ&amp;lpg=PP1&amp;ots=ZID3E3klEL&amp;lr&amp;pg=PR8#v=onepage&amp;q&amp;f=false" TargetMode="External"/><Relationship Id="rId27" Type="http://schemas.openxmlformats.org/officeDocument/2006/relationships/hyperlink" Target="https://www.diva-portal.org/smash/record.jsf?pid=diva2:1900792&amp;dswid=5799" TargetMode="External"/><Relationship Id="rId30" Type="http://schemas.openxmlformats.org/officeDocument/2006/relationships/hyperlink" Target="https://doi.org/10.1108/qmr-05-2023-0067" TargetMode="External"/><Relationship Id="rId35" Type="http://schemas.openxmlformats.org/officeDocument/2006/relationships/hyperlink" Target="https://books.google.ro/books?id=kprLQo53jwgC&amp;lpg=PP2&amp;ots=PkX3Od0AVO&amp;lr&amp;pg=PR3#v=onepage&amp;q&amp;f=false" TargetMode="External"/><Relationship Id="rId43" Type="http://schemas.openxmlformats.org/officeDocument/2006/relationships/theme" Target="theme/theme1.xml"/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12" Type="http://schemas.openxmlformats.org/officeDocument/2006/relationships/image" Target="media/image8.png"/><Relationship Id="rId17" Type="http://schemas.openxmlformats.org/officeDocument/2006/relationships/image" Target="media/image13.png"/><Relationship Id="rId25" Type="http://schemas.openxmlformats.org/officeDocument/2006/relationships/hyperlink" Target="https://doi.org/10.3727/109830423x17037115767573" TargetMode="External"/><Relationship Id="rId33" Type="http://schemas.openxmlformats.org/officeDocument/2006/relationships/hyperlink" Target="https://books.google.ro/books?id=RFVBEAAAQBAJ&amp;lpg=PP1&amp;hl=ro&amp;pg=PP1#v=onepage&amp;q&amp;f=false" TargetMode="External"/><Relationship Id="rId38" Type="http://schemas.openxmlformats.org/officeDocument/2006/relationships/hyperlink" Target="https://books.google.ro/books?id=h1XFBQAAQBAJ&amp;lpg=PA1956&amp;ots=dhtlcHmnz5&amp;lr&amp;pg=PA1948#v=onepage&amp;q&amp;f=fal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</TotalTime>
  <Pages>11</Pages>
  <Words>1061</Words>
  <Characters>6052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Bogdan</dc:creator>
  <cp:keywords/>
  <dc:description/>
  <cp:lastModifiedBy>Bogdan</cp:lastModifiedBy>
  <cp:revision>4</cp:revision>
  <dcterms:created xsi:type="dcterms:W3CDTF">2024-10-18T15:46:00Z</dcterms:created>
  <dcterms:modified xsi:type="dcterms:W3CDTF">2024-10-18T17:28:00Z</dcterms:modified>
</cp:coreProperties>
</file>