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3002F" w14:textId="59EE91EB" w:rsidR="00403714" w:rsidRDefault="000E2E7E">
      <w:r>
        <w:t xml:space="preserve">                                     </w:t>
      </w:r>
      <w:r>
        <w:rPr>
          <w:noProof/>
        </w:rPr>
        <w:drawing>
          <wp:inline distT="0" distB="0" distL="0" distR="0" wp14:anchorId="2D3EAADE" wp14:editId="70C54734">
            <wp:extent cx="3523794" cy="1402201"/>
            <wp:effectExtent l="0" t="0" r="0" b="0"/>
            <wp:docPr id="1982794449" name="Picture 1982794449" descr="A close-up of black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0432C8A-2EF6-4EF3-B987-848A0D07A27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794449" name="Picture 1982794449" descr="A close-up of black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94" cy="140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F4352" w14:textId="77777777" w:rsidR="000E2E7E" w:rsidRDefault="000E2E7E"/>
    <w:p w14:paraId="73022E7D" w14:textId="77777777" w:rsidR="000E2E7E" w:rsidRDefault="000E2E7E">
      <w:pPr>
        <w:rPr>
          <w:sz w:val="52"/>
          <w:szCs w:val="52"/>
        </w:rPr>
      </w:pPr>
    </w:p>
    <w:p w14:paraId="0C87A799" w14:textId="217AA963" w:rsidR="000E2E7E" w:rsidRP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Module Code:</w:t>
      </w:r>
      <w:r>
        <w:rPr>
          <w:b/>
          <w:bCs/>
          <w:sz w:val="52"/>
          <w:szCs w:val="52"/>
        </w:rPr>
        <w:t xml:space="preserve">  </w:t>
      </w:r>
      <w:r w:rsidRPr="00D163BC">
        <w:rPr>
          <w:b/>
          <w:bCs/>
          <w:color w:val="FF0000"/>
          <w:sz w:val="48"/>
          <w:szCs w:val="48"/>
        </w:rPr>
        <w:t>ECAD</w:t>
      </w:r>
      <w:r w:rsidR="00510D18" w:rsidRPr="00D163BC">
        <w:rPr>
          <w:b/>
          <w:bCs/>
          <w:color w:val="FF0000"/>
          <w:sz w:val="48"/>
          <w:szCs w:val="48"/>
        </w:rPr>
        <w:t>501</w:t>
      </w:r>
      <w:r w:rsidR="00D163BC" w:rsidRPr="00D163BC">
        <w:rPr>
          <w:b/>
          <w:bCs/>
          <w:color w:val="FF0000"/>
          <w:sz w:val="48"/>
          <w:szCs w:val="48"/>
        </w:rPr>
        <w:t>5</w:t>
      </w:r>
    </w:p>
    <w:p w14:paraId="10FFAE95" w14:textId="77777777" w:rsidR="000E2E7E" w:rsidRPr="000E2E7E" w:rsidRDefault="000E2E7E">
      <w:pPr>
        <w:rPr>
          <w:b/>
          <w:bCs/>
          <w:sz w:val="52"/>
          <w:szCs w:val="52"/>
        </w:rPr>
      </w:pPr>
    </w:p>
    <w:p w14:paraId="78DCE9B9" w14:textId="553AE9B7" w:rsidR="000E2E7E" w:rsidRPr="00D163BC" w:rsidRDefault="000E2E7E" w:rsidP="00D163BC">
      <w:pPr>
        <w:rPr>
          <w:b/>
          <w:bCs/>
          <w:color w:val="FF0000"/>
          <w:sz w:val="52"/>
          <w:szCs w:val="52"/>
        </w:rPr>
      </w:pPr>
      <w:r w:rsidRPr="000E2E7E">
        <w:rPr>
          <w:b/>
          <w:bCs/>
          <w:sz w:val="52"/>
          <w:szCs w:val="52"/>
        </w:rPr>
        <w:t>Assignment Title:</w:t>
      </w:r>
      <w:r>
        <w:rPr>
          <w:b/>
          <w:bCs/>
          <w:sz w:val="52"/>
          <w:szCs w:val="52"/>
        </w:rPr>
        <w:t xml:space="preserve"> </w:t>
      </w:r>
      <w:r w:rsidR="00D163BC" w:rsidRPr="00D163BC">
        <w:rPr>
          <w:b/>
          <w:bCs/>
          <w:color w:val="FF0000"/>
          <w:sz w:val="52"/>
          <w:szCs w:val="52"/>
        </w:rPr>
        <w:t xml:space="preserve">Deepening Practice </w:t>
      </w:r>
    </w:p>
    <w:p w14:paraId="32D7A0CD" w14:textId="0B5EFE97" w:rsidR="00D163BC" w:rsidRPr="00D163BC" w:rsidRDefault="00D163BC" w:rsidP="00D163BC">
      <w:pPr>
        <w:rPr>
          <w:b/>
          <w:bCs/>
          <w:color w:val="FF0000"/>
          <w:sz w:val="52"/>
          <w:szCs w:val="52"/>
        </w:rPr>
      </w:pPr>
      <w:r w:rsidRPr="00D163BC">
        <w:rPr>
          <w:b/>
          <w:bCs/>
          <w:color w:val="FF0000"/>
          <w:sz w:val="52"/>
          <w:szCs w:val="52"/>
        </w:rPr>
        <w:t xml:space="preserve">ALN Part 2 Video </w:t>
      </w:r>
      <w:r>
        <w:rPr>
          <w:b/>
          <w:bCs/>
          <w:color w:val="FF0000"/>
          <w:sz w:val="52"/>
          <w:szCs w:val="52"/>
        </w:rPr>
        <w:t xml:space="preserve">Reference list and link  </w:t>
      </w:r>
    </w:p>
    <w:p w14:paraId="47D65DC0" w14:textId="2D9E4AAE" w:rsidR="000E2E7E" w:rsidRPr="00D163BC" w:rsidRDefault="000E2E7E">
      <w:pPr>
        <w:rPr>
          <w:b/>
          <w:bCs/>
          <w:sz w:val="52"/>
          <w:szCs w:val="52"/>
        </w:rPr>
      </w:pPr>
      <w:r w:rsidRPr="00D163BC">
        <w:rPr>
          <w:b/>
          <w:bCs/>
          <w:sz w:val="52"/>
          <w:szCs w:val="52"/>
        </w:rPr>
        <w:t>Student Name:</w:t>
      </w:r>
      <w:r w:rsidR="00D95DBF">
        <w:rPr>
          <w:b/>
          <w:bCs/>
          <w:sz w:val="52"/>
          <w:szCs w:val="52"/>
        </w:rPr>
        <w:t xml:space="preserve"> Stella Griffiths</w:t>
      </w:r>
    </w:p>
    <w:p w14:paraId="1025240F" w14:textId="5E8AE027" w:rsidR="000E2E7E" w:rsidRP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Student Number:</w:t>
      </w:r>
      <w:r w:rsidR="00D95DBF">
        <w:rPr>
          <w:b/>
          <w:bCs/>
          <w:sz w:val="52"/>
          <w:szCs w:val="52"/>
        </w:rPr>
        <w:t xml:space="preserve"> 2305515</w:t>
      </w:r>
    </w:p>
    <w:p w14:paraId="66EB3C44" w14:textId="3EA69FAC" w:rsid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BA Primary Education (QTS)</w:t>
      </w:r>
    </w:p>
    <w:p w14:paraId="097A6454" w14:textId="77777777" w:rsidR="000E2E7E" w:rsidRPr="000E2E7E" w:rsidRDefault="000E2E7E">
      <w:pPr>
        <w:rPr>
          <w:b/>
          <w:bCs/>
          <w:sz w:val="52"/>
          <w:szCs w:val="52"/>
        </w:rPr>
      </w:pPr>
    </w:p>
    <w:p w14:paraId="49D873F6" w14:textId="77777777" w:rsidR="00CB51FE" w:rsidRDefault="00CB51FE" w:rsidP="000E2E7E">
      <w:pPr>
        <w:rPr>
          <w:b/>
          <w:bCs/>
          <w:sz w:val="32"/>
          <w:szCs w:val="32"/>
          <w:u w:val="single"/>
        </w:rPr>
      </w:pPr>
    </w:p>
    <w:p w14:paraId="72BFE212" w14:textId="77777777" w:rsidR="00CB51FE" w:rsidRDefault="00CB51FE" w:rsidP="000E2E7E">
      <w:pPr>
        <w:rPr>
          <w:b/>
          <w:bCs/>
          <w:sz w:val="32"/>
          <w:szCs w:val="32"/>
          <w:u w:val="single"/>
        </w:rPr>
      </w:pPr>
    </w:p>
    <w:p w14:paraId="20BDB562" w14:textId="77777777" w:rsidR="00CB51FE" w:rsidRDefault="00CB51FE" w:rsidP="000E2E7E">
      <w:pPr>
        <w:rPr>
          <w:b/>
          <w:bCs/>
          <w:sz w:val="32"/>
          <w:szCs w:val="32"/>
          <w:u w:val="single"/>
        </w:rPr>
      </w:pPr>
    </w:p>
    <w:p w14:paraId="57B2921C" w14:textId="77777777" w:rsidR="00CB51FE" w:rsidRDefault="00CB51FE" w:rsidP="000E2E7E">
      <w:pPr>
        <w:rPr>
          <w:b/>
          <w:bCs/>
          <w:sz w:val="32"/>
          <w:szCs w:val="32"/>
          <w:u w:val="single"/>
        </w:rPr>
      </w:pPr>
    </w:p>
    <w:p w14:paraId="0BE6D22C" w14:textId="28E44187" w:rsidR="000E2E7E" w:rsidRPr="00E243A8" w:rsidRDefault="000E2E7E" w:rsidP="000E2E7E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lastRenderedPageBreak/>
        <w:t>AI Acknowledgement</w:t>
      </w:r>
    </w:p>
    <w:p w14:paraId="311990D1" w14:textId="77777777" w:rsidR="000E2E7E" w:rsidRDefault="000E2E7E" w:rsidP="000E2E7E"/>
    <w:p w14:paraId="3CD5698F" w14:textId="77777777" w:rsidR="000E2E7E" w:rsidRDefault="000E2E7E" w:rsidP="000E2E7E">
      <w:r w:rsidRPr="00E243A8">
        <w:t xml:space="preserve">I confirm that I have not used any AI tools in the research and creation of this assignment. </w:t>
      </w:r>
    </w:p>
    <w:p w14:paraId="623F5F4D" w14:textId="77777777" w:rsidR="000E2E7E" w:rsidRDefault="000E2E7E" w:rsidP="000E2E7E">
      <w:r w:rsidRPr="00E243A8">
        <w:t xml:space="preserve">I confirm that I have not presented any AI generated materials as my own work. </w:t>
      </w:r>
    </w:p>
    <w:p w14:paraId="3437EA56" w14:textId="77777777" w:rsidR="000E2E7E" w:rsidRPr="00E243A8" w:rsidRDefault="000E2E7E" w:rsidP="000E2E7E">
      <w:r w:rsidRPr="00E243A8">
        <w:t xml:space="preserve">I confirm </w:t>
      </w:r>
      <w:r>
        <w:t xml:space="preserve">that </w:t>
      </w:r>
      <w:r w:rsidRPr="00E243A8">
        <w:t>I have copies of my drafts, notes, and other resources I used, which I may be asked to provide in evidence.</w:t>
      </w:r>
    </w:p>
    <w:p w14:paraId="6025A528" w14:textId="77777777" w:rsidR="000E2E7E" w:rsidRDefault="000E2E7E" w:rsidP="000E2E7E"/>
    <w:p w14:paraId="6CDE5B9A" w14:textId="3D23F84E" w:rsidR="000E2E7E" w:rsidRPr="00D95DBF" w:rsidRDefault="000E2E7E" w:rsidP="000E2E7E">
      <w:pPr>
        <w:rPr>
          <w:b/>
          <w:bCs/>
        </w:rPr>
      </w:pPr>
    </w:p>
    <w:p w14:paraId="576F22A4" w14:textId="77777777" w:rsidR="000E2E7E" w:rsidRDefault="000E2E7E" w:rsidP="000E2E7E">
      <w:pPr>
        <w:rPr>
          <w:sz w:val="16"/>
          <w:szCs w:val="16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531"/>
        <w:gridCol w:w="5103"/>
      </w:tblGrid>
      <w:tr w:rsidR="001F17CC" w:rsidRPr="001B4AB4" w14:paraId="0ADB3F25" w14:textId="77777777" w:rsidTr="001F17CC">
        <w:trPr>
          <w:trHeight w:val="360"/>
        </w:trPr>
        <w:tc>
          <w:tcPr>
            <w:tcW w:w="4531" w:type="dxa"/>
          </w:tcPr>
          <w:p w14:paraId="2110C93E" w14:textId="45B7432A" w:rsidR="001F17CC" w:rsidRPr="00121BB2" w:rsidRDefault="001F17CC" w:rsidP="00A6650B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  <w:r w:rsidRPr="00121BB2">
              <w:rPr>
                <w:b/>
                <w:bCs/>
                <w:sz w:val="28"/>
                <w:szCs w:val="28"/>
                <w:lang w:val="cy-GB"/>
              </w:rPr>
              <w:t>Targets from previous module</w:t>
            </w:r>
          </w:p>
        </w:tc>
        <w:tc>
          <w:tcPr>
            <w:tcW w:w="5103" w:type="dxa"/>
          </w:tcPr>
          <w:p w14:paraId="1C0504E0" w14:textId="648CF4FC" w:rsidR="001F17CC" w:rsidRPr="00121BB2" w:rsidRDefault="001F17CC" w:rsidP="00A6650B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  <w:r w:rsidRPr="00121BB2">
              <w:rPr>
                <w:b/>
                <w:bCs/>
                <w:sz w:val="28"/>
                <w:szCs w:val="28"/>
                <w:lang w:val="cy-GB"/>
              </w:rPr>
              <w:t>How I have worked on these?</w:t>
            </w:r>
          </w:p>
        </w:tc>
      </w:tr>
      <w:tr w:rsidR="001F17CC" w:rsidRPr="001B4AB4" w14:paraId="0EC7171C" w14:textId="77777777" w:rsidTr="001F17CC">
        <w:trPr>
          <w:trHeight w:val="338"/>
        </w:trPr>
        <w:tc>
          <w:tcPr>
            <w:tcW w:w="4531" w:type="dxa"/>
          </w:tcPr>
          <w:p w14:paraId="4DC5C8A2" w14:textId="1BDC7443" w:rsidR="001F17CC" w:rsidRPr="001F17CC" w:rsidRDefault="001F17CC" w:rsidP="001F17CC">
            <w:pPr>
              <w:pStyle w:val="NormalWeb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  <w:r>
              <w:rPr>
                <w:rFonts w:ascii="Roboto" w:hAnsi="Roboto"/>
                <w:color w:val="283041"/>
                <w:sz w:val="21"/>
                <w:szCs w:val="21"/>
              </w:rPr>
              <w:t>1.Demonstrating more secure knowledge throughout the</w:t>
            </w:r>
            <w:r>
              <w:rPr>
                <w:rStyle w:val="apple-converted-space"/>
                <w:rFonts w:ascii="Roboto" w:eastAsiaTheme="majorEastAsia" w:hAnsi="Roboto"/>
                <w:color w:val="283041"/>
                <w:sz w:val="21"/>
                <w:szCs w:val="21"/>
              </w:rPr>
              <w:t> </w:t>
            </w:r>
            <w:r>
              <w:rPr>
                <w:rFonts w:ascii="Roboto" w:hAnsi="Roboto"/>
                <w:i/>
                <w:iCs/>
                <w:color w:val="283041"/>
                <w:sz w:val="21"/>
                <w:szCs w:val="21"/>
              </w:rPr>
              <w:t>whole</w:t>
            </w:r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presentation</w:t>
            </w:r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could have led to further improvement in the marks achieved for knowledge and understanding section. You can improve this by </w:t>
            </w:r>
            <w:proofErr w:type="gramStart"/>
            <w:r>
              <w:rPr>
                <w:rFonts w:ascii="Roboto" w:hAnsi="Roboto"/>
                <w:color w:val="283041"/>
                <w:sz w:val="21"/>
                <w:szCs w:val="21"/>
              </w:rPr>
              <w:t>giving deeper consideration to</w:t>
            </w:r>
            <w:proofErr w:type="gram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the literature you are using to convey breadth </w:t>
            </w:r>
            <w:r>
              <w:rPr>
                <w:rFonts w:ascii="Roboto" w:hAnsi="Roboto"/>
                <w:color w:val="283041"/>
                <w:sz w:val="21"/>
                <w:szCs w:val="21"/>
              </w:rPr>
              <w:t>and depth</w:t>
            </w:r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of knowledge.</w:t>
            </w:r>
          </w:p>
          <w:p w14:paraId="18121FAC" w14:textId="77777777" w:rsidR="001F17CC" w:rsidRPr="001B4AB4" w:rsidRDefault="001F17CC" w:rsidP="00A6650B">
            <w:pPr>
              <w:rPr>
                <w:lang w:val="cy-GB"/>
              </w:rPr>
            </w:pPr>
          </w:p>
        </w:tc>
        <w:tc>
          <w:tcPr>
            <w:tcW w:w="5103" w:type="dxa"/>
          </w:tcPr>
          <w:p w14:paraId="18B7DCC4" w14:textId="262AE786" w:rsidR="001F17CC" w:rsidRPr="001F17CC" w:rsidRDefault="001F17CC" w:rsidP="001F17CC">
            <w:pPr>
              <w:ind w:left="360"/>
              <w:rPr>
                <w:kern w:val="0"/>
                <w:sz w:val="22"/>
                <w:szCs w:val="22"/>
                <w14:ligatures w14:val="none"/>
              </w:rPr>
            </w:pPr>
            <w:r>
              <w:rPr>
                <w:lang w:val="cy-GB"/>
              </w:rPr>
              <w:t xml:space="preserve">I combind sereval literature about statements to go into depth to back them up. This is shown by refering too </w:t>
            </w:r>
            <w:r w:rsidRPr="001F17CC">
              <w:rPr>
                <w:kern w:val="0"/>
                <w:sz w:val="22"/>
                <w:szCs w:val="22"/>
                <w14:ligatures w14:val="none"/>
              </w:rPr>
              <w:t>(Tomlinson, 2017)</w:t>
            </w:r>
            <w:r>
              <w:rPr>
                <w:kern w:val="0"/>
                <w:sz w:val="22"/>
                <w:szCs w:val="22"/>
                <w14:ligatures w14:val="none"/>
              </w:rPr>
              <w:t xml:space="preserve"> and </w:t>
            </w:r>
            <w:r w:rsidRPr="001F17CC">
              <w:rPr>
                <w:kern w:val="0"/>
                <w:sz w:val="22"/>
                <w:szCs w:val="22"/>
                <w14:ligatures w14:val="none"/>
              </w:rPr>
              <w:t xml:space="preserve"> Sobel and Alston (2021) </w:t>
            </w:r>
            <w:r>
              <w:rPr>
                <w:kern w:val="0"/>
                <w:sz w:val="22"/>
                <w:szCs w:val="22"/>
                <w14:ligatures w14:val="none"/>
              </w:rPr>
              <w:t>on slide seven.</w:t>
            </w:r>
          </w:p>
          <w:p w14:paraId="0A55C9ED" w14:textId="609D01E6" w:rsidR="001F17CC" w:rsidRPr="001B4AB4" w:rsidRDefault="001F17CC" w:rsidP="00A6650B">
            <w:pPr>
              <w:rPr>
                <w:lang w:val="cy-GB"/>
              </w:rPr>
            </w:pPr>
          </w:p>
        </w:tc>
      </w:tr>
      <w:tr w:rsidR="001F17CC" w:rsidRPr="001B4AB4" w14:paraId="05EE73CD" w14:textId="77777777" w:rsidTr="001F17CC">
        <w:trPr>
          <w:trHeight w:val="338"/>
        </w:trPr>
        <w:tc>
          <w:tcPr>
            <w:tcW w:w="4531" w:type="dxa"/>
          </w:tcPr>
          <w:p w14:paraId="44696C4D" w14:textId="77777777" w:rsidR="001F17CC" w:rsidRDefault="001F17CC" w:rsidP="001F17CC">
            <w:pPr>
              <w:pStyle w:val="NormalWeb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</w:p>
          <w:p w14:paraId="1B6C916E" w14:textId="7D5D0C7A" w:rsidR="001F17CC" w:rsidRDefault="001F17CC" w:rsidP="001F17CC">
            <w:pPr>
              <w:pStyle w:val="NormalWeb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2. Be mindful to </w:t>
            </w:r>
            <w:r>
              <w:rPr>
                <w:rFonts w:ascii="Roboto" w:hAnsi="Roboto"/>
                <w:color w:val="283041"/>
                <w:sz w:val="21"/>
                <w:szCs w:val="21"/>
              </w:rPr>
              <w:t>proofread</w:t>
            </w:r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and review slides/future writing for clarity of messages and to ensure you are able to present and build upon an argument effectively.</w:t>
            </w:r>
          </w:p>
          <w:p w14:paraId="42E07348" w14:textId="77777777" w:rsidR="001F17CC" w:rsidRPr="001B4AB4" w:rsidRDefault="001F17CC" w:rsidP="00A6650B">
            <w:pPr>
              <w:rPr>
                <w:lang w:val="cy-GB"/>
              </w:rPr>
            </w:pPr>
          </w:p>
        </w:tc>
        <w:tc>
          <w:tcPr>
            <w:tcW w:w="5103" w:type="dxa"/>
          </w:tcPr>
          <w:p w14:paraId="37B37629" w14:textId="2B4CBA8E" w:rsidR="001F17CC" w:rsidRPr="001B4AB4" w:rsidRDefault="001F17CC" w:rsidP="00A6650B">
            <w:pPr>
              <w:rPr>
                <w:lang w:val="cy-GB"/>
              </w:rPr>
            </w:pPr>
            <w:r>
              <w:rPr>
                <w:lang w:val="cy-GB"/>
              </w:rPr>
              <w:t>I have proof read all of my slides to prevent mistakes and I have gone into deapth about arguments about both visual timetables and differenciated worksheets.</w:t>
            </w:r>
          </w:p>
        </w:tc>
      </w:tr>
    </w:tbl>
    <w:p w14:paraId="1CD1FA79" w14:textId="1E826845" w:rsidR="000E2E7E" w:rsidRDefault="000E2E7E" w:rsidP="00D163BC">
      <w:pPr>
        <w:rPr>
          <w:sz w:val="52"/>
          <w:szCs w:val="52"/>
        </w:rPr>
      </w:pPr>
    </w:p>
    <w:p w14:paraId="7049D626" w14:textId="77777777" w:rsidR="00035F7B" w:rsidRDefault="00035F7B" w:rsidP="00035F7B">
      <w:pPr>
        <w:rPr>
          <w:b/>
          <w:bCs/>
          <w:sz w:val="32"/>
          <w:szCs w:val="32"/>
          <w:lang w:val="en-US"/>
        </w:rPr>
      </w:pPr>
    </w:p>
    <w:p w14:paraId="09C5A1BF" w14:textId="77777777" w:rsidR="00035F7B" w:rsidRDefault="00035F7B" w:rsidP="00035F7B">
      <w:pPr>
        <w:rPr>
          <w:b/>
          <w:bCs/>
          <w:sz w:val="32"/>
          <w:szCs w:val="32"/>
          <w:lang w:val="en-US"/>
        </w:rPr>
      </w:pPr>
    </w:p>
    <w:p w14:paraId="4C4B9B24" w14:textId="77777777" w:rsidR="00035F7B" w:rsidRDefault="00035F7B" w:rsidP="00035F7B">
      <w:pPr>
        <w:rPr>
          <w:b/>
          <w:bCs/>
          <w:sz w:val="32"/>
          <w:szCs w:val="32"/>
          <w:lang w:val="en-US"/>
        </w:rPr>
      </w:pPr>
    </w:p>
    <w:p w14:paraId="04433CE0" w14:textId="77777777" w:rsidR="00035F7B" w:rsidRDefault="00035F7B" w:rsidP="00035F7B">
      <w:pPr>
        <w:rPr>
          <w:b/>
          <w:bCs/>
          <w:sz w:val="32"/>
          <w:szCs w:val="32"/>
          <w:lang w:val="en-US"/>
        </w:rPr>
      </w:pPr>
    </w:p>
    <w:p w14:paraId="1764214E" w14:textId="77777777" w:rsidR="00035F7B" w:rsidRDefault="00035F7B" w:rsidP="00035F7B">
      <w:pPr>
        <w:rPr>
          <w:b/>
          <w:bCs/>
          <w:sz w:val="32"/>
          <w:szCs w:val="32"/>
          <w:lang w:val="en-US"/>
        </w:rPr>
      </w:pPr>
    </w:p>
    <w:p w14:paraId="7A7B5FD1" w14:textId="77777777" w:rsidR="00035F7B" w:rsidRDefault="00035F7B" w:rsidP="00035F7B">
      <w:pPr>
        <w:rPr>
          <w:b/>
          <w:bCs/>
          <w:sz w:val="32"/>
          <w:szCs w:val="32"/>
          <w:lang w:val="en-US"/>
        </w:rPr>
      </w:pPr>
    </w:p>
    <w:p w14:paraId="30FBC063" w14:textId="77777777" w:rsidR="001F17CC" w:rsidRDefault="001F17CC" w:rsidP="00035F7B">
      <w:pPr>
        <w:rPr>
          <w:b/>
          <w:bCs/>
          <w:sz w:val="32"/>
          <w:szCs w:val="32"/>
          <w:lang w:val="en-US"/>
        </w:rPr>
      </w:pPr>
    </w:p>
    <w:p w14:paraId="20D21834" w14:textId="77777777" w:rsidR="001F17CC" w:rsidRDefault="001F17CC" w:rsidP="00035F7B">
      <w:pPr>
        <w:rPr>
          <w:b/>
          <w:bCs/>
          <w:sz w:val="32"/>
          <w:szCs w:val="32"/>
          <w:lang w:val="en-US"/>
        </w:rPr>
      </w:pPr>
    </w:p>
    <w:p w14:paraId="267B7EFC" w14:textId="451063D1" w:rsidR="00035F7B" w:rsidRPr="00504A08" w:rsidRDefault="00035F7B" w:rsidP="00035F7B">
      <w:pPr>
        <w:rPr>
          <w:b/>
          <w:bCs/>
          <w:sz w:val="32"/>
          <w:szCs w:val="32"/>
          <w:lang w:val="en-US"/>
        </w:rPr>
      </w:pPr>
      <w:r w:rsidRPr="00504A08">
        <w:rPr>
          <w:b/>
          <w:bCs/>
          <w:sz w:val="32"/>
          <w:szCs w:val="32"/>
          <w:lang w:val="en-US"/>
        </w:rPr>
        <w:t>Stella Griffiths</w:t>
      </w:r>
    </w:p>
    <w:p w14:paraId="6AC35359" w14:textId="77777777" w:rsidR="00035F7B" w:rsidRPr="00504A08" w:rsidRDefault="00035F7B" w:rsidP="00035F7B">
      <w:pPr>
        <w:rPr>
          <w:b/>
          <w:bCs/>
          <w:sz w:val="32"/>
          <w:szCs w:val="32"/>
          <w:lang w:val="en-US"/>
        </w:rPr>
      </w:pPr>
    </w:p>
    <w:p w14:paraId="62617A50" w14:textId="77777777" w:rsidR="00035F7B" w:rsidRPr="00504A08" w:rsidRDefault="00035F7B" w:rsidP="00035F7B">
      <w:pPr>
        <w:rPr>
          <w:b/>
          <w:bCs/>
          <w:sz w:val="32"/>
          <w:szCs w:val="32"/>
          <w:lang w:val="en-US"/>
        </w:rPr>
      </w:pPr>
      <w:r w:rsidRPr="00504A08">
        <w:rPr>
          <w:b/>
          <w:bCs/>
          <w:sz w:val="32"/>
          <w:szCs w:val="32"/>
          <w:lang w:val="en-US"/>
        </w:rPr>
        <w:t>2305515</w:t>
      </w:r>
    </w:p>
    <w:p w14:paraId="509E2800" w14:textId="77777777" w:rsidR="00035F7B" w:rsidRPr="00504A08" w:rsidRDefault="00035F7B" w:rsidP="00035F7B">
      <w:pPr>
        <w:rPr>
          <w:b/>
          <w:bCs/>
          <w:sz w:val="32"/>
          <w:szCs w:val="32"/>
          <w:lang w:val="en-US"/>
        </w:rPr>
      </w:pPr>
    </w:p>
    <w:p w14:paraId="5E717924" w14:textId="77777777" w:rsidR="00035F7B" w:rsidRPr="00504A08" w:rsidRDefault="00035F7B" w:rsidP="00035F7B">
      <w:pPr>
        <w:rPr>
          <w:b/>
          <w:bCs/>
          <w:sz w:val="32"/>
          <w:szCs w:val="32"/>
          <w:lang w:val="en-US"/>
        </w:rPr>
      </w:pPr>
      <w:r w:rsidRPr="00504A08">
        <w:rPr>
          <w:b/>
          <w:bCs/>
          <w:sz w:val="32"/>
          <w:szCs w:val="32"/>
          <w:lang w:val="en-US"/>
        </w:rPr>
        <w:t xml:space="preserve">ECAD5015 – Part </w:t>
      </w:r>
      <w:r>
        <w:rPr>
          <w:b/>
          <w:bCs/>
          <w:sz w:val="32"/>
          <w:szCs w:val="32"/>
          <w:lang w:val="en-US"/>
        </w:rPr>
        <w:t>2 video</w:t>
      </w:r>
    </w:p>
    <w:p w14:paraId="42413E8F" w14:textId="77777777" w:rsidR="00035F7B" w:rsidRPr="00504A08" w:rsidRDefault="00035F7B" w:rsidP="00035F7B">
      <w:pPr>
        <w:rPr>
          <w:b/>
          <w:bCs/>
          <w:sz w:val="32"/>
          <w:szCs w:val="32"/>
          <w:lang w:val="en-US"/>
        </w:rPr>
      </w:pPr>
    </w:p>
    <w:p w14:paraId="5C09BDAD" w14:textId="12B17669" w:rsidR="00035F7B" w:rsidRPr="00504A08" w:rsidRDefault="00035F7B" w:rsidP="4A18A3F6">
      <w:pPr>
        <w:rPr>
          <w:rFonts w:ascii="Aptos" w:eastAsia="Aptos" w:hAnsi="Aptos" w:cs="Aptos"/>
          <w:sz w:val="32"/>
          <w:szCs w:val="32"/>
          <w:lang w:val="en-US"/>
        </w:rPr>
      </w:pPr>
      <w:r w:rsidRPr="4A18A3F6">
        <w:rPr>
          <w:b/>
          <w:bCs/>
          <w:sz w:val="32"/>
          <w:szCs w:val="32"/>
          <w:lang w:val="en-US"/>
        </w:rPr>
        <w:t>Hyperlink to video:</w:t>
      </w:r>
      <w:r w:rsidR="61AE6335" w:rsidRPr="4A18A3F6">
        <w:rPr>
          <w:b/>
          <w:bCs/>
          <w:sz w:val="32"/>
          <w:szCs w:val="32"/>
          <w:lang w:val="en-US"/>
        </w:rPr>
        <w:t xml:space="preserve"> </w:t>
      </w:r>
      <w:hyperlink r:id="rId6">
        <w:r w:rsidR="61AE6335" w:rsidRPr="4A18A3F6">
          <w:rPr>
            <w:rStyle w:val="Hyperlink"/>
            <w:rFonts w:ascii="Aptos" w:eastAsia="Aptos" w:hAnsi="Aptos" w:cs="Aptos"/>
            <w:sz w:val="32"/>
            <w:szCs w:val="32"/>
            <w:lang w:val="en-US"/>
          </w:rPr>
          <w:t>ecad501</w:t>
        </w:r>
        <w:r w:rsidR="61AE6335" w:rsidRPr="4A18A3F6">
          <w:rPr>
            <w:rStyle w:val="Hyperlink"/>
            <w:rFonts w:ascii="Aptos" w:eastAsia="Aptos" w:hAnsi="Aptos" w:cs="Aptos"/>
            <w:sz w:val="32"/>
            <w:szCs w:val="32"/>
            <w:lang w:val="en-US"/>
          </w:rPr>
          <w:t>5</w:t>
        </w:r>
        <w:r w:rsidR="61AE6335" w:rsidRPr="4A18A3F6">
          <w:rPr>
            <w:rStyle w:val="Hyperlink"/>
            <w:rFonts w:ascii="Aptos" w:eastAsia="Aptos" w:hAnsi="Aptos" w:cs="Aptos"/>
            <w:sz w:val="32"/>
            <w:szCs w:val="32"/>
            <w:lang w:val="en-US"/>
          </w:rPr>
          <w:t xml:space="preserve"> Presentation.mp4</w:t>
        </w:r>
      </w:hyperlink>
    </w:p>
    <w:p w14:paraId="7CBE8BDB" w14:textId="77777777" w:rsidR="00035F7B" w:rsidRDefault="00035F7B" w:rsidP="00035F7B">
      <w:pPr>
        <w:rPr>
          <w:b/>
          <w:bCs/>
          <w:sz w:val="32"/>
          <w:szCs w:val="32"/>
          <w:u w:val="single"/>
          <w:lang w:val="en-US"/>
        </w:rPr>
      </w:pPr>
    </w:p>
    <w:p w14:paraId="350853FC" w14:textId="77777777" w:rsidR="00035F7B" w:rsidRDefault="00035F7B" w:rsidP="00035F7B">
      <w:pPr>
        <w:rPr>
          <w:b/>
          <w:bCs/>
          <w:sz w:val="32"/>
          <w:szCs w:val="32"/>
          <w:u w:val="single"/>
          <w:lang w:val="en-US"/>
        </w:rPr>
      </w:pPr>
    </w:p>
    <w:p w14:paraId="1B8AB4F4" w14:textId="77777777" w:rsidR="00035F7B" w:rsidRPr="00504A08" w:rsidRDefault="00035F7B" w:rsidP="00035F7B">
      <w:pPr>
        <w:rPr>
          <w:b/>
          <w:bCs/>
          <w:sz w:val="32"/>
          <w:szCs w:val="32"/>
          <w:u w:val="single"/>
          <w:lang w:val="en-US"/>
        </w:rPr>
      </w:pPr>
      <w:r w:rsidRPr="00504A08">
        <w:rPr>
          <w:b/>
          <w:bCs/>
          <w:sz w:val="32"/>
          <w:szCs w:val="32"/>
          <w:u w:val="single"/>
          <w:lang w:val="en-US"/>
        </w:rPr>
        <w:t>Reference list</w:t>
      </w:r>
    </w:p>
    <w:p w14:paraId="334CB647" w14:textId="77777777" w:rsidR="00035F7B" w:rsidRDefault="00035F7B" w:rsidP="00035F7B">
      <w:pPr>
        <w:rPr>
          <w:lang w:val="en-US"/>
        </w:rPr>
      </w:pPr>
    </w:p>
    <w:p w14:paraId="20F9A021" w14:textId="77777777" w:rsidR="00035F7B" w:rsidRPr="00504A08" w:rsidRDefault="00035F7B" w:rsidP="00035F7B">
      <w:pPr>
        <w:spacing w:after="0" w:line="240" w:lineRule="auto"/>
      </w:pPr>
      <w:r w:rsidRPr="00504A08">
        <w:t xml:space="preserve">Armstrong, B. (2021) </w:t>
      </w:r>
      <w:r w:rsidRPr="00504A08">
        <w:rPr>
          <w:i/>
          <w:iCs/>
        </w:rPr>
        <w:t xml:space="preserve">What is </w:t>
      </w:r>
      <w:proofErr w:type="gramStart"/>
      <w:r w:rsidRPr="00504A08">
        <w:rPr>
          <w:i/>
          <w:iCs/>
        </w:rPr>
        <w:t>Autism Spectrum Disorder</w:t>
      </w:r>
      <w:proofErr w:type="gramEnd"/>
      <w:r w:rsidRPr="00504A08">
        <w:rPr>
          <w:i/>
          <w:iCs/>
        </w:rPr>
        <w:t xml:space="preserve">? </w:t>
      </w:r>
      <w:r w:rsidRPr="00504A08">
        <w:t xml:space="preserve">[image] Available at: </w:t>
      </w:r>
      <w:hyperlink r:id="rId7" w:history="1">
        <w:r w:rsidRPr="00504A08">
          <w:rPr>
            <w:rStyle w:val="Hyperlink"/>
          </w:rPr>
          <w:t>https://www.thekeyschool.org/blog/2021/04/09/what-is-autism-spectrum-disorder/</w:t>
        </w:r>
      </w:hyperlink>
      <w:r w:rsidRPr="00504A08">
        <w:t xml:space="preserve"> (Accessed: 12</w:t>
      </w:r>
      <w:r w:rsidRPr="00504A08">
        <w:rPr>
          <w:vertAlign w:val="superscript"/>
        </w:rPr>
        <w:t>th</w:t>
      </w:r>
      <w:r w:rsidRPr="00504A08">
        <w:t xml:space="preserve"> May).</w:t>
      </w:r>
    </w:p>
    <w:p w14:paraId="2380DFC4" w14:textId="77777777" w:rsidR="00035F7B" w:rsidRDefault="00035F7B" w:rsidP="00035F7B"/>
    <w:p w14:paraId="22152A83" w14:textId="77777777" w:rsidR="00035F7B" w:rsidRPr="00504A08" w:rsidRDefault="00035F7B" w:rsidP="00035F7B">
      <w:pPr>
        <w:spacing w:after="0" w:line="240" w:lineRule="auto"/>
      </w:pPr>
      <w:r w:rsidRPr="00504A08">
        <w:t xml:space="preserve">Ashcroft, W., </w:t>
      </w:r>
      <w:proofErr w:type="spellStart"/>
      <w:r w:rsidRPr="00504A08">
        <w:t>Argiro</w:t>
      </w:r>
      <w:proofErr w:type="spellEnd"/>
      <w:r w:rsidRPr="00504A08">
        <w:t xml:space="preserve">, S. and Keohane, J. (2021) </w:t>
      </w:r>
      <w:r w:rsidRPr="00504A08">
        <w:rPr>
          <w:i/>
          <w:iCs/>
        </w:rPr>
        <w:t>Success strategies for teaching kids with autism</w:t>
      </w:r>
      <w:r w:rsidRPr="00504A08">
        <w:t>. London: Routledge.</w:t>
      </w:r>
    </w:p>
    <w:p w14:paraId="210CA1EF" w14:textId="77777777" w:rsidR="00035F7B" w:rsidRDefault="00035F7B" w:rsidP="00035F7B"/>
    <w:p w14:paraId="7CAD0618" w14:textId="77777777" w:rsidR="00035F7B" w:rsidRPr="00504A08" w:rsidRDefault="00035F7B" w:rsidP="00035F7B">
      <w:pPr>
        <w:spacing w:after="0" w:line="240" w:lineRule="auto"/>
      </w:pPr>
      <w:r w:rsidRPr="00504A08">
        <w:t xml:space="preserve">Bhasin, H. (2021) </w:t>
      </w:r>
      <w:r w:rsidRPr="00504A08">
        <w:rPr>
          <w:i/>
          <w:iCs/>
        </w:rPr>
        <w:t xml:space="preserve">Knowledge skills and abilities basics and differences. </w:t>
      </w:r>
      <w:r w:rsidRPr="00504A08">
        <w:t xml:space="preserve">[image]. Available at: </w:t>
      </w:r>
      <w:hyperlink r:id="rId8" w:history="1">
        <w:r w:rsidRPr="00504A08">
          <w:rPr>
            <w:rStyle w:val="Hyperlink"/>
          </w:rPr>
          <w:t>https://www.marketing91.com/knowledge-skills-and-abilities-framework/</w:t>
        </w:r>
      </w:hyperlink>
      <w:r w:rsidRPr="00504A08">
        <w:t xml:space="preserve"> (Accessed: 12</w:t>
      </w:r>
      <w:r w:rsidRPr="00504A08">
        <w:rPr>
          <w:vertAlign w:val="superscript"/>
        </w:rPr>
        <w:t>th</w:t>
      </w:r>
      <w:r w:rsidRPr="00504A08">
        <w:t xml:space="preserve"> May 2025).</w:t>
      </w:r>
    </w:p>
    <w:p w14:paraId="14CFB05F" w14:textId="77777777" w:rsidR="00035F7B" w:rsidRDefault="00035F7B" w:rsidP="00035F7B"/>
    <w:p w14:paraId="7EADE454" w14:textId="77777777" w:rsidR="00035F7B" w:rsidRPr="00504A08" w:rsidRDefault="00035F7B" w:rsidP="00035F7B">
      <w:pPr>
        <w:spacing w:after="0" w:line="240" w:lineRule="auto"/>
      </w:pPr>
      <w:r w:rsidRPr="00504A08">
        <w:t xml:space="preserve">Child Autism UK (2010) </w:t>
      </w:r>
      <w:r w:rsidRPr="00504A08">
        <w:rPr>
          <w:i/>
          <w:iCs/>
        </w:rPr>
        <w:t xml:space="preserve">What is Autism? </w:t>
      </w:r>
      <w:r w:rsidRPr="00504A08">
        <w:t xml:space="preserve">Available at: </w:t>
      </w:r>
      <w:hyperlink r:id="rId9" w:history="1">
        <w:r w:rsidRPr="00504A08">
          <w:rPr>
            <w:rStyle w:val="Hyperlink"/>
          </w:rPr>
          <w:t>https://www.childautism.org.uk</w:t>
        </w:r>
      </w:hyperlink>
      <w:r w:rsidRPr="00504A08">
        <w:t xml:space="preserve"> (Accessed: 14</w:t>
      </w:r>
      <w:r w:rsidRPr="00504A08">
        <w:rPr>
          <w:vertAlign w:val="superscript"/>
        </w:rPr>
        <w:t>th</w:t>
      </w:r>
      <w:r w:rsidRPr="00504A08">
        <w:t xml:space="preserve"> May 2025).</w:t>
      </w:r>
    </w:p>
    <w:p w14:paraId="701D7714" w14:textId="77777777" w:rsidR="00035F7B" w:rsidRDefault="00035F7B" w:rsidP="00035F7B"/>
    <w:p w14:paraId="356E312E" w14:textId="15188A5F" w:rsidR="00035F7B" w:rsidRPr="00504A08" w:rsidRDefault="00035F7B" w:rsidP="00035F7B">
      <w:pPr>
        <w:spacing w:after="0" w:line="240" w:lineRule="auto"/>
      </w:pPr>
      <w:r w:rsidRPr="00504A08">
        <w:t xml:space="preserve">Collective learning (2024) </w:t>
      </w:r>
      <w:r w:rsidRPr="00504A08">
        <w:rPr>
          <w:i/>
          <w:iCs/>
        </w:rPr>
        <w:t>Supporting Learners with ALN in mainstream.</w:t>
      </w:r>
      <w:r w:rsidRPr="00504A08">
        <w:t xml:space="preserve"> [image]. Available at: </w:t>
      </w:r>
      <w:hyperlink r:id="rId10" w:history="1">
        <w:r w:rsidRPr="00504A08">
          <w:rPr>
            <w:rStyle w:val="Hyperlink"/>
          </w:rPr>
          <w:t>https://www.collectivelearning.co.uk/product/supporting-learners-with-aln-in-mainstream/</w:t>
        </w:r>
      </w:hyperlink>
      <w:r w:rsidRPr="00504A08">
        <w:t xml:space="preserve"> (Accessed: 12</w:t>
      </w:r>
      <w:r w:rsidRPr="00504A08">
        <w:rPr>
          <w:vertAlign w:val="superscript"/>
        </w:rPr>
        <w:t>th</w:t>
      </w:r>
      <w:r w:rsidRPr="00504A08">
        <w:t xml:space="preserve"> May 2025).</w:t>
      </w:r>
    </w:p>
    <w:p w14:paraId="5F616F60" w14:textId="77777777" w:rsidR="00035F7B" w:rsidRDefault="00035F7B" w:rsidP="00035F7B"/>
    <w:p w14:paraId="37FAA286" w14:textId="77777777" w:rsidR="00035F7B" w:rsidRPr="00504A08" w:rsidRDefault="00035F7B" w:rsidP="00035F7B">
      <w:pPr>
        <w:spacing w:after="0" w:line="240" w:lineRule="auto"/>
      </w:pPr>
      <w:r w:rsidRPr="00504A08">
        <w:lastRenderedPageBreak/>
        <w:t xml:space="preserve">Cowley, S. (2018) </w:t>
      </w:r>
      <w:r w:rsidRPr="00504A08">
        <w:rPr>
          <w:i/>
          <w:iCs/>
        </w:rPr>
        <w:t>The Ultimate Guide to Differentiation</w:t>
      </w:r>
      <w:r w:rsidRPr="00504A08">
        <w:t>. London, New York: Bloomsbury Education.</w:t>
      </w:r>
    </w:p>
    <w:p w14:paraId="2539B0B2" w14:textId="77777777" w:rsidR="00035F7B" w:rsidRDefault="00035F7B" w:rsidP="00035F7B"/>
    <w:p w14:paraId="313C511D" w14:textId="77777777" w:rsidR="00035F7B" w:rsidRPr="00504A08" w:rsidRDefault="00035F7B" w:rsidP="00035F7B">
      <w:pPr>
        <w:spacing w:after="0" w:line="240" w:lineRule="auto"/>
      </w:pPr>
      <w:r w:rsidRPr="00504A08">
        <w:t xml:space="preserve">Florian, L. (2015) </w:t>
      </w:r>
      <w:r w:rsidRPr="00504A08">
        <w:rPr>
          <w:i/>
          <w:iCs/>
        </w:rPr>
        <w:t>Inclusive Pedagogy: A transformative approach to individual differences but can it help reduce educational inequalities? Teachers and Teaching</w:t>
      </w:r>
      <w:r w:rsidRPr="00504A08">
        <w:t xml:space="preserve">, 18(5). </w:t>
      </w:r>
    </w:p>
    <w:p w14:paraId="7200A511" w14:textId="77777777" w:rsidR="00035F7B" w:rsidRDefault="00035F7B" w:rsidP="00035F7B"/>
    <w:p w14:paraId="1DC96DB8" w14:textId="77777777" w:rsidR="00035F7B" w:rsidRPr="00504A08" w:rsidRDefault="00035F7B" w:rsidP="00035F7B">
      <w:pPr>
        <w:spacing w:after="0" w:line="240" w:lineRule="auto"/>
      </w:pPr>
      <w:r w:rsidRPr="00504A08">
        <w:t xml:space="preserve">Jordan, R. and Powell, S. (1995) </w:t>
      </w:r>
      <w:r w:rsidRPr="00504A08">
        <w:rPr>
          <w:i/>
          <w:iCs/>
        </w:rPr>
        <w:t>Understanding and Teaching Children with Autism</w:t>
      </w:r>
      <w:r w:rsidRPr="00504A08">
        <w:t>. John Wiley &amp; Sons.</w:t>
      </w:r>
    </w:p>
    <w:p w14:paraId="5382FEF0" w14:textId="77777777" w:rsidR="00035F7B" w:rsidRDefault="00035F7B" w:rsidP="00035F7B"/>
    <w:p w14:paraId="637B27E2" w14:textId="77777777" w:rsidR="00035F7B" w:rsidRPr="00504A08" w:rsidRDefault="00035F7B" w:rsidP="00035F7B">
      <w:pPr>
        <w:spacing w:after="0" w:line="240" w:lineRule="auto"/>
      </w:pPr>
      <w:r w:rsidRPr="00504A08">
        <w:t xml:space="preserve">Learning Journals (2021) </w:t>
      </w:r>
      <w:r w:rsidRPr="00504A08">
        <w:rPr>
          <w:i/>
          <w:iCs/>
        </w:rPr>
        <w:t>What Is Inclusive Practice and Why Does it Matter?</w:t>
      </w:r>
      <w:r w:rsidRPr="00504A08">
        <w:t xml:space="preserve"> Available at: </w:t>
      </w:r>
      <w:hyperlink r:id="rId11" w:history="1">
        <w:r w:rsidRPr="00504A08">
          <w:rPr>
            <w:rStyle w:val="Hyperlink"/>
          </w:rPr>
          <w:t>https://learningjournals.co.uk/what-is-inclusive-practice-and-why-does-it-matter/</w:t>
        </w:r>
      </w:hyperlink>
      <w:r w:rsidRPr="00504A08">
        <w:t xml:space="preserve"> (Accessed: 14th May 2025).</w:t>
      </w:r>
    </w:p>
    <w:p w14:paraId="06B5FC1F" w14:textId="77777777" w:rsidR="00035F7B" w:rsidRDefault="00035F7B" w:rsidP="00035F7B"/>
    <w:p w14:paraId="0E95DDC6" w14:textId="77777777" w:rsidR="00035F7B" w:rsidRPr="00504A08" w:rsidRDefault="00035F7B" w:rsidP="00035F7B">
      <w:pPr>
        <w:spacing w:after="0" w:line="240" w:lineRule="auto"/>
      </w:pPr>
      <w:r w:rsidRPr="00504A08">
        <w:t xml:space="preserve">National Autistic Society (2024) </w:t>
      </w:r>
      <w:r w:rsidRPr="00504A08">
        <w:rPr>
          <w:i/>
          <w:iCs/>
        </w:rPr>
        <w:t>Autism support - leading UK charity - National Autistic Society</w:t>
      </w:r>
      <w:r w:rsidRPr="00504A08">
        <w:t xml:space="preserve">. Available at: </w:t>
      </w:r>
      <w:hyperlink r:id="rId12" w:history="1">
        <w:r w:rsidRPr="00504A08">
          <w:rPr>
            <w:rStyle w:val="Hyperlink"/>
          </w:rPr>
          <w:t>https://www.autism.org.uk/</w:t>
        </w:r>
      </w:hyperlink>
      <w:r w:rsidRPr="00504A08">
        <w:t xml:space="preserve"> (Accessed: 14th May 2025).</w:t>
      </w:r>
    </w:p>
    <w:p w14:paraId="2669A45C" w14:textId="77777777" w:rsidR="00035F7B" w:rsidRDefault="00035F7B" w:rsidP="00035F7B"/>
    <w:p w14:paraId="3DD33670" w14:textId="77777777" w:rsidR="00035F7B" w:rsidRPr="00504A08" w:rsidRDefault="00035F7B" w:rsidP="00035F7B">
      <w:pPr>
        <w:spacing w:after="0" w:line="240" w:lineRule="auto"/>
      </w:pPr>
      <w:r w:rsidRPr="00504A08">
        <w:t xml:space="preserve">National Health Service (2022) </w:t>
      </w:r>
      <w:r w:rsidRPr="00504A08">
        <w:rPr>
          <w:i/>
          <w:iCs/>
        </w:rPr>
        <w:t>What Is autism?</w:t>
      </w:r>
      <w:r w:rsidRPr="00504A08">
        <w:t xml:space="preserve"> Available at: </w:t>
      </w:r>
      <w:hyperlink r:id="rId13" w:history="1">
        <w:r w:rsidRPr="00504A08">
          <w:rPr>
            <w:rStyle w:val="Hyperlink"/>
          </w:rPr>
          <w:t>https://www.nhs.uk/conditions/autism/what-is-autism/</w:t>
        </w:r>
      </w:hyperlink>
      <w:r w:rsidRPr="00504A08">
        <w:t xml:space="preserve"> (Accessed: 14th May 2025).</w:t>
      </w:r>
    </w:p>
    <w:p w14:paraId="6ADC386F" w14:textId="77777777" w:rsidR="00035F7B" w:rsidRDefault="00035F7B" w:rsidP="00035F7B"/>
    <w:p w14:paraId="1D6DDAAF" w14:textId="77777777" w:rsidR="00035F7B" w:rsidRPr="00504A08" w:rsidRDefault="00035F7B" w:rsidP="00035F7B">
      <w:pPr>
        <w:spacing w:after="0" w:line="240" w:lineRule="auto"/>
      </w:pPr>
      <w:r w:rsidRPr="00504A08">
        <w:t xml:space="preserve">Phoenix Autism </w:t>
      </w:r>
      <w:proofErr w:type="spellStart"/>
      <w:r w:rsidRPr="00504A08">
        <w:t>Center</w:t>
      </w:r>
      <w:proofErr w:type="spellEnd"/>
      <w:r w:rsidRPr="00504A08">
        <w:t xml:space="preserve"> (2023) </w:t>
      </w:r>
      <w:r w:rsidRPr="00504A08">
        <w:rPr>
          <w:i/>
          <w:iCs/>
        </w:rPr>
        <w:t>Navigating the Path to Autism Assessment and Treatment in Phoenix</w:t>
      </w:r>
      <w:r w:rsidRPr="00504A08">
        <w:t xml:space="preserve">. [image] Available at: </w:t>
      </w:r>
      <w:hyperlink r:id="rId14" w:history="1">
        <w:r w:rsidRPr="00504A08">
          <w:rPr>
            <w:rStyle w:val="Hyperlink"/>
          </w:rPr>
          <w:t>https://phoenixautism.com/navigating-the-path-to-autism-assessment-and-treatment-in-phoenix-a-guide-for-parents/</w:t>
        </w:r>
      </w:hyperlink>
      <w:r w:rsidRPr="00504A08">
        <w:t xml:space="preserve"> (Accessed: 12</w:t>
      </w:r>
      <w:r w:rsidRPr="00504A08">
        <w:rPr>
          <w:vertAlign w:val="superscript"/>
        </w:rPr>
        <w:t>th</w:t>
      </w:r>
      <w:r w:rsidRPr="00504A08">
        <w:t xml:space="preserve"> May 2025).</w:t>
      </w:r>
    </w:p>
    <w:p w14:paraId="1A6B35AE" w14:textId="77777777" w:rsidR="00035F7B" w:rsidRDefault="00035F7B" w:rsidP="00035F7B"/>
    <w:p w14:paraId="1DF72057" w14:textId="77777777" w:rsidR="00035F7B" w:rsidRPr="00504A08" w:rsidRDefault="00035F7B" w:rsidP="00035F7B">
      <w:pPr>
        <w:spacing w:after="0" w:line="240" w:lineRule="auto"/>
      </w:pPr>
      <w:proofErr w:type="spellStart"/>
      <w:r w:rsidRPr="00504A08">
        <w:t>PlanBee</w:t>
      </w:r>
      <w:proofErr w:type="spellEnd"/>
      <w:r w:rsidRPr="00504A08">
        <w:t xml:space="preserve"> (2022). </w:t>
      </w:r>
      <w:r w:rsidRPr="00504A08">
        <w:rPr>
          <w:i/>
          <w:iCs/>
        </w:rPr>
        <w:t>Visual Timetable | Free KS1 and KS2</w:t>
      </w:r>
      <w:r w:rsidRPr="00504A08">
        <w:t xml:space="preserve">. [image]. Available at: </w:t>
      </w:r>
      <w:hyperlink r:id="rId15" w:history="1">
        <w:r w:rsidRPr="00504A08">
          <w:rPr>
            <w:rStyle w:val="Hyperlink"/>
          </w:rPr>
          <w:t>https://planbee.com/pages/visual-timetable</w:t>
        </w:r>
      </w:hyperlink>
      <w:r w:rsidRPr="00504A08">
        <w:t xml:space="preserve"> (Accessed: 14th May 2025).</w:t>
      </w:r>
    </w:p>
    <w:p w14:paraId="2CA07210" w14:textId="77777777" w:rsidR="00035F7B" w:rsidRDefault="00035F7B" w:rsidP="00035F7B"/>
    <w:p w14:paraId="22449C17" w14:textId="77777777" w:rsidR="00035F7B" w:rsidRPr="00504A08" w:rsidRDefault="00035F7B" w:rsidP="00035F7B">
      <w:pPr>
        <w:spacing w:after="0" w:line="240" w:lineRule="auto"/>
      </w:pPr>
      <w:r w:rsidRPr="00504A08">
        <w:t xml:space="preserve">Sobel, D. and Alston, S. (2021) </w:t>
      </w:r>
      <w:r w:rsidRPr="00504A08">
        <w:rPr>
          <w:i/>
          <w:iCs/>
        </w:rPr>
        <w:t>The Inclusive Classroom: A new approach to differentiation</w:t>
      </w:r>
      <w:r w:rsidRPr="00504A08">
        <w:t>. London: Bloomsbury Education.</w:t>
      </w:r>
    </w:p>
    <w:p w14:paraId="3D24F4C0" w14:textId="77777777" w:rsidR="00035F7B" w:rsidRPr="00504A08" w:rsidRDefault="00035F7B" w:rsidP="00035F7B">
      <w:pPr>
        <w:spacing w:after="0" w:line="240" w:lineRule="auto"/>
      </w:pPr>
      <w:r w:rsidRPr="00504A08">
        <w:t xml:space="preserve">Tomlinson, C.A. (2017) </w:t>
      </w:r>
      <w:r w:rsidRPr="00504A08">
        <w:rPr>
          <w:i/>
          <w:iCs/>
        </w:rPr>
        <w:t>How to differentiate instruction in academically diverse classrooms</w:t>
      </w:r>
      <w:r w:rsidRPr="00504A08">
        <w:t>. 3rd ed. ASCD.</w:t>
      </w:r>
    </w:p>
    <w:p w14:paraId="4DCE2DC9" w14:textId="77777777" w:rsidR="00035F7B" w:rsidRDefault="00035F7B" w:rsidP="00035F7B"/>
    <w:p w14:paraId="79BF4F28" w14:textId="77777777" w:rsidR="00035F7B" w:rsidRPr="00504A08" w:rsidRDefault="00035F7B" w:rsidP="00035F7B">
      <w:pPr>
        <w:spacing w:after="0" w:line="240" w:lineRule="auto"/>
      </w:pPr>
      <w:r w:rsidRPr="00504A08">
        <w:t xml:space="preserve">UNICEF (1989) </w:t>
      </w:r>
      <w:r w:rsidRPr="00504A08">
        <w:rPr>
          <w:i/>
          <w:iCs/>
        </w:rPr>
        <w:t xml:space="preserve">How we protect children's rights. </w:t>
      </w:r>
      <w:r w:rsidRPr="00504A08">
        <w:t xml:space="preserve">Available at: </w:t>
      </w:r>
      <w:hyperlink r:id="rId16" w:history="1">
        <w:r w:rsidRPr="00504A08">
          <w:rPr>
            <w:rStyle w:val="Hyperlink"/>
          </w:rPr>
          <w:t>https://www.unicef.org.uk/what-we-do/un-convention-child-rights/</w:t>
        </w:r>
      </w:hyperlink>
      <w:r w:rsidRPr="00504A08">
        <w:t>(Accessed: 14th May 2025).</w:t>
      </w:r>
    </w:p>
    <w:p w14:paraId="3B4CBB40" w14:textId="77777777" w:rsidR="00035F7B" w:rsidRDefault="00035F7B" w:rsidP="00035F7B"/>
    <w:p w14:paraId="09B85A8C" w14:textId="413EA532" w:rsidR="00035F7B" w:rsidRPr="00504A08" w:rsidRDefault="00035F7B" w:rsidP="00035F7B">
      <w:pPr>
        <w:spacing w:after="0" w:line="240" w:lineRule="auto"/>
      </w:pPr>
      <w:r w:rsidRPr="00504A08">
        <w:t>Welsh Government (2010) Equality</w:t>
      </w:r>
      <w:r w:rsidRPr="00504A08">
        <w:rPr>
          <w:i/>
          <w:iCs/>
        </w:rPr>
        <w:t xml:space="preserve"> Act 2010</w:t>
      </w:r>
      <w:r w:rsidRPr="00504A08">
        <w:t xml:space="preserve">. Available at: </w:t>
      </w:r>
      <w:hyperlink r:id="rId17" w:history="1">
        <w:r w:rsidRPr="00504A08">
          <w:rPr>
            <w:rStyle w:val="Hyperlink"/>
          </w:rPr>
          <w:t>https://www.legislation.gov.uk/ukpga/2010/15/contents</w:t>
        </w:r>
      </w:hyperlink>
      <w:r w:rsidRPr="00504A08">
        <w:t xml:space="preserve"> (Accessed: 14th May 2025).</w:t>
      </w:r>
    </w:p>
    <w:p w14:paraId="00766D9A" w14:textId="77777777" w:rsidR="00035F7B" w:rsidRDefault="00035F7B" w:rsidP="00035F7B"/>
    <w:p w14:paraId="5A575E06" w14:textId="77777777" w:rsidR="00035F7B" w:rsidRPr="00504A08" w:rsidRDefault="00035F7B" w:rsidP="00035F7B">
      <w:pPr>
        <w:spacing w:after="0" w:line="240" w:lineRule="auto"/>
      </w:pPr>
      <w:r w:rsidRPr="00504A08">
        <w:lastRenderedPageBreak/>
        <w:t xml:space="preserve">Welsh Government (2017) </w:t>
      </w:r>
      <w:r w:rsidRPr="00504A08">
        <w:rPr>
          <w:i/>
          <w:iCs/>
        </w:rPr>
        <w:t>Professional Standards for Teaching and Leadership</w:t>
      </w:r>
      <w:r w:rsidRPr="00504A08">
        <w:t xml:space="preserve">. Available at: </w:t>
      </w:r>
      <w:hyperlink r:id="rId18" w:history="1">
        <w:r w:rsidRPr="00504A08">
          <w:rPr>
            <w:rStyle w:val="Hyperlink"/>
          </w:rPr>
          <w:t>https://hwb.gov.wales/api/storage/19bc948b-8a3f-41e0-944a-7bf2cadf7d18/professional-standards-for-teaching-and-leadership-interactive-pdf-for-pc.pdf</w:t>
        </w:r>
      </w:hyperlink>
      <w:r w:rsidRPr="00504A08">
        <w:t xml:space="preserve"> (Accessed: 15</w:t>
      </w:r>
      <w:r w:rsidRPr="00504A08">
        <w:rPr>
          <w:vertAlign w:val="superscript"/>
        </w:rPr>
        <w:t>th</w:t>
      </w:r>
      <w:r w:rsidRPr="00504A08">
        <w:t xml:space="preserve"> May 2025).</w:t>
      </w:r>
    </w:p>
    <w:p w14:paraId="64BEE50B" w14:textId="77777777" w:rsidR="00035F7B" w:rsidRDefault="00035F7B" w:rsidP="00035F7B"/>
    <w:p w14:paraId="0A65CCA3" w14:textId="77777777" w:rsidR="00035F7B" w:rsidRPr="00504A08" w:rsidRDefault="00035F7B" w:rsidP="00035F7B">
      <w:pPr>
        <w:spacing w:after="0" w:line="240" w:lineRule="auto"/>
      </w:pPr>
      <w:r w:rsidRPr="00504A08">
        <w:t xml:space="preserve">Welsh Government (2021) </w:t>
      </w:r>
      <w:r w:rsidRPr="00504A08">
        <w:rPr>
          <w:i/>
          <w:iCs/>
        </w:rPr>
        <w:t xml:space="preserve">The Additional Learning Needs Code for Wales 2021. </w:t>
      </w:r>
      <w:r w:rsidRPr="00504A08">
        <w:t xml:space="preserve">Available at: </w:t>
      </w:r>
      <w:hyperlink r:id="rId19" w:history="1">
        <w:r w:rsidRPr="00504A08">
          <w:rPr>
            <w:rStyle w:val="Hyperlink"/>
          </w:rPr>
          <w:t>https://www.gov.wales/sites/default/files/publications/2025-01/250124-the-additional-learning-needs-code-for-wales-2021.pdf</w:t>
        </w:r>
      </w:hyperlink>
      <w:r w:rsidRPr="00504A08">
        <w:t xml:space="preserve"> (Accessed: 12</w:t>
      </w:r>
      <w:r w:rsidRPr="00504A08">
        <w:rPr>
          <w:vertAlign w:val="superscript"/>
        </w:rPr>
        <w:t>th</w:t>
      </w:r>
      <w:r w:rsidRPr="00504A08">
        <w:t xml:space="preserve"> May 2025)</w:t>
      </w:r>
    </w:p>
    <w:p w14:paraId="7E68436E" w14:textId="77777777" w:rsidR="00035F7B" w:rsidRDefault="00035F7B" w:rsidP="00035F7B"/>
    <w:p w14:paraId="00EFD856" w14:textId="77777777" w:rsidR="00035F7B" w:rsidRPr="00504A08" w:rsidRDefault="00035F7B" w:rsidP="00035F7B">
      <w:pPr>
        <w:spacing w:after="0" w:line="240" w:lineRule="auto"/>
      </w:pPr>
      <w:r w:rsidRPr="00504A08">
        <w:t xml:space="preserve">Welsh Government (2022) </w:t>
      </w:r>
      <w:r w:rsidRPr="00504A08">
        <w:rPr>
          <w:i/>
          <w:iCs/>
        </w:rPr>
        <w:t>Curriculum for Wales</w:t>
      </w:r>
      <w:r w:rsidRPr="00504A08">
        <w:t xml:space="preserve">. Available at: </w:t>
      </w:r>
      <w:hyperlink r:id="rId20" w:history="1">
        <w:r w:rsidRPr="00504A08">
          <w:rPr>
            <w:rStyle w:val="Hyperlink"/>
          </w:rPr>
          <w:t>https://hwb.gov.wales/curriculum-for-wales/</w:t>
        </w:r>
      </w:hyperlink>
      <w:r w:rsidRPr="00504A08">
        <w:t xml:space="preserve"> (Accessed: 12</w:t>
      </w:r>
      <w:r w:rsidRPr="00504A08">
        <w:rPr>
          <w:vertAlign w:val="superscript"/>
        </w:rPr>
        <w:t>th</w:t>
      </w:r>
      <w:r w:rsidRPr="00504A08">
        <w:t xml:space="preserve"> May 2025).</w:t>
      </w:r>
    </w:p>
    <w:p w14:paraId="0C4B1B02" w14:textId="77777777" w:rsidR="00035F7B" w:rsidRDefault="00035F7B" w:rsidP="00035F7B"/>
    <w:p w14:paraId="3857E54F" w14:textId="77777777" w:rsidR="00035F7B" w:rsidRPr="00504A08" w:rsidRDefault="00035F7B" w:rsidP="00035F7B">
      <w:pPr>
        <w:spacing w:after="0" w:line="240" w:lineRule="auto"/>
      </w:pPr>
      <w:r w:rsidRPr="00504A08">
        <w:t xml:space="preserve">Welsh Government (2023) </w:t>
      </w:r>
      <w:r w:rsidRPr="00504A08">
        <w:rPr>
          <w:i/>
          <w:iCs/>
        </w:rPr>
        <w:t>Additional Learning Needs and Education Tribunal (Wales) Act 2018</w:t>
      </w:r>
      <w:r w:rsidRPr="00504A08">
        <w:t xml:space="preserve">. Available at: </w:t>
      </w:r>
      <w:hyperlink r:id="rId21" w:history="1">
        <w:r w:rsidRPr="00504A08">
          <w:rPr>
            <w:rStyle w:val="Hyperlink"/>
          </w:rPr>
          <w:t>https://law.gov.wales/additional-learning-needs-and-education-tribunal-wales-act-2018</w:t>
        </w:r>
      </w:hyperlink>
      <w:r w:rsidRPr="00504A08">
        <w:t xml:space="preserve"> (Accessed: 12</w:t>
      </w:r>
      <w:r w:rsidRPr="00504A08">
        <w:rPr>
          <w:vertAlign w:val="superscript"/>
        </w:rPr>
        <w:t>th</w:t>
      </w:r>
      <w:r w:rsidRPr="00504A08">
        <w:t xml:space="preserve"> May 2025)</w:t>
      </w:r>
    </w:p>
    <w:p w14:paraId="1F04D4EA" w14:textId="77777777" w:rsidR="00035F7B" w:rsidRDefault="00035F7B" w:rsidP="00035F7B"/>
    <w:p w14:paraId="2DC62B65" w14:textId="77777777" w:rsidR="00035F7B" w:rsidRPr="000E2E7E" w:rsidRDefault="00035F7B" w:rsidP="00D163BC">
      <w:pPr>
        <w:rPr>
          <w:sz w:val="52"/>
          <w:szCs w:val="52"/>
        </w:rPr>
      </w:pPr>
    </w:p>
    <w:sectPr w:rsidR="00035F7B" w:rsidRPr="000E2E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091883"/>
    <w:multiLevelType w:val="hybridMultilevel"/>
    <w:tmpl w:val="0B0C4AEA"/>
    <w:lvl w:ilvl="0" w:tplc="42B69A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8E5F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B20F1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63AA4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36DE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30492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0B2CA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E3EED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35C22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3DD96D31"/>
    <w:multiLevelType w:val="hybridMultilevel"/>
    <w:tmpl w:val="7236DA42"/>
    <w:lvl w:ilvl="0" w:tplc="D68C6B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6628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6F264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B48D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D96AB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1E95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262E6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BC8FE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632AC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504735779">
    <w:abstractNumId w:val="0"/>
  </w:num>
  <w:num w:numId="2" w16cid:durableId="11437363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E7E"/>
    <w:rsid w:val="00035F7B"/>
    <w:rsid w:val="000E2E7E"/>
    <w:rsid w:val="00121BB2"/>
    <w:rsid w:val="001675AC"/>
    <w:rsid w:val="00191CFB"/>
    <w:rsid w:val="001B74B3"/>
    <w:rsid w:val="001E698E"/>
    <w:rsid w:val="001F1157"/>
    <w:rsid w:val="001F17CC"/>
    <w:rsid w:val="002A5085"/>
    <w:rsid w:val="00371AC6"/>
    <w:rsid w:val="00372668"/>
    <w:rsid w:val="003A7750"/>
    <w:rsid w:val="00403714"/>
    <w:rsid w:val="00504994"/>
    <w:rsid w:val="00510D18"/>
    <w:rsid w:val="00604703"/>
    <w:rsid w:val="007D50D8"/>
    <w:rsid w:val="008845A5"/>
    <w:rsid w:val="008F0B48"/>
    <w:rsid w:val="00965B69"/>
    <w:rsid w:val="009D31A8"/>
    <w:rsid w:val="00A6650B"/>
    <w:rsid w:val="00AB5565"/>
    <w:rsid w:val="00C0493E"/>
    <w:rsid w:val="00C41AF7"/>
    <w:rsid w:val="00CB51FE"/>
    <w:rsid w:val="00D163BC"/>
    <w:rsid w:val="00D95DBF"/>
    <w:rsid w:val="00DF09B3"/>
    <w:rsid w:val="00E5184C"/>
    <w:rsid w:val="00F66413"/>
    <w:rsid w:val="398843BE"/>
    <w:rsid w:val="4A18A3F6"/>
    <w:rsid w:val="61AE6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B9060"/>
  <w15:chartTrackingRefBased/>
  <w15:docId w15:val="{4AD4675F-C763-41A7-BE48-4A4482A2C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2E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2E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2E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E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2E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2E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2E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2E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2E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E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2E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2E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2E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2E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2E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2E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2E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2E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2E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2E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2E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2E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2E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2E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2E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2E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2E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2E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2E7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2E7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35F7B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F17CC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1F17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1F17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5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195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5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4052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rketing91.com/knowledge-skills-and-abilities-framework/" TargetMode="External"/><Relationship Id="rId13" Type="http://schemas.openxmlformats.org/officeDocument/2006/relationships/hyperlink" Target="https://www.nhs.uk/conditions/autism/what-is-autism/" TargetMode="External"/><Relationship Id="rId18" Type="http://schemas.openxmlformats.org/officeDocument/2006/relationships/hyperlink" Target="https://hwb.gov.wales/api/storage/19bc948b-8a3f-41e0-944a-7bf2cadf7d18/professional-standards-for-teaching-and-leadership-interactive-pdf-for-pc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aw.gov.wales/additional-learning-needs-and-education-tribunal-wales-act-2018" TargetMode="External"/><Relationship Id="rId7" Type="http://schemas.openxmlformats.org/officeDocument/2006/relationships/hyperlink" Target="https://www.thekeyschool.org/blog/2021/04/09/what-is-autism-spectrum-disorder/" TargetMode="External"/><Relationship Id="rId12" Type="http://schemas.openxmlformats.org/officeDocument/2006/relationships/hyperlink" Target="https://www.autism.org.uk/" TargetMode="External"/><Relationship Id="rId17" Type="http://schemas.openxmlformats.org/officeDocument/2006/relationships/hyperlink" Target="https://www.legislation.gov.uk/ukpga/2010/15/content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unicef.org.uk/what-we-do/un-convention-child-rights/" TargetMode="External"/><Relationship Id="rId20" Type="http://schemas.openxmlformats.org/officeDocument/2006/relationships/hyperlink" Target="https://hwb.gov.wales/curriculum-for-wales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uowtsd-my.sharepoint.com/:v:/g/personal/2305515_student_uwtsd_ac_uk/EX-FeCjOZz9BpvRUmQT7O8IBs2hgwNvU2qK5cp4vXOtBkQ?e=8c8N3O" TargetMode="External"/><Relationship Id="rId11" Type="http://schemas.openxmlformats.org/officeDocument/2006/relationships/hyperlink" Target="https://learningjournals.co.uk/what-is-inclusive-practice-and-why-does-it-matter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planbee.com/pages/visual-timetable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collectivelearning.co.uk/product/supporting-learners-with-aln-in-mainstream/" TargetMode="External"/><Relationship Id="rId19" Type="http://schemas.openxmlformats.org/officeDocument/2006/relationships/hyperlink" Target="https://www.gov.wales/sites/default/files/publications/2025-01/250124-the-additional-learning-needs-code-for-wales-2021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hildautism.org.uk/" TargetMode="External"/><Relationship Id="rId14" Type="http://schemas.openxmlformats.org/officeDocument/2006/relationships/hyperlink" Target="https://phoenixautism.com/navigating-the-path-to-autism-assessment-and-treatment-in-phoenix-a-guide-for-parents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970</Words>
  <Characters>5531</Characters>
  <Application>Microsoft Office Word</Application>
  <DocSecurity>0</DocSecurity>
  <Lines>46</Lines>
  <Paragraphs>12</Paragraphs>
  <ScaleCrop>false</ScaleCrop>
  <Company/>
  <LinksUpToDate>false</LinksUpToDate>
  <CharactersWithSpaces>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Stella Griffiths (2305515)</cp:lastModifiedBy>
  <cp:revision>3</cp:revision>
  <dcterms:created xsi:type="dcterms:W3CDTF">2025-05-19T19:57:00Z</dcterms:created>
  <dcterms:modified xsi:type="dcterms:W3CDTF">2025-05-19T19:57:00Z</dcterms:modified>
</cp:coreProperties>
</file>