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E4E71E" wp14:paraId="5E5787A5" wp14:textId="2202DF5B">
      <w:pPr>
        <w:pStyle w:val="Normal"/>
      </w:pPr>
      <w:r w:rsidR="67DAA5DB">
        <w:drawing>
          <wp:inline xmlns:wp14="http://schemas.microsoft.com/office/word/2010/wordprocessingDrawing" wp14:editId="6958748E" wp14:anchorId="12B0BFB8">
            <wp:extent cx="2619375" cy="1171575"/>
            <wp:effectExtent l="0" t="0" r="0" b="0"/>
            <wp:docPr id="894657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657093" name="Picture 894657093"/>
                    <pic:cNvPicPr/>
                  </pic:nvPicPr>
                  <pic:blipFill>
                    <a:blip xmlns:r="http://schemas.openxmlformats.org/officeDocument/2006/relationships" r:embed="rId1286454298">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3AE4E71E" w:rsidP="3AE4E71E" w:rsidRDefault="3AE4E71E" w14:paraId="4DC7D3CD" w14:textId="78437A82">
      <w:pPr>
        <w:pStyle w:val="Normal"/>
      </w:pPr>
    </w:p>
    <w:p w:rsidR="3AE4E71E" w:rsidP="3AE4E71E" w:rsidRDefault="3AE4E71E" w14:paraId="57F882D3" w14:textId="2EEAEA12">
      <w:pPr>
        <w:pStyle w:val="Normal"/>
      </w:pPr>
    </w:p>
    <w:p w:rsidR="3AE4E71E" w:rsidP="3AE4E71E" w:rsidRDefault="3AE4E71E" w14:paraId="508BA8AE" w14:textId="4161C2FB">
      <w:pPr>
        <w:pStyle w:val="Normal"/>
      </w:pPr>
    </w:p>
    <w:p w:rsidR="3AE4E71E" w:rsidP="3AE4E71E" w:rsidRDefault="3AE4E71E" w14:paraId="79FE1C4D" w14:textId="14CF2D22">
      <w:pPr>
        <w:pStyle w:val="Normal"/>
      </w:pPr>
    </w:p>
    <w:p w:rsidR="3AE4E71E" w:rsidRDefault="3AE4E71E" w14:paraId="53CEB956" w14:textId="5A1DF4E8"/>
    <w:p w:rsidR="67DAA5DB" w:rsidP="777F107D" w:rsidRDefault="67DAA5DB" w14:paraId="0C16793F" w14:textId="22EE11C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77F107D" w:rsidR="67DAA5D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Name: </w:t>
      </w:r>
      <w:r w:rsidRPr="777F107D" w:rsidR="291C92B3">
        <w:rPr>
          <w:rFonts w:ascii="Arial" w:hAnsi="Arial" w:eastAsia="Arial" w:cs="Arial"/>
          <w:b w:val="0"/>
          <w:bCs w:val="0"/>
          <w:i w:val="0"/>
          <w:iCs w:val="0"/>
          <w:strike w:val="0"/>
          <w:dstrike w:val="0"/>
          <w:noProof w:val="0"/>
          <w:color w:val="000000" w:themeColor="text1" w:themeTint="FF" w:themeShade="FF"/>
          <w:sz w:val="28"/>
          <w:szCs w:val="28"/>
          <w:u w:val="none"/>
          <w:lang w:val="en-GB"/>
        </w:rPr>
        <w:t>Nazma Raza</w:t>
      </w:r>
    </w:p>
    <w:p w:rsidR="67DAA5DB" w:rsidP="777F107D" w:rsidRDefault="67DAA5DB" w14:paraId="35007EEF" w14:textId="05BEE414">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77F107D" w:rsidR="67DAA5D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Student ID: </w:t>
      </w:r>
      <w:r w:rsidRPr="777F107D" w:rsidR="04EC7031">
        <w:rPr>
          <w:rFonts w:ascii="Arial" w:hAnsi="Arial" w:eastAsia="Arial" w:cs="Arial"/>
          <w:b w:val="0"/>
          <w:bCs w:val="0"/>
          <w:i w:val="0"/>
          <w:iCs w:val="0"/>
          <w:strike w:val="0"/>
          <w:dstrike w:val="0"/>
          <w:noProof w:val="0"/>
          <w:color w:val="000000" w:themeColor="text1" w:themeTint="FF" w:themeShade="FF"/>
          <w:sz w:val="28"/>
          <w:szCs w:val="28"/>
          <w:u w:val="none"/>
          <w:lang w:val="en-GB"/>
        </w:rPr>
        <w:t>2515554</w:t>
      </w:r>
    </w:p>
    <w:p w:rsidR="67DAA5DB" w:rsidP="777F107D" w:rsidRDefault="67DAA5DB" w14:paraId="00367DD1" w14:textId="5110FFE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77F107D" w:rsidR="67DAA5D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Module Code: </w:t>
      </w:r>
      <w:r w:rsidRPr="777F107D" w:rsidR="17879C52">
        <w:rPr>
          <w:rFonts w:ascii="Arial" w:hAnsi="Arial" w:eastAsia="Arial" w:cs="Arial"/>
          <w:b w:val="0"/>
          <w:bCs w:val="0"/>
          <w:i w:val="0"/>
          <w:iCs w:val="0"/>
          <w:strike w:val="0"/>
          <w:dstrike w:val="0"/>
          <w:noProof w:val="0"/>
          <w:color w:val="000000" w:themeColor="text1" w:themeTint="FF" w:themeShade="FF"/>
          <w:sz w:val="28"/>
          <w:szCs w:val="28"/>
          <w:u w:val="none"/>
          <w:lang w:val="en-GB"/>
        </w:rPr>
        <w:t>LCHS4001</w:t>
      </w:r>
    </w:p>
    <w:p w:rsidR="67DAA5DB" w:rsidP="777F107D" w:rsidRDefault="67DAA5DB" w14:paraId="2C4C00D2" w14:textId="427F33B7">
      <w:pPr>
        <w:spacing w:before="0" w:beforeAutospacing="off" w:after="0" w:afterAutospacing="off"/>
        <w:jc w:val="left"/>
        <w:rPr>
          <w:rFonts w:ascii="Segoe UI" w:hAnsi="Segoe UI" w:eastAsia="Segoe UI" w:cs="Segoe UI"/>
          <w:b w:val="0"/>
          <w:bCs w:val="0"/>
          <w:i w:val="0"/>
          <w:iCs w:val="0"/>
          <w:caps w:val="0"/>
          <w:smallCaps w:val="0"/>
          <w:noProof w:val="0"/>
          <w:color w:val="auto"/>
          <w:sz w:val="28"/>
          <w:szCs w:val="28"/>
          <w:lang w:val="en-GB"/>
        </w:rPr>
      </w:pPr>
      <w:r w:rsidRPr="777F107D" w:rsidR="67DAA5DB">
        <w:rPr>
          <w:rFonts w:ascii="Arial" w:hAnsi="Arial" w:eastAsia="Arial" w:cs="Arial"/>
          <w:b w:val="0"/>
          <w:bCs w:val="0"/>
          <w:i w:val="0"/>
          <w:iCs w:val="0"/>
          <w:strike w:val="0"/>
          <w:dstrike w:val="0"/>
          <w:noProof w:val="0"/>
          <w:color w:val="000000" w:themeColor="text1" w:themeTint="FF" w:themeShade="FF"/>
          <w:sz w:val="28"/>
          <w:szCs w:val="28"/>
          <w:u w:val="none"/>
          <w:lang w:val="en-GB"/>
        </w:rPr>
        <w:t>Module:</w:t>
      </w:r>
      <w:r w:rsidRPr="777F107D" w:rsidR="67DAA5DB">
        <w:rPr>
          <w:rFonts w:ascii="Arial" w:hAnsi="Arial" w:eastAsia="Arial" w:cs="Arial"/>
          <w:b w:val="0"/>
          <w:bCs w:val="0"/>
          <w:i w:val="0"/>
          <w:iCs w:val="0"/>
          <w:strike w:val="0"/>
          <w:dstrike w:val="0"/>
          <w:noProof w:val="0"/>
          <w:color w:val="auto"/>
          <w:sz w:val="28"/>
          <w:szCs w:val="28"/>
          <w:u w:val="none"/>
          <w:lang w:val="en-GB"/>
        </w:rPr>
        <w:t xml:space="preserve"> </w:t>
      </w:r>
      <w:r w:rsidRPr="777F107D" w:rsidR="3105704C">
        <w:rPr>
          <w:rFonts w:ascii="Segoe UI" w:hAnsi="Segoe UI" w:eastAsia="Segoe UI" w:cs="Segoe UI"/>
          <w:b w:val="0"/>
          <w:bCs w:val="0"/>
          <w:i w:val="0"/>
          <w:iCs w:val="0"/>
          <w:caps w:val="0"/>
          <w:smallCaps w:val="0"/>
          <w:noProof w:val="0"/>
          <w:color w:val="auto"/>
          <w:sz w:val="28"/>
          <w:szCs w:val="28"/>
          <w:lang w:val="en-GB"/>
        </w:rPr>
        <w:t>Academic and Employability Skills</w:t>
      </w:r>
    </w:p>
    <w:p w:rsidR="67DAA5DB" w:rsidP="777F107D" w:rsidRDefault="67DAA5DB" w14:paraId="5D83BDC6" w14:textId="696A9A24">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77F107D" w:rsidR="67DAA5D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Lecturer: </w:t>
      </w:r>
      <w:r w:rsidRPr="777F107D" w:rsidR="186A856F">
        <w:rPr>
          <w:rFonts w:ascii="Arial" w:hAnsi="Arial" w:eastAsia="Arial" w:cs="Arial"/>
          <w:b w:val="0"/>
          <w:bCs w:val="0"/>
          <w:i w:val="0"/>
          <w:iCs w:val="0"/>
          <w:strike w:val="0"/>
          <w:dstrike w:val="0"/>
          <w:noProof w:val="0"/>
          <w:color w:val="000000" w:themeColor="text1" w:themeTint="FF" w:themeShade="FF"/>
          <w:sz w:val="28"/>
          <w:szCs w:val="28"/>
          <w:u w:val="none"/>
          <w:lang w:val="en-GB"/>
        </w:rPr>
        <w:t>Daniel Jenkin-Smith</w:t>
      </w:r>
    </w:p>
    <w:p w:rsidR="3AE4E71E" w:rsidP="3AE4E71E" w:rsidRDefault="3AE4E71E" w14:paraId="2971B792" w14:textId="5AD3BEBD">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70102D7D" w14:textId="2F4FB163">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725F51AC" w14:textId="06A278E3">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7AF696A8" w14:textId="15DC97E6">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6CDF13AA" w14:textId="228B3FDA">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4074133C" w14:textId="5C29C7CB">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24981BB0" w14:textId="6A2AFD1C">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611E4821" w14:textId="3E2C380C">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7FB88C0D" w14:textId="6C19ADA6">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5010EC4D" w14:textId="099A5062">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7EC390EB" w14:textId="5A543F8A">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639ED194" w14:textId="3A44FB6A">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372C7C7B" w14:textId="0A2E94D4">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3693C327" w14:textId="63C5BE61">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7DAA5DB" w:rsidP="3AE4E71E" w:rsidRDefault="67DAA5DB" w14:paraId="234B2D00" w14:textId="552BDE40">
      <w:pPr>
        <w:pStyle w:val="Heading1"/>
        <w:spacing w:before="480" w:beforeAutospacing="off" w:after="120" w:afterAutospacing="off" w:line="360" w:lineRule="auto"/>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1"/>
          <w:bCs w:val="1"/>
          <w:i w:val="0"/>
          <w:iCs w:val="0"/>
          <w:strike w:val="0"/>
          <w:dstrike w:val="0"/>
          <w:noProof w:val="0"/>
          <w:color w:val="000000" w:themeColor="text1" w:themeTint="FF" w:themeShade="FF"/>
          <w:sz w:val="24"/>
          <w:szCs w:val="24"/>
          <w:u w:val="none"/>
          <w:lang w:val="en-GB"/>
        </w:rPr>
        <w:t>Contents</w:t>
      </w:r>
    </w:p>
    <w:p w:rsidR="67DAA5DB" w:rsidP="3AE4E71E" w:rsidRDefault="67DAA5DB" w14:paraId="532CC8AA" w14:textId="68043B17">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Introduction</w:t>
      </w:r>
      <w:r>
        <w:br/>
      </w:r>
      <w:r>
        <w:br/>
      </w:r>
    </w:p>
    <w:p w:rsidR="67DAA5DB" w:rsidP="3AE4E71E" w:rsidRDefault="67DAA5DB" w14:paraId="4A773EEB" w14:textId="4AD9EE62">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Description of the Role of an Occupational Therapist</w:t>
      </w:r>
      <w:r>
        <w:br/>
      </w:r>
      <w:r>
        <w:br/>
      </w:r>
    </w:p>
    <w:p w:rsidR="67DAA5DB" w:rsidP="3AE4E71E" w:rsidRDefault="67DAA5DB" w14:paraId="38D30B6D" w14:textId="4C057AAA">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Essential Skills Required</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 3.1 Communication Skills</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 3.2 Problem-Solving and Clinical Reasoning</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 3.3 Empathy and Person-Centred Practice</w:t>
      </w:r>
      <w:r>
        <w:br/>
      </w:r>
      <w:r>
        <w:br/>
      </w:r>
    </w:p>
    <w:p w:rsidR="67DAA5DB" w:rsidP="3AE4E71E" w:rsidRDefault="67DAA5DB" w14:paraId="21A91196" w14:textId="03FF4AC7">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Strategies to Improve Each Skill</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 4.1 Strategies to Improve Communication</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 4.2 Strategies to Improve Problem-Solving and Clinical Reasoning</w:t>
      </w:r>
      <w:r>
        <w:br/>
      </w: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 4.3 Strategies to Improve Empathy and Person-Centred Practice</w:t>
      </w:r>
      <w:r>
        <w:br/>
      </w:r>
      <w:r>
        <w:br/>
      </w:r>
    </w:p>
    <w:p w:rsidR="67DAA5DB" w:rsidP="3AE4E71E" w:rsidRDefault="67DAA5DB" w14:paraId="7F26DD0C" w14:textId="14A39AA6">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Conclusion</w:t>
      </w:r>
      <w:r>
        <w:br/>
      </w:r>
      <w:r>
        <w:br/>
      </w:r>
    </w:p>
    <w:p w:rsidR="67DAA5DB" w:rsidP="3AE4E71E" w:rsidRDefault="67DAA5DB" w14:paraId="28DCFF94" w14:textId="059F9E13">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AE4E71E" w:rsidR="67DAA5DB">
        <w:rPr>
          <w:rFonts w:ascii="Arial" w:hAnsi="Arial" w:eastAsia="Arial" w:cs="Arial"/>
          <w:b w:val="0"/>
          <w:bCs w:val="0"/>
          <w:i w:val="0"/>
          <w:iCs w:val="0"/>
          <w:strike w:val="0"/>
          <w:dstrike w:val="0"/>
          <w:noProof w:val="0"/>
          <w:color w:val="000000" w:themeColor="text1" w:themeTint="FF" w:themeShade="FF"/>
          <w:sz w:val="24"/>
          <w:szCs w:val="24"/>
          <w:u w:val="none"/>
          <w:lang w:val="en-GB"/>
        </w:rPr>
        <w:t>References</w:t>
      </w:r>
      <w:r>
        <w:br/>
      </w:r>
      <w:r>
        <w:br/>
      </w:r>
    </w:p>
    <w:p w:rsidR="3AE4E71E" w:rsidP="3AE4E71E" w:rsidRDefault="3AE4E71E" w14:paraId="7129A008" w14:textId="093C3E5B">
      <w:pPr>
        <w:pStyle w:val="Normal"/>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3AE4E71E" w:rsidRDefault="3AE4E71E" w14:paraId="0AC2B68B" w14:textId="33B95249">
      <w:pPr>
        <w:pStyle w:val="Normal"/>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AE4E71E" w:rsidP="7E4CE664" w:rsidRDefault="3AE4E71E" w14:paraId="330A133F" w14:textId="5ED18D52">
      <w:pPr>
        <w:pStyle w:val="Normal"/>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500A535" w:rsidP="7E4CE664" w:rsidRDefault="3500A535" w14:paraId="3FF56B81" w14:textId="7E984637">
      <w:pPr>
        <w:pStyle w:val="Normal"/>
        <w:spacing w:before="240" w:beforeAutospacing="off" w:after="240" w:afterAutospacing="off" w:line="360" w:lineRule="auto"/>
        <w:jc w:val="both"/>
        <w:rPr>
          <w:rFonts w:ascii="Arial" w:hAnsi="Arial" w:eastAsia="Arial" w:cs="Arial"/>
          <w:b w:val="1"/>
          <w:bCs w:val="1"/>
          <w:i w:val="0"/>
          <w:iCs w:val="0"/>
          <w:noProof w:val="0"/>
          <w:sz w:val="32"/>
          <w:szCs w:val="32"/>
          <w:lang w:val="en-GB"/>
        </w:rPr>
      </w:pPr>
      <w:r w:rsidRPr="7E4CE664" w:rsidR="3500A535">
        <w:rPr>
          <w:rFonts w:ascii="Arial" w:hAnsi="Arial" w:eastAsia="Arial" w:cs="Arial"/>
          <w:b w:val="1"/>
          <w:bCs w:val="1"/>
          <w:i w:val="0"/>
          <w:iCs w:val="0"/>
          <w:noProof w:val="0"/>
          <w:sz w:val="32"/>
          <w:szCs w:val="32"/>
          <w:lang w:val="en-GB"/>
        </w:rPr>
        <w:t>Occupational Therapist Report</w:t>
      </w:r>
    </w:p>
    <w:p w:rsidR="1F4B53F9" w:rsidP="7E4CE664" w:rsidRDefault="1F4B53F9" w14:paraId="46636720" w14:textId="4C15E24A">
      <w:pPr>
        <w:pStyle w:val="Normal"/>
        <w:spacing w:before="240" w:beforeAutospacing="off" w:after="240" w:afterAutospacing="off" w:line="360" w:lineRule="auto"/>
        <w:jc w:val="both"/>
        <w:rPr>
          <w:rFonts w:ascii="Arial" w:hAnsi="Arial" w:eastAsia="Arial" w:cs="Arial"/>
          <w:b w:val="1"/>
          <w:bCs w:val="1"/>
          <w:i w:val="0"/>
          <w:iCs w:val="0"/>
          <w:noProof w:val="0"/>
          <w:sz w:val="28"/>
          <w:szCs w:val="28"/>
          <w:lang w:val="en-GB"/>
        </w:rPr>
      </w:pPr>
      <w:r w:rsidRPr="7E4CE664" w:rsidR="1F4B53F9">
        <w:rPr>
          <w:rFonts w:ascii="Arial" w:hAnsi="Arial" w:eastAsia="Arial" w:cs="Arial"/>
          <w:b w:val="1"/>
          <w:bCs w:val="1"/>
          <w:i w:val="0"/>
          <w:iCs w:val="0"/>
          <w:noProof w:val="0"/>
          <w:sz w:val="28"/>
          <w:szCs w:val="28"/>
          <w:lang w:val="en-GB"/>
        </w:rPr>
        <w:t>1.</w:t>
      </w:r>
      <w:r w:rsidRPr="7E4CE664" w:rsidR="67DAA5DB">
        <w:rPr>
          <w:rFonts w:ascii="Arial" w:hAnsi="Arial" w:eastAsia="Arial" w:cs="Arial"/>
          <w:b w:val="1"/>
          <w:bCs w:val="1"/>
          <w:i w:val="0"/>
          <w:iCs w:val="0"/>
          <w:noProof w:val="0"/>
          <w:sz w:val="28"/>
          <w:szCs w:val="28"/>
          <w:lang w:val="en-GB"/>
        </w:rPr>
        <w:t>Introduction</w:t>
      </w:r>
    </w:p>
    <w:p w:rsidR="2093BCB3" w:rsidP="7E4CE664" w:rsidRDefault="2093BCB3" w14:paraId="5E9A6D35" w14:textId="34C07B59">
      <w:pPr>
        <w:jc w:val="both"/>
      </w:pPr>
      <w:r w:rsidRPr="7E4CE664" w:rsidR="2093BCB3">
        <w:rPr>
          <w:rFonts w:ascii="Arial" w:hAnsi="Arial" w:eastAsia="Arial" w:cs="Arial"/>
          <w:noProof w:val="0"/>
          <w:sz w:val="24"/>
          <w:szCs w:val="24"/>
          <w:lang w:val="en-GB"/>
        </w:rPr>
        <w:t xml:space="preserve">People of all ages with physical, mental, or cognitive challenges that interfere with day-to-day activities can </w:t>
      </w:r>
      <w:r w:rsidRPr="7E4CE664" w:rsidR="2093BCB3">
        <w:rPr>
          <w:rFonts w:ascii="Arial" w:hAnsi="Arial" w:eastAsia="Arial" w:cs="Arial"/>
          <w:noProof w:val="0"/>
          <w:sz w:val="24"/>
          <w:szCs w:val="24"/>
          <w:lang w:val="en-GB"/>
        </w:rPr>
        <w:t>benefit</w:t>
      </w:r>
      <w:r w:rsidRPr="7E4CE664" w:rsidR="2093BCB3">
        <w:rPr>
          <w:rFonts w:ascii="Arial" w:hAnsi="Arial" w:eastAsia="Arial" w:cs="Arial"/>
          <w:noProof w:val="0"/>
          <w:sz w:val="24"/>
          <w:szCs w:val="24"/>
          <w:lang w:val="en-GB"/>
        </w:rPr>
        <w:t xml:space="preserve"> from occupational therapy (OT). OTs </w:t>
      </w:r>
      <w:r w:rsidRPr="7E4CE664" w:rsidR="2093BCB3">
        <w:rPr>
          <w:rFonts w:ascii="Arial" w:hAnsi="Arial" w:eastAsia="Arial" w:cs="Arial"/>
          <w:noProof w:val="0"/>
          <w:sz w:val="24"/>
          <w:szCs w:val="24"/>
          <w:lang w:val="en-GB"/>
        </w:rPr>
        <w:t>seek</w:t>
      </w:r>
      <w:r w:rsidRPr="7E4CE664" w:rsidR="2093BCB3">
        <w:rPr>
          <w:rFonts w:ascii="Arial" w:hAnsi="Arial" w:eastAsia="Arial" w:cs="Arial"/>
          <w:noProof w:val="0"/>
          <w:sz w:val="24"/>
          <w:szCs w:val="24"/>
          <w:lang w:val="en-GB"/>
        </w:rPr>
        <w:t xml:space="preserve"> to encourage self-reliance and involvement. With references and examples to back it up, this report explores the responsibilities of occupational therapists (OTs), three key competencies for successful practice, and strategies for improving these competencies.</w:t>
      </w:r>
    </w:p>
    <w:p w:rsidR="3AE4E71E" w:rsidP="3AE4E71E" w:rsidRDefault="3AE4E71E" w14:paraId="256FA696" w14:textId="06351423">
      <w:pPr>
        <w:pStyle w:val="Normal"/>
        <w:spacing w:before="240" w:beforeAutospacing="off" w:after="240" w:afterAutospacing="off" w:line="360" w:lineRule="auto"/>
        <w:jc w:val="both"/>
        <w:rPr>
          <w:rFonts w:ascii="Arial" w:hAnsi="Arial" w:eastAsia="Arial" w:cs="Arial"/>
          <w:noProof w:val="0"/>
          <w:sz w:val="24"/>
          <w:szCs w:val="24"/>
          <w:lang w:val="en-GB"/>
        </w:rPr>
      </w:pPr>
    </w:p>
    <w:p w:rsidR="331417C5" w:rsidP="3AE4E71E" w:rsidRDefault="331417C5" w14:paraId="5C8E62D5" w14:textId="30BB92E5">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r w:rsidRPr="7E4CE664" w:rsidR="75D2E802">
        <w:rPr>
          <w:rFonts w:ascii="Arial" w:hAnsi="Arial" w:eastAsia="Arial" w:cs="Arial"/>
          <w:b w:val="1"/>
          <w:bCs w:val="1"/>
          <w:noProof w:val="0"/>
          <w:sz w:val="28"/>
          <w:szCs w:val="28"/>
          <w:lang w:val="en-GB"/>
        </w:rPr>
        <w:t>2. Description of the Role of an Occupational Therapist</w:t>
      </w:r>
    </w:p>
    <w:p w:rsidR="5A8E9C1F" w:rsidP="7E4CE664" w:rsidRDefault="5A8E9C1F" w14:paraId="7689B952" w14:textId="0DA25315">
      <w:pPr>
        <w:jc w:val="both"/>
      </w:pPr>
      <w:r w:rsidRPr="7E4CE664" w:rsidR="5A8E9C1F">
        <w:rPr>
          <w:rFonts w:ascii="Arial" w:hAnsi="Arial" w:eastAsia="Arial" w:cs="Arial"/>
          <w:noProof w:val="0"/>
          <w:sz w:val="24"/>
          <w:szCs w:val="24"/>
          <w:lang w:val="en-GB"/>
        </w:rPr>
        <w:t>OTs assist clients in engaging in worthwhile pursuits like leisure, employment, and self-care. They evaluate social, emotional, cognitive, and physical needs (College of Occupational Therapists, 2017). For instance, a stroke survivor's capacity to carry out daily tasks and muscle strength may be evaluated.</w:t>
      </w:r>
    </w:p>
    <w:p w:rsidR="7E4CE664" w:rsidP="7E4CE664" w:rsidRDefault="7E4CE664" w14:paraId="21049CF4" w14:textId="1F2CB167">
      <w:pPr>
        <w:jc w:val="both"/>
      </w:pPr>
    </w:p>
    <w:p w:rsidR="5A8E9C1F" w:rsidP="7E4CE664" w:rsidRDefault="5A8E9C1F" w14:paraId="358A33EC" w14:textId="715897C6">
      <w:pPr>
        <w:jc w:val="both"/>
      </w:pPr>
      <w:r w:rsidRPr="7E4CE664" w:rsidR="5A8E9C1F">
        <w:rPr>
          <w:rFonts w:ascii="Arial" w:hAnsi="Arial" w:eastAsia="Arial" w:cs="Arial"/>
          <w:noProof w:val="0"/>
          <w:sz w:val="24"/>
          <w:szCs w:val="24"/>
          <w:lang w:val="en-GB"/>
        </w:rPr>
        <w:t>They create customised interventions, such as workouts, activity changes, or therapeutic approaches. For example, energy-saving techniques for chronic fatigue or hand-strengthening exercises for arthritis.</w:t>
      </w:r>
    </w:p>
    <w:p w:rsidR="7E4CE664" w:rsidP="7E4CE664" w:rsidRDefault="7E4CE664" w14:paraId="4A5A4235" w14:textId="5F675EC9">
      <w:pPr>
        <w:jc w:val="both"/>
      </w:pPr>
    </w:p>
    <w:p w:rsidR="5A8E9C1F" w:rsidP="7E4CE664" w:rsidRDefault="5A8E9C1F" w14:paraId="2EB60A27" w14:textId="122B079E">
      <w:pPr>
        <w:jc w:val="both"/>
      </w:pPr>
      <w:r w:rsidRPr="7E4CE664" w:rsidR="5A8E9C1F">
        <w:rPr>
          <w:rFonts w:ascii="Arial" w:hAnsi="Arial" w:eastAsia="Arial" w:cs="Arial"/>
          <w:noProof w:val="0"/>
          <w:sz w:val="24"/>
          <w:szCs w:val="24"/>
          <w:lang w:val="en-GB"/>
        </w:rPr>
        <w:t>In addition to providing education and advocacy for clients, families, and community involvement, occupational therapists (OTs) modify environments to promote independence by suggesting ramps or adaptive tools (Creek &amp; Lawson-Porter, 2019).</w:t>
      </w:r>
    </w:p>
    <w:p w:rsidR="5A8E9C1F" w:rsidP="7E4CE664" w:rsidRDefault="5A8E9C1F" w14:paraId="055361E3" w14:textId="64934FEC">
      <w:pPr>
        <w:pStyle w:val="Normal"/>
        <w:jc w:val="both"/>
      </w:pPr>
      <w:r w:rsidRPr="7E4CE664" w:rsidR="5A8E9C1F">
        <w:rPr>
          <w:rFonts w:ascii="Arial" w:hAnsi="Arial" w:eastAsia="Arial" w:cs="Arial"/>
          <w:noProof w:val="0"/>
          <w:sz w:val="24"/>
          <w:szCs w:val="24"/>
          <w:lang w:val="en-GB"/>
        </w:rPr>
        <w:t>In order to</w:t>
      </w:r>
      <w:r w:rsidRPr="7E4CE664" w:rsidR="5A8E9C1F">
        <w:rPr>
          <w:rFonts w:ascii="Arial" w:hAnsi="Arial" w:eastAsia="Arial" w:cs="Arial"/>
          <w:noProof w:val="0"/>
          <w:sz w:val="24"/>
          <w:szCs w:val="24"/>
          <w:lang w:val="en-GB"/>
        </w:rPr>
        <w:t xml:space="preserve"> provide person-centred care, the position integrates assessment, intervention, adaptation, and education.</w:t>
      </w:r>
    </w:p>
    <w:p w:rsidR="399C45C3" w:rsidP="3AE4E71E" w:rsidRDefault="399C45C3" w14:paraId="0E1CE9F6" w14:textId="6BBF193C">
      <w:pPr>
        <w:jc w:val="both"/>
      </w:pPr>
      <w:r w:rsidRPr="7E4CE664" w:rsidR="79F8234E">
        <w:rPr>
          <w:rFonts w:ascii="Arial" w:hAnsi="Arial" w:eastAsia="Arial" w:cs="Arial"/>
          <w:noProof w:val="0"/>
          <w:sz w:val="24"/>
          <w:szCs w:val="24"/>
          <w:lang w:val="en-GB"/>
        </w:rPr>
        <w:t>OTs also provide advocacy and education. They might work with employers and schools to guarantee accessibility, teach families how to assist a client's recovery, or promote people's rights to fully engage in community life.</w:t>
      </w:r>
    </w:p>
    <w:p w:rsidR="399C45C3" w:rsidP="3AE4E71E" w:rsidRDefault="399C45C3" w14:paraId="19955345" w14:textId="4D2402CA">
      <w:pPr>
        <w:pStyle w:val="Normal"/>
        <w:jc w:val="both"/>
      </w:pPr>
      <w:r w:rsidRPr="7E4CE664" w:rsidR="79F8234E">
        <w:rPr>
          <w:rFonts w:ascii="Arial" w:hAnsi="Arial" w:eastAsia="Arial" w:cs="Arial"/>
          <w:noProof w:val="0"/>
          <w:sz w:val="24"/>
          <w:szCs w:val="24"/>
          <w:lang w:val="en-GB"/>
        </w:rPr>
        <w:t>The OT role's diversity and person-centeredness are highlighted by the integration of assessment, intervention, environmental modification, and education.</w:t>
      </w:r>
    </w:p>
    <w:p w:rsidR="3AE4E71E" w:rsidP="3AE4E71E" w:rsidRDefault="3AE4E71E" w14:paraId="55AFC345" w14:textId="3F702534">
      <w:pPr>
        <w:pStyle w:val="Normal"/>
        <w:jc w:val="both"/>
        <w:rPr>
          <w:rFonts w:ascii="Arial" w:hAnsi="Arial" w:eastAsia="Arial" w:cs="Arial"/>
          <w:noProof w:val="0"/>
          <w:sz w:val="24"/>
          <w:szCs w:val="24"/>
          <w:lang w:val="en-GB"/>
        </w:rPr>
      </w:pPr>
    </w:p>
    <w:p w:rsidR="3E9DACF6" w:rsidP="3AE4E71E" w:rsidRDefault="3E9DACF6" w14:paraId="5FF84D54" w14:textId="70604304">
      <w:pPr>
        <w:pStyle w:val="Heading1"/>
        <w:spacing w:before="322" w:beforeAutospacing="off" w:after="322" w:afterAutospacing="off"/>
        <w:jc w:val="both"/>
        <w:rPr>
          <w:rFonts w:ascii="Arial" w:hAnsi="Arial" w:eastAsia="Arial" w:cs="Arial"/>
          <w:b w:val="1"/>
          <w:bCs w:val="1"/>
          <w:noProof w:val="0"/>
          <w:color w:val="auto"/>
          <w:sz w:val="28"/>
          <w:szCs w:val="28"/>
          <w:lang w:val="en-GB"/>
        </w:rPr>
      </w:pPr>
      <w:r w:rsidRPr="7E4CE664" w:rsidR="6E9E469A">
        <w:rPr>
          <w:rFonts w:ascii="Arial" w:hAnsi="Arial" w:eastAsia="Arial" w:cs="Arial"/>
          <w:b w:val="1"/>
          <w:bCs w:val="1"/>
          <w:noProof w:val="0"/>
          <w:color w:val="auto"/>
          <w:sz w:val="28"/>
          <w:szCs w:val="28"/>
          <w:lang w:val="en-GB"/>
        </w:rPr>
        <w:t>3. Essential Skills Required</w:t>
      </w:r>
    </w:p>
    <w:p w:rsidR="3E9DACF6" w:rsidP="3727B1E6" w:rsidRDefault="3E9DACF6" w14:paraId="4917A593" w14:textId="7FD9B161">
      <w:pPr>
        <w:pStyle w:val="Heading2"/>
        <w:spacing w:before="299" w:beforeAutospacing="off" w:after="299" w:afterAutospacing="off"/>
        <w:jc w:val="both"/>
        <w:rPr>
          <w:rFonts w:ascii="Arial" w:hAnsi="Arial" w:eastAsia="Arial" w:cs="Arial"/>
          <w:b w:val="1"/>
          <w:bCs w:val="1"/>
          <w:noProof w:val="0"/>
          <w:color w:val="auto"/>
          <w:sz w:val="24"/>
          <w:szCs w:val="24"/>
          <w:lang w:val="en-GB"/>
        </w:rPr>
      </w:pPr>
      <w:r w:rsidRPr="7E4CE664" w:rsidR="6E9E469A">
        <w:rPr>
          <w:rFonts w:ascii="Arial" w:hAnsi="Arial" w:eastAsia="Arial" w:cs="Arial"/>
          <w:b w:val="1"/>
          <w:bCs w:val="1"/>
          <w:noProof w:val="0"/>
          <w:color w:val="auto"/>
          <w:sz w:val="24"/>
          <w:szCs w:val="24"/>
          <w:lang w:val="en-GB"/>
        </w:rPr>
        <w:t>3.1 Communication Skills</w:t>
      </w:r>
    </w:p>
    <w:p w:rsidR="3E9DACF6" w:rsidP="3AE4E71E" w:rsidRDefault="3E9DACF6" w14:paraId="169FCCB0" w14:textId="18F9072F">
      <w:pPr>
        <w:spacing w:line="360" w:lineRule="auto"/>
        <w:jc w:val="both"/>
        <w:rPr>
          <w:rFonts w:ascii="Arial" w:hAnsi="Arial" w:eastAsia="Arial" w:cs="Arial"/>
          <w:noProof w:val="0"/>
          <w:sz w:val="24"/>
          <w:szCs w:val="24"/>
          <w:lang w:val="en-GB"/>
        </w:rPr>
      </w:pPr>
      <w:r w:rsidRPr="7E4CE664" w:rsidR="6E9E469A">
        <w:rPr>
          <w:rFonts w:ascii="Arial" w:hAnsi="Arial" w:eastAsia="Arial" w:cs="Arial"/>
          <w:noProof w:val="0"/>
          <w:sz w:val="24"/>
          <w:szCs w:val="24"/>
          <w:lang w:val="en-GB"/>
        </w:rPr>
        <w:t>Every facet of occupational therapy practice revolves around communication. Effective communication is essential for occupational therapists when interacting with clients, families, carers, and interdisciplinary teams. This encompasses both non-verbal abilities like appropriate body language and active listening as well as verbal abilities like providing clear instructions (Hagedorn, 2018).</w:t>
      </w:r>
    </w:p>
    <w:p w:rsidR="3E9DACF6" w:rsidP="3AE4E71E" w:rsidRDefault="3E9DACF6" w14:paraId="16E6F028" w14:textId="719B112D">
      <w:pPr>
        <w:pStyle w:val="Normal"/>
        <w:spacing w:line="360" w:lineRule="auto"/>
        <w:jc w:val="both"/>
        <w:rPr>
          <w:rFonts w:ascii="Arial" w:hAnsi="Arial" w:eastAsia="Arial" w:cs="Arial"/>
          <w:noProof w:val="0"/>
          <w:sz w:val="24"/>
          <w:szCs w:val="24"/>
          <w:lang w:val="en-GB"/>
        </w:rPr>
      </w:pPr>
      <w:r w:rsidRPr="7E4CE664" w:rsidR="6E9E469A">
        <w:rPr>
          <w:rFonts w:ascii="Arial" w:hAnsi="Arial" w:eastAsia="Arial" w:cs="Arial"/>
          <w:noProof w:val="0"/>
          <w:sz w:val="24"/>
          <w:szCs w:val="24"/>
          <w:lang w:val="en-GB"/>
        </w:rPr>
        <w:t xml:space="preserve">Clients are guaranteed to </w:t>
      </w:r>
      <w:r w:rsidRPr="7E4CE664" w:rsidR="6E9E469A">
        <w:rPr>
          <w:rFonts w:ascii="Arial" w:hAnsi="Arial" w:eastAsia="Arial" w:cs="Arial"/>
          <w:noProof w:val="0"/>
          <w:sz w:val="24"/>
          <w:szCs w:val="24"/>
          <w:lang w:val="en-GB"/>
        </w:rPr>
        <w:t>comprehend</w:t>
      </w:r>
      <w:r w:rsidRPr="7E4CE664" w:rsidR="6E9E469A">
        <w:rPr>
          <w:rFonts w:ascii="Arial" w:hAnsi="Arial" w:eastAsia="Arial" w:cs="Arial"/>
          <w:noProof w:val="0"/>
          <w:sz w:val="24"/>
          <w:szCs w:val="24"/>
          <w:lang w:val="en-GB"/>
        </w:rPr>
        <w:t xml:space="preserve"> treatment plans, safety guidelines, and rehabilitation </w:t>
      </w:r>
      <w:r w:rsidRPr="7E4CE664" w:rsidR="6E9E469A">
        <w:rPr>
          <w:rFonts w:ascii="Arial" w:hAnsi="Arial" w:eastAsia="Arial" w:cs="Arial"/>
          <w:noProof w:val="0"/>
          <w:sz w:val="24"/>
          <w:szCs w:val="24"/>
          <w:lang w:val="en-GB"/>
        </w:rPr>
        <w:t>objectives</w:t>
      </w:r>
      <w:r w:rsidRPr="7E4CE664" w:rsidR="6E9E469A">
        <w:rPr>
          <w:rFonts w:ascii="Arial" w:hAnsi="Arial" w:eastAsia="Arial" w:cs="Arial"/>
          <w:noProof w:val="0"/>
          <w:sz w:val="24"/>
          <w:szCs w:val="24"/>
          <w:lang w:val="en-GB"/>
        </w:rPr>
        <w:t xml:space="preserve"> when there is clear communication. For instance, the OT must give clear, understandable instructions when instructing a client on how to use a mobility aid </w:t>
      </w:r>
      <w:r w:rsidRPr="7E4CE664" w:rsidR="64ADA9FC">
        <w:rPr>
          <w:rFonts w:ascii="Arial" w:hAnsi="Arial" w:eastAsia="Arial" w:cs="Arial"/>
          <w:noProof w:val="0"/>
          <w:sz w:val="24"/>
          <w:szCs w:val="24"/>
          <w:lang w:val="en-GB"/>
        </w:rPr>
        <w:t>to</w:t>
      </w:r>
      <w:r w:rsidRPr="7E4CE664" w:rsidR="6E9E469A">
        <w:rPr>
          <w:rFonts w:ascii="Arial" w:hAnsi="Arial" w:eastAsia="Arial" w:cs="Arial"/>
          <w:noProof w:val="0"/>
          <w:sz w:val="24"/>
          <w:szCs w:val="24"/>
          <w:lang w:val="en-GB"/>
        </w:rPr>
        <w:t xml:space="preserve"> prevent injury. </w:t>
      </w:r>
      <w:r w:rsidRPr="7E4CE664" w:rsidR="0B1DB4FB">
        <w:rPr>
          <w:rFonts w:ascii="Arial" w:hAnsi="Arial" w:eastAsia="Arial" w:cs="Arial"/>
          <w:noProof w:val="0"/>
          <w:sz w:val="24"/>
          <w:szCs w:val="24"/>
          <w:lang w:val="en-GB"/>
        </w:rPr>
        <w:t>To</w:t>
      </w:r>
      <w:r w:rsidRPr="7E4CE664" w:rsidR="6E9E469A">
        <w:rPr>
          <w:rFonts w:ascii="Arial" w:hAnsi="Arial" w:eastAsia="Arial" w:cs="Arial"/>
          <w:noProof w:val="0"/>
          <w:sz w:val="24"/>
          <w:szCs w:val="24"/>
          <w:lang w:val="en-GB"/>
        </w:rPr>
        <w:t xml:space="preserve"> guarantee coordinated care, OTs must communicate with physiotherapists, nurses, and social workers during multidisciplinary meetings.</w:t>
      </w:r>
    </w:p>
    <w:p w:rsidR="3E9DACF6" w:rsidP="3727B1E6" w:rsidRDefault="3E9DACF6" w14:paraId="231C258E" w14:textId="42E9CD57">
      <w:pPr>
        <w:pStyle w:val="Normal"/>
        <w:spacing w:line="360" w:lineRule="auto"/>
        <w:jc w:val="both"/>
        <w:rPr>
          <w:rFonts w:ascii="Arial" w:hAnsi="Arial" w:eastAsia="Arial" w:cs="Arial"/>
          <w:b w:val="1"/>
          <w:bCs w:val="1"/>
          <w:noProof w:val="0"/>
          <w:sz w:val="24"/>
          <w:szCs w:val="24"/>
          <w:lang w:val="en-GB"/>
        </w:rPr>
      </w:pPr>
      <w:r w:rsidRPr="7E4CE664" w:rsidR="6E9E469A">
        <w:rPr>
          <w:rFonts w:ascii="Arial" w:hAnsi="Arial" w:eastAsia="Arial" w:cs="Arial"/>
          <w:b w:val="1"/>
          <w:bCs w:val="1"/>
          <w:noProof w:val="0"/>
          <w:sz w:val="24"/>
          <w:szCs w:val="24"/>
          <w:lang w:val="en-GB"/>
        </w:rPr>
        <w:t>3.2 Problem-Solving and Clinical Reasoning</w:t>
      </w:r>
    </w:p>
    <w:p w:rsidR="3FE0CD02" w:rsidP="3AE4E71E" w:rsidRDefault="3FE0CD02" w14:paraId="456CD5D6" w14:textId="7E15939A">
      <w:pPr>
        <w:spacing w:line="360" w:lineRule="auto"/>
        <w:jc w:val="both"/>
        <w:rPr>
          <w:rFonts w:ascii="Arial" w:hAnsi="Arial" w:eastAsia="Arial" w:cs="Arial"/>
          <w:noProof w:val="0"/>
          <w:sz w:val="24"/>
          <w:szCs w:val="24"/>
          <w:lang w:val="en-GB"/>
        </w:rPr>
      </w:pPr>
      <w:r w:rsidRPr="7E4CE664" w:rsidR="6E73AFA5">
        <w:rPr>
          <w:rFonts w:ascii="Arial" w:hAnsi="Arial" w:eastAsia="Arial" w:cs="Arial"/>
          <w:noProof w:val="0"/>
          <w:sz w:val="24"/>
          <w:szCs w:val="24"/>
          <w:lang w:val="en-GB"/>
        </w:rPr>
        <w:t>Occupational therapists often deal with complicated cases that call for a high level of clinical reasoning and problem-solving abilities. The OT can analyse assessment data, pinpoint obstacles to independence, and choose the best interventions thanks to clinical reasoning (Turner &amp; Alsop, 2015).</w:t>
      </w:r>
    </w:p>
    <w:p w:rsidR="3FE0CD02" w:rsidP="3AE4E71E" w:rsidRDefault="3FE0CD02" w14:paraId="62C7A0D1" w14:textId="04968071">
      <w:pPr>
        <w:pStyle w:val="Normal"/>
        <w:spacing w:line="360" w:lineRule="auto"/>
        <w:jc w:val="both"/>
        <w:rPr>
          <w:rFonts w:ascii="Arial" w:hAnsi="Arial" w:eastAsia="Arial" w:cs="Arial"/>
          <w:noProof w:val="0"/>
          <w:sz w:val="24"/>
          <w:szCs w:val="24"/>
          <w:lang w:val="en-GB"/>
        </w:rPr>
      </w:pPr>
      <w:r w:rsidRPr="7E4CE664" w:rsidR="6E73AFA5">
        <w:rPr>
          <w:rFonts w:ascii="Arial" w:hAnsi="Arial" w:eastAsia="Arial" w:cs="Arial"/>
          <w:noProof w:val="0"/>
          <w:sz w:val="24"/>
          <w:szCs w:val="24"/>
          <w:lang w:val="en-GB"/>
        </w:rPr>
        <w:t xml:space="preserve">For instance, the occupational therapist must decide which sensory techniques could lessen discomfort and increase participation when working with a child who has autism. In a similar vein, the occupational therapist must </w:t>
      </w:r>
      <w:r w:rsidRPr="7E4CE664" w:rsidR="6E73AFA5">
        <w:rPr>
          <w:rFonts w:ascii="Arial" w:hAnsi="Arial" w:eastAsia="Arial" w:cs="Arial"/>
          <w:noProof w:val="0"/>
          <w:sz w:val="24"/>
          <w:szCs w:val="24"/>
          <w:lang w:val="en-GB"/>
        </w:rPr>
        <w:t>determine</w:t>
      </w:r>
      <w:r w:rsidRPr="7E4CE664" w:rsidR="6E73AFA5">
        <w:rPr>
          <w:rFonts w:ascii="Arial" w:hAnsi="Arial" w:eastAsia="Arial" w:cs="Arial"/>
          <w:noProof w:val="0"/>
          <w:sz w:val="24"/>
          <w:szCs w:val="24"/>
          <w:lang w:val="en-GB"/>
        </w:rPr>
        <w:t xml:space="preserve"> the safest and most economical ways to </w:t>
      </w:r>
      <w:r w:rsidRPr="7E4CE664" w:rsidR="6E73AFA5">
        <w:rPr>
          <w:rFonts w:ascii="Arial" w:hAnsi="Arial" w:eastAsia="Arial" w:cs="Arial"/>
          <w:noProof w:val="0"/>
          <w:sz w:val="24"/>
          <w:szCs w:val="24"/>
          <w:lang w:val="en-GB"/>
        </w:rPr>
        <w:t>modify</w:t>
      </w:r>
      <w:r w:rsidRPr="7E4CE664" w:rsidR="6E73AFA5">
        <w:rPr>
          <w:rFonts w:ascii="Arial" w:hAnsi="Arial" w:eastAsia="Arial" w:cs="Arial"/>
          <w:noProof w:val="0"/>
          <w:sz w:val="24"/>
          <w:szCs w:val="24"/>
          <w:lang w:val="en-GB"/>
        </w:rPr>
        <w:t xml:space="preserve"> a home setting for an elderly person who is at risk of falling.</w:t>
      </w:r>
    </w:p>
    <w:p w:rsidR="3FE0CD02" w:rsidP="3AE4E71E" w:rsidRDefault="3FE0CD02" w14:paraId="7434AD2C" w14:textId="370E029B">
      <w:pPr>
        <w:pStyle w:val="Normal"/>
        <w:spacing w:line="360" w:lineRule="auto"/>
        <w:jc w:val="both"/>
        <w:rPr>
          <w:rFonts w:ascii="Arial" w:hAnsi="Arial" w:eastAsia="Arial" w:cs="Arial"/>
          <w:noProof w:val="0"/>
          <w:sz w:val="24"/>
          <w:szCs w:val="24"/>
          <w:lang w:val="en-GB"/>
        </w:rPr>
      </w:pPr>
      <w:r w:rsidRPr="7E4CE664" w:rsidR="6E73AFA5">
        <w:rPr>
          <w:rFonts w:ascii="Arial" w:hAnsi="Arial" w:eastAsia="Arial" w:cs="Arial"/>
          <w:noProof w:val="0"/>
          <w:sz w:val="24"/>
          <w:szCs w:val="24"/>
          <w:lang w:val="en-GB"/>
        </w:rPr>
        <w:t xml:space="preserve">Since every client has </w:t>
      </w:r>
      <w:r w:rsidRPr="7E4CE664" w:rsidR="6E73AFA5">
        <w:rPr>
          <w:rFonts w:ascii="Arial" w:hAnsi="Arial" w:eastAsia="Arial" w:cs="Arial"/>
          <w:noProof w:val="0"/>
          <w:sz w:val="24"/>
          <w:szCs w:val="24"/>
          <w:lang w:val="en-GB"/>
        </w:rPr>
        <w:t>different needs</w:t>
      </w:r>
      <w:r w:rsidRPr="7E4CE664" w:rsidR="6E73AFA5">
        <w:rPr>
          <w:rFonts w:ascii="Arial" w:hAnsi="Arial" w:eastAsia="Arial" w:cs="Arial"/>
          <w:noProof w:val="0"/>
          <w:sz w:val="24"/>
          <w:szCs w:val="24"/>
          <w:lang w:val="en-GB"/>
        </w:rPr>
        <w:t xml:space="preserve">, problem-solving is essential. Every intervention plan is different, and occupational therapists must continuously </w:t>
      </w:r>
      <w:r w:rsidRPr="7E4CE664" w:rsidR="6E73AFA5">
        <w:rPr>
          <w:rFonts w:ascii="Arial" w:hAnsi="Arial" w:eastAsia="Arial" w:cs="Arial"/>
          <w:noProof w:val="0"/>
          <w:sz w:val="24"/>
          <w:szCs w:val="24"/>
          <w:lang w:val="en-GB"/>
        </w:rPr>
        <w:t>modify</w:t>
      </w:r>
      <w:r w:rsidRPr="7E4CE664" w:rsidR="6E73AFA5">
        <w:rPr>
          <w:rFonts w:ascii="Arial" w:hAnsi="Arial" w:eastAsia="Arial" w:cs="Arial"/>
          <w:noProof w:val="0"/>
          <w:sz w:val="24"/>
          <w:szCs w:val="24"/>
          <w:lang w:val="en-GB"/>
        </w:rPr>
        <w:t xml:space="preserve"> their tactics in response to client input and advancement.</w:t>
      </w:r>
    </w:p>
    <w:p w:rsidR="573A850A" w:rsidP="3727B1E6" w:rsidRDefault="573A850A" w14:paraId="73E1CD6F" w14:textId="31BD7D04">
      <w:pPr>
        <w:pStyle w:val="Normal"/>
        <w:spacing w:line="360" w:lineRule="auto"/>
        <w:jc w:val="both"/>
        <w:rPr>
          <w:rFonts w:ascii="Arial" w:hAnsi="Arial" w:eastAsia="Arial" w:cs="Arial"/>
          <w:b w:val="1"/>
          <w:bCs w:val="1"/>
          <w:noProof w:val="0"/>
          <w:sz w:val="24"/>
          <w:szCs w:val="24"/>
          <w:lang w:val="en-GB"/>
        </w:rPr>
      </w:pPr>
      <w:r w:rsidRPr="7E4CE664" w:rsidR="015635C7">
        <w:rPr>
          <w:rFonts w:ascii="Arial" w:hAnsi="Arial" w:eastAsia="Arial" w:cs="Arial"/>
          <w:b w:val="1"/>
          <w:bCs w:val="1"/>
          <w:noProof w:val="0"/>
          <w:sz w:val="24"/>
          <w:szCs w:val="24"/>
          <w:lang w:val="en-GB"/>
        </w:rPr>
        <w:t>3.3 Empathy and Person-Centred Practice</w:t>
      </w:r>
    </w:p>
    <w:p w:rsidR="0132B0FE" w:rsidP="7E4CE664" w:rsidRDefault="0132B0FE" w14:paraId="6732E4CD" w14:textId="175DE04D">
      <w:pPr>
        <w:jc w:val="both"/>
      </w:pPr>
      <w:r w:rsidRPr="2F91BC81" w:rsidR="0132B0FE">
        <w:rPr>
          <w:rFonts w:ascii="Arial" w:hAnsi="Arial" w:eastAsia="Arial" w:cs="Arial"/>
          <w:noProof w:val="0"/>
          <w:sz w:val="24"/>
          <w:szCs w:val="24"/>
          <w:lang w:val="en-GB"/>
        </w:rPr>
        <w:t xml:space="preserve">Empathic OTs are better able to </w:t>
      </w:r>
      <w:r w:rsidRPr="2F91BC81" w:rsidR="0132B0FE">
        <w:rPr>
          <w:rFonts w:ascii="Arial" w:hAnsi="Arial" w:eastAsia="Arial" w:cs="Arial"/>
          <w:noProof w:val="0"/>
          <w:sz w:val="24"/>
          <w:szCs w:val="24"/>
          <w:lang w:val="en-GB"/>
        </w:rPr>
        <w:t>comprehend</w:t>
      </w:r>
      <w:r w:rsidRPr="2F91BC81" w:rsidR="0132B0FE">
        <w:rPr>
          <w:rFonts w:ascii="Arial" w:hAnsi="Arial" w:eastAsia="Arial" w:cs="Arial"/>
          <w:noProof w:val="0"/>
          <w:sz w:val="24"/>
          <w:szCs w:val="24"/>
          <w:lang w:val="en-GB"/>
        </w:rPr>
        <w:t xml:space="preserve"> their clients' values, aspirations, and emotional experiences. Interventions must respect clients' preferences, lifestyles, and cultural backgrounds </w:t>
      </w:r>
      <w:r w:rsidRPr="2F91BC81" w:rsidR="308B2FA8">
        <w:rPr>
          <w:rFonts w:ascii="Arial" w:hAnsi="Arial" w:eastAsia="Arial" w:cs="Arial"/>
          <w:noProof w:val="0"/>
          <w:sz w:val="24"/>
          <w:szCs w:val="24"/>
          <w:lang w:val="en-GB"/>
        </w:rPr>
        <w:t>to</w:t>
      </w:r>
      <w:r w:rsidRPr="2F91BC81" w:rsidR="0132B0FE">
        <w:rPr>
          <w:rFonts w:ascii="Arial" w:hAnsi="Arial" w:eastAsia="Arial" w:cs="Arial"/>
          <w:noProof w:val="0"/>
          <w:sz w:val="24"/>
          <w:szCs w:val="24"/>
          <w:lang w:val="en-GB"/>
        </w:rPr>
        <w:t xml:space="preserve"> adhere to the fundamental principle of person-centred practice (World Federation of Occupational Therapists, 2020).</w:t>
      </w:r>
    </w:p>
    <w:p w:rsidR="7E4CE664" w:rsidP="7E4CE664" w:rsidRDefault="7E4CE664" w14:paraId="4A453FE6" w14:textId="5A1C05F0">
      <w:pPr>
        <w:jc w:val="both"/>
      </w:pPr>
    </w:p>
    <w:p w:rsidR="0132B0FE" w:rsidP="7E4CE664" w:rsidRDefault="0132B0FE" w14:paraId="3812F429" w14:textId="0687B4AA">
      <w:pPr>
        <w:pStyle w:val="Normal"/>
        <w:spacing w:line="360" w:lineRule="auto"/>
        <w:jc w:val="both"/>
      </w:pPr>
      <w:r w:rsidRPr="7E4CE664" w:rsidR="0132B0FE">
        <w:rPr>
          <w:rFonts w:ascii="Arial" w:hAnsi="Arial" w:eastAsia="Arial" w:cs="Arial"/>
          <w:noProof w:val="0"/>
          <w:sz w:val="24"/>
          <w:szCs w:val="24"/>
          <w:lang w:val="en-GB"/>
        </w:rPr>
        <w:t>When working with a newly disabled patient, for instance, an empathic occupational therapist recognises the emotional impact and assists in setting meaningful goals. Empathy improves therapeutic alliances, fosters trust, and boosts client motivation and engagement.</w:t>
      </w:r>
    </w:p>
    <w:p w:rsidR="3AE4E71E" w:rsidP="3AE4E71E" w:rsidRDefault="3AE4E71E" w14:paraId="450E6536" w14:textId="5DF56E71">
      <w:pPr>
        <w:pStyle w:val="Normal"/>
        <w:spacing w:line="360" w:lineRule="auto"/>
        <w:jc w:val="both"/>
        <w:rPr>
          <w:rFonts w:ascii="Arial" w:hAnsi="Arial" w:eastAsia="Arial" w:cs="Arial"/>
          <w:noProof w:val="0"/>
          <w:sz w:val="24"/>
          <w:szCs w:val="24"/>
          <w:lang w:val="en-GB"/>
        </w:rPr>
      </w:pPr>
    </w:p>
    <w:p w:rsidR="4A029162" w:rsidP="3AE4E71E" w:rsidRDefault="4A029162" w14:paraId="4FCDF0B1" w14:textId="42DE472E">
      <w:pPr>
        <w:pStyle w:val="Heading1"/>
        <w:spacing w:before="322" w:beforeAutospacing="off" w:after="322" w:afterAutospacing="off"/>
        <w:jc w:val="both"/>
        <w:rPr>
          <w:rFonts w:ascii="Arial" w:hAnsi="Arial" w:eastAsia="Arial" w:cs="Arial"/>
          <w:b w:val="1"/>
          <w:bCs w:val="1"/>
          <w:noProof w:val="0"/>
          <w:color w:val="auto"/>
          <w:sz w:val="28"/>
          <w:szCs w:val="28"/>
          <w:lang w:val="en-GB"/>
        </w:rPr>
      </w:pPr>
      <w:r w:rsidRPr="7E4CE664" w:rsidR="516BEF9E">
        <w:rPr>
          <w:rFonts w:ascii="Arial" w:hAnsi="Arial" w:eastAsia="Arial" w:cs="Arial"/>
          <w:b w:val="1"/>
          <w:bCs w:val="1"/>
          <w:noProof w:val="0"/>
          <w:color w:val="auto"/>
          <w:sz w:val="28"/>
          <w:szCs w:val="28"/>
          <w:lang w:val="en-GB"/>
        </w:rPr>
        <w:t>4. Strategies to Improve Each Skill</w:t>
      </w:r>
    </w:p>
    <w:p w:rsidR="4A029162" w:rsidP="3AE4E71E" w:rsidRDefault="4A029162" w14:paraId="50FC7939" w14:textId="1900EC0D">
      <w:pPr>
        <w:pStyle w:val="Heading2"/>
        <w:spacing w:before="299" w:beforeAutospacing="off" w:after="299" w:afterAutospacing="off"/>
        <w:jc w:val="both"/>
        <w:rPr>
          <w:rFonts w:ascii="Arial" w:hAnsi="Arial" w:eastAsia="Arial" w:cs="Arial"/>
          <w:b w:val="1"/>
          <w:bCs w:val="1"/>
          <w:noProof w:val="0"/>
          <w:color w:val="auto"/>
          <w:sz w:val="28"/>
          <w:szCs w:val="28"/>
          <w:lang w:val="en-GB"/>
        </w:rPr>
      </w:pPr>
      <w:r w:rsidRPr="7E4CE664" w:rsidR="516BEF9E">
        <w:rPr>
          <w:rFonts w:ascii="Arial" w:hAnsi="Arial" w:eastAsia="Arial" w:cs="Arial"/>
          <w:b w:val="1"/>
          <w:bCs w:val="1"/>
          <w:noProof w:val="0"/>
          <w:color w:val="auto"/>
          <w:sz w:val="28"/>
          <w:szCs w:val="28"/>
          <w:lang w:val="en-GB"/>
        </w:rPr>
        <w:t>4.1 Strategies to Improve Communication</w:t>
      </w:r>
    </w:p>
    <w:p w:rsidR="4A029162" w:rsidP="3AE4E71E" w:rsidRDefault="4A029162" w14:paraId="5F334364" w14:textId="7956D245">
      <w:pPr>
        <w:pStyle w:val="Heading3"/>
        <w:spacing w:before="281" w:beforeAutospacing="off" w:after="281" w:afterAutospacing="off"/>
        <w:jc w:val="both"/>
        <w:rPr>
          <w:rFonts w:ascii="Arial" w:hAnsi="Arial" w:eastAsia="Arial" w:cs="Arial"/>
          <w:b w:val="1"/>
          <w:bCs w:val="1"/>
          <w:noProof w:val="0"/>
          <w:color w:val="auto"/>
          <w:sz w:val="24"/>
          <w:szCs w:val="24"/>
          <w:lang w:val="en-GB"/>
        </w:rPr>
      </w:pPr>
      <w:r w:rsidRPr="7E4CE664" w:rsidR="516BEF9E">
        <w:rPr>
          <w:rFonts w:ascii="Arial" w:hAnsi="Arial" w:eastAsia="Arial" w:cs="Arial"/>
          <w:b w:val="1"/>
          <w:bCs w:val="1"/>
          <w:noProof w:val="0"/>
          <w:color w:val="auto"/>
          <w:sz w:val="24"/>
          <w:szCs w:val="24"/>
          <w:lang w:val="en-GB"/>
        </w:rPr>
        <w:t>a) Active Listening Training</w:t>
      </w:r>
    </w:p>
    <w:p w:rsidR="4A029162" w:rsidP="3AE4E71E" w:rsidRDefault="4A029162" w14:paraId="5D5241B9" w14:textId="39050D9C">
      <w:pPr>
        <w:pStyle w:val="Heading3"/>
        <w:spacing w:before="281" w:beforeAutospacing="off" w:after="281" w:afterAutospacing="off"/>
        <w:jc w:val="both"/>
        <w:rPr>
          <w:rFonts w:ascii="Arial" w:hAnsi="Arial" w:eastAsia="Arial" w:cs="Arial"/>
          <w:noProof w:val="0"/>
          <w:color w:val="auto"/>
          <w:sz w:val="24"/>
          <w:szCs w:val="24"/>
          <w:lang w:val="en-GB"/>
        </w:rPr>
      </w:pPr>
      <w:r w:rsidRPr="7E4CE664" w:rsidR="516BEF9E">
        <w:rPr>
          <w:rFonts w:ascii="Arial" w:hAnsi="Arial" w:eastAsia="Arial" w:cs="Arial"/>
          <w:noProof w:val="0"/>
          <w:color w:val="auto"/>
          <w:sz w:val="24"/>
          <w:szCs w:val="24"/>
          <w:lang w:val="en-GB"/>
        </w:rPr>
        <w:t>OTs who receive active listening training are better able to pay attention to both spoken and nonverbal cues. Understanding and rapport are improved by strategies like summarising important points, paraphrasing clients' statements, and keeping eye contact. When working with clients who have trouble communicating, like stroke survivors or people with learning disabilities, this is especially helpful.</w:t>
      </w:r>
    </w:p>
    <w:p w:rsidR="341E4893" w:rsidP="3AE4E71E" w:rsidRDefault="341E4893" w14:paraId="1A49B07C" w14:textId="1EB9CB51">
      <w:pPr>
        <w:pStyle w:val="Normal"/>
        <w:rPr>
          <w:rFonts w:ascii="Arial" w:hAnsi="Arial" w:eastAsia="Arial" w:cs="Arial"/>
          <w:b w:val="1"/>
          <w:bCs w:val="1"/>
          <w:noProof w:val="0"/>
          <w:sz w:val="24"/>
          <w:szCs w:val="24"/>
          <w:lang w:val="en-GB"/>
        </w:rPr>
      </w:pPr>
      <w:r w:rsidRPr="7E4CE664" w:rsidR="12E40C38">
        <w:rPr>
          <w:rFonts w:ascii="Arial" w:hAnsi="Arial" w:eastAsia="Arial" w:cs="Arial"/>
          <w:b w:val="1"/>
          <w:bCs w:val="1"/>
          <w:noProof w:val="0"/>
          <w:sz w:val="24"/>
          <w:szCs w:val="24"/>
          <w:lang w:val="en-GB"/>
        </w:rPr>
        <w:t>b) Role-playing Scenarios</w:t>
      </w:r>
    </w:p>
    <w:p w:rsidR="341E4893" w:rsidP="3AE4E71E" w:rsidRDefault="341E4893" w14:paraId="0E161626" w14:textId="611E3E8D">
      <w:pPr>
        <w:pStyle w:val="Normal"/>
        <w:spacing w:line="360" w:lineRule="auto"/>
        <w:rPr>
          <w:noProof w:val="0"/>
          <w:lang w:val="en-GB"/>
        </w:rPr>
      </w:pPr>
      <w:r w:rsidRPr="7E4CE664" w:rsidR="12E40C38">
        <w:rPr>
          <w:rFonts w:ascii="Aptos" w:hAnsi="Aptos" w:eastAsia="Aptos" w:cs="Aptos"/>
          <w:noProof w:val="0"/>
          <w:sz w:val="24"/>
          <w:szCs w:val="24"/>
          <w:lang w:val="en-GB"/>
        </w:rPr>
        <w:t>OTs can practise communicating sensitive information, like explaining a challenging diagnosis or talking about the need for significant lifestyle changes, by taking part in role-playing during training sessions. In actual clinical settings, role-playing reduces miscommunication by boosting confidence and clarity.</w:t>
      </w:r>
    </w:p>
    <w:p w:rsidR="341E4893" w:rsidP="3AE4E71E" w:rsidRDefault="341E4893" w14:paraId="7189048A" w14:textId="04C1B9F7">
      <w:pPr>
        <w:pStyle w:val="Normal"/>
        <w:spacing w:line="360" w:lineRule="auto"/>
        <w:jc w:val="both"/>
        <w:rPr>
          <w:rFonts w:ascii="Arial" w:hAnsi="Arial" w:eastAsia="Arial" w:cs="Arial"/>
          <w:b w:val="1"/>
          <w:bCs w:val="1"/>
          <w:noProof w:val="0"/>
          <w:sz w:val="24"/>
          <w:szCs w:val="24"/>
          <w:lang w:val="en-GB"/>
        </w:rPr>
      </w:pPr>
      <w:r w:rsidRPr="7E4CE664" w:rsidR="12E40C38">
        <w:rPr>
          <w:rFonts w:ascii="Arial" w:hAnsi="Arial" w:eastAsia="Arial" w:cs="Arial"/>
          <w:b w:val="1"/>
          <w:bCs w:val="1"/>
          <w:noProof w:val="0"/>
          <w:sz w:val="24"/>
          <w:szCs w:val="24"/>
          <w:lang w:val="en-GB"/>
        </w:rPr>
        <w:t>c) Interprofessional Communication Workshops</w:t>
      </w:r>
    </w:p>
    <w:p w:rsidR="6CD03CF1" w:rsidP="3AE4E71E" w:rsidRDefault="6CD03CF1" w14:paraId="16FF7E34" w14:textId="2034FF8C">
      <w:pPr>
        <w:pStyle w:val="Normal"/>
        <w:spacing w:line="360" w:lineRule="auto"/>
        <w:jc w:val="both"/>
      </w:pPr>
      <w:r w:rsidRPr="7E4CE664" w:rsidR="00D23929">
        <w:rPr>
          <w:rFonts w:ascii="Arial" w:hAnsi="Arial" w:eastAsia="Arial" w:cs="Arial"/>
          <w:noProof w:val="0"/>
          <w:sz w:val="24"/>
          <w:szCs w:val="24"/>
          <w:lang w:val="en-GB"/>
        </w:rPr>
        <w:t>OTs can enhance interdisciplinary communication by participating in workshops with nurses, physiotherapists, social workers, and speech therapists. In addition to improving teamwork, knowing the viewpoints of other professionals guarantees that information shared during meetings or handovers is clear, accurate, and pertinent.</w:t>
      </w:r>
    </w:p>
    <w:p w:rsidR="6CD03CF1" w:rsidP="3AE4E71E" w:rsidRDefault="6CD03CF1" w14:paraId="62D0E587" w14:textId="5347F1EF">
      <w:pPr>
        <w:pStyle w:val="Heading2"/>
        <w:spacing w:line="360" w:lineRule="auto"/>
        <w:jc w:val="both"/>
        <w:rPr>
          <w:rFonts w:ascii="Arial" w:hAnsi="Arial" w:eastAsia="Arial" w:cs="Arial"/>
          <w:b w:val="1"/>
          <w:bCs w:val="1"/>
          <w:noProof w:val="0"/>
          <w:color w:val="auto"/>
          <w:sz w:val="28"/>
          <w:szCs w:val="28"/>
          <w:lang w:val="en-GB"/>
        </w:rPr>
      </w:pPr>
      <w:r w:rsidRPr="7E4CE664" w:rsidR="00D23929">
        <w:rPr>
          <w:rFonts w:ascii="Arial" w:hAnsi="Arial" w:eastAsia="Arial" w:cs="Arial"/>
          <w:b w:val="1"/>
          <w:bCs w:val="1"/>
          <w:noProof w:val="0"/>
          <w:color w:val="auto"/>
          <w:sz w:val="28"/>
          <w:szCs w:val="28"/>
          <w:lang w:val="en-GB"/>
        </w:rPr>
        <w:t>4.2 Strategies to Improve Problem-Solving and Clinical Reasoning</w:t>
      </w:r>
    </w:p>
    <w:p w:rsidR="6CD03CF1" w:rsidP="3727B1E6" w:rsidRDefault="6CD03CF1" w14:paraId="3F57703C" w14:textId="4977F474">
      <w:pPr>
        <w:pStyle w:val="Heading3"/>
        <w:spacing w:before="281" w:beforeAutospacing="off" w:after="281" w:afterAutospacing="off"/>
        <w:jc w:val="both"/>
        <w:rPr>
          <w:rFonts w:ascii="Arial" w:hAnsi="Arial" w:eastAsia="Arial" w:cs="Arial"/>
          <w:b w:val="1"/>
          <w:bCs w:val="1"/>
          <w:noProof w:val="0"/>
          <w:color w:val="auto"/>
          <w:sz w:val="24"/>
          <w:szCs w:val="24"/>
          <w:lang w:val="en-GB"/>
        </w:rPr>
      </w:pPr>
      <w:r w:rsidRPr="7E4CE664" w:rsidR="00D23929">
        <w:rPr>
          <w:rFonts w:ascii="Arial" w:hAnsi="Arial" w:eastAsia="Arial" w:cs="Arial"/>
          <w:b w:val="1"/>
          <w:bCs w:val="1"/>
          <w:noProof w:val="0"/>
          <w:color w:val="auto"/>
          <w:sz w:val="24"/>
          <w:szCs w:val="24"/>
          <w:lang w:val="en-GB"/>
        </w:rPr>
        <w:t>a) Reflective Practice Models</w:t>
      </w:r>
    </w:p>
    <w:p w:rsidR="43FE7005" w:rsidP="3AE4E71E" w:rsidRDefault="43FE7005" w14:paraId="48D493DE" w14:textId="1DD13410">
      <w:pPr>
        <w:pStyle w:val="Heading3"/>
        <w:spacing w:before="281" w:beforeAutospacing="off" w:after="281" w:afterAutospacing="off"/>
        <w:jc w:val="both"/>
        <w:rPr>
          <w:rFonts w:ascii="Arial" w:hAnsi="Arial" w:eastAsia="Arial" w:cs="Arial"/>
          <w:b w:val="1"/>
          <w:bCs w:val="1"/>
          <w:noProof w:val="0"/>
          <w:color w:val="auto"/>
          <w:sz w:val="24"/>
          <w:szCs w:val="24"/>
          <w:lang w:val="en-GB"/>
        </w:rPr>
      </w:pPr>
      <w:r w:rsidRPr="7E4CE664" w:rsidR="57D3091B">
        <w:rPr>
          <w:rFonts w:ascii="Arial" w:hAnsi="Arial" w:eastAsia="Arial" w:cs="Arial"/>
          <w:noProof w:val="0"/>
          <w:color w:val="auto"/>
          <w:sz w:val="24"/>
          <w:szCs w:val="24"/>
          <w:lang w:val="en-GB"/>
        </w:rPr>
        <w:t xml:space="preserve">OTs can analyse complex situations, </w:t>
      </w:r>
      <w:r w:rsidRPr="7E4CE664" w:rsidR="57D3091B">
        <w:rPr>
          <w:rFonts w:ascii="Arial" w:hAnsi="Arial" w:eastAsia="Arial" w:cs="Arial"/>
          <w:noProof w:val="0"/>
          <w:color w:val="auto"/>
          <w:sz w:val="24"/>
          <w:szCs w:val="24"/>
          <w:lang w:val="en-GB"/>
        </w:rPr>
        <w:t>determine</w:t>
      </w:r>
      <w:r w:rsidRPr="7E4CE664" w:rsidR="57D3091B">
        <w:rPr>
          <w:rFonts w:ascii="Arial" w:hAnsi="Arial" w:eastAsia="Arial" w:cs="Arial"/>
          <w:noProof w:val="0"/>
          <w:color w:val="auto"/>
          <w:sz w:val="24"/>
          <w:szCs w:val="24"/>
          <w:lang w:val="en-GB"/>
        </w:rPr>
        <w:t xml:space="preserve"> what worked well, and explore alternative approaches by using reflective models like Gibbs' Reflective Cycle (Gibbs, 1988). Frequent reflection strengthens decision-making in upcoming clinical situations and fosters critical thinking.</w:t>
      </w:r>
    </w:p>
    <w:p w:rsidR="43FE7005" w:rsidP="3727B1E6" w:rsidRDefault="43FE7005" w14:paraId="6B7CD7E8" w14:textId="6B68B87F">
      <w:pPr>
        <w:pStyle w:val="Normal"/>
        <w:rPr>
          <w:rFonts w:ascii="Arial" w:hAnsi="Arial" w:eastAsia="Arial" w:cs="Arial"/>
          <w:b w:val="1"/>
          <w:bCs w:val="1"/>
          <w:noProof w:val="0"/>
          <w:sz w:val="24"/>
          <w:szCs w:val="24"/>
          <w:lang w:val="en-GB"/>
        </w:rPr>
      </w:pPr>
      <w:r w:rsidRPr="7E4CE664" w:rsidR="57D3091B">
        <w:rPr>
          <w:rFonts w:ascii="Arial" w:hAnsi="Arial" w:eastAsia="Arial" w:cs="Arial"/>
          <w:b w:val="1"/>
          <w:bCs w:val="1"/>
          <w:noProof w:val="0"/>
          <w:sz w:val="24"/>
          <w:szCs w:val="24"/>
          <w:lang w:val="en-GB"/>
        </w:rPr>
        <w:t>b) Attending Evidence-Based Practice Workshops</w:t>
      </w:r>
    </w:p>
    <w:p w:rsidR="5DEA35F8" w:rsidP="7E4CE664" w:rsidRDefault="5DEA35F8" w14:paraId="5A9B1DF3" w14:textId="463A09BE">
      <w:pPr>
        <w:pStyle w:val="Normal"/>
        <w:spacing w:line="360" w:lineRule="auto"/>
        <w:jc w:val="both"/>
      </w:pPr>
      <w:r w:rsidRPr="7E4CE664" w:rsidR="5DEA35F8">
        <w:rPr>
          <w:rFonts w:ascii="Arial" w:hAnsi="Arial" w:eastAsia="Arial" w:cs="Arial"/>
          <w:noProof w:val="0"/>
          <w:sz w:val="24"/>
          <w:szCs w:val="24"/>
          <w:lang w:val="en-GB"/>
        </w:rPr>
        <w:t>In order to evaluate research studies and implement the most recent clinical guidelines in their practice, OTs participate in workshops. Reasoning skills are improved when decisions are based on research rather than conjecture. For instance, new findings on sensory integration therapy can help guide treatment strategies for sensory processing disorders.</w:t>
      </w:r>
    </w:p>
    <w:p w:rsidR="6457D2CB" w:rsidP="3727B1E6" w:rsidRDefault="6457D2CB" w14:paraId="589F43B8" w14:textId="003AF75B">
      <w:pPr>
        <w:pStyle w:val="Normal"/>
        <w:spacing w:line="360" w:lineRule="auto"/>
        <w:jc w:val="both"/>
        <w:rPr>
          <w:rFonts w:ascii="Arial" w:hAnsi="Arial" w:eastAsia="Arial" w:cs="Arial"/>
          <w:b w:val="1"/>
          <w:bCs w:val="1"/>
          <w:noProof w:val="0"/>
          <w:sz w:val="24"/>
          <w:szCs w:val="24"/>
          <w:lang w:val="en-GB"/>
        </w:rPr>
      </w:pPr>
      <w:r w:rsidRPr="7E4CE664" w:rsidR="31D00A55">
        <w:rPr>
          <w:rFonts w:ascii="Arial" w:hAnsi="Arial" w:eastAsia="Arial" w:cs="Arial"/>
          <w:b w:val="1"/>
          <w:bCs w:val="1"/>
          <w:noProof w:val="0"/>
          <w:sz w:val="24"/>
          <w:szCs w:val="24"/>
          <w:lang w:val="en-GB"/>
        </w:rPr>
        <w:t>c) Clinical Case Discussions</w:t>
      </w:r>
    </w:p>
    <w:p w:rsidR="6457D2CB" w:rsidP="3AE4E71E" w:rsidRDefault="6457D2CB" w14:paraId="2DEDED37" w14:textId="09C9D49F">
      <w:pPr>
        <w:pStyle w:val="Normal"/>
        <w:spacing w:line="360" w:lineRule="auto"/>
        <w:jc w:val="both"/>
        <w:rPr>
          <w:rFonts w:ascii="Arial" w:hAnsi="Arial" w:eastAsia="Arial" w:cs="Arial"/>
          <w:noProof w:val="0"/>
          <w:sz w:val="24"/>
          <w:szCs w:val="24"/>
          <w:lang w:val="en-GB"/>
        </w:rPr>
      </w:pPr>
      <w:r w:rsidRPr="7E4CE664" w:rsidR="31D00A55">
        <w:rPr>
          <w:rFonts w:ascii="Arial" w:hAnsi="Arial" w:eastAsia="Arial" w:cs="Arial"/>
          <w:noProof w:val="0"/>
          <w:sz w:val="24"/>
          <w:szCs w:val="24"/>
          <w:lang w:val="en-GB"/>
        </w:rPr>
        <w:t>OTs are encouraged to investigate various viewpoints and approaches to problem-solving by taking part in case discussions with their colleagues. Talking about complicated cases, like helping clients with several chronic illnesses, expands clinical thinking and aids occupational therapists in coming up with original solutions.</w:t>
      </w:r>
    </w:p>
    <w:p w:rsidR="2592A6AF" w:rsidP="3AE4E71E" w:rsidRDefault="2592A6AF" w14:paraId="5CCEB461" w14:textId="27810B5D">
      <w:pPr>
        <w:pStyle w:val="Normal"/>
        <w:spacing w:line="360" w:lineRule="auto"/>
        <w:jc w:val="both"/>
        <w:rPr>
          <w:rFonts w:ascii="Arial" w:hAnsi="Arial" w:eastAsia="Arial" w:cs="Arial"/>
          <w:b w:val="1"/>
          <w:bCs w:val="1"/>
          <w:noProof w:val="0"/>
          <w:sz w:val="28"/>
          <w:szCs w:val="28"/>
          <w:lang w:val="en-GB"/>
        </w:rPr>
      </w:pPr>
      <w:r w:rsidRPr="7E4CE664" w:rsidR="0D5CCA1F">
        <w:rPr>
          <w:rFonts w:ascii="Arial" w:hAnsi="Arial" w:eastAsia="Arial" w:cs="Arial"/>
          <w:b w:val="1"/>
          <w:bCs w:val="1"/>
          <w:noProof w:val="0"/>
          <w:sz w:val="28"/>
          <w:szCs w:val="28"/>
          <w:lang w:val="en-GB"/>
        </w:rPr>
        <w:t>4.3 Strategies to Improve Empathy and Person-Centred Practice</w:t>
      </w:r>
    </w:p>
    <w:p w:rsidR="7A12601E" w:rsidP="3727B1E6" w:rsidRDefault="7A12601E" w14:paraId="4836D0B6" w14:textId="51811DFF">
      <w:pPr>
        <w:pStyle w:val="Normal"/>
        <w:spacing w:line="360" w:lineRule="auto"/>
        <w:jc w:val="both"/>
        <w:rPr>
          <w:rFonts w:ascii="Arial" w:hAnsi="Arial" w:eastAsia="Arial" w:cs="Arial"/>
          <w:b w:val="1"/>
          <w:bCs w:val="1"/>
          <w:noProof w:val="0"/>
          <w:sz w:val="22"/>
          <w:szCs w:val="22"/>
          <w:lang w:val="en-GB"/>
        </w:rPr>
      </w:pPr>
      <w:r w:rsidRPr="7E4CE664" w:rsidR="31ADCBCE">
        <w:rPr>
          <w:rFonts w:ascii="Arial" w:hAnsi="Arial" w:eastAsia="Arial" w:cs="Arial"/>
          <w:b w:val="1"/>
          <w:bCs w:val="1"/>
          <w:noProof w:val="0"/>
          <w:sz w:val="22"/>
          <w:szCs w:val="22"/>
          <w:lang w:val="en-GB"/>
        </w:rPr>
        <w:t>a) Patient-Experience Workshops</w:t>
      </w:r>
    </w:p>
    <w:p w:rsidR="7A12601E" w:rsidP="3AE4E71E" w:rsidRDefault="7A12601E" w14:paraId="57B66840" w14:textId="2B2F5ABB">
      <w:pPr>
        <w:pStyle w:val="Normal"/>
        <w:spacing w:line="360" w:lineRule="auto"/>
        <w:jc w:val="both"/>
      </w:pPr>
      <w:r w:rsidRPr="7E4CE664" w:rsidR="31ADCBCE">
        <w:rPr>
          <w:rFonts w:ascii="Arial" w:hAnsi="Arial" w:eastAsia="Arial" w:cs="Arial"/>
          <w:noProof w:val="0"/>
          <w:sz w:val="22"/>
          <w:szCs w:val="22"/>
          <w:lang w:val="en-GB"/>
        </w:rPr>
        <w:t>OTs can better comprehend the emotional effects of illness or disability by hearing firsthand stories from service users. This promotes more sensitive, responsive practice and strengthens empathy. An occupational therapist's approach to environmental assessments may be influenced, for instance, by hearing a stroke survivor express their frustrations with inaccessible environments.</w:t>
      </w:r>
    </w:p>
    <w:p w:rsidR="7A12601E" w:rsidP="3727B1E6" w:rsidRDefault="7A12601E" w14:paraId="4E5492DB" w14:textId="5492F55C">
      <w:pPr>
        <w:pStyle w:val="Normal"/>
        <w:spacing w:line="360" w:lineRule="auto"/>
        <w:jc w:val="left"/>
        <w:rPr>
          <w:rFonts w:ascii="Arial" w:hAnsi="Arial" w:eastAsia="Arial" w:cs="Arial"/>
          <w:b w:val="1"/>
          <w:bCs w:val="1"/>
          <w:noProof w:val="0"/>
          <w:sz w:val="24"/>
          <w:szCs w:val="24"/>
          <w:lang w:val="en-GB"/>
        </w:rPr>
      </w:pPr>
      <w:r w:rsidRPr="7E4CE664" w:rsidR="31ADCBCE">
        <w:rPr>
          <w:rFonts w:ascii="Arial" w:hAnsi="Arial" w:eastAsia="Arial" w:cs="Arial"/>
          <w:b w:val="1"/>
          <w:bCs w:val="1"/>
          <w:noProof w:val="0"/>
          <w:sz w:val="24"/>
          <w:szCs w:val="24"/>
          <w:lang w:val="en-GB"/>
        </w:rPr>
        <w:t>b) Shadowing Senior Therapists</w:t>
      </w:r>
    </w:p>
    <w:p w:rsidR="13EDE595" w:rsidP="3AE4E71E" w:rsidRDefault="13EDE595" w14:paraId="0C7FC9F2" w14:textId="217A5DBE">
      <w:pPr>
        <w:pStyle w:val="Normal"/>
        <w:spacing w:line="360" w:lineRule="auto"/>
        <w:jc w:val="both"/>
      </w:pPr>
      <w:r w:rsidRPr="7E4CE664" w:rsidR="551EB68A">
        <w:rPr>
          <w:rFonts w:ascii="Arial" w:hAnsi="Arial" w:eastAsia="Arial" w:cs="Arial"/>
          <w:noProof w:val="0"/>
          <w:sz w:val="24"/>
          <w:szCs w:val="24"/>
          <w:lang w:val="en-GB"/>
        </w:rPr>
        <w:t xml:space="preserve">Understanding how empathy is expressed in practice can be gained by watching seasoned OTs work with clients. Through observation, strategies like </w:t>
      </w:r>
      <w:r w:rsidRPr="7E4CE664" w:rsidR="551EB68A">
        <w:rPr>
          <w:rFonts w:ascii="Arial" w:hAnsi="Arial" w:eastAsia="Arial" w:cs="Arial"/>
          <w:noProof w:val="0"/>
          <w:sz w:val="24"/>
          <w:szCs w:val="24"/>
          <w:lang w:val="en-GB"/>
        </w:rPr>
        <w:t>validating</w:t>
      </w:r>
      <w:r w:rsidRPr="7E4CE664" w:rsidR="551EB68A">
        <w:rPr>
          <w:rFonts w:ascii="Arial" w:hAnsi="Arial" w:eastAsia="Arial" w:cs="Arial"/>
          <w:noProof w:val="0"/>
          <w:sz w:val="24"/>
          <w:szCs w:val="24"/>
          <w:lang w:val="en-GB"/>
        </w:rPr>
        <w:t xml:space="preserve"> client concerns, acknowledging feelings, and providing emotional support can be</w:t>
      </w:r>
    </w:p>
    <w:p w:rsidR="13EDE595" w:rsidP="3AE4E71E" w:rsidRDefault="13EDE595" w14:paraId="2F4D11A6" w14:textId="76E05C06">
      <w:pPr>
        <w:pStyle w:val="Normal"/>
        <w:spacing w:line="360" w:lineRule="auto"/>
        <w:jc w:val="both"/>
      </w:pPr>
      <w:r w:rsidRPr="7E4CE664" w:rsidR="551EB68A">
        <w:rPr>
          <w:rFonts w:ascii="Arial" w:hAnsi="Arial" w:eastAsia="Arial" w:cs="Arial"/>
          <w:noProof w:val="0"/>
          <w:sz w:val="24"/>
          <w:szCs w:val="24"/>
          <w:lang w:val="en-GB"/>
        </w:rPr>
        <w:t xml:space="preserve"> Learnt.</w:t>
      </w:r>
    </w:p>
    <w:p w:rsidR="13EDE595" w:rsidP="3727B1E6" w:rsidRDefault="13EDE595" w14:paraId="219496D0" w14:textId="01DC38AD">
      <w:pPr>
        <w:pStyle w:val="Normal"/>
        <w:spacing w:line="360" w:lineRule="auto"/>
        <w:jc w:val="both"/>
        <w:rPr>
          <w:rFonts w:ascii="Arial" w:hAnsi="Arial" w:eastAsia="Arial" w:cs="Arial"/>
          <w:b w:val="1"/>
          <w:bCs w:val="1"/>
          <w:noProof w:val="0"/>
          <w:sz w:val="24"/>
          <w:szCs w:val="24"/>
          <w:lang w:val="en-GB"/>
        </w:rPr>
      </w:pPr>
      <w:r w:rsidRPr="7E4CE664" w:rsidR="551EB68A">
        <w:rPr>
          <w:rFonts w:ascii="Arial" w:hAnsi="Arial" w:eastAsia="Arial" w:cs="Arial"/>
          <w:b w:val="1"/>
          <w:bCs w:val="1"/>
          <w:noProof w:val="0"/>
          <w:sz w:val="24"/>
          <w:szCs w:val="24"/>
          <w:lang w:val="en-GB"/>
        </w:rPr>
        <w:t>c) Cultural Competence Training</w:t>
      </w:r>
    </w:p>
    <w:p w:rsidR="13EDE595" w:rsidP="3AE4E71E" w:rsidRDefault="13EDE595" w14:paraId="0B9E67D4" w14:textId="111469CD">
      <w:pPr>
        <w:pStyle w:val="Normal"/>
        <w:spacing w:line="360" w:lineRule="auto"/>
        <w:jc w:val="both"/>
      </w:pPr>
      <w:r w:rsidRPr="7E4CE664" w:rsidR="551EB68A">
        <w:rPr>
          <w:rFonts w:ascii="Arial" w:hAnsi="Arial" w:eastAsia="Arial" w:cs="Arial"/>
          <w:noProof w:val="0"/>
          <w:sz w:val="24"/>
          <w:szCs w:val="24"/>
          <w:lang w:val="en-GB"/>
        </w:rPr>
        <w:t>Cultural awareness training increases empathy by assisting occupational therapists in comprehending how a client's expectations and values are influenced by their cultural background, beliefs, or customs. This encourages more considerate, person-centred intervention planning, such as acknowledging dietary restrictions, religious practices, or cultural perspectives on disability.</w:t>
      </w:r>
    </w:p>
    <w:p w:rsidR="3AE4E71E" w:rsidP="3AE4E71E" w:rsidRDefault="3AE4E71E" w14:paraId="78BCF967" w14:textId="0578D02C">
      <w:pPr>
        <w:pStyle w:val="Normal"/>
        <w:spacing w:line="360" w:lineRule="auto"/>
        <w:jc w:val="both"/>
        <w:rPr>
          <w:rFonts w:ascii="Arial" w:hAnsi="Arial" w:eastAsia="Arial" w:cs="Arial"/>
          <w:b w:val="1"/>
          <w:bCs w:val="1"/>
          <w:noProof w:val="0"/>
          <w:sz w:val="28"/>
          <w:szCs w:val="28"/>
          <w:lang w:val="en-GB"/>
        </w:rPr>
      </w:pPr>
    </w:p>
    <w:p w:rsidR="723DEB19" w:rsidP="3AE4E71E" w:rsidRDefault="723DEB19" w14:paraId="399EB717" w14:textId="11B5420C">
      <w:pPr>
        <w:pStyle w:val="Normal"/>
        <w:spacing w:line="360" w:lineRule="auto"/>
        <w:jc w:val="both"/>
        <w:rPr>
          <w:rFonts w:ascii="Arial" w:hAnsi="Arial" w:eastAsia="Arial" w:cs="Arial"/>
          <w:noProof w:val="0"/>
          <w:sz w:val="24"/>
          <w:szCs w:val="24"/>
          <w:lang w:val="en-GB"/>
        </w:rPr>
      </w:pPr>
      <w:r w:rsidRPr="7E4CE664" w:rsidR="1A34D61B">
        <w:rPr>
          <w:rFonts w:ascii="Arial" w:hAnsi="Arial" w:eastAsia="Arial" w:cs="Arial"/>
          <w:b w:val="1"/>
          <w:bCs w:val="1"/>
          <w:noProof w:val="0"/>
          <w:sz w:val="28"/>
          <w:szCs w:val="28"/>
          <w:lang w:val="en-GB"/>
        </w:rPr>
        <w:t>5. Conclusion</w:t>
      </w:r>
    </w:p>
    <w:p w:rsidR="723DEB19" w:rsidP="3AE4E71E" w:rsidRDefault="723DEB19" w14:paraId="5D0C9503" w14:textId="5974525C">
      <w:pPr>
        <w:pStyle w:val="Normal"/>
        <w:spacing w:line="360" w:lineRule="auto"/>
        <w:jc w:val="both"/>
        <w:rPr>
          <w:rFonts w:ascii="Arial" w:hAnsi="Arial" w:eastAsia="Arial" w:cs="Arial"/>
          <w:noProof w:val="0"/>
          <w:sz w:val="24"/>
          <w:szCs w:val="24"/>
          <w:lang w:val="en-GB"/>
        </w:rPr>
      </w:pPr>
      <w:r w:rsidRPr="2F91BC81" w:rsidR="1A34D61B">
        <w:rPr>
          <w:rFonts w:ascii="Arial" w:hAnsi="Arial" w:eastAsia="Arial" w:cs="Arial"/>
          <w:noProof w:val="0"/>
          <w:sz w:val="24"/>
          <w:szCs w:val="24"/>
          <w:lang w:val="en-GB"/>
        </w:rPr>
        <w:t xml:space="preserve">Occupational therapists play a vital and diverse role in the health and social care sectors. OTs </w:t>
      </w:r>
      <w:r w:rsidRPr="2F91BC81" w:rsidR="1A34D61B">
        <w:rPr>
          <w:rFonts w:ascii="Arial" w:hAnsi="Arial" w:eastAsia="Arial" w:cs="Arial"/>
          <w:noProof w:val="0"/>
          <w:sz w:val="24"/>
          <w:szCs w:val="24"/>
          <w:lang w:val="en-GB"/>
        </w:rPr>
        <w:t>assist</w:t>
      </w:r>
      <w:r w:rsidRPr="2F91BC81" w:rsidR="1A34D61B">
        <w:rPr>
          <w:rFonts w:ascii="Arial" w:hAnsi="Arial" w:eastAsia="Arial" w:cs="Arial"/>
          <w:noProof w:val="0"/>
          <w:sz w:val="24"/>
          <w:szCs w:val="24"/>
          <w:lang w:val="en-GB"/>
        </w:rPr>
        <w:t xml:space="preserve"> people in regaining their independence, engaging in worthwhile activities, and leading satisfying lives. </w:t>
      </w:r>
      <w:r w:rsidRPr="2F91BC81" w:rsidR="1A34D61B">
        <w:rPr>
          <w:rFonts w:ascii="Arial" w:hAnsi="Arial" w:eastAsia="Arial" w:cs="Arial"/>
          <w:noProof w:val="0"/>
          <w:sz w:val="24"/>
          <w:szCs w:val="24"/>
          <w:lang w:val="en-GB"/>
        </w:rPr>
        <w:t>Strong communication</w:t>
      </w:r>
      <w:r w:rsidRPr="2F91BC81" w:rsidR="1A34D61B">
        <w:rPr>
          <w:rFonts w:ascii="Arial" w:hAnsi="Arial" w:eastAsia="Arial" w:cs="Arial"/>
          <w:noProof w:val="0"/>
          <w:sz w:val="24"/>
          <w:szCs w:val="24"/>
          <w:lang w:val="en-GB"/>
        </w:rPr>
        <w:t xml:space="preserve"> abilities, sophisticated clinical reasoning, and compassionate, person-centred practice are necessary for OTs to carry out this role successfully. The techniques covered, including workshops on cultural competency, communication training, and reflective practice, are useful methods for improving professional abilities. </w:t>
      </w:r>
      <w:r w:rsidRPr="2F91BC81" w:rsidR="12FB4119">
        <w:rPr>
          <w:rFonts w:ascii="Arial" w:hAnsi="Arial" w:eastAsia="Arial" w:cs="Arial"/>
          <w:noProof w:val="0"/>
          <w:sz w:val="24"/>
          <w:szCs w:val="24"/>
          <w:lang w:val="en-GB"/>
        </w:rPr>
        <w:t>To</w:t>
      </w:r>
      <w:r w:rsidRPr="2F91BC81" w:rsidR="1A34D61B">
        <w:rPr>
          <w:rFonts w:ascii="Arial" w:hAnsi="Arial" w:eastAsia="Arial" w:cs="Arial"/>
          <w:noProof w:val="0"/>
          <w:sz w:val="24"/>
          <w:szCs w:val="24"/>
          <w:lang w:val="en-GB"/>
        </w:rPr>
        <w:t xml:space="preserve"> provide high-quality, evidence-based care that satisfies the various needs of clients, occupational therapy requires ongoing development.</w:t>
      </w:r>
    </w:p>
    <w:p w:rsidR="3AE4E71E" w:rsidP="3AE4E71E" w:rsidRDefault="3AE4E71E" w14:paraId="225A3785" w14:textId="6D9505D7">
      <w:pPr>
        <w:pStyle w:val="Normal"/>
        <w:spacing w:line="360" w:lineRule="auto"/>
        <w:jc w:val="both"/>
        <w:rPr>
          <w:rFonts w:ascii="Arial" w:hAnsi="Arial" w:eastAsia="Arial" w:cs="Arial"/>
          <w:noProof w:val="0"/>
          <w:sz w:val="24"/>
          <w:szCs w:val="24"/>
          <w:lang w:val="en-GB"/>
        </w:rPr>
      </w:pPr>
    </w:p>
    <w:p w:rsidR="3AE4E71E" w:rsidP="3AE4E71E" w:rsidRDefault="3AE4E71E" w14:paraId="5E6E824B" w14:textId="160A758F">
      <w:pPr>
        <w:pStyle w:val="Normal"/>
        <w:spacing w:line="360" w:lineRule="auto"/>
        <w:jc w:val="both"/>
        <w:rPr>
          <w:rFonts w:ascii="Arial" w:hAnsi="Arial" w:eastAsia="Arial" w:cs="Arial"/>
          <w:b w:val="1"/>
          <w:bCs w:val="1"/>
          <w:noProof w:val="0"/>
          <w:sz w:val="28"/>
          <w:szCs w:val="28"/>
          <w:lang w:val="en-GB"/>
        </w:rPr>
      </w:pPr>
    </w:p>
    <w:p w:rsidR="3AE4E71E" w:rsidP="3AE4E71E" w:rsidRDefault="3AE4E71E" w14:paraId="3E364F95" w14:textId="47C22586">
      <w:pPr>
        <w:pStyle w:val="Normal"/>
        <w:spacing w:line="360" w:lineRule="auto"/>
        <w:jc w:val="both"/>
        <w:rPr>
          <w:rFonts w:ascii="Arial" w:hAnsi="Arial" w:eastAsia="Arial" w:cs="Arial"/>
          <w:b w:val="1"/>
          <w:bCs w:val="1"/>
          <w:noProof w:val="0"/>
          <w:sz w:val="28"/>
          <w:szCs w:val="28"/>
          <w:lang w:val="en-GB"/>
        </w:rPr>
      </w:pPr>
    </w:p>
    <w:p w:rsidR="3AE4E71E" w:rsidP="3AE4E71E" w:rsidRDefault="3AE4E71E" w14:paraId="6BE92287" w14:textId="315FE41F">
      <w:pPr>
        <w:pStyle w:val="Normal"/>
        <w:spacing w:line="360" w:lineRule="auto"/>
        <w:jc w:val="both"/>
        <w:rPr>
          <w:rFonts w:ascii="Arial" w:hAnsi="Arial" w:eastAsia="Arial" w:cs="Arial"/>
          <w:b w:val="1"/>
          <w:bCs w:val="1"/>
          <w:noProof w:val="0"/>
          <w:sz w:val="28"/>
          <w:szCs w:val="28"/>
          <w:lang w:val="en-GB"/>
        </w:rPr>
      </w:pPr>
    </w:p>
    <w:p w:rsidR="743B462D" w:rsidP="3AE4E71E" w:rsidRDefault="743B462D" w14:paraId="57CA87CE" w14:textId="514B10E4">
      <w:pPr>
        <w:pStyle w:val="Normal"/>
        <w:spacing w:line="360" w:lineRule="auto"/>
        <w:jc w:val="both"/>
        <w:rPr>
          <w:rFonts w:ascii="Arial" w:hAnsi="Arial" w:eastAsia="Arial" w:cs="Arial"/>
          <w:b w:val="1"/>
          <w:bCs w:val="1"/>
          <w:noProof w:val="0"/>
          <w:sz w:val="28"/>
          <w:szCs w:val="28"/>
          <w:lang w:val="en-GB"/>
        </w:rPr>
      </w:pPr>
      <w:r w:rsidRPr="3AE4E71E" w:rsidR="743B462D">
        <w:rPr>
          <w:rFonts w:ascii="Arial" w:hAnsi="Arial" w:eastAsia="Arial" w:cs="Arial"/>
          <w:b w:val="1"/>
          <w:bCs w:val="1"/>
          <w:noProof w:val="0"/>
          <w:sz w:val="28"/>
          <w:szCs w:val="28"/>
          <w:lang w:val="en-GB"/>
        </w:rPr>
        <w:t>Reference</w:t>
      </w:r>
      <w:r w:rsidRPr="3AE4E71E" w:rsidR="2976A51E">
        <w:rPr>
          <w:rFonts w:ascii="Arial" w:hAnsi="Arial" w:eastAsia="Arial" w:cs="Arial"/>
          <w:b w:val="1"/>
          <w:bCs w:val="1"/>
          <w:noProof w:val="0"/>
          <w:sz w:val="28"/>
          <w:szCs w:val="28"/>
          <w:lang w:val="en-GB"/>
        </w:rPr>
        <w:t xml:space="preserve"> List</w:t>
      </w:r>
    </w:p>
    <w:p w:rsidR="312C1940" w:rsidP="3AE4E71E" w:rsidRDefault="312C1940" w14:paraId="275DD76F" w14:textId="3D05FB26">
      <w:pPr>
        <w:pStyle w:val="ListParagraph"/>
        <w:numPr>
          <w:ilvl w:val="0"/>
          <w:numId w:val="3"/>
        </w:numPr>
        <w:spacing w:before="240" w:beforeAutospacing="off" w:after="240" w:afterAutospacing="off" w:line="360" w:lineRule="auto"/>
        <w:jc w:val="both"/>
        <w:rPr>
          <w:rFonts w:ascii="Arial" w:hAnsi="Arial" w:eastAsia="Arial" w:cs="Arial"/>
          <w:noProof w:val="0"/>
          <w:color w:val="auto"/>
          <w:sz w:val="28"/>
          <w:szCs w:val="28"/>
          <w:lang w:val="en-GB"/>
        </w:rPr>
      </w:pPr>
      <w:r w:rsidRPr="3AE4E71E" w:rsidR="312C1940">
        <w:rPr>
          <w:rFonts w:ascii="Arial" w:hAnsi="Arial" w:eastAsia="Arial" w:cs="Arial"/>
          <w:noProof w:val="0"/>
          <w:sz w:val="28"/>
          <w:szCs w:val="28"/>
          <w:lang w:val="en-GB"/>
        </w:rPr>
        <w:t xml:space="preserve">Health and Care Professions Council (HCPC) (2023) </w:t>
      </w:r>
      <w:r w:rsidRPr="3AE4E71E" w:rsidR="312C1940">
        <w:rPr>
          <w:rFonts w:ascii="Arial" w:hAnsi="Arial" w:eastAsia="Arial" w:cs="Arial"/>
          <w:i w:val="1"/>
          <w:iCs w:val="1"/>
          <w:noProof w:val="0"/>
          <w:sz w:val="28"/>
          <w:szCs w:val="28"/>
          <w:lang w:val="en-GB"/>
        </w:rPr>
        <w:t>Standards of Proficiency – Occupational Therapists</w:t>
      </w:r>
      <w:r w:rsidRPr="3AE4E71E" w:rsidR="312C1940">
        <w:rPr>
          <w:rFonts w:ascii="Arial" w:hAnsi="Arial" w:eastAsia="Arial" w:cs="Arial"/>
          <w:noProof w:val="0"/>
          <w:sz w:val="28"/>
          <w:szCs w:val="28"/>
          <w:lang w:val="en-GB"/>
        </w:rPr>
        <w:t xml:space="preserve">. Available at: </w:t>
      </w:r>
      <w:hyperlink r:id="R28789b2cdf9f4d38">
        <w:r w:rsidRPr="3AE4E71E" w:rsidR="312C1940">
          <w:rPr>
            <w:rStyle w:val="Hyperlink"/>
            <w:rFonts w:ascii="Arial" w:hAnsi="Arial" w:eastAsia="Arial" w:cs="Arial"/>
            <w:noProof w:val="0"/>
            <w:color w:val="auto"/>
            <w:sz w:val="28"/>
            <w:szCs w:val="28"/>
            <w:lang w:val="en-GB"/>
          </w:rPr>
          <w:t>https://www.hcpc-uk.org.uk/standards/standards-of-proficiency/occupational-therapists/</w:t>
        </w:r>
      </w:hyperlink>
      <w:r w:rsidRPr="3AE4E71E" w:rsidR="312C1940">
        <w:rPr>
          <w:rFonts w:ascii="Arial" w:hAnsi="Arial" w:eastAsia="Arial" w:cs="Arial"/>
          <w:noProof w:val="0"/>
          <w:color w:val="auto"/>
          <w:sz w:val="28"/>
          <w:szCs w:val="28"/>
          <w:lang w:val="en-GB"/>
        </w:rPr>
        <w:t xml:space="preserve"> (Accessed: 20 November 2025). </w:t>
      </w:r>
      <w:hyperlink r:id="Rb086d004b3dc47f4">
        <w:r w:rsidRPr="3AE4E71E" w:rsidR="312C1940">
          <w:rPr>
            <w:rStyle w:val="Hyperlink"/>
            <w:rFonts w:ascii="Arial" w:hAnsi="Arial" w:eastAsia="Arial" w:cs="Arial"/>
            <w:noProof w:val="0"/>
            <w:color w:val="auto"/>
            <w:sz w:val="28"/>
            <w:szCs w:val="28"/>
            <w:lang w:val="en-GB"/>
          </w:rPr>
          <w:t>hcpc-uk.org.uk</w:t>
        </w:r>
      </w:hyperlink>
    </w:p>
    <w:p w:rsidR="312C1940" w:rsidP="3AE4E71E" w:rsidRDefault="312C1940" w14:paraId="34907812" w14:textId="2526F1F6">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Royal College of Occupational Therapists (RCOT) (2021) </w:t>
      </w:r>
      <w:r w:rsidRPr="3AE4E71E" w:rsidR="312C1940">
        <w:rPr>
          <w:rFonts w:ascii="Arial" w:hAnsi="Arial" w:eastAsia="Arial" w:cs="Arial"/>
          <w:i w:val="1"/>
          <w:iCs w:val="1"/>
          <w:noProof w:val="0"/>
          <w:sz w:val="28"/>
          <w:szCs w:val="28"/>
          <w:lang w:val="en-GB"/>
        </w:rPr>
        <w:t>Career Development Framework</w:t>
      </w:r>
      <w:r w:rsidRPr="3AE4E71E" w:rsidR="312C1940">
        <w:rPr>
          <w:rFonts w:ascii="Arial" w:hAnsi="Arial" w:eastAsia="Arial" w:cs="Arial"/>
          <w:noProof w:val="0"/>
          <w:sz w:val="28"/>
          <w:szCs w:val="28"/>
          <w:lang w:val="en-GB"/>
        </w:rPr>
        <w:t xml:space="preserve">. Available at: </w:t>
      </w:r>
      <w:hyperlink r:id="Re6a5b94916f3488b">
        <w:r w:rsidRPr="3AE4E71E" w:rsidR="312C1940">
          <w:rPr>
            <w:rStyle w:val="Hyperlink"/>
            <w:rFonts w:ascii="Arial" w:hAnsi="Arial" w:eastAsia="Arial" w:cs="Arial"/>
            <w:noProof w:val="0"/>
            <w:color w:val="auto"/>
            <w:sz w:val="28"/>
            <w:szCs w:val="28"/>
            <w:lang w:val="en-GB"/>
          </w:rPr>
          <w:t>https://www.rcot.co.uk/explore-resources/rcot-publications/career-development</w:t>
        </w:r>
      </w:hyperlink>
      <w:r w:rsidRPr="3AE4E71E" w:rsidR="312C1940">
        <w:rPr>
          <w:rFonts w:ascii="Arial" w:hAnsi="Arial" w:eastAsia="Arial" w:cs="Arial"/>
          <w:noProof w:val="0"/>
          <w:sz w:val="28"/>
          <w:szCs w:val="28"/>
          <w:lang w:val="en-GB"/>
        </w:rPr>
        <w:t xml:space="preserve"> (Accessed: 20 November 2025)</w:t>
      </w:r>
      <w:r w:rsidRPr="3AE4E71E" w:rsidR="312C1940">
        <w:rPr>
          <w:rFonts w:ascii="Arial" w:hAnsi="Arial" w:eastAsia="Arial" w:cs="Arial"/>
          <w:noProof w:val="0"/>
          <w:color w:val="auto"/>
          <w:sz w:val="28"/>
          <w:szCs w:val="28"/>
          <w:lang w:val="en-GB"/>
        </w:rPr>
        <w:t xml:space="preserve">. </w:t>
      </w:r>
      <w:hyperlink r:id="R109f159e391f40f8">
        <w:r w:rsidRPr="3AE4E71E" w:rsidR="312C1940">
          <w:rPr>
            <w:rStyle w:val="Hyperlink"/>
            <w:rFonts w:ascii="Arial" w:hAnsi="Arial" w:eastAsia="Arial" w:cs="Arial"/>
            <w:noProof w:val="0"/>
            <w:color w:val="auto"/>
            <w:sz w:val="28"/>
            <w:szCs w:val="28"/>
            <w:lang w:val="en-GB"/>
          </w:rPr>
          <w:t>rcot.co.uk</w:t>
        </w:r>
      </w:hyperlink>
    </w:p>
    <w:p w:rsidR="312C1940" w:rsidP="3AE4E71E" w:rsidRDefault="312C1940" w14:paraId="4E43F1EB" w14:textId="185B7322">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Skills for Care &amp; RCOT (2017) </w:t>
      </w:r>
      <w:r w:rsidRPr="3AE4E71E" w:rsidR="312C1940">
        <w:rPr>
          <w:rFonts w:ascii="Arial" w:hAnsi="Arial" w:eastAsia="Arial" w:cs="Arial"/>
          <w:i w:val="1"/>
          <w:iCs w:val="1"/>
          <w:noProof w:val="0"/>
          <w:sz w:val="28"/>
          <w:szCs w:val="28"/>
          <w:lang w:val="en-GB"/>
        </w:rPr>
        <w:t>Learning and Development Framework for Occupational Therapists</w:t>
      </w:r>
      <w:r w:rsidRPr="3AE4E71E" w:rsidR="312C1940">
        <w:rPr>
          <w:rFonts w:ascii="Arial" w:hAnsi="Arial" w:eastAsia="Arial" w:cs="Arial"/>
          <w:noProof w:val="0"/>
          <w:sz w:val="28"/>
          <w:szCs w:val="28"/>
          <w:lang w:val="en-GB"/>
        </w:rPr>
        <w:t xml:space="preserve">. Available at: </w:t>
      </w:r>
      <w:hyperlink r:id="Rfbc148252c2e433e">
        <w:r w:rsidRPr="3AE4E71E" w:rsidR="312C1940">
          <w:rPr>
            <w:rStyle w:val="Hyperlink"/>
            <w:rFonts w:ascii="Arial" w:hAnsi="Arial" w:eastAsia="Arial" w:cs="Arial"/>
            <w:noProof w:val="0"/>
            <w:color w:val="auto"/>
            <w:sz w:val="28"/>
            <w:szCs w:val="28"/>
            <w:lang w:val="en-GB"/>
          </w:rPr>
          <w:t>https://www.skillsforcare.org.uk/resources/documents/Regulated-professions/Occupational-therapy/Learning-and-development-framework-for-occupational-therapists.pdf</w:t>
        </w:r>
      </w:hyperlink>
      <w:r w:rsidRPr="3AE4E71E" w:rsidR="312C1940">
        <w:rPr>
          <w:rFonts w:ascii="Arial" w:hAnsi="Arial" w:eastAsia="Arial" w:cs="Arial"/>
          <w:noProof w:val="0"/>
          <w:color w:val="auto"/>
          <w:sz w:val="28"/>
          <w:szCs w:val="28"/>
          <w:lang w:val="en-GB"/>
        </w:rPr>
        <w:t xml:space="preserve"> (Accessed: 20 November 2025). </w:t>
      </w:r>
      <w:hyperlink r:id="R7f79cc59dade4778">
        <w:r w:rsidRPr="3AE4E71E" w:rsidR="312C1940">
          <w:rPr>
            <w:rStyle w:val="Hyperlink"/>
            <w:rFonts w:ascii="Arial" w:hAnsi="Arial" w:eastAsia="Arial" w:cs="Arial"/>
            <w:noProof w:val="0"/>
            <w:color w:val="auto"/>
            <w:sz w:val="28"/>
            <w:szCs w:val="28"/>
            <w:lang w:val="en-GB"/>
          </w:rPr>
          <w:t>Skills for Care</w:t>
        </w:r>
      </w:hyperlink>
    </w:p>
    <w:p w:rsidR="312C1940" w:rsidP="3AE4E71E" w:rsidRDefault="312C1940" w14:paraId="07522B75" w14:textId="60F1418F">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Royal College of Occupational Therapists (RCOT) (2015) </w:t>
      </w:r>
      <w:r w:rsidRPr="3AE4E71E" w:rsidR="312C1940">
        <w:rPr>
          <w:rFonts w:ascii="Arial" w:hAnsi="Arial" w:eastAsia="Arial" w:cs="Arial"/>
          <w:i w:val="1"/>
          <w:iCs w:val="1"/>
          <w:noProof w:val="0"/>
          <w:sz w:val="28"/>
          <w:szCs w:val="28"/>
          <w:lang w:val="en-GB"/>
        </w:rPr>
        <w:t>Evidence-based Practice Briefing</w:t>
      </w:r>
      <w:r w:rsidRPr="3AE4E71E" w:rsidR="312C1940">
        <w:rPr>
          <w:rFonts w:ascii="Arial" w:hAnsi="Arial" w:eastAsia="Arial" w:cs="Arial"/>
          <w:noProof w:val="0"/>
          <w:sz w:val="28"/>
          <w:szCs w:val="28"/>
          <w:lang w:val="en-GB"/>
        </w:rPr>
        <w:t xml:space="preserve">. Available at: </w:t>
      </w:r>
      <w:hyperlink r:id="R930c49f4e78e4645">
        <w:r w:rsidRPr="3AE4E71E" w:rsidR="312C1940">
          <w:rPr>
            <w:rStyle w:val="Hyperlink"/>
            <w:rFonts w:ascii="Arial" w:hAnsi="Arial" w:eastAsia="Arial" w:cs="Arial"/>
            <w:noProof w:val="0"/>
            <w:color w:val="auto"/>
            <w:sz w:val="28"/>
            <w:szCs w:val="28"/>
            <w:lang w:val="en-GB"/>
          </w:rPr>
          <w:t>https://www.rcot.co.uk/sites/default/files/Evidence-based-practice-Briefing-September2015.pdf</w:t>
        </w:r>
      </w:hyperlink>
      <w:r w:rsidRPr="3AE4E71E" w:rsidR="312C1940">
        <w:rPr>
          <w:rFonts w:ascii="Arial" w:hAnsi="Arial" w:eastAsia="Arial" w:cs="Arial"/>
          <w:noProof w:val="0"/>
          <w:color w:val="auto"/>
          <w:sz w:val="28"/>
          <w:szCs w:val="28"/>
          <w:lang w:val="en-GB"/>
        </w:rPr>
        <w:t xml:space="preserve"> (Accessed: 20 November 2025). </w:t>
      </w:r>
      <w:hyperlink r:id="Rc34b3054f6ef43c8">
        <w:r w:rsidRPr="3AE4E71E" w:rsidR="312C1940">
          <w:rPr>
            <w:rStyle w:val="Hyperlink"/>
            <w:rFonts w:ascii="Arial" w:hAnsi="Arial" w:eastAsia="Arial" w:cs="Arial"/>
            <w:noProof w:val="0"/>
            <w:color w:val="auto"/>
            <w:sz w:val="28"/>
            <w:szCs w:val="28"/>
            <w:lang w:val="en-GB"/>
          </w:rPr>
          <w:t>rcot.co.uk</w:t>
        </w:r>
      </w:hyperlink>
    </w:p>
    <w:p w:rsidR="312C1940" w:rsidP="3AE4E71E" w:rsidRDefault="312C1940" w14:paraId="0E58FE4E" w14:textId="7BE4164E">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World Federation of Occupational Therapists (WFOT) (2017) </w:t>
      </w:r>
      <w:r w:rsidRPr="3AE4E71E" w:rsidR="312C1940">
        <w:rPr>
          <w:rFonts w:ascii="Arial" w:hAnsi="Arial" w:eastAsia="Arial" w:cs="Arial"/>
          <w:i w:val="1"/>
          <w:iCs w:val="1"/>
          <w:noProof w:val="0"/>
          <w:sz w:val="28"/>
          <w:szCs w:val="28"/>
          <w:lang w:val="en-GB"/>
        </w:rPr>
        <w:t>Definition of Occupational Therapy</w:t>
      </w:r>
      <w:r w:rsidRPr="3AE4E71E" w:rsidR="312C1940">
        <w:rPr>
          <w:rFonts w:ascii="Arial" w:hAnsi="Arial" w:eastAsia="Arial" w:cs="Arial"/>
          <w:noProof w:val="0"/>
          <w:sz w:val="28"/>
          <w:szCs w:val="28"/>
          <w:lang w:val="en-GB"/>
        </w:rPr>
        <w:t xml:space="preserve">. Available at: </w:t>
      </w:r>
      <w:hyperlink r:id="Ra8d9722c05bb4543">
        <w:r w:rsidRPr="3AE4E71E" w:rsidR="312C1940">
          <w:rPr>
            <w:rStyle w:val="Hyperlink"/>
            <w:rFonts w:ascii="Arial" w:hAnsi="Arial" w:eastAsia="Arial" w:cs="Arial"/>
            <w:noProof w:val="0"/>
            <w:color w:val="auto"/>
            <w:sz w:val="28"/>
            <w:szCs w:val="28"/>
            <w:lang w:val="en-GB"/>
          </w:rPr>
          <w:t>https://fabble.cc/uploads/attachment/content/14089/WFOT_Definitions_2017_updated_June_2017.pdf</w:t>
        </w:r>
      </w:hyperlink>
      <w:r w:rsidRPr="3AE4E71E" w:rsidR="312C1940">
        <w:rPr>
          <w:rFonts w:ascii="Arial" w:hAnsi="Arial" w:eastAsia="Arial" w:cs="Arial"/>
          <w:noProof w:val="0"/>
          <w:color w:val="auto"/>
          <w:sz w:val="28"/>
          <w:szCs w:val="28"/>
          <w:lang w:val="en-GB"/>
        </w:rPr>
        <w:t xml:space="preserve"> (Accessed: 20 November 2025). </w:t>
      </w:r>
      <w:hyperlink r:id="R6713554c7a244030">
        <w:r w:rsidRPr="3AE4E71E" w:rsidR="312C1940">
          <w:rPr>
            <w:rStyle w:val="Hyperlink"/>
            <w:rFonts w:ascii="Arial" w:hAnsi="Arial" w:eastAsia="Arial" w:cs="Arial"/>
            <w:noProof w:val="0"/>
            <w:color w:val="auto"/>
            <w:sz w:val="28"/>
            <w:szCs w:val="28"/>
            <w:lang w:val="en-GB"/>
          </w:rPr>
          <w:t>fabble.cc</w:t>
        </w:r>
      </w:hyperlink>
    </w:p>
    <w:p w:rsidR="312C1940" w:rsidP="3AE4E71E" w:rsidRDefault="312C1940" w14:paraId="0DD2D93C" w14:textId="65CF5E81">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World Federation of Occupational Therapists (WFOT) (2025) </w:t>
      </w:r>
      <w:r w:rsidRPr="3AE4E71E" w:rsidR="312C1940">
        <w:rPr>
          <w:rFonts w:ascii="Arial" w:hAnsi="Arial" w:eastAsia="Arial" w:cs="Arial"/>
          <w:i w:val="1"/>
          <w:iCs w:val="1"/>
          <w:noProof w:val="0"/>
          <w:sz w:val="28"/>
          <w:szCs w:val="28"/>
          <w:lang w:val="en-GB"/>
        </w:rPr>
        <w:t>WFOT Statements</w:t>
      </w:r>
      <w:r w:rsidRPr="3AE4E71E" w:rsidR="312C1940">
        <w:rPr>
          <w:rFonts w:ascii="Arial" w:hAnsi="Arial" w:eastAsia="Arial" w:cs="Arial"/>
          <w:noProof w:val="0"/>
          <w:sz w:val="28"/>
          <w:szCs w:val="28"/>
          <w:lang w:val="en-GB"/>
        </w:rPr>
        <w:t xml:space="preserve">. Available at: </w:t>
      </w:r>
      <w:hyperlink r:id="Rd9d84df667aa45c7">
        <w:r w:rsidRPr="3AE4E71E" w:rsidR="312C1940">
          <w:rPr>
            <w:rStyle w:val="Hyperlink"/>
            <w:rFonts w:ascii="Arial" w:hAnsi="Arial" w:eastAsia="Arial" w:cs="Arial"/>
            <w:noProof w:val="0"/>
            <w:color w:val="auto"/>
            <w:sz w:val="28"/>
            <w:szCs w:val="28"/>
            <w:lang w:val="en-GB"/>
          </w:rPr>
          <w:t>https://wfot.org/about/wfot-statements</w:t>
        </w:r>
      </w:hyperlink>
      <w:r w:rsidRPr="3AE4E71E" w:rsidR="312C1940">
        <w:rPr>
          <w:rFonts w:ascii="Arial" w:hAnsi="Arial" w:eastAsia="Arial" w:cs="Arial"/>
          <w:noProof w:val="0"/>
          <w:color w:val="auto"/>
          <w:sz w:val="28"/>
          <w:szCs w:val="28"/>
          <w:lang w:val="en-GB"/>
        </w:rPr>
        <w:t xml:space="preserve"> (Accessed: 20 November 2025). </w:t>
      </w:r>
      <w:hyperlink r:id="R07122a7318204b39">
        <w:r w:rsidRPr="3AE4E71E" w:rsidR="312C1940">
          <w:rPr>
            <w:rStyle w:val="Hyperlink"/>
            <w:rFonts w:ascii="Arial" w:hAnsi="Arial" w:eastAsia="Arial" w:cs="Arial"/>
            <w:noProof w:val="0"/>
            <w:color w:val="auto"/>
            <w:sz w:val="28"/>
            <w:szCs w:val="28"/>
            <w:lang w:val="en-GB"/>
          </w:rPr>
          <w:t>WFOT</w:t>
        </w:r>
      </w:hyperlink>
    </w:p>
    <w:p w:rsidR="312C1940" w:rsidP="3AE4E71E" w:rsidRDefault="312C1940" w14:paraId="4F3E91EB" w14:textId="59717D90">
      <w:pPr>
        <w:pStyle w:val="ListParagraph"/>
        <w:numPr>
          <w:ilvl w:val="0"/>
          <w:numId w:val="3"/>
        </w:numPr>
        <w:spacing w:before="240" w:beforeAutospacing="off" w:after="240" w:afterAutospacing="off" w:line="360" w:lineRule="auto"/>
        <w:jc w:val="both"/>
        <w:rPr>
          <w:rFonts w:ascii="Arial" w:hAnsi="Arial" w:eastAsia="Arial" w:cs="Arial"/>
          <w:noProof w:val="0"/>
          <w:sz w:val="28"/>
          <w:szCs w:val="28"/>
          <w:lang w:val="en-GB"/>
        </w:rPr>
      </w:pPr>
      <w:r w:rsidRPr="3AE4E71E" w:rsidR="312C1940">
        <w:rPr>
          <w:rFonts w:ascii="Arial" w:hAnsi="Arial" w:eastAsia="Arial" w:cs="Arial"/>
          <w:noProof w:val="0"/>
          <w:sz w:val="28"/>
          <w:szCs w:val="28"/>
          <w:lang w:val="en-GB"/>
        </w:rPr>
        <w:t xml:space="preserve">World Federation of Occupational Therapists (WFOT) (2025) </w:t>
      </w:r>
      <w:r w:rsidRPr="3AE4E71E" w:rsidR="312C1940">
        <w:rPr>
          <w:rFonts w:ascii="Arial" w:hAnsi="Arial" w:eastAsia="Arial" w:cs="Arial"/>
          <w:i w:val="1"/>
          <w:iCs w:val="1"/>
          <w:noProof w:val="0"/>
          <w:sz w:val="28"/>
          <w:szCs w:val="28"/>
          <w:lang w:val="en-GB"/>
        </w:rPr>
        <w:t>Minimum Competencies of Occupational Therapists</w:t>
      </w:r>
      <w:r w:rsidRPr="3AE4E71E" w:rsidR="312C1940">
        <w:rPr>
          <w:rFonts w:ascii="Arial" w:hAnsi="Arial" w:eastAsia="Arial" w:cs="Arial"/>
          <w:noProof w:val="0"/>
          <w:sz w:val="28"/>
          <w:szCs w:val="28"/>
          <w:lang w:val="en-GB"/>
        </w:rPr>
        <w:t xml:space="preserve">. Available at: </w:t>
      </w:r>
      <w:hyperlink r:id="R76a46fdf5421461e">
        <w:r w:rsidRPr="3AE4E71E" w:rsidR="312C1940">
          <w:rPr>
            <w:rStyle w:val="Hyperlink"/>
            <w:rFonts w:ascii="Arial" w:hAnsi="Arial" w:eastAsia="Arial" w:cs="Arial"/>
            <w:noProof w:val="0"/>
            <w:color w:val="auto"/>
            <w:sz w:val="28"/>
            <w:szCs w:val="28"/>
            <w:lang w:val="en-GB"/>
          </w:rPr>
          <w:t>https://delegates.wfot.org/wp-content/uploads/2025/06/WFOT-Minimum-Competencies-of-Occupational-Therapists.pdf</w:t>
        </w:r>
      </w:hyperlink>
      <w:r w:rsidRPr="3AE4E71E" w:rsidR="312C1940">
        <w:rPr>
          <w:rFonts w:ascii="Arial" w:hAnsi="Arial" w:eastAsia="Arial" w:cs="Arial"/>
          <w:noProof w:val="0"/>
          <w:color w:val="auto"/>
          <w:sz w:val="28"/>
          <w:szCs w:val="28"/>
          <w:lang w:val="en-GB"/>
        </w:rPr>
        <w:t xml:space="preserve"> (Accessed: 20 November 2025). </w:t>
      </w:r>
      <w:hyperlink r:id="Re0fc4f3e4e884fdb">
        <w:r w:rsidRPr="3AE4E71E" w:rsidR="312C1940">
          <w:rPr>
            <w:rStyle w:val="Hyperlink"/>
            <w:rFonts w:ascii="Arial" w:hAnsi="Arial" w:eastAsia="Arial" w:cs="Arial"/>
            <w:noProof w:val="0"/>
            <w:color w:val="auto"/>
            <w:sz w:val="28"/>
            <w:szCs w:val="28"/>
            <w:lang w:val="en-GB"/>
          </w:rPr>
          <w:t>delegates.wfot.org</w:t>
        </w:r>
      </w:hyperlink>
    </w:p>
    <w:p w:rsidR="3AE4E71E" w:rsidP="3AE4E71E" w:rsidRDefault="3AE4E71E" w14:paraId="09546EBC" w14:textId="5F20D573">
      <w:pPr>
        <w:pStyle w:val="Normal"/>
        <w:spacing w:line="360" w:lineRule="auto"/>
        <w:jc w:val="both"/>
        <w:rPr>
          <w:rFonts w:ascii="Arial" w:hAnsi="Arial" w:eastAsia="Arial" w:cs="Arial"/>
          <w:b w:val="1"/>
          <w:bCs w:val="1"/>
          <w:noProof w:val="0"/>
          <w:sz w:val="28"/>
          <w:szCs w:val="28"/>
          <w:lang w:val="en-GB"/>
        </w:rPr>
      </w:pPr>
    </w:p>
    <w:p w:rsidR="3AE4E71E" w:rsidP="3AE4E71E" w:rsidRDefault="3AE4E71E" w14:paraId="7C469287" w14:textId="28CFF92F">
      <w:pPr>
        <w:pStyle w:val="Normal"/>
        <w:jc w:val="both"/>
        <w:rPr>
          <w:rFonts w:ascii="Arial" w:hAnsi="Arial" w:eastAsia="Arial" w:cs="Arial"/>
          <w:noProof w:val="0"/>
          <w:sz w:val="24"/>
          <w:szCs w:val="24"/>
          <w:lang w:val="en-GB"/>
        </w:rPr>
      </w:pPr>
    </w:p>
    <w:p w:rsidR="67DAA5DB" w:rsidP="3AE4E71E" w:rsidRDefault="67DAA5DB" w14:paraId="4AB9727C" w14:textId="5165120C">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p>
    <w:p w:rsidR="3AE4E71E" w:rsidP="3AE4E71E" w:rsidRDefault="3AE4E71E" w14:paraId="38017BB0" w14:textId="466FD0F4">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AE4E71E" w:rsidRDefault="3AE4E71E" w14:paraId="7AF3AE3A" w14:textId="10D21024"/>
    <w:p w:rsidR="3AE4E71E" w:rsidP="3AE4E71E" w:rsidRDefault="3AE4E71E" w14:paraId="68E73333" w14:textId="7D5BD41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1268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caca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f744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F38ACC"/>
    <w:rsid w:val="002717E0"/>
    <w:rsid w:val="0091FC73"/>
    <w:rsid w:val="00D23929"/>
    <w:rsid w:val="0132B0FE"/>
    <w:rsid w:val="015635C7"/>
    <w:rsid w:val="02847BD5"/>
    <w:rsid w:val="03C09EF7"/>
    <w:rsid w:val="04EC7031"/>
    <w:rsid w:val="05494C33"/>
    <w:rsid w:val="091C8D6D"/>
    <w:rsid w:val="0B1DB4FB"/>
    <w:rsid w:val="0D31B853"/>
    <w:rsid w:val="0D5CCA1F"/>
    <w:rsid w:val="0E6C5669"/>
    <w:rsid w:val="0FDE32E8"/>
    <w:rsid w:val="12377E18"/>
    <w:rsid w:val="12E40C38"/>
    <w:rsid w:val="12FB4119"/>
    <w:rsid w:val="1384FBF9"/>
    <w:rsid w:val="13EDE595"/>
    <w:rsid w:val="15AEB73C"/>
    <w:rsid w:val="17879C52"/>
    <w:rsid w:val="183C9172"/>
    <w:rsid w:val="186A856F"/>
    <w:rsid w:val="1A34D61B"/>
    <w:rsid w:val="1BAF32D9"/>
    <w:rsid w:val="1EF38ACC"/>
    <w:rsid w:val="1F26C8E7"/>
    <w:rsid w:val="1F4B53F9"/>
    <w:rsid w:val="1FE218FD"/>
    <w:rsid w:val="2093BCB3"/>
    <w:rsid w:val="23D8264E"/>
    <w:rsid w:val="2592A6AF"/>
    <w:rsid w:val="26FAE4E7"/>
    <w:rsid w:val="291C92B3"/>
    <w:rsid w:val="2976A51E"/>
    <w:rsid w:val="2A69514D"/>
    <w:rsid w:val="2A89CA48"/>
    <w:rsid w:val="2DD8219E"/>
    <w:rsid w:val="2F622A94"/>
    <w:rsid w:val="2F91BC81"/>
    <w:rsid w:val="2FE479A8"/>
    <w:rsid w:val="308B2FA8"/>
    <w:rsid w:val="3105704C"/>
    <w:rsid w:val="312C1940"/>
    <w:rsid w:val="31ADCBCE"/>
    <w:rsid w:val="31D00A55"/>
    <w:rsid w:val="31F5FDE7"/>
    <w:rsid w:val="32A8CD0E"/>
    <w:rsid w:val="331417C5"/>
    <w:rsid w:val="341E4893"/>
    <w:rsid w:val="3500A535"/>
    <w:rsid w:val="36811E32"/>
    <w:rsid w:val="3727B1E6"/>
    <w:rsid w:val="379BC819"/>
    <w:rsid w:val="38F579B9"/>
    <w:rsid w:val="38FE1567"/>
    <w:rsid w:val="39374098"/>
    <w:rsid w:val="399C45C3"/>
    <w:rsid w:val="39AA2AFE"/>
    <w:rsid w:val="3A5FAC19"/>
    <w:rsid w:val="3AE4E71E"/>
    <w:rsid w:val="3B86F27E"/>
    <w:rsid w:val="3BB1474C"/>
    <w:rsid w:val="3BEB9003"/>
    <w:rsid w:val="3E9DACF6"/>
    <w:rsid w:val="3FE0CD02"/>
    <w:rsid w:val="40856AF6"/>
    <w:rsid w:val="41C74646"/>
    <w:rsid w:val="4240FD1A"/>
    <w:rsid w:val="4393C3F8"/>
    <w:rsid w:val="43FE7005"/>
    <w:rsid w:val="46074E4E"/>
    <w:rsid w:val="48C57AC9"/>
    <w:rsid w:val="49B1833C"/>
    <w:rsid w:val="4A0127A2"/>
    <w:rsid w:val="4A029162"/>
    <w:rsid w:val="4A673B5C"/>
    <w:rsid w:val="4AAEA738"/>
    <w:rsid w:val="4ACEA63F"/>
    <w:rsid w:val="4F49F527"/>
    <w:rsid w:val="4F8022D2"/>
    <w:rsid w:val="500F8154"/>
    <w:rsid w:val="501B98A8"/>
    <w:rsid w:val="50A80265"/>
    <w:rsid w:val="516A62E5"/>
    <w:rsid w:val="516BEF9E"/>
    <w:rsid w:val="527D0EA8"/>
    <w:rsid w:val="551EB68A"/>
    <w:rsid w:val="5589FBA6"/>
    <w:rsid w:val="55D3C934"/>
    <w:rsid w:val="56C9BEA1"/>
    <w:rsid w:val="573A850A"/>
    <w:rsid w:val="57D3091B"/>
    <w:rsid w:val="5A493A6C"/>
    <w:rsid w:val="5A8E9C1F"/>
    <w:rsid w:val="5DEA35F8"/>
    <w:rsid w:val="5F46ECEA"/>
    <w:rsid w:val="60115197"/>
    <w:rsid w:val="61F16165"/>
    <w:rsid w:val="62D8746C"/>
    <w:rsid w:val="64365187"/>
    <w:rsid w:val="6457D2CB"/>
    <w:rsid w:val="64ADA9FC"/>
    <w:rsid w:val="657D818B"/>
    <w:rsid w:val="661847B8"/>
    <w:rsid w:val="67DAA5DB"/>
    <w:rsid w:val="69FE0EA9"/>
    <w:rsid w:val="6A3CD9A2"/>
    <w:rsid w:val="6BA234B6"/>
    <w:rsid w:val="6C72E2F7"/>
    <w:rsid w:val="6C99E120"/>
    <w:rsid w:val="6CBEC3F1"/>
    <w:rsid w:val="6CD03CF1"/>
    <w:rsid w:val="6D191EB7"/>
    <w:rsid w:val="6D274E06"/>
    <w:rsid w:val="6D3E5352"/>
    <w:rsid w:val="6E73AFA5"/>
    <w:rsid w:val="6E9E469A"/>
    <w:rsid w:val="6F8B87B8"/>
    <w:rsid w:val="6FEB46BF"/>
    <w:rsid w:val="713BBF92"/>
    <w:rsid w:val="723DEB19"/>
    <w:rsid w:val="743B462D"/>
    <w:rsid w:val="74B83AF1"/>
    <w:rsid w:val="75568E57"/>
    <w:rsid w:val="75D2E802"/>
    <w:rsid w:val="7672B38F"/>
    <w:rsid w:val="777F107D"/>
    <w:rsid w:val="78C8DD64"/>
    <w:rsid w:val="78CD5607"/>
    <w:rsid w:val="79D5283B"/>
    <w:rsid w:val="79F8234E"/>
    <w:rsid w:val="7A12601E"/>
    <w:rsid w:val="7A246845"/>
    <w:rsid w:val="7BCDEDA5"/>
    <w:rsid w:val="7D143F21"/>
    <w:rsid w:val="7D1582FC"/>
    <w:rsid w:val="7E4CE664"/>
    <w:rsid w:val="7EDFB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38ACC"/>
  <w15:chartTrackingRefBased/>
  <w15:docId w15:val="{2A142971-0120-4413-9BF9-A20205BC94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E4E71E"/>
    <w:pPr>
      <w:spacing/>
      <w:ind w:left="720"/>
      <w:contextualSpacing/>
    </w:pPr>
  </w:style>
  <w:style w:type="character" w:styleId="Hyperlink">
    <w:uiPriority w:val="99"/>
    <w:name w:val="Hyperlink"/>
    <w:basedOn w:val="DefaultParagraphFont"/>
    <w:unhideWhenUsed/>
    <w:rsid w:val="3AE4E71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86454298" /><Relationship Type="http://schemas.openxmlformats.org/officeDocument/2006/relationships/hyperlink" Target="https://www.hcpc-uk.org.uk/standards/standards-of-proficiency/occupational-therapists/?utm_source=chatgpt.com" TargetMode="External" Id="R28789b2cdf9f4d38" /><Relationship Type="http://schemas.openxmlformats.org/officeDocument/2006/relationships/hyperlink" Target="https://www.hcpc-uk.org.uk/standards/standards-of-proficiency/occupational-therapists/?utm_source=chatgpt.com" TargetMode="External" Id="Rb086d004b3dc47f4" /><Relationship Type="http://schemas.openxmlformats.org/officeDocument/2006/relationships/hyperlink" Target="https://www.rcot.co.uk/explore-resources/rcot-publications/career-development?utm_source=chatgpt.com" TargetMode="External" Id="Re6a5b94916f3488b" /><Relationship Type="http://schemas.openxmlformats.org/officeDocument/2006/relationships/hyperlink" Target="https://www.rcot.co.uk/explore-resources/rcot-publications/career-development?utm_source=chatgpt.com" TargetMode="External" Id="R109f159e391f40f8" /><Relationship Type="http://schemas.openxmlformats.org/officeDocument/2006/relationships/hyperlink" Target="https://www.skillsforcare.org.uk/resources/documents/Regulated-professions/Occupational-therapy/Learning-and-development-framework-for-occupational-therapists.pdf?utm_source=chatgpt.com" TargetMode="External" Id="Rfbc148252c2e433e" /><Relationship Type="http://schemas.openxmlformats.org/officeDocument/2006/relationships/hyperlink" Target="https://www.skillsforcare.org.uk/resources/documents/Regulated-professions/Occupational-therapy/Learning-and-development-framework-for-occupational-therapists.pdf?utm_source=chatgpt.com" TargetMode="External" Id="R7f79cc59dade4778" /><Relationship Type="http://schemas.openxmlformats.org/officeDocument/2006/relationships/hyperlink" Target="https://www.rcot.co.uk/sites/default/files/Evidence-based-practice-Briefing-September2015.pdf?utm_source=chatgpt.com" TargetMode="External" Id="R930c49f4e78e4645" /><Relationship Type="http://schemas.openxmlformats.org/officeDocument/2006/relationships/hyperlink" Target="https://www.rcot.co.uk/sites/default/files/Evidence-based-practice-Briefing-September2015.pdf?utm_source=chatgpt.com" TargetMode="External" Id="Rc34b3054f6ef43c8" /><Relationship Type="http://schemas.openxmlformats.org/officeDocument/2006/relationships/hyperlink" Target="https://fabble.cc/uploads/attachment/content/14089/WFOT_Definitions_2017_updated_June_2017.pdf?utm_source=chatgpt.com" TargetMode="External" Id="Ra8d9722c05bb4543" /><Relationship Type="http://schemas.openxmlformats.org/officeDocument/2006/relationships/hyperlink" Target="https://fabble.cc/uploads/attachment/content/14089/WFOT_Definitions_2017_updated_June_2017.pdf?utm_source=chatgpt.com" TargetMode="External" Id="R6713554c7a244030" /><Relationship Type="http://schemas.openxmlformats.org/officeDocument/2006/relationships/hyperlink" Target="https://wfot.org/about/wfot-statements?utm_source=chatgpt.com" TargetMode="External" Id="Rd9d84df667aa45c7" /><Relationship Type="http://schemas.openxmlformats.org/officeDocument/2006/relationships/hyperlink" Target="https://wfot.org/about/wfot-statements?utm_source=chatgpt.com" TargetMode="External" Id="R07122a7318204b39" /><Relationship Type="http://schemas.openxmlformats.org/officeDocument/2006/relationships/hyperlink" Target="https://delegates.wfot.org/wp-content/uploads/2025/06/WFOT-Minimum-Competencies-of-Occupational-Therapists.pdf?utm_source=chatgpt.com" TargetMode="External" Id="R76a46fdf5421461e" /><Relationship Type="http://schemas.openxmlformats.org/officeDocument/2006/relationships/hyperlink" Target="https://delegates.wfot.org/wp-content/uploads/2025/06/WFOT-Minimum-Competencies-of-Occupational-Therapists.pdf?utm_source=chatgpt.com" TargetMode="External" Id="Re0fc4f3e4e884fdb" /><Relationship Type="http://schemas.microsoft.com/office/2020/10/relationships/intelligence" Target="/word/intelligence2.xml" Id="R2f2f6c1ea10840d4" /><Relationship Type="http://schemas.openxmlformats.org/officeDocument/2006/relationships/numbering" Target="/word/numbering.xml" Id="R7287bb30fdf74e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Naseem Raza (2515554)</dc:creator>
  <keywords/>
  <dc:description/>
  <lastModifiedBy>Nazma Naseem Raza (2515554)</lastModifiedBy>
  <revision>6</revision>
  <dcterms:created xsi:type="dcterms:W3CDTF">2025-11-20T17:09:49.4419706Z</dcterms:created>
  <dcterms:modified xsi:type="dcterms:W3CDTF">2025-11-20T22:46:08.8408650Z</dcterms:modified>
</coreProperties>
</file>