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610EE" w14:textId="08CF0F47" w:rsidR="00666F6E" w:rsidRDefault="00666F6E" w:rsidP="001F685E">
      <w:pPr>
        <w:spacing w:after="160" w:line="259" w:lineRule="auto"/>
        <w:rPr>
          <w:rFonts w:ascii="Calibri" w:eastAsia="Calibri" w:hAnsi="Calibri"/>
          <w:sz w:val="22"/>
          <w:szCs w:val="22"/>
          <w:lang w:val="en-GB"/>
        </w:rPr>
      </w:pPr>
    </w:p>
    <w:p w14:paraId="50393A73" w14:textId="1507C0C8" w:rsidR="00666F6E" w:rsidRDefault="00666F6E" w:rsidP="001F685E">
      <w:pPr>
        <w:spacing w:after="160" w:line="259" w:lineRule="auto"/>
        <w:rPr>
          <w:rFonts w:ascii="Calibri" w:eastAsia="Calibri" w:hAnsi="Calibri"/>
          <w:sz w:val="22"/>
          <w:szCs w:val="22"/>
          <w:lang w:val="en-GB"/>
        </w:rPr>
      </w:pPr>
    </w:p>
    <w:p w14:paraId="6EEDCA32" w14:textId="54294C14" w:rsidR="00666F6E" w:rsidRDefault="00666F6E" w:rsidP="001F685E">
      <w:pPr>
        <w:spacing w:after="160" w:line="259" w:lineRule="auto"/>
        <w:rPr>
          <w:rFonts w:ascii="Calibri" w:eastAsia="Calibri" w:hAnsi="Calibri"/>
          <w:sz w:val="22"/>
          <w:szCs w:val="22"/>
          <w:lang w:val="en-GB"/>
        </w:rPr>
      </w:pPr>
      <w:r w:rsidRPr="001F685E">
        <w:rPr>
          <w:rFonts w:ascii="Calibri" w:eastAsia="Calibri" w:hAnsi="Calibri"/>
          <w:noProof/>
          <w:sz w:val="64"/>
          <w:szCs w:val="64"/>
          <w:lang w:val="en-GB" w:eastAsia="en-GB"/>
        </w:rPr>
        <w:drawing>
          <wp:anchor distT="0" distB="0" distL="114300" distR="114300" simplePos="0" relativeHeight="251659776" behindDoc="1" locked="0" layoutInCell="1" allowOverlap="1" wp14:anchorId="3E9A78D8" wp14:editId="08C0C54B">
            <wp:simplePos x="0" y="0"/>
            <wp:positionH relativeFrom="margin">
              <wp:posOffset>101600</wp:posOffset>
            </wp:positionH>
            <wp:positionV relativeFrom="margin">
              <wp:posOffset>905623</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A3217B" w14:textId="466DEEFA" w:rsidR="00666F6E" w:rsidRDefault="00666F6E" w:rsidP="001F685E">
      <w:pPr>
        <w:spacing w:after="160" w:line="259" w:lineRule="auto"/>
        <w:rPr>
          <w:rFonts w:ascii="Calibri" w:eastAsia="Calibri" w:hAnsi="Calibri"/>
          <w:sz w:val="22"/>
          <w:szCs w:val="22"/>
          <w:lang w:val="en-GB"/>
        </w:rPr>
      </w:pPr>
    </w:p>
    <w:p w14:paraId="2099B05A" w14:textId="77777777" w:rsidR="00666F6E" w:rsidRDefault="00666F6E" w:rsidP="001F685E">
      <w:pPr>
        <w:spacing w:after="160" w:line="259" w:lineRule="auto"/>
        <w:rPr>
          <w:rFonts w:ascii="Calibri" w:eastAsia="Calibri" w:hAnsi="Calibri"/>
          <w:sz w:val="22"/>
          <w:szCs w:val="22"/>
          <w:lang w:val="en-GB"/>
        </w:rPr>
      </w:pPr>
    </w:p>
    <w:p w14:paraId="3809D5DF" w14:textId="77777777" w:rsidR="00666F6E" w:rsidRDefault="00666F6E" w:rsidP="001F685E">
      <w:pPr>
        <w:spacing w:after="160" w:line="259" w:lineRule="auto"/>
        <w:rPr>
          <w:rFonts w:ascii="Calibri" w:eastAsia="Calibri" w:hAnsi="Calibri"/>
          <w:sz w:val="22"/>
          <w:szCs w:val="22"/>
          <w:lang w:val="en-GB"/>
        </w:rPr>
      </w:pPr>
    </w:p>
    <w:p w14:paraId="45C33C51" w14:textId="1F09C077" w:rsidR="001F685E" w:rsidRPr="001F685E" w:rsidRDefault="001F685E" w:rsidP="001F685E">
      <w:pPr>
        <w:spacing w:after="160" w:line="259" w:lineRule="auto"/>
        <w:rPr>
          <w:rFonts w:ascii="Arial" w:eastAsia="Calibri" w:hAnsi="Arial" w:cs="Arial"/>
          <w:sz w:val="32"/>
          <w:szCs w:val="32"/>
          <w:lang w:val="en-GB"/>
        </w:rPr>
      </w:pPr>
      <w:r w:rsidRPr="001F685E">
        <w:rPr>
          <w:rFonts w:ascii="Arial" w:eastAsia="Calibri" w:hAnsi="Arial" w:cs="Arial"/>
          <w:sz w:val="32"/>
          <w:szCs w:val="32"/>
          <w:lang w:val="en-GB"/>
        </w:rPr>
        <w:t>Unveiling the gaps: Examining the limitations of Policing in Addressing Mental Health Incidents in England and Wales.</w:t>
      </w:r>
    </w:p>
    <w:p w14:paraId="6DEDCD9C" w14:textId="77777777" w:rsidR="001F685E" w:rsidRPr="001F685E" w:rsidRDefault="001F685E" w:rsidP="001F685E">
      <w:pPr>
        <w:spacing w:after="160" w:line="259" w:lineRule="auto"/>
        <w:rPr>
          <w:rFonts w:ascii="Calibri" w:eastAsia="Calibri" w:hAnsi="Calibri"/>
          <w:sz w:val="22"/>
          <w:szCs w:val="22"/>
          <w:lang w:val="en-GB"/>
        </w:rPr>
      </w:pPr>
    </w:p>
    <w:p w14:paraId="56F5BFDF" w14:textId="77777777" w:rsidR="001F685E" w:rsidRPr="001F685E" w:rsidRDefault="001F685E" w:rsidP="001F685E">
      <w:pPr>
        <w:spacing w:after="160" w:line="259" w:lineRule="auto"/>
        <w:rPr>
          <w:rFonts w:ascii="Calibri" w:eastAsia="Calibri" w:hAnsi="Calibri"/>
          <w:sz w:val="22"/>
          <w:szCs w:val="22"/>
          <w:lang w:val="en-GB"/>
        </w:rPr>
      </w:pPr>
    </w:p>
    <w:p w14:paraId="2CCEC4ED" w14:textId="77777777" w:rsidR="001F685E" w:rsidRPr="001F685E" w:rsidRDefault="001F685E" w:rsidP="001F685E">
      <w:pPr>
        <w:spacing w:after="160" w:line="259" w:lineRule="auto"/>
        <w:jc w:val="center"/>
        <w:rPr>
          <w:rFonts w:ascii="Calibri" w:eastAsia="Calibri" w:hAnsi="Calibri"/>
          <w:sz w:val="32"/>
          <w:szCs w:val="32"/>
          <w:lang w:val="en-GB"/>
        </w:rPr>
      </w:pPr>
      <w:r w:rsidRPr="001F685E">
        <w:rPr>
          <w:rFonts w:ascii="Calibri" w:eastAsia="Calibri" w:hAnsi="Calibri"/>
          <w:sz w:val="32"/>
          <w:szCs w:val="32"/>
          <w:lang w:val="en-GB"/>
        </w:rPr>
        <w:t>Kieran Alexander Rees</w:t>
      </w:r>
    </w:p>
    <w:p w14:paraId="136575B1" w14:textId="77777777" w:rsidR="001F685E" w:rsidRPr="001F685E" w:rsidRDefault="001F685E" w:rsidP="001F685E">
      <w:pPr>
        <w:spacing w:after="160" w:line="259" w:lineRule="auto"/>
        <w:jc w:val="center"/>
        <w:rPr>
          <w:rFonts w:ascii="Calibri" w:eastAsia="Calibri" w:hAnsi="Calibri"/>
          <w:sz w:val="32"/>
          <w:szCs w:val="32"/>
          <w:lang w:val="en-GB"/>
        </w:rPr>
      </w:pPr>
      <w:r w:rsidRPr="001F685E">
        <w:rPr>
          <w:rFonts w:ascii="Calibri" w:eastAsia="Calibri" w:hAnsi="Calibri"/>
          <w:sz w:val="32"/>
          <w:szCs w:val="32"/>
          <w:lang w:val="en-GB"/>
        </w:rPr>
        <w:t>Student ID: 2124738</w:t>
      </w:r>
    </w:p>
    <w:p w14:paraId="3660C69E" w14:textId="77777777" w:rsidR="001F685E" w:rsidRPr="001F685E" w:rsidRDefault="001F685E" w:rsidP="001F685E">
      <w:pPr>
        <w:spacing w:after="160" w:line="259" w:lineRule="auto"/>
        <w:jc w:val="center"/>
        <w:rPr>
          <w:rFonts w:ascii="Calibri" w:eastAsia="Calibri" w:hAnsi="Calibri"/>
          <w:sz w:val="32"/>
          <w:szCs w:val="32"/>
          <w:lang w:val="en-GB"/>
        </w:rPr>
      </w:pPr>
      <w:r w:rsidRPr="001F685E">
        <w:rPr>
          <w:rFonts w:ascii="Calibri" w:eastAsia="Calibri" w:hAnsi="Calibri"/>
          <w:sz w:val="32"/>
          <w:szCs w:val="32"/>
          <w:lang w:val="en-GB"/>
        </w:rPr>
        <w:t xml:space="preserve">BSC (Hones) Professional Policing Practice </w:t>
      </w:r>
    </w:p>
    <w:p w14:paraId="39B06188" w14:textId="77777777" w:rsidR="001F685E" w:rsidRDefault="001F685E" w:rsidP="001F685E">
      <w:pPr>
        <w:spacing w:after="160" w:line="259" w:lineRule="auto"/>
        <w:jc w:val="center"/>
        <w:rPr>
          <w:rFonts w:ascii="Calibri" w:eastAsia="Calibri" w:hAnsi="Calibri"/>
          <w:sz w:val="32"/>
          <w:szCs w:val="32"/>
          <w:lang w:val="en-GB"/>
        </w:rPr>
      </w:pPr>
      <w:r w:rsidRPr="001F685E">
        <w:rPr>
          <w:rFonts w:ascii="Calibri" w:eastAsia="Calibri" w:hAnsi="Calibri"/>
          <w:sz w:val="32"/>
          <w:szCs w:val="32"/>
          <w:lang w:val="en-GB"/>
        </w:rPr>
        <w:t>January 2024 – January 2025</w:t>
      </w:r>
    </w:p>
    <w:p w14:paraId="20A1184A" w14:textId="3A428900" w:rsidR="00BC2B86" w:rsidRPr="001F685E" w:rsidRDefault="00BC2B86" w:rsidP="001F685E">
      <w:pPr>
        <w:spacing w:after="160" w:line="259" w:lineRule="auto"/>
        <w:jc w:val="center"/>
        <w:rPr>
          <w:rFonts w:ascii="Calibri" w:eastAsia="Calibri" w:hAnsi="Calibri"/>
          <w:sz w:val="32"/>
          <w:szCs w:val="32"/>
          <w:lang w:val="en-GB"/>
        </w:rPr>
      </w:pPr>
      <w:r>
        <w:rPr>
          <w:rFonts w:ascii="Calibri" w:eastAsia="Calibri" w:hAnsi="Calibri"/>
          <w:sz w:val="32"/>
          <w:szCs w:val="32"/>
          <w:lang w:val="en-GB"/>
        </w:rPr>
        <w:t xml:space="preserve">7971 </w:t>
      </w:r>
      <w:r w:rsidR="00946C70">
        <w:rPr>
          <w:rFonts w:ascii="Calibri" w:eastAsia="Calibri" w:hAnsi="Calibri"/>
          <w:sz w:val="32"/>
          <w:szCs w:val="32"/>
          <w:lang w:val="en-GB"/>
        </w:rPr>
        <w:t>W</w:t>
      </w:r>
      <w:r>
        <w:rPr>
          <w:rFonts w:ascii="Calibri" w:eastAsia="Calibri" w:hAnsi="Calibri"/>
          <w:sz w:val="32"/>
          <w:szCs w:val="32"/>
          <w:lang w:val="en-GB"/>
        </w:rPr>
        <w:t>ords</w:t>
      </w:r>
    </w:p>
    <w:p w14:paraId="52D0EFBA" w14:textId="77777777" w:rsidR="001F685E" w:rsidRDefault="001F685E">
      <w:pPr>
        <w:spacing w:after="240"/>
        <w:rPr>
          <w:b/>
          <w:bCs/>
        </w:rPr>
      </w:pPr>
    </w:p>
    <w:p w14:paraId="46FA2E11" w14:textId="77777777" w:rsidR="00666F6E" w:rsidRDefault="00666F6E">
      <w:pPr>
        <w:spacing w:after="240"/>
        <w:rPr>
          <w:b/>
          <w:bCs/>
        </w:rPr>
      </w:pPr>
    </w:p>
    <w:p w14:paraId="77254E88" w14:textId="77777777" w:rsidR="00666F6E" w:rsidRDefault="00666F6E">
      <w:pPr>
        <w:spacing w:after="240"/>
        <w:rPr>
          <w:b/>
          <w:bCs/>
        </w:rPr>
      </w:pPr>
    </w:p>
    <w:p w14:paraId="7DC46682" w14:textId="77777777" w:rsidR="00666F6E" w:rsidRDefault="00666F6E">
      <w:pPr>
        <w:spacing w:after="240"/>
        <w:rPr>
          <w:b/>
          <w:bCs/>
        </w:rPr>
      </w:pPr>
    </w:p>
    <w:p w14:paraId="1DF5F1A3" w14:textId="77777777" w:rsidR="001F685E" w:rsidRDefault="001F685E">
      <w:pPr>
        <w:spacing w:after="240"/>
        <w:rPr>
          <w:b/>
          <w:bCs/>
        </w:rPr>
      </w:pPr>
    </w:p>
    <w:p w14:paraId="0F57E112" w14:textId="77777777" w:rsidR="00666F6E" w:rsidRDefault="00666F6E">
      <w:pPr>
        <w:spacing w:after="240"/>
        <w:rPr>
          <w:b/>
          <w:bCs/>
        </w:rPr>
      </w:pPr>
    </w:p>
    <w:p w14:paraId="4A8A5FEE" w14:textId="34899A6C" w:rsidR="0055141D" w:rsidRPr="00042B9B" w:rsidRDefault="005B2A9B">
      <w:pPr>
        <w:spacing w:after="240"/>
        <w:rPr>
          <w:rFonts w:ascii="Arial" w:hAnsi="Arial" w:cs="Arial"/>
          <w:u w:val="single"/>
        </w:rPr>
      </w:pPr>
      <w:r w:rsidRPr="00042B9B">
        <w:rPr>
          <w:rFonts w:ascii="Arial" w:hAnsi="Arial" w:cs="Arial"/>
          <w:b/>
          <w:bCs/>
          <w:u w:val="single"/>
        </w:rPr>
        <w:t xml:space="preserve">Acknowledgements </w:t>
      </w:r>
    </w:p>
    <w:p w14:paraId="3DE1749D" w14:textId="32B1D5F1" w:rsidR="0055141D" w:rsidRPr="00F72FC1" w:rsidRDefault="005B2A9B">
      <w:pPr>
        <w:spacing w:before="240" w:after="240"/>
        <w:rPr>
          <w:rFonts w:ascii="Arial" w:hAnsi="Arial" w:cs="Arial"/>
        </w:rPr>
      </w:pPr>
      <w:r w:rsidRPr="00F72FC1">
        <w:rPr>
          <w:rFonts w:ascii="Arial" w:hAnsi="Arial" w:cs="Arial"/>
        </w:rPr>
        <w:t>I want to thank everyone who has supported me while working on this dissertation. I am thankful for the support from the University of Wales Trinity Saint David staff, who guided me through this work. Their encouragement and feedback have been invaluable and undoubtedly helped improve my research.</w:t>
      </w:r>
    </w:p>
    <w:p w14:paraId="0D437525" w14:textId="77777777" w:rsidR="0055141D" w:rsidRPr="00F72FC1" w:rsidRDefault="005B2A9B">
      <w:pPr>
        <w:spacing w:before="240" w:after="240"/>
        <w:rPr>
          <w:rFonts w:ascii="Arial" w:hAnsi="Arial" w:cs="Arial"/>
        </w:rPr>
      </w:pPr>
      <w:r w:rsidRPr="00F72FC1">
        <w:rPr>
          <w:rFonts w:ascii="Arial" w:hAnsi="Arial" w:cs="Arial"/>
        </w:rPr>
        <w:t>I would also like to thank the serving police officers who took the time to participate in the survey. Without their involvement, this research would not have been possible.</w:t>
      </w:r>
    </w:p>
    <w:p w14:paraId="6FF1B234" w14:textId="77777777" w:rsidR="0055141D" w:rsidRPr="00F72FC1" w:rsidRDefault="005B2A9B">
      <w:pPr>
        <w:spacing w:before="240" w:after="240"/>
        <w:rPr>
          <w:rFonts w:ascii="Arial" w:hAnsi="Arial" w:cs="Arial"/>
        </w:rPr>
      </w:pPr>
      <w:r w:rsidRPr="00F72FC1">
        <w:rPr>
          <w:rFonts w:ascii="Arial" w:hAnsi="Arial" w:cs="Arial"/>
        </w:rPr>
        <w:t>I am also grateful to my family and friends for their patience and understanding of my time dedicated to this work. I would not have been able to continue working on this dissertation without the motivation and support you have given me.</w:t>
      </w:r>
    </w:p>
    <w:p w14:paraId="3701B66C" w14:textId="77777777" w:rsidR="007C586B" w:rsidRDefault="007C586B">
      <w:pPr>
        <w:spacing w:before="240" w:after="240"/>
        <w:rPr>
          <w:rFonts w:ascii="Arial" w:hAnsi="Arial" w:cs="Arial"/>
          <w:b/>
          <w:bCs/>
          <w:u w:val="single"/>
        </w:rPr>
      </w:pPr>
    </w:p>
    <w:p w14:paraId="7DF06061" w14:textId="77777777" w:rsidR="007C586B" w:rsidRDefault="007C586B">
      <w:pPr>
        <w:spacing w:before="240" w:after="240"/>
        <w:rPr>
          <w:rFonts w:ascii="Arial" w:hAnsi="Arial" w:cs="Arial"/>
          <w:b/>
          <w:bCs/>
          <w:u w:val="single"/>
        </w:rPr>
      </w:pPr>
    </w:p>
    <w:p w14:paraId="00722402" w14:textId="77777777" w:rsidR="007C586B" w:rsidRDefault="007C586B">
      <w:pPr>
        <w:spacing w:before="240" w:after="240"/>
        <w:rPr>
          <w:rFonts w:ascii="Arial" w:hAnsi="Arial" w:cs="Arial"/>
          <w:b/>
          <w:bCs/>
          <w:u w:val="single"/>
        </w:rPr>
      </w:pPr>
    </w:p>
    <w:p w14:paraId="59306758" w14:textId="77777777" w:rsidR="007C586B" w:rsidRDefault="007C586B">
      <w:pPr>
        <w:spacing w:before="240" w:after="240"/>
        <w:rPr>
          <w:rFonts w:ascii="Arial" w:hAnsi="Arial" w:cs="Arial"/>
          <w:b/>
          <w:bCs/>
          <w:u w:val="single"/>
        </w:rPr>
      </w:pPr>
    </w:p>
    <w:p w14:paraId="6EF7245E" w14:textId="77777777" w:rsidR="007C586B" w:rsidRDefault="007C586B">
      <w:pPr>
        <w:spacing w:before="240" w:after="240"/>
        <w:rPr>
          <w:rFonts w:ascii="Arial" w:hAnsi="Arial" w:cs="Arial"/>
          <w:b/>
          <w:bCs/>
          <w:u w:val="single"/>
        </w:rPr>
      </w:pPr>
    </w:p>
    <w:p w14:paraId="66C9BEFF" w14:textId="77777777" w:rsidR="007C586B" w:rsidRDefault="007C586B">
      <w:pPr>
        <w:spacing w:before="240" w:after="240"/>
        <w:rPr>
          <w:rFonts w:ascii="Arial" w:hAnsi="Arial" w:cs="Arial"/>
          <w:b/>
          <w:bCs/>
          <w:u w:val="single"/>
        </w:rPr>
      </w:pPr>
    </w:p>
    <w:p w14:paraId="7D8F0040" w14:textId="77777777" w:rsidR="007C586B" w:rsidRDefault="007C586B">
      <w:pPr>
        <w:spacing w:before="240" w:after="240"/>
        <w:rPr>
          <w:rFonts w:ascii="Arial" w:hAnsi="Arial" w:cs="Arial"/>
          <w:b/>
          <w:bCs/>
          <w:u w:val="single"/>
        </w:rPr>
      </w:pPr>
    </w:p>
    <w:p w14:paraId="733B035F" w14:textId="77777777" w:rsidR="007C586B" w:rsidRDefault="007C586B">
      <w:pPr>
        <w:spacing w:before="240" w:after="240"/>
        <w:rPr>
          <w:rFonts w:ascii="Arial" w:hAnsi="Arial" w:cs="Arial"/>
          <w:b/>
          <w:bCs/>
          <w:u w:val="single"/>
        </w:rPr>
      </w:pPr>
    </w:p>
    <w:p w14:paraId="46E8E092" w14:textId="77777777" w:rsidR="007C586B" w:rsidRDefault="007C586B">
      <w:pPr>
        <w:spacing w:before="240" w:after="240"/>
        <w:rPr>
          <w:rFonts w:ascii="Arial" w:hAnsi="Arial" w:cs="Arial"/>
          <w:b/>
          <w:bCs/>
          <w:u w:val="single"/>
        </w:rPr>
      </w:pPr>
    </w:p>
    <w:p w14:paraId="5A5D875D" w14:textId="77777777" w:rsidR="007C586B" w:rsidRDefault="007C586B">
      <w:pPr>
        <w:spacing w:before="240" w:after="240"/>
        <w:rPr>
          <w:rFonts w:ascii="Arial" w:hAnsi="Arial" w:cs="Arial"/>
          <w:b/>
          <w:bCs/>
          <w:u w:val="single"/>
        </w:rPr>
      </w:pPr>
    </w:p>
    <w:p w14:paraId="28C3F94C" w14:textId="77777777" w:rsidR="007C586B" w:rsidRDefault="007C586B">
      <w:pPr>
        <w:spacing w:before="240" w:after="240"/>
        <w:rPr>
          <w:rFonts w:ascii="Arial" w:hAnsi="Arial" w:cs="Arial"/>
          <w:b/>
          <w:bCs/>
          <w:u w:val="single"/>
        </w:rPr>
      </w:pPr>
    </w:p>
    <w:p w14:paraId="7FA2E601" w14:textId="77777777" w:rsidR="007C586B" w:rsidRDefault="007C586B">
      <w:pPr>
        <w:spacing w:before="240" w:after="240"/>
        <w:rPr>
          <w:rFonts w:ascii="Arial" w:hAnsi="Arial" w:cs="Arial"/>
          <w:b/>
          <w:bCs/>
          <w:u w:val="single"/>
        </w:rPr>
      </w:pPr>
    </w:p>
    <w:p w14:paraId="754DD276" w14:textId="77777777" w:rsidR="007C586B" w:rsidRDefault="007C586B">
      <w:pPr>
        <w:spacing w:before="240" w:after="240"/>
        <w:rPr>
          <w:rFonts w:ascii="Arial" w:hAnsi="Arial" w:cs="Arial"/>
          <w:b/>
          <w:bCs/>
          <w:u w:val="single"/>
        </w:rPr>
      </w:pPr>
    </w:p>
    <w:p w14:paraId="3E5EA45B" w14:textId="77777777" w:rsidR="007C586B" w:rsidRDefault="007C586B">
      <w:pPr>
        <w:spacing w:before="240" w:after="240"/>
        <w:rPr>
          <w:rFonts w:ascii="Arial" w:hAnsi="Arial" w:cs="Arial"/>
          <w:b/>
          <w:bCs/>
          <w:u w:val="single"/>
        </w:rPr>
      </w:pPr>
    </w:p>
    <w:p w14:paraId="129F5B80" w14:textId="77777777" w:rsidR="007C586B" w:rsidRDefault="007C586B">
      <w:pPr>
        <w:spacing w:before="240" w:after="240"/>
        <w:rPr>
          <w:rFonts w:ascii="Arial" w:hAnsi="Arial" w:cs="Arial"/>
          <w:b/>
          <w:bCs/>
          <w:u w:val="single"/>
        </w:rPr>
      </w:pPr>
    </w:p>
    <w:p w14:paraId="5E183A5C" w14:textId="77777777" w:rsidR="007C586B" w:rsidRDefault="007C586B">
      <w:pPr>
        <w:spacing w:before="240" w:after="240"/>
        <w:rPr>
          <w:rFonts w:ascii="Arial" w:hAnsi="Arial" w:cs="Arial"/>
          <w:b/>
          <w:bCs/>
          <w:u w:val="single"/>
        </w:rPr>
      </w:pPr>
    </w:p>
    <w:p w14:paraId="71913FBA" w14:textId="77777777" w:rsidR="007C586B" w:rsidRDefault="007C586B">
      <w:pPr>
        <w:spacing w:before="240" w:after="240"/>
        <w:rPr>
          <w:rFonts w:ascii="Arial" w:hAnsi="Arial" w:cs="Arial"/>
          <w:b/>
          <w:bCs/>
          <w:u w:val="single"/>
        </w:rPr>
      </w:pPr>
    </w:p>
    <w:p w14:paraId="264E63B6" w14:textId="6C46A5C6" w:rsidR="0055141D" w:rsidRPr="00042B9B" w:rsidRDefault="005B2A9B">
      <w:pPr>
        <w:spacing w:before="240" w:after="240"/>
        <w:rPr>
          <w:rFonts w:ascii="Arial" w:hAnsi="Arial" w:cs="Arial"/>
          <w:b/>
          <w:bCs/>
        </w:rPr>
      </w:pPr>
      <w:r w:rsidRPr="00042B9B">
        <w:rPr>
          <w:rFonts w:ascii="Arial" w:hAnsi="Arial" w:cs="Arial"/>
          <w:b/>
          <w:bCs/>
          <w:u w:val="single"/>
        </w:rPr>
        <w:lastRenderedPageBreak/>
        <w:t>Declaration</w:t>
      </w:r>
    </w:p>
    <w:p w14:paraId="28540979" w14:textId="77777777" w:rsidR="0055141D" w:rsidRPr="00F72FC1" w:rsidRDefault="005B2A9B">
      <w:pPr>
        <w:spacing w:before="240" w:after="240"/>
        <w:rPr>
          <w:rFonts w:ascii="Arial" w:hAnsi="Arial" w:cs="Arial"/>
        </w:rPr>
      </w:pPr>
      <w:r w:rsidRPr="00F72FC1">
        <w:rPr>
          <w:rFonts w:ascii="Arial" w:hAnsi="Arial" w:cs="Arial"/>
        </w:rPr>
        <w:t>This work has not previously been accepted in substance for any degree and is not being concurrently submitted in candidature for any degree.</w:t>
      </w:r>
    </w:p>
    <w:p w14:paraId="3AFC1DF4" w14:textId="77777777" w:rsidR="0055141D" w:rsidRPr="00F72FC1" w:rsidRDefault="005B2A9B">
      <w:pPr>
        <w:spacing w:before="240" w:after="240"/>
        <w:rPr>
          <w:rFonts w:ascii="Arial" w:hAnsi="Arial" w:cs="Arial"/>
        </w:rPr>
      </w:pPr>
      <w:r w:rsidRPr="00F72FC1">
        <w:rPr>
          <w:rFonts w:ascii="Arial" w:hAnsi="Arial" w:cs="Arial"/>
        </w:rPr>
        <w:t>Signed: K.Rees</w:t>
      </w:r>
    </w:p>
    <w:p w14:paraId="7515FFEA" w14:textId="77777777" w:rsidR="0055141D" w:rsidRPr="00F72FC1" w:rsidRDefault="005B2A9B">
      <w:pPr>
        <w:spacing w:before="240" w:after="240"/>
        <w:rPr>
          <w:rFonts w:ascii="Arial" w:hAnsi="Arial" w:cs="Arial"/>
        </w:rPr>
      </w:pPr>
      <w:r w:rsidRPr="00F72FC1">
        <w:rPr>
          <w:rFonts w:ascii="Arial" w:hAnsi="Arial" w:cs="Arial"/>
        </w:rPr>
        <w:t>Date: 01/10/2024</w:t>
      </w:r>
    </w:p>
    <w:p w14:paraId="6807B1E3" w14:textId="77777777" w:rsidR="0055141D" w:rsidRPr="00042B9B" w:rsidRDefault="005B2A9B">
      <w:pPr>
        <w:spacing w:before="240" w:after="240"/>
        <w:rPr>
          <w:rFonts w:ascii="Arial" w:hAnsi="Arial" w:cs="Arial"/>
          <w:b/>
          <w:bCs/>
        </w:rPr>
      </w:pPr>
      <w:r w:rsidRPr="00042B9B">
        <w:rPr>
          <w:rFonts w:ascii="Arial" w:hAnsi="Arial" w:cs="Arial"/>
          <w:b/>
          <w:bCs/>
        </w:rPr>
        <w:t>STATEMENT 1</w:t>
      </w:r>
    </w:p>
    <w:p w14:paraId="0A40314D" w14:textId="77777777" w:rsidR="0055141D" w:rsidRPr="00F72FC1" w:rsidRDefault="005B2A9B">
      <w:pPr>
        <w:spacing w:before="240" w:after="240"/>
        <w:rPr>
          <w:rFonts w:ascii="Arial" w:hAnsi="Arial" w:cs="Arial"/>
        </w:rPr>
      </w:pPr>
      <w:r w:rsidRPr="00F72FC1">
        <w:rPr>
          <w:rFonts w:ascii="Arial" w:hAnsi="Arial" w:cs="Arial"/>
        </w:rPr>
        <w:t>This dissertation is being submitted in partial fulfilment of the requirements for the degree of BA.</w:t>
      </w:r>
    </w:p>
    <w:p w14:paraId="5BB016A9" w14:textId="77777777" w:rsidR="0055141D" w:rsidRPr="00F72FC1" w:rsidRDefault="005B2A9B">
      <w:pPr>
        <w:spacing w:before="240" w:after="240"/>
        <w:rPr>
          <w:rFonts w:ascii="Arial" w:hAnsi="Arial" w:cs="Arial"/>
        </w:rPr>
      </w:pPr>
      <w:r w:rsidRPr="00F72FC1">
        <w:rPr>
          <w:rFonts w:ascii="Arial" w:hAnsi="Arial" w:cs="Arial"/>
        </w:rPr>
        <w:t>Signed: K.Rees</w:t>
      </w:r>
    </w:p>
    <w:p w14:paraId="0D623A5F" w14:textId="77777777" w:rsidR="0055141D" w:rsidRPr="00F72FC1" w:rsidRDefault="005B2A9B">
      <w:pPr>
        <w:spacing w:before="240" w:after="240"/>
        <w:rPr>
          <w:rFonts w:ascii="Arial" w:hAnsi="Arial" w:cs="Arial"/>
        </w:rPr>
      </w:pPr>
      <w:r w:rsidRPr="00F72FC1">
        <w:rPr>
          <w:rFonts w:ascii="Arial" w:hAnsi="Arial" w:cs="Arial"/>
        </w:rPr>
        <w:t>Date: 01/10/2024</w:t>
      </w:r>
    </w:p>
    <w:p w14:paraId="0C661459" w14:textId="77777777" w:rsidR="0055141D" w:rsidRPr="00042B9B" w:rsidRDefault="005B2A9B">
      <w:pPr>
        <w:spacing w:before="240" w:after="240"/>
        <w:rPr>
          <w:rFonts w:ascii="Arial" w:hAnsi="Arial" w:cs="Arial"/>
          <w:b/>
          <w:bCs/>
        </w:rPr>
      </w:pPr>
      <w:r w:rsidRPr="00042B9B">
        <w:rPr>
          <w:rFonts w:ascii="Arial" w:hAnsi="Arial" w:cs="Arial"/>
          <w:b/>
          <w:bCs/>
        </w:rPr>
        <w:t>STATEMENT 2</w:t>
      </w:r>
    </w:p>
    <w:p w14:paraId="432758E6" w14:textId="77777777" w:rsidR="0055141D" w:rsidRPr="00F72FC1" w:rsidRDefault="005B2A9B">
      <w:pPr>
        <w:spacing w:before="240" w:after="240"/>
        <w:rPr>
          <w:rFonts w:ascii="Arial" w:hAnsi="Arial" w:cs="Arial"/>
        </w:rPr>
      </w:pPr>
      <w:r w:rsidRPr="00F72FC1">
        <w:rPr>
          <w:rFonts w:ascii="Arial" w:hAnsi="Arial" w:cs="Arial"/>
        </w:rPr>
        <w:t>This dissertation is the result of my own independent work/investigation, except where otherwise stated.</w:t>
      </w:r>
    </w:p>
    <w:p w14:paraId="578A3CBB" w14:textId="77777777" w:rsidR="0055141D" w:rsidRPr="00F72FC1" w:rsidRDefault="005B2A9B">
      <w:pPr>
        <w:spacing w:before="240" w:after="240"/>
        <w:rPr>
          <w:rFonts w:ascii="Arial" w:hAnsi="Arial" w:cs="Arial"/>
        </w:rPr>
      </w:pPr>
      <w:r w:rsidRPr="00F72FC1">
        <w:rPr>
          <w:rFonts w:ascii="Arial" w:hAnsi="Arial" w:cs="Arial"/>
        </w:rPr>
        <w:t>Other sources are acknowledged by footnotes giving explicit references. A bibliography is appended.</w:t>
      </w:r>
    </w:p>
    <w:p w14:paraId="6D48AF38" w14:textId="77777777" w:rsidR="0055141D" w:rsidRPr="00F72FC1" w:rsidRDefault="005B2A9B">
      <w:pPr>
        <w:spacing w:before="240" w:after="240"/>
        <w:rPr>
          <w:rFonts w:ascii="Arial" w:hAnsi="Arial" w:cs="Arial"/>
        </w:rPr>
      </w:pPr>
      <w:r w:rsidRPr="00F72FC1">
        <w:rPr>
          <w:rFonts w:ascii="Arial" w:hAnsi="Arial" w:cs="Arial"/>
        </w:rPr>
        <w:t>Signed: K.Rees</w:t>
      </w:r>
    </w:p>
    <w:p w14:paraId="1876D6A8" w14:textId="77777777" w:rsidR="0055141D" w:rsidRPr="00F72FC1" w:rsidRDefault="005B2A9B">
      <w:pPr>
        <w:spacing w:before="240" w:after="240"/>
        <w:rPr>
          <w:rFonts w:ascii="Arial" w:hAnsi="Arial" w:cs="Arial"/>
        </w:rPr>
      </w:pPr>
      <w:r w:rsidRPr="00F72FC1">
        <w:rPr>
          <w:rFonts w:ascii="Arial" w:hAnsi="Arial" w:cs="Arial"/>
        </w:rPr>
        <w:t>Date: 01/10/2024</w:t>
      </w:r>
    </w:p>
    <w:p w14:paraId="2215A04F" w14:textId="77777777" w:rsidR="0055141D" w:rsidRPr="00042B9B" w:rsidRDefault="005B2A9B">
      <w:pPr>
        <w:spacing w:before="240" w:after="240"/>
        <w:rPr>
          <w:rFonts w:ascii="Arial" w:hAnsi="Arial" w:cs="Arial"/>
          <w:b/>
          <w:bCs/>
        </w:rPr>
      </w:pPr>
      <w:r w:rsidRPr="00042B9B">
        <w:rPr>
          <w:rFonts w:ascii="Arial" w:hAnsi="Arial" w:cs="Arial"/>
          <w:b/>
          <w:bCs/>
        </w:rPr>
        <w:t>STATEMENT 3</w:t>
      </w:r>
    </w:p>
    <w:p w14:paraId="32B3AFCC" w14:textId="77777777" w:rsidR="0055141D" w:rsidRPr="00F72FC1" w:rsidRDefault="005B2A9B">
      <w:pPr>
        <w:spacing w:before="240" w:after="240"/>
        <w:rPr>
          <w:rFonts w:ascii="Arial" w:hAnsi="Arial" w:cs="Arial"/>
        </w:rPr>
      </w:pPr>
      <w:r w:rsidRPr="00F72FC1">
        <w:rPr>
          <w:rFonts w:ascii="Arial" w:hAnsi="Arial" w:cs="Arial"/>
        </w:rPr>
        <w:t>I hereby give consent for my dissertation, if accepted, to be available for photocopying and for interlibrary loan, and for the title and summary to be made available to outside organisations.</w:t>
      </w:r>
    </w:p>
    <w:p w14:paraId="326BE852" w14:textId="77777777" w:rsidR="0055141D" w:rsidRPr="00F72FC1" w:rsidRDefault="005B2A9B">
      <w:pPr>
        <w:spacing w:before="240" w:after="240"/>
        <w:rPr>
          <w:rFonts w:ascii="Arial" w:hAnsi="Arial" w:cs="Arial"/>
        </w:rPr>
      </w:pPr>
      <w:r w:rsidRPr="00F72FC1">
        <w:rPr>
          <w:rFonts w:ascii="Arial" w:hAnsi="Arial" w:cs="Arial"/>
        </w:rPr>
        <w:t>Signed: K.Rees</w:t>
      </w:r>
    </w:p>
    <w:p w14:paraId="70BC6901" w14:textId="77777777" w:rsidR="0055141D" w:rsidRPr="00F72FC1" w:rsidRDefault="005B2A9B">
      <w:pPr>
        <w:spacing w:before="240" w:after="240"/>
        <w:rPr>
          <w:rFonts w:ascii="Arial" w:hAnsi="Arial" w:cs="Arial"/>
        </w:rPr>
      </w:pPr>
      <w:r w:rsidRPr="00F72FC1">
        <w:rPr>
          <w:rFonts w:ascii="Arial" w:hAnsi="Arial" w:cs="Arial"/>
        </w:rPr>
        <w:t>Date: 01/10/2024</w:t>
      </w:r>
    </w:p>
    <w:p w14:paraId="071535B1" w14:textId="77777777" w:rsidR="0055141D" w:rsidRPr="00042B9B" w:rsidRDefault="005B2A9B">
      <w:pPr>
        <w:spacing w:before="240" w:after="240"/>
        <w:rPr>
          <w:rFonts w:ascii="Arial" w:hAnsi="Arial" w:cs="Arial"/>
          <w:b/>
          <w:bCs/>
        </w:rPr>
      </w:pPr>
      <w:r w:rsidRPr="00042B9B">
        <w:rPr>
          <w:rFonts w:ascii="Arial" w:hAnsi="Arial" w:cs="Arial"/>
          <w:b/>
          <w:bCs/>
        </w:rPr>
        <w:t>STATEMENT 4</w:t>
      </w:r>
    </w:p>
    <w:p w14:paraId="53B9712F" w14:textId="77777777" w:rsidR="0055141D" w:rsidRPr="00F72FC1" w:rsidRDefault="005B2A9B">
      <w:pPr>
        <w:spacing w:before="240" w:after="240"/>
        <w:rPr>
          <w:rFonts w:ascii="Arial" w:hAnsi="Arial" w:cs="Arial"/>
        </w:rPr>
      </w:pPr>
      <w:r w:rsidRPr="00F72FC1">
        <w:rPr>
          <w:rFonts w:ascii="Arial" w:hAnsi="Arial" w:cs="Arial"/>
        </w:rPr>
        <w:t>I hereby give consent for my dissertation, if accepted, to be available on the university's IT system to those who have consent to use the system.</w:t>
      </w:r>
    </w:p>
    <w:p w14:paraId="0C380686" w14:textId="77777777" w:rsidR="0055141D" w:rsidRPr="00F72FC1" w:rsidRDefault="005B2A9B">
      <w:pPr>
        <w:spacing w:before="240" w:after="240"/>
        <w:rPr>
          <w:rFonts w:ascii="Arial" w:hAnsi="Arial" w:cs="Arial"/>
        </w:rPr>
      </w:pPr>
      <w:r w:rsidRPr="00F72FC1">
        <w:rPr>
          <w:rFonts w:ascii="Arial" w:hAnsi="Arial" w:cs="Arial"/>
        </w:rPr>
        <w:t>Signed: K.Rees</w:t>
      </w:r>
    </w:p>
    <w:p w14:paraId="5C5EEC1D" w14:textId="77777777" w:rsidR="0055141D" w:rsidRPr="00F72FC1" w:rsidRDefault="005B2A9B">
      <w:pPr>
        <w:spacing w:before="240" w:after="240"/>
        <w:rPr>
          <w:rFonts w:ascii="Arial" w:hAnsi="Arial" w:cs="Arial"/>
        </w:rPr>
      </w:pPr>
      <w:r w:rsidRPr="00F72FC1">
        <w:rPr>
          <w:rFonts w:ascii="Arial" w:hAnsi="Arial" w:cs="Arial"/>
        </w:rPr>
        <w:t>Date: 01/10/2024</w:t>
      </w:r>
    </w:p>
    <w:p w14:paraId="4094FF88" w14:textId="77777777" w:rsidR="0055141D" w:rsidRPr="004F3933" w:rsidRDefault="005B2A9B">
      <w:pPr>
        <w:spacing w:before="240" w:after="240"/>
        <w:rPr>
          <w:rFonts w:ascii="Arial" w:hAnsi="Arial" w:cs="Arial"/>
          <w:u w:val="single"/>
        </w:rPr>
      </w:pPr>
      <w:r w:rsidRPr="004F3933">
        <w:rPr>
          <w:rFonts w:ascii="Arial" w:hAnsi="Arial" w:cs="Arial"/>
          <w:b/>
          <w:bCs/>
          <w:u w:val="single"/>
        </w:rPr>
        <w:lastRenderedPageBreak/>
        <w:t>Abstract</w:t>
      </w:r>
    </w:p>
    <w:p w14:paraId="2F1BECEF" w14:textId="77777777" w:rsidR="0055141D" w:rsidRPr="00F72FC1" w:rsidRDefault="005B2A9B">
      <w:pPr>
        <w:spacing w:before="240" w:after="240"/>
        <w:rPr>
          <w:rFonts w:ascii="Arial" w:hAnsi="Arial" w:cs="Arial"/>
        </w:rPr>
      </w:pPr>
      <w:r w:rsidRPr="00F72FC1">
        <w:rPr>
          <w:rFonts w:ascii="Arial" w:hAnsi="Arial" w:cs="Arial"/>
        </w:rPr>
        <w:t>This dissertation explores the experiences and perspectives of police officers who have encountered individuals involved in mental health incidents. It also examines the constraints of the procedures and legal framework police forces in England and Wales must follow.</w:t>
      </w:r>
    </w:p>
    <w:p w14:paraId="5D5D4F36" w14:textId="6B47B469" w:rsidR="0055141D" w:rsidRPr="00F72FC1" w:rsidRDefault="005B2A9B">
      <w:pPr>
        <w:spacing w:before="240" w:after="240"/>
        <w:rPr>
          <w:rFonts w:ascii="Arial" w:hAnsi="Arial" w:cs="Arial"/>
        </w:rPr>
      </w:pPr>
      <w:r w:rsidRPr="00F72FC1">
        <w:rPr>
          <w:rFonts w:ascii="Arial" w:hAnsi="Arial" w:cs="Arial"/>
        </w:rPr>
        <w:t>A survey was sent to police officers in different force</w:t>
      </w:r>
      <w:r w:rsidR="00FF0039">
        <w:rPr>
          <w:rFonts w:ascii="Arial" w:hAnsi="Arial" w:cs="Arial"/>
        </w:rPr>
        <w:t xml:space="preserve"> localities</w:t>
      </w:r>
      <w:r w:rsidRPr="00F72FC1">
        <w:rPr>
          <w:rFonts w:ascii="Arial" w:hAnsi="Arial" w:cs="Arial"/>
        </w:rPr>
        <w:t xml:space="preserve"> to gather quantitative and qualitative data. Th</w:t>
      </w:r>
      <w:r>
        <w:rPr>
          <w:rFonts w:ascii="Arial" w:hAnsi="Arial" w:cs="Arial"/>
        </w:rPr>
        <w:t xml:space="preserve">e </w:t>
      </w:r>
      <w:r w:rsidRPr="00F72FC1">
        <w:rPr>
          <w:rFonts w:ascii="Arial" w:hAnsi="Arial" w:cs="Arial"/>
        </w:rPr>
        <w:t xml:space="preserve">data </w:t>
      </w:r>
      <w:r w:rsidR="00FF0039">
        <w:rPr>
          <w:rFonts w:ascii="Arial" w:hAnsi="Arial" w:cs="Arial"/>
        </w:rPr>
        <w:t xml:space="preserve">was </w:t>
      </w:r>
      <w:r w:rsidRPr="00F72FC1">
        <w:rPr>
          <w:rFonts w:ascii="Arial" w:hAnsi="Arial" w:cs="Arial"/>
        </w:rPr>
        <w:t>then analysed to understand how police currently respond to mental health calls in England and Wales. The study reveal</w:t>
      </w:r>
      <w:r w:rsidR="00FF0039">
        <w:rPr>
          <w:rFonts w:ascii="Arial" w:hAnsi="Arial" w:cs="Arial"/>
        </w:rPr>
        <w:t>ed</w:t>
      </w:r>
      <w:r w:rsidRPr="00F72FC1">
        <w:rPr>
          <w:rFonts w:ascii="Arial" w:hAnsi="Arial" w:cs="Arial"/>
        </w:rPr>
        <w:t xml:space="preserve"> eviden</w:t>
      </w:r>
      <w:r w:rsidR="00FF0039">
        <w:rPr>
          <w:rFonts w:ascii="Arial" w:hAnsi="Arial" w:cs="Arial"/>
        </w:rPr>
        <w:t>ce of</w:t>
      </w:r>
      <w:r w:rsidRPr="00F72FC1">
        <w:rPr>
          <w:rFonts w:ascii="Arial" w:hAnsi="Arial" w:cs="Arial"/>
        </w:rPr>
        <w:t xml:space="preserve"> omissions within the training rolled out to officers, with over 60% of officers expressing that they received no training </w:t>
      </w:r>
      <w:r w:rsidR="00FF0039">
        <w:rPr>
          <w:rFonts w:ascii="Arial" w:hAnsi="Arial" w:cs="Arial"/>
        </w:rPr>
        <w:t>to</w:t>
      </w:r>
      <w:r w:rsidRPr="00F72FC1">
        <w:rPr>
          <w:rFonts w:ascii="Arial" w:hAnsi="Arial" w:cs="Arial"/>
        </w:rPr>
        <w:t xml:space="preserve"> deal with people going through a mental health crisis. In addition, most survey respondents expressed that police officers should not be the </w:t>
      </w:r>
      <w:r w:rsidR="00FF0039">
        <w:rPr>
          <w:rFonts w:ascii="Arial" w:hAnsi="Arial" w:cs="Arial"/>
        </w:rPr>
        <w:t>default</w:t>
      </w:r>
      <w:r w:rsidRPr="00F72FC1">
        <w:rPr>
          <w:rFonts w:ascii="Arial" w:hAnsi="Arial" w:cs="Arial"/>
        </w:rPr>
        <w:t xml:space="preserve"> emergency service to respond to these incidents.</w:t>
      </w:r>
    </w:p>
    <w:p w14:paraId="5FB4A1E8" w14:textId="3B035808" w:rsidR="0055141D" w:rsidRPr="00F72FC1" w:rsidRDefault="005B2A9B">
      <w:pPr>
        <w:spacing w:before="240" w:after="240"/>
        <w:rPr>
          <w:rFonts w:ascii="Arial" w:hAnsi="Arial" w:cs="Arial"/>
        </w:rPr>
      </w:pPr>
      <w:r w:rsidRPr="00F72FC1">
        <w:rPr>
          <w:rFonts w:ascii="Arial" w:hAnsi="Arial" w:cs="Arial"/>
        </w:rPr>
        <w:t xml:space="preserve">The findings of this research </w:t>
      </w:r>
      <w:r w:rsidR="00FF0039">
        <w:rPr>
          <w:rFonts w:ascii="Arial" w:hAnsi="Arial" w:cs="Arial"/>
        </w:rPr>
        <w:t>confirms</w:t>
      </w:r>
      <w:r w:rsidRPr="00F72FC1">
        <w:rPr>
          <w:rFonts w:ascii="Arial" w:hAnsi="Arial" w:cs="Arial"/>
        </w:rPr>
        <w:t xml:space="preserve"> that mental health incidents that are dealt with by police officers place strain on staffing and divert them from other police duties, which inevitably leads to increased stress levels </w:t>
      </w:r>
      <w:r w:rsidR="005C18D9">
        <w:rPr>
          <w:rFonts w:ascii="Arial" w:hAnsi="Arial" w:cs="Arial"/>
        </w:rPr>
        <w:t xml:space="preserve">and related consequences </w:t>
      </w:r>
      <w:r w:rsidRPr="00F72FC1">
        <w:rPr>
          <w:rFonts w:ascii="Arial" w:hAnsi="Arial" w:cs="Arial"/>
        </w:rPr>
        <w:t>among officers.</w:t>
      </w:r>
    </w:p>
    <w:p w14:paraId="0468E48F" w14:textId="77777777" w:rsidR="00554439" w:rsidRDefault="00554439">
      <w:pPr>
        <w:rPr>
          <w:rFonts w:ascii="Arial" w:hAnsi="Arial" w:cs="Arial"/>
          <w:b/>
          <w:bCs/>
          <w:u w:val="single"/>
        </w:rPr>
      </w:pPr>
      <w:r>
        <w:rPr>
          <w:rFonts w:ascii="Arial" w:hAnsi="Arial" w:cs="Arial"/>
          <w:b/>
          <w:bCs/>
          <w:u w:val="single"/>
        </w:rPr>
        <w:br w:type="page"/>
      </w:r>
    </w:p>
    <w:p w14:paraId="2FB43293" w14:textId="075FE1DF" w:rsidR="0055141D" w:rsidRDefault="005B2A9B">
      <w:pPr>
        <w:spacing w:before="240" w:after="240"/>
        <w:rPr>
          <w:rFonts w:ascii="Arial" w:hAnsi="Arial" w:cs="Arial"/>
          <w:b/>
          <w:bCs/>
          <w:u w:val="single"/>
        </w:rPr>
      </w:pPr>
      <w:r w:rsidRPr="004F3933">
        <w:rPr>
          <w:rFonts w:ascii="Arial" w:hAnsi="Arial" w:cs="Arial"/>
          <w:b/>
          <w:bCs/>
          <w:u w:val="single"/>
        </w:rPr>
        <w:lastRenderedPageBreak/>
        <w:t>Contents</w:t>
      </w:r>
    </w:p>
    <w:p w14:paraId="70B33393" w14:textId="77777777" w:rsidR="00102D2F" w:rsidRDefault="00102D2F">
      <w:pPr>
        <w:spacing w:before="240" w:after="240"/>
        <w:rPr>
          <w:rFonts w:ascii="Arial" w:hAnsi="Arial" w:cs="Arial"/>
          <w:b/>
          <w:bCs/>
          <w:u w:val="single"/>
        </w:rPr>
      </w:pPr>
    </w:p>
    <w:p w14:paraId="2232B08A" w14:textId="5F536976" w:rsidR="00102D2F" w:rsidRPr="00102D2F" w:rsidRDefault="00102D2F" w:rsidP="00102D2F">
      <w:pPr>
        <w:spacing w:after="240"/>
        <w:rPr>
          <w:rFonts w:ascii="Arial" w:hAnsi="Arial" w:cs="Arial"/>
          <w:b/>
          <w:bCs/>
        </w:rPr>
      </w:pPr>
      <w:r w:rsidRPr="00102D2F">
        <w:rPr>
          <w:rFonts w:ascii="Arial" w:hAnsi="Arial" w:cs="Arial"/>
          <w:b/>
          <w:bCs/>
        </w:rPr>
        <w:t>Acknowledgements</w:t>
      </w:r>
      <w:r>
        <w:rPr>
          <w:rFonts w:ascii="Arial" w:hAnsi="Arial" w:cs="Arial"/>
          <w:b/>
          <w:bCs/>
        </w:rPr>
        <w:t xml:space="preserve"> </w:t>
      </w:r>
      <w:r w:rsidRPr="00950579">
        <w:rPr>
          <w:rFonts w:ascii="Arial" w:hAnsi="Arial" w:cs="Arial"/>
        </w:rPr>
        <w:t>- Page 2</w:t>
      </w:r>
    </w:p>
    <w:p w14:paraId="79CA11C0" w14:textId="0B8291E9" w:rsidR="00102D2F" w:rsidRPr="00102D2F" w:rsidRDefault="00102D2F" w:rsidP="00102D2F">
      <w:pPr>
        <w:spacing w:before="240" w:after="240"/>
        <w:rPr>
          <w:rFonts w:ascii="Arial" w:hAnsi="Arial" w:cs="Arial"/>
          <w:b/>
          <w:bCs/>
        </w:rPr>
      </w:pPr>
      <w:r w:rsidRPr="00102D2F">
        <w:rPr>
          <w:rFonts w:ascii="Arial" w:hAnsi="Arial" w:cs="Arial"/>
          <w:b/>
          <w:bCs/>
        </w:rPr>
        <w:t>Declaration</w:t>
      </w:r>
      <w:r>
        <w:rPr>
          <w:rFonts w:ascii="Arial" w:hAnsi="Arial" w:cs="Arial"/>
          <w:b/>
          <w:bCs/>
        </w:rPr>
        <w:t xml:space="preserve"> – </w:t>
      </w:r>
      <w:r w:rsidRPr="00102D2F">
        <w:rPr>
          <w:rFonts w:ascii="Arial" w:hAnsi="Arial" w:cs="Arial"/>
        </w:rPr>
        <w:t>Page 3</w:t>
      </w:r>
    </w:p>
    <w:p w14:paraId="0024E35A" w14:textId="52BFE54F" w:rsidR="00102D2F" w:rsidRDefault="00102D2F">
      <w:pPr>
        <w:spacing w:before="240" w:after="240"/>
        <w:rPr>
          <w:rFonts w:ascii="Arial" w:hAnsi="Arial" w:cs="Arial"/>
        </w:rPr>
      </w:pPr>
      <w:r w:rsidRPr="00102D2F">
        <w:rPr>
          <w:rFonts w:ascii="Arial" w:hAnsi="Arial" w:cs="Arial"/>
          <w:b/>
          <w:bCs/>
        </w:rPr>
        <w:t>Abstract</w:t>
      </w:r>
      <w:r>
        <w:rPr>
          <w:rFonts w:ascii="Arial" w:hAnsi="Arial" w:cs="Arial"/>
          <w:b/>
          <w:bCs/>
        </w:rPr>
        <w:t xml:space="preserve"> –</w:t>
      </w:r>
      <w:r w:rsidR="00F0618F">
        <w:rPr>
          <w:rFonts w:ascii="Arial" w:hAnsi="Arial" w:cs="Arial"/>
          <w:b/>
          <w:bCs/>
        </w:rPr>
        <w:t xml:space="preserve"> </w:t>
      </w:r>
      <w:r>
        <w:rPr>
          <w:rFonts w:ascii="Arial" w:hAnsi="Arial" w:cs="Arial"/>
        </w:rPr>
        <w:t>Page 4</w:t>
      </w:r>
    </w:p>
    <w:p w14:paraId="05517CB6" w14:textId="271536D3" w:rsidR="00102D2F" w:rsidRPr="00102D2F" w:rsidRDefault="00102D2F">
      <w:pPr>
        <w:spacing w:before="240" w:after="240"/>
        <w:rPr>
          <w:rFonts w:ascii="Arial" w:hAnsi="Arial" w:cs="Arial"/>
        </w:rPr>
      </w:pPr>
      <w:r w:rsidRPr="00102D2F">
        <w:rPr>
          <w:rFonts w:ascii="Arial" w:hAnsi="Arial" w:cs="Arial"/>
          <w:b/>
          <w:bCs/>
        </w:rPr>
        <w:t>Contents</w:t>
      </w:r>
      <w:r>
        <w:rPr>
          <w:rFonts w:ascii="Arial" w:hAnsi="Arial" w:cs="Arial"/>
          <w:b/>
          <w:bCs/>
        </w:rPr>
        <w:t xml:space="preserve"> –</w:t>
      </w:r>
      <w:r w:rsidR="00F0618F">
        <w:rPr>
          <w:rFonts w:ascii="Arial" w:hAnsi="Arial" w:cs="Arial"/>
          <w:b/>
          <w:bCs/>
        </w:rPr>
        <w:t xml:space="preserve"> </w:t>
      </w:r>
      <w:r>
        <w:rPr>
          <w:rFonts w:ascii="Arial" w:hAnsi="Arial" w:cs="Arial"/>
        </w:rPr>
        <w:t>Page 5</w:t>
      </w:r>
    </w:p>
    <w:p w14:paraId="2F04FD75" w14:textId="2BFFB4D0" w:rsidR="0055141D" w:rsidRPr="00102D2F" w:rsidRDefault="005B2A9B">
      <w:pPr>
        <w:spacing w:before="240" w:after="240"/>
        <w:rPr>
          <w:rFonts w:ascii="Arial" w:hAnsi="Arial" w:cs="Arial"/>
        </w:rPr>
      </w:pPr>
      <w:r w:rsidRPr="004F3933">
        <w:rPr>
          <w:rFonts w:ascii="Arial" w:hAnsi="Arial" w:cs="Arial"/>
          <w:b/>
          <w:bCs/>
        </w:rPr>
        <w:t>Chapter 1 - Introduction to the Topic</w:t>
      </w:r>
      <w:r w:rsidR="00102D2F">
        <w:rPr>
          <w:rFonts w:ascii="Arial" w:hAnsi="Arial" w:cs="Arial"/>
          <w:b/>
          <w:bCs/>
        </w:rPr>
        <w:t xml:space="preserve"> </w:t>
      </w:r>
      <w:r w:rsidR="00102D2F" w:rsidRPr="00950579">
        <w:rPr>
          <w:rFonts w:ascii="Arial" w:hAnsi="Arial" w:cs="Arial"/>
        </w:rPr>
        <w:t>– Page 7</w:t>
      </w:r>
    </w:p>
    <w:p w14:paraId="07E0A68C" w14:textId="77777777" w:rsidR="00102D2F" w:rsidRPr="00102D2F" w:rsidRDefault="005B2A9B" w:rsidP="00102D2F">
      <w:pPr>
        <w:spacing w:before="240" w:after="240"/>
        <w:rPr>
          <w:rFonts w:ascii="Arial" w:hAnsi="Arial" w:cs="Arial"/>
        </w:rPr>
      </w:pPr>
      <w:r w:rsidRPr="004F3933">
        <w:rPr>
          <w:rFonts w:ascii="Arial" w:hAnsi="Arial" w:cs="Arial"/>
        </w:rPr>
        <w:t>1.1 – Introduction</w:t>
      </w:r>
      <w:r w:rsidR="00102D2F">
        <w:rPr>
          <w:rFonts w:ascii="Arial" w:hAnsi="Arial" w:cs="Arial"/>
        </w:rPr>
        <w:t xml:space="preserve"> </w:t>
      </w:r>
      <w:r w:rsidR="00102D2F">
        <w:rPr>
          <w:rFonts w:ascii="Arial" w:hAnsi="Arial" w:cs="Arial"/>
          <w:b/>
          <w:bCs/>
        </w:rPr>
        <w:t xml:space="preserve">– </w:t>
      </w:r>
      <w:r w:rsidR="00102D2F" w:rsidRPr="00102D2F">
        <w:rPr>
          <w:rFonts w:ascii="Arial" w:hAnsi="Arial" w:cs="Arial"/>
        </w:rPr>
        <w:t>Page 7</w:t>
      </w:r>
    </w:p>
    <w:p w14:paraId="50BD0AAC" w14:textId="3CA33285" w:rsidR="0055141D" w:rsidRPr="004F3933" w:rsidRDefault="005B2A9B">
      <w:pPr>
        <w:spacing w:before="240" w:after="240"/>
        <w:rPr>
          <w:rFonts w:ascii="Arial" w:hAnsi="Arial" w:cs="Arial"/>
        </w:rPr>
      </w:pPr>
      <w:r w:rsidRPr="004F3933">
        <w:rPr>
          <w:rFonts w:ascii="Arial" w:hAnsi="Arial" w:cs="Arial"/>
        </w:rPr>
        <w:t>1.2 – Public perceptions of police dealing with mental health incidents</w:t>
      </w:r>
      <w:r w:rsidR="00102D2F">
        <w:rPr>
          <w:rFonts w:ascii="Arial" w:hAnsi="Arial" w:cs="Arial"/>
        </w:rPr>
        <w:t xml:space="preserve"> – Page 7</w:t>
      </w:r>
    </w:p>
    <w:p w14:paraId="7F4F3E93" w14:textId="78B24FE8" w:rsidR="0055141D" w:rsidRPr="004F3933" w:rsidRDefault="005B2A9B">
      <w:pPr>
        <w:spacing w:before="240" w:after="240"/>
        <w:rPr>
          <w:rFonts w:ascii="Arial" w:hAnsi="Arial" w:cs="Arial"/>
        </w:rPr>
      </w:pPr>
      <w:r w:rsidRPr="004F3933">
        <w:rPr>
          <w:rFonts w:ascii="Arial" w:hAnsi="Arial" w:cs="Arial"/>
        </w:rPr>
        <w:t>1.3 – Justification and Aims of the Research</w:t>
      </w:r>
      <w:r w:rsidR="00102D2F">
        <w:rPr>
          <w:rFonts w:ascii="Arial" w:hAnsi="Arial" w:cs="Arial"/>
        </w:rPr>
        <w:t xml:space="preserve"> – Page 7</w:t>
      </w:r>
    </w:p>
    <w:p w14:paraId="1E20824B" w14:textId="3DF7CC22" w:rsidR="0055141D" w:rsidRPr="00F0618F" w:rsidRDefault="005B2A9B">
      <w:pPr>
        <w:spacing w:before="240" w:after="240"/>
        <w:rPr>
          <w:rFonts w:ascii="Arial" w:hAnsi="Arial" w:cs="Arial"/>
        </w:rPr>
      </w:pPr>
      <w:r w:rsidRPr="004F3933">
        <w:rPr>
          <w:rFonts w:ascii="Arial" w:hAnsi="Arial" w:cs="Arial"/>
          <w:b/>
          <w:bCs/>
        </w:rPr>
        <w:t>Chapter 2 - Literature Review</w:t>
      </w:r>
      <w:r w:rsidR="00F0618F">
        <w:rPr>
          <w:rFonts w:ascii="Arial" w:hAnsi="Arial" w:cs="Arial"/>
          <w:b/>
          <w:bCs/>
        </w:rPr>
        <w:t xml:space="preserve"> </w:t>
      </w:r>
      <w:r w:rsidR="00F0618F" w:rsidRPr="00950579">
        <w:rPr>
          <w:rFonts w:ascii="Arial" w:hAnsi="Arial" w:cs="Arial"/>
        </w:rPr>
        <w:t>– Page 9</w:t>
      </w:r>
    </w:p>
    <w:p w14:paraId="60333882" w14:textId="7BC303F5" w:rsidR="0055141D" w:rsidRPr="004F3933" w:rsidRDefault="005B2A9B">
      <w:pPr>
        <w:spacing w:before="240" w:after="240"/>
        <w:rPr>
          <w:rFonts w:ascii="Arial" w:hAnsi="Arial" w:cs="Arial"/>
        </w:rPr>
      </w:pPr>
      <w:r w:rsidRPr="004F3933">
        <w:rPr>
          <w:rFonts w:ascii="Arial" w:hAnsi="Arial" w:cs="Arial"/>
        </w:rPr>
        <w:t xml:space="preserve">2.1 </w:t>
      </w:r>
      <w:r w:rsidR="00F0618F">
        <w:rPr>
          <w:rFonts w:ascii="Arial" w:hAnsi="Arial" w:cs="Arial"/>
        </w:rPr>
        <w:t>–</w:t>
      </w:r>
      <w:r w:rsidRPr="004F3933">
        <w:rPr>
          <w:rFonts w:ascii="Arial" w:hAnsi="Arial" w:cs="Arial"/>
        </w:rPr>
        <w:t xml:space="preserve"> Introduction</w:t>
      </w:r>
      <w:r w:rsidR="00F0618F">
        <w:rPr>
          <w:rFonts w:ascii="Arial" w:hAnsi="Arial" w:cs="Arial"/>
        </w:rPr>
        <w:t xml:space="preserve"> – Page 9</w:t>
      </w:r>
    </w:p>
    <w:p w14:paraId="280BB516" w14:textId="420261A5" w:rsidR="0055141D" w:rsidRPr="004F3933" w:rsidRDefault="005B2A9B">
      <w:pPr>
        <w:spacing w:before="240" w:after="240"/>
        <w:rPr>
          <w:rFonts w:ascii="Arial" w:hAnsi="Arial" w:cs="Arial"/>
        </w:rPr>
      </w:pPr>
      <w:r w:rsidRPr="004F3933">
        <w:rPr>
          <w:rFonts w:ascii="Arial" w:hAnsi="Arial" w:cs="Arial"/>
        </w:rPr>
        <w:t>2.2 - Overview of Policing and Mental Health Incidents</w:t>
      </w:r>
      <w:r w:rsidR="00F0618F">
        <w:rPr>
          <w:rFonts w:ascii="Arial" w:hAnsi="Arial" w:cs="Arial"/>
        </w:rPr>
        <w:t xml:space="preserve"> – Page 9</w:t>
      </w:r>
    </w:p>
    <w:p w14:paraId="642EC902" w14:textId="56C75D91" w:rsidR="0055141D" w:rsidRPr="004F3933" w:rsidRDefault="005B2A9B">
      <w:pPr>
        <w:spacing w:before="240" w:after="240"/>
        <w:rPr>
          <w:rFonts w:ascii="Arial" w:hAnsi="Arial" w:cs="Arial"/>
        </w:rPr>
      </w:pPr>
      <w:r w:rsidRPr="004F3933">
        <w:rPr>
          <w:rFonts w:ascii="Arial" w:hAnsi="Arial" w:cs="Arial"/>
        </w:rPr>
        <w:t>2.3 -The current approaches used by police and their shortfalls</w:t>
      </w:r>
      <w:r w:rsidR="00F0618F">
        <w:rPr>
          <w:rFonts w:ascii="Arial" w:hAnsi="Arial" w:cs="Arial"/>
        </w:rPr>
        <w:t xml:space="preserve"> – Page 10</w:t>
      </w:r>
    </w:p>
    <w:p w14:paraId="71E23E85" w14:textId="5F105A62" w:rsidR="0055141D" w:rsidRPr="004F3933" w:rsidRDefault="005B2A9B">
      <w:pPr>
        <w:spacing w:before="240" w:after="240"/>
        <w:rPr>
          <w:rFonts w:ascii="Arial" w:hAnsi="Arial" w:cs="Arial"/>
        </w:rPr>
      </w:pPr>
      <w:r w:rsidRPr="004F3933">
        <w:rPr>
          <w:rFonts w:ascii="Arial" w:hAnsi="Arial" w:cs="Arial"/>
        </w:rPr>
        <w:t>2.4 - Identifying and Examining the Weaknesses</w:t>
      </w:r>
      <w:r w:rsidR="00F0618F">
        <w:rPr>
          <w:rFonts w:ascii="Arial" w:hAnsi="Arial" w:cs="Arial"/>
        </w:rPr>
        <w:t xml:space="preserve"> – Page 1</w:t>
      </w:r>
      <w:r w:rsidR="00950579">
        <w:rPr>
          <w:rFonts w:ascii="Arial" w:hAnsi="Arial" w:cs="Arial"/>
        </w:rPr>
        <w:t>3</w:t>
      </w:r>
    </w:p>
    <w:p w14:paraId="0F856AA2" w14:textId="57D07162" w:rsidR="0055141D" w:rsidRPr="004F3933" w:rsidRDefault="005B2A9B">
      <w:pPr>
        <w:spacing w:before="240" w:after="240"/>
        <w:rPr>
          <w:rFonts w:ascii="Arial" w:hAnsi="Arial" w:cs="Arial"/>
        </w:rPr>
      </w:pPr>
      <w:r w:rsidRPr="004F3933">
        <w:rPr>
          <w:rFonts w:ascii="Arial" w:hAnsi="Arial" w:cs="Arial"/>
        </w:rPr>
        <w:t>2.5 - Concepts for Bettering Police Responses</w:t>
      </w:r>
      <w:r w:rsidR="00950579">
        <w:rPr>
          <w:rFonts w:ascii="Arial" w:hAnsi="Arial" w:cs="Arial"/>
        </w:rPr>
        <w:t xml:space="preserve"> – Page 14</w:t>
      </w:r>
    </w:p>
    <w:p w14:paraId="0C587523" w14:textId="741BBDC1" w:rsidR="0055141D" w:rsidRPr="004F3933" w:rsidRDefault="005B2A9B">
      <w:pPr>
        <w:spacing w:before="240" w:after="240"/>
        <w:rPr>
          <w:rFonts w:ascii="Arial" w:hAnsi="Arial" w:cs="Arial"/>
        </w:rPr>
      </w:pPr>
      <w:r w:rsidRPr="004F3933">
        <w:rPr>
          <w:rFonts w:ascii="Arial" w:hAnsi="Arial" w:cs="Arial"/>
        </w:rPr>
        <w:t>2.6 - Synthesis and Evaluation</w:t>
      </w:r>
      <w:r w:rsidR="00950579">
        <w:rPr>
          <w:rFonts w:ascii="Arial" w:hAnsi="Arial" w:cs="Arial"/>
        </w:rPr>
        <w:t xml:space="preserve"> – Page 16</w:t>
      </w:r>
    </w:p>
    <w:p w14:paraId="3892809B" w14:textId="380B7774" w:rsidR="0055141D" w:rsidRPr="004F3933" w:rsidRDefault="005B2A9B">
      <w:pPr>
        <w:spacing w:before="240" w:after="240"/>
        <w:rPr>
          <w:rFonts w:ascii="Arial" w:hAnsi="Arial" w:cs="Arial"/>
        </w:rPr>
      </w:pPr>
      <w:r w:rsidRPr="004F3933">
        <w:rPr>
          <w:rFonts w:ascii="Arial" w:hAnsi="Arial" w:cs="Arial"/>
        </w:rPr>
        <w:t>2.7 – Conclusion</w:t>
      </w:r>
      <w:r w:rsidR="00950579">
        <w:rPr>
          <w:rFonts w:ascii="Arial" w:hAnsi="Arial" w:cs="Arial"/>
        </w:rPr>
        <w:t xml:space="preserve"> – Page 17</w:t>
      </w:r>
    </w:p>
    <w:p w14:paraId="675C7952" w14:textId="3B7595C2" w:rsidR="0055141D" w:rsidRPr="000D6533" w:rsidRDefault="005B2A9B">
      <w:pPr>
        <w:spacing w:before="240" w:after="240"/>
        <w:rPr>
          <w:rFonts w:ascii="Arial" w:hAnsi="Arial" w:cs="Arial"/>
        </w:rPr>
      </w:pPr>
      <w:r w:rsidRPr="004F3933">
        <w:rPr>
          <w:rFonts w:ascii="Arial" w:hAnsi="Arial" w:cs="Arial"/>
          <w:b/>
          <w:bCs/>
        </w:rPr>
        <w:t>Chapter 3 - Methodology Chapter</w:t>
      </w:r>
      <w:r w:rsidR="000D6533">
        <w:rPr>
          <w:rFonts w:ascii="Arial" w:hAnsi="Arial" w:cs="Arial"/>
          <w:b/>
          <w:bCs/>
        </w:rPr>
        <w:t xml:space="preserve"> </w:t>
      </w:r>
      <w:r w:rsidR="000D6533">
        <w:rPr>
          <w:rFonts w:ascii="Arial" w:hAnsi="Arial" w:cs="Arial"/>
        </w:rPr>
        <w:t>– Page 18</w:t>
      </w:r>
    </w:p>
    <w:p w14:paraId="61A735C6" w14:textId="45B0E1EC" w:rsidR="0055141D" w:rsidRPr="004F3933" w:rsidRDefault="005B2A9B">
      <w:pPr>
        <w:spacing w:before="240" w:after="240"/>
        <w:rPr>
          <w:rFonts w:ascii="Arial" w:hAnsi="Arial" w:cs="Arial"/>
        </w:rPr>
      </w:pPr>
      <w:r w:rsidRPr="004F3933">
        <w:rPr>
          <w:rFonts w:ascii="Arial" w:hAnsi="Arial" w:cs="Arial"/>
        </w:rPr>
        <w:t xml:space="preserve">3.1 </w:t>
      </w:r>
      <w:r w:rsidR="000D6533">
        <w:rPr>
          <w:rFonts w:ascii="Arial" w:hAnsi="Arial" w:cs="Arial"/>
        </w:rPr>
        <w:t>–</w:t>
      </w:r>
      <w:r w:rsidRPr="004F3933">
        <w:rPr>
          <w:rFonts w:ascii="Arial" w:hAnsi="Arial" w:cs="Arial"/>
        </w:rPr>
        <w:t xml:space="preserve"> Introduction</w:t>
      </w:r>
      <w:r w:rsidR="000D6533">
        <w:rPr>
          <w:rFonts w:ascii="Arial" w:hAnsi="Arial" w:cs="Arial"/>
        </w:rPr>
        <w:t xml:space="preserve"> – Page 18 </w:t>
      </w:r>
    </w:p>
    <w:p w14:paraId="66C6D7DA" w14:textId="58DDE21B" w:rsidR="0055141D" w:rsidRPr="004F3933" w:rsidRDefault="005B2A9B">
      <w:pPr>
        <w:spacing w:before="240" w:after="240"/>
        <w:rPr>
          <w:rFonts w:ascii="Arial" w:hAnsi="Arial" w:cs="Arial"/>
        </w:rPr>
      </w:pPr>
      <w:r w:rsidRPr="004F3933">
        <w:rPr>
          <w:rFonts w:ascii="Arial" w:hAnsi="Arial" w:cs="Arial"/>
        </w:rPr>
        <w:t>3.2 - Research Approach</w:t>
      </w:r>
      <w:r w:rsidR="000D6533">
        <w:rPr>
          <w:rFonts w:ascii="Arial" w:hAnsi="Arial" w:cs="Arial"/>
        </w:rPr>
        <w:t xml:space="preserve"> – Page 18</w:t>
      </w:r>
    </w:p>
    <w:p w14:paraId="7553A7C0" w14:textId="2B0C8903" w:rsidR="0055141D" w:rsidRPr="004F3933" w:rsidRDefault="005B2A9B">
      <w:pPr>
        <w:spacing w:before="240" w:after="240"/>
        <w:rPr>
          <w:rFonts w:ascii="Arial" w:hAnsi="Arial" w:cs="Arial"/>
        </w:rPr>
      </w:pPr>
      <w:r w:rsidRPr="004F3933">
        <w:rPr>
          <w:rFonts w:ascii="Arial" w:hAnsi="Arial" w:cs="Arial"/>
        </w:rPr>
        <w:t>3.3 - Research Design</w:t>
      </w:r>
      <w:r w:rsidR="000D6533">
        <w:rPr>
          <w:rFonts w:ascii="Arial" w:hAnsi="Arial" w:cs="Arial"/>
        </w:rPr>
        <w:t xml:space="preserve"> – Page 19</w:t>
      </w:r>
    </w:p>
    <w:p w14:paraId="25575D9F" w14:textId="24CDC977" w:rsidR="0055141D" w:rsidRPr="004F3933" w:rsidRDefault="005B2A9B">
      <w:pPr>
        <w:spacing w:before="240" w:after="240"/>
        <w:rPr>
          <w:rFonts w:ascii="Arial" w:hAnsi="Arial" w:cs="Arial"/>
        </w:rPr>
      </w:pPr>
      <w:r w:rsidRPr="004F3933">
        <w:rPr>
          <w:rFonts w:ascii="Arial" w:hAnsi="Arial" w:cs="Arial"/>
        </w:rPr>
        <w:t>3.4 - Survey development</w:t>
      </w:r>
      <w:r w:rsidR="000D6533">
        <w:rPr>
          <w:rFonts w:ascii="Arial" w:hAnsi="Arial" w:cs="Arial"/>
        </w:rPr>
        <w:t xml:space="preserve"> – Page 20</w:t>
      </w:r>
    </w:p>
    <w:p w14:paraId="23AF73C1" w14:textId="09B43E0E" w:rsidR="0055141D" w:rsidRPr="004F3933" w:rsidRDefault="005B2A9B">
      <w:pPr>
        <w:spacing w:before="240" w:after="240"/>
        <w:rPr>
          <w:rFonts w:ascii="Arial" w:hAnsi="Arial" w:cs="Arial"/>
        </w:rPr>
      </w:pPr>
      <w:r w:rsidRPr="004F3933">
        <w:rPr>
          <w:rFonts w:ascii="Arial" w:hAnsi="Arial" w:cs="Arial"/>
        </w:rPr>
        <w:t>3.5 - Content and Structure</w:t>
      </w:r>
      <w:r w:rsidR="000D6533">
        <w:rPr>
          <w:rFonts w:ascii="Arial" w:hAnsi="Arial" w:cs="Arial"/>
        </w:rPr>
        <w:t xml:space="preserve"> – Page 20</w:t>
      </w:r>
    </w:p>
    <w:p w14:paraId="1CF88889" w14:textId="463CD71C" w:rsidR="0055141D" w:rsidRPr="004F3933" w:rsidRDefault="005B2A9B">
      <w:pPr>
        <w:spacing w:before="240" w:after="240"/>
        <w:rPr>
          <w:rFonts w:ascii="Arial" w:hAnsi="Arial" w:cs="Arial"/>
        </w:rPr>
      </w:pPr>
      <w:r w:rsidRPr="004F3933">
        <w:rPr>
          <w:rFonts w:ascii="Arial" w:hAnsi="Arial" w:cs="Arial"/>
        </w:rPr>
        <w:t>3.6 - Data Collection Procedure</w:t>
      </w:r>
      <w:r w:rsidR="005B7E3A">
        <w:rPr>
          <w:rFonts w:ascii="Arial" w:hAnsi="Arial" w:cs="Arial"/>
        </w:rPr>
        <w:t xml:space="preserve"> – Page 21</w:t>
      </w:r>
    </w:p>
    <w:p w14:paraId="059AA5F2" w14:textId="35E244F2" w:rsidR="0055141D" w:rsidRPr="004F3933" w:rsidRDefault="005B2A9B">
      <w:pPr>
        <w:spacing w:before="240" w:after="240"/>
        <w:rPr>
          <w:rFonts w:ascii="Arial" w:hAnsi="Arial" w:cs="Arial"/>
        </w:rPr>
      </w:pPr>
      <w:r w:rsidRPr="004F3933">
        <w:rPr>
          <w:rFonts w:ascii="Arial" w:hAnsi="Arial" w:cs="Arial"/>
        </w:rPr>
        <w:lastRenderedPageBreak/>
        <w:t>3.7 - Ethical Considerations</w:t>
      </w:r>
      <w:r w:rsidR="00BC07EA">
        <w:rPr>
          <w:rFonts w:ascii="Arial" w:hAnsi="Arial" w:cs="Arial"/>
        </w:rPr>
        <w:t xml:space="preserve"> – Page 21</w:t>
      </w:r>
    </w:p>
    <w:p w14:paraId="18DCF4E8" w14:textId="3074502C" w:rsidR="0055141D" w:rsidRPr="004F3933" w:rsidRDefault="005B2A9B">
      <w:pPr>
        <w:spacing w:before="240" w:after="240"/>
        <w:rPr>
          <w:rFonts w:ascii="Arial" w:hAnsi="Arial" w:cs="Arial"/>
        </w:rPr>
      </w:pPr>
      <w:r w:rsidRPr="004F3933">
        <w:rPr>
          <w:rFonts w:ascii="Arial" w:hAnsi="Arial" w:cs="Arial"/>
        </w:rPr>
        <w:t>3.8 - Data Analysis and Limitations</w:t>
      </w:r>
      <w:r w:rsidR="00BC07EA">
        <w:rPr>
          <w:rFonts w:ascii="Arial" w:hAnsi="Arial" w:cs="Arial"/>
        </w:rPr>
        <w:t xml:space="preserve"> – Page 21</w:t>
      </w:r>
    </w:p>
    <w:p w14:paraId="6FAC2066" w14:textId="55D09C73" w:rsidR="0055141D" w:rsidRPr="004F3933" w:rsidRDefault="005B2A9B">
      <w:pPr>
        <w:spacing w:before="240" w:after="240"/>
        <w:rPr>
          <w:rFonts w:ascii="Arial" w:hAnsi="Arial" w:cs="Arial"/>
        </w:rPr>
      </w:pPr>
      <w:r w:rsidRPr="004F3933">
        <w:rPr>
          <w:rFonts w:ascii="Arial" w:hAnsi="Arial" w:cs="Arial"/>
        </w:rPr>
        <w:t xml:space="preserve">3.9 </w:t>
      </w:r>
      <w:r w:rsidR="00BC07EA">
        <w:rPr>
          <w:rFonts w:ascii="Arial" w:hAnsi="Arial" w:cs="Arial"/>
        </w:rPr>
        <w:t>–</w:t>
      </w:r>
      <w:r w:rsidRPr="004F3933">
        <w:rPr>
          <w:rFonts w:ascii="Arial" w:hAnsi="Arial" w:cs="Arial"/>
        </w:rPr>
        <w:t xml:space="preserve"> Conclusion</w:t>
      </w:r>
      <w:r w:rsidR="00BC07EA">
        <w:rPr>
          <w:rFonts w:ascii="Arial" w:hAnsi="Arial" w:cs="Arial"/>
        </w:rPr>
        <w:t xml:space="preserve"> – Page 22</w:t>
      </w:r>
    </w:p>
    <w:p w14:paraId="3963EB22" w14:textId="1B275FDA" w:rsidR="0055141D" w:rsidRPr="00FD674B" w:rsidRDefault="005B2A9B">
      <w:pPr>
        <w:spacing w:before="240" w:after="240"/>
        <w:rPr>
          <w:rFonts w:ascii="Arial" w:hAnsi="Arial" w:cs="Arial"/>
        </w:rPr>
      </w:pPr>
      <w:r w:rsidRPr="004F3933">
        <w:rPr>
          <w:rFonts w:ascii="Arial" w:hAnsi="Arial" w:cs="Arial"/>
          <w:b/>
          <w:bCs/>
        </w:rPr>
        <w:t>Chapter 4 - Results Chapter</w:t>
      </w:r>
      <w:r w:rsidR="00FD674B">
        <w:rPr>
          <w:rFonts w:ascii="Arial" w:hAnsi="Arial" w:cs="Arial"/>
          <w:b/>
          <w:bCs/>
        </w:rPr>
        <w:t xml:space="preserve"> </w:t>
      </w:r>
      <w:r w:rsidR="00FD674B">
        <w:rPr>
          <w:rFonts w:ascii="Arial" w:hAnsi="Arial" w:cs="Arial"/>
        </w:rPr>
        <w:t>– Page 24</w:t>
      </w:r>
    </w:p>
    <w:p w14:paraId="4940376A" w14:textId="3586E9A2" w:rsidR="0055141D" w:rsidRPr="004F3933" w:rsidRDefault="005B2A9B">
      <w:pPr>
        <w:spacing w:before="240" w:after="240"/>
        <w:rPr>
          <w:rFonts w:ascii="Arial" w:hAnsi="Arial" w:cs="Arial"/>
        </w:rPr>
      </w:pPr>
      <w:r w:rsidRPr="004F3933">
        <w:rPr>
          <w:rFonts w:ascii="Arial" w:hAnsi="Arial" w:cs="Arial"/>
        </w:rPr>
        <w:t xml:space="preserve">4.1 </w:t>
      </w:r>
      <w:r w:rsidR="00FD674B">
        <w:rPr>
          <w:rFonts w:ascii="Arial" w:hAnsi="Arial" w:cs="Arial"/>
        </w:rPr>
        <w:t>–</w:t>
      </w:r>
      <w:r w:rsidRPr="004F3933">
        <w:rPr>
          <w:rFonts w:ascii="Arial" w:hAnsi="Arial" w:cs="Arial"/>
        </w:rPr>
        <w:t xml:space="preserve"> Introduction</w:t>
      </w:r>
      <w:r w:rsidR="00FD674B">
        <w:rPr>
          <w:rFonts w:ascii="Arial" w:hAnsi="Arial" w:cs="Arial"/>
        </w:rPr>
        <w:t xml:space="preserve"> – Page 24</w:t>
      </w:r>
    </w:p>
    <w:p w14:paraId="3F9AC2F6" w14:textId="0B9F83BC" w:rsidR="0055141D" w:rsidRPr="004F3933" w:rsidRDefault="005B2A9B">
      <w:pPr>
        <w:spacing w:before="240" w:after="240"/>
        <w:rPr>
          <w:rFonts w:ascii="Arial" w:hAnsi="Arial" w:cs="Arial"/>
        </w:rPr>
      </w:pPr>
      <w:r w:rsidRPr="004F3933">
        <w:rPr>
          <w:rFonts w:ascii="Arial" w:hAnsi="Arial" w:cs="Arial"/>
        </w:rPr>
        <w:t>4.2 - Quantitative Data Summary</w:t>
      </w:r>
      <w:r w:rsidR="00FD674B">
        <w:rPr>
          <w:rFonts w:ascii="Arial" w:hAnsi="Arial" w:cs="Arial"/>
        </w:rPr>
        <w:t xml:space="preserve"> – Page 24</w:t>
      </w:r>
    </w:p>
    <w:p w14:paraId="2F362EF6" w14:textId="5D1B96A9" w:rsidR="0055141D" w:rsidRPr="004F3933" w:rsidRDefault="005B2A9B">
      <w:pPr>
        <w:spacing w:before="240" w:after="240"/>
        <w:rPr>
          <w:rFonts w:ascii="Arial" w:hAnsi="Arial" w:cs="Arial"/>
        </w:rPr>
      </w:pPr>
      <w:r w:rsidRPr="004F3933">
        <w:rPr>
          <w:rFonts w:ascii="Arial" w:hAnsi="Arial" w:cs="Arial"/>
        </w:rPr>
        <w:t>4.3 - Qualitative Data Summary</w:t>
      </w:r>
      <w:r w:rsidR="00FD674B">
        <w:rPr>
          <w:rFonts w:ascii="Arial" w:hAnsi="Arial" w:cs="Arial"/>
        </w:rPr>
        <w:t xml:space="preserve"> – Page 28</w:t>
      </w:r>
    </w:p>
    <w:p w14:paraId="4CB453CE" w14:textId="35596814" w:rsidR="0055141D" w:rsidRPr="004F3933" w:rsidRDefault="005B2A9B">
      <w:pPr>
        <w:spacing w:before="240" w:after="240"/>
        <w:rPr>
          <w:rFonts w:ascii="Arial" w:hAnsi="Arial" w:cs="Arial"/>
        </w:rPr>
      </w:pPr>
      <w:r w:rsidRPr="004F3933">
        <w:rPr>
          <w:rFonts w:ascii="Arial" w:hAnsi="Arial" w:cs="Arial"/>
        </w:rPr>
        <w:t xml:space="preserve">4.4 </w:t>
      </w:r>
      <w:r w:rsidR="00FD674B">
        <w:rPr>
          <w:rFonts w:ascii="Arial" w:hAnsi="Arial" w:cs="Arial"/>
        </w:rPr>
        <w:t>–</w:t>
      </w:r>
      <w:r w:rsidRPr="004F3933">
        <w:rPr>
          <w:rFonts w:ascii="Arial" w:hAnsi="Arial" w:cs="Arial"/>
        </w:rPr>
        <w:t xml:space="preserve"> Conclusion</w:t>
      </w:r>
      <w:r w:rsidR="00FD674B">
        <w:rPr>
          <w:rFonts w:ascii="Arial" w:hAnsi="Arial" w:cs="Arial"/>
        </w:rPr>
        <w:t xml:space="preserve"> – Page 34</w:t>
      </w:r>
    </w:p>
    <w:p w14:paraId="3CFFE7C5" w14:textId="7D2B1A10" w:rsidR="0055141D" w:rsidRPr="00FD674B" w:rsidRDefault="005B2A9B">
      <w:pPr>
        <w:spacing w:before="240" w:after="240"/>
        <w:rPr>
          <w:rFonts w:ascii="Arial" w:hAnsi="Arial" w:cs="Arial"/>
        </w:rPr>
      </w:pPr>
      <w:r w:rsidRPr="004F3933">
        <w:rPr>
          <w:rFonts w:ascii="Arial" w:hAnsi="Arial" w:cs="Arial"/>
          <w:b/>
          <w:bCs/>
        </w:rPr>
        <w:t>Chapter 5 - Conclusion Chapter</w:t>
      </w:r>
      <w:r w:rsidR="00FD674B">
        <w:rPr>
          <w:rFonts w:ascii="Arial" w:hAnsi="Arial" w:cs="Arial"/>
          <w:b/>
          <w:bCs/>
        </w:rPr>
        <w:t xml:space="preserve"> </w:t>
      </w:r>
      <w:r w:rsidR="00FD674B">
        <w:rPr>
          <w:rFonts w:ascii="Arial" w:hAnsi="Arial" w:cs="Arial"/>
        </w:rPr>
        <w:t>– Page 36</w:t>
      </w:r>
    </w:p>
    <w:p w14:paraId="406B338D" w14:textId="56C65B76" w:rsidR="0055141D" w:rsidRPr="004F3933" w:rsidRDefault="005B2A9B">
      <w:pPr>
        <w:spacing w:before="240" w:after="240"/>
        <w:rPr>
          <w:rFonts w:ascii="Arial" w:hAnsi="Arial" w:cs="Arial"/>
        </w:rPr>
      </w:pPr>
      <w:r w:rsidRPr="004F3933">
        <w:rPr>
          <w:rFonts w:ascii="Arial" w:hAnsi="Arial" w:cs="Arial"/>
        </w:rPr>
        <w:t xml:space="preserve">5.1 </w:t>
      </w:r>
      <w:r w:rsidR="00FD674B">
        <w:rPr>
          <w:rFonts w:ascii="Arial" w:hAnsi="Arial" w:cs="Arial"/>
        </w:rPr>
        <w:t>–</w:t>
      </w:r>
      <w:r w:rsidRPr="004F3933">
        <w:rPr>
          <w:rFonts w:ascii="Arial" w:hAnsi="Arial" w:cs="Arial"/>
        </w:rPr>
        <w:t xml:space="preserve"> Introduction</w:t>
      </w:r>
      <w:r w:rsidR="00FD674B">
        <w:rPr>
          <w:rFonts w:ascii="Arial" w:hAnsi="Arial" w:cs="Arial"/>
        </w:rPr>
        <w:t xml:space="preserve"> – Page 36</w:t>
      </w:r>
    </w:p>
    <w:p w14:paraId="6BA590E5" w14:textId="431D29F4" w:rsidR="0055141D" w:rsidRPr="004F3933" w:rsidRDefault="005B2A9B">
      <w:pPr>
        <w:spacing w:before="240" w:after="240"/>
        <w:rPr>
          <w:rFonts w:ascii="Arial" w:hAnsi="Arial" w:cs="Arial"/>
        </w:rPr>
      </w:pPr>
      <w:r w:rsidRPr="004F3933">
        <w:rPr>
          <w:rFonts w:ascii="Arial" w:hAnsi="Arial" w:cs="Arial"/>
        </w:rPr>
        <w:t>5.2 - Key Findings</w:t>
      </w:r>
      <w:r w:rsidR="00FD674B">
        <w:rPr>
          <w:rFonts w:ascii="Arial" w:hAnsi="Arial" w:cs="Arial"/>
        </w:rPr>
        <w:t xml:space="preserve"> – Page 36</w:t>
      </w:r>
    </w:p>
    <w:p w14:paraId="49B497E1" w14:textId="52F5EC97" w:rsidR="0055141D" w:rsidRPr="004F3933" w:rsidRDefault="005B2A9B">
      <w:pPr>
        <w:spacing w:before="240" w:after="240"/>
        <w:rPr>
          <w:rFonts w:ascii="Arial" w:hAnsi="Arial" w:cs="Arial"/>
        </w:rPr>
      </w:pPr>
      <w:r w:rsidRPr="004F3933">
        <w:rPr>
          <w:rFonts w:ascii="Arial" w:hAnsi="Arial" w:cs="Arial"/>
        </w:rPr>
        <w:t>5.3 - Interpretation of Findings</w:t>
      </w:r>
      <w:r w:rsidR="00FD674B">
        <w:rPr>
          <w:rFonts w:ascii="Arial" w:hAnsi="Arial" w:cs="Arial"/>
        </w:rPr>
        <w:t xml:space="preserve"> – Page 36</w:t>
      </w:r>
    </w:p>
    <w:p w14:paraId="303361CA" w14:textId="5AF06FC4" w:rsidR="0055141D" w:rsidRPr="004F3933" w:rsidRDefault="005B2A9B">
      <w:pPr>
        <w:spacing w:before="240" w:after="240"/>
        <w:rPr>
          <w:rFonts w:ascii="Arial" w:hAnsi="Arial" w:cs="Arial"/>
        </w:rPr>
      </w:pPr>
      <w:r w:rsidRPr="004F3933">
        <w:rPr>
          <w:rFonts w:ascii="Arial" w:hAnsi="Arial" w:cs="Arial"/>
        </w:rPr>
        <w:t xml:space="preserve">5.4 </w:t>
      </w:r>
      <w:r w:rsidR="00FD674B">
        <w:rPr>
          <w:rFonts w:ascii="Arial" w:hAnsi="Arial" w:cs="Arial"/>
        </w:rPr>
        <w:t>–</w:t>
      </w:r>
      <w:r w:rsidRPr="004F3933">
        <w:rPr>
          <w:rFonts w:ascii="Arial" w:hAnsi="Arial" w:cs="Arial"/>
        </w:rPr>
        <w:t xml:space="preserve"> Recommendations</w:t>
      </w:r>
      <w:r w:rsidR="00FD674B">
        <w:rPr>
          <w:rFonts w:ascii="Arial" w:hAnsi="Arial" w:cs="Arial"/>
        </w:rPr>
        <w:t xml:space="preserve"> – Page 37</w:t>
      </w:r>
    </w:p>
    <w:p w14:paraId="3E3B4E10" w14:textId="3FB13244" w:rsidR="0055141D" w:rsidRPr="004F3933" w:rsidRDefault="005B2A9B">
      <w:pPr>
        <w:spacing w:before="240" w:after="240"/>
        <w:rPr>
          <w:rFonts w:ascii="Arial" w:hAnsi="Arial" w:cs="Arial"/>
        </w:rPr>
      </w:pPr>
      <w:r w:rsidRPr="004F3933">
        <w:rPr>
          <w:rFonts w:ascii="Arial" w:hAnsi="Arial" w:cs="Arial"/>
        </w:rPr>
        <w:t>5.5 - Limitations of recommendations</w:t>
      </w:r>
      <w:r w:rsidR="00FD674B">
        <w:rPr>
          <w:rFonts w:ascii="Arial" w:hAnsi="Arial" w:cs="Arial"/>
        </w:rPr>
        <w:t xml:space="preserve"> – Page 38</w:t>
      </w:r>
    </w:p>
    <w:p w14:paraId="042E80D3" w14:textId="213AD487" w:rsidR="0055141D" w:rsidRPr="004F3933" w:rsidRDefault="005B2A9B">
      <w:pPr>
        <w:spacing w:before="240" w:after="240"/>
        <w:rPr>
          <w:rFonts w:ascii="Arial" w:hAnsi="Arial" w:cs="Arial"/>
        </w:rPr>
      </w:pPr>
      <w:r w:rsidRPr="004F3933">
        <w:rPr>
          <w:rFonts w:ascii="Arial" w:hAnsi="Arial" w:cs="Arial"/>
        </w:rPr>
        <w:t>5.6 - Future Research Directions</w:t>
      </w:r>
      <w:r w:rsidR="00FD674B">
        <w:rPr>
          <w:rFonts w:ascii="Arial" w:hAnsi="Arial" w:cs="Arial"/>
        </w:rPr>
        <w:t xml:space="preserve"> – Page 39</w:t>
      </w:r>
    </w:p>
    <w:p w14:paraId="0710DD4C" w14:textId="4B8D981E" w:rsidR="0055141D" w:rsidRPr="004F3933" w:rsidRDefault="005B2A9B">
      <w:pPr>
        <w:spacing w:before="240" w:after="240"/>
        <w:rPr>
          <w:rFonts w:ascii="Arial" w:hAnsi="Arial" w:cs="Arial"/>
        </w:rPr>
      </w:pPr>
      <w:r w:rsidRPr="004F3933">
        <w:rPr>
          <w:rFonts w:ascii="Arial" w:hAnsi="Arial" w:cs="Arial"/>
        </w:rPr>
        <w:t>5.7 - Final Thoughts</w:t>
      </w:r>
      <w:r w:rsidR="00FD674B">
        <w:rPr>
          <w:rFonts w:ascii="Arial" w:hAnsi="Arial" w:cs="Arial"/>
        </w:rPr>
        <w:t xml:space="preserve"> – Page 39</w:t>
      </w:r>
    </w:p>
    <w:p w14:paraId="2D065A64" w14:textId="669D1C3A" w:rsidR="0055141D" w:rsidRPr="00FD674B" w:rsidRDefault="005B2A9B">
      <w:pPr>
        <w:spacing w:before="240" w:after="240"/>
        <w:rPr>
          <w:rFonts w:ascii="Arial" w:hAnsi="Arial" w:cs="Arial"/>
        </w:rPr>
      </w:pPr>
      <w:r w:rsidRPr="004F3933">
        <w:rPr>
          <w:rFonts w:ascii="Arial" w:hAnsi="Arial" w:cs="Arial"/>
          <w:b/>
          <w:bCs/>
        </w:rPr>
        <w:t>Bibliography</w:t>
      </w:r>
      <w:r w:rsidR="00FD674B">
        <w:rPr>
          <w:rFonts w:ascii="Arial" w:hAnsi="Arial" w:cs="Arial"/>
          <w:b/>
          <w:bCs/>
        </w:rPr>
        <w:t xml:space="preserve"> </w:t>
      </w:r>
      <w:r w:rsidR="00FD674B">
        <w:rPr>
          <w:rFonts w:ascii="Arial" w:hAnsi="Arial" w:cs="Arial"/>
        </w:rPr>
        <w:t>– Page 41</w:t>
      </w:r>
    </w:p>
    <w:p w14:paraId="67C6877E" w14:textId="011CB87D" w:rsidR="0055141D" w:rsidRPr="004F3933" w:rsidRDefault="005B2A9B">
      <w:pPr>
        <w:spacing w:before="240" w:after="240"/>
        <w:rPr>
          <w:rFonts w:ascii="Arial" w:hAnsi="Arial" w:cs="Arial"/>
        </w:rPr>
      </w:pPr>
      <w:r w:rsidRPr="004F3933">
        <w:rPr>
          <w:rFonts w:ascii="Arial" w:hAnsi="Arial" w:cs="Arial"/>
          <w:b/>
          <w:bCs/>
        </w:rPr>
        <w:t>Appendix One – Survey Questions</w:t>
      </w:r>
      <w:r w:rsidR="00FD674B">
        <w:rPr>
          <w:rFonts w:ascii="Arial" w:hAnsi="Arial" w:cs="Arial"/>
          <w:b/>
          <w:bCs/>
        </w:rPr>
        <w:t xml:space="preserve"> </w:t>
      </w:r>
      <w:r w:rsidR="00FD674B" w:rsidRPr="00FD674B">
        <w:rPr>
          <w:rFonts w:ascii="Arial" w:hAnsi="Arial" w:cs="Arial"/>
        </w:rPr>
        <w:t>– Page 46</w:t>
      </w:r>
    </w:p>
    <w:p w14:paraId="4648CC75" w14:textId="1A56A981" w:rsidR="0055141D" w:rsidRPr="004F3933" w:rsidRDefault="005B2A9B">
      <w:pPr>
        <w:spacing w:before="240" w:after="240"/>
        <w:rPr>
          <w:rFonts w:ascii="Arial" w:hAnsi="Arial" w:cs="Arial"/>
        </w:rPr>
      </w:pPr>
      <w:r w:rsidRPr="004F3933">
        <w:rPr>
          <w:rFonts w:ascii="Arial" w:hAnsi="Arial" w:cs="Arial"/>
          <w:b/>
          <w:bCs/>
        </w:rPr>
        <w:t>Appendix Two – Responses to Closed Questions</w:t>
      </w:r>
      <w:r w:rsidR="00FD674B">
        <w:rPr>
          <w:rFonts w:ascii="Arial" w:hAnsi="Arial" w:cs="Arial"/>
          <w:b/>
          <w:bCs/>
        </w:rPr>
        <w:t xml:space="preserve"> </w:t>
      </w:r>
      <w:r w:rsidR="00FD674B" w:rsidRPr="00FD674B">
        <w:rPr>
          <w:rFonts w:ascii="Arial" w:hAnsi="Arial" w:cs="Arial"/>
        </w:rPr>
        <w:t>– Page 56</w:t>
      </w:r>
    </w:p>
    <w:p w14:paraId="71D87C9E" w14:textId="585F10F5" w:rsidR="0055141D" w:rsidRPr="004F3933" w:rsidRDefault="005B2A9B">
      <w:pPr>
        <w:spacing w:before="240" w:after="240"/>
        <w:rPr>
          <w:rFonts w:ascii="Arial" w:hAnsi="Arial" w:cs="Arial"/>
        </w:rPr>
      </w:pPr>
      <w:r w:rsidRPr="004F3933">
        <w:rPr>
          <w:rFonts w:ascii="Arial" w:hAnsi="Arial" w:cs="Arial"/>
          <w:b/>
          <w:bCs/>
        </w:rPr>
        <w:t>Appendix Three – Responses to Open Questions</w:t>
      </w:r>
      <w:r w:rsidR="00FD674B">
        <w:rPr>
          <w:rFonts w:ascii="Arial" w:hAnsi="Arial" w:cs="Arial"/>
          <w:b/>
          <w:bCs/>
        </w:rPr>
        <w:t xml:space="preserve"> </w:t>
      </w:r>
      <w:r w:rsidR="00FD674B" w:rsidRPr="00FD674B">
        <w:rPr>
          <w:rFonts w:ascii="Arial" w:hAnsi="Arial" w:cs="Arial"/>
        </w:rPr>
        <w:t>– Page 65</w:t>
      </w:r>
    </w:p>
    <w:p w14:paraId="27F5D392" w14:textId="77777777" w:rsidR="003E0B67" w:rsidRDefault="003E0B67">
      <w:pPr>
        <w:rPr>
          <w:rFonts w:ascii="Arial" w:hAnsi="Arial" w:cs="Arial"/>
          <w:b/>
          <w:bCs/>
          <w:u w:val="single"/>
        </w:rPr>
      </w:pPr>
      <w:r>
        <w:rPr>
          <w:rFonts w:ascii="Arial" w:hAnsi="Arial" w:cs="Arial"/>
          <w:b/>
          <w:bCs/>
          <w:u w:val="single"/>
        </w:rPr>
        <w:br w:type="page"/>
      </w:r>
    </w:p>
    <w:p w14:paraId="1931AA9E" w14:textId="76048F2E" w:rsidR="0055141D" w:rsidRPr="00811DC1" w:rsidRDefault="005B2A9B" w:rsidP="00CE2854">
      <w:pPr>
        <w:spacing w:before="240" w:after="240" w:line="360" w:lineRule="auto"/>
        <w:rPr>
          <w:rFonts w:ascii="Arial" w:hAnsi="Arial" w:cs="Arial"/>
          <w:u w:val="single"/>
        </w:rPr>
      </w:pPr>
      <w:r w:rsidRPr="00811DC1">
        <w:rPr>
          <w:rFonts w:ascii="Arial" w:hAnsi="Arial" w:cs="Arial"/>
          <w:b/>
          <w:bCs/>
          <w:u w:val="single"/>
        </w:rPr>
        <w:lastRenderedPageBreak/>
        <w:t>Chapter 1 - Introduction to the Topic</w:t>
      </w:r>
    </w:p>
    <w:p w14:paraId="216B348F"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1.1 – Introduction</w:t>
      </w:r>
    </w:p>
    <w:p w14:paraId="28CC1E87" w14:textId="30A3564E" w:rsidR="0055141D" w:rsidRPr="00F72FC1" w:rsidRDefault="005B2A9B" w:rsidP="00CE2854">
      <w:pPr>
        <w:spacing w:before="240" w:after="240" w:line="360" w:lineRule="auto"/>
        <w:rPr>
          <w:rFonts w:ascii="Arial" w:hAnsi="Arial" w:cs="Arial"/>
        </w:rPr>
      </w:pPr>
      <w:r w:rsidRPr="00F72FC1">
        <w:rPr>
          <w:rFonts w:ascii="Arial" w:hAnsi="Arial" w:cs="Arial"/>
        </w:rPr>
        <w:t xml:space="preserve">The dissertation topic "Unveiling the Gaps and Limitations of Policing in Addressing Mental Health Incidents in England and Wales" deserves attention because of the crucial need to improve current practices and the </w:t>
      </w:r>
      <w:r w:rsidR="00CA7260">
        <w:rPr>
          <w:rFonts w:ascii="Arial" w:hAnsi="Arial" w:cs="Arial"/>
        </w:rPr>
        <w:t xml:space="preserve">significant </w:t>
      </w:r>
      <w:r w:rsidRPr="00F72FC1">
        <w:rPr>
          <w:rFonts w:ascii="Arial" w:hAnsi="Arial" w:cs="Arial"/>
        </w:rPr>
        <w:t>societal implications of the topic. According to (Zaken, 2023), 1 out of every four people worldwide will be affected by mental health at some stage during their life. Those in crisis often encounter police officers with inadequate training to handle such situations (Home Office, 2013).</w:t>
      </w:r>
    </w:p>
    <w:p w14:paraId="39BBECF2"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1.2 – Public perceptions of police dealing with mental health incidents</w:t>
      </w:r>
    </w:p>
    <w:p w14:paraId="797DD9D3" w14:textId="75426483" w:rsidR="0055141D" w:rsidRPr="00F72FC1" w:rsidRDefault="005B2A9B" w:rsidP="00CE2854">
      <w:pPr>
        <w:spacing w:before="240" w:after="240" w:line="360" w:lineRule="auto"/>
        <w:rPr>
          <w:rFonts w:ascii="Arial" w:hAnsi="Arial" w:cs="Arial"/>
        </w:rPr>
      </w:pPr>
      <w:r w:rsidRPr="00F72FC1">
        <w:rPr>
          <w:rFonts w:ascii="Arial" w:hAnsi="Arial" w:cs="Arial"/>
        </w:rPr>
        <w:t xml:space="preserve">Organisations </w:t>
      </w:r>
      <w:r w:rsidR="00581AD2">
        <w:rPr>
          <w:rFonts w:ascii="Arial" w:hAnsi="Arial" w:cs="Arial"/>
        </w:rPr>
        <w:t xml:space="preserve">along with </w:t>
      </w:r>
      <w:r w:rsidRPr="00F72FC1">
        <w:rPr>
          <w:rFonts w:ascii="Arial" w:hAnsi="Arial" w:cs="Arial"/>
        </w:rPr>
        <w:t>the general population's acknowledgement of mental health as a significant public health issue has led to growing awareness of the difficulties those suffering from mental health issues encounter when interacting with police. The effectiveness of the police response to mental-health incidents has faced public scrutiny in recent years, and questions have been raised around how police</w:t>
      </w:r>
      <w:r w:rsidR="00581AD2">
        <w:rPr>
          <w:rFonts w:ascii="Arial" w:hAnsi="Arial" w:cs="Arial"/>
        </w:rPr>
        <w:t xml:space="preserve"> involvement </w:t>
      </w:r>
      <w:r w:rsidRPr="00F72FC1">
        <w:rPr>
          <w:rFonts w:ascii="Arial" w:hAnsi="Arial" w:cs="Arial"/>
        </w:rPr>
        <w:t>tend</w:t>
      </w:r>
      <w:r w:rsidR="00581AD2">
        <w:rPr>
          <w:rFonts w:ascii="Arial" w:hAnsi="Arial" w:cs="Arial"/>
        </w:rPr>
        <w:t>s</w:t>
      </w:r>
      <w:r w:rsidRPr="00F72FC1">
        <w:rPr>
          <w:rFonts w:ascii="Arial" w:hAnsi="Arial" w:cs="Arial"/>
        </w:rPr>
        <w:t xml:space="preserve"> to escalate </w:t>
      </w:r>
      <w:r w:rsidR="00581AD2">
        <w:rPr>
          <w:rFonts w:ascii="Arial" w:hAnsi="Arial" w:cs="Arial"/>
        </w:rPr>
        <w:t>a</w:t>
      </w:r>
      <w:r w:rsidRPr="00F72FC1">
        <w:rPr>
          <w:rFonts w:ascii="Arial" w:hAnsi="Arial" w:cs="Arial"/>
        </w:rPr>
        <w:t xml:space="preserve"> situation rather than de-escalate it. The same scrutiny has also led to questions about whether human rights violations are being breached during police intervention in these incidents (HMICFRS, 2018).</w:t>
      </w:r>
    </w:p>
    <w:p w14:paraId="4DAD6C60" w14:textId="2EDD54D2" w:rsidR="0055141D" w:rsidRPr="00F72FC1" w:rsidRDefault="005B2A9B" w:rsidP="00CE2854">
      <w:pPr>
        <w:spacing w:before="240" w:after="240" w:line="360" w:lineRule="auto"/>
        <w:rPr>
          <w:rFonts w:ascii="Arial" w:hAnsi="Arial" w:cs="Arial"/>
        </w:rPr>
      </w:pPr>
      <w:r w:rsidRPr="00F72FC1">
        <w:rPr>
          <w:rFonts w:ascii="Arial" w:hAnsi="Arial" w:cs="Arial"/>
          <w:b/>
          <w:bCs/>
        </w:rPr>
        <w:t>1.3 – Justification and aims of the research</w:t>
      </w:r>
    </w:p>
    <w:p w14:paraId="11237485" w14:textId="67C394E7" w:rsidR="0055141D" w:rsidRPr="00F72FC1" w:rsidRDefault="005B2A9B" w:rsidP="00CE2854">
      <w:pPr>
        <w:spacing w:before="240" w:after="240" w:line="360" w:lineRule="auto"/>
        <w:rPr>
          <w:rFonts w:ascii="Arial" w:hAnsi="Arial" w:cs="Arial"/>
        </w:rPr>
      </w:pPr>
      <w:r w:rsidRPr="00F72FC1">
        <w:rPr>
          <w:rFonts w:ascii="Arial" w:hAnsi="Arial" w:cs="Arial"/>
        </w:rPr>
        <w:t>This research investigates how police forces in England and Wales respond to mental health incidents and identif</w:t>
      </w:r>
      <w:r w:rsidR="00F971BB">
        <w:rPr>
          <w:rFonts w:ascii="Arial" w:hAnsi="Arial" w:cs="Arial"/>
        </w:rPr>
        <w:t>ies</w:t>
      </w:r>
      <w:r w:rsidRPr="00F72FC1">
        <w:rPr>
          <w:rFonts w:ascii="Arial" w:hAnsi="Arial" w:cs="Arial"/>
        </w:rPr>
        <w:t xml:space="preserve"> shortcomings and potential improvement methods. The main objective of this research will be to use the findings to offer evidence-based suggestions for improvement by reviewing the powers available to officers under the Mental Health Act and individual force policies</w:t>
      </w:r>
      <w:r w:rsidR="00F971BB">
        <w:rPr>
          <w:rFonts w:ascii="Arial" w:hAnsi="Arial" w:cs="Arial"/>
        </w:rPr>
        <w:t>,</w:t>
      </w:r>
      <w:r w:rsidRPr="00F72FC1">
        <w:rPr>
          <w:rFonts w:ascii="Arial" w:hAnsi="Arial" w:cs="Arial"/>
        </w:rPr>
        <w:t xml:space="preserve"> alongside the views and opinions of serving officers.</w:t>
      </w:r>
    </w:p>
    <w:p w14:paraId="1839DD66" w14:textId="77777777" w:rsidR="0055141D" w:rsidRPr="00F72FC1" w:rsidRDefault="005B2A9B" w:rsidP="00CE2854">
      <w:pPr>
        <w:spacing w:before="240" w:after="240" w:line="360" w:lineRule="auto"/>
        <w:rPr>
          <w:rFonts w:ascii="Arial" w:hAnsi="Arial" w:cs="Arial"/>
        </w:rPr>
      </w:pPr>
      <w:r w:rsidRPr="00F72FC1">
        <w:rPr>
          <w:rFonts w:ascii="Arial" w:hAnsi="Arial" w:cs="Arial"/>
        </w:rPr>
        <w:t xml:space="preserve">This research has the potential to improve the level of service received by people who encounter the police while going through a mental health crisis. It will offer insights to suggest policy changes and improve officer training. In addition, it also looks to enhance </w:t>
      </w:r>
      <w:r w:rsidRPr="00F72FC1">
        <w:rPr>
          <w:rFonts w:ascii="Arial" w:hAnsi="Arial" w:cs="Arial"/>
        </w:rPr>
        <w:lastRenderedPageBreak/>
        <w:t>the collaborative efforts of the health service and police by uncovering deficiencies in the current practices.</w:t>
      </w:r>
    </w:p>
    <w:p w14:paraId="7EEF45AD" w14:textId="77777777" w:rsidR="0055141D" w:rsidRPr="00F72FC1" w:rsidRDefault="0055141D" w:rsidP="00CE2854">
      <w:pPr>
        <w:spacing w:before="240" w:after="240" w:line="360" w:lineRule="auto"/>
        <w:rPr>
          <w:rFonts w:ascii="Arial" w:hAnsi="Arial" w:cs="Arial"/>
        </w:rPr>
      </w:pPr>
    </w:p>
    <w:p w14:paraId="6B2F8DB7" w14:textId="77777777" w:rsidR="00A74E2C" w:rsidRDefault="00A74E2C">
      <w:pPr>
        <w:rPr>
          <w:rFonts w:ascii="Arial" w:hAnsi="Arial" w:cs="Arial"/>
          <w:b/>
          <w:bCs/>
          <w:u w:val="single"/>
        </w:rPr>
      </w:pPr>
      <w:r>
        <w:rPr>
          <w:rFonts w:ascii="Arial" w:hAnsi="Arial" w:cs="Arial"/>
          <w:b/>
          <w:bCs/>
          <w:u w:val="single"/>
        </w:rPr>
        <w:br w:type="page"/>
      </w:r>
    </w:p>
    <w:p w14:paraId="3C5103D2" w14:textId="2FB91A37" w:rsidR="0055141D" w:rsidRPr="00F72FC1" w:rsidRDefault="005B2A9B" w:rsidP="00CE2854">
      <w:pPr>
        <w:spacing w:before="240" w:after="240" w:line="360" w:lineRule="auto"/>
        <w:rPr>
          <w:rFonts w:ascii="Arial" w:hAnsi="Arial" w:cs="Arial"/>
        </w:rPr>
      </w:pPr>
      <w:r w:rsidRPr="00F72FC1">
        <w:rPr>
          <w:rFonts w:ascii="Arial" w:hAnsi="Arial" w:cs="Arial"/>
          <w:b/>
          <w:bCs/>
          <w:u w:val="single"/>
        </w:rPr>
        <w:lastRenderedPageBreak/>
        <w:t>Chapter 2 - Literature Review</w:t>
      </w:r>
    </w:p>
    <w:p w14:paraId="0B0C6071"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2.1 - Introduction</w:t>
      </w:r>
    </w:p>
    <w:p w14:paraId="74DC77A9" w14:textId="60709F88" w:rsidR="0055141D" w:rsidRPr="00F72FC1" w:rsidRDefault="005B2A9B" w:rsidP="00CE2854">
      <w:pPr>
        <w:spacing w:before="240" w:after="240" w:line="360" w:lineRule="auto"/>
        <w:rPr>
          <w:rFonts w:ascii="Arial" w:hAnsi="Arial" w:cs="Arial"/>
        </w:rPr>
      </w:pPr>
      <w:r w:rsidRPr="00F72FC1">
        <w:rPr>
          <w:rFonts w:ascii="Arial" w:hAnsi="Arial" w:cs="Arial"/>
        </w:rPr>
        <w:t>Police forces in England and Wales are dealing with a growing number of incidents involving people</w:t>
      </w:r>
      <w:r w:rsidR="009661ED">
        <w:rPr>
          <w:rFonts w:ascii="Arial" w:hAnsi="Arial" w:cs="Arial"/>
        </w:rPr>
        <w:t xml:space="preserve"> experiencing a</w:t>
      </w:r>
      <w:r w:rsidRPr="00F72FC1">
        <w:rPr>
          <w:rFonts w:ascii="Arial" w:hAnsi="Arial" w:cs="Arial"/>
        </w:rPr>
        <w:t xml:space="preserve"> mental health </w:t>
      </w:r>
      <w:r w:rsidR="003D068E" w:rsidRPr="00F72FC1">
        <w:rPr>
          <w:rFonts w:ascii="Arial" w:hAnsi="Arial" w:cs="Arial"/>
        </w:rPr>
        <w:t>crisis</w:t>
      </w:r>
      <w:r w:rsidRPr="00F72FC1">
        <w:rPr>
          <w:rFonts w:ascii="Arial" w:hAnsi="Arial" w:cs="Arial"/>
        </w:rPr>
        <w:t>. Between 2019 and 2021, the number of incidents involving mental health crises tripled for some forces. Data available demonstrates: Northamptonshire police reported a 90% rise; Norfolk police 260%; Suffolk police 342%; and Leicestershire police 54% of these types of incidents (Syal and editor, 2023).</w:t>
      </w:r>
    </w:p>
    <w:p w14:paraId="732BB9CC" w14:textId="4B323B20" w:rsidR="0055141D" w:rsidRPr="00F72FC1" w:rsidRDefault="005B2A9B" w:rsidP="00CE2854">
      <w:pPr>
        <w:spacing w:before="240" w:after="240" w:line="360" w:lineRule="auto"/>
        <w:rPr>
          <w:rFonts w:ascii="Arial" w:hAnsi="Arial" w:cs="Arial"/>
        </w:rPr>
      </w:pPr>
      <w:r w:rsidRPr="00F72FC1">
        <w:rPr>
          <w:rFonts w:ascii="Arial" w:hAnsi="Arial" w:cs="Arial"/>
        </w:rPr>
        <w:t>To uncover the shortcomings in policing procedures and make suggestions for enhancing and improving the effectiveness of police responses, this dissertation aims to examine the relationship between mental health incidents and policing in England and Wales and investigate how the police are currently dealing with these types of incidents.</w:t>
      </w:r>
    </w:p>
    <w:p w14:paraId="6F83B2B4" w14:textId="77777777" w:rsidR="0055141D" w:rsidRPr="00F72FC1" w:rsidRDefault="005B2A9B" w:rsidP="00CE2854">
      <w:pPr>
        <w:spacing w:before="240" w:after="240" w:line="360" w:lineRule="auto"/>
        <w:rPr>
          <w:rFonts w:ascii="Arial" w:hAnsi="Arial" w:cs="Arial"/>
        </w:rPr>
      </w:pPr>
      <w:r w:rsidRPr="00F72FC1">
        <w:rPr>
          <w:rFonts w:ascii="Arial" w:hAnsi="Arial" w:cs="Arial"/>
        </w:rPr>
        <w:t>This study's primary research question is as follows: In addressing mental health incidents in England and Wales, how can the shortcomings in the current policing practices be identified and analysed? What suggestions can be made to improve the efficiency of police responses in these circumstances?</w:t>
      </w:r>
    </w:p>
    <w:p w14:paraId="2A6B9D4D"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2.2 - Overview of Policing and Mental Health Incidents.</w:t>
      </w:r>
    </w:p>
    <w:p w14:paraId="7D7E5AD3" w14:textId="77777777" w:rsidR="0055141D" w:rsidRPr="00F72FC1" w:rsidRDefault="005B2A9B" w:rsidP="00CE2854">
      <w:pPr>
        <w:spacing w:before="240" w:after="240" w:line="360" w:lineRule="auto"/>
        <w:rPr>
          <w:rFonts w:ascii="Arial" w:hAnsi="Arial" w:cs="Arial"/>
        </w:rPr>
      </w:pPr>
      <w:r w:rsidRPr="00F72FC1">
        <w:rPr>
          <w:rFonts w:ascii="Arial" w:hAnsi="Arial" w:cs="Arial"/>
        </w:rPr>
        <w:t>The National Police Chiefs' Council defines a mental health-related police incident as "any police incident thought to relate to someone's mental health where their vulnerability is at the centre of the incident or where the police have had to do something additionally or differently because of it." (National Police Chiefs' Council, 2022).</w:t>
      </w:r>
    </w:p>
    <w:p w14:paraId="736F5845" w14:textId="77777777" w:rsidR="0055141D" w:rsidRPr="00F72FC1" w:rsidRDefault="005B2A9B" w:rsidP="00CE2854">
      <w:pPr>
        <w:spacing w:before="240" w:after="240" w:line="360" w:lineRule="auto"/>
        <w:rPr>
          <w:rFonts w:ascii="Arial" w:hAnsi="Arial" w:cs="Arial"/>
        </w:rPr>
      </w:pPr>
      <w:r w:rsidRPr="00F72FC1">
        <w:rPr>
          <w:rFonts w:ascii="Arial" w:hAnsi="Arial" w:cs="Arial"/>
        </w:rPr>
        <w:t xml:space="preserve">In the UK, one in four people will struggle with mental health issues annually. In any given week, 1 in 6 adults in England claim to have dealt with a common mental health issue such as depression or anxiety (Mind.2017a). The number of people self-harming or actively considering suicide is rising; however, how mental health issues are managed and addressed by services is worsening. Consequently, more people with </w:t>
      </w:r>
      <w:r w:rsidRPr="00F72FC1">
        <w:rPr>
          <w:rFonts w:ascii="Arial" w:hAnsi="Arial" w:cs="Arial"/>
        </w:rPr>
        <w:lastRenderedPageBreak/>
        <w:t>mental health issues have led to a rise in police interactions with mental health incidences. Over the last two years, 23 out of the 26 forces saw an increase. Two years later, there were 281,598 instances (a 13.9% increase) compared to 247,336 cases in 2019 (Syal and editor, 2023).</w:t>
      </w:r>
    </w:p>
    <w:p w14:paraId="119A4695" w14:textId="77777777" w:rsidR="0055141D" w:rsidRPr="00F72FC1" w:rsidRDefault="005B2A9B" w:rsidP="00CE2854">
      <w:pPr>
        <w:spacing w:before="240" w:after="240" w:line="360" w:lineRule="auto"/>
        <w:rPr>
          <w:rFonts w:ascii="Arial" w:hAnsi="Arial" w:cs="Arial"/>
        </w:rPr>
      </w:pPr>
      <w:r w:rsidRPr="00F72FC1">
        <w:rPr>
          <w:rFonts w:ascii="Arial" w:hAnsi="Arial" w:cs="Arial"/>
        </w:rPr>
        <w:t>An individual with mental health problems can typically contact the police in three main ways. These are being a victim of crime, being unwell or vulnerable, or being suspected of committing a crime. According to research by (Pettitt et al., 2013), people with mental health issues are three times more likely to become victims of crime because of their circumstances.</w:t>
      </w:r>
    </w:p>
    <w:p w14:paraId="66926AD0" w14:textId="77777777" w:rsidR="0055141D" w:rsidRPr="00F72FC1" w:rsidRDefault="005B2A9B" w:rsidP="00CE2854">
      <w:pPr>
        <w:spacing w:before="240" w:after="240" w:line="360" w:lineRule="auto"/>
        <w:rPr>
          <w:rFonts w:ascii="Arial" w:hAnsi="Arial" w:cs="Arial"/>
        </w:rPr>
      </w:pPr>
      <w:r w:rsidRPr="00F72FC1">
        <w:rPr>
          <w:rFonts w:ascii="Arial" w:hAnsi="Arial" w:cs="Arial"/>
        </w:rPr>
        <w:t>The "protection of life and property, the prevention and detection of crime, the maintenance of law and order, and the detection and prosecution of offenders" are personal responsibilities that come with holding the Office of Constable (Police Federation, 2018). When there is an immediate threat to life, police are required to respond. This includes situations involving issues with mental health in which the person experiencing a crisis poses a serious risk not only to themselves but also to others (Mind, 2017). Even though many police officers perform their duties and responsibilities to the highest standard, there are many instances where they fail to respond appropriately to people experiencing mental health crises. These instances include situations where excessive force is used or where people are wrongly criminalised (Rethink Mental Illness, 2023).</w:t>
      </w:r>
    </w:p>
    <w:p w14:paraId="1A189F9B"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2.3 -The current approaches used by police and their shortfalls.</w:t>
      </w:r>
    </w:p>
    <w:p w14:paraId="3DAFC251" w14:textId="77777777" w:rsidR="0055141D" w:rsidRPr="00F72FC1" w:rsidRDefault="005B2A9B" w:rsidP="00CE2854">
      <w:pPr>
        <w:spacing w:before="240" w:after="240" w:line="360" w:lineRule="auto"/>
        <w:rPr>
          <w:rFonts w:ascii="Arial" w:hAnsi="Arial" w:cs="Arial"/>
        </w:rPr>
      </w:pPr>
      <w:r w:rsidRPr="00F72FC1">
        <w:rPr>
          <w:rFonts w:ascii="Arial" w:hAnsi="Arial" w:cs="Arial"/>
        </w:rPr>
        <w:t xml:space="preserve">Section 136 of the Mental Health Act allows police officers to take an individual to a place of safety or keep that person at a place of safety if they display specific characteristics. These include if the person appears to have a mental disorder and they are in a place other than their residence and they need immediate care or control. This comes down to whether the police believe keeping that person or others safe is necessary. Before sectioning someone, the police must consult with a medical professional. Once the police use Section 136, they can detain the sectioned person at </w:t>
      </w:r>
      <w:r w:rsidRPr="00F72FC1">
        <w:rPr>
          <w:rFonts w:ascii="Arial" w:hAnsi="Arial" w:cs="Arial"/>
        </w:rPr>
        <w:lastRenderedPageBreak/>
        <w:t>a place of safety for up to 24 hours, which can then be extended by a further 12 hours if the individual has not been able to be assessed in that time (Mind, 2017).</w:t>
      </w:r>
    </w:p>
    <w:p w14:paraId="1ABE826F" w14:textId="77777777" w:rsidR="0055141D" w:rsidRPr="00F72FC1" w:rsidRDefault="005B2A9B" w:rsidP="00CE2854">
      <w:pPr>
        <w:spacing w:before="240" w:after="240" w:line="360" w:lineRule="auto"/>
        <w:rPr>
          <w:rFonts w:ascii="Arial" w:hAnsi="Arial" w:cs="Arial"/>
        </w:rPr>
      </w:pPr>
      <w:r w:rsidRPr="00F72FC1">
        <w:rPr>
          <w:rFonts w:ascii="Arial" w:hAnsi="Arial" w:cs="Arial"/>
        </w:rPr>
        <w:t>Once the police arrive at the mental health facility and decide whether the police stay on site for the entire assessment, the police, along with the health and social care professionals, will jointly assess any potential risks. A doctor and mental health practitioner will then evaluate the individual. After the assessment process, it is determined whether the person needs further evaluation or treatment or can be released from being sectioned (Essex Police, 2024).</w:t>
      </w:r>
    </w:p>
    <w:p w14:paraId="199E8A1C" w14:textId="77777777" w:rsidR="0055141D" w:rsidRPr="00F72FC1" w:rsidRDefault="005B2A9B" w:rsidP="00CE2854">
      <w:pPr>
        <w:spacing w:before="240" w:after="240" w:line="360" w:lineRule="auto"/>
        <w:rPr>
          <w:rFonts w:ascii="Arial" w:hAnsi="Arial" w:cs="Arial"/>
        </w:rPr>
      </w:pPr>
      <w:r w:rsidRPr="00F72FC1">
        <w:rPr>
          <w:rFonts w:ascii="Arial" w:hAnsi="Arial" w:cs="Arial"/>
        </w:rPr>
        <w:t>According to (HMICFRS, 2018), the Metropolitan Police Service receives a call relating to mental health every four minutes. An officer is dispatched every twelve minutes to respond to a mental health call. When police respond to a call, they will speak with the caller for some time to learn about their needs. Welsh forces' analysis revealed that this took roughly three hours on average. The individual may require additional officers to assist them, and under Section 136 of the Mental Health Act 1983, they may be sectioned and transported to a place of safety. People are transported to a place of safety by the police 50% of the time, not by the ambulance service. Several hours may pass depending on the availability of specialised hospital beds and health agencies. Alternatively, it might mean an extended delay for the person experiencing a crisis and the police officers escorting them to a hospital (HMICFRS, 2018).</w:t>
      </w:r>
    </w:p>
    <w:p w14:paraId="722506F8" w14:textId="77777777" w:rsidR="0055141D" w:rsidRPr="00F72FC1" w:rsidRDefault="005B2A9B" w:rsidP="00CE2854">
      <w:pPr>
        <w:spacing w:before="240" w:after="240" w:line="360" w:lineRule="auto"/>
        <w:rPr>
          <w:rFonts w:ascii="Arial" w:hAnsi="Arial" w:cs="Arial"/>
        </w:rPr>
      </w:pPr>
      <w:r w:rsidRPr="00F72FC1">
        <w:rPr>
          <w:rFonts w:ascii="Arial" w:hAnsi="Arial" w:cs="Arial"/>
        </w:rPr>
        <w:t xml:space="preserve">For individuals being dealt with for criminal matters who also possess mental health issues, there is a process known as liaison and diversion, or L and D. L and D identify and evaluate individuals of all ages who are experiencing mental health issues, learning disabilities, substance abuse issues, or other vulnerabilities as soon as reasonably possible while they are navigating the youth and criminal justice systems. After this, the individual can be directed towards social and healthcare services that meet their needs. L and D services facilitate enhanced information sharing between the police and the NHS and screening arrested individuals. Services promote the early detection of individuals in police custody who may not meet their needs. In addition, L and D facilitate information sharing between the police and support services, which may </w:t>
      </w:r>
      <w:r w:rsidRPr="00F72FC1">
        <w:rPr>
          <w:rFonts w:ascii="Arial" w:hAnsi="Arial" w:cs="Arial"/>
        </w:rPr>
        <w:lastRenderedPageBreak/>
        <w:t>contribute to formulating a suitable criminal justice disposition plan and providing suitable social and health care services (College of Policing, 2020).</w:t>
      </w:r>
    </w:p>
    <w:p w14:paraId="11895E25" w14:textId="77777777" w:rsidR="0055141D" w:rsidRPr="00F72FC1" w:rsidRDefault="005B2A9B" w:rsidP="00CE2854">
      <w:pPr>
        <w:spacing w:before="240" w:after="240" w:line="360" w:lineRule="auto"/>
        <w:rPr>
          <w:rFonts w:ascii="Arial" w:hAnsi="Arial" w:cs="Arial"/>
        </w:rPr>
      </w:pPr>
      <w:r w:rsidRPr="00F72FC1">
        <w:rPr>
          <w:rFonts w:ascii="Arial" w:hAnsi="Arial" w:cs="Arial"/>
        </w:rPr>
        <w:t>It has been common practice for some time now that, following a person's detention by police under Section 136, they are almost always driven to the hospital in a police vehicle, typically one that is prominently marked. This is because officers on the front line tend to handle people who are experiencing a crisis. These are the identical vehicles used to transport violent criminal suspects and are marked, even though the Code of Practice makes it clear that ambulances are the best mode of transportation and should be made available as soon as needed (Wessely et al., 2018). However, due to ambulance staff not having the power to section people, police must attend using a marked police vehicle (Simpson, 2021).</w:t>
      </w:r>
    </w:p>
    <w:p w14:paraId="5DED6344" w14:textId="77777777" w:rsidR="0055141D" w:rsidRPr="00F72FC1" w:rsidRDefault="005B2A9B" w:rsidP="00CE2854">
      <w:pPr>
        <w:spacing w:before="240" w:after="240" w:line="360" w:lineRule="auto"/>
        <w:rPr>
          <w:rFonts w:ascii="Arial" w:hAnsi="Arial" w:cs="Arial"/>
        </w:rPr>
      </w:pPr>
      <w:r w:rsidRPr="00F72FC1">
        <w:rPr>
          <w:rFonts w:ascii="Arial" w:hAnsi="Arial" w:cs="Arial"/>
        </w:rPr>
        <w:t>Both the Independent Commission into Mental Health Policing and the Mental Health Crisis Care Concordat suggest that inappropriate use of police officers, vehicles, and custody facilities are not in the best interest of a person with mental health issues when they most urgently need mental healthcare and appropriate support services. Delays in receiving medical care may have ultimately contributed to the deaths of individuals with mental health issues while in the care of the police, according to multiple Independent Police Complaints Commission investigations into the deaths of persons with mental illness after police contact (Department of Health and Concordat signatories, 2014). This is demonstrated in the case of Judith Obholzer, who sadly took her own life after waiting nearly eight weeks to be seen by an NHS mental health professional. A coroner's investigation ruled that delays in Judith receiving mental health support contributed to her death (Lee, 2024).</w:t>
      </w:r>
    </w:p>
    <w:p w14:paraId="77061FE3" w14:textId="77777777" w:rsidR="0055141D" w:rsidRPr="00F72FC1" w:rsidRDefault="005B2A9B" w:rsidP="00CE2854">
      <w:pPr>
        <w:spacing w:before="240" w:after="240" w:line="360" w:lineRule="auto"/>
        <w:rPr>
          <w:rFonts w:ascii="Arial" w:hAnsi="Arial" w:cs="Arial"/>
        </w:rPr>
      </w:pPr>
      <w:r w:rsidRPr="00F72FC1">
        <w:rPr>
          <w:rFonts w:ascii="Arial" w:hAnsi="Arial" w:cs="Arial"/>
        </w:rPr>
        <w:t xml:space="preserve">In the report "Police and Mental Health: How to Get It Right Locally", issued by the charity Mind, they claim that practitioners' and service users' experiences also imply that a police or criminal justice response to mental illness may increase the perception of stigmatisation of an individual by creating the impression that they are suspected of committing a crime (even though this may not be the case). The person in question may </w:t>
      </w:r>
      <w:r w:rsidRPr="00F72FC1">
        <w:rPr>
          <w:rFonts w:ascii="Arial" w:hAnsi="Arial" w:cs="Arial"/>
        </w:rPr>
        <w:lastRenderedPageBreak/>
        <w:t>get distressed and anxious, impacting their future cooperation with the police (College of Policing, 2020).</w:t>
      </w:r>
    </w:p>
    <w:p w14:paraId="41022ECB" w14:textId="77777777" w:rsidR="0055141D" w:rsidRPr="00F72FC1" w:rsidRDefault="005B2A9B" w:rsidP="00CE2854">
      <w:pPr>
        <w:spacing w:before="240" w:after="240" w:line="360" w:lineRule="auto"/>
        <w:rPr>
          <w:rFonts w:ascii="Arial" w:hAnsi="Arial" w:cs="Arial"/>
        </w:rPr>
      </w:pPr>
      <w:r w:rsidRPr="00F72FC1">
        <w:rPr>
          <w:rFonts w:ascii="Arial" w:hAnsi="Arial" w:cs="Arial"/>
        </w:rPr>
        <w:t>According to a (HMICFRS, 2018) report, police are being compelled to handle tens of thousands of mental health incidents that rightfully belong in the NHS, and this, in turn, is impacting criminal investigations. The report also stated that police are being forced to "pick up the pieces" of a healthcare system in disarray. For their safety, officers were reportedly compelled to confine vulnerable individuals in police vehicles and cells, according to the report. In addition, it was reported that police were transporting patients to hospitals due to a lack of available ambulances. They will remain with them for hours until a safe and secure mental health facility is located (HMICFRS, 2018).</w:t>
      </w:r>
    </w:p>
    <w:p w14:paraId="0BC9E7CF" w14:textId="77777777" w:rsidR="0055141D" w:rsidRPr="00F72FC1" w:rsidRDefault="005B2A9B" w:rsidP="00CE2854">
      <w:pPr>
        <w:spacing w:before="240" w:after="240" w:line="360" w:lineRule="auto"/>
        <w:rPr>
          <w:rFonts w:ascii="Arial" w:hAnsi="Arial" w:cs="Arial"/>
        </w:rPr>
      </w:pPr>
      <w:r w:rsidRPr="00F72FC1">
        <w:rPr>
          <w:rFonts w:ascii="Arial" w:hAnsi="Arial" w:cs="Arial"/>
        </w:rPr>
        <w:t>The same report (HMICFRS, 2018) discovered that dealing with individuals who have mental health issues necessitates complicated and challenging work for police officers and staff. The report highlighted that officers often lack the abilities required to help those who are struggling with mental health issues. It also pointed out that officers are left to manage the safety and welfare of vulnerable individuals who should receive proper care from trained medical professionals. This suggests that not only do individuals in mental health crises fail to receive the necessary assistance, but the already overburdened police force may not always respond appropriately. Which can then lead to officers and staff experiencing emotional distress. (HMICFRS, 2018).</w:t>
      </w:r>
    </w:p>
    <w:p w14:paraId="5BCE9D4E"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2.4 - Identifying and Examining the Weaknesses</w:t>
      </w:r>
    </w:p>
    <w:p w14:paraId="2075A084" w14:textId="5ADE3B1A" w:rsidR="0055141D" w:rsidRPr="00F72FC1" w:rsidRDefault="005B2A9B" w:rsidP="00CE2854">
      <w:pPr>
        <w:spacing w:before="240" w:after="240" w:line="360" w:lineRule="auto"/>
        <w:rPr>
          <w:rFonts w:ascii="Arial" w:hAnsi="Arial" w:cs="Arial"/>
        </w:rPr>
      </w:pPr>
      <w:r w:rsidRPr="00F72FC1">
        <w:rPr>
          <w:rFonts w:ascii="Arial" w:hAnsi="Arial" w:cs="Arial"/>
        </w:rPr>
        <w:t>(Billingham, 2023) is the Inspector of Constabulary at the HMICFRS. She expanded on the 'Picking up the Pieces' report, released in November 2018. Following a spike in cases dealing with mental health issues that identified that better policing was needed, the College of Policing created a two-day training programme for police officers and staff. This was done in response to requests for advice regarding mental health training made by the various forces, and only a small number of forces received this training. This was due to policing matters taking preceden</w:t>
      </w:r>
      <w:r w:rsidR="00356778">
        <w:rPr>
          <w:rFonts w:ascii="Arial" w:hAnsi="Arial" w:cs="Arial"/>
        </w:rPr>
        <w:t>t, such as staff shortages and operational demand</w:t>
      </w:r>
      <w:r w:rsidRPr="00F72FC1">
        <w:rPr>
          <w:rFonts w:ascii="Arial" w:hAnsi="Arial" w:cs="Arial"/>
        </w:rPr>
        <w:t xml:space="preserve"> (Billingham, 2023).</w:t>
      </w:r>
    </w:p>
    <w:p w14:paraId="5B9BA000" w14:textId="77777777" w:rsidR="0055141D" w:rsidRPr="00F72FC1" w:rsidRDefault="005B2A9B" w:rsidP="00CE2854">
      <w:pPr>
        <w:spacing w:before="240" w:after="240" w:line="360" w:lineRule="auto"/>
        <w:rPr>
          <w:rFonts w:ascii="Arial" w:hAnsi="Arial" w:cs="Arial"/>
        </w:rPr>
      </w:pPr>
      <w:r w:rsidRPr="00F72FC1">
        <w:rPr>
          <w:rFonts w:ascii="Arial" w:hAnsi="Arial" w:cs="Arial"/>
        </w:rPr>
        <w:lastRenderedPageBreak/>
        <w:t>Billingham found that the quality of training varied widely between forces. More than one-third of forces have made significant investments in mental health training. The issue revolves around the allocation of time in the training schedule and the variety of mental health aspects covered in the training. Some organisations were found to be relying too heavily on e-learning instead of utilising face-to-face interactions, which would be more effective for delivering essential topics such as mental health training. This type of learning allows the matters to remain private and helps the attendees concentrate more on the subject (Billingham, 2023).</w:t>
      </w:r>
    </w:p>
    <w:p w14:paraId="7C55F4BE" w14:textId="77777777" w:rsidR="0055141D" w:rsidRPr="00F72FC1" w:rsidRDefault="005B2A9B" w:rsidP="00CE2854">
      <w:pPr>
        <w:spacing w:before="240" w:after="240" w:line="360" w:lineRule="auto"/>
        <w:rPr>
          <w:rFonts w:ascii="Arial" w:hAnsi="Arial" w:cs="Arial"/>
        </w:rPr>
      </w:pPr>
      <w:r w:rsidRPr="00F72FC1">
        <w:rPr>
          <w:rFonts w:ascii="Arial" w:hAnsi="Arial" w:cs="Arial"/>
        </w:rPr>
        <w:t>While it has been identified that better training is required for police dealing with mental health incidents in England and Wales, enforcing and prioritising this training has limitations. The IOPC and HMIC enforce national standards and can 'encourage' forces to use suggested practices and training regimes; however, neither body can enforce these changes. No national body can enforce recommended policy or training for forces in England and Wales (Mcdaniel, Moss and K Pease, 2020).</w:t>
      </w:r>
    </w:p>
    <w:p w14:paraId="089B0793" w14:textId="36EB43D7" w:rsidR="0055141D" w:rsidRPr="00F72FC1" w:rsidRDefault="005B2A9B" w:rsidP="00CE2854">
      <w:pPr>
        <w:spacing w:before="240" w:after="240" w:line="360" w:lineRule="auto"/>
        <w:rPr>
          <w:rFonts w:ascii="Arial" w:hAnsi="Arial" w:cs="Arial"/>
        </w:rPr>
      </w:pPr>
      <w:r w:rsidRPr="00F72FC1">
        <w:rPr>
          <w:rFonts w:ascii="Arial" w:hAnsi="Arial" w:cs="Arial"/>
        </w:rPr>
        <w:t xml:space="preserve">Officers responding to calls involving mental health may encounter someone acting erratically, occasionally under the influence of drugs </w:t>
      </w:r>
      <w:r w:rsidR="001C4E8A">
        <w:rPr>
          <w:rFonts w:ascii="Arial" w:hAnsi="Arial" w:cs="Arial"/>
        </w:rPr>
        <w:t>or</w:t>
      </w:r>
      <w:r w:rsidRPr="00F72FC1">
        <w:rPr>
          <w:rFonts w:ascii="Arial" w:hAnsi="Arial" w:cs="Arial"/>
        </w:rPr>
        <w:t xml:space="preserve"> carrying a weapon. Inadequate mental health training, lack of time to evaluate the situation, and officer uncertainty when handling mental health incidents could, therefore, result in hurried evaluations and the application of inappropriate techniques. Officers are more likely to use force when handling mental health incidents because of inadequate training, which in turn breeds stereotypes and false beliefs about how people experiencing a crisis might act, perceiving them as more violent than people without mental illness (Ruiz and Miller, 2004). There is also a chance that police will then react to mental health incidents based on stereotypes, seeing them as unpredictable, violent, and dangerous, and they will not then recognise certain situational circumstances (Chappell and O'Brien, 2014).</w:t>
      </w:r>
    </w:p>
    <w:p w14:paraId="3E7E5145"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2.5 - Concepts for Bettering Police Responses</w:t>
      </w:r>
    </w:p>
    <w:p w14:paraId="0F0086C2" w14:textId="77777777" w:rsidR="0055141D" w:rsidRPr="00F72FC1" w:rsidRDefault="005B2A9B" w:rsidP="00CE2854">
      <w:pPr>
        <w:spacing w:before="240" w:after="240" w:line="360" w:lineRule="auto"/>
        <w:rPr>
          <w:rFonts w:ascii="Arial" w:hAnsi="Arial" w:cs="Arial"/>
        </w:rPr>
      </w:pPr>
      <w:r w:rsidRPr="00F72FC1">
        <w:rPr>
          <w:rFonts w:ascii="Arial" w:hAnsi="Arial" w:cs="Arial"/>
        </w:rPr>
        <w:t xml:space="preserve">The Met launched "Right Care, Right Person" on November 1, 2023, intending to ensure that calls about health are handled by the appropriate agency, as opposed to the police acting as first responders by default. The Metropolitan Police Service claim that </w:t>
      </w:r>
      <w:r w:rsidRPr="00F72FC1">
        <w:rPr>
          <w:rFonts w:ascii="Arial" w:hAnsi="Arial" w:cs="Arial"/>
        </w:rPr>
        <w:lastRenderedPageBreak/>
        <w:t>this approach ensures that the appropriate agency provides appropriate care, lowers the demand for all services, and improves outcomes for people who need mental health support. However, the mental health charity Mind expressed concern over the announcement, stating that there are "serious concerns that people who need help may not be able to receive it without new funding for mental health services." (London Assembly, 2024).</w:t>
      </w:r>
    </w:p>
    <w:p w14:paraId="223E66EB" w14:textId="77777777" w:rsidR="0055141D" w:rsidRPr="00F72FC1" w:rsidRDefault="005B2A9B" w:rsidP="00CE2854">
      <w:pPr>
        <w:spacing w:before="240" w:after="240" w:line="360" w:lineRule="auto"/>
        <w:rPr>
          <w:rFonts w:ascii="Arial" w:hAnsi="Arial" w:cs="Arial"/>
        </w:rPr>
      </w:pPr>
      <w:r w:rsidRPr="00F72FC1">
        <w:rPr>
          <w:rFonts w:ascii="Arial" w:hAnsi="Arial" w:cs="Arial"/>
        </w:rPr>
        <w:t>UK-based Rethink is a mental health charity. In a statement released just five months after the Right Care Right Person programme came into effect, they expressed concerns that the health service lacks the resources necessary to safely support individuals who are suffering from mental illness, leading to even more avoidable harm and deaths. The NHS is believed to be paying £260 million to cover the void left by police withdrawal from responding to calls regarding mental health emergencies (Winstanley, 2024).</w:t>
      </w:r>
    </w:p>
    <w:p w14:paraId="4EFEFFD1" w14:textId="77777777" w:rsidR="0055141D" w:rsidRPr="00F72FC1" w:rsidRDefault="005B2A9B" w:rsidP="00CE2854">
      <w:pPr>
        <w:spacing w:before="240" w:after="240" w:line="360" w:lineRule="auto"/>
        <w:rPr>
          <w:rFonts w:ascii="Arial" w:hAnsi="Arial" w:cs="Arial"/>
        </w:rPr>
      </w:pPr>
      <w:r w:rsidRPr="00F72FC1">
        <w:rPr>
          <w:rFonts w:ascii="Arial" w:hAnsi="Arial" w:cs="Arial"/>
        </w:rPr>
        <w:t>The Department of Health &amp; Social Care (2018) noted in its Independent Review of the Mental Health Act 1983 that improved access to mental healthcare depends on improved communication between the police and healthcare providers (Wessely et al., 2018).</w:t>
      </w:r>
    </w:p>
    <w:p w14:paraId="27A8C27A" w14:textId="77777777" w:rsidR="0055141D" w:rsidRPr="00F72FC1" w:rsidRDefault="005B2A9B" w:rsidP="00CE2854">
      <w:pPr>
        <w:spacing w:before="240" w:after="240" w:line="360" w:lineRule="auto"/>
        <w:rPr>
          <w:rFonts w:ascii="Arial" w:hAnsi="Arial" w:cs="Arial"/>
        </w:rPr>
      </w:pPr>
      <w:r w:rsidRPr="00F72FC1">
        <w:rPr>
          <w:rFonts w:ascii="Arial" w:hAnsi="Arial" w:cs="Arial"/>
        </w:rPr>
        <w:t>This independent review made it clear how crucial collaborative efforts between emergency services models are when looking to improve access to mental health support. The review suggests that a closer relationship is required between police and healthcare providers to care for the respective individual properly. In the same review, officers agreed that responding to mental health incidents is often essential. However, given how frequently they report feeling overburdened by the sheer number of mental health incidents they are expected to deal with, it appears that multi-agency working as it exists at present is ineffective (Wessely et al., 2018).</w:t>
      </w:r>
    </w:p>
    <w:p w14:paraId="10399C16" w14:textId="77777777" w:rsidR="0055141D" w:rsidRPr="00F72FC1" w:rsidRDefault="005B2A9B" w:rsidP="00CE2854">
      <w:pPr>
        <w:spacing w:before="240" w:after="240" w:line="360" w:lineRule="auto"/>
        <w:rPr>
          <w:rFonts w:ascii="Arial" w:hAnsi="Arial" w:cs="Arial"/>
        </w:rPr>
      </w:pPr>
      <w:r w:rsidRPr="00F72FC1">
        <w:rPr>
          <w:rFonts w:ascii="Arial" w:hAnsi="Arial" w:cs="Arial"/>
        </w:rPr>
        <w:t xml:space="preserve">Street triage is another option for resolution. This is a cooperative care model wherein mental health nurses accompany police officers to incidents involving mental health, and this approach has been piloted in several police forces in England (Scantlebury et al., 2017). However, more research is required to determine the efficacy of Street </w:t>
      </w:r>
      <w:r w:rsidRPr="00F72FC1">
        <w:rPr>
          <w:rFonts w:ascii="Arial" w:hAnsi="Arial" w:cs="Arial"/>
        </w:rPr>
        <w:lastRenderedPageBreak/>
        <w:t>Triage, including its impact on interagency collaboration and resource requirements (Horspool, Drabble and O'Cathain, 2016).</w:t>
      </w:r>
    </w:p>
    <w:p w14:paraId="0D25C2B3" w14:textId="075343E2" w:rsidR="0055141D" w:rsidRPr="00F72FC1" w:rsidRDefault="005B2A9B" w:rsidP="00CE2854">
      <w:pPr>
        <w:spacing w:before="240" w:after="240" w:line="360" w:lineRule="auto"/>
        <w:rPr>
          <w:rFonts w:ascii="Arial" w:hAnsi="Arial" w:cs="Arial"/>
        </w:rPr>
      </w:pPr>
      <w:r w:rsidRPr="00F72FC1">
        <w:rPr>
          <w:rFonts w:ascii="Arial" w:hAnsi="Arial" w:cs="Arial"/>
        </w:rPr>
        <w:t>Another possibility would be integrating mental health professionals, such as mental health nurses, into police departments. By doing so, information exchange, a reduction in the number of pointless arrests, and the effectiveness of handovers can all be improved, thus saving money</w:t>
      </w:r>
      <w:r w:rsidR="00605125">
        <w:rPr>
          <w:rFonts w:ascii="Arial" w:hAnsi="Arial" w:cs="Arial"/>
        </w:rPr>
        <w:t>, time and improving the service for the person in crisis</w:t>
      </w:r>
      <w:r w:rsidRPr="00F72FC1">
        <w:rPr>
          <w:rFonts w:ascii="Arial" w:hAnsi="Arial" w:cs="Arial"/>
        </w:rPr>
        <w:t xml:space="preserve"> (McGeough and Foster, 2018).</w:t>
      </w:r>
    </w:p>
    <w:p w14:paraId="7CAB042C" w14:textId="77777777" w:rsidR="0055141D" w:rsidRPr="00F72FC1" w:rsidRDefault="005B2A9B" w:rsidP="00CE2854">
      <w:pPr>
        <w:spacing w:before="240" w:after="240" w:line="360" w:lineRule="auto"/>
        <w:rPr>
          <w:rFonts w:ascii="Arial" w:hAnsi="Arial" w:cs="Arial"/>
        </w:rPr>
      </w:pPr>
      <w:r w:rsidRPr="00F72FC1">
        <w:rPr>
          <w:rFonts w:ascii="Arial" w:hAnsi="Arial" w:cs="Arial"/>
        </w:rPr>
        <w:t>There is also an argument that police should not be attending any mental health crisis type calls unless there is a threat to life or a crime has been committed, falling in line with the implementation of the Right Care Right Person policy (Association of Police and Crime Commissioners, 2023). As previously mentioned, this has already been scrutinised (Winstanley, 2024).</w:t>
      </w:r>
    </w:p>
    <w:p w14:paraId="47CC0033"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2.6 - Synthesis and Evaluation</w:t>
      </w:r>
    </w:p>
    <w:p w14:paraId="783073E0" w14:textId="77777777" w:rsidR="0055141D" w:rsidRPr="00F72FC1" w:rsidRDefault="005B2A9B" w:rsidP="00CE2854">
      <w:pPr>
        <w:spacing w:before="240" w:after="240" w:line="360" w:lineRule="auto"/>
        <w:rPr>
          <w:rFonts w:ascii="Arial" w:hAnsi="Arial" w:cs="Arial"/>
        </w:rPr>
      </w:pPr>
      <w:r w:rsidRPr="00F72FC1">
        <w:rPr>
          <w:rFonts w:ascii="Arial" w:hAnsi="Arial" w:cs="Arial"/>
        </w:rPr>
        <w:t>The number of mental health crises that police forces in England and Wales are dealing with is rising; for some forces, incidents nearly tripled between 2019 and 2021 (Syal and editor, 2023). Section 136 of the Mental Health Act provides a framework. However, there seem to be gaps in its capability within modern-day policing and questions around the appropriateness of its use by officers. Issues that accompany the current policing practices in this field of policing are highlighted by excessive use of force, wrongful criminalisation, and extensive delays in a person receiving the proper care.</w:t>
      </w:r>
    </w:p>
    <w:p w14:paraId="75DA3FEC" w14:textId="77777777" w:rsidR="0055141D" w:rsidRPr="00F72FC1" w:rsidRDefault="005B2A9B" w:rsidP="00CE2854">
      <w:pPr>
        <w:spacing w:before="240" w:after="240" w:line="360" w:lineRule="auto"/>
        <w:rPr>
          <w:rFonts w:ascii="Arial" w:hAnsi="Arial" w:cs="Arial"/>
        </w:rPr>
      </w:pPr>
      <w:r w:rsidRPr="00F72FC1">
        <w:rPr>
          <w:rFonts w:ascii="Arial" w:hAnsi="Arial" w:cs="Arial"/>
        </w:rPr>
        <w:t>Stereotypes that surround those going through a mental health crisis and outdated training have led to wrongful actions by officers and excessive use of force, to name one.</w:t>
      </w:r>
    </w:p>
    <w:p w14:paraId="50D34223" w14:textId="77777777" w:rsidR="0055141D" w:rsidRPr="00F72FC1" w:rsidRDefault="005B2A9B" w:rsidP="00CE2854">
      <w:pPr>
        <w:spacing w:before="240" w:after="240" w:line="360" w:lineRule="auto"/>
        <w:rPr>
          <w:rFonts w:ascii="Arial" w:hAnsi="Arial" w:cs="Arial"/>
        </w:rPr>
      </w:pPr>
      <w:r w:rsidRPr="00F72FC1">
        <w:rPr>
          <w:rFonts w:ascii="Arial" w:hAnsi="Arial" w:cs="Arial"/>
        </w:rPr>
        <w:t>The policy "Right Care, Right Person" initiative aims to redirect police calls for mental health services to the appropriate healthcare service and not the police (London Assembly, 2024). Unfortunately, there are doubts about whether the NHS can cope with the increased demand and foot flow of persons needing care that will be directed to them due to the initiative.</w:t>
      </w:r>
    </w:p>
    <w:p w14:paraId="539D06DD" w14:textId="77777777" w:rsidR="0055141D" w:rsidRPr="00F72FC1" w:rsidRDefault="005B2A9B" w:rsidP="00CE2854">
      <w:pPr>
        <w:spacing w:before="240" w:after="240" w:line="360" w:lineRule="auto"/>
        <w:rPr>
          <w:rFonts w:ascii="Arial" w:hAnsi="Arial" w:cs="Arial"/>
        </w:rPr>
      </w:pPr>
      <w:r w:rsidRPr="00F72FC1">
        <w:rPr>
          <w:rFonts w:ascii="Arial" w:hAnsi="Arial" w:cs="Arial"/>
        </w:rPr>
        <w:lastRenderedPageBreak/>
        <w:t>This research highlights the need for increased cooperation between police and medical professionals to improve accessibility to mental health services (Winstanley, 2024). Possible improvement routes include using alternative response models such as street triage and integrating mental health professionals into police responses.</w:t>
      </w:r>
    </w:p>
    <w:p w14:paraId="4A1D376F"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2.7 - Conclusion</w:t>
      </w:r>
    </w:p>
    <w:p w14:paraId="5DE46D6C" w14:textId="77777777" w:rsidR="0055141D" w:rsidRDefault="005B2A9B" w:rsidP="00CE2854">
      <w:pPr>
        <w:spacing w:before="240" w:after="240" w:line="360" w:lineRule="auto"/>
        <w:rPr>
          <w:rFonts w:ascii="Arial" w:hAnsi="Arial" w:cs="Arial"/>
        </w:rPr>
      </w:pPr>
      <w:r w:rsidRPr="00F72FC1">
        <w:rPr>
          <w:rFonts w:ascii="Arial" w:hAnsi="Arial" w:cs="Arial"/>
        </w:rPr>
        <w:t>The literature review highlights the issues police forces in Wales and England face around policing mental health incidents. Concerns about inappropriate responses, resource limitations, and stereotypes continue despite legislative frameworks and training programmes. Although initiatives, including "Right Care, Right Person," aim to address some of these problems, concerns regarding the current state of the NHS still exist. Legislators, police, and healthcare providers must collaborate to support these initiatives. Further research into alternative response strategies and advocating for closer collaboration between police and healthcare professionals will be fundamental to ensure timely and appropriate care for those going through mental health crises.</w:t>
      </w:r>
    </w:p>
    <w:p w14:paraId="32F0F752" w14:textId="77777777" w:rsidR="004B5369" w:rsidRPr="00F72FC1" w:rsidRDefault="004B5369" w:rsidP="00CE2854">
      <w:pPr>
        <w:spacing w:before="240" w:after="240" w:line="360" w:lineRule="auto"/>
        <w:rPr>
          <w:rFonts w:ascii="Arial" w:hAnsi="Arial" w:cs="Arial"/>
        </w:rPr>
      </w:pPr>
    </w:p>
    <w:p w14:paraId="6AE34F38" w14:textId="77777777" w:rsidR="00A74E2C" w:rsidRDefault="00A74E2C">
      <w:pPr>
        <w:rPr>
          <w:rFonts w:ascii="Arial" w:hAnsi="Arial" w:cs="Arial"/>
          <w:b/>
          <w:bCs/>
          <w:u w:val="single"/>
        </w:rPr>
      </w:pPr>
      <w:r>
        <w:rPr>
          <w:rFonts w:ascii="Arial" w:hAnsi="Arial" w:cs="Arial"/>
          <w:b/>
          <w:bCs/>
          <w:u w:val="single"/>
        </w:rPr>
        <w:br w:type="page"/>
      </w:r>
    </w:p>
    <w:p w14:paraId="1F46A8BF" w14:textId="1A5C883D" w:rsidR="0055141D" w:rsidRPr="00F72FC1" w:rsidRDefault="005B2A9B" w:rsidP="00CE2854">
      <w:pPr>
        <w:spacing w:before="240" w:after="240" w:line="360" w:lineRule="auto"/>
        <w:rPr>
          <w:rFonts w:ascii="Arial" w:hAnsi="Arial" w:cs="Arial"/>
        </w:rPr>
      </w:pPr>
      <w:r w:rsidRPr="00F72FC1">
        <w:rPr>
          <w:rFonts w:ascii="Arial" w:hAnsi="Arial" w:cs="Arial"/>
          <w:b/>
          <w:bCs/>
          <w:u w:val="single"/>
        </w:rPr>
        <w:lastRenderedPageBreak/>
        <w:t>Chapter 3 - Methodology Chapter</w:t>
      </w:r>
    </w:p>
    <w:p w14:paraId="74C45910"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3.1 - Introduction</w:t>
      </w:r>
    </w:p>
    <w:p w14:paraId="2B99A510" w14:textId="4032EC03" w:rsidR="0055141D" w:rsidRPr="00F72FC1" w:rsidRDefault="005B2A9B" w:rsidP="00CE2854">
      <w:pPr>
        <w:spacing w:before="240" w:after="240" w:line="360" w:lineRule="auto"/>
        <w:rPr>
          <w:rFonts w:ascii="Arial" w:hAnsi="Arial" w:cs="Arial"/>
        </w:rPr>
      </w:pPr>
      <w:r w:rsidRPr="00F72FC1">
        <w:rPr>
          <w:rFonts w:ascii="Arial" w:hAnsi="Arial" w:cs="Arial"/>
        </w:rPr>
        <w:t xml:space="preserve">This chapter will describe the methodology used to explore the personal accounts and recommendations of serving police officers regarding mental health incidents. Structured surveys are the primary means of data collection used in this study, and they employ a quantitative research approach. These surveys prompt detailed </w:t>
      </w:r>
      <w:r w:rsidR="00A55255">
        <w:rPr>
          <w:rFonts w:ascii="Arial" w:hAnsi="Arial" w:cs="Arial"/>
        </w:rPr>
        <w:t>feedback</w:t>
      </w:r>
      <w:r w:rsidRPr="00F72FC1">
        <w:rPr>
          <w:rFonts w:ascii="Arial" w:hAnsi="Arial" w:cs="Arial"/>
        </w:rPr>
        <w:t xml:space="preserve"> about officers' experiences in dealing with mental health crisis incidents and their opinions on the best ways to improve how police in England and Wales should deal with the problems they present for policing. To understand the opinions of serving police officers at a single point in time, a cross-sectional approach </w:t>
      </w:r>
      <w:r w:rsidR="00A55255">
        <w:rPr>
          <w:rFonts w:ascii="Arial" w:hAnsi="Arial" w:cs="Arial"/>
        </w:rPr>
        <w:t>has been used</w:t>
      </w:r>
      <w:r w:rsidRPr="00F72FC1">
        <w:rPr>
          <w:rFonts w:ascii="Arial" w:hAnsi="Arial" w:cs="Arial"/>
        </w:rPr>
        <w:t xml:space="preserve"> to obtain the data in question. The data collection method look</w:t>
      </w:r>
      <w:r w:rsidR="00A55255">
        <w:rPr>
          <w:rFonts w:ascii="Arial" w:hAnsi="Arial" w:cs="Arial"/>
        </w:rPr>
        <w:t>ed</w:t>
      </w:r>
      <w:r w:rsidRPr="00F72FC1">
        <w:rPr>
          <w:rFonts w:ascii="Arial" w:hAnsi="Arial" w:cs="Arial"/>
        </w:rPr>
        <w:t xml:space="preserve"> to question police officers from varying ranks and levels of experience from several different police forces to gather a diverse range of opinions. The most popular form of non-probability sampling is called convenience sampling, and it concentrates on gathering data from participants (the sample) who are "convenient" for the researcher to reach (Qualtrics, 2023). The data for this research </w:t>
      </w:r>
      <w:r w:rsidR="00A55255">
        <w:rPr>
          <w:rFonts w:ascii="Arial" w:hAnsi="Arial" w:cs="Arial"/>
        </w:rPr>
        <w:t xml:space="preserve">has been </w:t>
      </w:r>
      <w:r w:rsidRPr="00F72FC1">
        <w:rPr>
          <w:rFonts w:ascii="Arial" w:hAnsi="Arial" w:cs="Arial"/>
        </w:rPr>
        <w:t>gathered using this sampling method.</w:t>
      </w:r>
    </w:p>
    <w:p w14:paraId="405E202B" w14:textId="4ABC42A8" w:rsidR="0055141D" w:rsidRPr="00F72FC1" w:rsidRDefault="005B2A9B" w:rsidP="00CE2854">
      <w:pPr>
        <w:spacing w:before="240" w:after="240" w:line="360" w:lineRule="auto"/>
        <w:rPr>
          <w:rFonts w:ascii="Arial" w:hAnsi="Arial" w:cs="Arial"/>
        </w:rPr>
      </w:pPr>
      <w:r w:rsidRPr="00F72FC1">
        <w:rPr>
          <w:rFonts w:ascii="Arial" w:hAnsi="Arial" w:cs="Arial"/>
        </w:rPr>
        <w:t xml:space="preserve">Ethical principles </w:t>
      </w:r>
      <w:r w:rsidR="004B7D5E">
        <w:rPr>
          <w:rFonts w:ascii="Arial" w:hAnsi="Arial" w:cs="Arial"/>
        </w:rPr>
        <w:t>were</w:t>
      </w:r>
      <w:r w:rsidRPr="00F72FC1">
        <w:rPr>
          <w:rFonts w:ascii="Arial" w:hAnsi="Arial" w:cs="Arial"/>
        </w:rPr>
        <w:t xml:space="preserve"> upheld throughout this research to protect respondents' confidentiality. The overreaching aim of this research is to produce data that will provide a snapshot of how officers perceive how mental health type incidents are dealt with and how they feel the process could be improved. These results will then allow evidence-based suggestions for improvement.</w:t>
      </w:r>
    </w:p>
    <w:p w14:paraId="7604E4CA"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3.2 - Research Approach</w:t>
      </w:r>
    </w:p>
    <w:p w14:paraId="34CA0B0D" w14:textId="77777777" w:rsidR="0055141D" w:rsidRPr="00F72FC1" w:rsidRDefault="005B2A9B" w:rsidP="00CE2854">
      <w:pPr>
        <w:spacing w:before="240" w:after="240" w:line="360" w:lineRule="auto"/>
        <w:rPr>
          <w:rFonts w:ascii="Arial" w:hAnsi="Arial" w:cs="Arial"/>
        </w:rPr>
      </w:pPr>
      <w:r w:rsidRPr="00F72FC1">
        <w:rPr>
          <w:rFonts w:ascii="Arial" w:hAnsi="Arial" w:cs="Arial"/>
        </w:rPr>
        <w:t>Research is defined as "the creation of new knowledge and/or the use of existing knowledge in a new and creative way to generate new concepts, methodologies, and understandings. This could include synthesising and analysing previous research to the extent that it leads to new and creative outcomes." (Western Sydney University, 2020).</w:t>
      </w:r>
    </w:p>
    <w:p w14:paraId="4616BA54" w14:textId="77777777" w:rsidR="0055141D" w:rsidRPr="00F72FC1" w:rsidRDefault="005B2A9B" w:rsidP="00CE2854">
      <w:pPr>
        <w:spacing w:before="240" w:after="240" w:line="360" w:lineRule="auto"/>
        <w:rPr>
          <w:rFonts w:ascii="Arial" w:hAnsi="Arial" w:cs="Arial"/>
        </w:rPr>
      </w:pPr>
      <w:r w:rsidRPr="00F72FC1">
        <w:rPr>
          <w:rFonts w:ascii="Arial" w:hAnsi="Arial" w:cs="Arial"/>
        </w:rPr>
        <w:t xml:space="preserve">Over the last ten years, increasing numbers of researchers have shifted to internet-based survey methods. One reason for this is the ability of the internet to reach the </w:t>
      </w:r>
      <w:r w:rsidRPr="00F72FC1">
        <w:rPr>
          <w:rFonts w:ascii="Arial" w:hAnsi="Arial" w:cs="Arial"/>
        </w:rPr>
        <w:lastRenderedPageBreak/>
        <w:t>general population and the ease of access. Online surveys are also easy to disseminate and create in the first instance. Not to mention that once the recipient has completed the survey, the results are available almost instantly. The online survey method also ensures that anonymity can be achieved, should that be the desired outcome (Alessi and Martin, 2010).</w:t>
      </w:r>
    </w:p>
    <w:p w14:paraId="70F702BA" w14:textId="77777777" w:rsidR="0055141D" w:rsidRPr="00F72FC1" w:rsidRDefault="005B2A9B" w:rsidP="00CE2854">
      <w:pPr>
        <w:spacing w:before="240" w:after="240" w:line="360" w:lineRule="auto"/>
        <w:rPr>
          <w:rFonts w:ascii="Arial" w:hAnsi="Arial" w:cs="Arial"/>
        </w:rPr>
      </w:pPr>
      <w:r w:rsidRPr="00F72FC1">
        <w:rPr>
          <w:rFonts w:ascii="Arial" w:hAnsi="Arial" w:cs="Arial"/>
        </w:rPr>
        <w:t>Quantitative research provides unfiltered information that can be effectively expressed using statistical techniques. Qualitative research encompasses four primary categories: descriptive, correlational, experimental, and comparative (Williams, 2021). This study will primarily focus on the descriptive method of qualitative research. This is because the descriptive style of the quantitative approach will allow the results to be accurately analysed to gain valuable insight into officers' experiences and recommendations on the research topic (Smallcombe, 2024).</w:t>
      </w:r>
    </w:p>
    <w:p w14:paraId="4F308E15" w14:textId="77777777" w:rsidR="0055141D" w:rsidRPr="00F72FC1" w:rsidRDefault="005B2A9B" w:rsidP="00CE2854">
      <w:pPr>
        <w:spacing w:before="240" w:after="240" w:line="360" w:lineRule="auto"/>
        <w:rPr>
          <w:rFonts w:ascii="Arial" w:hAnsi="Arial" w:cs="Arial"/>
        </w:rPr>
      </w:pPr>
      <w:r w:rsidRPr="00F72FC1">
        <w:rPr>
          <w:rFonts w:ascii="Arial" w:hAnsi="Arial" w:cs="Arial"/>
        </w:rPr>
        <w:t>Descriptive research attempts to describe problems or attributes of the field of study. Descriptive research explores the minute details of the research area and offers an in-depth description that facilitates the content's comprehension, classification, and interpretation (Singh, 2023).</w:t>
      </w:r>
    </w:p>
    <w:p w14:paraId="14C7A6DB"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3.3 - Research Design</w:t>
      </w:r>
    </w:p>
    <w:p w14:paraId="4A58D043" w14:textId="77777777" w:rsidR="0055141D" w:rsidRPr="00F72FC1" w:rsidRDefault="005B2A9B" w:rsidP="00CE2854">
      <w:pPr>
        <w:spacing w:before="240" w:after="240" w:line="360" w:lineRule="auto"/>
        <w:rPr>
          <w:rFonts w:ascii="Arial" w:hAnsi="Arial" w:cs="Arial"/>
        </w:rPr>
      </w:pPr>
      <w:r w:rsidRPr="00F72FC1">
        <w:rPr>
          <w:rFonts w:ascii="Arial" w:hAnsi="Arial" w:cs="Arial"/>
        </w:rPr>
        <w:t>Cross-sectional studies are an observational research approach examining demographic data collected at one particular time. They are frequently used to define the characteristics and opinions of members of an organisation (Wang and Cheng, 2020).</w:t>
      </w:r>
    </w:p>
    <w:p w14:paraId="4C3A76BA" w14:textId="77777777" w:rsidR="0055141D" w:rsidRPr="00F72FC1" w:rsidRDefault="005B2A9B" w:rsidP="00CE2854">
      <w:pPr>
        <w:spacing w:before="240" w:after="240" w:line="360" w:lineRule="auto"/>
        <w:rPr>
          <w:rFonts w:ascii="Arial" w:hAnsi="Arial" w:cs="Arial"/>
        </w:rPr>
      </w:pPr>
      <w:r w:rsidRPr="00F72FC1">
        <w:rPr>
          <w:rFonts w:ascii="Arial" w:hAnsi="Arial" w:cs="Arial"/>
        </w:rPr>
        <w:t>Numerous approaches available to the researcher can be used to collect the desired data. A cross-sectional descriptive approach to an online survey is the most appropriate option given its convenience to distribute and analyse and its ability to capture a snapshot of a single point in time.</w:t>
      </w:r>
    </w:p>
    <w:p w14:paraId="79E995FC" w14:textId="77777777" w:rsidR="0055141D" w:rsidRPr="00F72FC1" w:rsidRDefault="005B2A9B" w:rsidP="00CE2854">
      <w:pPr>
        <w:spacing w:before="240" w:after="240" w:line="360" w:lineRule="auto"/>
        <w:rPr>
          <w:rFonts w:ascii="Arial" w:hAnsi="Arial" w:cs="Arial"/>
        </w:rPr>
      </w:pPr>
      <w:r w:rsidRPr="00F72FC1">
        <w:rPr>
          <w:rFonts w:ascii="Arial" w:hAnsi="Arial" w:cs="Arial"/>
        </w:rPr>
        <w:t>The survey aims to gather experiences and recommendations from serving police officers on handling mental health incidents, using a cross-sectional approach to understand current procedures, perceptions, and suggestions for improvement.</w:t>
      </w:r>
    </w:p>
    <w:p w14:paraId="112BCB47"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lastRenderedPageBreak/>
        <w:t>3.4 - Survey development.</w:t>
      </w:r>
    </w:p>
    <w:p w14:paraId="58221777" w14:textId="35948817" w:rsidR="0055141D" w:rsidRDefault="005B2A9B" w:rsidP="00CE2854">
      <w:pPr>
        <w:spacing w:before="240" w:after="240" w:line="360" w:lineRule="auto"/>
        <w:rPr>
          <w:rFonts w:ascii="Arial" w:hAnsi="Arial" w:cs="Arial"/>
        </w:rPr>
      </w:pPr>
      <w:r w:rsidRPr="00F72FC1">
        <w:rPr>
          <w:rFonts w:ascii="Arial" w:hAnsi="Arial" w:cs="Arial"/>
        </w:rPr>
        <w:t>The study</w:t>
      </w:r>
      <w:r w:rsidR="004B7D5E">
        <w:rPr>
          <w:rFonts w:ascii="Arial" w:hAnsi="Arial" w:cs="Arial"/>
        </w:rPr>
        <w:t xml:space="preserve"> </w:t>
      </w:r>
      <w:r w:rsidRPr="00F72FC1">
        <w:rPr>
          <w:rFonts w:ascii="Arial" w:hAnsi="Arial" w:cs="Arial"/>
        </w:rPr>
        <w:t>use</w:t>
      </w:r>
      <w:r w:rsidR="004B7D5E">
        <w:rPr>
          <w:rFonts w:ascii="Arial" w:hAnsi="Arial" w:cs="Arial"/>
        </w:rPr>
        <w:t>d</w:t>
      </w:r>
      <w:r w:rsidRPr="00F72FC1">
        <w:rPr>
          <w:rFonts w:ascii="Arial" w:hAnsi="Arial" w:cs="Arial"/>
        </w:rPr>
        <w:t xml:space="preserve"> a combination of closed and open questions, which include Likert scales, multiple-choice questions, and yes or no questions, to compile quantitative and qualitative data. By using open and closed questions, officers can include more detail in their answers to open-ended questions, allowing them to provide a detailed picture of the difficulties involved in handling incidents involving people in mental health crises (Shad, 2023).</w:t>
      </w:r>
    </w:p>
    <w:p w14:paraId="59008675" w14:textId="77777777" w:rsidR="004B5369" w:rsidRPr="00F72FC1" w:rsidRDefault="004B5369" w:rsidP="00CE2854">
      <w:pPr>
        <w:spacing w:before="240" w:after="240" w:line="360" w:lineRule="auto"/>
        <w:rPr>
          <w:rFonts w:ascii="Arial" w:hAnsi="Arial" w:cs="Arial"/>
        </w:rPr>
      </w:pPr>
    </w:p>
    <w:p w14:paraId="2EEB24AC"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3.5 - Content and Structure</w:t>
      </w:r>
    </w:p>
    <w:p w14:paraId="0DEA984E" w14:textId="77777777" w:rsidR="0055141D" w:rsidRPr="00F72FC1" w:rsidRDefault="005B2A9B" w:rsidP="00CE2854">
      <w:pPr>
        <w:spacing w:before="240" w:after="240" w:line="360" w:lineRule="auto"/>
        <w:rPr>
          <w:rFonts w:ascii="Arial" w:hAnsi="Arial" w:cs="Arial"/>
        </w:rPr>
      </w:pPr>
      <w:r w:rsidRPr="00F72FC1">
        <w:rPr>
          <w:rFonts w:ascii="Arial" w:hAnsi="Arial" w:cs="Arial"/>
        </w:rPr>
        <w:t>The survey will be structured into sections:</w:t>
      </w:r>
    </w:p>
    <w:p w14:paraId="7BE19630"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Demographic Information:</w:t>
      </w:r>
      <w:r w:rsidRPr="00F72FC1">
        <w:rPr>
          <w:rFonts w:ascii="Arial" w:hAnsi="Arial" w:cs="Arial"/>
        </w:rPr>
        <w:t xml:space="preserve"> This will include basic information about the participant. Information such as age, gender, rank, and years of service will be gathered here. This information will give the responses some perspective and allow trends relating to demographics to be highlighted.</w:t>
      </w:r>
    </w:p>
    <w:p w14:paraId="184BB5F0"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Training and Preparedness:</w:t>
      </w:r>
      <w:r w:rsidRPr="00F72FC1">
        <w:rPr>
          <w:rFonts w:ascii="Arial" w:hAnsi="Arial" w:cs="Arial"/>
        </w:rPr>
        <w:t xml:space="preserve"> This section's primary focus will be on the training officers receive concerning attending incidents involving mental health. It will also include questions about how often officers receive training for attending mental health type calls, the adequacy of the training, how officers feel that, and whether they feel that current legislation provides them with the capability to do their job confidently.</w:t>
      </w:r>
    </w:p>
    <w:p w14:paraId="2B8F6D77"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Experiences with Mental Health Incidents:</w:t>
      </w:r>
      <w:r w:rsidRPr="00F72FC1">
        <w:rPr>
          <w:rFonts w:ascii="Arial" w:hAnsi="Arial" w:cs="Arial"/>
        </w:rPr>
        <w:t xml:space="preserve"> Officers will be asked about their experience dealing with mental health incidents. These questions will include how often they attend these types of incidents, how often they occur, the levels of aggression they have faced, the difficulties they encounter, and aggravating factors that accompany police attendance.</w:t>
      </w:r>
    </w:p>
    <w:p w14:paraId="38672754"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Multi-agency Collaboration:</w:t>
      </w:r>
      <w:r w:rsidRPr="00F72FC1">
        <w:rPr>
          <w:rFonts w:ascii="Arial" w:hAnsi="Arial" w:cs="Arial"/>
        </w:rPr>
        <w:t xml:space="preserve"> The participants view how the police and healthcare professionals work together when required. The data retrieved from this section will be </w:t>
      </w:r>
      <w:r w:rsidRPr="00F72FC1">
        <w:rPr>
          <w:rFonts w:ascii="Arial" w:hAnsi="Arial" w:cs="Arial"/>
        </w:rPr>
        <w:lastRenderedPageBreak/>
        <w:t>evaluated to measure the success of corroborative work and offer an opportunity to look at possible areas that need improving.</w:t>
      </w:r>
    </w:p>
    <w:p w14:paraId="685C84B9"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Recommendations for Improvement:</w:t>
      </w:r>
      <w:r w:rsidRPr="00F72FC1">
        <w:rPr>
          <w:rFonts w:ascii="Arial" w:hAnsi="Arial" w:cs="Arial"/>
        </w:rPr>
        <w:t xml:space="preserve"> Officers can give their opinions on how police deal with mental health incidents could be improved. Officers' opinions will be gathered using open questions, allowing them to give genuine answers rather than multiple-choice.</w:t>
      </w:r>
    </w:p>
    <w:p w14:paraId="405CAACA"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3.6 - Data Collection Procedure</w:t>
      </w:r>
    </w:p>
    <w:p w14:paraId="3E10CB58" w14:textId="17A0C7C1" w:rsidR="0055141D" w:rsidRPr="00F72FC1" w:rsidRDefault="005B2A9B" w:rsidP="00CE2854">
      <w:pPr>
        <w:spacing w:before="240" w:after="240" w:line="360" w:lineRule="auto"/>
        <w:rPr>
          <w:rFonts w:ascii="Arial" w:hAnsi="Arial" w:cs="Arial"/>
        </w:rPr>
      </w:pPr>
      <w:r w:rsidRPr="00F72FC1">
        <w:rPr>
          <w:rFonts w:ascii="Arial" w:hAnsi="Arial" w:cs="Arial"/>
        </w:rPr>
        <w:t>The survey will be distributed to participants using Google Forms. The survey will then be disseminated via email and text messaging to various police officers in different roles and locations. Along with the survey, a brief document will be sent out. The document will provide details on the objective of the research, the voluntary nature of taking part, and the measures in place to secure guaranteed anonymity. So that the participating officers have enough time to complete the survey at a convenient time, the survey will be available to complete in around four weeks. This is</w:t>
      </w:r>
      <w:r w:rsidR="00E31290">
        <w:rPr>
          <w:rFonts w:ascii="Arial" w:hAnsi="Arial" w:cs="Arial"/>
        </w:rPr>
        <w:t xml:space="preserve"> deliberately </w:t>
      </w:r>
      <w:r w:rsidRPr="00F72FC1">
        <w:rPr>
          <w:rFonts w:ascii="Arial" w:hAnsi="Arial" w:cs="Arial"/>
        </w:rPr>
        <w:t xml:space="preserve">lengthy </w:t>
      </w:r>
      <w:r w:rsidR="00E31290">
        <w:rPr>
          <w:rFonts w:ascii="Arial" w:hAnsi="Arial" w:cs="Arial"/>
        </w:rPr>
        <w:t>to enable o</w:t>
      </w:r>
      <w:r w:rsidRPr="00F72FC1">
        <w:rPr>
          <w:rFonts w:ascii="Arial" w:hAnsi="Arial" w:cs="Arial"/>
        </w:rPr>
        <w:t xml:space="preserve">fficers </w:t>
      </w:r>
      <w:r w:rsidR="00E31290">
        <w:rPr>
          <w:rFonts w:ascii="Arial" w:hAnsi="Arial" w:cs="Arial"/>
        </w:rPr>
        <w:t xml:space="preserve">who </w:t>
      </w:r>
      <w:r w:rsidRPr="00F72FC1">
        <w:rPr>
          <w:rFonts w:ascii="Arial" w:hAnsi="Arial" w:cs="Arial"/>
        </w:rPr>
        <w:t>work shifts</w:t>
      </w:r>
      <w:r w:rsidR="00E31290">
        <w:rPr>
          <w:rFonts w:ascii="Arial" w:hAnsi="Arial" w:cs="Arial"/>
        </w:rPr>
        <w:t xml:space="preserve"> ample opportunity to complete the survey in their free time. </w:t>
      </w:r>
      <w:r w:rsidRPr="00F72FC1">
        <w:rPr>
          <w:rFonts w:ascii="Arial" w:hAnsi="Arial" w:cs="Arial"/>
        </w:rPr>
        <w:t xml:space="preserve"> </w:t>
      </w:r>
    </w:p>
    <w:p w14:paraId="2555BF25"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3.7 - Ethical Considerations</w:t>
      </w:r>
    </w:p>
    <w:p w14:paraId="6592AF8D" w14:textId="77777777" w:rsidR="0055141D" w:rsidRPr="00F72FC1" w:rsidRDefault="005B2A9B" w:rsidP="00CE2854">
      <w:pPr>
        <w:spacing w:before="240" w:after="240" w:line="360" w:lineRule="auto"/>
        <w:rPr>
          <w:rFonts w:ascii="Arial" w:hAnsi="Arial" w:cs="Arial"/>
        </w:rPr>
      </w:pPr>
      <w:r w:rsidRPr="00F72FC1">
        <w:rPr>
          <w:rFonts w:ascii="Arial" w:hAnsi="Arial" w:cs="Arial"/>
        </w:rPr>
        <w:t>The appropriate institution for this research has granted the relevant ethical and moral approval. At the start of the survey, officers will receive information stating that their participation is voluntary and anonymous. They will also be informed about how the General Data Protection Regulations (Government of UK, 2018) principles will be followed and how the results will be stored securely. This will be communicated before the participants complete the survey. The results will be securely stored using the chosen software's built-in two-step password authentication and login security measures.</w:t>
      </w:r>
    </w:p>
    <w:p w14:paraId="4765AE81"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3.8 - Data Analysis and Limitations</w:t>
      </w:r>
    </w:p>
    <w:p w14:paraId="22E4757D" w14:textId="77777777" w:rsidR="0055141D" w:rsidRPr="00F72FC1" w:rsidRDefault="005B2A9B" w:rsidP="00CE2854">
      <w:pPr>
        <w:spacing w:before="240" w:after="240" w:line="360" w:lineRule="auto"/>
        <w:rPr>
          <w:rFonts w:ascii="Arial" w:hAnsi="Arial" w:cs="Arial"/>
        </w:rPr>
      </w:pPr>
      <w:r w:rsidRPr="00F72FC1">
        <w:rPr>
          <w:rFonts w:ascii="Arial" w:hAnsi="Arial" w:cs="Arial"/>
        </w:rPr>
        <w:lastRenderedPageBreak/>
        <w:t>The quantitative data collected using closed questions will be compiled automatically by the chosen software, Google Forms. The software will gather each question's results and then present each question's findings in a pie chart.</w:t>
      </w:r>
    </w:p>
    <w:p w14:paraId="317C0218" w14:textId="77777777" w:rsidR="0055141D" w:rsidRPr="00F72FC1" w:rsidRDefault="005B2A9B" w:rsidP="00CE2854">
      <w:pPr>
        <w:spacing w:before="240" w:after="240" w:line="360" w:lineRule="auto"/>
        <w:rPr>
          <w:rFonts w:ascii="Arial" w:hAnsi="Arial" w:cs="Arial"/>
        </w:rPr>
      </w:pPr>
      <w:r w:rsidRPr="00F72FC1">
        <w:rPr>
          <w:rFonts w:ascii="Arial" w:hAnsi="Arial" w:cs="Arial"/>
        </w:rPr>
        <w:t>Data from the open-style questions will be analysed and summarised using a thematic approach. The responses will be read through, and keywords and phrases from the responses will be categorised into predominant themes. These themes will then be displayed as percentages and presented with key quotations.</w:t>
      </w:r>
    </w:p>
    <w:p w14:paraId="7D6929B5" w14:textId="77777777" w:rsidR="0055141D" w:rsidRPr="00F72FC1" w:rsidRDefault="005B2A9B" w:rsidP="00CE2854">
      <w:pPr>
        <w:spacing w:before="240" w:after="240" w:line="360" w:lineRule="auto"/>
        <w:rPr>
          <w:rFonts w:ascii="Arial" w:hAnsi="Arial" w:cs="Arial"/>
        </w:rPr>
      </w:pPr>
      <w:r w:rsidRPr="00F72FC1">
        <w:rPr>
          <w:rFonts w:ascii="Arial" w:hAnsi="Arial" w:cs="Arial"/>
        </w:rPr>
        <w:t>The study aims to provide a comprehensive picture of police officers' issues and recommendations by integrating the findings from both quantitative and qualitative analyses. This approach ensures that statistical patterns and personal experiences are adequately addressed.</w:t>
      </w:r>
    </w:p>
    <w:p w14:paraId="46720089" w14:textId="77777777" w:rsidR="0055141D" w:rsidRPr="00F72FC1" w:rsidRDefault="005B2A9B" w:rsidP="00CE2854">
      <w:pPr>
        <w:spacing w:before="240" w:after="240" w:line="360" w:lineRule="auto"/>
        <w:rPr>
          <w:rFonts w:ascii="Arial" w:hAnsi="Arial" w:cs="Arial"/>
        </w:rPr>
      </w:pPr>
      <w:r w:rsidRPr="00F72FC1">
        <w:rPr>
          <w:rFonts w:ascii="Arial" w:hAnsi="Arial" w:cs="Arial"/>
        </w:rPr>
        <w:t>Every survey method has advantages and disadvantages. Closed questions can restrict the participant from providing an in-depth response, making it difficult to fully express complex views and opinions. Another drawback of questionnaires is the possibility of biased reactions because of question wording (Williams, 2023). There are, however, many positive aspects to the questionnaire approach. Questionnaires allow data to be collected across a large demographic, meaning they can be disseminated through numerous platforms and quickly reach many participants. They also allow the researcher to give standardised questions to participants. This allows the results to be easily compared and consistent. These standardised responses allow the researcher to quickly detect patterns, trends, and relationships from the collected data (Lindemann, 2023).</w:t>
      </w:r>
    </w:p>
    <w:p w14:paraId="1E8B644F"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3.9 - Conclusion</w:t>
      </w:r>
    </w:p>
    <w:p w14:paraId="0DD3C975" w14:textId="77777777" w:rsidR="004B5369" w:rsidRDefault="005B2A9B" w:rsidP="00CE2854">
      <w:pPr>
        <w:spacing w:before="240" w:after="240" w:line="360" w:lineRule="auto"/>
        <w:rPr>
          <w:rFonts w:ascii="Arial" w:hAnsi="Arial" w:cs="Arial"/>
        </w:rPr>
      </w:pPr>
      <w:r w:rsidRPr="00F72FC1">
        <w:rPr>
          <w:rFonts w:ascii="Arial" w:hAnsi="Arial" w:cs="Arial"/>
        </w:rPr>
        <w:t xml:space="preserve">The approach for obtaining the opinions and suggestions from serving police officers regarding the handling of mental health incidents has been covered in this chapter. A cross-sectional approach to the survey aims to gather a range of detailed perspectives from officers across different ranks and force areas. Qualitative and quantitative data will be gathered using open and closed questions. The results will then provide insight </w:t>
      </w:r>
      <w:r w:rsidRPr="00F72FC1">
        <w:rPr>
          <w:rFonts w:ascii="Arial" w:hAnsi="Arial" w:cs="Arial"/>
        </w:rPr>
        <w:lastRenderedPageBreak/>
        <w:t>into the challenges officers face when dealing with mental health-related incidents and highlight possible areas for improvement. This chapter has addressed ethical considerations; those participating in the survey will be guaranteed anonymity, and the relevant GDPR rules will be adhered to. Through the use of both automated analysis, which is provided by the chosen software for the closed questions, and manual analysis of the open questions, this research looks to produce valuable insights that can, in turn, provide evidence-based suggestions for policy and practical improvements within the remit of policing mental health type incidents.</w:t>
      </w:r>
    </w:p>
    <w:p w14:paraId="21557B12" w14:textId="77777777" w:rsidR="004B5369" w:rsidRDefault="004B5369" w:rsidP="00CE2854">
      <w:pPr>
        <w:spacing w:before="240" w:after="240" w:line="360" w:lineRule="auto"/>
        <w:rPr>
          <w:rFonts w:ascii="Arial" w:hAnsi="Arial" w:cs="Arial"/>
        </w:rPr>
      </w:pPr>
    </w:p>
    <w:p w14:paraId="4B0FE443" w14:textId="77777777" w:rsidR="00A74E2C" w:rsidRDefault="00A74E2C">
      <w:pPr>
        <w:rPr>
          <w:rFonts w:ascii="Arial" w:hAnsi="Arial" w:cs="Arial"/>
          <w:b/>
          <w:bCs/>
          <w:u w:val="single"/>
        </w:rPr>
      </w:pPr>
      <w:r>
        <w:rPr>
          <w:rFonts w:ascii="Arial" w:hAnsi="Arial" w:cs="Arial"/>
          <w:b/>
          <w:bCs/>
          <w:u w:val="single"/>
        </w:rPr>
        <w:br w:type="page"/>
      </w:r>
    </w:p>
    <w:p w14:paraId="199F406D" w14:textId="2D6306FD" w:rsidR="0055141D" w:rsidRPr="00F72FC1" w:rsidRDefault="005B2A9B" w:rsidP="00CE2854">
      <w:pPr>
        <w:spacing w:before="240" w:after="240" w:line="360" w:lineRule="auto"/>
        <w:rPr>
          <w:rFonts w:ascii="Arial" w:hAnsi="Arial" w:cs="Arial"/>
        </w:rPr>
      </w:pPr>
      <w:r w:rsidRPr="00F72FC1">
        <w:rPr>
          <w:rFonts w:ascii="Arial" w:hAnsi="Arial" w:cs="Arial"/>
          <w:b/>
          <w:bCs/>
          <w:u w:val="single"/>
        </w:rPr>
        <w:lastRenderedPageBreak/>
        <w:t>Chapter 4 - Results Chapter</w:t>
      </w:r>
    </w:p>
    <w:p w14:paraId="0D774AF3"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4.1 - Introduction</w:t>
      </w:r>
    </w:p>
    <w:p w14:paraId="227D4B0F" w14:textId="675F2A38" w:rsidR="0055141D" w:rsidRPr="00F72FC1" w:rsidRDefault="005B2A9B" w:rsidP="00CE2854">
      <w:pPr>
        <w:spacing w:before="240" w:after="240" w:line="360" w:lineRule="auto"/>
        <w:rPr>
          <w:rFonts w:ascii="Arial" w:hAnsi="Arial" w:cs="Arial"/>
        </w:rPr>
      </w:pPr>
      <w:r w:rsidRPr="00F72FC1">
        <w:rPr>
          <w:rFonts w:ascii="Arial" w:hAnsi="Arial" w:cs="Arial"/>
        </w:rPr>
        <w:t>This chapter analyses and presents the findings from the survey that police officers were given regarding their experiences and recommendations for handling situations involving mental health emergencies. The research aims to provide an understanding of the current state of police responses to mental health incidents by emphasising trends, challenges, and potential for progress. By analysing the qualitative and quantitative data gathered, this chapter will present an inside picture of the perceptions of serving officers. These perceptions and insights will develop evidence-based suggestions for policy and practical changes.</w:t>
      </w:r>
    </w:p>
    <w:p w14:paraId="36B2A46F" w14:textId="48E38787" w:rsidR="0055141D" w:rsidRPr="00F72FC1" w:rsidRDefault="005B2A9B" w:rsidP="00CE2854">
      <w:pPr>
        <w:spacing w:before="240" w:after="240" w:line="360" w:lineRule="auto"/>
        <w:rPr>
          <w:rFonts w:ascii="Arial" w:hAnsi="Arial" w:cs="Arial"/>
        </w:rPr>
      </w:pPr>
      <w:r w:rsidRPr="00F72FC1">
        <w:rPr>
          <w:rFonts w:ascii="Arial" w:hAnsi="Arial" w:cs="Arial"/>
        </w:rPr>
        <w:t>Several possible platforms that were capable of creating the survey were considered. Google Forms was the chosen software. The main reason for this was its user-friendly interface and easy distribution capabilities, and it did not cost anything to use. The questionnaire was distributed to serving police officers from several different forces to encourage differences in opinions and as many participants as possible to participate. Officers in numerous forces were encouraged to share the survey using a sharable link as widely as possible by sending it to them via emails and police group chats.</w:t>
      </w:r>
    </w:p>
    <w:p w14:paraId="07BE5EF7" w14:textId="5BD31012" w:rsidR="0055141D" w:rsidRPr="00F72FC1" w:rsidRDefault="005B2A9B" w:rsidP="00CE2854">
      <w:pPr>
        <w:spacing w:before="240" w:after="240" w:line="360" w:lineRule="auto"/>
        <w:rPr>
          <w:rFonts w:ascii="Arial" w:hAnsi="Arial" w:cs="Arial"/>
        </w:rPr>
      </w:pPr>
      <w:r w:rsidRPr="00F72FC1">
        <w:rPr>
          <w:rFonts w:ascii="Arial" w:hAnsi="Arial" w:cs="Arial"/>
        </w:rPr>
        <w:t>There were twenty-two questions in the survey. This was divided into five open questions, allowing participating officers to answer the question in more detail, and seventeen closed questions. The 43 participants answered every single question on the survey.</w:t>
      </w:r>
    </w:p>
    <w:p w14:paraId="2D4DEC31" w14:textId="77777777" w:rsidR="0055141D" w:rsidRPr="00F72FC1" w:rsidRDefault="005B2A9B" w:rsidP="00CE2854">
      <w:pPr>
        <w:spacing w:before="240" w:after="240" w:line="360" w:lineRule="auto"/>
        <w:rPr>
          <w:rFonts w:ascii="Arial" w:hAnsi="Arial" w:cs="Arial"/>
        </w:rPr>
      </w:pPr>
      <w:r w:rsidRPr="00F72FC1">
        <w:rPr>
          <w:rFonts w:ascii="Arial" w:hAnsi="Arial" w:cs="Arial"/>
        </w:rPr>
        <w:t>At the beginning of the survey, participants were informed that all answers would be kept private, anonymous, and securely stored in compliance with the General Data Protection Regulation, or GDPR (UK Government, 2018). Participants were also informed that their participation was entirely voluntary.</w:t>
      </w:r>
    </w:p>
    <w:p w14:paraId="216AF210"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4.2 - Quantitative Data Summary</w:t>
      </w:r>
    </w:p>
    <w:p w14:paraId="1ED5169F" w14:textId="77777777" w:rsidR="0055141D" w:rsidRPr="004B5369" w:rsidRDefault="005B2A9B" w:rsidP="00CE2854">
      <w:pPr>
        <w:spacing w:before="240" w:after="240" w:line="360" w:lineRule="auto"/>
        <w:rPr>
          <w:rFonts w:ascii="Arial" w:hAnsi="Arial" w:cs="Arial"/>
          <w:i/>
          <w:iCs/>
        </w:rPr>
      </w:pPr>
      <w:r w:rsidRPr="004B5369">
        <w:rPr>
          <w:rFonts w:ascii="Arial" w:hAnsi="Arial" w:cs="Arial"/>
          <w:i/>
          <w:iCs/>
        </w:rPr>
        <w:t>Question 1 – What is your gender?</w:t>
      </w:r>
    </w:p>
    <w:p w14:paraId="6FD19E30" w14:textId="77777777" w:rsidR="0055141D" w:rsidRPr="00F72FC1" w:rsidRDefault="005B2A9B" w:rsidP="00CE2854">
      <w:pPr>
        <w:spacing w:before="240" w:after="240" w:line="360" w:lineRule="auto"/>
        <w:rPr>
          <w:rFonts w:ascii="Arial" w:hAnsi="Arial" w:cs="Arial"/>
        </w:rPr>
      </w:pPr>
      <w:r w:rsidRPr="00F72FC1">
        <w:rPr>
          <w:rFonts w:ascii="Arial" w:hAnsi="Arial" w:cs="Arial"/>
        </w:rPr>
        <w:lastRenderedPageBreak/>
        <w:t>To identify any trends that were related to gender, participants were asked to specify their gender. The results indicated that most respondents were male, with 76.7% male and 23.3% female.</w:t>
      </w:r>
    </w:p>
    <w:p w14:paraId="57AE7BC4" w14:textId="77777777" w:rsidR="0055141D" w:rsidRPr="004B5369" w:rsidRDefault="005B2A9B" w:rsidP="00CE2854">
      <w:pPr>
        <w:spacing w:before="240" w:after="240" w:line="360" w:lineRule="auto"/>
        <w:rPr>
          <w:rFonts w:ascii="Arial" w:hAnsi="Arial" w:cs="Arial"/>
          <w:i/>
          <w:iCs/>
        </w:rPr>
      </w:pPr>
      <w:r w:rsidRPr="004B5369">
        <w:rPr>
          <w:rFonts w:ascii="Arial" w:hAnsi="Arial" w:cs="Arial"/>
          <w:i/>
          <w:iCs/>
        </w:rPr>
        <w:t>Question 2 – Are you a serving police officer?</w:t>
      </w:r>
    </w:p>
    <w:p w14:paraId="5BCEF06F" w14:textId="77777777" w:rsidR="0055141D" w:rsidRPr="00F72FC1" w:rsidRDefault="005B2A9B" w:rsidP="00CE2854">
      <w:pPr>
        <w:spacing w:before="240" w:after="240" w:line="360" w:lineRule="auto"/>
        <w:rPr>
          <w:rFonts w:ascii="Arial" w:hAnsi="Arial" w:cs="Arial"/>
        </w:rPr>
      </w:pPr>
      <w:r w:rsidRPr="00F72FC1">
        <w:rPr>
          <w:rFonts w:ascii="Arial" w:hAnsi="Arial" w:cs="Arial"/>
        </w:rPr>
        <w:t>To ensure that the study reflects the views of active police officers, this question confirmed that 100% of the participants were currently serving officers.</w:t>
      </w:r>
    </w:p>
    <w:p w14:paraId="2CEAB12F" w14:textId="77777777" w:rsidR="0055141D" w:rsidRPr="004B5369" w:rsidRDefault="005B2A9B" w:rsidP="00CE2854">
      <w:pPr>
        <w:spacing w:before="240" w:after="240" w:line="360" w:lineRule="auto"/>
        <w:rPr>
          <w:rFonts w:ascii="Arial" w:hAnsi="Arial" w:cs="Arial"/>
          <w:i/>
          <w:iCs/>
        </w:rPr>
      </w:pPr>
      <w:r w:rsidRPr="004B5369">
        <w:rPr>
          <w:rFonts w:ascii="Arial" w:hAnsi="Arial" w:cs="Arial"/>
          <w:i/>
          <w:iCs/>
        </w:rPr>
        <w:t>Question 3 – What is your rank?</w:t>
      </w:r>
    </w:p>
    <w:p w14:paraId="429C3044" w14:textId="77777777" w:rsidR="0055141D" w:rsidRPr="00F72FC1" w:rsidRDefault="005B2A9B" w:rsidP="00CE2854">
      <w:pPr>
        <w:spacing w:before="240" w:after="240" w:line="360" w:lineRule="auto"/>
        <w:rPr>
          <w:rFonts w:ascii="Arial" w:hAnsi="Arial" w:cs="Arial"/>
        </w:rPr>
      </w:pPr>
      <w:r w:rsidRPr="00F72FC1">
        <w:rPr>
          <w:rFonts w:ascii="Arial" w:hAnsi="Arial" w:cs="Arial"/>
        </w:rPr>
        <w:t>This question was aimed at establishing the rank of participants. Over 90% of respondents were constables, while the remaining participants were sergeants. No officers above the rank of sergeant participated.</w:t>
      </w:r>
    </w:p>
    <w:p w14:paraId="7CF47285" w14:textId="77777777" w:rsidR="0055141D" w:rsidRPr="004B5369" w:rsidRDefault="005B2A9B" w:rsidP="00CE2854">
      <w:pPr>
        <w:spacing w:before="240" w:after="240" w:line="360" w:lineRule="auto"/>
        <w:rPr>
          <w:rFonts w:ascii="Arial" w:hAnsi="Arial" w:cs="Arial"/>
          <w:i/>
          <w:iCs/>
        </w:rPr>
      </w:pPr>
      <w:r w:rsidRPr="004B5369">
        <w:rPr>
          <w:rFonts w:ascii="Arial" w:hAnsi="Arial" w:cs="Arial"/>
          <w:i/>
          <w:iCs/>
        </w:rPr>
        <w:t>Question 4 – What is your length of service?</w:t>
      </w:r>
    </w:p>
    <w:p w14:paraId="48DA6601" w14:textId="77777777" w:rsidR="0055141D" w:rsidRPr="00F72FC1" w:rsidRDefault="005B2A9B" w:rsidP="00CE2854">
      <w:pPr>
        <w:spacing w:before="240" w:after="240" w:line="360" w:lineRule="auto"/>
        <w:rPr>
          <w:rFonts w:ascii="Arial" w:hAnsi="Arial" w:cs="Arial"/>
        </w:rPr>
      </w:pPr>
      <w:r w:rsidRPr="00F72FC1">
        <w:rPr>
          <w:rFonts w:ascii="Arial" w:hAnsi="Arial" w:cs="Arial"/>
        </w:rPr>
        <w:t>The responses showed a good distribution of levels of service among the officers. Each category—1 to 3 years, 3 to 6 years, and above 9 —represented 32.6% of participants. Only 2.2% of officers fell into the 6 to 9-year bracket.</w:t>
      </w:r>
    </w:p>
    <w:p w14:paraId="7D8820C8" w14:textId="77777777" w:rsidR="0055141D" w:rsidRPr="004B5369" w:rsidRDefault="005B2A9B" w:rsidP="00CE2854">
      <w:pPr>
        <w:spacing w:before="240" w:after="240" w:line="360" w:lineRule="auto"/>
        <w:rPr>
          <w:rFonts w:ascii="Arial" w:hAnsi="Arial" w:cs="Arial"/>
          <w:i/>
          <w:iCs/>
        </w:rPr>
      </w:pPr>
      <w:r w:rsidRPr="004B5369">
        <w:rPr>
          <w:rFonts w:ascii="Arial" w:hAnsi="Arial" w:cs="Arial"/>
          <w:i/>
          <w:iCs/>
        </w:rPr>
        <w:t>Question 5 – How frequently do you attend mental health-related incidents?</w:t>
      </w:r>
    </w:p>
    <w:p w14:paraId="6A5E927D" w14:textId="77777777" w:rsidR="0055141D" w:rsidRPr="00F72FC1" w:rsidRDefault="005B2A9B" w:rsidP="00CE2854">
      <w:pPr>
        <w:spacing w:before="240" w:after="240" w:line="360" w:lineRule="auto"/>
        <w:rPr>
          <w:rFonts w:ascii="Arial" w:hAnsi="Arial" w:cs="Arial"/>
        </w:rPr>
      </w:pPr>
      <w:r w:rsidRPr="00F72FC1">
        <w:rPr>
          <w:rFonts w:ascii="Arial" w:hAnsi="Arial" w:cs="Arial"/>
        </w:rPr>
        <w:t>This question aimed to ascertain the respondent's exposure to mental health-type incidents. Over 80% of participants expressed that they attend mental health-related calls on either a weekly or daily basis, meaning that the majority of respondents had a good level of exposure to mental health-related incidents.</w:t>
      </w:r>
    </w:p>
    <w:p w14:paraId="4926ACBC" w14:textId="77777777" w:rsidR="0055141D" w:rsidRPr="004B5369" w:rsidRDefault="005B2A9B" w:rsidP="00CE2854">
      <w:pPr>
        <w:spacing w:before="240" w:after="240" w:line="360" w:lineRule="auto"/>
        <w:rPr>
          <w:rFonts w:ascii="Arial" w:hAnsi="Arial" w:cs="Arial"/>
          <w:i/>
          <w:iCs/>
        </w:rPr>
      </w:pPr>
      <w:r w:rsidRPr="004B5369">
        <w:rPr>
          <w:rFonts w:ascii="Arial" w:hAnsi="Arial" w:cs="Arial"/>
          <w:i/>
          <w:iCs/>
        </w:rPr>
        <w:t>Question 6 – Have you had specific training on handling individuals going through a mental health crisis?</w:t>
      </w:r>
    </w:p>
    <w:p w14:paraId="6BBD94A4" w14:textId="77777777" w:rsidR="0055141D" w:rsidRPr="00F72FC1" w:rsidRDefault="005B2A9B" w:rsidP="00CE2854">
      <w:pPr>
        <w:spacing w:before="240" w:after="240" w:line="360" w:lineRule="auto"/>
        <w:rPr>
          <w:rFonts w:ascii="Arial" w:hAnsi="Arial" w:cs="Arial"/>
        </w:rPr>
      </w:pPr>
      <w:r w:rsidRPr="00F72FC1">
        <w:rPr>
          <w:rFonts w:ascii="Arial" w:hAnsi="Arial" w:cs="Arial"/>
        </w:rPr>
        <w:t>The results revealed that 60.5% of participants had never received training on handling mental health incidents, while 39.5% had. This aligns with the length of service, suggesting that newer officers receive more training during initial training than those already on active duty.</w:t>
      </w:r>
    </w:p>
    <w:p w14:paraId="62FC4A71" w14:textId="77777777" w:rsidR="0055141D" w:rsidRPr="004B5369" w:rsidRDefault="005B2A9B" w:rsidP="00CE2854">
      <w:pPr>
        <w:spacing w:before="240" w:after="240" w:line="360" w:lineRule="auto"/>
        <w:rPr>
          <w:rFonts w:ascii="Arial" w:hAnsi="Arial" w:cs="Arial"/>
          <w:i/>
          <w:iCs/>
        </w:rPr>
      </w:pPr>
      <w:r w:rsidRPr="004B5369">
        <w:rPr>
          <w:rFonts w:ascii="Arial" w:hAnsi="Arial" w:cs="Arial"/>
          <w:i/>
          <w:iCs/>
        </w:rPr>
        <w:lastRenderedPageBreak/>
        <w:t>Question 7 – How often do you receive training in relation to your response to mental health-type incidents?</w:t>
      </w:r>
    </w:p>
    <w:p w14:paraId="03C0BC6D" w14:textId="77777777" w:rsidR="0055141D" w:rsidRPr="00F72FC1" w:rsidRDefault="005B2A9B" w:rsidP="00CE2854">
      <w:pPr>
        <w:spacing w:before="240" w:after="240" w:line="360" w:lineRule="auto"/>
        <w:rPr>
          <w:rFonts w:ascii="Arial" w:hAnsi="Arial" w:cs="Arial"/>
        </w:rPr>
      </w:pPr>
      <w:r w:rsidRPr="00F72FC1">
        <w:rPr>
          <w:rFonts w:ascii="Arial" w:hAnsi="Arial" w:cs="Arial"/>
        </w:rPr>
        <w:t>More than half of the participants indicated that they had only received training during their initial induction, which for some could have been over nine years ago.</w:t>
      </w:r>
    </w:p>
    <w:p w14:paraId="1409603E" w14:textId="77777777" w:rsidR="0055141D" w:rsidRPr="004B5369" w:rsidRDefault="005B2A9B" w:rsidP="00CE2854">
      <w:pPr>
        <w:spacing w:before="240" w:after="240" w:line="360" w:lineRule="auto"/>
        <w:rPr>
          <w:rFonts w:ascii="Arial" w:hAnsi="Arial" w:cs="Arial"/>
          <w:i/>
          <w:iCs/>
        </w:rPr>
      </w:pPr>
      <w:r w:rsidRPr="004B5369">
        <w:rPr>
          <w:rFonts w:ascii="Arial" w:hAnsi="Arial" w:cs="Arial"/>
          <w:i/>
          <w:iCs/>
        </w:rPr>
        <w:t>Question 8 – The training that you received is adequate for handling the mental health incidents you attend?</w:t>
      </w:r>
    </w:p>
    <w:p w14:paraId="46BDD84E" w14:textId="77777777" w:rsidR="0055141D" w:rsidRPr="00F72FC1" w:rsidRDefault="005B2A9B" w:rsidP="00CE2854">
      <w:pPr>
        <w:spacing w:before="240" w:after="240" w:line="360" w:lineRule="auto"/>
        <w:rPr>
          <w:rFonts w:ascii="Arial" w:hAnsi="Arial" w:cs="Arial"/>
        </w:rPr>
      </w:pPr>
      <w:r w:rsidRPr="00F72FC1">
        <w:rPr>
          <w:rFonts w:ascii="Arial" w:hAnsi="Arial" w:cs="Arial"/>
        </w:rPr>
        <w:t>When asked about the adequacy of their training, 69.8% of officers felt that they were not adequately trained to handle mental health incidents. Only 7% believed their training was sufficient.</w:t>
      </w:r>
    </w:p>
    <w:p w14:paraId="7C20017F" w14:textId="77777777" w:rsidR="0055141D" w:rsidRPr="004B5369" w:rsidRDefault="005B2A9B" w:rsidP="00CE2854">
      <w:pPr>
        <w:spacing w:before="240" w:after="240" w:line="360" w:lineRule="auto"/>
        <w:rPr>
          <w:rFonts w:ascii="Arial" w:hAnsi="Arial" w:cs="Arial"/>
          <w:i/>
          <w:iCs/>
        </w:rPr>
      </w:pPr>
      <w:r w:rsidRPr="004B5369">
        <w:rPr>
          <w:rFonts w:ascii="Arial" w:hAnsi="Arial" w:cs="Arial"/>
          <w:i/>
          <w:iCs/>
        </w:rPr>
        <w:t>Question 9 – You believe additional training around handling mental health incidents would improve your ability to handle them.</w:t>
      </w:r>
    </w:p>
    <w:p w14:paraId="72E66B2E" w14:textId="77777777" w:rsidR="0055141D" w:rsidRPr="00F72FC1" w:rsidRDefault="005B2A9B" w:rsidP="00CE2854">
      <w:pPr>
        <w:spacing w:before="240" w:after="240" w:line="360" w:lineRule="auto"/>
        <w:rPr>
          <w:rFonts w:ascii="Arial" w:hAnsi="Arial" w:cs="Arial"/>
        </w:rPr>
      </w:pPr>
      <w:r w:rsidRPr="00F72FC1">
        <w:rPr>
          <w:rFonts w:ascii="Arial" w:hAnsi="Arial" w:cs="Arial"/>
        </w:rPr>
        <w:t>72% of respondents agreed that additional training would enhance their ability to manage mental health incidents. Only 13.9% disagreed, with the remaining 14% being neutral.</w:t>
      </w:r>
    </w:p>
    <w:p w14:paraId="0CAAC245" w14:textId="77777777" w:rsidR="0055141D" w:rsidRPr="004B5369" w:rsidRDefault="005B2A9B" w:rsidP="00CE2854">
      <w:pPr>
        <w:spacing w:before="240" w:after="240" w:line="360" w:lineRule="auto"/>
        <w:rPr>
          <w:rFonts w:ascii="Arial" w:hAnsi="Arial" w:cs="Arial"/>
          <w:i/>
          <w:iCs/>
        </w:rPr>
      </w:pPr>
      <w:r w:rsidRPr="004B5369">
        <w:rPr>
          <w:rFonts w:ascii="Arial" w:hAnsi="Arial" w:cs="Arial"/>
          <w:i/>
          <w:iCs/>
        </w:rPr>
        <w:t>Question 10 – You believe mental health professionals should accompany police on mental health related calls as standard?</w:t>
      </w:r>
    </w:p>
    <w:p w14:paraId="0DEB7C9A" w14:textId="77777777" w:rsidR="0055141D" w:rsidRPr="00F72FC1" w:rsidRDefault="005B2A9B" w:rsidP="00CE2854">
      <w:pPr>
        <w:spacing w:before="240" w:after="240" w:line="360" w:lineRule="auto"/>
        <w:rPr>
          <w:rFonts w:ascii="Arial" w:hAnsi="Arial" w:cs="Arial"/>
        </w:rPr>
      </w:pPr>
      <w:r w:rsidRPr="00F72FC1">
        <w:rPr>
          <w:rFonts w:ascii="Arial" w:hAnsi="Arial" w:cs="Arial"/>
        </w:rPr>
        <w:t>Most officers (83.8%) supported the idea that mental health professionals should accompany police on these calls. Only 9.3% disagreed, while 7% remained neutral.</w:t>
      </w:r>
    </w:p>
    <w:p w14:paraId="1E17E7E1" w14:textId="77777777" w:rsidR="0055141D" w:rsidRPr="004B5369" w:rsidRDefault="005B2A9B" w:rsidP="00CE2854">
      <w:pPr>
        <w:spacing w:before="240" w:after="240" w:line="360" w:lineRule="auto"/>
        <w:rPr>
          <w:rFonts w:ascii="Arial" w:hAnsi="Arial" w:cs="Arial"/>
          <w:i/>
          <w:iCs/>
        </w:rPr>
      </w:pPr>
      <w:r w:rsidRPr="004B5369">
        <w:rPr>
          <w:rFonts w:ascii="Arial" w:hAnsi="Arial" w:cs="Arial"/>
          <w:i/>
          <w:iCs/>
        </w:rPr>
        <w:t>Question 11 – Do you believe that police should be the first emergency service to attend mental health incidents?</w:t>
      </w:r>
    </w:p>
    <w:p w14:paraId="1627649A" w14:textId="77777777" w:rsidR="0055141D" w:rsidRPr="00F72FC1" w:rsidRDefault="005B2A9B" w:rsidP="00CE2854">
      <w:pPr>
        <w:spacing w:before="240" w:after="240" w:line="360" w:lineRule="auto"/>
        <w:rPr>
          <w:rFonts w:ascii="Arial" w:hAnsi="Arial" w:cs="Arial"/>
        </w:rPr>
      </w:pPr>
      <w:r w:rsidRPr="00F72FC1">
        <w:rPr>
          <w:rFonts w:ascii="Arial" w:hAnsi="Arial" w:cs="Arial"/>
        </w:rPr>
        <w:t>A large majority, 79.1%, did not believe that police should be the first responders to mental health incidents. Only 2.4% felt they should, and 18.6% were uncertain.</w:t>
      </w:r>
    </w:p>
    <w:p w14:paraId="004B34D3" w14:textId="77777777" w:rsidR="0055141D" w:rsidRPr="004B5369" w:rsidRDefault="005B2A9B" w:rsidP="00CE2854">
      <w:pPr>
        <w:spacing w:before="240" w:after="240" w:line="360" w:lineRule="auto"/>
        <w:rPr>
          <w:rFonts w:ascii="Arial" w:hAnsi="Arial" w:cs="Arial"/>
          <w:i/>
          <w:iCs/>
        </w:rPr>
      </w:pPr>
      <w:r w:rsidRPr="004B5369">
        <w:rPr>
          <w:rFonts w:ascii="Arial" w:hAnsi="Arial" w:cs="Arial"/>
          <w:i/>
          <w:iCs/>
        </w:rPr>
        <w:t>Question 12 – How often do you encounter resistance or aggression during mental health related incidents?</w:t>
      </w:r>
    </w:p>
    <w:p w14:paraId="60364410" w14:textId="77777777" w:rsidR="0055141D" w:rsidRPr="00F72FC1" w:rsidRDefault="005B2A9B" w:rsidP="00CE2854">
      <w:pPr>
        <w:spacing w:before="240" w:after="240" w:line="360" w:lineRule="auto"/>
        <w:rPr>
          <w:rFonts w:ascii="Arial" w:hAnsi="Arial" w:cs="Arial"/>
        </w:rPr>
      </w:pPr>
      <w:r w:rsidRPr="00F72FC1">
        <w:rPr>
          <w:rFonts w:ascii="Arial" w:hAnsi="Arial" w:cs="Arial"/>
        </w:rPr>
        <w:lastRenderedPageBreak/>
        <w:t>Resistance or aggression was frequently encountered, with 86% of officers stating it happened sometimes, 9.3% always, and 4.7% rarely. No officers reported ever encountering aggression.</w:t>
      </w:r>
    </w:p>
    <w:p w14:paraId="1CDE099C" w14:textId="77777777" w:rsidR="0055141D" w:rsidRPr="004B5369" w:rsidRDefault="005B2A9B" w:rsidP="00CE2854">
      <w:pPr>
        <w:spacing w:before="240" w:after="240" w:line="360" w:lineRule="auto"/>
        <w:rPr>
          <w:rFonts w:ascii="Arial" w:hAnsi="Arial" w:cs="Arial"/>
          <w:i/>
          <w:iCs/>
        </w:rPr>
      </w:pPr>
      <w:r w:rsidRPr="004B5369">
        <w:rPr>
          <w:rFonts w:ascii="Arial" w:hAnsi="Arial" w:cs="Arial"/>
          <w:i/>
          <w:iCs/>
        </w:rPr>
        <w:t>Question 13 – How often do you feel adequately supported by mental health professionals during incidents?</w:t>
      </w:r>
    </w:p>
    <w:p w14:paraId="0D2367D6" w14:textId="77777777" w:rsidR="0055141D" w:rsidRPr="00F72FC1" w:rsidRDefault="005B2A9B" w:rsidP="00CE2854">
      <w:pPr>
        <w:spacing w:before="240" w:after="240" w:line="360" w:lineRule="auto"/>
        <w:rPr>
          <w:rFonts w:ascii="Arial" w:hAnsi="Arial" w:cs="Arial"/>
        </w:rPr>
      </w:pPr>
      <w:r w:rsidRPr="00F72FC1">
        <w:rPr>
          <w:rFonts w:ascii="Arial" w:hAnsi="Arial" w:cs="Arial"/>
        </w:rPr>
        <w:t>Most officers felt unsupported, with 60.5% stating they were rarely supported and 11.6% feeling they were never supported. Only 23.3% felt sometimes supported, and 4.6% often supported, with no one feeling always supported.</w:t>
      </w:r>
    </w:p>
    <w:p w14:paraId="22533F21" w14:textId="77777777" w:rsidR="0055141D" w:rsidRPr="004B5369" w:rsidRDefault="005B2A9B" w:rsidP="00CE2854">
      <w:pPr>
        <w:spacing w:before="240" w:after="240" w:line="360" w:lineRule="auto"/>
        <w:rPr>
          <w:rFonts w:ascii="Arial" w:hAnsi="Arial" w:cs="Arial"/>
          <w:i/>
          <w:iCs/>
        </w:rPr>
      </w:pPr>
      <w:r w:rsidRPr="004B5369">
        <w:rPr>
          <w:rFonts w:ascii="Arial" w:hAnsi="Arial" w:cs="Arial"/>
          <w:i/>
          <w:iCs/>
        </w:rPr>
        <w:t>Question 14 – How often do you believe that mental health incidents divert resources away from other policing duties?</w:t>
      </w:r>
    </w:p>
    <w:p w14:paraId="6EA9AC47" w14:textId="77777777" w:rsidR="0055141D" w:rsidRPr="00F72FC1" w:rsidRDefault="005B2A9B" w:rsidP="00CE2854">
      <w:pPr>
        <w:spacing w:before="240" w:after="240" w:line="360" w:lineRule="auto"/>
        <w:rPr>
          <w:rFonts w:ascii="Arial" w:hAnsi="Arial" w:cs="Arial"/>
        </w:rPr>
      </w:pPr>
      <w:r w:rsidRPr="00F72FC1">
        <w:rPr>
          <w:rFonts w:ascii="Arial" w:hAnsi="Arial" w:cs="Arial"/>
        </w:rPr>
        <w:t>All respondents felt that mental health incidents diverted them from other duties, with 51.2% saying often and 48.8% always. No officers felt that these incidents did not impact their other duties.</w:t>
      </w:r>
    </w:p>
    <w:p w14:paraId="7E431115" w14:textId="77777777" w:rsidR="0055141D" w:rsidRPr="004B5369" w:rsidRDefault="005B2A9B" w:rsidP="00CE2854">
      <w:pPr>
        <w:spacing w:before="240" w:after="240" w:line="360" w:lineRule="auto"/>
        <w:rPr>
          <w:rFonts w:ascii="Arial" w:hAnsi="Arial" w:cs="Arial"/>
          <w:i/>
          <w:iCs/>
        </w:rPr>
      </w:pPr>
      <w:r w:rsidRPr="004B5369">
        <w:rPr>
          <w:rFonts w:ascii="Arial" w:hAnsi="Arial" w:cs="Arial"/>
          <w:i/>
          <w:iCs/>
        </w:rPr>
        <w:t>Question 15 – As a whole, do you think there is enough (time, personnel, equipment) to handle mental health incidents effectively?</w:t>
      </w:r>
    </w:p>
    <w:p w14:paraId="6DF3450B" w14:textId="77777777" w:rsidR="0055141D" w:rsidRPr="00F72FC1" w:rsidRDefault="005B2A9B" w:rsidP="00CE2854">
      <w:pPr>
        <w:spacing w:before="240" w:after="240" w:line="360" w:lineRule="auto"/>
        <w:rPr>
          <w:rFonts w:ascii="Arial" w:hAnsi="Arial" w:cs="Arial"/>
        </w:rPr>
      </w:pPr>
      <w:r w:rsidRPr="00F72FC1">
        <w:rPr>
          <w:rFonts w:ascii="Arial" w:hAnsi="Arial" w:cs="Arial"/>
        </w:rPr>
        <w:t>The majority disagreed that there were sufficient resources, with 34.9% strongly disagreeing and 48.8% disagreeing. Only 2.3% agreed, while 14% were neutral.</w:t>
      </w:r>
    </w:p>
    <w:p w14:paraId="28AC9EEC" w14:textId="77777777" w:rsidR="0055141D" w:rsidRPr="004B5369" w:rsidRDefault="005B2A9B" w:rsidP="00CE2854">
      <w:pPr>
        <w:spacing w:before="240" w:after="240" w:line="360" w:lineRule="auto"/>
        <w:rPr>
          <w:rFonts w:ascii="Arial" w:hAnsi="Arial" w:cs="Arial"/>
          <w:i/>
          <w:iCs/>
        </w:rPr>
      </w:pPr>
      <w:r w:rsidRPr="004B5369">
        <w:rPr>
          <w:rFonts w:ascii="Arial" w:hAnsi="Arial" w:cs="Arial"/>
          <w:i/>
          <w:iCs/>
        </w:rPr>
        <w:t>Question 16 – Have you ever sectioned someone under Section 136 of the Mental Health Act?</w:t>
      </w:r>
    </w:p>
    <w:p w14:paraId="01599B2E" w14:textId="77777777" w:rsidR="0055141D" w:rsidRPr="00F72FC1" w:rsidRDefault="005B2A9B" w:rsidP="00CE2854">
      <w:pPr>
        <w:spacing w:before="240" w:after="240" w:line="360" w:lineRule="auto"/>
        <w:rPr>
          <w:rFonts w:ascii="Arial" w:hAnsi="Arial" w:cs="Arial"/>
        </w:rPr>
      </w:pPr>
      <w:r w:rsidRPr="00F72FC1">
        <w:rPr>
          <w:rFonts w:ascii="Arial" w:hAnsi="Arial" w:cs="Arial"/>
        </w:rPr>
        <w:t>A vast majority (97.7%) of officers had used their powers under Section 136, with only 2.3% having never done so.</w:t>
      </w:r>
    </w:p>
    <w:p w14:paraId="65A2E636" w14:textId="77777777" w:rsidR="0055141D" w:rsidRPr="004B5369" w:rsidRDefault="005B2A9B" w:rsidP="00CE2854">
      <w:pPr>
        <w:spacing w:before="240" w:after="240" w:line="360" w:lineRule="auto"/>
        <w:rPr>
          <w:rFonts w:ascii="Arial" w:hAnsi="Arial" w:cs="Arial"/>
          <w:i/>
          <w:iCs/>
        </w:rPr>
      </w:pPr>
      <w:r w:rsidRPr="004B5369">
        <w:rPr>
          <w:rFonts w:ascii="Arial" w:hAnsi="Arial" w:cs="Arial"/>
          <w:i/>
          <w:iCs/>
        </w:rPr>
        <w:t>Question 17 – The current legal framework like Section 136 is effective in dealing with mental health incidents?</w:t>
      </w:r>
    </w:p>
    <w:p w14:paraId="35668FCB" w14:textId="77777777" w:rsidR="0055141D" w:rsidRPr="00F72FC1" w:rsidRDefault="005B2A9B" w:rsidP="00CE2854">
      <w:pPr>
        <w:spacing w:before="240" w:after="240" w:line="360" w:lineRule="auto"/>
        <w:rPr>
          <w:rFonts w:ascii="Arial" w:hAnsi="Arial" w:cs="Arial"/>
        </w:rPr>
      </w:pPr>
      <w:r w:rsidRPr="00F72FC1">
        <w:rPr>
          <w:rFonts w:ascii="Arial" w:hAnsi="Arial" w:cs="Arial"/>
        </w:rPr>
        <w:t>Most officers did not find the current framework effective, with 14% strongly disagreeing and 39.5% disagreeing. Meanwhile, 34.9% were neutral, and only 11.6% agreed.</w:t>
      </w:r>
    </w:p>
    <w:p w14:paraId="3AA72C73"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lastRenderedPageBreak/>
        <w:t>4.3 - Qualitative Data Summary</w:t>
      </w:r>
    </w:p>
    <w:p w14:paraId="3A60F91E" w14:textId="77777777" w:rsidR="0055141D" w:rsidRPr="00F72FC1" w:rsidRDefault="005B2A9B" w:rsidP="00CE2854">
      <w:pPr>
        <w:spacing w:before="240" w:after="240" w:line="360" w:lineRule="auto"/>
        <w:rPr>
          <w:rFonts w:ascii="Arial" w:hAnsi="Arial" w:cs="Arial"/>
        </w:rPr>
      </w:pPr>
      <w:r w:rsidRPr="00F72FC1">
        <w:rPr>
          <w:rFonts w:ascii="Arial" w:hAnsi="Arial" w:cs="Arial"/>
        </w:rPr>
        <w:t>Below is a summary of the responses to each open-ended question and percentages representing the relative frequency of similar responses.</w:t>
      </w:r>
    </w:p>
    <w:p w14:paraId="3541B65C" w14:textId="77777777" w:rsidR="0055141D" w:rsidRPr="00F72FC1" w:rsidRDefault="005B2A9B" w:rsidP="00CE2854">
      <w:pPr>
        <w:spacing w:before="240" w:after="240" w:line="360" w:lineRule="auto"/>
        <w:rPr>
          <w:rFonts w:ascii="Arial" w:hAnsi="Arial" w:cs="Arial"/>
        </w:rPr>
      </w:pPr>
      <w:r w:rsidRPr="00F72FC1">
        <w:rPr>
          <w:rFonts w:ascii="Arial" w:hAnsi="Arial" w:cs="Arial"/>
        </w:rPr>
        <w:t>Question 1 - How do you think interagency working between police and healthcare providers could be improved?</w:t>
      </w:r>
    </w:p>
    <w:p w14:paraId="34FDC5AF" w14:textId="7DE09B62" w:rsidR="0055141D" w:rsidRPr="00F72FC1" w:rsidRDefault="00340E98" w:rsidP="00CE2854">
      <w:pPr>
        <w:spacing w:before="240" w:after="240" w:line="360" w:lineRule="auto"/>
        <w:rPr>
          <w:rFonts w:ascii="Arial" w:hAnsi="Arial" w:cs="Arial"/>
        </w:rPr>
      </w:pPr>
      <w:r w:rsidRPr="00887006">
        <w:rPr>
          <w:rFonts w:ascii="Arial" w:hAnsi="Arial" w:cs="Arial"/>
          <w:noProof/>
        </w:rPr>
        <w:drawing>
          <wp:inline distT="0" distB="0" distL="0" distR="0" wp14:anchorId="2CB60579" wp14:editId="5DFCCAFF">
            <wp:extent cx="5486400" cy="3200400"/>
            <wp:effectExtent l="0" t="0" r="0" b="0"/>
            <wp:docPr id="67781849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6959163"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Better Communication and Collaboration (40%)</w:t>
      </w:r>
    </w:p>
    <w:p w14:paraId="32F72908"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"Better communication and attendance at certain mental health calls."</w:t>
      </w:r>
    </w:p>
    <w:p w14:paraId="4EEDD5DF"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"By communicating better with agencies."</w:t>
      </w:r>
    </w:p>
    <w:p w14:paraId="1532AE2C"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Training (18%)</w:t>
      </w:r>
    </w:p>
    <w:p w14:paraId="54507F83"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"Training done alongside each other so opinions and ideas could be shared."</w:t>
      </w:r>
    </w:p>
    <w:p w14:paraId="2F38A0E7"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"By more in-depth training and for services to be aware of the challenges police face when attending a MH-related incident."</w:t>
      </w:r>
    </w:p>
    <w:p w14:paraId="2A818F5E"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lastRenderedPageBreak/>
        <w:t>Greater Responsibility by Healthcare Providers (16%)**</w:t>
      </w:r>
    </w:p>
    <w:p w14:paraId="4765CDA2"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"Greater ownership by health agencies."</w:t>
      </w:r>
    </w:p>
    <w:p w14:paraId="278E9A71"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"Health care do something."</w:t>
      </w:r>
    </w:p>
    <w:p w14:paraId="24C7ABAE"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Dedicated Mental Health Teams/Units (14%)</w:t>
      </w:r>
    </w:p>
    <w:p w14:paraId="1B1208C1"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"Have a number of mental health vehicles that could assist police."</w:t>
      </w:r>
    </w:p>
    <w:p w14:paraId="1DE6A616"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"Joint response units. Paramedics, police, and social workers or AMPs."</w:t>
      </w:r>
    </w:p>
    <w:p w14:paraId="347E68E5"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Systemic Changes (12%)</w:t>
      </w:r>
    </w:p>
    <w:p w14:paraId="708AD6EE"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"Less politics."</w:t>
      </w:r>
    </w:p>
    <w:p w14:paraId="19645C14"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"Clear set plans."</w:t>
      </w:r>
    </w:p>
    <w:p w14:paraId="3A2D293B" w14:textId="77777777" w:rsidR="0055141D" w:rsidRDefault="005B2A9B" w:rsidP="00CE2854">
      <w:pPr>
        <w:spacing w:before="240" w:after="240" w:line="360" w:lineRule="auto"/>
        <w:rPr>
          <w:rFonts w:ascii="Arial" w:hAnsi="Arial" w:cs="Arial"/>
        </w:rPr>
      </w:pPr>
      <w:r w:rsidRPr="00F72FC1">
        <w:rPr>
          <w:rFonts w:ascii="Arial" w:hAnsi="Arial" w:cs="Arial"/>
        </w:rPr>
        <w:t>Question 2 - What impact do you believe that mental health incidents have on your overall workload and stress levels?</w:t>
      </w:r>
    </w:p>
    <w:p w14:paraId="1B129A73" w14:textId="6453C10C" w:rsidR="00340E98" w:rsidRPr="00F72FC1" w:rsidRDefault="00340E98" w:rsidP="00CE2854">
      <w:pPr>
        <w:spacing w:before="240" w:after="240" w:line="360" w:lineRule="auto"/>
        <w:rPr>
          <w:rFonts w:ascii="Arial" w:hAnsi="Arial" w:cs="Arial"/>
        </w:rPr>
      </w:pPr>
      <w:r w:rsidRPr="00887006">
        <w:rPr>
          <w:rFonts w:ascii="Arial" w:hAnsi="Arial" w:cs="Arial"/>
          <w:noProof/>
        </w:rPr>
        <w:drawing>
          <wp:inline distT="0" distB="0" distL="0" distR="0" wp14:anchorId="7C21D69A" wp14:editId="3932CBB4">
            <wp:extent cx="5486400" cy="3200400"/>
            <wp:effectExtent l="0" t="0" r="0" b="0"/>
            <wp:docPr id="2012687402"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1939E96" w14:textId="77777777" w:rsidR="0055141D" w:rsidRPr="00F72FC1" w:rsidRDefault="0055141D" w:rsidP="00CE2854">
      <w:pPr>
        <w:spacing w:before="240" w:after="240" w:line="360" w:lineRule="auto"/>
        <w:rPr>
          <w:rFonts w:ascii="Arial" w:hAnsi="Arial" w:cs="Arial"/>
        </w:rPr>
      </w:pPr>
    </w:p>
    <w:p w14:paraId="4737DEBF"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lastRenderedPageBreak/>
        <w:t>Significant Increase in Workload and Stress (42%)</w:t>
      </w:r>
    </w:p>
    <w:p w14:paraId="456921C6"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"They consume a large amount of time and increase workload of actual crimes as you are dealing with MH incidents instead."</w:t>
      </w:r>
    </w:p>
    <w:p w14:paraId="6D418158"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"Mental health calls are extremely frequent but also very time-consuming."</w:t>
      </w:r>
    </w:p>
    <w:p w14:paraId="050BF3B3"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Diverts Attention from Other Duties (28%)</w:t>
      </w:r>
    </w:p>
    <w:p w14:paraId="3690CEB4"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"Mental health calls take time and divert officers from dealing with workload and other crime/calls."</w:t>
      </w:r>
    </w:p>
    <w:p w14:paraId="6C569D77"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"Takes officers away from their other duties, such as preventing crime."</w:t>
      </w:r>
    </w:p>
    <w:p w14:paraId="51E3C269"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Emotional and Psychological Impact (16%)</w:t>
      </w:r>
    </w:p>
    <w:p w14:paraId="29A60A71"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"Increases stress and anxiety, especially when assessed inappropriately and serious harm occurs."</w:t>
      </w:r>
    </w:p>
    <w:p w14:paraId="61EB51C9"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"It can lead to increased stress and anxiety and make it hard to maintain concentration and motivation."</w:t>
      </w:r>
    </w:p>
    <w:p w14:paraId="1BAD89D4"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Inconsistent impact (14%)</w:t>
      </w:r>
    </w:p>
    <w:p w14:paraId="6B8D3C84"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"Doesn't affect me personally, but I know it might affect some."</w:t>
      </w:r>
    </w:p>
    <w:p w14:paraId="24577E21"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"No effect as don't deal with them."</w:t>
      </w:r>
    </w:p>
    <w:p w14:paraId="4B8E7A4D" w14:textId="77777777" w:rsidR="0055141D" w:rsidRPr="00F72FC1" w:rsidRDefault="005B2A9B" w:rsidP="00CE2854">
      <w:pPr>
        <w:spacing w:before="240" w:after="240" w:line="360" w:lineRule="auto"/>
        <w:rPr>
          <w:rFonts w:ascii="Arial" w:hAnsi="Arial" w:cs="Arial"/>
        </w:rPr>
      </w:pPr>
      <w:r w:rsidRPr="00F72FC1">
        <w:rPr>
          <w:rFonts w:ascii="Arial" w:hAnsi="Arial" w:cs="Arial"/>
        </w:rPr>
        <w:t>Question 3: What improvements or changes would you suggest for handling mental health incidents more effectively?</w:t>
      </w:r>
    </w:p>
    <w:p w14:paraId="33F6AC4C" w14:textId="1672B2C1" w:rsidR="0055141D" w:rsidRPr="00F72FC1" w:rsidRDefault="00340E98" w:rsidP="00CE2854">
      <w:pPr>
        <w:spacing w:before="240" w:after="240" w:line="360" w:lineRule="auto"/>
        <w:rPr>
          <w:rFonts w:ascii="Arial" w:hAnsi="Arial" w:cs="Arial"/>
        </w:rPr>
      </w:pPr>
      <w:r w:rsidRPr="00887006">
        <w:rPr>
          <w:rFonts w:ascii="Arial" w:hAnsi="Arial" w:cs="Arial"/>
          <w:noProof/>
        </w:rPr>
        <w:lastRenderedPageBreak/>
        <w:drawing>
          <wp:inline distT="0" distB="0" distL="0" distR="0" wp14:anchorId="49404B50" wp14:editId="4296148E">
            <wp:extent cx="5486400" cy="3200400"/>
            <wp:effectExtent l="0" t="0" r="0" b="0"/>
            <wp:docPr id="1500403943"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93CAEA9"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Increased Role of Healthcare Providers (35%)</w:t>
      </w:r>
    </w:p>
    <w:p w14:paraId="48055512"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"Mental health services take primary responsibility. They should attend in the first instance."</w:t>
      </w:r>
    </w:p>
    <w:p w14:paraId="0F9D7EEA"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"Mental health professionals attending incidents instead of police."</w:t>
      </w:r>
    </w:p>
    <w:p w14:paraId="281A95A6"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More Training for Police Officers (20%)</w:t>
      </w:r>
    </w:p>
    <w:p w14:paraId="1EEBD574"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"More training."</w:t>
      </w:r>
    </w:p>
    <w:p w14:paraId="586875F1"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"Better training, more support from agencies and NHS."</w:t>
      </w:r>
    </w:p>
    <w:p w14:paraId="3A817E3C"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Dedicated Mental Health Response Teams (18%)</w:t>
      </w:r>
    </w:p>
    <w:p w14:paraId="14D49BEA"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"A new and dedicated emergency service for mental health."</w:t>
      </w:r>
    </w:p>
    <w:p w14:paraId="3B6E2ADD"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"A mental health car attend with the ability to transport the patient to the hospital if required."</w:t>
      </w:r>
    </w:p>
    <w:p w14:paraId="0C6F255F"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Clearer Policies and Procedures (14%)</w:t>
      </w:r>
    </w:p>
    <w:p w14:paraId="1EF9731F" w14:textId="77777777" w:rsidR="0055141D" w:rsidRPr="00F72FC1" w:rsidRDefault="005B2A9B" w:rsidP="00CE2854">
      <w:pPr>
        <w:spacing w:before="240" w:after="240" w:line="360" w:lineRule="auto"/>
        <w:rPr>
          <w:rFonts w:ascii="Arial" w:hAnsi="Arial" w:cs="Arial"/>
        </w:rPr>
      </w:pPr>
      <w:r w:rsidRPr="00F72FC1">
        <w:rPr>
          <w:rFonts w:ascii="Arial" w:hAnsi="Arial" w:cs="Arial"/>
        </w:rPr>
        <w:lastRenderedPageBreak/>
        <w:t>- Example: "The implementation of a clear policy/procedure set in place which Police, NHS, and MH services follow."</w:t>
      </w:r>
    </w:p>
    <w:p w14:paraId="62C23C49"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"Further funding so that partner agencies take primacy in dealing with mental health incidents."</w:t>
      </w:r>
    </w:p>
    <w:p w14:paraId="508F960F"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Better Resource Allocation (13%)</w:t>
      </w:r>
    </w:p>
    <w:p w14:paraId="2F7C999D"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"More funding for mental health services."</w:t>
      </w:r>
    </w:p>
    <w:p w14:paraId="5A1DDF8B"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"Crisis teams to respond to calls in the community."</w:t>
      </w:r>
    </w:p>
    <w:p w14:paraId="4715CA96" w14:textId="77777777" w:rsidR="0055141D" w:rsidRDefault="005B2A9B" w:rsidP="00CE2854">
      <w:pPr>
        <w:spacing w:before="240" w:after="240" w:line="360" w:lineRule="auto"/>
        <w:rPr>
          <w:rFonts w:ascii="Arial" w:hAnsi="Arial" w:cs="Arial"/>
        </w:rPr>
      </w:pPr>
      <w:r w:rsidRPr="00F72FC1">
        <w:rPr>
          <w:rFonts w:ascii="Arial" w:hAnsi="Arial" w:cs="Arial"/>
        </w:rPr>
        <w:t>Question 4: Do you feel that transporting someone who has been sectioned in a fully marked police vehicle even though they are not suspected of committing a crime is an appropriate means of transport?</w:t>
      </w:r>
    </w:p>
    <w:p w14:paraId="7698F318" w14:textId="51D7D4B9" w:rsidR="00340E98" w:rsidRPr="00F72FC1" w:rsidRDefault="00340E98" w:rsidP="00CE2854">
      <w:pPr>
        <w:spacing w:before="240" w:after="240" w:line="360" w:lineRule="auto"/>
        <w:rPr>
          <w:rFonts w:ascii="Arial" w:hAnsi="Arial" w:cs="Arial"/>
        </w:rPr>
      </w:pPr>
      <w:r w:rsidRPr="00651921">
        <w:rPr>
          <w:rFonts w:ascii="Arial" w:hAnsi="Arial" w:cs="Arial"/>
          <w:noProof/>
        </w:rPr>
        <w:drawing>
          <wp:inline distT="0" distB="0" distL="0" distR="0" wp14:anchorId="6008A848" wp14:editId="472CB24A">
            <wp:extent cx="5486400" cy="3200400"/>
            <wp:effectExtent l="0" t="0" r="0" b="0"/>
            <wp:docPr id="152269387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A09B655"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No (79%)</w:t>
      </w:r>
    </w:p>
    <w:p w14:paraId="51A4AC8D"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"Absolutely not. Most individuals are not violent, they are in crisis and need support."</w:t>
      </w:r>
    </w:p>
    <w:p w14:paraId="357C769D" w14:textId="77777777" w:rsidR="0055141D" w:rsidRPr="00F72FC1" w:rsidRDefault="005B2A9B" w:rsidP="00CE2854">
      <w:pPr>
        <w:spacing w:before="240" w:after="240" w:line="360" w:lineRule="auto"/>
        <w:rPr>
          <w:rFonts w:ascii="Arial" w:hAnsi="Arial" w:cs="Arial"/>
        </w:rPr>
      </w:pPr>
      <w:r w:rsidRPr="00F72FC1">
        <w:rPr>
          <w:rFonts w:ascii="Arial" w:hAnsi="Arial" w:cs="Arial"/>
        </w:rPr>
        <w:lastRenderedPageBreak/>
        <w:t>- Example: "No, should be a mental team."</w:t>
      </w:r>
    </w:p>
    <w:p w14:paraId="02DF3344"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Depends on the situation (12%)</w:t>
      </w:r>
    </w:p>
    <w:p w14:paraId="47BE5D18"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"Can be. Depending on the circumstances. Violent/Intoxicated etc."</w:t>
      </w:r>
    </w:p>
    <w:p w14:paraId="6D062DB2"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"Situation depending, I believe someone in a state of crisis who shows a lot of emotion can feel somewhat embarrassed in a marked police vehicle."</w:t>
      </w:r>
    </w:p>
    <w:p w14:paraId="2113FD8D"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Yes (9%)</w:t>
      </w:r>
    </w:p>
    <w:p w14:paraId="16F2D5AE"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"Yes - if it is the only way to get a person to help, but it does divert resources from where they should be."</w:t>
      </w:r>
    </w:p>
    <w:p w14:paraId="7CFC2450"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"Yes, if necessary. Ambulance wait times are not appropriate at all."</w:t>
      </w:r>
    </w:p>
    <w:p w14:paraId="3044FD07" w14:textId="77777777" w:rsidR="00340E98" w:rsidRDefault="005B2A9B" w:rsidP="00CE2854">
      <w:pPr>
        <w:spacing w:before="240" w:after="240" w:line="360" w:lineRule="auto"/>
        <w:rPr>
          <w:rFonts w:ascii="Arial" w:hAnsi="Arial" w:cs="Arial"/>
        </w:rPr>
      </w:pPr>
      <w:r w:rsidRPr="00F72FC1">
        <w:rPr>
          <w:rFonts w:ascii="Arial" w:hAnsi="Arial" w:cs="Arial"/>
        </w:rPr>
        <w:t>Question 5: In your opinion, what are the biggest challenges you face when dealing with mental health incidents?</w:t>
      </w:r>
    </w:p>
    <w:p w14:paraId="159087AD" w14:textId="64B1AF38" w:rsidR="00340E98" w:rsidRDefault="00340E98" w:rsidP="00CE2854">
      <w:pPr>
        <w:spacing w:before="240" w:after="240" w:line="360" w:lineRule="auto"/>
        <w:rPr>
          <w:rFonts w:ascii="Arial" w:hAnsi="Arial" w:cs="Arial"/>
        </w:rPr>
      </w:pPr>
      <w:r w:rsidRPr="00887006">
        <w:rPr>
          <w:rFonts w:ascii="Arial" w:hAnsi="Arial" w:cs="Arial"/>
          <w:noProof/>
        </w:rPr>
        <w:drawing>
          <wp:inline distT="0" distB="0" distL="0" distR="0" wp14:anchorId="0F9BDA1A" wp14:editId="690ADA5B">
            <wp:extent cx="5486400" cy="3200400"/>
            <wp:effectExtent l="0" t="0" r="0" b="0"/>
            <wp:docPr id="1292832463"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B0C090E" w14:textId="61ABC424" w:rsidR="0055141D" w:rsidRPr="00F72FC1" w:rsidRDefault="005B2A9B" w:rsidP="00CE2854">
      <w:pPr>
        <w:spacing w:before="240" w:after="240" w:line="360" w:lineRule="auto"/>
        <w:rPr>
          <w:rFonts w:ascii="Arial" w:hAnsi="Arial" w:cs="Arial"/>
        </w:rPr>
      </w:pPr>
      <w:r w:rsidRPr="00F72FC1">
        <w:rPr>
          <w:rFonts w:ascii="Arial" w:hAnsi="Arial" w:cs="Arial"/>
          <w:b/>
          <w:bCs/>
        </w:rPr>
        <w:t>Lack of Support and Responsibility from Healthcare Providers (33%)</w:t>
      </w:r>
    </w:p>
    <w:p w14:paraId="27C448DC"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"Lack of assistance from health services."</w:t>
      </w:r>
    </w:p>
    <w:p w14:paraId="302BF38B" w14:textId="77777777" w:rsidR="0055141D" w:rsidRPr="00F72FC1" w:rsidRDefault="005B2A9B" w:rsidP="00CE2854">
      <w:pPr>
        <w:spacing w:before="240" w:after="240" w:line="360" w:lineRule="auto"/>
        <w:rPr>
          <w:rFonts w:ascii="Arial" w:hAnsi="Arial" w:cs="Arial"/>
        </w:rPr>
      </w:pPr>
      <w:r w:rsidRPr="00F72FC1">
        <w:rPr>
          <w:rFonts w:ascii="Arial" w:hAnsi="Arial" w:cs="Arial"/>
        </w:rPr>
        <w:lastRenderedPageBreak/>
        <w:t>- Example: "Medical staff refusing to take ownership or being difficult in the process of taking responsibility."</w:t>
      </w:r>
    </w:p>
    <w:p w14:paraId="212AEA3F"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Lack of Training and Resources (23%)</w:t>
      </w:r>
    </w:p>
    <w:p w14:paraId="0669490F"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"Lack of training when using MH-related police powers."</w:t>
      </w:r>
    </w:p>
    <w:p w14:paraId="10247395"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"Not enough policies around how to deal with certain scenarios."</w:t>
      </w:r>
    </w:p>
    <w:p w14:paraId="6172D845"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Time and Resource Constraints (20%)</w:t>
      </w:r>
    </w:p>
    <w:p w14:paraId="0DDFB14D"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"Lack of time and ambulance resource time."</w:t>
      </w:r>
    </w:p>
    <w:p w14:paraId="59A18F78"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"The waiting times for assessment."</w:t>
      </w:r>
    </w:p>
    <w:p w14:paraId="2609C6C9"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High Volume of Calls (14%)</w:t>
      </w:r>
    </w:p>
    <w:p w14:paraId="601BDED7"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"The sheer quantity of calls that other trained services are passing on to us."</w:t>
      </w:r>
    </w:p>
    <w:p w14:paraId="2840C56F"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"Too much dependence on police to deal."</w:t>
      </w:r>
    </w:p>
    <w:p w14:paraId="57E2F94E"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Emotional and Psychological Challenges (10%)</w:t>
      </w:r>
    </w:p>
    <w:p w14:paraId="39831834"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"Not being able to show empathy or understanding."</w:t>
      </w:r>
    </w:p>
    <w:p w14:paraId="754447D2" w14:textId="77777777" w:rsidR="0055141D" w:rsidRPr="00F72FC1" w:rsidRDefault="005B2A9B" w:rsidP="00CE2854">
      <w:pPr>
        <w:spacing w:before="240" w:after="240" w:line="360" w:lineRule="auto"/>
        <w:rPr>
          <w:rFonts w:ascii="Arial" w:hAnsi="Arial" w:cs="Arial"/>
        </w:rPr>
      </w:pPr>
      <w:r w:rsidRPr="00F72FC1">
        <w:rPr>
          <w:rFonts w:ascii="Arial" w:hAnsi="Arial" w:cs="Arial"/>
        </w:rPr>
        <w:t>- Example: "Understanding the specific needs of each individual."</w:t>
      </w:r>
    </w:p>
    <w:p w14:paraId="578447B0"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4.4 - Conclusion</w:t>
      </w:r>
    </w:p>
    <w:p w14:paraId="08BF0348" w14:textId="77777777" w:rsidR="0055141D" w:rsidRPr="00F72FC1" w:rsidRDefault="005B2A9B" w:rsidP="00CE2854">
      <w:pPr>
        <w:spacing w:before="240" w:after="240" w:line="360" w:lineRule="auto"/>
        <w:rPr>
          <w:rFonts w:ascii="Arial" w:hAnsi="Arial" w:cs="Arial"/>
        </w:rPr>
      </w:pPr>
      <w:r w:rsidRPr="00F72FC1">
        <w:rPr>
          <w:rFonts w:ascii="Arial" w:hAnsi="Arial" w:cs="Arial"/>
        </w:rPr>
        <w:t xml:space="preserve">The data gathered using the survey indicated that a substantial amount of serving police officers lack training when it comes to dealing with incidents involving mental health. Over 60% of the survey's participants have never received mental health training. The evident gap in training corresponds with officers feeling inadequately prepared, as evidenced by the 69.9% of respondents who stated that their training was not sufficient. The overwhelming consensus the survey results highlight is that ongoing training is essential to improving officers' confidence and ability to deal with mental health incidents effectively. Additionally, most officers felt that mental health professionals </w:t>
      </w:r>
      <w:r w:rsidRPr="00F72FC1">
        <w:rPr>
          <w:rFonts w:ascii="Arial" w:hAnsi="Arial" w:cs="Arial"/>
        </w:rPr>
        <w:lastRenderedPageBreak/>
        <w:t>should accompany them on calls and that, generally, police should not be the first emergency service to attend mental health-type incidents. These findings suggest that a more collaborative approach from police and mental health services is required to provide those going through mental health crises with the level of care that they deserve.</w:t>
      </w:r>
    </w:p>
    <w:p w14:paraId="22ED9A8E" w14:textId="77777777" w:rsidR="0055141D" w:rsidRPr="00F72FC1" w:rsidRDefault="005B2A9B" w:rsidP="00CE2854">
      <w:pPr>
        <w:spacing w:before="240" w:after="240" w:line="360" w:lineRule="auto"/>
        <w:rPr>
          <w:rFonts w:ascii="Arial" w:hAnsi="Arial" w:cs="Arial"/>
        </w:rPr>
      </w:pPr>
      <w:r w:rsidRPr="00F72FC1">
        <w:rPr>
          <w:rFonts w:ascii="Arial" w:hAnsi="Arial" w:cs="Arial"/>
        </w:rPr>
        <w:t>In addition, the qualitative data gathered by the open-ended questions highlights significant challenges. These involve a lack of immediate support from mental health services, legal and procedural complexities, and the emotional toll this all takes on the attending officers. The recommendations for improvements indicate a need for systemic changes, such as improved inter-agency collaboration, more resources, and specialised mental health response teams. These insights highlight the importance of policy reforms and enhanced training programs. These programs should not only provide police officers with the necessary skills but also ensure that mental health professionals are actively involved in crises. Implementing these changes could lead to more effective and humane handling of mental health incidents, ultimately benefiting the individuals in crisis and the officers responding to these calls.</w:t>
      </w:r>
    </w:p>
    <w:p w14:paraId="1F91A84F" w14:textId="77777777" w:rsidR="00A74E2C" w:rsidRDefault="00A74E2C">
      <w:pPr>
        <w:rPr>
          <w:rFonts w:ascii="Arial" w:hAnsi="Arial" w:cs="Arial"/>
          <w:b/>
          <w:bCs/>
          <w:u w:val="single"/>
        </w:rPr>
      </w:pPr>
      <w:r>
        <w:rPr>
          <w:rFonts w:ascii="Arial" w:hAnsi="Arial" w:cs="Arial"/>
          <w:b/>
          <w:bCs/>
          <w:u w:val="single"/>
        </w:rPr>
        <w:br w:type="page"/>
      </w:r>
    </w:p>
    <w:p w14:paraId="104EF24F" w14:textId="3BB4BBB3" w:rsidR="0055141D" w:rsidRPr="00F72FC1" w:rsidRDefault="005B2A9B" w:rsidP="00CE2854">
      <w:pPr>
        <w:spacing w:before="240" w:after="240" w:line="360" w:lineRule="auto"/>
        <w:rPr>
          <w:rFonts w:ascii="Arial" w:hAnsi="Arial" w:cs="Arial"/>
        </w:rPr>
      </w:pPr>
      <w:r w:rsidRPr="00F72FC1">
        <w:rPr>
          <w:rFonts w:ascii="Arial" w:hAnsi="Arial" w:cs="Arial"/>
          <w:b/>
          <w:bCs/>
          <w:u w:val="single"/>
        </w:rPr>
        <w:lastRenderedPageBreak/>
        <w:t>Chapter 5 - Conclusion</w:t>
      </w:r>
    </w:p>
    <w:p w14:paraId="3FB2876F"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5.1 - Introduction</w:t>
      </w:r>
    </w:p>
    <w:p w14:paraId="3F0272C8" w14:textId="77777777" w:rsidR="0055141D" w:rsidRPr="00F72FC1" w:rsidRDefault="005B2A9B" w:rsidP="00CE2854">
      <w:pPr>
        <w:spacing w:before="240" w:after="240" w:line="360" w:lineRule="auto"/>
        <w:rPr>
          <w:rFonts w:ascii="Arial" w:hAnsi="Arial" w:cs="Arial"/>
        </w:rPr>
      </w:pPr>
      <w:r w:rsidRPr="00F72FC1">
        <w:rPr>
          <w:rFonts w:ascii="Arial" w:hAnsi="Arial" w:cs="Arial"/>
        </w:rPr>
        <w:t>The objective of this work was to better understand the experiences and perceptions of police officers when it comes to dealing with incidents that include a mental health element. The research aimed to identify and highlight difficulties in the current method of operation and then offer evidence-based suggestions for improvement. This chapter will summarise the research findings, review their implications, and offer recommendations for both policy and practice.</w:t>
      </w:r>
    </w:p>
    <w:p w14:paraId="5BFA4B1B"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5.2 - Key Findings</w:t>
      </w:r>
    </w:p>
    <w:p w14:paraId="2C202C97" w14:textId="77777777" w:rsidR="0055141D" w:rsidRPr="00F72FC1" w:rsidRDefault="005B2A9B" w:rsidP="00CE2854">
      <w:pPr>
        <w:spacing w:before="240" w:after="240" w:line="360" w:lineRule="auto"/>
        <w:rPr>
          <w:rFonts w:ascii="Arial" w:hAnsi="Arial" w:cs="Arial"/>
        </w:rPr>
      </w:pPr>
      <w:r w:rsidRPr="00F72FC1">
        <w:rPr>
          <w:rFonts w:ascii="Arial" w:hAnsi="Arial" w:cs="Arial"/>
        </w:rPr>
        <w:t>The research conducted in this work looked to address three main questions:</w:t>
      </w:r>
    </w:p>
    <w:p w14:paraId="695B7844" w14:textId="77777777" w:rsidR="0055141D" w:rsidRPr="00F72FC1" w:rsidRDefault="005B2A9B" w:rsidP="00CE2854">
      <w:pPr>
        <w:numPr>
          <w:ilvl w:val="0"/>
          <w:numId w:val="1"/>
        </w:numPr>
        <w:spacing w:before="240" w:line="360" w:lineRule="auto"/>
        <w:ind w:hanging="280"/>
        <w:rPr>
          <w:rFonts w:ascii="Arial" w:hAnsi="Arial" w:cs="Arial"/>
        </w:rPr>
      </w:pPr>
      <w:r w:rsidRPr="00F72FC1">
        <w:rPr>
          <w:rFonts w:ascii="Arial" w:hAnsi="Arial" w:cs="Arial"/>
        </w:rPr>
        <w:t>What are the experiences of police officers when dealing with mental health-related incidents?</w:t>
      </w:r>
    </w:p>
    <w:p w14:paraId="7521B99E" w14:textId="77777777" w:rsidR="0055141D" w:rsidRPr="00F72FC1" w:rsidRDefault="005B2A9B" w:rsidP="00CE2854">
      <w:pPr>
        <w:numPr>
          <w:ilvl w:val="0"/>
          <w:numId w:val="1"/>
        </w:numPr>
        <w:spacing w:line="360" w:lineRule="auto"/>
        <w:ind w:hanging="280"/>
        <w:rPr>
          <w:rFonts w:ascii="Arial" w:hAnsi="Arial" w:cs="Arial"/>
        </w:rPr>
      </w:pPr>
      <w:r w:rsidRPr="00F72FC1">
        <w:rPr>
          <w:rFonts w:ascii="Arial" w:hAnsi="Arial" w:cs="Arial"/>
        </w:rPr>
        <w:t>How adequately do said officers feel about the training they received?</w:t>
      </w:r>
    </w:p>
    <w:p w14:paraId="29DAD856" w14:textId="77777777" w:rsidR="0055141D" w:rsidRPr="00F72FC1" w:rsidRDefault="005B2A9B" w:rsidP="00CE2854">
      <w:pPr>
        <w:numPr>
          <w:ilvl w:val="0"/>
          <w:numId w:val="1"/>
        </w:numPr>
        <w:spacing w:after="240" w:line="360" w:lineRule="auto"/>
        <w:ind w:hanging="280"/>
        <w:rPr>
          <w:rFonts w:ascii="Arial" w:hAnsi="Arial" w:cs="Arial"/>
        </w:rPr>
      </w:pPr>
      <w:r w:rsidRPr="00F72FC1">
        <w:rPr>
          <w:rFonts w:ascii="Arial" w:hAnsi="Arial" w:cs="Arial"/>
        </w:rPr>
        <w:t>How could the process of dealing with these incidents be improved?</w:t>
      </w:r>
    </w:p>
    <w:p w14:paraId="4BAA317C" w14:textId="77777777" w:rsidR="0055141D" w:rsidRPr="00F72FC1" w:rsidRDefault="005B2A9B" w:rsidP="00CE2854">
      <w:pPr>
        <w:spacing w:before="240" w:after="240" w:line="360" w:lineRule="auto"/>
        <w:rPr>
          <w:rFonts w:ascii="Arial" w:hAnsi="Arial" w:cs="Arial"/>
        </w:rPr>
      </w:pPr>
      <w:r w:rsidRPr="00F72FC1">
        <w:rPr>
          <w:rFonts w:ascii="Arial" w:hAnsi="Arial" w:cs="Arial"/>
        </w:rPr>
        <w:t>The research results highlight that most officers who participated in the research felt that the training they received needed to be improved. Another concerning discovery was that 60% of participating officers had never received any training on how to best deal with individuals going through a mental health episode. When it came to asking officers questions about how police currently attend mental health calls with no healthcare professionals on the scene, 83.8% of officers expressed that they felt that mental health professionals should be accompanying them to these types of incidents. These findings closely align with existing research by (Wessely et al., 2018), which was discussed earlier in this project. It highlights the need for improved collaborative work efforts and specialised training among police and healthcare professionals.</w:t>
      </w:r>
    </w:p>
    <w:p w14:paraId="5B393E82"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5.3 - Interpretation of Findings</w:t>
      </w:r>
    </w:p>
    <w:p w14:paraId="3E1FE09C" w14:textId="77777777" w:rsidR="0055141D" w:rsidRPr="00F72FC1" w:rsidRDefault="005B2A9B" w:rsidP="00CE2854">
      <w:pPr>
        <w:spacing w:before="240" w:after="240" w:line="360" w:lineRule="auto"/>
        <w:rPr>
          <w:rFonts w:ascii="Arial" w:hAnsi="Arial" w:cs="Arial"/>
        </w:rPr>
      </w:pPr>
      <w:r w:rsidRPr="00F72FC1">
        <w:rPr>
          <w:rFonts w:ascii="Arial" w:hAnsi="Arial" w:cs="Arial"/>
        </w:rPr>
        <w:t xml:space="preserve">The results of the conducted survey amongst serving police officers have highlighted an evident omission of training and a need for reform around the need for regular and </w:t>
      </w:r>
      <w:r w:rsidRPr="00F72FC1">
        <w:rPr>
          <w:rFonts w:ascii="Arial" w:hAnsi="Arial" w:cs="Arial"/>
        </w:rPr>
        <w:lastRenderedPageBreak/>
        <w:t>comprehensive training for dealing with incidents involving mental health. In addition, the survey results indicated strong support for the involvement of mental health professionals and police in these types of incidents, indicating a possibility that a more collaborative approach to serve those in need best is required.</w:t>
      </w:r>
    </w:p>
    <w:p w14:paraId="67F8A347"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5.4 - Recommendations</w:t>
      </w:r>
    </w:p>
    <w:p w14:paraId="3F03F9F0" w14:textId="77E1FB55" w:rsidR="0055141D" w:rsidRPr="00F72FC1" w:rsidRDefault="005B2A9B" w:rsidP="00CE2854">
      <w:pPr>
        <w:spacing w:before="240" w:after="240" w:line="360" w:lineRule="auto"/>
        <w:rPr>
          <w:rFonts w:ascii="Arial" w:hAnsi="Arial" w:cs="Arial"/>
        </w:rPr>
      </w:pPr>
      <w:r w:rsidRPr="00F72FC1">
        <w:rPr>
          <w:rFonts w:ascii="Arial" w:hAnsi="Arial" w:cs="Arial"/>
        </w:rPr>
        <w:t>Based on the findings, several recommendations can be made to improve the management of mental health incidents by police officers:</w:t>
      </w:r>
    </w:p>
    <w:p w14:paraId="16983FE3" w14:textId="77777777" w:rsidR="0055141D" w:rsidRPr="00F72FC1" w:rsidRDefault="005B2A9B" w:rsidP="00CE2854">
      <w:pPr>
        <w:spacing w:before="240" w:after="240" w:line="360" w:lineRule="auto"/>
        <w:rPr>
          <w:rFonts w:ascii="Arial" w:hAnsi="Arial" w:cs="Arial"/>
        </w:rPr>
      </w:pPr>
      <w:r w:rsidRPr="00F72FC1">
        <w:rPr>
          <w:rFonts w:ascii="Arial" w:hAnsi="Arial" w:cs="Arial"/>
        </w:rPr>
        <w:t>Training Recommendations</w:t>
      </w:r>
    </w:p>
    <w:p w14:paraId="69D796D1" w14:textId="77777777" w:rsidR="0055141D" w:rsidRPr="00F72FC1" w:rsidRDefault="005B2A9B" w:rsidP="00CE2854">
      <w:pPr>
        <w:numPr>
          <w:ilvl w:val="0"/>
          <w:numId w:val="2"/>
        </w:numPr>
        <w:spacing w:before="240" w:after="240" w:line="360" w:lineRule="auto"/>
        <w:ind w:hanging="204"/>
        <w:rPr>
          <w:rFonts w:ascii="Arial" w:hAnsi="Arial" w:cs="Arial"/>
        </w:rPr>
      </w:pPr>
      <w:r w:rsidRPr="00F72FC1">
        <w:rPr>
          <w:rFonts w:ascii="Arial" w:hAnsi="Arial" w:cs="Arial"/>
        </w:rPr>
        <w:t>The implementation of ongoing training for effectively dealing with individuals in mental health crises for all front-line officers, regardless of their length of service. The research participants suggested this training should include scenario-based inputs from mental health professionals to encourage multi-agency cohesion. As highlighted previously, 60.5% of the research participants never received training about mental health. Although 39.5% had received such training, new officers may receive greater training during their initial training than officers currently on active duty. This further highlights the need for an ongoing training program, not a one-off input during initial training.</w:t>
      </w:r>
    </w:p>
    <w:p w14:paraId="0EC1C857" w14:textId="77777777" w:rsidR="0055141D" w:rsidRPr="00F72FC1" w:rsidRDefault="005B2A9B" w:rsidP="00CE2854">
      <w:pPr>
        <w:spacing w:before="240" w:after="240" w:line="360" w:lineRule="auto"/>
        <w:rPr>
          <w:rFonts w:ascii="Arial" w:hAnsi="Arial" w:cs="Arial"/>
        </w:rPr>
      </w:pPr>
      <w:r w:rsidRPr="00F72FC1">
        <w:rPr>
          <w:rFonts w:ascii="Arial" w:hAnsi="Arial" w:cs="Arial"/>
        </w:rPr>
        <w:t>Collaboration of Police and Health Care Professionals</w:t>
      </w:r>
    </w:p>
    <w:p w14:paraId="3B2F611C" w14:textId="77777777" w:rsidR="0055141D" w:rsidRPr="00F72FC1" w:rsidRDefault="005B2A9B" w:rsidP="00CE2854">
      <w:pPr>
        <w:numPr>
          <w:ilvl w:val="0"/>
          <w:numId w:val="3"/>
        </w:numPr>
        <w:spacing w:before="240" w:line="360" w:lineRule="auto"/>
        <w:ind w:hanging="204"/>
        <w:rPr>
          <w:rFonts w:ascii="Arial" w:hAnsi="Arial" w:cs="Arial"/>
        </w:rPr>
      </w:pPr>
      <w:r w:rsidRPr="00F72FC1">
        <w:rPr>
          <w:rFonts w:ascii="Arial" w:hAnsi="Arial" w:cs="Arial"/>
        </w:rPr>
        <w:t>Establish a dedicated mental health joint response unit whose primary role is to attend calls that include immediate risks to life due to aggravating mental health factors. This unit would be made up of a combination of police, social workers, paramedics, and mental health professionals to address the root cause of the issue adequately and not provide a temporary fix by simply allocating police officers who have little to no training in this field, as identified in this research.</w:t>
      </w:r>
    </w:p>
    <w:p w14:paraId="23AD4F28" w14:textId="77777777" w:rsidR="0055141D" w:rsidRPr="00F72FC1" w:rsidRDefault="005B2A9B" w:rsidP="00CE2854">
      <w:pPr>
        <w:numPr>
          <w:ilvl w:val="0"/>
          <w:numId w:val="3"/>
        </w:numPr>
        <w:spacing w:after="240" w:line="360" w:lineRule="auto"/>
        <w:ind w:hanging="204"/>
        <w:rPr>
          <w:rFonts w:ascii="Arial" w:hAnsi="Arial" w:cs="Arial"/>
        </w:rPr>
      </w:pPr>
      <w:r w:rsidRPr="00F72FC1">
        <w:rPr>
          <w:rFonts w:ascii="Arial" w:hAnsi="Arial" w:cs="Arial"/>
        </w:rPr>
        <w:t>Develop strict protocols and joint training operations to encourage cooperation between involved agencies.</w:t>
      </w:r>
    </w:p>
    <w:p w14:paraId="4AC27F28" w14:textId="77777777" w:rsidR="0055141D" w:rsidRPr="00F72FC1" w:rsidRDefault="005B2A9B" w:rsidP="00CE2854">
      <w:pPr>
        <w:spacing w:before="240" w:after="240" w:line="360" w:lineRule="auto"/>
        <w:rPr>
          <w:rFonts w:ascii="Arial" w:hAnsi="Arial" w:cs="Arial"/>
        </w:rPr>
      </w:pPr>
      <w:r w:rsidRPr="00F72FC1">
        <w:rPr>
          <w:rFonts w:ascii="Arial" w:hAnsi="Arial" w:cs="Arial"/>
        </w:rPr>
        <w:t>Policy Recommendations</w:t>
      </w:r>
    </w:p>
    <w:p w14:paraId="22950244" w14:textId="77777777" w:rsidR="0055141D" w:rsidRPr="00F72FC1" w:rsidRDefault="005B2A9B" w:rsidP="00CE2854">
      <w:pPr>
        <w:numPr>
          <w:ilvl w:val="0"/>
          <w:numId w:val="4"/>
        </w:numPr>
        <w:spacing w:before="240" w:line="360" w:lineRule="auto"/>
        <w:ind w:hanging="204"/>
        <w:rPr>
          <w:rFonts w:ascii="Arial" w:hAnsi="Arial" w:cs="Arial"/>
        </w:rPr>
      </w:pPr>
      <w:r w:rsidRPr="00F72FC1">
        <w:rPr>
          <w:rFonts w:ascii="Arial" w:hAnsi="Arial" w:cs="Arial"/>
        </w:rPr>
        <w:lastRenderedPageBreak/>
        <w:t>Implement policies that advocate for mental health professionals to attend to individuals in crisis as first responders in appropriate situations.</w:t>
      </w:r>
    </w:p>
    <w:p w14:paraId="4984B149" w14:textId="77777777" w:rsidR="0055141D" w:rsidRPr="00F72FC1" w:rsidRDefault="005B2A9B" w:rsidP="00CE2854">
      <w:pPr>
        <w:numPr>
          <w:ilvl w:val="0"/>
          <w:numId w:val="4"/>
        </w:numPr>
        <w:spacing w:after="240" w:line="360" w:lineRule="auto"/>
        <w:ind w:hanging="204"/>
        <w:rPr>
          <w:rFonts w:ascii="Arial" w:hAnsi="Arial" w:cs="Arial"/>
        </w:rPr>
      </w:pPr>
      <w:r w:rsidRPr="00F72FC1">
        <w:rPr>
          <w:rFonts w:ascii="Arial" w:hAnsi="Arial" w:cs="Arial"/>
        </w:rPr>
        <w:t>Multi-agency review panel implementation to review incidents and make ongoing suggestions around improving the collaborative approach.</w:t>
      </w:r>
    </w:p>
    <w:p w14:paraId="02921B69" w14:textId="77777777" w:rsidR="0055141D" w:rsidRPr="00F72FC1" w:rsidRDefault="005B2A9B" w:rsidP="00CE2854">
      <w:pPr>
        <w:spacing w:before="240" w:after="240" w:line="360" w:lineRule="auto"/>
        <w:rPr>
          <w:rFonts w:ascii="Arial" w:hAnsi="Arial" w:cs="Arial"/>
        </w:rPr>
      </w:pPr>
      <w:r w:rsidRPr="00F72FC1">
        <w:rPr>
          <w:rFonts w:ascii="Arial" w:hAnsi="Arial" w:cs="Arial"/>
        </w:rPr>
        <w:t>Resource Allocation</w:t>
      </w:r>
    </w:p>
    <w:p w14:paraId="3A322F1C" w14:textId="77777777" w:rsidR="0055141D" w:rsidRPr="00F72FC1" w:rsidRDefault="005B2A9B" w:rsidP="00CE2854">
      <w:pPr>
        <w:numPr>
          <w:ilvl w:val="0"/>
          <w:numId w:val="5"/>
        </w:numPr>
        <w:spacing w:before="240" w:line="360" w:lineRule="auto"/>
        <w:ind w:hanging="204"/>
        <w:rPr>
          <w:rFonts w:ascii="Arial" w:hAnsi="Arial" w:cs="Arial"/>
        </w:rPr>
      </w:pPr>
      <w:r w:rsidRPr="00F72FC1">
        <w:rPr>
          <w:rFonts w:ascii="Arial" w:hAnsi="Arial" w:cs="Arial"/>
        </w:rPr>
        <w:t>Healthcare agencies allocate funding for dedicated mental health teams and their equipment, which can attend alongside police to provide the individual in crisis with the correct care.</w:t>
      </w:r>
    </w:p>
    <w:p w14:paraId="32462635" w14:textId="77777777" w:rsidR="0055141D" w:rsidRPr="00F72FC1" w:rsidRDefault="005B2A9B" w:rsidP="00CE2854">
      <w:pPr>
        <w:numPr>
          <w:ilvl w:val="0"/>
          <w:numId w:val="5"/>
        </w:numPr>
        <w:spacing w:after="240" w:line="360" w:lineRule="auto"/>
        <w:ind w:hanging="204"/>
        <w:rPr>
          <w:rFonts w:ascii="Arial" w:hAnsi="Arial" w:cs="Arial"/>
        </w:rPr>
      </w:pPr>
      <w:r w:rsidRPr="00F72FC1">
        <w:rPr>
          <w:rFonts w:ascii="Arial" w:hAnsi="Arial" w:cs="Arial"/>
        </w:rPr>
        <w:t>Make unmarked police vehicles available to transport those being dealt with by the police. 79% of participants indicated that they did not feel that using a marked police vehicle to deal with individuals in mental health crises was inappropriate. Respondents indicated that those being dealt with by the police for their mental health could end up feeling embarrassed by being placed in the cage of a marked police van when they have not committed any crimes.</w:t>
      </w:r>
    </w:p>
    <w:p w14:paraId="48349259" w14:textId="77777777" w:rsidR="0055141D" w:rsidRPr="00F72FC1" w:rsidRDefault="005B2A9B" w:rsidP="00CE2854">
      <w:pPr>
        <w:spacing w:before="240" w:after="240" w:line="360" w:lineRule="auto"/>
        <w:rPr>
          <w:rFonts w:ascii="Arial" w:hAnsi="Arial" w:cs="Arial"/>
        </w:rPr>
      </w:pPr>
      <w:r w:rsidRPr="00F72FC1">
        <w:rPr>
          <w:rFonts w:ascii="Arial" w:hAnsi="Arial" w:cs="Arial"/>
        </w:rPr>
        <w:t>Legislative and Legal Framework</w:t>
      </w:r>
    </w:p>
    <w:p w14:paraId="23DF4B08" w14:textId="77777777" w:rsidR="0055141D" w:rsidRPr="00F72FC1" w:rsidRDefault="005B2A9B" w:rsidP="00CE2854">
      <w:pPr>
        <w:numPr>
          <w:ilvl w:val="0"/>
          <w:numId w:val="6"/>
        </w:numPr>
        <w:spacing w:before="240" w:after="240" w:line="360" w:lineRule="auto"/>
        <w:ind w:hanging="204"/>
        <w:rPr>
          <w:rFonts w:ascii="Arial" w:hAnsi="Arial" w:cs="Arial"/>
        </w:rPr>
      </w:pPr>
      <w:r w:rsidRPr="00F72FC1">
        <w:rPr>
          <w:rFonts w:ascii="Arial" w:hAnsi="Arial" w:cs="Arial"/>
        </w:rPr>
        <w:t>Review the powers available to police under Section 136 of the Mental Health Act of 1983. Over 50% of respondents indicated that they felt that the powers available to them under Section 136 were not suitable for dealing with mental health incidents. Considering more robust powers and being able to section an individual anywhere, not just a place of safety, would save police time and resources.</w:t>
      </w:r>
    </w:p>
    <w:p w14:paraId="484E3E8F"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5.5 - Limitations of recommendations</w:t>
      </w:r>
    </w:p>
    <w:p w14:paraId="7CC2C6D1" w14:textId="77777777" w:rsidR="0055141D" w:rsidRPr="00F72FC1" w:rsidRDefault="005B2A9B" w:rsidP="00CE2854">
      <w:pPr>
        <w:spacing w:before="240" w:after="240" w:line="360" w:lineRule="auto"/>
        <w:rPr>
          <w:rFonts w:ascii="Arial" w:hAnsi="Arial" w:cs="Arial"/>
        </w:rPr>
      </w:pPr>
      <w:r w:rsidRPr="00F72FC1">
        <w:rPr>
          <w:rFonts w:ascii="Arial" w:hAnsi="Arial" w:cs="Arial"/>
        </w:rPr>
        <w:t xml:space="preserve">While the recommendations provided by this study look to improve the competency and efficiency of police attendance to mental health-type calls, it might only be possible to implement some of these changes due to several constraints. As highlighted by (Dodd, 2024), police forces across England and Wales are the victims of budget cuts and officer shortages. It might prove challenging for forces to bear the financial implications </w:t>
      </w:r>
      <w:r w:rsidRPr="00F72FC1">
        <w:rPr>
          <w:rFonts w:ascii="Arial" w:hAnsi="Arial" w:cs="Arial"/>
        </w:rPr>
        <w:lastRenderedPageBreak/>
        <w:t>of additional training regimes and abstracting officers from the front line to receive the training.</w:t>
      </w:r>
    </w:p>
    <w:p w14:paraId="57523C15"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5.6 - Future Research Directions</w:t>
      </w:r>
    </w:p>
    <w:p w14:paraId="08D7CAB9" w14:textId="77777777" w:rsidR="0055141D" w:rsidRPr="00F72FC1" w:rsidRDefault="005B2A9B" w:rsidP="00CE2854">
      <w:pPr>
        <w:spacing w:before="240" w:after="240" w:line="360" w:lineRule="auto"/>
        <w:rPr>
          <w:rFonts w:ascii="Arial" w:hAnsi="Arial" w:cs="Arial"/>
        </w:rPr>
      </w:pPr>
      <w:r w:rsidRPr="00F72FC1">
        <w:rPr>
          <w:rFonts w:ascii="Arial" w:hAnsi="Arial" w:cs="Arial"/>
        </w:rPr>
        <w:t>While this study has provided insight into the way that police in England and Wales handle incidents that involve a mental health element and offered suggestions for improvement, there is still potential room for further investigation into the topic. Future research should look into the prolonged effects of enhanced training programs and collaborative efforts on how effectively police handle these incidents. Another area with room for improvement would be increasing the number of participants in the research and obtaining responses from police forces further afield. This would help obtain more general findings and provide a more comprehensive understanding of the discussed issues.</w:t>
      </w:r>
    </w:p>
    <w:p w14:paraId="5988CD8F" w14:textId="77777777" w:rsidR="0055141D" w:rsidRPr="00F72FC1" w:rsidRDefault="005B2A9B" w:rsidP="00CE2854">
      <w:pPr>
        <w:spacing w:before="240" w:after="240" w:line="360" w:lineRule="auto"/>
        <w:rPr>
          <w:rFonts w:ascii="Arial" w:hAnsi="Arial" w:cs="Arial"/>
        </w:rPr>
      </w:pPr>
      <w:r w:rsidRPr="00F72FC1">
        <w:rPr>
          <w:rFonts w:ascii="Arial" w:hAnsi="Arial" w:cs="Arial"/>
          <w:b/>
          <w:bCs/>
        </w:rPr>
        <w:t>5.7 - Final Thoughts</w:t>
      </w:r>
    </w:p>
    <w:p w14:paraId="7042C32F" w14:textId="77777777" w:rsidR="0055141D" w:rsidRDefault="005B2A9B" w:rsidP="00CE2854">
      <w:pPr>
        <w:spacing w:before="240" w:after="240" w:line="360" w:lineRule="auto"/>
        <w:rPr>
          <w:rFonts w:ascii="Arial" w:hAnsi="Arial" w:cs="Arial"/>
        </w:rPr>
      </w:pPr>
      <w:r w:rsidRPr="00F72FC1">
        <w:rPr>
          <w:rFonts w:ascii="Arial" w:hAnsi="Arial" w:cs="Arial"/>
        </w:rPr>
        <w:t>Through a combination of reviewing existing research and obtaining the views and suggestions of serving police officers, this research has been able to highlight apparent gaps in how officers are trained and supported in dealing with incidents involving those going through a mental health crisis. The findings have underscored the need for changes in how officers are trained around these issues and the frequency of that training. This research has also highlighted the need for more collaboration between healthcare professionals and the police. The implementation of the suggestions included in this research could lead to more effective police responses to these types of incidents as well as a better level of service for the individual who is in crisis. The complexity of this area of policing is highlighted within this research, and given the sheer volume of mental health incidents officers claimed to attend, there is an urgent need for reform in the training and joint efforts of agencies to improve the level of service for those who need it.</w:t>
      </w:r>
    </w:p>
    <w:p w14:paraId="423FF568" w14:textId="77777777" w:rsidR="00157DA9" w:rsidRDefault="00157DA9">
      <w:pPr>
        <w:spacing w:before="240" w:after="240"/>
        <w:rPr>
          <w:rFonts w:ascii="Arial" w:hAnsi="Arial" w:cs="Arial"/>
        </w:rPr>
      </w:pPr>
    </w:p>
    <w:p w14:paraId="34D76C41" w14:textId="77777777" w:rsidR="00157DA9" w:rsidRDefault="00157DA9">
      <w:pPr>
        <w:spacing w:before="240" w:after="240"/>
        <w:rPr>
          <w:rFonts w:ascii="Arial" w:hAnsi="Arial" w:cs="Arial"/>
        </w:rPr>
      </w:pPr>
    </w:p>
    <w:p w14:paraId="0925B0DC" w14:textId="77777777" w:rsidR="00A74E2C" w:rsidRDefault="00A74E2C">
      <w:pPr>
        <w:rPr>
          <w:rFonts w:ascii="Calibri" w:eastAsia="Calibri" w:hAnsi="Calibri" w:cs="Calibri"/>
          <w:b/>
          <w:bCs/>
          <w:sz w:val="22"/>
          <w:szCs w:val="22"/>
          <w:lang w:val="en-GB"/>
        </w:rPr>
      </w:pPr>
      <w:r>
        <w:rPr>
          <w:rFonts w:ascii="Calibri" w:eastAsia="Calibri" w:hAnsi="Calibri" w:cs="Calibri"/>
          <w:b/>
          <w:bCs/>
          <w:sz w:val="22"/>
          <w:szCs w:val="22"/>
          <w:lang w:val="en-GB"/>
        </w:rPr>
        <w:lastRenderedPageBreak/>
        <w:br w:type="page"/>
      </w:r>
    </w:p>
    <w:p w14:paraId="2CD77011" w14:textId="77777777" w:rsidR="00FD674B" w:rsidRPr="00FD674B" w:rsidRDefault="00FD674B" w:rsidP="00FD674B">
      <w:pPr>
        <w:spacing w:before="240" w:after="240"/>
        <w:rPr>
          <w:rFonts w:ascii="Arial" w:hAnsi="Arial" w:cs="Arial"/>
          <w:u w:val="single"/>
        </w:rPr>
      </w:pPr>
      <w:r w:rsidRPr="00FD674B">
        <w:rPr>
          <w:rFonts w:ascii="Arial" w:hAnsi="Arial" w:cs="Arial"/>
          <w:b/>
          <w:bCs/>
          <w:u w:val="single"/>
        </w:rPr>
        <w:lastRenderedPageBreak/>
        <w:t>Bibliography</w:t>
      </w:r>
    </w:p>
    <w:p w14:paraId="7D51166B" w14:textId="48818BA7" w:rsidR="00157DA9" w:rsidRPr="00157DA9" w:rsidRDefault="00157DA9" w:rsidP="00157DA9">
      <w:pPr>
        <w:spacing w:after="160" w:line="259" w:lineRule="auto"/>
        <w:rPr>
          <w:rFonts w:ascii="Arial" w:eastAsia="Calibri" w:hAnsi="Arial" w:cs="Arial"/>
          <w:b/>
          <w:bCs/>
          <w:u w:val="single"/>
          <w:lang w:val="en-GB"/>
        </w:rPr>
      </w:pPr>
    </w:p>
    <w:p w14:paraId="2AD5FCBC"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Department of Health and Concordat signatories (2014). </w:t>
      </w:r>
      <w:r w:rsidRPr="00051A8E">
        <w:rPr>
          <w:rFonts w:ascii="Arial" w:eastAsia="Calibri" w:hAnsi="Arial" w:cs="Arial"/>
          <w:i/>
          <w:iCs/>
          <w:lang w:val="en-GB"/>
        </w:rPr>
        <w:t>Mental Health Crisis Care Concordat Improving outcomes for people experiencing mental health crisis</w:t>
      </w:r>
      <w:r w:rsidRPr="00051A8E">
        <w:rPr>
          <w:rFonts w:ascii="Arial" w:eastAsia="Calibri" w:hAnsi="Arial" w:cs="Arial"/>
          <w:lang w:val="en-GB"/>
        </w:rPr>
        <w:t xml:space="preserve">. </w:t>
      </w:r>
      <w:r w:rsidRPr="00051A8E">
        <w:rPr>
          <w:rFonts w:ascii="Arial" w:eastAsia="Calibri" w:hAnsi="Arial" w:cs="Arial"/>
          <w:i/>
          <w:iCs/>
          <w:lang w:val="en-GB"/>
        </w:rPr>
        <w:t>assets.publishing.service.gov.uk</w:t>
      </w:r>
      <w:r w:rsidRPr="00051A8E">
        <w:rPr>
          <w:rFonts w:ascii="Arial" w:eastAsia="Calibri" w:hAnsi="Arial" w:cs="Arial"/>
          <w:lang w:val="en-GB"/>
        </w:rPr>
        <w:t>. Available at: https://assets.publishing.service.gov.uk/media/5a7c1ff0e5274a1f5cc75f09/36353_Mental_Health_Crisis_accessible.pdf [Accessed 7 May 2024].</w:t>
      </w:r>
    </w:p>
    <w:p w14:paraId="6E4D877E"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Alessi, E.J. and Martin, J.I. (2010). Conducting an Internet-based Survey: Benefits, Pitfalls, and Lessons Learned. </w:t>
      </w:r>
      <w:r w:rsidRPr="00051A8E">
        <w:rPr>
          <w:rFonts w:ascii="Arial" w:eastAsia="Calibri" w:hAnsi="Arial" w:cs="Arial"/>
          <w:i/>
          <w:iCs/>
          <w:lang w:val="en-GB"/>
        </w:rPr>
        <w:t>Social Work Research</w:t>
      </w:r>
      <w:r w:rsidRPr="00051A8E">
        <w:rPr>
          <w:rFonts w:ascii="Arial" w:eastAsia="Calibri" w:hAnsi="Arial" w:cs="Arial"/>
          <w:lang w:val="en-GB"/>
        </w:rPr>
        <w:t>, 34(2), pp.122–128. Available at: http://www.jstor.org/stable/42659754 [Accessed 16 Apr. 2024].</w:t>
      </w:r>
    </w:p>
    <w:p w14:paraId="2F53ECC1"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Association of Police and Crime Commissioners (2023). </w:t>
      </w:r>
      <w:r w:rsidRPr="00051A8E">
        <w:rPr>
          <w:rFonts w:ascii="Arial" w:eastAsia="Calibri" w:hAnsi="Arial" w:cs="Arial"/>
          <w:i/>
          <w:iCs/>
          <w:lang w:val="en-GB"/>
        </w:rPr>
        <w:t>Police to save 1 million officer hours with new mental health approach</w:t>
      </w:r>
      <w:r w:rsidRPr="00051A8E">
        <w:rPr>
          <w:rFonts w:ascii="Arial" w:eastAsia="Calibri" w:hAnsi="Arial" w:cs="Arial"/>
          <w:lang w:val="en-GB"/>
        </w:rPr>
        <w:t>. www.apccs.police.uk. Available at: https://www.apccs.police.uk/latest-news/police-to-save-1-million-officer-hours-with-new-mental-health-approach/ [Accessed 15 Apr. 2024].</w:t>
      </w:r>
    </w:p>
    <w:p w14:paraId="41AE64E1"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Billingham, Z. (2023). </w:t>
      </w:r>
      <w:r w:rsidRPr="00051A8E">
        <w:rPr>
          <w:rFonts w:ascii="Arial" w:eastAsia="Calibri" w:hAnsi="Arial" w:cs="Arial"/>
          <w:i/>
          <w:iCs/>
          <w:lang w:val="en-GB"/>
        </w:rPr>
        <w:t>Policing and Mental Health: Picking Up the Pieces</w:t>
      </w:r>
      <w:r w:rsidRPr="00051A8E">
        <w:rPr>
          <w:rFonts w:ascii="Arial" w:eastAsia="Calibri" w:hAnsi="Arial" w:cs="Arial"/>
          <w:lang w:val="en-GB"/>
        </w:rPr>
        <w:t>. His Majesty’s Inspectorate of Constabulary and Fire &amp; Rescue Services. Available at: https://hmicfrs.justiceinspectorates.gov.uk/publication-html/policing-and-mental-health-picking-up-the-pieces/#about-this-report [Accessed 5 Apr. 2024].</w:t>
      </w:r>
    </w:p>
    <w:p w14:paraId="5A60F17D"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Chappell, D. and O’Brien, A. (2014). Police responses to persons with a mental illness: International perspectives. </w:t>
      </w:r>
      <w:r w:rsidRPr="00051A8E">
        <w:rPr>
          <w:rFonts w:ascii="Arial" w:eastAsia="Calibri" w:hAnsi="Arial" w:cs="Arial"/>
          <w:i/>
          <w:iCs/>
          <w:lang w:val="en-GB"/>
        </w:rPr>
        <w:t>International Journal of Law and Psychiatry</w:t>
      </w:r>
      <w:r w:rsidRPr="00051A8E">
        <w:rPr>
          <w:rFonts w:ascii="Arial" w:eastAsia="Calibri" w:hAnsi="Arial" w:cs="Arial"/>
          <w:lang w:val="en-GB"/>
        </w:rPr>
        <w:t>, 37(4), pp.321–324. doi:https://doi.org/10.1016/j.ijlp.2014.02.001.</w:t>
      </w:r>
    </w:p>
    <w:p w14:paraId="541D3BE0"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College of Policing (2020). </w:t>
      </w:r>
      <w:r w:rsidRPr="00051A8E">
        <w:rPr>
          <w:rFonts w:ascii="Arial" w:eastAsia="Calibri" w:hAnsi="Arial" w:cs="Arial"/>
          <w:i/>
          <w:iCs/>
          <w:lang w:val="en-GB"/>
        </w:rPr>
        <w:t>Mental health and the criminal justice system</w:t>
      </w:r>
      <w:r w:rsidRPr="00051A8E">
        <w:rPr>
          <w:rFonts w:ascii="Arial" w:eastAsia="Calibri" w:hAnsi="Arial" w:cs="Arial"/>
          <w:lang w:val="en-GB"/>
        </w:rPr>
        <w:t>. College of Policing. Available at: https://www.college.police.uk/app/mental-health/mental-health-and-criminal-justice-system#responding-to-mentally-vulnerable-victims [Accessed 1 Apr. 2024].</w:t>
      </w:r>
    </w:p>
    <w:p w14:paraId="008ED6B2"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Dodd, V. (2024). Thousands of UK police working away from frontline crime amid funding crisis. </w:t>
      </w:r>
      <w:r w:rsidRPr="00051A8E">
        <w:rPr>
          <w:rFonts w:ascii="Arial" w:eastAsia="Calibri" w:hAnsi="Arial" w:cs="Arial"/>
          <w:i/>
          <w:iCs/>
          <w:lang w:val="en-GB"/>
        </w:rPr>
        <w:t>The Guardian</w:t>
      </w:r>
      <w:r w:rsidRPr="00051A8E">
        <w:rPr>
          <w:rFonts w:ascii="Arial" w:eastAsia="Calibri" w:hAnsi="Arial" w:cs="Arial"/>
          <w:lang w:val="en-GB"/>
        </w:rPr>
        <w:t>. 5 Jan. Available at: https://www.theguardian.com/uk-news/2024/jan/05/police-still-suffering-damage-uk-government-cuts-funding-crisis [Accessed 25 Sep. 2024].</w:t>
      </w:r>
    </w:p>
    <w:p w14:paraId="02CF27BC"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Essex Police (2024). </w:t>
      </w:r>
      <w:r w:rsidRPr="00051A8E">
        <w:rPr>
          <w:rFonts w:ascii="Arial" w:eastAsia="Calibri" w:hAnsi="Arial" w:cs="Arial"/>
          <w:i/>
          <w:iCs/>
          <w:lang w:val="en-GB"/>
        </w:rPr>
        <w:t>E0501 Procedure - Section 136 Mental Health Act 1983</w:t>
      </w:r>
      <w:r w:rsidRPr="00051A8E">
        <w:rPr>
          <w:rFonts w:ascii="Arial" w:eastAsia="Calibri" w:hAnsi="Arial" w:cs="Arial"/>
          <w:lang w:val="en-GB"/>
        </w:rPr>
        <w:t>. Essex Police. Available at: E0501 Procedure - Section 136 Mental Health Act 1983 [Accessed 27 Mar. 2024].</w:t>
      </w:r>
    </w:p>
    <w:p w14:paraId="60340C32"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GOV.UK (2023). </w:t>
      </w:r>
      <w:r w:rsidRPr="00051A8E">
        <w:rPr>
          <w:rFonts w:ascii="Arial" w:eastAsia="Calibri" w:hAnsi="Arial" w:cs="Arial"/>
          <w:i/>
          <w:iCs/>
          <w:lang w:val="en-GB"/>
        </w:rPr>
        <w:t>National Partnership Agreement: Right Care, Right Person (RCRP)</w:t>
      </w:r>
      <w:r w:rsidRPr="00051A8E">
        <w:rPr>
          <w:rFonts w:ascii="Arial" w:eastAsia="Calibri" w:hAnsi="Arial" w:cs="Arial"/>
          <w:lang w:val="en-GB"/>
        </w:rPr>
        <w:t>. GOV.UK. Available at: https://www.gov.uk/government/publications/national-partnership-agreement-right-care-right-person/national-partnership-agreement-right-care-right-person-rcrp [Accessed 5 Apr. 2024].</w:t>
      </w:r>
    </w:p>
    <w:p w14:paraId="47C4C8A5"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lastRenderedPageBreak/>
        <w:t xml:space="preserve">UK Government (2018). </w:t>
      </w:r>
      <w:r w:rsidRPr="00051A8E">
        <w:rPr>
          <w:rFonts w:ascii="Arial" w:eastAsia="Calibri" w:hAnsi="Arial" w:cs="Arial"/>
          <w:i/>
          <w:iCs/>
          <w:lang w:val="en-GB"/>
        </w:rPr>
        <w:t>Data Protection Act</w:t>
      </w:r>
      <w:r w:rsidRPr="00051A8E">
        <w:rPr>
          <w:rFonts w:ascii="Arial" w:eastAsia="Calibri" w:hAnsi="Arial" w:cs="Arial"/>
          <w:lang w:val="en-GB"/>
        </w:rPr>
        <w:t>. GOV.UK. Available at: https://www.gov.uk/data-protection [Accessed 29 Jul. 2024].</w:t>
      </w:r>
    </w:p>
    <w:p w14:paraId="63523170"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HMICFRS (2018). </w:t>
      </w:r>
      <w:r w:rsidRPr="00051A8E">
        <w:rPr>
          <w:rFonts w:ascii="Arial" w:eastAsia="Calibri" w:hAnsi="Arial" w:cs="Arial"/>
          <w:i/>
          <w:iCs/>
          <w:lang w:val="en-GB"/>
        </w:rPr>
        <w:t>Policing and Mental Health Picking Up the Pieces</w:t>
      </w:r>
      <w:r w:rsidRPr="00051A8E">
        <w:rPr>
          <w:rFonts w:ascii="Arial" w:eastAsia="Calibri" w:hAnsi="Arial" w:cs="Arial"/>
          <w:lang w:val="en-GB"/>
        </w:rPr>
        <w:t>. Available at: https://assets-hmicfrs.justiceinspectorates.gov.uk/uploads/policing-and-mental-health-picking-up-the-pieces.pdf [Accessed 21 Feb. 2024].</w:t>
      </w:r>
    </w:p>
    <w:p w14:paraId="633F8B2C"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Home Office (2013). </w:t>
      </w:r>
      <w:r w:rsidRPr="00051A8E">
        <w:rPr>
          <w:rFonts w:ascii="Arial" w:eastAsia="Calibri" w:hAnsi="Arial" w:cs="Arial"/>
          <w:i/>
          <w:iCs/>
          <w:lang w:val="en-GB"/>
        </w:rPr>
        <w:t>Supporting Vulnerable People Who Encounter the police: A Strategic Guide for Police Forces and Their Partners the Issues</w:t>
      </w:r>
      <w:r w:rsidRPr="00051A8E">
        <w:rPr>
          <w:rFonts w:ascii="Arial" w:eastAsia="Calibri" w:hAnsi="Arial" w:cs="Arial"/>
          <w:lang w:val="en-GB"/>
        </w:rPr>
        <w:t>. Available at: https://assets.publishing.service.gov.uk/media/5a81597440f0b62302696d33/6.379_Supporting_guidance_web_doc_v3.pdf [Accessed 21 Feb. 2024].</w:t>
      </w:r>
    </w:p>
    <w:p w14:paraId="17CB0FFF"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Horspool, K., Drabble, S.J. and O’Cathain, A. (2016). Implementing Street triage: a Qualitative Study of Collaboration between Police and Mental Health Services. </w:t>
      </w:r>
      <w:r w:rsidRPr="00051A8E">
        <w:rPr>
          <w:rFonts w:ascii="Arial" w:eastAsia="Calibri" w:hAnsi="Arial" w:cs="Arial"/>
          <w:i/>
          <w:iCs/>
          <w:lang w:val="en-GB"/>
        </w:rPr>
        <w:t>BMC Psychiatry</w:t>
      </w:r>
      <w:r w:rsidRPr="00051A8E">
        <w:rPr>
          <w:rFonts w:ascii="Arial" w:eastAsia="Calibri" w:hAnsi="Arial" w:cs="Arial"/>
          <w:lang w:val="en-GB"/>
        </w:rPr>
        <w:t>, 16(1). doi:https://doi.org/10.1186/s12888-016-1026-z.</w:t>
      </w:r>
    </w:p>
    <w:p w14:paraId="64316A86"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Lee, C. (2024). </w:t>
      </w:r>
      <w:r w:rsidRPr="00051A8E">
        <w:rPr>
          <w:rFonts w:ascii="Arial" w:eastAsia="Calibri" w:hAnsi="Arial" w:cs="Arial"/>
          <w:i/>
          <w:iCs/>
          <w:lang w:val="en-GB"/>
        </w:rPr>
        <w:t>Coroner said delays in mental health care contributed to mum’s death</w:t>
      </w:r>
      <w:r w:rsidRPr="00051A8E">
        <w:rPr>
          <w:rFonts w:ascii="Arial" w:eastAsia="Calibri" w:hAnsi="Arial" w:cs="Arial"/>
          <w:lang w:val="en-GB"/>
        </w:rPr>
        <w:t>. South London News. Available at: https://londonnewsonline.co.uk/news/coroner-said-delays-in-mental-health-care-contributed-to-mums-death/#:~:text=Delays%20in%20getting%20critical%20care [Accessed 24 Sep. 2024].</w:t>
      </w:r>
    </w:p>
    <w:p w14:paraId="56D07C0E"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Lindemann, N. (2023). 12 Advantages and Disadvantages of Questionnaires. </w:t>
      </w:r>
      <w:r w:rsidRPr="00051A8E">
        <w:rPr>
          <w:rFonts w:ascii="Arial" w:eastAsia="Calibri" w:hAnsi="Arial" w:cs="Arial"/>
          <w:i/>
          <w:iCs/>
          <w:lang w:val="en-GB"/>
        </w:rPr>
        <w:t>Pointerpro</w:t>
      </w:r>
      <w:r w:rsidRPr="00051A8E">
        <w:rPr>
          <w:rFonts w:ascii="Arial" w:eastAsia="Calibri" w:hAnsi="Arial" w:cs="Arial"/>
          <w:lang w:val="en-GB"/>
        </w:rPr>
        <w:t>. 7 Jun. Available at: https://pointerpro.com/blog/questionnaire-pros-and-cons/ [Accessed 18 Jun. 2024].</w:t>
      </w:r>
    </w:p>
    <w:p w14:paraId="17341C13"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Mcdaniel, J.L.M., Moss, K. and K Pease (2020). </w:t>
      </w:r>
      <w:r w:rsidRPr="00051A8E">
        <w:rPr>
          <w:rFonts w:ascii="Arial" w:eastAsia="Calibri" w:hAnsi="Arial" w:cs="Arial"/>
          <w:i/>
          <w:iCs/>
          <w:lang w:val="en-GB"/>
        </w:rPr>
        <w:t>Policing and mental health : theory, policy and practice</w:t>
      </w:r>
      <w:r w:rsidRPr="00051A8E">
        <w:rPr>
          <w:rFonts w:ascii="Arial" w:eastAsia="Calibri" w:hAnsi="Arial" w:cs="Arial"/>
          <w:lang w:val="en-GB"/>
        </w:rPr>
        <w:t>. Abingdon, Oxon ; New York, Ny: Routledge, pp.107–123.</w:t>
      </w:r>
    </w:p>
    <w:p w14:paraId="4525C976"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McGeough, E. and Foster, R. (2018). </w:t>
      </w:r>
      <w:r w:rsidRPr="00051A8E">
        <w:rPr>
          <w:rFonts w:ascii="Arial" w:eastAsia="Calibri" w:hAnsi="Arial" w:cs="Arial"/>
          <w:i/>
          <w:iCs/>
          <w:lang w:val="en-GB"/>
        </w:rPr>
        <w:t>What works? Collaborative Police and Health Interventions for Mental Health Distress</w:t>
      </w:r>
      <w:r w:rsidRPr="00051A8E">
        <w:rPr>
          <w:rFonts w:ascii="Arial" w:eastAsia="Calibri" w:hAnsi="Arial" w:cs="Arial"/>
          <w:lang w:val="en-GB"/>
        </w:rPr>
        <w:t xml:space="preserve">. </w:t>
      </w:r>
      <w:r w:rsidRPr="00051A8E">
        <w:rPr>
          <w:rFonts w:ascii="Arial" w:eastAsia="Calibri" w:hAnsi="Arial" w:cs="Arial"/>
          <w:i/>
          <w:iCs/>
          <w:lang w:val="en-GB"/>
        </w:rPr>
        <w:t>www.storre.stir.ac.uk</w:t>
      </w:r>
      <w:r w:rsidRPr="00051A8E">
        <w:rPr>
          <w:rFonts w:ascii="Arial" w:eastAsia="Calibri" w:hAnsi="Arial" w:cs="Arial"/>
          <w:lang w:val="en-GB"/>
        </w:rPr>
        <w:t>, p.31. Available at: https://www.storre.stir.ac.uk/handle/1893/28631 [Accessed 15 Apr. 2024].</w:t>
      </w:r>
    </w:p>
    <w:p w14:paraId="55AE956C"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Mind (2017). </w:t>
      </w:r>
      <w:r w:rsidRPr="00051A8E">
        <w:rPr>
          <w:rFonts w:ascii="Arial" w:eastAsia="Calibri" w:hAnsi="Arial" w:cs="Arial"/>
          <w:i/>
          <w:iCs/>
          <w:lang w:val="en-GB"/>
        </w:rPr>
        <w:t>Sections 135 and 136 - legal information</w:t>
      </w:r>
      <w:r w:rsidRPr="00051A8E">
        <w:rPr>
          <w:rFonts w:ascii="Arial" w:eastAsia="Calibri" w:hAnsi="Arial" w:cs="Arial"/>
          <w:lang w:val="en-GB"/>
        </w:rPr>
        <w:t>. www.mind.org.uk. Available at: https://www.mind.org.uk/information-support/legal-rights/police-and-mental-health/sections-135-136/#:~:text=Section%20136%20allows%20the%20police [Accessed 27 Mar. 2024].</w:t>
      </w:r>
    </w:p>
    <w:p w14:paraId="25A73D1B"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Mind (2013). </w:t>
      </w:r>
      <w:r w:rsidRPr="00051A8E">
        <w:rPr>
          <w:rFonts w:ascii="Arial" w:eastAsia="Calibri" w:hAnsi="Arial" w:cs="Arial"/>
          <w:i/>
          <w:iCs/>
          <w:lang w:val="en-GB"/>
        </w:rPr>
        <w:t>Police and Mental Health - How to get it right locally</w:t>
      </w:r>
      <w:r w:rsidRPr="00051A8E">
        <w:rPr>
          <w:rFonts w:ascii="Arial" w:eastAsia="Calibri" w:hAnsi="Arial" w:cs="Arial"/>
          <w:lang w:val="en-GB"/>
        </w:rPr>
        <w:t>. Available at: https://www.mind.org.uk/media-a/2116/2013-12-03-mind_police_final_web.pdf [Accessed 7 May 2024].</w:t>
      </w:r>
    </w:p>
    <w:p w14:paraId="1BE00BBA"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Mind.org (2017a). </w:t>
      </w:r>
      <w:r w:rsidRPr="00051A8E">
        <w:rPr>
          <w:rFonts w:ascii="Arial" w:eastAsia="Calibri" w:hAnsi="Arial" w:cs="Arial"/>
          <w:i/>
          <w:iCs/>
          <w:lang w:val="en-GB"/>
        </w:rPr>
        <w:t>Mental health facts and statistics</w:t>
      </w:r>
      <w:r w:rsidRPr="00051A8E">
        <w:rPr>
          <w:rFonts w:ascii="Arial" w:eastAsia="Calibri" w:hAnsi="Arial" w:cs="Arial"/>
          <w:lang w:val="en-GB"/>
        </w:rPr>
        <w:t>. Mind. Available at: https://www.mind.org.uk/media-a/2958/statistics-facts-2017.pdf [Accessed 27 Mar. 2024].</w:t>
      </w:r>
    </w:p>
    <w:p w14:paraId="7D2EAD04"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Mind.org (2017b). </w:t>
      </w:r>
      <w:r w:rsidRPr="00051A8E">
        <w:rPr>
          <w:rFonts w:ascii="Arial" w:eastAsia="Calibri" w:hAnsi="Arial" w:cs="Arial"/>
          <w:i/>
          <w:iCs/>
          <w:lang w:val="en-GB"/>
        </w:rPr>
        <w:t>Overview</w:t>
      </w:r>
      <w:r w:rsidRPr="00051A8E">
        <w:rPr>
          <w:rFonts w:ascii="Arial" w:eastAsia="Calibri" w:hAnsi="Arial" w:cs="Arial"/>
          <w:lang w:val="en-GB"/>
        </w:rPr>
        <w:t>. www.mind.org.uk. Available at: https://www.mind.org.uk/information-support/legal-rights/police-and-mental-health/overview/ [Accessed 27 Mar. 2024].</w:t>
      </w:r>
    </w:p>
    <w:p w14:paraId="02B0797A"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lastRenderedPageBreak/>
        <w:t xml:space="preserve">National Police Chiefs' Council (2022). </w:t>
      </w:r>
      <w:r w:rsidRPr="00051A8E">
        <w:rPr>
          <w:rFonts w:ascii="Arial" w:eastAsia="Calibri" w:hAnsi="Arial" w:cs="Arial"/>
          <w:i/>
          <w:iCs/>
          <w:lang w:val="en-GB"/>
        </w:rPr>
        <w:t xml:space="preserve">National Police Chiefs’ Council Mental Health &amp; Policing Strategy 2022 - 2025 </w:t>
      </w:r>
      <w:r w:rsidRPr="00051A8E">
        <w:rPr>
          <w:rFonts w:ascii="Arial" w:eastAsia="Calibri" w:hAnsi="Arial" w:cs="Arial"/>
          <w:lang w:val="en-GB"/>
        </w:rPr>
        <w:t>. National Police Chiefs’ Council. Available at: https://www.npcc.police.uk/SysSiteAssets/media/downloads/publications/publications-log/2022/npcc-mental-health-strategy.pdf [Accessed 27 Mar. 2024].</w:t>
      </w:r>
    </w:p>
    <w:p w14:paraId="4730FD16"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Pettitt, B., Greenhead, S., Drennan, V., Hart, T., Hogg, J., Borschmann, R., Mamo, E. and Moran, P. (2013). </w:t>
      </w:r>
      <w:r w:rsidRPr="00051A8E">
        <w:rPr>
          <w:rFonts w:ascii="Arial" w:eastAsia="Calibri" w:hAnsi="Arial" w:cs="Arial"/>
          <w:i/>
          <w:iCs/>
          <w:lang w:val="en-GB"/>
        </w:rPr>
        <w:t>The criminal victimisation of people with mental health problems At risk, yet dismissed</w:t>
      </w:r>
      <w:r w:rsidRPr="00051A8E">
        <w:rPr>
          <w:rFonts w:ascii="Arial" w:eastAsia="Calibri" w:hAnsi="Arial" w:cs="Arial"/>
          <w:lang w:val="en-GB"/>
        </w:rPr>
        <w:t xml:space="preserve">. </w:t>
      </w:r>
      <w:r w:rsidRPr="00051A8E">
        <w:rPr>
          <w:rFonts w:ascii="Arial" w:eastAsia="Calibri" w:hAnsi="Arial" w:cs="Arial"/>
          <w:i/>
          <w:iCs/>
          <w:lang w:val="en-GB"/>
        </w:rPr>
        <w:t>mind.org.uk</w:t>
      </w:r>
      <w:r w:rsidRPr="00051A8E">
        <w:rPr>
          <w:rFonts w:ascii="Arial" w:eastAsia="Calibri" w:hAnsi="Arial" w:cs="Arial"/>
          <w:lang w:val="en-GB"/>
        </w:rPr>
        <w:t>. Available at: https://www.mind.org.uk/media-a/4121/at-risk-yet-dismissed-report.pdf.</w:t>
      </w:r>
    </w:p>
    <w:p w14:paraId="3D69FE93"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Police Federation (2018). </w:t>
      </w:r>
      <w:r w:rsidRPr="00051A8E">
        <w:rPr>
          <w:rFonts w:ascii="Arial" w:eastAsia="Calibri" w:hAnsi="Arial" w:cs="Arial"/>
          <w:i/>
          <w:iCs/>
          <w:lang w:val="en-GB"/>
        </w:rPr>
        <w:t>The Office of Constable</w:t>
      </w:r>
      <w:r w:rsidRPr="00051A8E">
        <w:rPr>
          <w:rFonts w:ascii="Arial" w:eastAsia="Calibri" w:hAnsi="Arial" w:cs="Arial"/>
          <w:lang w:val="en-GB"/>
        </w:rPr>
        <w:t xml:space="preserve">. </w:t>
      </w:r>
      <w:r w:rsidRPr="00051A8E">
        <w:rPr>
          <w:rFonts w:ascii="Arial" w:eastAsia="Calibri" w:hAnsi="Arial" w:cs="Arial"/>
          <w:i/>
          <w:iCs/>
          <w:lang w:val="en-GB"/>
        </w:rPr>
        <w:t>Police Federation</w:t>
      </w:r>
      <w:r w:rsidRPr="00051A8E">
        <w:rPr>
          <w:rFonts w:ascii="Arial" w:eastAsia="Calibri" w:hAnsi="Arial" w:cs="Arial"/>
          <w:lang w:val="en-GB"/>
        </w:rPr>
        <w:t>. Available at: https://www.polfed.org/media/14239/the-office-of-constable-with-links-2018.pdf [Accessed 27 Mar. 2024].</w:t>
      </w:r>
    </w:p>
    <w:p w14:paraId="2658261F"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Qualtrics (2023). </w:t>
      </w:r>
      <w:r w:rsidRPr="00051A8E">
        <w:rPr>
          <w:rFonts w:ascii="Arial" w:eastAsia="Calibri" w:hAnsi="Arial" w:cs="Arial"/>
          <w:i/>
          <w:iCs/>
          <w:lang w:val="en-GB"/>
        </w:rPr>
        <w:t>Convenience Sampling: How and When to Use It</w:t>
      </w:r>
      <w:r w:rsidRPr="00051A8E">
        <w:rPr>
          <w:rFonts w:ascii="Arial" w:eastAsia="Calibri" w:hAnsi="Arial" w:cs="Arial"/>
          <w:lang w:val="en-GB"/>
        </w:rPr>
        <w:t>. Qualtrics. Available at: https://www.qualtrics.com/uk/experience-management/research/convenience-sampling/ [Accessed 18 Jun. 2024].</w:t>
      </w:r>
    </w:p>
    <w:p w14:paraId="1EBB2923"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Rethink Mental Illness (2023). </w:t>
      </w:r>
      <w:r w:rsidRPr="00051A8E">
        <w:rPr>
          <w:rFonts w:ascii="Arial" w:eastAsia="Calibri" w:hAnsi="Arial" w:cs="Arial"/>
          <w:i/>
          <w:iCs/>
          <w:lang w:val="en-GB"/>
        </w:rPr>
        <w:t>The role of the police in supporting people in mental health crisis</w:t>
      </w:r>
      <w:r w:rsidRPr="00051A8E">
        <w:rPr>
          <w:rFonts w:ascii="Arial" w:eastAsia="Calibri" w:hAnsi="Arial" w:cs="Arial"/>
          <w:lang w:val="en-GB"/>
        </w:rPr>
        <w:t>. The role of the police in supporting people in mental health crisis. Available at: https://www.rethink.org/news-and-stories/blogs/2023/07/the-role-of-the-police-in-supporting-people-in-mental-health-crisis/#:~:text=The%20police%20are%20here%20to [Accessed 27 Mar. 2024].</w:t>
      </w:r>
    </w:p>
    <w:p w14:paraId="0D25EE32"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Ruiz, J. and Miller, C. (2004). An Exploratory Study of Pennsylvania Police Officers’ Perceptions of Dangerousness and Their Ability to Manage Persons with Mental Illness. </w:t>
      </w:r>
      <w:r w:rsidRPr="00051A8E">
        <w:rPr>
          <w:rFonts w:ascii="Arial" w:eastAsia="Calibri" w:hAnsi="Arial" w:cs="Arial"/>
          <w:i/>
          <w:iCs/>
          <w:lang w:val="en-GB"/>
        </w:rPr>
        <w:t>Police Quarterly</w:t>
      </w:r>
      <w:r w:rsidRPr="00051A8E">
        <w:rPr>
          <w:rFonts w:ascii="Arial" w:eastAsia="Calibri" w:hAnsi="Arial" w:cs="Arial"/>
          <w:lang w:val="en-GB"/>
        </w:rPr>
        <w:t>, 7(3), pp.359–371. doi:https://doi.org/10.1177/1098611103258957.</w:t>
      </w:r>
    </w:p>
    <w:p w14:paraId="032FBCC6"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Scantlebury, A., Fairhurst, C., Booth, A., McDaid, C., Moran, N., Parker, A., Payne, R., Scott, W.J., Torgerson, D., Webber, M. and Hewitt, C. (2017). Effectiveness of a training program for police officers who come into contact with people with mental health problems: A pragmatic randomised controlled trial. </w:t>
      </w:r>
      <w:r w:rsidRPr="00051A8E">
        <w:rPr>
          <w:rFonts w:ascii="Arial" w:eastAsia="Calibri" w:hAnsi="Arial" w:cs="Arial"/>
          <w:i/>
          <w:iCs/>
          <w:lang w:val="en-GB"/>
        </w:rPr>
        <w:t>PLOS ONE</w:t>
      </w:r>
      <w:r w:rsidRPr="00051A8E">
        <w:rPr>
          <w:rFonts w:ascii="Arial" w:eastAsia="Calibri" w:hAnsi="Arial" w:cs="Arial"/>
          <w:lang w:val="en-GB"/>
        </w:rPr>
        <w:t>, 12(9), p.e0184377. doi:https://doi.org/10.1371/journal.pone.0184377.</w:t>
      </w:r>
    </w:p>
    <w:p w14:paraId="5969ABC7"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Shad, A.A. (2023). </w:t>
      </w:r>
      <w:r w:rsidRPr="00051A8E">
        <w:rPr>
          <w:rFonts w:ascii="Arial" w:eastAsia="Calibri" w:hAnsi="Arial" w:cs="Arial"/>
          <w:i/>
          <w:iCs/>
          <w:lang w:val="en-GB"/>
        </w:rPr>
        <w:t>9 Types of Survey Questions to Collect Insightful Feedback [+Examples]</w:t>
      </w:r>
      <w:r w:rsidRPr="00051A8E">
        <w:rPr>
          <w:rFonts w:ascii="Arial" w:eastAsia="Calibri" w:hAnsi="Arial" w:cs="Arial"/>
          <w:lang w:val="en-GB"/>
        </w:rPr>
        <w:t>. Thoughts about Product Adoption, User Onboarding and Good UX | Userpilot Blog. Available at: https://userpilot.com/blog/type-of-survey-questions/ [Accessed 25 Sep. 2024].</w:t>
      </w:r>
    </w:p>
    <w:p w14:paraId="45EFE5CF"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Simpson, T. (2021). </w:t>
      </w:r>
      <w:r w:rsidRPr="00051A8E">
        <w:rPr>
          <w:rFonts w:ascii="Arial" w:eastAsia="Calibri" w:hAnsi="Arial" w:cs="Arial"/>
          <w:i/>
          <w:iCs/>
          <w:lang w:val="en-GB"/>
        </w:rPr>
        <w:t>Mental Health Policy</w:t>
      </w:r>
      <w:r w:rsidRPr="00051A8E">
        <w:rPr>
          <w:rFonts w:ascii="Arial" w:eastAsia="Calibri" w:hAnsi="Arial" w:cs="Arial"/>
          <w:lang w:val="en-GB"/>
        </w:rPr>
        <w:t xml:space="preserve">. </w:t>
      </w:r>
      <w:r w:rsidRPr="00051A8E">
        <w:rPr>
          <w:rFonts w:ascii="Arial" w:eastAsia="Calibri" w:hAnsi="Arial" w:cs="Arial"/>
          <w:i/>
          <w:iCs/>
          <w:lang w:val="en-GB"/>
        </w:rPr>
        <w:t>South Central Ambulance Service NHS Foundation Trust</w:t>
      </w:r>
      <w:r w:rsidRPr="00051A8E">
        <w:rPr>
          <w:rFonts w:ascii="Arial" w:eastAsia="Calibri" w:hAnsi="Arial" w:cs="Arial"/>
          <w:lang w:val="en-GB"/>
        </w:rPr>
        <w:t>. Available at: https://www.scas.nhs.uk/wp-content/uploads/2022/02/Mental-Health-Policy-Accessible.pdf [Accessed 24 Sep. 2024].</w:t>
      </w:r>
    </w:p>
    <w:p w14:paraId="1F5011FD"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Singh, S. (2023). </w:t>
      </w:r>
      <w:r w:rsidRPr="00051A8E">
        <w:rPr>
          <w:rFonts w:ascii="Arial" w:eastAsia="Calibri" w:hAnsi="Arial" w:cs="Arial"/>
          <w:i/>
          <w:iCs/>
          <w:lang w:val="en-GB"/>
        </w:rPr>
        <w:t>What is Descriptive Research? Definition, Methods, Types and Examples | Researcher.Life</w:t>
      </w:r>
      <w:r w:rsidRPr="00051A8E">
        <w:rPr>
          <w:rFonts w:ascii="Arial" w:eastAsia="Calibri" w:hAnsi="Arial" w:cs="Arial"/>
          <w:lang w:val="en-GB"/>
        </w:rPr>
        <w:t>. Researcher.Life. Available at: https://researcher.life/blog/article/what-is-descriptive-research-definition-methods-types-and-examples/ [Accessed 16 Apr. 2024].</w:t>
      </w:r>
    </w:p>
    <w:p w14:paraId="5DCEDDF1"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lastRenderedPageBreak/>
        <w:t xml:space="preserve">Smallcombe, M. (2024). </w:t>
      </w:r>
      <w:r w:rsidRPr="00051A8E">
        <w:rPr>
          <w:rFonts w:ascii="Arial" w:eastAsia="Calibri" w:hAnsi="Arial" w:cs="Arial"/>
          <w:i/>
          <w:iCs/>
          <w:lang w:val="en-GB"/>
        </w:rPr>
        <w:t>Structured vs Unstructured Data: 5 Key Differences</w:t>
      </w:r>
      <w:r w:rsidRPr="00051A8E">
        <w:rPr>
          <w:rFonts w:ascii="Arial" w:eastAsia="Calibri" w:hAnsi="Arial" w:cs="Arial"/>
          <w:lang w:val="en-GB"/>
        </w:rPr>
        <w:t>. Integrate.io. Available at: https://www.integrate.io/blog/structured-vs-unstructured-data-key-differences/#:~:text=Structured%20data%20is%20often%20stored [Accessed 18 Jun. 2024].</w:t>
      </w:r>
    </w:p>
    <w:p w14:paraId="642547E1"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Syal, R. and editor, R.S.H. affairs (2023). Police in England and Wales dealing with more mental health crises than ever. </w:t>
      </w:r>
      <w:r w:rsidRPr="00051A8E">
        <w:rPr>
          <w:rFonts w:ascii="Arial" w:eastAsia="Calibri" w:hAnsi="Arial" w:cs="Arial"/>
          <w:i/>
          <w:iCs/>
          <w:lang w:val="en-GB"/>
        </w:rPr>
        <w:t>The Guardian</w:t>
      </w:r>
      <w:r w:rsidRPr="00051A8E">
        <w:rPr>
          <w:rFonts w:ascii="Arial" w:eastAsia="Calibri" w:hAnsi="Arial" w:cs="Arial"/>
          <w:lang w:val="en-GB"/>
        </w:rPr>
        <w:t>. 21 Feb. Available at: https://www.theguardian.com/uk-news/2023/feb/21/mental-health-crises-police-england-and-wales [Accessed 27 Mar. 2024].</w:t>
      </w:r>
    </w:p>
    <w:p w14:paraId="05438112"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Wang, X. and Cheng, Z. (2020). Cross-sectional studies: Strengths, weaknesses, and Recommendations. </w:t>
      </w:r>
      <w:r w:rsidRPr="00051A8E">
        <w:rPr>
          <w:rFonts w:ascii="Arial" w:eastAsia="Calibri" w:hAnsi="Arial" w:cs="Arial"/>
          <w:i/>
          <w:iCs/>
          <w:lang w:val="en-GB"/>
        </w:rPr>
        <w:t>Chest</w:t>
      </w:r>
      <w:r w:rsidRPr="00051A8E">
        <w:rPr>
          <w:rFonts w:ascii="Arial" w:eastAsia="Calibri" w:hAnsi="Arial" w:cs="Arial"/>
          <w:lang w:val="en-GB"/>
        </w:rPr>
        <w:t>, 158(1), pp.65–71. doi:https://doi.org/10.1016/j.chest.2020.03.012.</w:t>
      </w:r>
    </w:p>
    <w:p w14:paraId="09BB4C76"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Wessely, S., Gilbert, S., Hedley, M. and Neuberger, J. (2018). </w:t>
      </w:r>
      <w:r w:rsidRPr="00051A8E">
        <w:rPr>
          <w:rFonts w:ascii="Arial" w:eastAsia="Calibri" w:hAnsi="Arial" w:cs="Arial"/>
          <w:i/>
          <w:iCs/>
          <w:lang w:val="en-GB"/>
        </w:rPr>
        <w:t>Modernising the Mental Health Act Increasing choice, reducing compulsion Final report of the Independent Review of the Mental Health Act 1983</w:t>
      </w:r>
      <w:r w:rsidRPr="00051A8E">
        <w:rPr>
          <w:rFonts w:ascii="Arial" w:eastAsia="Calibri" w:hAnsi="Arial" w:cs="Arial"/>
          <w:lang w:val="en-GB"/>
        </w:rPr>
        <w:t>. Available at: https://assets.publishing.service.gov.uk/media/5c6596a7ed915d045f37798c/Modernising_the_Mental_Health_Act_-_increasing_choice__reducing_compulsion.pdf [Accessed 11 Apr. 2024].</w:t>
      </w:r>
    </w:p>
    <w:p w14:paraId="7170F1D4"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Western Sydney University (2020). </w:t>
      </w:r>
      <w:r w:rsidRPr="00051A8E">
        <w:rPr>
          <w:rFonts w:ascii="Arial" w:eastAsia="Calibri" w:hAnsi="Arial" w:cs="Arial"/>
          <w:i/>
          <w:iCs/>
          <w:lang w:val="en-GB"/>
        </w:rPr>
        <w:t>Definition of Research</w:t>
      </w:r>
      <w:r w:rsidRPr="00051A8E">
        <w:rPr>
          <w:rFonts w:ascii="Arial" w:eastAsia="Calibri" w:hAnsi="Arial" w:cs="Arial"/>
          <w:lang w:val="en-GB"/>
        </w:rPr>
        <w:t>. www.westernsydney.edu.au. Available at: https://www.westernsydney.edu.au/research/researchers/preparing_a_grant_application/dest_definition_of_research#:~:text=Research%20is%20defined%20as%20the [Accessed 16 Apr. 2024].</w:t>
      </w:r>
    </w:p>
    <w:p w14:paraId="14FA3D3E"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Williams, K. (2023). </w:t>
      </w:r>
      <w:r w:rsidRPr="00051A8E">
        <w:rPr>
          <w:rFonts w:ascii="Arial" w:eastAsia="Calibri" w:hAnsi="Arial" w:cs="Arial"/>
          <w:i/>
          <w:iCs/>
          <w:lang w:val="en-GB"/>
        </w:rPr>
        <w:t>What Are Questionnaires? Benefits, Importance and Examples</w:t>
      </w:r>
      <w:r w:rsidRPr="00051A8E">
        <w:rPr>
          <w:rFonts w:ascii="Arial" w:eastAsia="Calibri" w:hAnsi="Arial" w:cs="Arial"/>
          <w:lang w:val="en-GB"/>
        </w:rPr>
        <w:t>. SurveySparrow. Available at: https://surveysparrow.com/blog/questionnaires/#:~:text=Disadvantages%20of%20Questionnaires [Accessed 18 Jun. 2024].</w:t>
      </w:r>
    </w:p>
    <w:p w14:paraId="5F0C244D"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Williams, T. (2021). </w:t>
      </w:r>
      <w:r w:rsidRPr="00051A8E">
        <w:rPr>
          <w:rFonts w:ascii="Arial" w:eastAsia="Calibri" w:hAnsi="Arial" w:cs="Arial"/>
          <w:i/>
          <w:iCs/>
          <w:lang w:val="en-GB"/>
        </w:rPr>
        <w:t>Why Is Quantitative Research Important?</w:t>
      </w:r>
      <w:r w:rsidRPr="00051A8E">
        <w:rPr>
          <w:rFonts w:ascii="Arial" w:eastAsia="Calibri" w:hAnsi="Arial" w:cs="Arial"/>
          <w:lang w:val="en-GB"/>
        </w:rPr>
        <w:t xml:space="preserve"> GCU. Available at: https://www.gcu.edu/blog/doctoral-journey/why-quantitative-research-important#:~:text=Quantitative%20research%20produces%20objective%20data [Accessed 16 Apr. 2024].</w:t>
      </w:r>
    </w:p>
    <w:p w14:paraId="6FD98153"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Winstanley, M. (2024). </w:t>
      </w:r>
      <w:r w:rsidRPr="00051A8E">
        <w:rPr>
          <w:rFonts w:ascii="Arial" w:eastAsia="Calibri" w:hAnsi="Arial" w:cs="Arial"/>
          <w:i/>
          <w:iCs/>
          <w:lang w:val="en-GB"/>
        </w:rPr>
        <w:t>Spring budget fails to prioritise mental health</w:t>
      </w:r>
      <w:r w:rsidRPr="00051A8E">
        <w:rPr>
          <w:rFonts w:ascii="Arial" w:eastAsia="Calibri" w:hAnsi="Arial" w:cs="Arial"/>
          <w:lang w:val="en-GB"/>
        </w:rPr>
        <w:t>. Spring budget fails to prioritise mental health. Available at: https://www.rethink.org/news-and-stories/media-centre/2024/03/spring-budget-fails-to-prioritise-mental-health/ [Accessed 5 Apr. 2024].</w:t>
      </w:r>
    </w:p>
    <w:p w14:paraId="064347D0" w14:textId="77777777" w:rsidR="00157DA9" w:rsidRPr="00051A8E" w:rsidRDefault="00157DA9" w:rsidP="00051A8E">
      <w:pPr>
        <w:spacing w:after="160" w:line="259" w:lineRule="auto"/>
        <w:rPr>
          <w:rFonts w:ascii="Arial" w:eastAsia="Calibri" w:hAnsi="Arial" w:cs="Arial"/>
          <w:lang w:val="en-GB"/>
        </w:rPr>
      </w:pPr>
      <w:r w:rsidRPr="00051A8E">
        <w:rPr>
          <w:rFonts w:ascii="Arial" w:eastAsia="Calibri" w:hAnsi="Arial" w:cs="Arial"/>
          <w:lang w:val="en-GB"/>
        </w:rPr>
        <w:t xml:space="preserve">Zaken, M. van A. (2023). </w:t>
      </w:r>
      <w:r w:rsidRPr="00051A8E">
        <w:rPr>
          <w:rFonts w:ascii="Arial" w:eastAsia="Calibri" w:hAnsi="Arial" w:cs="Arial"/>
          <w:i/>
          <w:iCs/>
          <w:lang w:val="en-GB"/>
        </w:rPr>
        <w:t>MHPSS worldwide: facts and figures - Mental health and psychosocial support in crisis situations - Government.nl</w:t>
      </w:r>
      <w:r w:rsidRPr="00051A8E">
        <w:rPr>
          <w:rFonts w:ascii="Arial" w:eastAsia="Calibri" w:hAnsi="Arial" w:cs="Arial"/>
          <w:lang w:val="en-GB"/>
        </w:rPr>
        <w:t>. www.government.nl. Available at: https://www.government.nl/topics/mhpss/mhpss-worldwide-facts-and-figures#:~:text=Mental%20health%20in%20general [Accessed 21 Feb. 2024].</w:t>
      </w:r>
    </w:p>
    <w:p w14:paraId="64F0E51A" w14:textId="77777777" w:rsidR="00157DA9" w:rsidRPr="00051A8E" w:rsidRDefault="00157DA9">
      <w:pPr>
        <w:spacing w:before="240" w:after="240"/>
        <w:rPr>
          <w:rFonts w:ascii="Arial" w:hAnsi="Arial" w:cs="Arial"/>
        </w:rPr>
      </w:pPr>
    </w:p>
    <w:p w14:paraId="46EAD173" w14:textId="77777777" w:rsidR="00157DA9" w:rsidRPr="00051A8E" w:rsidRDefault="00157DA9">
      <w:pPr>
        <w:spacing w:before="240" w:after="240"/>
        <w:rPr>
          <w:rFonts w:ascii="Arial" w:hAnsi="Arial" w:cs="Arial"/>
        </w:rPr>
      </w:pPr>
    </w:p>
    <w:p w14:paraId="674848A5" w14:textId="77777777" w:rsidR="00157DA9" w:rsidRPr="00051A8E" w:rsidRDefault="00157DA9">
      <w:pPr>
        <w:spacing w:before="240" w:after="240"/>
        <w:rPr>
          <w:rFonts w:ascii="Arial" w:hAnsi="Arial" w:cs="Arial"/>
        </w:rPr>
      </w:pPr>
    </w:p>
    <w:p w14:paraId="43873CBC" w14:textId="77777777" w:rsidR="00A74E2C" w:rsidRPr="00051A8E" w:rsidRDefault="00A74E2C">
      <w:pPr>
        <w:rPr>
          <w:rFonts w:ascii="Arial" w:eastAsia="Calibri" w:hAnsi="Arial" w:cs="Arial"/>
          <w:sz w:val="22"/>
          <w:szCs w:val="22"/>
          <w:lang w:val="en-GB"/>
        </w:rPr>
      </w:pPr>
      <w:r w:rsidRPr="00051A8E">
        <w:rPr>
          <w:rFonts w:ascii="Arial" w:eastAsia="Calibri" w:hAnsi="Arial" w:cs="Arial"/>
          <w:sz w:val="22"/>
          <w:szCs w:val="22"/>
          <w:lang w:val="en-GB"/>
        </w:rPr>
        <w:br w:type="page"/>
      </w:r>
    </w:p>
    <w:p w14:paraId="34581E4C" w14:textId="752FBD8A" w:rsidR="00A74E2C" w:rsidRPr="00051A8E" w:rsidRDefault="00157DA9" w:rsidP="00157DA9">
      <w:pPr>
        <w:spacing w:after="160" w:line="259" w:lineRule="auto"/>
        <w:rPr>
          <w:rFonts w:ascii="Arial" w:eastAsia="Calibri" w:hAnsi="Arial" w:cs="Arial"/>
          <w:b/>
          <w:bCs/>
          <w:u w:val="single"/>
          <w:lang w:val="en-GB"/>
        </w:rPr>
      </w:pPr>
      <w:r w:rsidRPr="00157DA9">
        <w:rPr>
          <w:rFonts w:ascii="Arial" w:eastAsia="Calibri" w:hAnsi="Arial" w:cs="Arial"/>
          <w:b/>
          <w:bCs/>
          <w:u w:val="single"/>
          <w:lang w:val="en-GB"/>
        </w:rPr>
        <w:lastRenderedPageBreak/>
        <w:t>Appendix 1 – Survey questions.</w:t>
      </w:r>
    </w:p>
    <w:p w14:paraId="2200DB8E" w14:textId="43447563" w:rsidR="00157DA9" w:rsidRPr="00157DA9" w:rsidRDefault="00157DA9" w:rsidP="00157DA9">
      <w:pPr>
        <w:spacing w:after="160" w:line="259" w:lineRule="auto"/>
        <w:rPr>
          <w:rFonts w:ascii="Arial" w:eastAsia="Calibri" w:hAnsi="Arial" w:cs="Arial"/>
          <w:sz w:val="22"/>
          <w:szCs w:val="22"/>
          <w:lang w:val="en-GB"/>
        </w:rPr>
      </w:pPr>
      <w:r w:rsidRPr="00157DA9">
        <w:rPr>
          <w:rFonts w:ascii="Arial" w:eastAsia="Calibri" w:hAnsi="Arial" w:cs="Arial"/>
          <w:noProof/>
          <w:sz w:val="22"/>
          <w:szCs w:val="22"/>
          <w:lang w:val="en-GB"/>
        </w:rPr>
        <w:drawing>
          <wp:inline distT="0" distB="0" distL="0" distR="0" wp14:anchorId="4AD4ED69" wp14:editId="20EE4B41">
            <wp:extent cx="5731467" cy="5828306"/>
            <wp:effectExtent l="0" t="0" r="0" b="0"/>
            <wp:docPr id="153219462" name="Picture 2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19462" name="Picture 22" descr="A close-up of a document&#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8632" b="19470"/>
                    <a:stretch/>
                  </pic:blipFill>
                  <pic:spPr bwMode="auto">
                    <a:xfrm>
                      <a:off x="0" y="0"/>
                      <a:ext cx="5731510" cy="5828349"/>
                    </a:xfrm>
                    <a:prstGeom prst="rect">
                      <a:avLst/>
                    </a:prstGeom>
                    <a:noFill/>
                    <a:ln>
                      <a:noFill/>
                    </a:ln>
                    <a:extLst>
                      <a:ext uri="{53640926-AAD7-44D8-BBD7-CCE9431645EC}">
                        <a14:shadowObscured xmlns:a14="http://schemas.microsoft.com/office/drawing/2010/main"/>
                      </a:ext>
                    </a:extLst>
                  </pic:spPr>
                </pic:pic>
              </a:graphicData>
            </a:graphic>
          </wp:inline>
        </w:drawing>
      </w:r>
    </w:p>
    <w:p w14:paraId="3D76FD4B" w14:textId="77777777" w:rsidR="00157DA9" w:rsidRPr="00157DA9" w:rsidRDefault="00157DA9" w:rsidP="00157DA9">
      <w:pPr>
        <w:spacing w:after="160" w:line="259" w:lineRule="auto"/>
        <w:rPr>
          <w:rFonts w:ascii="Arial" w:eastAsia="Calibri" w:hAnsi="Arial" w:cs="Arial"/>
          <w:sz w:val="22"/>
          <w:szCs w:val="22"/>
          <w:lang w:val="en-GB"/>
        </w:rPr>
      </w:pPr>
      <w:r w:rsidRPr="00157DA9">
        <w:rPr>
          <w:rFonts w:ascii="Arial" w:eastAsia="Calibri" w:hAnsi="Arial" w:cs="Arial"/>
          <w:noProof/>
          <w:sz w:val="22"/>
          <w:szCs w:val="22"/>
          <w:lang w:val="en-GB"/>
        </w:rPr>
        <w:lastRenderedPageBreak/>
        <w:drawing>
          <wp:inline distT="0" distB="0" distL="0" distR="0" wp14:anchorId="7B4F7A67" wp14:editId="0B784B52">
            <wp:extent cx="5731510" cy="8106410"/>
            <wp:effectExtent l="0" t="0" r="2540" b="8890"/>
            <wp:docPr id="302282355" name="Picture 4"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282355" name="Picture 4" descr="A close-up of a questionnair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18DFEF9B" w14:textId="77777777" w:rsidR="00157DA9" w:rsidRPr="00157DA9" w:rsidRDefault="00157DA9" w:rsidP="00157DA9">
      <w:pPr>
        <w:spacing w:after="160" w:line="259" w:lineRule="auto"/>
        <w:rPr>
          <w:rFonts w:ascii="Arial" w:eastAsia="Calibri" w:hAnsi="Arial" w:cs="Arial"/>
          <w:sz w:val="22"/>
          <w:szCs w:val="22"/>
          <w:lang w:val="en-GB"/>
        </w:rPr>
      </w:pPr>
      <w:r w:rsidRPr="00157DA9">
        <w:rPr>
          <w:rFonts w:ascii="Arial" w:eastAsia="Calibri" w:hAnsi="Arial" w:cs="Arial"/>
          <w:noProof/>
          <w:sz w:val="22"/>
          <w:szCs w:val="22"/>
          <w:lang w:val="en-GB"/>
        </w:rPr>
        <w:lastRenderedPageBreak/>
        <w:drawing>
          <wp:inline distT="0" distB="0" distL="0" distR="0" wp14:anchorId="318E40F5" wp14:editId="7079CB47">
            <wp:extent cx="5731510" cy="8106410"/>
            <wp:effectExtent l="0" t="0" r="2540" b="8890"/>
            <wp:docPr id="705701712" name="Picture 6"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701712" name="Picture 6" descr="A close-up of a questionnair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61F7BA1D" w14:textId="77777777" w:rsidR="00157DA9" w:rsidRPr="00157DA9" w:rsidRDefault="00157DA9" w:rsidP="00157DA9">
      <w:pPr>
        <w:spacing w:after="160" w:line="259" w:lineRule="auto"/>
        <w:rPr>
          <w:rFonts w:ascii="Arial" w:eastAsia="Calibri" w:hAnsi="Arial" w:cs="Arial"/>
          <w:sz w:val="22"/>
          <w:szCs w:val="22"/>
          <w:lang w:val="en-GB"/>
        </w:rPr>
      </w:pPr>
      <w:r w:rsidRPr="00157DA9">
        <w:rPr>
          <w:rFonts w:ascii="Arial" w:eastAsia="Calibri" w:hAnsi="Arial" w:cs="Arial"/>
          <w:noProof/>
          <w:sz w:val="22"/>
          <w:szCs w:val="22"/>
          <w:lang w:val="en-GB"/>
        </w:rPr>
        <w:lastRenderedPageBreak/>
        <w:drawing>
          <wp:inline distT="0" distB="0" distL="0" distR="0" wp14:anchorId="04CF6809" wp14:editId="6FC4EB0A">
            <wp:extent cx="5731510" cy="8106410"/>
            <wp:effectExtent l="0" t="0" r="2540" b="8890"/>
            <wp:docPr id="1114521018" name="Picture 8" descr="A questionnaire with many ques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521018" name="Picture 8" descr="A questionnaire with many questions&#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77ABDC33" w14:textId="77777777" w:rsidR="00157DA9" w:rsidRPr="00157DA9" w:rsidRDefault="00157DA9" w:rsidP="00157DA9">
      <w:pPr>
        <w:spacing w:after="160" w:line="259" w:lineRule="auto"/>
        <w:rPr>
          <w:rFonts w:ascii="Arial" w:eastAsia="Calibri" w:hAnsi="Arial" w:cs="Arial"/>
          <w:sz w:val="22"/>
          <w:szCs w:val="22"/>
          <w:lang w:val="en-GB"/>
        </w:rPr>
      </w:pPr>
      <w:r w:rsidRPr="00157DA9">
        <w:rPr>
          <w:rFonts w:ascii="Arial" w:eastAsia="Calibri" w:hAnsi="Arial" w:cs="Arial"/>
          <w:noProof/>
          <w:sz w:val="22"/>
          <w:szCs w:val="22"/>
          <w:lang w:val="en-GB"/>
        </w:rPr>
        <w:lastRenderedPageBreak/>
        <w:drawing>
          <wp:inline distT="0" distB="0" distL="0" distR="0" wp14:anchorId="0108F374" wp14:editId="14CF4CE0">
            <wp:extent cx="5731510" cy="8106410"/>
            <wp:effectExtent l="0" t="0" r="2540" b="8890"/>
            <wp:docPr id="264212111" name="Picture 10"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212111" name="Picture 10" descr="A close-up of a questionnair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172B7F6D" w14:textId="77777777" w:rsidR="00157DA9" w:rsidRPr="00157DA9" w:rsidRDefault="00157DA9" w:rsidP="00157DA9">
      <w:pPr>
        <w:spacing w:after="160" w:line="259" w:lineRule="auto"/>
        <w:rPr>
          <w:rFonts w:ascii="Arial" w:eastAsia="Calibri" w:hAnsi="Arial" w:cs="Arial"/>
          <w:sz w:val="22"/>
          <w:szCs w:val="22"/>
          <w:lang w:val="en-GB"/>
        </w:rPr>
      </w:pPr>
      <w:r w:rsidRPr="00157DA9">
        <w:rPr>
          <w:rFonts w:ascii="Arial" w:eastAsia="Calibri" w:hAnsi="Arial" w:cs="Arial"/>
          <w:noProof/>
          <w:sz w:val="22"/>
          <w:szCs w:val="22"/>
          <w:lang w:val="en-GB"/>
        </w:rPr>
        <w:lastRenderedPageBreak/>
        <w:drawing>
          <wp:inline distT="0" distB="0" distL="0" distR="0" wp14:anchorId="25F3FBAF" wp14:editId="3D91935E">
            <wp:extent cx="5731510" cy="8106410"/>
            <wp:effectExtent l="0" t="0" r="2540" b="8890"/>
            <wp:docPr id="755316886" name="Picture 12"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316886" name="Picture 12" descr="A close-up of a questionnair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7AC4257A" w14:textId="77777777" w:rsidR="00157DA9" w:rsidRPr="00157DA9" w:rsidRDefault="00157DA9" w:rsidP="00157DA9">
      <w:pPr>
        <w:spacing w:after="160" w:line="259" w:lineRule="auto"/>
        <w:rPr>
          <w:rFonts w:ascii="Arial" w:eastAsia="Calibri" w:hAnsi="Arial" w:cs="Arial"/>
          <w:sz w:val="22"/>
          <w:szCs w:val="22"/>
          <w:lang w:val="en-GB"/>
        </w:rPr>
      </w:pPr>
      <w:r w:rsidRPr="00157DA9">
        <w:rPr>
          <w:rFonts w:ascii="Arial" w:eastAsia="Calibri" w:hAnsi="Arial" w:cs="Arial"/>
          <w:noProof/>
          <w:sz w:val="22"/>
          <w:szCs w:val="22"/>
          <w:lang w:val="en-GB"/>
        </w:rPr>
        <w:lastRenderedPageBreak/>
        <w:drawing>
          <wp:inline distT="0" distB="0" distL="0" distR="0" wp14:anchorId="74258F07" wp14:editId="5F93A0ED">
            <wp:extent cx="5731510" cy="8106410"/>
            <wp:effectExtent l="0" t="0" r="2540" b="8890"/>
            <wp:docPr id="1068320905" name="Picture 14" descr="A questionnaire with a few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320905" name="Picture 14" descr="A questionnaire with a few words&#10;&#10;Description automatically generated with medium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51DEB1F4" w14:textId="77777777" w:rsidR="00157DA9" w:rsidRPr="00157DA9" w:rsidRDefault="00157DA9" w:rsidP="00157DA9">
      <w:pPr>
        <w:spacing w:after="160" w:line="259" w:lineRule="auto"/>
        <w:rPr>
          <w:rFonts w:ascii="Arial" w:eastAsia="Calibri" w:hAnsi="Arial" w:cs="Arial"/>
          <w:sz w:val="22"/>
          <w:szCs w:val="22"/>
          <w:lang w:val="en-GB"/>
        </w:rPr>
      </w:pPr>
      <w:r w:rsidRPr="00157DA9">
        <w:rPr>
          <w:rFonts w:ascii="Arial" w:eastAsia="Calibri" w:hAnsi="Arial" w:cs="Arial"/>
          <w:noProof/>
          <w:sz w:val="22"/>
          <w:szCs w:val="22"/>
          <w:lang w:val="en-GB"/>
        </w:rPr>
        <w:lastRenderedPageBreak/>
        <w:drawing>
          <wp:inline distT="0" distB="0" distL="0" distR="0" wp14:anchorId="1DEEC43F" wp14:editId="4CE746CA">
            <wp:extent cx="5731510" cy="8106410"/>
            <wp:effectExtent l="0" t="0" r="2540" b="8890"/>
            <wp:docPr id="779726334" name="Picture 16"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726334" name="Picture 16" descr="A close-up of a questionnair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675DC890" w14:textId="77777777" w:rsidR="00157DA9" w:rsidRPr="00157DA9" w:rsidRDefault="00157DA9" w:rsidP="00157DA9">
      <w:pPr>
        <w:spacing w:after="160" w:line="259" w:lineRule="auto"/>
        <w:rPr>
          <w:rFonts w:ascii="Arial" w:eastAsia="Calibri" w:hAnsi="Arial" w:cs="Arial"/>
          <w:sz w:val="22"/>
          <w:szCs w:val="22"/>
          <w:lang w:val="en-GB"/>
        </w:rPr>
      </w:pPr>
      <w:r w:rsidRPr="00157DA9">
        <w:rPr>
          <w:rFonts w:ascii="Arial" w:eastAsia="Calibri" w:hAnsi="Arial" w:cs="Arial"/>
          <w:noProof/>
          <w:sz w:val="22"/>
          <w:szCs w:val="22"/>
          <w:lang w:val="en-GB"/>
        </w:rPr>
        <w:lastRenderedPageBreak/>
        <w:drawing>
          <wp:inline distT="0" distB="0" distL="0" distR="0" wp14:anchorId="3F6A50CB" wp14:editId="699D26D2">
            <wp:extent cx="5731510" cy="8106410"/>
            <wp:effectExtent l="0" t="0" r="2540" b="8890"/>
            <wp:docPr id="1944226701" name="Picture 18"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226701" name="Picture 18" descr="A close-up of a questionnaire&#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54FDBDEB" w14:textId="77777777" w:rsidR="00A84FB1" w:rsidRPr="00051A8E" w:rsidRDefault="00157DA9" w:rsidP="00157DA9">
      <w:pPr>
        <w:spacing w:after="160" w:line="259" w:lineRule="auto"/>
        <w:rPr>
          <w:rFonts w:ascii="Arial" w:eastAsia="Calibri" w:hAnsi="Arial" w:cs="Arial"/>
          <w:sz w:val="22"/>
          <w:szCs w:val="22"/>
          <w:lang w:val="en-GB"/>
        </w:rPr>
      </w:pPr>
      <w:r w:rsidRPr="00157DA9">
        <w:rPr>
          <w:rFonts w:ascii="Arial" w:eastAsia="Calibri" w:hAnsi="Arial" w:cs="Arial"/>
          <w:noProof/>
          <w:sz w:val="22"/>
          <w:szCs w:val="22"/>
          <w:lang w:val="en-GB"/>
        </w:rPr>
        <w:lastRenderedPageBreak/>
        <w:drawing>
          <wp:inline distT="0" distB="0" distL="0" distR="0" wp14:anchorId="5C717ADF" wp14:editId="258E92A9">
            <wp:extent cx="5731510" cy="8106410"/>
            <wp:effectExtent l="0" t="0" r="2540" b="8890"/>
            <wp:docPr id="1886288400" name="Picture 20"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288400" name="Picture 20" descr="A close-up of a form&#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5E7011F0" w14:textId="112F3A44" w:rsidR="00157DA9" w:rsidRPr="00051A8E" w:rsidRDefault="00157DA9" w:rsidP="00A84FB1">
      <w:pPr>
        <w:rPr>
          <w:rFonts w:ascii="Arial" w:eastAsia="Calibri" w:hAnsi="Arial" w:cs="Arial"/>
          <w:b/>
          <w:bCs/>
          <w:u w:val="single"/>
          <w:lang w:val="en-GB"/>
        </w:rPr>
      </w:pPr>
      <w:r w:rsidRPr="00157DA9">
        <w:rPr>
          <w:rFonts w:ascii="Arial" w:eastAsia="Calibri" w:hAnsi="Arial" w:cs="Arial"/>
          <w:b/>
          <w:bCs/>
          <w:u w:val="single"/>
          <w:lang w:val="en-GB"/>
        </w:rPr>
        <w:lastRenderedPageBreak/>
        <w:t>Appendix 2 – Responses to closed questions.</w:t>
      </w:r>
    </w:p>
    <w:p w14:paraId="2558F25E" w14:textId="77777777" w:rsidR="00A84FB1" w:rsidRPr="00157DA9" w:rsidRDefault="00A84FB1" w:rsidP="00A84FB1">
      <w:pPr>
        <w:rPr>
          <w:rFonts w:ascii="Arial" w:eastAsia="Calibri" w:hAnsi="Arial" w:cs="Arial"/>
          <w:lang w:val="en-GB"/>
        </w:rPr>
      </w:pPr>
    </w:p>
    <w:p w14:paraId="7CA4178A" w14:textId="77777777" w:rsidR="00C36B25" w:rsidRPr="00051A8E" w:rsidRDefault="00C36B25" w:rsidP="00157DA9">
      <w:pPr>
        <w:spacing w:after="160" w:line="259" w:lineRule="auto"/>
        <w:rPr>
          <w:rFonts w:ascii="Arial" w:eastAsia="Calibri" w:hAnsi="Arial" w:cs="Arial"/>
          <w:lang w:val="en-GB"/>
        </w:rPr>
      </w:pPr>
    </w:p>
    <w:p w14:paraId="212BD7B8" w14:textId="77777777" w:rsidR="00C36B25" w:rsidRPr="00051A8E" w:rsidRDefault="00C36B25" w:rsidP="00157DA9">
      <w:pPr>
        <w:spacing w:after="160" w:line="259" w:lineRule="auto"/>
        <w:rPr>
          <w:rFonts w:ascii="Arial" w:eastAsia="Calibri" w:hAnsi="Arial" w:cs="Arial"/>
          <w:lang w:val="en-GB"/>
        </w:rPr>
      </w:pPr>
    </w:p>
    <w:p w14:paraId="0C6CFE2E" w14:textId="3E280A9C"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t>Question 1 – What is your Gender?</w:t>
      </w:r>
    </w:p>
    <w:p w14:paraId="4C5FE3F5"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noProof/>
          <w:lang w:val="en-GB"/>
        </w:rPr>
        <w:drawing>
          <wp:inline distT="0" distB="0" distL="0" distR="0" wp14:anchorId="3D66E209" wp14:editId="2EFA5B0C">
            <wp:extent cx="5731510" cy="2411730"/>
            <wp:effectExtent l="0" t="0" r="2540" b="7620"/>
            <wp:docPr id="845250371" name="Picture 24" descr="A blu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250371" name="Picture 24" descr="A blue and red pie chart&#10;&#10;Description automatically generated"/>
                    <pic:cNvPicPr>
                      <a:picLocks noChangeAspect="1" noChangeArrowheads="1"/>
                    </pic:cNvPicPr>
                  </pic:nvPicPr>
                  <pic:blipFill>
                    <a:blip r:embed="rId23" r:link="rId2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5B8FF27"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t>Question 2 – Are you a serving police officer?</w:t>
      </w:r>
    </w:p>
    <w:p w14:paraId="75214A24"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noProof/>
          <w:lang w:val="en-GB"/>
        </w:rPr>
        <w:drawing>
          <wp:inline distT="0" distB="0" distL="0" distR="0" wp14:anchorId="5583A4CA" wp14:editId="3655B386">
            <wp:extent cx="5731510" cy="2411730"/>
            <wp:effectExtent l="0" t="0" r="2540" b="7620"/>
            <wp:docPr id="139925886" name="Picture 23" descr="A blue circle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25886" name="Picture 23" descr="A blue circle with red dots&#10;&#10;Description automatically generated"/>
                    <pic:cNvPicPr>
                      <a:picLocks noChangeAspect="1" noChangeArrowheads="1"/>
                    </pic:cNvPicPr>
                  </pic:nvPicPr>
                  <pic:blipFill>
                    <a:blip r:embed="rId25" r:link="rId2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633EDBA" w14:textId="77777777" w:rsidR="00C36B25" w:rsidRPr="00051A8E" w:rsidRDefault="00C36B25" w:rsidP="00157DA9">
      <w:pPr>
        <w:spacing w:after="160" w:line="259" w:lineRule="auto"/>
        <w:rPr>
          <w:rFonts w:ascii="Arial" w:eastAsia="Calibri" w:hAnsi="Arial" w:cs="Arial"/>
          <w:lang w:val="en-GB"/>
        </w:rPr>
      </w:pPr>
    </w:p>
    <w:p w14:paraId="4C863308" w14:textId="77777777" w:rsidR="00C36B25" w:rsidRPr="00051A8E" w:rsidRDefault="00C36B25" w:rsidP="00157DA9">
      <w:pPr>
        <w:spacing w:after="160" w:line="259" w:lineRule="auto"/>
        <w:rPr>
          <w:rFonts w:ascii="Arial" w:eastAsia="Calibri" w:hAnsi="Arial" w:cs="Arial"/>
          <w:lang w:val="en-GB"/>
        </w:rPr>
      </w:pPr>
    </w:p>
    <w:p w14:paraId="3B24F727" w14:textId="77777777" w:rsidR="00C36B25" w:rsidRPr="00051A8E" w:rsidRDefault="00C36B25" w:rsidP="00157DA9">
      <w:pPr>
        <w:spacing w:after="160" w:line="259" w:lineRule="auto"/>
        <w:rPr>
          <w:rFonts w:ascii="Arial" w:eastAsia="Calibri" w:hAnsi="Arial" w:cs="Arial"/>
          <w:lang w:val="en-GB"/>
        </w:rPr>
      </w:pPr>
    </w:p>
    <w:p w14:paraId="3C0087C0" w14:textId="77777777" w:rsidR="00C36B25" w:rsidRPr="00051A8E" w:rsidRDefault="00C36B25" w:rsidP="00157DA9">
      <w:pPr>
        <w:spacing w:after="160" w:line="259" w:lineRule="auto"/>
        <w:rPr>
          <w:rFonts w:ascii="Arial" w:eastAsia="Calibri" w:hAnsi="Arial" w:cs="Arial"/>
          <w:lang w:val="en-GB"/>
        </w:rPr>
      </w:pPr>
    </w:p>
    <w:p w14:paraId="5FE2D52C" w14:textId="77777777" w:rsidR="00C36B25" w:rsidRPr="00051A8E" w:rsidRDefault="00C36B25" w:rsidP="00157DA9">
      <w:pPr>
        <w:spacing w:after="160" w:line="259" w:lineRule="auto"/>
        <w:rPr>
          <w:rFonts w:ascii="Arial" w:eastAsia="Calibri" w:hAnsi="Arial" w:cs="Arial"/>
          <w:lang w:val="en-GB"/>
        </w:rPr>
      </w:pPr>
    </w:p>
    <w:p w14:paraId="0264D769" w14:textId="77777777" w:rsidR="00C36B25" w:rsidRPr="00051A8E" w:rsidRDefault="00C36B25" w:rsidP="00157DA9">
      <w:pPr>
        <w:spacing w:after="160" w:line="259" w:lineRule="auto"/>
        <w:rPr>
          <w:rFonts w:ascii="Arial" w:eastAsia="Calibri" w:hAnsi="Arial" w:cs="Arial"/>
          <w:lang w:val="en-GB"/>
        </w:rPr>
      </w:pPr>
    </w:p>
    <w:p w14:paraId="19263227" w14:textId="1C18E70E"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lastRenderedPageBreak/>
        <w:t>Question 3 – What is your rank?</w:t>
      </w:r>
    </w:p>
    <w:p w14:paraId="695ECB5F"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noProof/>
          <w:lang w:val="en-GB"/>
        </w:rPr>
        <w:drawing>
          <wp:inline distT="0" distB="0" distL="0" distR="0" wp14:anchorId="10D4E2DD" wp14:editId="52100131">
            <wp:extent cx="5731510" cy="2411730"/>
            <wp:effectExtent l="0" t="0" r="2540" b="7620"/>
            <wp:docPr id="352653403" name="Picture 25" descr="A blue circle with red triangle and red triang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653403" name="Picture 25" descr="A blue circle with red triangle and red triangle with text&#10;&#10;Description automatically generated"/>
                    <pic:cNvPicPr>
                      <a:picLocks noChangeAspect="1" noChangeArrowheads="1"/>
                    </pic:cNvPicPr>
                  </pic:nvPicPr>
                  <pic:blipFill>
                    <a:blip r:embed="rId27" r:link="rId2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4ACE71B"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t>Question 4 – What is your length of service?</w:t>
      </w:r>
      <w:r w:rsidRPr="00157DA9">
        <w:rPr>
          <w:rFonts w:ascii="Arial" w:eastAsia="Calibri" w:hAnsi="Arial" w:cs="Arial"/>
          <w:noProof/>
          <w:lang w:val="en-GB"/>
        </w:rPr>
        <w:drawing>
          <wp:inline distT="0" distB="0" distL="0" distR="0" wp14:anchorId="4B0A8486" wp14:editId="6D8AECB5">
            <wp:extent cx="5731510" cy="2411730"/>
            <wp:effectExtent l="0" t="0" r="2540" b="7620"/>
            <wp:docPr id="1002025719" name="Picture 26"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025719" name="Picture 26" descr="A pie chart with different colored circles&#10;&#10;Description automatically generated"/>
                    <pic:cNvPicPr>
                      <a:picLocks noChangeAspect="1" noChangeArrowheads="1"/>
                    </pic:cNvPicPr>
                  </pic:nvPicPr>
                  <pic:blipFill>
                    <a:blip r:embed="rId29" r:link="rId3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9C3C878" w14:textId="77777777" w:rsidR="00C36B25" w:rsidRPr="00051A8E" w:rsidRDefault="00C36B25" w:rsidP="00157DA9">
      <w:pPr>
        <w:spacing w:after="160" w:line="259" w:lineRule="auto"/>
        <w:rPr>
          <w:rFonts w:ascii="Arial" w:eastAsia="Calibri" w:hAnsi="Arial" w:cs="Arial"/>
          <w:lang w:val="en-GB"/>
        </w:rPr>
      </w:pPr>
    </w:p>
    <w:p w14:paraId="58E3FF40" w14:textId="77777777" w:rsidR="00C36B25" w:rsidRPr="00051A8E" w:rsidRDefault="00C36B25" w:rsidP="00157DA9">
      <w:pPr>
        <w:spacing w:after="160" w:line="259" w:lineRule="auto"/>
        <w:rPr>
          <w:rFonts w:ascii="Arial" w:eastAsia="Calibri" w:hAnsi="Arial" w:cs="Arial"/>
          <w:lang w:val="en-GB"/>
        </w:rPr>
      </w:pPr>
    </w:p>
    <w:p w14:paraId="27E17568" w14:textId="77777777" w:rsidR="00C36B25" w:rsidRPr="00051A8E" w:rsidRDefault="00C36B25" w:rsidP="00157DA9">
      <w:pPr>
        <w:spacing w:after="160" w:line="259" w:lineRule="auto"/>
        <w:rPr>
          <w:rFonts w:ascii="Arial" w:eastAsia="Calibri" w:hAnsi="Arial" w:cs="Arial"/>
          <w:lang w:val="en-GB"/>
        </w:rPr>
      </w:pPr>
    </w:p>
    <w:p w14:paraId="3895B540" w14:textId="77777777" w:rsidR="00C36B25" w:rsidRPr="00051A8E" w:rsidRDefault="00C36B25" w:rsidP="00157DA9">
      <w:pPr>
        <w:spacing w:after="160" w:line="259" w:lineRule="auto"/>
        <w:rPr>
          <w:rFonts w:ascii="Arial" w:eastAsia="Calibri" w:hAnsi="Arial" w:cs="Arial"/>
          <w:lang w:val="en-GB"/>
        </w:rPr>
      </w:pPr>
    </w:p>
    <w:p w14:paraId="42CB14D3" w14:textId="77777777" w:rsidR="00C36B25" w:rsidRPr="00051A8E" w:rsidRDefault="00C36B25" w:rsidP="00157DA9">
      <w:pPr>
        <w:spacing w:after="160" w:line="259" w:lineRule="auto"/>
        <w:rPr>
          <w:rFonts w:ascii="Arial" w:eastAsia="Calibri" w:hAnsi="Arial" w:cs="Arial"/>
          <w:lang w:val="en-GB"/>
        </w:rPr>
      </w:pPr>
    </w:p>
    <w:p w14:paraId="608A3138" w14:textId="77777777" w:rsidR="00C36B25" w:rsidRPr="00051A8E" w:rsidRDefault="00C36B25" w:rsidP="00157DA9">
      <w:pPr>
        <w:spacing w:after="160" w:line="259" w:lineRule="auto"/>
        <w:rPr>
          <w:rFonts w:ascii="Arial" w:eastAsia="Calibri" w:hAnsi="Arial" w:cs="Arial"/>
          <w:lang w:val="en-GB"/>
        </w:rPr>
      </w:pPr>
    </w:p>
    <w:p w14:paraId="7BA9D05D" w14:textId="77777777" w:rsidR="00C36B25" w:rsidRPr="00051A8E" w:rsidRDefault="00C36B25" w:rsidP="00157DA9">
      <w:pPr>
        <w:spacing w:after="160" w:line="259" w:lineRule="auto"/>
        <w:rPr>
          <w:rFonts w:ascii="Arial" w:eastAsia="Calibri" w:hAnsi="Arial" w:cs="Arial"/>
          <w:lang w:val="en-GB"/>
        </w:rPr>
      </w:pPr>
    </w:p>
    <w:p w14:paraId="17ADBD70" w14:textId="77777777" w:rsidR="00C36B25" w:rsidRPr="00051A8E" w:rsidRDefault="00C36B25" w:rsidP="00157DA9">
      <w:pPr>
        <w:spacing w:after="160" w:line="259" w:lineRule="auto"/>
        <w:rPr>
          <w:rFonts w:ascii="Arial" w:eastAsia="Calibri" w:hAnsi="Arial" w:cs="Arial"/>
          <w:lang w:val="en-GB"/>
        </w:rPr>
      </w:pPr>
    </w:p>
    <w:p w14:paraId="385F3D2D" w14:textId="77777777" w:rsidR="00C36B25" w:rsidRPr="00051A8E" w:rsidRDefault="00C36B25" w:rsidP="00157DA9">
      <w:pPr>
        <w:spacing w:after="160" w:line="259" w:lineRule="auto"/>
        <w:rPr>
          <w:rFonts w:ascii="Arial" w:eastAsia="Calibri" w:hAnsi="Arial" w:cs="Arial"/>
          <w:lang w:val="en-GB"/>
        </w:rPr>
      </w:pPr>
    </w:p>
    <w:p w14:paraId="282AF0B8" w14:textId="7F494168"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lastRenderedPageBreak/>
        <w:t>Question 5 – How frequently do you attend mental health related incidents?</w:t>
      </w:r>
    </w:p>
    <w:p w14:paraId="12618AB4"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noProof/>
          <w:lang w:val="en-GB"/>
        </w:rPr>
        <w:drawing>
          <wp:inline distT="0" distB="0" distL="0" distR="0" wp14:anchorId="05A7C867" wp14:editId="10BFD995">
            <wp:extent cx="5731510" cy="2411730"/>
            <wp:effectExtent l="0" t="0" r="2540" b="7620"/>
            <wp:docPr id="1464534005" name="Picture 27"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503300" name="Picture 27" descr="A pie chart with different colored circles&#10;&#10;Description automatically generated"/>
                    <pic:cNvPicPr>
                      <a:picLocks noChangeAspect="1" noChangeArrowheads="1"/>
                    </pic:cNvPicPr>
                  </pic:nvPicPr>
                  <pic:blipFill>
                    <a:blip r:embed="rId31" r:link="rId3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312D649"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t xml:space="preserve">Question 6 – Have you had specific training on handling individuals going through a mental health crisis? </w:t>
      </w:r>
      <w:r w:rsidRPr="00157DA9">
        <w:rPr>
          <w:rFonts w:ascii="Arial" w:eastAsia="Calibri" w:hAnsi="Arial" w:cs="Arial"/>
          <w:noProof/>
          <w:lang w:val="en-GB"/>
        </w:rPr>
        <w:drawing>
          <wp:inline distT="0" distB="0" distL="0" distR="0" wp14:anchorId="2B0AEB84" wp14:editId="5CF9FE3E">
            <wp:extent cx="5731510" cy="2411730"/>
            <wp:effectExtent l="0" t="0" r="2540" b="7620"/>
            <wp:docPr id="938068963" name="Picture 28" descr="A blue and red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068963" name="Picture 28" descr="A blue and red circle with text&#10;&#10;Description automatically generated"/>
                    <pic:cNvPicPr>
                      <a:picLocks noChangeAspect="1" noChangeArrowheads="1"/>
                    </pic:cNvPicPr>
                  </pic:nvPicPr>
                  <pic:blipFill>
                    <a:blip r:embed="rId33" r:link="rId3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4B37F84"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lastRenderedPageBreak/>
        <w:t>Question 7 – How often do you receive training in relation to your response to mental health type incidents?</w:t>
      </w:r>
      <w:r w:rsidRPr="00157DA9">
        <w:rPr>
          <w:rFonts w:ascii="Arial" w:eastAsia="Calibri" w:hAnsi="Arial" w:cs="Arial"/>
          <w:noProof/>
          <w:lang w:val="en-GB"/>
        </w:rPr>
        <w:drawing>
          <wp:inline distT="0" distB="0" distL="0" distR="0" wp14:anchorId="7D9B81D0" wp14:editId="51CFFAFA">
            <wp:extent cx="5731510" cy="2411730"/>
            <wp:effectExtent l="0" t="0" r="2540" b="7620"/>
            <wp:docPr id="496225174" name="Picture 32"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225174" name="Picture 32" descr="A pie chart with numbers and text&#10;&#10;Description automatically generated"/>
                    <pic:cNvPicPr>
                      <a:picLocks noChangeAspect="1" noChangeArrowheads="1"/>
                    </pic:cNvPicPr>
                  </pic:nvPicPr>
                  <pic:blipFill>
                    <a:blip r:embed="rId35" r:link="rId3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52FD25B"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t xml:space="preserve">Question 8 – The training that you received is adequate for handling the mental health incidents you attend? </w:t>
      </w:r>
      <w:r w:rsidRPr="00157DA9">
        <w:rPr>
          <w:rFonts w:ascii="Arial" w:eastAsia="Calibri" w:hAnsi="Arial" w:cs="Arial"/>
          <w:noProof/>
          <w:lang w:val="en-GB"/>
        </w:rPr>
        <w:drawing>
          <wp:inline distT="0" distB="0" distL="0" distR="0" wp14:anchorId="32DC30BF" wp14:editId="4446E6C1">
            <wp:extent cx="5731510" cy="2411730"/>
            <wp:effectExtent l="0" t="0" r="2540" b="7620"/>
            <wp:docPr id="956490097" name="Picture 31" descr="A pie chart with different colored sec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490097" name="Picture 31" descr="A pie chart with different colored sections&#10;&#10;Description automatically generated"/>
                    <pic:cNvPicPr>
                      <a:picLocks noChangeAspect="1" noChangeArrowheads="1"/>
                    </pic:cNvPicPr>
                  </pic:nvPicPr>
                  <pic:blipFill>
                    <a:blip r:embed="rId37" r:link="rId3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6A5BA04"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lastRenderedPageBreak/>
        <w:t xml:space="preserve">Question 9 – You believe additional training around handling mental health incidents would improve your ability to handle them. </w:t>
      </w:r>
      <w:r w:rsidRPr="00157DA9">
        <w:rPr>
          <w:rFonts w:ascii="Arial" w:eastAsia="Calibri" w:hAnsi="Arial" w:cs="Arial"/>
          <w:noProof/>
          <w:lang w:val="en-GB"/>
        </w:rPr>
        <w:drawing>
          <wp:inline distT="0" distB="0" distL="0" distR="0" wp14:anchorId="6F0F4C02" wp14:editId="38E3D706">
            <wp:extent cx="5731510" cy="2599690"/>
            <wp:effectExtent l="0" t="0" r="2540" b="0"/>
            <wp:docPr id="374220653" name="Picture 38"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220653" name="Picture 38" descr="A pie chart with different colored circles&#10;&#10;Description automatically generated"/>
                    <pic:cNvPicPr>
                      <a:picLocks noChangeAspect="1" noChangeArrowheads="1"/>
                    </pic:cNvPicPr>
                  </pic:nvPicPr>
                  <pic:blipFill>
                    <a:blip r:embed="rId39" r:link="rId40"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1EDDCD79"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t xml:space="preserve">Question 10 – You believe mental health professionals should accompany police on mental health related calls as standard? </w:t>
      </w:r>
      <w:r w:rsidRPr="00157DA9">
        <w:rPr>
          <w:rFonts w:ascii="Arial" w:eastAsia="Calibri" w:hAnsi="Arial" w:cs="Arial"/>
          <w:noProof/>
          <w:lang w:val="en-GB"/>
        </w:rPr>
        <w:drawing>
          <wp:inline distT="0" distB="0" distL="0" distR="0" wp14:anchorId="17BCC30B" wp14:editId="3F9349DF">
            <wp:extent cx="5731510" cy="2599690"/>
            <wp:effectExtent l="0" t="0" r="2540" b="0"/>
            <wp:docPr id="1489439980" name="Picture 36"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439980" name="Picture 36" descr="A pie chart with different colored circles&#10;&#10;Description automatically generated"/>
                    <pic:cNvPicPr>
                      <a:picLocks noChangeAspect="1" noChangeArrowheads="1"/>
                    </pic:cNvPicPr>
                  </pic:nvPicPr>
                  <pic:blipFill>
                    <a:blip r:embed="rId41" r:link="rId42"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3E206044"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lastRenderedPageBreak/>
        <w:t>Question 11 – Do you believe that police should be the first emergency service to attend mental health incidents?</w:t>
      </w:r>
      <w:r w:rsidRPr="00157DA9">
        <w:rPr>
          <w:rFonts w:ascii="Arial" w:eastAsia="Calibri" w:hAnsi="Arial" w:cs="Arial"/>
          <w:noProof/>
          <w:lang w:val="en-GB"/>
        </w:rPr>
        <w:drawing>
          <wp:inline distT="0" distB="0" distL="0" distR="0" wp14:anchorId="1085D7CA" wp14:editId="79B429CF">
            <wp:extent cx="5731510" cy="2411730"/>
            <wp:effectExtent l="0" t="0" r="2540" b="7620"/>
            <wp:docPr id="100947167" name="Picture 34" descr="A pie chart with a number of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47167" name="Picture 34" descr="A pie chart with a number of different colored circles&#10;&#10;Description automatically generated"/>
                    <pic:cNvPicPr>
                      <a:picLocks noChangeAspect="1" noChangeArrowheads="1"/>
                    </pic:cNvPicPr>
                  </pic:nvPicPr>
                  <pic:blipFill>
                    <a:blip r:embed="rId43" r:link="rId4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B19EB37"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t xml:space="preserve">Question 12 – How often do you encounter resistance or aggression during mental health related incidents? incidents. </w:t>
      </w:r>
      <w:r w:rsidRPr="00157DA9">
        <w:rPr>
          <w:rFonts w:ascii="Arial" w:eastAsia="Calibri" w:hAnsi="Arial" w:cs="Arial"/>
          <w:noProof/>
          <w:lang w:val="en-GB"/>
        </w:rPr>
        <w:drawing>
          <wp:inline distT="0" distB="0" distL="0" distR="0" wp14:anchorId="0FB4EAB4" wp14:editId="2A9CC2A6">
            <wp:extent cx="5731510" cy="2411730"/>
            <wp:effectExtent l="0" t="0" r="2540" b="7620"/>
            <wp:docPr id="581844289" name="Picture 35" descr="A pie chart with a number of different colored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844289" name="Picture 35" descr="A pie chart with a number of different colored triangles&#10;&#10;Description automatically generated with medium confidence"/>
                    <pic:cNvPicPr>
                      <a:picLocks noChangeAspect="1" noChangeArrowheads="1"/>
                    </pic:cNvPicPr>
                  </pic:nvPicPr>
                  <pic:blipFill>
                    <a:blip r:embed="rId45" r:link="rId4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C618701" w14:textId="77777777" w:rsidR="00157DA9" w:rsidRPr="00157DA9" w:rsidRDefault="00157DA9" w:rsidP="00157DA9">
      <w:pPr>
        <w:spacing w:after="160" w:line="259" w:lineRule="auto"/>
        <w:rPr>
          <w:rFonts w:ascii="Arial" w:eastAsia="Calibri" w:hAnsi="Arial" w:cs="Arial"/>
          <w:lang w:val="en-GB"/>
        </w:rPr>
      </w:pPr>
    </w:p>
    <w:p w14:paraId="34850C1A"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lastRenderedPageBreak/>
        <w:t xml:space="preserve">Question 13 – How often do you feel adequately supported by mental health professionals during incidents. </w:t>
      </w:r>
      <w:r w:rsidRPr="00157DA9">
        <w:rPr>
          <w:rFonts w:ascii="Arial" w:eastAsia="Calibri" w:hAnsi="Arial" w:cs="Arial"/>
          <w:noProof/>
          <w:lang w:val="en-GB"/>
        </w:rPr>
        <w:drawing>
          <wp:inline distT="0" distB="0" distL="0" distR="0" wp14:anchorId="5AE42A2D" wp14:editId="7E32F24F">
            <wp:extent cx="5731510" cy="2411730"/>
            <wp:effectExtent l="0" t="0" r="2540" b="7620"/>
            <wp:docPr id="1219241495" name="Picture 33"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241495" name="Picture 33" descr="A pie chart with different colored circles&#10;&#10;Description automatically generated"/>
                    <pic:cNvPicPr>
                      <a:picLocks noChangeAspect="1" noChangeArrowheads="1"/>
                    </pic:cNvPicPr>
                  </pic:nvPicPr>
                  <pic:blipFill>
                    <a:blip r:embed="rId47" r:link="rId4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F2E1A02" w14:textId="77777777" w:rsidR="00157DA9" w:rsidRPr="00157DA9" w:rsidRDefault="00157DA9" w:rsidP="00157DA9">
      <w:pPr>
        <w:spacing w:after="160" w:line="259" w:lineRule="auto"/>
        <w:rPr>
          <w:rFonts w:ascii="Arial" w:eastAsia="Calibri" w:hAnsi="Arial" w:cs="Arial"/>
          <w:lang w:val="en-GB"/>
        </w:rPr>
      </w:pPr>
    </w:p>
    <w:p w14:paraId="56A8B364"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t>Question 14 – How often do you believe that mental health incidents divert resources away from other policing duties?</w:t>
      </w:r>
      <w:r w:rsidRPr="00157DA9">
        <w:rPr>
          <w:rFonts w:ascii="Arial" w:eastAsia="Calibri" w:hAnsi="Arial" w:cs="Arial"/>
          <w:noProof/>
          <w:lang w:val="en-GB"/>
        </w:rPr>
        <w:drawing>
          <wp:inline distT="0" distB="0" distL="0" distR="0" wp14:anchorId="0386CB78" wp14:editId="65387D5A">
            <wp:extent cx="5731510" cy="2599690"/>
            <wp:effectExtent l="0" t="0" r="2540" b="0"/>
            <wp:docPr id="2064298909" name="Picture 37" descr="A pie chart with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298909" name="Picture 37" descr="A pie chart with different colors&#10;&#10;Description automatically generated"/>
                    <pic:cNvPicPr>
                      <a:picLocks noChangeAspect="1" noChangeArrowheads="1"/>
                    </pic:cNvPicPr>
                  </pic:nvPicPr>
                  <pic:blipFill>
                    <a:blip r:embed="rId49" r:link="rId50"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20F6D620"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lastRenderedPageBreak/>
        <w:t>Question 15 – As a whole do you think there is enough (time, personnel, equipment) to handle mental health incidents effectively?</w:t>
      </w:r>
      <w:r w:rsidRPr="00157DA9">
        <w:rPr>
          <w:rFonts w:ascii="Arial" w:eastAsia="Calibri" w:hAnsi="Arial" w:cs="Arial"/>
          <w:noProof/>
          <w:lang w:val="en-GB"/>
        </w:rPr>
        <w:drawing>
          <wp:inline distT="0" distB="0" distL="0" distR="0" wp14:anchorId="432DDFD4" wp14:editId="51F0A4B3">
            <wp:extent cx="5731510" cy="2599690"/>
            <wp:effectExtent l="0" t="0" r="2540" b="0"/>
            <wp:docPr id="2085833973" name="Picture 39" descr="A pie chart with different colored sec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833973" name="Picture 39" descr="A pie chart with different colored sections&#10;&#10;Description automatically generated"/>
                    <pic:cNvPicPr>
                      <a:picLocks noChangeAspect="1" noChangeArrowheads="1"/>
                    </pic:cNvPicPr>
                  </pic:nvPicPr>
                  <pic:blipFill>
                    <a:blip r:embed="rId51" r:link="rId52"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38815873" w14:textId="77777777" w:rsidR="00157DA9" w:rsidRPr="00157DA9" w:rsidRDefault="00157DA9" w:rsidP="00157DA9">
      <w:pPr>
        <w:spacing w:after="160" w:line="259" w:lineRule="auto"/>
        <w:rPr>
          <w:rFonts w:ascii="Arial" w:eastAsia="Calibri" w:hAnsi="Arial" w:cs="Arial"/>
          <w:lang w:val="en-GB"/>
        </w:rPr>
      </w:pPr>
    </w:p>
    <w:p w14:paraId="552B10EA"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t>Question 16 – have you ever sectioned someone under section 136 of the Mental Health Act?</w:t>
      </w:r>
      <w:r w:rsidRPr="00157DA9">
        <w:rPr>
          <w:rFonts w:ascii="Arial" w:eastAsia="Calibri" w:hAnsi="Arial" w:cs="Arial"/>
          <w:noProof/>
          <w:lang w:val="en-GB"/>
        </w:rPr>
        <w:drawing>
          <wp:inline distT="0" distB="0" distL="0" distR="0" wp14:anchorId="17EB5B52" wp14:editId="3B1B08AB">
            <wp:extent cx="5731510" cy="2411730"/>
            <wp:effectExtent l="0" t="0" r="2540" b="7620"/>
            <wp:docPr id="472876121" name="Picture 29" descr="A blue circle with red and blue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876121" name="Picture 29" descr="A blue circle with red and blue circles&#10;&#10;Description automatically generated"/>
                    <pic:cNvPicPr>
                      <a:picLocks noChangeAspect="1" noChangeArrowheads="1"/>
                    </pic:cNvPicPr>
                  </pic:nvPicPr>
                  <pic:blipFill>
                    <a:blip r:embed="rId53" r:link="rId5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034B261"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lastRenderedPageBreak/>
        <w:t xml:space="preserve">Question 17 – The current legal framework like Section 136 is effective in dealing with mental health incidents? </w:t>
      </w:r>
      <w:r w:rsidRPr="00157DA9">
        <w:rPr>
          <w:rFonts w:ascii="Arial" w:eastAsia="Calibri" w:hAnsi="Arial" w:cs="Arial"/>
          <w:noProof/>
          <w:lang w:val="en-GB"/>
        </w:rPr>
        <w:drawing>
          <wp:inline distT="0" distB="0" distL="0" distR="0" wp14:anchorId="17286496" wp14:editId="03A78784">
            <wp:extent cx="5731510" cy="2411730"/>
            <wp:effectExtent l="0" t="0" r="2540" b="7620"/>
            <wp:docPr id="39112125" name="Picture 30" descr="A colorful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12125" name="Picture 30" descr="A colorful pie chart with text&#10;&#10;Description automatically generated"/>
                    <pic:cNvPicPr>
                      <a:picLocks noChangeAspect="1" noChangeArrowheads="1"/>
                    </pic:cNvPicPr>
                  </pic:nvPicPr>
                  <pic:blipFill>
                    <a:blip r:embed="rId55" r:link="rId5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0AC171E" w14:textId="77777777" w:rsidR="00157DA9" w:rsidRPr="00157DA9" w:rsidRDefault="00157DA9" w:rsidP="00157DA9">
      <w:pPr>
        <w:spacing w:after="160" w:line="259" w:lineRule="auto"/>
        <w:rPr>
          <w:rFonts w:ascii="Arial" w:eastAsia="Calibri" w:hAnsi="Arial" w:cs="Arial"/>
          <w:lang w:val="en-GB"/>
        </w:rPr>
      </w:pPr>
    </w:p>
    <w:p w14:paraId="54FFB8AF" w14:textId="77777777" w:rsidR="00157DA9" w:rsidRPr="00157DA9" w:rsidRDefault="00157DA9" w:rsidP="00157DA9">
      <w:pPr>
        <w:spacing w:after="160" w:line="259" w:lineRule="auto"/>
        <w:rPr>
          <w:rFonts w:ascii="Arial" w:eastAsia="Calibri" w:hAnsi="Arial" w:cs="Arial"/>
          <w:lang w:val="en-GB"/>
        </w:rPr>
      </w:pPr>
    </w:p>
    <w:p w14:paraId="715CE2CB" w14:textId="77777777" w:rsidR="00157DA9" w:rsidRPr="00157DA9" w:rsidRDefault="00157DA9" w:rsidP="00157DA9">
      <w:pPr>
        <w:spacing w:after="160" w:line="259" w:lineRule="auto"/>
        <w:rPr>
          <w:rFonts w:ascii="Arial" w:eastAsia="Calibri" w:hAnsi="Arial" w:cs="Arial"/>
          <w:lang w:val="en-GB"/>
        </w:rPr>
      </w:pPr>
    </w:p>
    <w:p w14:paraId="1375820E" w14:textId="77777777" w:rsidR="00157DA9" w:rsidRPr="00157DA9" w:rsidRDefault="00157DA9" w:rsidP="00157DA9">
      <w:pPr>
        <w:spacing w:after="160" w:line="259" w:lineRule="auto"/>
        <w:rPr>
          <w:rFonts w:ascii="Arial" w:eastAsia="Calibri" w:hAnsi="Arial" w:cs="Arial"/>
          <w:sz w:val="22"/>
          <w:szCs w:val="22"/>
          <w:lang w:val="en-GB"/>
        </w:rPr>
      </w:pPr>
    </w:p>
    <w:p w14:paraId="1E0B13C0" w14:textId="77777777" w:rsidR="00157DA9" w:rsidRPr="00157DA9" w:rsidRDefault="00157DA9" w:rsidP="00157DA9">
      <w:pPr>
        <w:spacing w:after="160" w:line="259" w:lineRule="auto"/>
        <w:rPr>
          <w:rFonts w:ascii="Arial" w:eastAsia="Calibri" w:hAnsi="Arial" w:cs="Arial"/>
          <w:sz w:val="22"/>
          <w:szCs w:val="22"/>
          <w:lang w:val="en-GB"/>
        </w:rPr>
      </w:pPr>
    </w:p>
    <w:p w14:paraId="2A017D3A" w14:textId="77777777" w:rsidR="00157DA9" w:rsidRPr="00157DA9" w:rsidRDefault="00157DA9" w:rsidP="00157DA9">
      <w:pPr>
        <w:spacing w:after="160" w:line="259" w:lineRule="auto"/>
        <w:rPr>
          <w:rFonts w:ascii="Arial" w:eastAsia="Calibri" w:hAnsi="Arial" w:cs="Arial"/>
          <w:sz w:val="22"/>
          <w:szCs w:val="22"/>
          <w:lang w:val="en-GB"/>
        </w:rPr>
      </w:pPr>
    </w:p>
    <w:p w14:paraId="162DD0B2" w14:textId="77777777" w:rsidR="00157DA9" w:rsidRPr="00157DA9" w:rsidRDefault="00157DA9" w:rsidP="00157DA9">
      <w:pPr>
        <w:spacing w:after="160" w:line="259" w:lineRule="auto"/>
        <w:rPr>
          <w:rFonts w:ascii="Arial" w:eastAsia="Calibri" w:hAnsi="Arial" w:cs="Arial"/>
          <w:sz w:val="22"/>
          <w:szCs w:val="22"/>
          <w:lang w:val="en-GB"/>
        </w:rPr>
      </w:pPr>
    </w:p>
    <w:p w14:paraId="7E435899" w14:textId="77777777" w:rsidR="00A84FB1" w:rsidRPr="00051A8E" w:rsidRDefault="00A84FB1">
      <w:pPr>
        <w:rPr>
          <w:rFonts w:ascii="Arial" w:eastAsia="Calibri" w:hAnsi="Arial" w:cs="Arial"/>
          <w:sz w:val="22"/>
          <w:szCs w:val="22"/>
          <w:lang w:val="en-GB"/>
        </w:rPr>
      </w:pPr>
      <w:r w:rsidRPr="00051A8E">
        <w:rPr>
          <w:rFonts w:ascii="Arial" w:eastAsia="Calibri" w:hAnsi="Arial" w:cs="Arial"/>
          <w:sz w:val="22"/>
          <w:szCs w:val="22"/>
          <w:lang w:val="en-GB"/>
        </w:rPr>
        <w:br w:type="page"/>
      </w:r>
    </w:p>
    <w:p w14:paraId="76AC0019" w14:textId="4D38B90B" w:rsidR="00157DA9" w:rsidRPr="00157DA9" w:rsidRDefault="00157DA9" w:rsidP="00157DA9">
      <w:pPr>
        <w:spacing w:after="160" w:line="259" w:lineRule="auto"/>
        <w:rPr>
          <w:rFonts w:ascii="Arial" w:eastAsia="Calibri" w:hAnsi="Arial" w:cs="Arial"/>
          <w:b/>
          <w:bCs/>
          <w:u w:val="single"/>
          <w:lang w:val="en-GB"/>
        </w:rPr>
      </w:pPr>
      <w:r w:rsidRPr="00157DA9">
        <w:rPr>
          <w:rFonts w:ascii="Arial" w:eastAsia="Calibri" w:hAnsi="Arial" w:cs="Arial"/>
          <w:b/>
          <w:bCs/>
          <w:u w:val="single"/>
          <w:lang w:val="en-GB"/>
        </w:rPr>
        <w:lastRenderedPageBreak/>
        <w:t>Appendix 3 – Responses to open questions</w:t>
      </w:r>
      <w:r w:rsidRPr="00157DA9">
        <w:rPr>
          <w:rFonts w:ascii="Arial" w:eastAsia="Calibri" w:hAnsi="Arial" w:cs="Arial"/>
          <w:b/>
          <w:bCs/>
          <w:u w:val="single"/>
          <w:lang w:val="en-GB"/>
        </w:rPr>
        <w:fldChar w:fldCharType="begin"/>
      </w:r>
      <w:r w:rsidRPr="00157DA9">
        <w:rPr>
          <w:rFonts w:ascii="Arial" w:eastAsia="Calibri" w:hAnsi="Arial" w:cs="Arial"/>
          <w:b/>
          <w:bCs/>
          <w:u w:val="single"/>
          <w:lang w:val="en-GB"/>
        </w:rPr>
        <w:instrText xml:space="preserve"> LINK Excel.Sheet.12 "C:\\Users\\SWP8184\\AppData\\Local\\Microsoft\\Windows\\INetCache\\Content.Outlook\\H9217N74\\Dealing with Mental Health Incidents as a Police Officer  (Responses).xlsx" "Form responses 1!R1C19:R44C19" \a \f 5 \h  \* MERGEFORMAT </w:instrText>
      </w:r>
      <w:r w:rsidRPr="00157DA9">
        <w:rPr>
          <w:rFonts w:ascii="Arial" w:eastAsia="Calibri" w:hAnsi="Arial" w:cs="Arial"/>
          <w:b/>
          <w:bCs/>
          <w:u w:val="single"/>
          <w:lang w:val="en-GB"/>
        </w:rPr>
        <w:fldChar w:fldCharType="separate"/>
      </w:r>
    </w:p>
    <w:tbl>
      <w:tblPr>
        <w:tblStyle w:val="TableGrid"/>
        <w:tblW w:w="9026" w:type="dxa"/>
        <w:tblLook w:val="04A0" w:firstRow="1" w:lastRow="0" w:firstColumn="1" w:lastColumn="0" w:noHBand="0" w:noVBand="1"/>
      </w:tblPr>
      <w:tblGrid>
        <w:gridCol w:w="9026"/>
      </w:tblGrid>
      <w:tr w:rsidR="00157DA9" w:rsidRPr="00157DA9" w14:paraId="1290C7EE" w14:textId="77777777" w:rsidTr="005B5394">
        <w:trPr>
          <w:trHeight w:val="315"/>
        </w:trPr>
        <w:tc>
          <w:tcPr>
            <w:tcW w:w="9026" w:type="dxa"/>
            <w:noWrap/>
            <w:hideMark/>
          </w:tcPr>
          <w:p w14:paraId="3F8CAB34" w14:textId="77777777" w:rsidR="00157DA9" w:rsidRPr="00051A8E" w:rsidRDefault="00157DA9" w:rsidP="00157DA9">
            <w:pPr>
              <w:rPr>
                <w:rFonts w:ascii="Arial" w:hAnsi="Arial" w:cs="Arial"/>
                <w:sz w:val="24"/>
                <w:szCs w:val="24"/>
              </w:rPr>
            </w:pPr>
            <w:r w:rsidRPr="00051A8E">
              <w:rPr>
                <w:rFonts w:ascii="Arial" w:hAnsi="Arial" w:cs="Arial"/>
                <w:sz w:val="24"/>
                <w:szCs w:val="24"/>
              </w:rPr>
              <w:t>In your opinion, what are the biggest challenges you face when dealing with mental health incidents?</w:t>
            </w:r>
          </w:p>
        </w:tc>
      </w:tr>
      <w:tr w:rsidR="00157DA9" w:rsidRPr="00157DA9" w14:paraId="18EB7394" w14:textId="77777777" w:rsidTr="005B5394">
        <w:trPr>
          <w:trHeight w:val="315"/>
        </w:trPr>
        <w:tc>
          <w:tcPr>
            <w:tcW w:w="9026" w:type="dxa"/>
            <w:noWrap/>
            <w:hideMark/>
          </w:tcPr>
          <w:p w14:paraId="5752A75D"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Lack of accountability from MH services </w:t>
            </w:r>
          </w:p>
        </w:tc>
      </w:tr>
      <w:tr w:rsidR="00157DA9" w:rsidRPr="00157DA9" w14:paraId="57537407" w14:textId="77777777" w:rsidTr="005B5394">
        <w:trPr>
          <w:trHeight w:val="315"/>
        </w:trPr>
        <w:tc>
          <w:tcPr>
            <w:tcW w:w="9026" w:type="dxa"/>
            <w:noWrap/>
            <w:hideMark/>
          </w:tcPr>
          <w:p w14:paraId="1BBDB19C"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Not being able to show empathy or understanding, or just generally not being able to communicate effectively with individuals who suffer during a mental health crisis. </w:t>
            </w:r>
          </w:p>
        </w:tc>
      </w:tr>
      <w:tr w:rsidR="00157DA9" w:rsidRPr="00157DA9" w14:paraId="3BAF1E28" w14:textId="77777777" w:rsidTr="005B5394">
        <w:trPr>
          <w:trHeight w:val="315"/>
        </w:trPr>
        <w:tc>
          <w:tcPr>
            <w:tcW w:w="9026" w:type="dxa"/>
            <w:noWrap/>
            <w:hideMark/>
          </w:tcPr>
          <w:p w14:paraId="37971FE3"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Getting immediate support for the person and to be safe </w:t>
            </w:r>
          </w:p>
        </w:tc>
      </w:tr>
      <w:tr w:rsidR="00157DA9" w:rsidRPr="00157DA9" w14:paraId="4590E9B5" w14:textId="77777777" w:rsidTr="005B5394">
        <w:trPr>
          <w:trHeight w:val="315"/>
        </w:trPr>
        <w:tc>
          <w:tcPr>
            <w:tcW w:w="9026" w:type="dxa"/>
            <w:noWrap/>
            <w:hideMark/>
          </w:tcPr>
          <w:p w14:paraId="4824C470"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Police attend but health services refuse to take any responsibility and therefore police are left in limbo with absolutely nothing they can do.</w:t>
            </w:r>
          </w:p>
        </w:tc>
      </w:tr>
      <w:tr w:rsidR="00157DA9" w:rsidRPr="00157DA9" w14:paraId="5B118BE1" w14:textId="77777777" w:rsidTr="005B5394">
        <w:trPr>
          <w:trHeight w:val="315"/>
        </w:trPr>
        <w:tc>
          <w:tcPr>
            <w:tcW w:w="9026" w:type="dxa"/>
            <w:noWrap/>
            <w:hideMark/>
          </w:tcPr>
          <w:p w14:paraId="6362A99B"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Lack of funding for mental health services, pushback to police for dealing with medical matters when no resources available, no clear remit for crisis teams to step forward and take ownership</w:t>
            </w:r>
          </w:p>
        </w:tc>
      </w:tr>
      <w:tr w:rsidR="00157DA9" w:rsidRPr="00157DA9" w14:paraId="0F1B2261" w14:textId="77777777" w:rsidTr="005B5394">
        <w:trPr>
          <w:trHeight w:val="315"/>
        </w:trPr>
        <w:tc>
          <w:tcPr>
            <w:tcW w:w="9026" w:type="dxa"/>
            <w:noWrap/>
            <w:hideMark/>
          </w:tcPr>
          <w:p w14:paraId="4B301825"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Understanding the specific needs of each individual. </w:t>
            </w:r>
          </w:p>
        </w:tc>
      </w:tr>
      <w:tr w:rsidR="00157DA9" w:rsidRPr="00157DA9" w14:paraId="4228D2F8" w14:textId="77777777" w:rsidTr="005B5394">
        <w:trPr>
          <w:trHeight w:val="315"/>
        </w:trPr>
        <w:tc>
          <w:tcPr>
            <w:tcW w:w="9026" w:type="dxa"/>
            <w:noWrap/>
            <w:hideMark/>
          </w:tcPr>
          <w:p w14:paraId="1F029C09"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Lack of assistance from health services</w:t>
            </w:r>
          </w:p>
        </w:tc>
      </w:tr>
      <w:tr w:rsidR="00157DA9" w:rsidRPr="00157DA9" w14:paraId="2DF86392" w14:textId="77777777" w:rsidTr="005B5394">
        <w:trPr>
          <w:trHeight w:val="315"/>
        </w:trPr>
        <w:tc>
          <w:tcPr>
            <w:tcW w:w="9026" w:type="dxa"/>
            <w:noWrap/>
            <w:hideMark/>
          </w:tcPr>
          <w:p w14:paraId="33325BCC"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The lack of any responsibility taken by hospitals, leading to being ‘tied up’ with something that isn’t a police matter for hours on end.</w:t>
            </w:r>
          </w:p>
        </w:tc>
      </w:tr>
      <w:tr w:rsidR="00157DA9" w:rsidRPr="00157DA9" w14:paraId="752E6EC7" w14:textId="77777777" w:rsidTr="005B5394">
        <w:trPr>
          <w:trHeight w:val="315"/>
        </w:trPr>
        <w:tc>
          <w:tcPr>
            <w:tcW w:w="9026" w:type="dxa"/>
            <w:noWrap/>
            <w:hideMark/>
          </w:tcPr>
          <w:p w14:paraId="2D10B64D"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Lack of time and ambulance resource time</w:t>
            </w:r>
          </w:p>
        </w:tc>
      </w:tr>
      <w:tr w:rsidR="00157DA9" w:rsidRPr="00157DA9" w14:paraId="2D81F8F6" w14:textId="77777777" w:rsidTr="005B5394">
        <w:trPr>
          <w:trHeight w:val="315"/>
        </w:trPr>
        <w:tc>
          <w:tcPr>
            <w:tcW w:w="9026" w:type="dxa"/>
            <w:noWrap/>
            <w:hideMark/>
          </w:tcPr>
          <w:p w14:paraId="115CBB16"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Lack of training when using MH related police powers</w:t>
            </w:r>
          </w:p>
        </w:tc>
      </w:tr>
      <w:tr w:rsidR="00157DA9" w:rsidRPr="00157DA9" w14:paraId="0FF149CA" w14:textId="77777777" w:rsidTr="005B5394">
        <w:trPr>
          <w:trHeight w:val="315"/>
        </w:trPr>
        <w:tc>
          <w:tcPr>
            <w:tcW w:w="9026" w:type="dxa"/>
            <w:noWrap/>
            <w:hideMark/>
          </w:tcPr>
          <w:p w14:paraId="6E38B128"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Volume of calls attended with little or no training</w:t>
            </w:r>
          </w:p>
        </w:tc>
      </w:tr>
      <w:tr w:rsidR="00157DA9" w:rsidRPr="00157DA9" w14:paraId="7952EE32" w14:textId="77777777" w:rsidTr="005B5394">
        <w:trPr>
          <w:trHeight w:val="315"/>
        </w:trPr>
        <w:tc>
          <w:tcPr>
            <w:tcW w:w="9026" w:type="dxa"/>
            <w:noWrap/>
            <w:hideMark/>
          </w:tcPr>
          <w:p w14:paraId="36A88068"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Not knowing how to navigate certain behaviours in people having a mental health episode. </w:t>
            </w:r>
          </w:p>
        </w:tc>
      </w:tr>
      <w:tr w:rsidR="00157DA9" w:rsidRPr="00157DA9" w14:paraId="064237DF" w14:textId="77777777" w:rsidTr="005B5394">
        <w:trPr>
          <w:trHeight w:val="315"/>
        </w:trPr>
        <w:tc>
          <w:tcPr>
            <w:tcW w:w="9026" w:type="dxa"/>
            <w:noWrap/>
            <w:hideMark/>
          </w:tcPr>
          <w:p w14:paraId="7D88DAE3"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Lack of resources and after care once after police are involved </w:t>
            </w:r>
          </w:p>
        </w:tc>
      </w:tr>
      <w:tr w:rsidR="00157DA9" w:rsidRPr="00157DA9" w14:paraId="272C3642" w14:textId="77777777" w:rsidTr="005B5394">
        <w:trPr>
          <w:trHeight w:val="315"/>
        </w:trPr>
        <w:tc>
          <w:tcPr>
            <w:tcW w:w="9026" w:type="dxa"/>
            <w:noWrap/>
            <w:hideMark/>
          </w:tcPr>
          <w:p w14:paraId="35660DCD"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People not wanting help </w:t>
            </w:r>
          </w:p>
        </w:tc>
      </w:tr>
      <w:tr w:rsidR="00157DA9" w:rsidRPr="00157DA9" w14:paraId="009B836A" w14:textId="77777777" w:rsidTr="005B5394">
        <w:trPr>
          <w:trHeight w:val="315"/>
        </w:trPr>
        <w:tc>
          <w:tcPr>
            <w:tcW w:w="9026" w:type="dxa"/>
            <w:noWrap/>
            <w:hideMark/>
          </w:tcPr>
          <w:p w14:paraId="662A5213"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The change in policies with other partners such as who to contact/where to go.</w:t>
            </w:r>
            <w:r w:rsidRPr="00051A8E">
              <w:rPr>
                <w:rFonts w:ascii="Arial" w:hAnsi="Arial" w:cs="Arial"/>
                <w:sz w:val="24"/>
                <w:szCs w:val="24"/>
              </w:rPr>
              <w:br/>
            </w:r>
            <w:r w:rsidRPr="00051A8E">
              <w:rPr>
                <w:rFonts w:ascii="Arial" w:hAnsi="Arial" w:cs="Arial"/>
                <w:sz w:val="24"/>
                <w:szCs w:val="24"/>
              </w:rPr>
              <w:br/>
              <w:t xml:space="preserve">Other more suitable agencies passing the matter to Police. </w:t>
            </w:r>
          </w:p>
        </w:tc>
      </w:tr>
      <w:tr w:rsidR="00157DA9" w:rsidRPr="00157DA9" w14:paraId="393E9453" w14:textId="77777777" w:rsidTr="005B5394">
        <w:trPr>
          <w:trHeight w:val="315"/>
        </w:trPr>
        <w:tc>
          <w:tcPr>
            <w:tcW w:w="9026" w:type="dxa"/>
            <w:noWrap/>
            <w:hideMark/>
          </w:tcPr>
          <w:p w14:paraId="690D2B2F"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Availability of mental health professionals to assess and where necessary admit to hospital. Down time where patient becomes agitated which can lead to further offences being committed.</w:t>
            </w:r>
          </w:p>
        </w:tc>
      </w:tr>
      <w:tr w:rsidR="00157DA9" w:rsidRPr="00157DA9" w14:paraId="44D843DE" w14:textId="77777777" w:rsidTr="005B5394">
        <w:trPr>
          <w:trHeight w:val="315"/>
        </w:trPr>
        <w:tc>
          <w:tcPr>
            <w:tcW w:w="9026" w:type="dxa"/>
            <w:noWrap/>
            <w:hideMark/>
          </w:tcPr>
          <w:p w14:paraId="30CD08D3"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Medical staff refusing to take ownership or being difficult in the process of taking responsibility </w:t>
            </w:r>
          </w:p>
        </w:tc>
      </w:tr>
      <w:tr w:rsidR="00157DA9" w:rsidRPr="00157DA9" w14:paraId="09E55393" w14:textId="77777777" w:rsidTr="005B5394">
        <w:trPr>
          <w:trHeight w:val="315"/>
        </w:trPr>
        <w:tc>
          <w:tcPr>
            <w:tcW w:w="9026" w:type="dxa"/>
            <w:noWrap/>
            <w:hideMark/>
          </w:tcPr>
          <w:p w14:paraId="37B084D9"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Mental health issues and disorders are still stigmatised in many societies, making it difficult for people to seek help and support</w:t>
            </w:r>
          </w:p>
        </w:tc>
      </w:tr>
      <w:tr w:rsidR="00157DA9" w:rsidRPr="00157DA9" w14:paraId="1E8C689C" w14:textId="77777777" w:rsidTr="005B5394">
        <w:trPr>
          <w:trHeight w:val="315"/>
        </w:trPr>
        <w:tc>
          <w:tcPr>
            <w:tcW w:w="9026" w:type="dxa"/>
            <w:noWrap/>
            <w:hideMark/>
          </w:tcPr>
          <w:p w14:paraId="3DC3E09B"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Lack of support from Mental Health services forcing officers to utilise s136 powers. Also when conveying to Hospital (place of safety) The time wasted waiting for an assessment is unacceptable when officers could be dealing with other incidents </w:t>
            </w:r>
          </w:p>
        </w:tc>
      </w:tr>
      <w:tr w:rsidR="00157DA9" w:rsidRPr="00157DA9" w14:paraId="13DA198D" w14:textId="77777777" w:rsidTr="005B5394">
        <w:trPr>
          <w:trHeight w:val="315"/>
        </w:trPr>
        <w:tc>
          <w:tcPr>
            <w:tcW w:w="9026" w:type="dxa"/>
            <w:noWrap/>
            <w:hideMark/>
          </w:tcPr>
          <w:p w14:paraId="0B95FB65"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The sure quantity of calls that other trained services are passing on to us, i.e mh team, social worjers</w:t>
            </w:r>
          </w:p>
        </w:tc>
      </w:tr>
      <w:tr w:rsidR="00157DA9" w:rsidRPr="00157DA9" w14:paraId="3EB8DCE5" w14:textId="77777777" w:rsidTr="005B5394">
        <w:trPr>
          <w:trHeight w:val="315"/>
        </w:trPr>
        <w:tc>
          <w:tcPr>
            <w:tcW w:w="9026" w:type="dxa"/>
            <w:noWrap/>
            <w:hideMark/>
          </w:tcPr>
          <w:p w14:paraId="3112F11E"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Time</w:t>
            </w:r>
          </w:p>
        </w:tc>
      </w:tr>
      <w:tr w:rsidR="00157DA9" w:rsidRPr="00157DA9" w14:paraId="5B2BA82B" w14:textId="77777777" w:rsidTr="005B5394">
        <w:trPr>
          <w:trHeight w:val="315"/>
        </w:trPr>
        <w:tc>
          <w:tcPr>
            <w:tcW w:w="9026" w:type="dxa"/>
            <w:noWrap/>
            <w:hideMark/>
          </w:tcPr>
          <w:p w14:paraId="54FF2497"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Lack of support / responsibility from other agencies. </w:t>
            </w:r>
          </w:p>
        </w:tc>
      </w:tr>
      <w:tr w:rsidR="00157DA9" w:rsidRPr="00157DA9" w14:paraId="79B3A374" w14:textId="77777777" w:rsidTr="005B5394">
        <w:trPr>
          <w:trHeight w:val="315"/>
        </w:trPr>
        <w:tc>
          <w:tcPr>
            <w:tcW w:w="9026" w:type="dxa"/>
            <w:noWrap/>
            <w:hideMark/>
          </w:tcPr>
          <w:p w14:paraId="34DF685E"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lastRenderedPageBreak/>
              <w:t xml:space="preserve">Not enough policies around how to deal with certain scenarios </w:t>
            </w:r>
          </w:p>
        </w:tc>
      </w:tr>
      <w:tr w:rsidR="00157DA9" w:rsidRPr="00157DA9" w14:paraId="422B757A" w14:textId="77777777" w:rsidTr="005B5394">
        <w:trPr>
          <w:trHeight w:val="315"/>
        </w:trPr>
        <w:tc>
          <w:tcPr>
            <w:tcW w:w="9026" w:type="dxa"/>
            <w:noWrap/>
            <w:hideMark/>
          </w:tcPr>
          <w:p w14:paraId="7B929A04"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Police are not the correct service to deal 99% of the time</w:t>
            </w:r>
          </w:p>
        </w:tc>
      </w:tr>
      <w:tr w:rsidR="00157DA9" w:rsidRPr="00157DA9" w14:paraId="6910AC03" w14:textId="77777777" w:rsidTr="005B5394">
        <w:trPr>
          <w:trHeight w:val="315"/>
        </w:trPr>
        <w:tc>
          <w:tcPr>
            <w:tcW w:w="9026" w:type="dxa"/>
            <w:noWrap/>
            <w:hideMark/>
          </w:tcPr>
          <w:p w14:paraId="1846A410"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Can’t identify methods to deal with each different incident </w:t>
            </w:r>
          </w:p>
        </w:tc>
      </w:tr>
      <w:tr w:rsidR="00157DA9" w:rsidRPr="00157DA9" w14:paraId="0D6535D6" w14:textId="77777777" w:rsidTr="005B5394">
        <w:trPr>
          <w:trHeight w:val="250"/>
        </w:trPr>
        <w:tc>
          <w:tcPr>
            <w:tcW w:w="9026" w:type="dxa"/>
            <w:noWrap/>
            <w:hideMark/>
          </w:tcPr>
          <w:p w14:paraId="3FA3E3C1"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Lack of training, Lack of collaboration from all agencies. Typically agencies work against one another to palm the call off to other agencies </w:t>
            </w:r>
          </w:p>
        </w:tc>
      </w:tr>
      <w:tr w:rsidR="00157DA9" w:rsidRPr="00157DA9" w14:paraId="6A3C40D6" w14:textId="77777777" w:rsidTr="005B5394">
        <w:trPr>
          <w:trHeight w:val="250"/>
        </w:trPr>
        <w:tc>
          <w:tcPr>
            <w:tcW w:w="9026" w:type="dxa"/>
            <w:noWrap/>
            <w:hideMark/>
          </w:tcPr>
          <w:p w14:paraId="7ECF1A98"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Going up the hospital and staying with the person hours on end . The forever wait of getting the person seen to . Being assaulted and it being blamed on their ‘capacity ‘. </w:t>
            </w:r>
          </w:p>
        </w:tc>
      </w:tr>
      <w:tr w:rsidR="00157DA9" w:rsidRPr="00157DA9" w14:paraId="4E571196" w14:textId="77777777" w:rsidTr="005B5394">
        <w:trPr>
          <w:trHeight w:val="250"/>
        </w:trPr>
        <w:tc>
          <w:tcPr>
            <w:tcW w:w="9026" w:type="dxa"/>
            <w:noWrap/>
            <w:hideMark/>
          </w:tcPr>
          <w:p w14:paraId="24904941"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The NHS and the mental health team </w:t>
            </w:r>
          </w:p>
        </w:tc>
      </w:tr>
      <w:tr w:rsidR="00157DA9" w:rsidRPr="00157DA9" w14:paraId="30E58DCF" w14:textId="77777777" w:rsidTr="005B5394">
        <w:trPr>
          <w:trHeight w:val="250"/>
        </w:trPr>
        <w:tc>
          <w:tcPr>
            <w:tcW w:w="9026" w:type="dxa"/>
            <w:noWrap/>
            <w:hideMark/>
          </w:tcPr>
          <w:p w14:paraId="7D4A9290"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The fact that we are not properly trained to deal with them </w:t>
            </w:r>
          </w:p>
        </w:tc>
      </w:tr>
      <w:tr w:rsidR="00157DA9" w:rsidRPr="00157DA9" w14:paraId="094B38E6" w14:textId="77777777" w:rsidTr="005B5394">
        <w:trPr>
          <w:trHeight w:val="250"/>
        </w:trPr>
        <w:tc>
          <w:tcPr>
            <w:tcW w:w="9026" w:type="dxa"/>
            <w:noWrap/>
            <w:hideMark/>
          </w:tcPr>
          <w:p w14:paraId="717DFC76"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Lack of adequate training.</w:t>
            </w:r>
            <w:r w:rsidRPr="00051A8E">
              <w:rPr>
                <w:rFonts w:ascii="Arial" w:hAnsi="Arial" w:cs="Arial"/>
                <w:sz w:val="24"/>
                <w:szCs w:val="24"/>
              </w:rPr>
              <w:br/>
              <w:t xml:space="preserve">Lack of adequate staff and establishments to deal with people in crisis. </w:t>
            </w:r>
            <w:r w:rsidRPr="00051A8E">
              <w:rPr>
                <w:rFonts w:ascii="Arial" w:hAnsi="Arial" w:cs="Arial"/>
                <w:sz w:val="24"/>
                <w:szCs w:val="24"/>
              </w:rPr>
              <w:br/>
              <w:t xml:space="preserve">Resistance from mental health workers. </w:t>
            </w:r>
          </w:p>
        </w:tc>
      </w:tr>
      <w:tr w:rsidR="00157DA9" w:rsidRPr="00157DA9" w14:paraId="1AFBF8EC" w14:textId="77777777" w:rsidTr="005B5394">
        <w:trPr>
          <w:trHeight w:val="250"/>
        </w:trPr>
        <w:tc>
          <w:tcPr>
            <w:tcW w:w="9026" w:type="dxa"/>
            <w:noWrap/>
            <w:hideMark/>
          </w:tcPr>
          <w:p w14:paraId="25D2971D"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How long it ties officers up for </w:t>
            </w:r>
          </w:p>
        </w:tc>
      </w:tr>
      <w:tr w:rsidR="00157DA9" w:rsidRPr="00157DA9" w14:paraId="5D240119" w14:textId="77777777" w:rsidTr="005B5394">
        <w:trPr>
          <w:trHeight w:val="250"/>
        </w:trPr>
        <w:tc>
          <w:tcPr>
            <w:tcW w:w="9026" w:type="dxa"/>
            <w:noWrap/>
            <w:hideMark/>
          </w:tcPr>
          <w:p w14:paraId="4F8930DA"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Too much dependence on police to deal </w:t>
            </w:r>
          </w:p>
        </w:tc>
      </w:tr>
      <w:tr w:rsidR="00157DA9" w:rsidRPr="00157DA9" w14:paraId="5BF72E56" w14:textId="77777777" w:rsidTr="005B5394">
        <w:trPr>
          <w:trHeight w:val="250"/>
        </w:trPr>
        <w:tc>
          <w:tcPr>
            <w:tcW w:w="9026" w:type="dxa"/>
            <w:noWrap/>
            <w:hideMark/>
          </w:tcPr>
          <w:p w14:paraId="494AF71F"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The waiting times for assessment.</w:t>
            </w:r>
          </w:p>
        </w:tc>
      </w:tr>
      <w:tr w:rsidR="00157DA9" w:rsidRPr="00157DA9" w14:paraId="4B0D6C74" w14:textId="77777777" w:rsidTr="005B5394">
        <w:trPr>
          <w:trHeight w:val="250"/>
        </w:trPr>
        <w:tc>
          <w:tcPr>
            <w:tcW w:w="9026" w:type="dxa"/>
            <w:noWrap/>
            <w:hideMark/>
          </w:tcPr>
          <w:p w14:paraId="34B97D6C"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Other services not available </w:t>
            </w:r>
          </w:p>
        </w:tc>
      </w:tr>
      <w:tr w:rsidR="00157DA9" w:rsidRPr="00157DA9" w14:paraId="5D271EFE" w14:textId="77777777" w:rsidTr="005B5394">
        <w:trPr>
          <w:trHeight w:val="250"/>
        </w:trPr>
        <w:tc>
          <w:tcPr>
            <w:tcW w:w="9026" w:type="dxa"/>
            <w:noWrap/>
            <w:hideMark/>
          </w:tcPr>
          <w:p w14:paraId="5D067E46"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Delays in getting the person access to services</w:t>
            </w:r>
          </w:p>
        </w:tc>
      </w:tr>
      <w:tr w:rsidR="00157DA9" w:rsidRPr="00157DA9" w14:paraId="71F4FC88" w14:textId="77777777" w:rsidTr="005B5394">
        <w:trPr>
          <w:trHeight w:val="250"/>
        </w:trPr>
        <w:tc>
          <w:tcPr>
            <w:tcW w:w="9026" w:type="dxa"/>
            <w:noWrap/>
            <w:hideMark/>
          </w:tcPr>
          <w:p w14:paraId="40DCCEC4"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The mental health services taking responsibility instead of trying to allow the police to take full responsibility for the persons welfare.</w:t>
            </w:r>
          </w:p>
        </w:tc>
      </w:tr>
      <w:tr w:rsidR="00157DA9" w:rsidRPr="00157DA9" w14:paraId="459D5097" w14:textId="77777777" w:rsidTr="005B5394">
        <w:trPr>
          <w:trHeight w:val="250"/>
        </w:trPr>
        <w:tc>
          <w:tcPr>
            <w:tcW w:w="9026" w:type="dxa"/>
            <w:noWrap/>
            <w:hideMark/>
          </w:tcPr>
          <w:p w14:paraId="5E88EA9C"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Lack of mental health facilities and resources in NHS</w:t>
            </w:r>
          </w:p>
        </w:tc>
      </w:tr>
      <w:tr w:rsidR="00157DA9" w:rsidRPr="00157DA9" w14:paraId="3A69A16D" w14:textId="77777777" w:rsidTr="005B5394">
        <w:trPr>
          <w:trHeight w:val="250"/>
        </w:trPr>
        <w:tc>
          <w:tcPr>
            <w:tcW w:w="9026" w:type="dxa"/>
            <w:noWrap/>
            <w:hideMark/>
          </w:tcPr>
          <w:p w14:paraId="3F299C9A"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Being sent to them in the first place. Even with Right Care Right Person, police are sent when there is no requirement or justification for police attendance purely because other services have declined to attend or given an unrealistic timeframe of their own attendance. </w:t>
            </w:r>
          </w:p>
        </w:tc>
      </w:tr>
      <w:tr w:rsidR="00157DA9" w:rsidRPr="00157DA9" w14:paraId="434CE18A" w14:textId="77777777" w:rsidTr="005B5394">
        <w:trPr>
          <w:trHeight w:val="250"/>
        </w:trPr>
        <w:tc>
          <w:tcPr>
            <w:tcW w:w="9026" w:type="dxa"/>
            <w:noWrap/>
            <w:hideMark/>
          </w:tcPr>
          <w:p w14:paraId="0162B881"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The police force being used as a middle man between the mental health services and hospital services when neither is accepting responsibility for the individual </w:t>
            </w:r>
          </w:p>
        </w:tc>
      </w:tr>
      <w:tr w:rsidR="00157DA9" w:rsidRPr="00157DA9" w14:paraId="672095E5" w14:textId="77777777" w:rsidTr="005B5394">
        <w:trPr>
          <w:trHeight w:val="250"/>
        </w:trPr>
        <w:tc>
          <w:tcPr>
            <w:tcW w:w="9026" w:type="dxa"/>
            <w:noWrap/>
            <w:hideMark/>
          </w:tcPr>
          <w:p w14:paraId="77753935"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Medical episode either king term or in crisis and police should not be involved unless it is to prevent violence </w:t>
            </w:r>
          </w:p>
        </w:tc>
      </w:tr>
      <w:tr w:rsidR="00157DA9" w:rsidRPr="00157DA9" w14:paraId="30E2F5A5" w14:textId="77777777" w:rsidTr="005B5394">
        <w:trPr>
          <w:trHeight w:val="250"/>
        </w:trPr>
        <w:tc>
          <w:tcPr>
            <w:tcW w:w="9026" w:type="dxa"/>
            <w:noWrap/>
            <w:hideMark/>
          </w:tcPr>
          <w:p w14:paraId="682364E8"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The Police are limited with their powers in regards to what can be done with a person in MH crisis.</w:t>
            </w:r>
            <w:r w:rsidRPr="00051A8E">
              <w:rPr>
                <w:rFonts w:ascii="Arial" w:hAnsi="Arial" w:cs="Arial"/>
                <w:sz w:val="24"/>
                <w:szCs w:val="24"/>
              </w:rPr>
              <w:br/>
            </w:r>
            <w:r w:rsidRPr="00051A8E">
              <w:rPr>
                <w:rFonts w:ascii="Arial" w:hAnsi="Arial" w:cs="Arial"/>
                <w:sz w:val="24"/>
                <w:szCs w:val="24"/>
              </w:rPr>
              <w:br/>
              <w:t xml:space="preserve">Additionally, MH services can be unhelpful and use Police as a means of breaking their own demand rather than deal with the issue themselves. </w:t>
            </w:r>
          </w:p>
        </w:tc>
      </w:tr>
      <w:tr w:rsidR="00157DA9" w:rsidRPr="00157DA9" w14:paraId="43D3FB13" w14:textId="77777777" w:rsidTr="005B5394">
        <w:trPr>
          <w:trHeight w:val="250"/>
        </w:trPr>
        <w:tc>
          <w:tcPr>
            <w:tcW w:w="9026" w:type="dxa"/>
            <w:noWrap/>
            <w:hideMark/>
          </w:tcPr>
          <w:p w14:paraId="0DF67ADC"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Mental Health calls are calls in which I attend weekly if not twice in one shift, as Police Officers I don’t believe we are the best people when responding to these calls unless there is a risk of harm. I don’t believe personally there is adequate training for this as Police Officers and Medical Professions should be attending or attending with officers. In many instances where you attend these calls, police aren’t required but once medical professionals know police are on scene they offer no help or solutions there after. This is a challenge I feel presents itself frequently and I don’t believe in a state of Crisis Police are always the ‘best people’.</w:t>
            </w:r>
          </w:p>
        </w:tc>
      </w:tr>
      <w:tr w:rsidR="00157DA9" w:rsidRPr="00157DA9" w14:paraId="4BEDFD59" w14:textId="77777777" w:rsidTr="005B5394">
        <w:trPr>
          <w:trHeight w:val="250"/>
        </w:trPr>
        <w:tc>
          <w:tcPr>
            <w:tcW w:w="9026" w:type="dxa"/>
            <w:noWrap/>
            <w:hideMark/>
          </w:tcPr>
          <w:p w14:paraId="3653E7BD" w14:textId="77777777" w:rsidR="00157DA9" w:rsidRPr="00051A8E" w:rsidRDefault="00157DA9" w:rsidP="00157DA9">
            <w:pPr>
              <w:numPr>
                <w:ilvl w:val="0"/>
                <w:numId w:val="7"/>
              </w:numPr>
              <w:contextualSpacing/>
              <w:rPr>
                <w:rFonts w:ascii="Arial" w:hAnsi="Arial" w:cs="Arial"/>
                <w:sz w:val="24"/>
                <w:szCs w:val="24"/>
              </w:rPr>
            </w:pPr>
            <w:r w:rsidRPr="00051A8E">
              <w:rPr>
                <w:rFonts w:ascii="Arial" w:hAnsi="Arial" w:cs="Arial"/>
                <w:sz w:val="24"/>
                <w:szCs w:val="24"/>
              </w:rPr>
              <w:t xml:space="preserve">Time to get through to experts </w:t>
            </w:r>
          </w:p>
        </w:tc>
      </w:tr>
    </w:tbl>
    <w:p w14:paraId="041D2850" w14:textId="77777777" w:rsidR="00157DA9" w:rsidRPr="00157DA9" w:rsidRDefault="00157DA9" w:rsidP="00157DA9">
      <w:pPr>
        <w:spacing w:after="160" w:line="259" w:lineRule="auto"/>
        <w:jc w:val="center"/>
        <w:rPr>
          <w:rFonts w:ascii="Arial" w:eastAsia="Calibri" w:hAnsi="Arial" w:cs="Arial"/>
          <w:lang w:val="en-GB"/>
        </w:rPr>
      </w:pPr>
      <w:r w:rsidRPr="00157DA9">
        <w:rPr>
          <w:rFonts w:ascii="Arial" w:eastAsia="Calibri" w:hAnsi="Arial" w:cs="Arial"/>
          <w:lang w:val="en-GB"/>
        </w:rPr>
        <w:lastRenderedPageBreak/>
        <w:fldChar w:fldCharType="end"/>
      </w:r>
    </w:p>
    <w:p w14:paraId="6DA02488"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fldChar w:fldCharType="begin"/>
      </w:r>
      <w:r w:rsidRPr="00157DA9">
        <w:rPr>
          <w:rFonts w:ascii="Arial" w:eastAsia="Calibri" w:hAnsi="Arial" w:cs="Arial"/>
          <w:lang w:val="en-GB"/>
        </w:rPr>
        <w:instrText xml:space="preserve"> LINK Excel.Sheet.12 "C:\\Users\\SWP8184\\AppData\\Local\\Microsoft\\Windows\\INetCache\\Content.Outlook\\H9217N74\\Dealing with Mental Health Incidents as a Police Officer  (Responses).xlsx" "Form responses 1!R1C20:R44C20" \a \f 5 \h  \* MERGEFORMAT </w:instrText>
      </w:r>
      <w:r w:rsidRPr="00157DA9">
        <w:rPr>
          <w:rFonts w:ascii="Arial" w:eastAsia="Calibri" w:hAnsi="Arial" w:cs="Arial"/>
          <w:lang w:val="en-GB"/>
        </w:rPr>
        <w:fldChar w:fldCharType="separate"/>
      </w:r>
    </w:p>
    <w:tbl>
      <w:tblPr>
        <w:tblStyle w:val="TableGrid"/>
        <w:tblW w:w="9026" w:type="dxa"/>
        <w:tblLook w:val="04A0" w:firstRow="1" w:lastRow="0" w:firstColumn="1" w:lastColumn="0" w:noHBand="0" w:noVBand="1"/>
      </w:tblPr>
      <w:tblGrid>
        <w:gridCol w:w="9026"/>
      </w:tblGrid>
      <w:tr w:rsidR="00157DA9" w:rsidRPr="00157DA9" w14:paraId="0FE4627F" w14:textId="77777777" w:rsidTr="005B5394">
        <w:trPr>
          <w:trHeight w:val="315"/>
        </w:trPr>
        <w:tc>
          <w:tcPr>
            <w:tcW w:w="9026" w:type="dxa"/>
            <w:noWrap/>
            <w:hideMark/>
          </w:tcPr>
          <w:p w14:paraId="33A65A56" w14:textId="77777777" w:rsidR="00157DA9" w:rsidRPr="00051A8E" w:rsidRDefault="00157DA9" w:rsidP="00157DA9">
            <w:pPr>
              <w:rPr>
                <w:rFonts w:ascii="Arial" w:hAnsi="Arial" w:cs="Arial"/>
                <w:sz w:val="24"/>
                <w:szCs w:val="24"/>
              </w:rPr>
            </w:pPr>
            <w:r w:rsidRPr="00051A8E">
              <w:rPr>
                <w:rFonts w:ascii="Arial" w:hAnsi="Arial" w:cs="Arial"/>
                <w:sz w:val="24"/>
                <w:szCs w:val="24"/>
              </w:rPr>
              <w:t>Do you feel that transporting someone who has been sectioned in a fully marked police vehicle even though they are not suspected of committing a crime is an appropriate means of transport?</w:t>
            </w:r>
          </w:p>
        </w:tc>
      </w:tr>
      <w:tr w:rsidR="00157DA9" w:rsidRPr="00157DA9" w14:paraId="61A7C7BB" w14:textId="77777777" w:rsidTr="005B5394">
        <w:trPr>
          <w:trHeight w:val="315"/>
        </w:trPr>
        <w:tc>
          <w:tcPr>
            <w:tcW w:w="9026" w:type="dxa"/>
            <w:noWrap/>
            <w:hideMark/>
          </w:tcPr>
          <w:p w14:paraId="47A36007"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w:t>
            </w:r>
          </w:p>
        </w:tc>
      </w:tr>
      <w:tr w:rsidR="00157DA9" w:rsidRPr="00157DA9" w14:paraId="0E171BDB" w14:textId="77777777" w:rsidTr="005B5394">
        <w:trPr>
          <w:trHeight w:val="315"/>
        </w:trPr>
        <w:tc>
          <w:tcPr>
            <w:tcW w:w="9026" w:type="dxa"/>
            <w:noWrap/>
            <w:hideMark/>
          </w:tcPr>
          <w:p w14:paraId="7CA62CF1"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 xml:space="preserve">No </w:t>
            </w:r>
          </w:p>
        </w:tc>
      </w:tr>
      <w:tr w:rsidR="00157DA9" w:rsidRPr="00157DA9" w14:paraId="7FB0B737" w14:textId="77777777" w:rsidTr="005B5394">
        <w:trPr>
          <w:trHeight w:val="315"/>
        </w:trPr>
        <w:tc>
          <w:tcPr>
            <w:tcW w:w="9026" w:type="dxa"/>
            <w:noWrap/>
            <w:hideMark/>
          </w:tcPr>
          <w:p w14:paraId="27944F3E"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 xml:space="preserve">No, police vehicle including the police cage can cause further distress to the individual </w:t>
            </w:r>
          </w:p>
        </w:tc>
      </w:tr>
      <w:tr w:rsidR="00157DA9" w:rsidRPr="00157DA9" w14:paraId="5A10DADF" w14:textId="77777777" w:rsidTr="005B5394">
        <w:trPr>
          <w:trHeight w:val="315"/>
        </w:trPr>
        <w:tc>
          <w:tcPr>
            <w:tcW w:w="9026" w:type="dxa"/>
            <w:noWrap/>
            <w:hideMark/>
          </w:tcPr>
          <w:p w14:paraId="3971B3F0"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Absolutely not. Most individuals are not violent, they are in crisis and need support. There may be times this is appropriate but that's extremely rare.</w:t>
            </w:r>
          </w:p>
        </w:tc>
      </w:tr>
      <w:tr w:rsidR="00157DA9" w:rsidRPr="00157DA9" w14:paraId="2B380D37" w14:textId="77777777" w:rsidTr="005B5394">
        <w:trPr>
          <w:trHeight w:val="315"/>
        </w:trPr>
        <w:tc>
          <w:tcPr>
            <w:tcW w:w="9026" w:type="dxa"/>
            <w:noWrap/>
            <w:hideMark/>
          </w:tcPr>
          <w:p w14:paraId="53A9914D"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w:t>
            </w:r>
          </w:p>
        </w:tc>
      </w:tr>
      <w:tr w:rsidR="00157DA9" w:rsidRPr="00157DA9" w14:paraId="173F7570" w14:textId="77777777" w:rsidTr="005B5394">
        <w:trPr>
          <w:trHeight w:val="315"/>
        </w:trPr>
        <w:tc>
          <w:tcPr>
            <w:tcW w:w="9026" w:type="dxa"/>
            <w:noWrap/>
            <w:hideMark/>
          </w:tcPr>
          <w:p w14:paraId="205FD372"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 xml:space="preserve">Can be. Depending on the circumstances. Violent/Intoxicated etc. </w:t>
            </w:r>
          </w:p>
        </w:tc>
      </w:tr>
      <w:tr w:rsidR="00157DA9" w:rsidRPr="00157DA9" w14:paraId="3BB556CD" w14:textId="77777777" w:rsidTr="005B5394">
        <w:trPr>
          <w:trHeight w:val="315"/>
        </w:trPr>
        <w:tc>
          <w:tcPr>
            <w:tcW w:w="9026" w:type="dxa"/>
            <w:noWrap/>
            <w:hideMark/>
          </w:tcPr>
          <w:p w14:paraId="788905ED"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w:t>
            </w:r>
          </w:p>
        </w:tc>
      </w:tr>
      <w:tr w:rsidR="00157DA9" w:rsidRPr="00157DA9" w14:paraId="5A248503" w14:textId="77777777" w:rsidTr="005B5394">
        <w:trPr>
          <w:trHeight w:val="315"/>
        </w:trPr>
        <w:tc>
          <w:tcPr>
            <w:tcW w:w="9026" w:type="dxa"/>
            <w:noWrap/>
            <w:hideMark/>
          </w:tcPr>
          <w:p w14:paraId="36CFBA22"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 we are basically placing them in a metal cage and treating them like animals.</w:t>
            </w:r>
          </w:p>
        </w:tc>
      </w:tr>
      <w:tr w:rsidR="00157DA9" w:rsidRPr="00157DA9" w14:paraId="64AE1124" w14:textId="77777777" w:rsidTr="005B5394">
        <w:trPr>
          <w:trHeight w:val="315"/>
        </w:trPr>
        <w:tc>
          <w:tcPr>
            <w:tcW w:w="9026" w:type="dxa"/>
            <w:noWrap/>
            <w:hideMark/>
          </w:tcPr>
          <w:p w14:paraId="460FBC0D"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Not always</w:t>
            </w:r>
          </w:p>
        </w:tc>
      </w:tr>
      <w:tr w:rsidR="00157DA9" w:rsidRPr="00157DA9" w14:paraId="68DD32C2" w14:textId="77777777" w:rsidTr="005B5394">
        <w:trPr>
          <w:trHeight w:val="315"/>
        </w:trPr>
        <w:tc>
          <w:tcPr>
            <w:tcW w:w="9026" w:type="dxa"/>
            <w:noWrap/>
            <w:hideMark/>
          </w:tcPr>
          <w:p w14:paraId="04D48ACB"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w:t>
            </w:r>
          </w:p>
        </w:tc>
      </w:tr>
      <w:tr w:rsidR="00157DA9" w:rsidRPr="00157DA9" w14:paraId="282502BB" w14:textId="77777777" w:rsidTr="005B5394">
        <w:trPr>
          <w:trHeight w:val="315"/>
        </w:trPr>
        <w:tc>
          <w:tcPr>
            <w:tcW w:w="9026" w:type="dxa"/>
            <w:noWrap/>
            <w:hideMark/>
          </w:tcPr>
          <w:p w14:paraId="08F13258"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w:t>
            </w:r>
          </w:p>
        </w:tc>
      </w:tr>
      <w:tr w:rsidR="00157DA9" w:rsidRPr="00157DA9" w14:paraId="5E921F04" w14:textId="77777777" w:rsidTr="005B5394">
        <w:trPr>
          <w:trHeight w:val="315"/>
        </w:trPr>
        <w:tc>
          <w:tcPr>
            <w:tcW w:w="9026" w:type="dxa"/>
            <w:noWrap/>
            <w:hideMark/>
          </w:tcPr>
          <w:p w14:paraId="2EE69295"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 xml:space="preserve">No, I can imagine adding to all the emotions they are already feeling </w:t>
            </w:r>
          </w:p>
        </w:tc>
      </w:tr>
      <w:tr w:rsidR="00157DA9" w:rsidRPr="00157DA9" w14:paraId="3264D901" w14:textId="77777777" w:rsidTr="005B5394">
        <w:trPr>
          <w:trHeight w:val="315"/>
        </w:trPr>
        <w:tc>
          <w:tcPr>
            <w:tcW w:w="9026" w:type="dxa"/>
            <w:noWrap/>
            <w:hideMark/>
          </w:tcPr>
          <w:p w14:paraId="26BCC1D5"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w:t>
            </w:r>
          </w:p>
        </w:tc>
      </w:tr>
      <w:tr w:rsidR="00157DA9" w:rsidRPr="00157DA9" w14:paraId="4600A24A" w14:textId="77777777" w:rsidTr="005B5394">
        <w:trPr>
          <w:trHeight w:val="315"/>
        </w:trPr>
        <w:tc>
          <w:tcPr>
            <w:tcW w:w="9026" w:type="dxa"/>
            <w:noWrap/>
            <w:hideMark/>
          </w:tcPr>
          <w:p w14:paraId="61E5BFEC"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w:t>
            </w:r>
          </w:p>
        </w:tc>
      </w:tr>
      <w:tr w:rsidR="00157DA9" w:rsidRPr="00157DA9" w14:paraId="4F6E0C08" w14:textId="77777777" w:rsidTr="005B5394">
        <w:trPr>
          <w:trHeight w:val="315"/>
        </w:trPr>
        <w:tc>
          <w:tcPr>
            <w:tcW w:w="9026" w:type="dxa"/>
            <w:noWrap/>
            <w:hideMark/>
          </w:tcPr>
          <w:p w14:paraId="215EDDC1"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 xml:space="preserve">Absolutely not unless very specific criteria - high risk of danger to self or others - but again other agencies should have additional training. </w:t>
            </w:r>
          </w:p>
        </w:tc>
      </w:tr>
      <w:tr w:rsidR="00157DA9" w:rsidRPr="00157DA9" w14:paraId="139A4CB8" w14:textId="77777777" w:rsidTr="005B5394">
        <w:trPr>
          <w:trHeight w:val="315"/>
        </w:trPr>
        <w:tc>
          <w:tcPr>
            <w:tcW w:w="9026" w:type="dxa"/>
            <w:noWrap/>
            <w:hideMark/>
          </w:tcPr>
          <w:p w14:paraId="4BD05D5B"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w:t>
            </w:r>
          </w:p>
        </w:tc>
      </w:tr>
      <w:tr w:rsidR="00157DA9" w:rsidRPr="00157DA9" w14:paraId="7731E082" w14:textId="77777777" w:rsidTr="005B5394">
        <w:trPr>
          <w:trHeight w:val="315"/>
        </w:trPr>
        <w:tc>
          <w:tcPr>
            <w:tcW w:w="9026" w:type="dxa"/>
            <w:noWrap/>
            <w:hideMark/>
          </w:tcPr>
          <w:p w14:paraId="217DEE76"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Yes</w:t>
            </w:r>
          </w:p>
        </w:tc>
      </w:tr>
      <w:tr w:rsidR="00157DA9" w:rsidRPr="00157DA9" w14:paraId="4E537820" w14:textId="77777777" w:rsidTr="005B5394">
        <w:trPr>
          <w:trHeight w:val="315"/>
        </w:trPr>
        <w:tc>
          <w:tcPr>
            <w:tcW w:w="9026" w:type="dxa"/>
            <w:noWrap/>
            <w:hideMark/>
          </w:tcPr>
          <w:p w14:paraId="4F7ECB8B"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 xml:space="preserve">No </w:t>
            </w:r>
          </w:p>
        </w:tc>
      </w:tr>
      <w:tr w:rsidR="00157DA9" w:rsidRPr="00157DA9" w14:paraId="35D373A7" w14:textId="77777777" w:rsidTr="005B5394">
        <w:trPr>
          <w:trHeight w:val="315"/>
        </w:trPr>
        <w:tc>
          <w:tcPr>
            <w:tcW w:w="9026" w:type="dxa"/>
            <w:noWrap/>
            <w:hideMark/>
          </w:tcPr>
          <w:p w14:paraId="73343B4A"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w:t>
            </w:r>
          </w:p>
        </w:tc>
      </w:tr>
      <w:tr w:rsidR="00157DA9" w:rsidRPr="00157DA9" w14:paraId="43AA30EA" w14:textId="77777777" w:rsidTr="005B5394">
        <w:trPr>
          <w:trHeight w:val="315"/>
        </w:trPr>
        <w:tc>
          <w:tcPr>
            <w:tcW w:w="9026" w:type="dxa"/>
            <w:noWrap/>
            <w:hideMark/>
          </w:tcPr>
          <w:p w14:paraId="0C08AB8E"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w:t>
            </w:r>
          </w:p>
        </w:tc>
      </w:tr>
      <w:tr w:rsidR="00157DA9" w:rsidRPr="00157DA9" w14:paraId="2F74FC17" w14:textId="77777777" w:rsidTr="005B5394">
        <w:trPr>
          <w:trHeight w:val="315"/>
        </w:trPr>
        <w:tc>
          <w:tcPr>
            <w:tcW w:w="9026" w:type="dxa"/>
            <w:noWrap/>
            <w:hideMark/>
          </w:tcPr>
          <w:p w14:paraId="7323620A"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w:t>
            </w:r>
          </w:p>
        </w:tc>
      </w:tr>
      <w:tr w:rsidR="00157DA9" w:rsidRPr="00157DA9" w14:paraId="7E565D0B" w14:textId="77777777" w:rsidTr="005B5394">
        <w:trPr>
          <w:trHeight w:val="315"/>
        </w:trPr>
        <w:tc>
          <w:tcPr>
            <w:tcW w:w="9026" w:type="dxa"/>
            <w:noWrap/>
            <w:hideMark/>
          </w:tcPr>
          <w:p w14:paraId="35F7CBE8"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 xml:space="preserve">No </w:t>
            </w:r>
          </w:p>
        </w:tc>
      </w:tr>
      <w:tr w:rsidR="00157DA9" w:rsidRPr="00157DA9" w14:paraId="713E2365" w14:textId="77777777" w:rsidTr="005B5394">
        <w:trPr>
          <w:trHeight w:val="315"/>
        </w:trPr>
        <w:tc>
          <w:tcPr>
            <w:tcW w:w="9026" w:type="dxa"/>
            <w:noWrap/>
            <w:hideMark/>
          </w:tcPr>
          <w:p w14:paraId="523C6010"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 xml:space="preserve">Not always but most safe method available </w:t>
            </w:r>
          </w:p>
        </w:tc>
      </w:tr>
      <w:tr w:rsidR="00157DA9" w:rsidRPr="00157DA9" w14:paraId="07536088" w14:textId="77777777" w:rsidTr="005B5394">
        <w:trPr>
          <w:trHeight w:val="315"/>
        </w:trPr>
        <w:tc>
          <w:tcPr>
            <w:tcW w:w="9026" w:type="dxa"/>
            <w:noWrap/>
            <w:hideMark/>
          </w:tcPr>
          <w:p w14:paraId="77E0D4DF"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w:t>
            </w:r>
          </w:p>
        </w:tc>
      </w:tr>
      <w:tr w:rsidR="00157DA9" w:rsidRPr="00157DA9" w14:paraId="4E95475C" w14:textId="77777777" w:rsidTr="005B5394">
        <w:trPr>
          <w:trHeight w:val="315"/>
        </w:trPr>
        <w:tc>
          <w:tcPr>
            <w:tcW w:w="9026" w:type="dxa"/>
            <w:noWrap/>
            <w:hideMark/>
          </w:tcPr>
          <w:p w14:paraId="24AAFC14"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Yes</w:t>
            </w:r>
          </w:p>
        </w:tc>
      </w:tr>
      <w:tr w:rsidR="00157DA9" w:rsidRPr="00157DA9" w14:paraId="47B8A77B" w14:textId="77777777" w:rsidTr="005B5394">
        <w:trPr>
          <w:trHeight w:val="250"/>
        </w:trPr>
        <w:tc>
          <w:tcPr>
            <w:tcW w:w="9026" w:type="dxa"/>
            <w:noWrap/>
            <w:hideMark/>
          </w:tcPr>
          <w:p w14:paraId="4FDF61D2"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 xml:space="preserve">No. We are then the last professional body which then put a professional responsibility on us </w:t>
            </w:r>
          </w:p>
        </w:tc>
      </w:tr>
      <w:tr w:rsidR="00157DA9" w:rsidRPr="00157DA9" w14:paraId="556BB940" w14:textId="77777777" w:rsidTr="005B5394">
        <w:trPr>
          <w:trHeight w:val="250"/>
        </w:trPr>
        <w:tc>
          <w:tcPr>
            <w:tcW w:w="9026" w:type="dxa"/>
            <w:noWrap/>
            <w:hideMark/>
          </w:tcPr>
          <w:p w14:paraId="11FDECA2"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 becuase they tend to hit their head in a cage and then that means up the hospital .</w:t>
            </w:r>
          </w:p>
        </w:tc>
      </w:tr>
      <w:tr w:rsidR="00157DA9" w:rsidRPr="00157DA9" w14:paraId="6668DA90" w14:textId="77777777" w:rsidTr="005B5394">
        <w:trPr>
          <w:trHeight w:val="250"/>
        </w:trPr>
        <w:tc>
          <w:tcPr>
            <w:tcW w:w="9026" w:type="dxa"/>
            <w:noWrap/>
            <w:hideMark/>
          </w:tcPr>
          <w:p w14:paraId="20AEA125"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 xml:space="preserve">No, should be a mental team </w:t>
            </w:r>
          </w:p>
        </w:tc>
      </w:tr>
      <w:tr w:rsidR="00157DA9" w:rsidRPr="00157DA9" w14:paraId="0AA0C4AC" w14:textId="77777777" w:rsidTr="005B5394">
        <w:trPr>
          <w:trHeight w:val="250"/>
        </w:trPr>
        <w:tc>
          <w:tcPr>
            <w:tcW w:w="9026" w:type="dxa"/>
            <w:noWrap/>
            <w:hideMark/>
          </w:tcPr>
          <w:p w14:paraId="5F95A326"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w:t>
            </w:r>
          </w:p>
        </w:tc>
      </w:tr>
      <w:tr w:rsidR="00157DA9" w:rsidRPr="00157DA9" w14:paraId="71495C78" w14:textId="77777777" w:rsidTr="005B5394">
        <w:trPr>
          <w:trHeight w:val="250"/>
        </w:trPr>
        <w:tc>
          <w:tcPr>
            <w:tcW w:w="9026" w:type="dxa"/>
            <w:noWrap/>
            <w:hideMark/>
          </w:tcPr>
          <w:p w14:paraId="54A5A21F"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 xml:space="preserve">Not really. But what other options are there? </w:t>
            </w:r>
          </w:p>
        </w:tc>
      </w:tr>
      <w:tr w:rsidR="00157DA9" w:rsidRPr="00157DA9" w14:paraId="4DFA5171" w14:textId="77777777" w:rsidTr="005B5394">
        <w:trPr>
          <w:trHeight w:val="250"/>
        </w:trPr>
        <w:tc>
          <w:tcPr>
            <w:tcW w:w="9026" w:type="dxa"/>
            <w:noWrap/>
            <w:hideMark/>
          </w:tcPr>
          <w:p w14:paraId="266D664D"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lastRenderedPageBreak/>
              <w:t xml:space="preserve">Absolutely not </w:t>
            </w:r>
          </w:p>
        </w:tc>
      </w:tr>
      <w:tr w:rsidR="00157DA9" w:rsidRPr="00157DA9" w14:paraId="58DBC86B" w14:textId="77777777" w:rsidTr="005B5394">
        <w:trPr>
          <w:trHeight w:val="250"/>
        </w:trPr>
        <w:tc>
          <w:tcPr>
            <w:tcW w:w="9026" w:type="dxa"/>
            <w:noWrap/>
            <w:hideMark/>
          </w:tcPr>
          <w:p w14:paraId="1713421B"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w:t>
            </w:r>
          </w:p>
        </w:tc>
      </w:tr>
      <w:tr w:rsidR="00157DA9" w:rsidRPr="00157DA9" w14:paraId="002A7A1C" w14:textId="77777777" w:rsidTr="005B5394">
        <w:trPr>
          <w:trHeight w:val="250"/>
        </w:trPr>
        <w:tc>
          <w:tcPr>
            <w:tcW w:w="9026" w:type="dxa"/>
            <w:noWrap/>
            <w:hideMark/>
          </w:tcPr>
          <w:p w14:paraId="02A49D12"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If neccessary. Ambulance wait times are not appropriate at all.</w:t>
            </w:r>
          </w:p>
        </w:tc>
      </w:tr>
      <w:tr w:rsidR="00157DA9" w:rsidRPr="00157DA9" w14:paraId="73CCF9D4" w14:textId="77777777" w:rsidTr="005B5394">
        <w:trPr>
          <w:trHeight w:val="250"/>
        </w:trPr>
        <w:tc>
          <w:tcPr>
            <w:tcW w:w="9026" w:type="dxa"/>
            <w:noWrap/>
            <w:hideMark/>
          </w:tcPr>
          <w:p w14:paraId="789B2AFC"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w:t>
            </w:r>
          </w:p>
        </w:tc>
      </w:tr>
      <w:tr w:rsidR="00157DA9" w:rsidRPr="00157DA9" w14:paraId="23646A3C" w14:textId="77777777" w:rsidTr="005B5394">
        <w:trPr>
          <w:trHeight w:val="250"/>
        </w:trPr>
        <w:tc>
          <w:tcPr>
            <w:tcW w:w="9026" w:type="dxa"/>
            <w:noWrap/>
            <w:hideMark/>
          </w:tcPr>
          <w:p w14:paraId="19992671"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 xml:space="preserve">Yes - if it is the only way to get a person to help but it does divert resources from where they should be </w:t>
            </w:r>
          </w:p>
        </w:tc>
      </w:tr>
      <w:tr w:rsidR="00157DA9" w:rsidRPr="00157DA9" w14:paraId="2F62D30E" w14:textId="77777777" w:rsidTr="005B5394">
        <w:trPr>
          <w:trHeight w:val="250"/>
        </w:trPr>
        <w:tc>
          <w:tcPr>
            <w:tcW w:w="9026" w:type="dxa"/>
            <w:noWrap/>
            <w:hideMark/>
          </w:tcPr>
          <w:p w14:paraId="5E4C4794"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w:t>
            </w:r>
          </w:p>
        </w:tc>
      </w:tr>
      <w:tr w:rsidR="00157DA9" w:rsidRPr="00157DA9" w14:paraId="3E33D2EB" w14:textId="77777777" w:rsidTr="005B5394">
        <w:trPr>
          <w:trHeight w:val="250"/>
        </w:trPr>
        <w:tc>
          <w:tcPr>
            <w:tcW w:w="9026" w:type="dxa"/>
            <w:noWrap/>
            <w:hideMark/>
          </w:tcPr>
          <w:p w14:paraId="7D479533"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Depends on a number of factors.</w:t>
            </w:r>
            <w:r w:rsidRPr="00051A8E">
              <w:rPr>
                <w:rFonts w:ascii="Arial" w:hAnsi="Arial" w:cs="Arial"/>
                <w:sz w:val="24"/>
                <w:szCs w:val="24"/>
              </w:rPr>
              <w:br/>
              <w:t>Persons behaviour aggressive would suggest police vehicle would be more appropriate.</w:t>
            </w:r>
            <w:r w:rsidRPr="00051A8E">
              <w:rPr>
                <w:rFonts w:ascii="Arial" w:hAnsi="Arial" w:cs="Arial"/>
                <w:sz w:val="24"/>
                <w:szCs w:val="24"/>
              </w:rPr>
              <w:br/>
              <w:t>Time from being detained and the availability of ambulance resources.</w:t>
            </w:r>
          </w:p>
        </w:tc>
      </w:tr>
      <w:tr w:rsidR="00157DA9" w:rsidRPr="00157DA9" w14:paraId="63668853" w14:textId="77777777" w:rsidTr="005B5394">
        <w:trPr>
          <w:trHeight w:val="250"/>
        </w:trPr>
        <w:tc>
          <w:tcPr>
            <w:tcW w:w="9026" w:type="dxa"/>
            <w:noWrap/>
            <w:hideMark/>
          </w:tcPr>
          <w:p w14:paraId="652F51EB"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w:t>
            </w:r>
          </w:p>
        </w:tc>
      </w:tr>
      <w:tr w:rsidR="00157DA9" w:rsidRPr="00157DA9" w14:paraId="6BE75A82" w14:textId="77777777" w:rsidTr="005B5394">
        <w:trPr>
          <w:trHeight w:val="250"/>
        </w:trPr>
        <w:tc>
          <w:tcPr>
            <w:tcW w:w="9026" w:type="dxa"/>
            <w:noWrap/>
            <w:hideMark/>
          </w:tcPr>
          <w:p w14:paraId="6F88BDD4"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No</w:t>
            </w:r>
          </w:p>
        </w:tc>
      </w:tr>
      <w:tr w:rsidR="00157DA9" w:rsidRPr="00157DA9" w14:paraId="745AA5AC" w14:textId="77777777" w:rsidTr="005B5394">
        <w:trPr>
          <w:trHeight w:val="250"/>
        </w:trPr>
        <w:tc>
          <w:tcPr>
            <w:tcW w:w="9026" w:type="dxa"/>
            <w:noWrap/>
            <w:hideMark/>
          </w:tcPr>
          <w:p w14:paraId="25882E08"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 xml:space="preserve">Absolutely not </w:t>
            </w:r>
          </w:p>
        </w:tc>
      </w:tr>
      <w:tr w:rsidR="00157DA9" w:rsidRPr="00157DA9" w14:paraId="17A6FA6A" w14:textId="77777777" w:rsidTr="005B5394">
        <w:trPr>
          <w:trHeight w:val="250"/>
        </w:trPr>
        <w:tc>
          <w:tcPr>
            <w:tcW w:w="9026" w:type="dxa"/>
            <w:noWrap/>
            <w:hideMark/>
          </w:tcPr>
          <w:p w14:paraId="54929D3C"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 xml:space="preserve">Depending if violence/aggression is a factor. For public safety it may be most appropriate to have a Police presence. </w:t>
            </w:r>
          </w:p>
        </w:tc>
      </w:tr>
      <w:tr w:rsidR="00157DA9" w:rsidRPr="00157DA9" w14:paraId="12EE8E3F" w14:textId="77777777" w:rsidTr="005B5394">
        <w:trPr>
          <w:trHeight w:val="250"/>
        </w:trPr>
        <w:tc>
          <w:tcPr>
            <w:tcW w:w="9026" w:type="dxa"/>
            <w:noWrap/>
            <w:hideMark/>
          </w:tcPr>
          <w:p w14:paraId="7BE17265"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Situation depending, I believe someone in a state of Crisis who shows a lot of emotion can feel somewhat embarrassed in a marked police vehicle, feeling criminalised when this isn’t the case. Equally, when a person in a state of crisis also presents with aggressive and challenging behaviour, the security with a cage in a marked vehicle is sometimes the best option to ensure the safe of others and themselves.</w:t>
            </w:r>
          </w:p>
        </w:tc>
      </w:tr>
      <w:tr w:rsidR="00157DA9" w:rsidRPr="00157DA9" w14:paraId="29F78F94" w14:textId="77777777" w:rsidTr="005B5394">
        <w:trPr>
          <w:trHeight w:val="250"/>
        </w:trPr>
        <w:tc>
          <w:tcPr>
            <w:tcW w:w="9026" w:type="dxa"/>
            <w:noWrap/>
            <w:hideMark/>
          </w:tcPr>
          <w:p w14:paraId="64D3BC9C" w14:textId="77777777" w:rsidR="00157DA9" w:rsidRPr="00051A8E" w:rsidRDefault="00157DA9" w:rsidP="00157DA9">
            <w:pPr>
              <w:numPr>
                <w:ilvl w:val="0"/>
                <w:numId w:val="8"/>
              </w:numPr>
              <w:contextualSpacing/>
              <w:rPr>
                <w:rFonts w:ascii="Arial" w:hAnsi="Arial" w:cs="Arial"/>
                <w:sz w:val="24"/>
                <w:szCs w:val="24"/>
              </w:rPr>
            </w:pPr>
            <w:r w:rsidRPr="00051A8E">
              <w:rPr>
                <w:rFonts w:ascii="Arial" w:hAnsi="Arial" w:cs="Arial"/>
                <w:sz w:val="24"/>
                <w:szCs w:val="24"/>
              </w:rPr>
              <w:t xml:space="preserve">Yes </w:t>
            </w:r>
          </w:p>
        </w:tc>
      </w:tr>
    </w:tbl>
    <w:p w14:paraId="194BF19E" w14:textId="77777777" w:rsidR="00157DA9" w:rsidRPr="00157DA9" w:rsidRDefault="00157DA9" w:rsidP="00157DA9">
      <w:pPr>
        <w:spacing w:after="160" w:line="259" w:lineRule="auto"/>
        <w:rPr>
          <w:rFonts w:ascii="Arial" w:eastAsia="Calibri" w:hAnsi="Arial" w:cs="Arial"/>
          <w:lang w:val="en-GB"/>
        </w:rPr>
      </w:pPr>
      <w:r w:rsidRPr="00157DA9">
        <w:rPr>
          <w:rFonts w:ascii="Arial" w:eastAsia="Calibri" w:hAnsi="Arial" w:cs="Arial"/>
          <w:lang w:val="en-GB"/>
        </w:rPr>
        <w:fldChar w:fldCharType="end"/>
      </w:r>
    </w:p>
    <w:p w14:paraId="1180ED81" w14:textId="77777777" w:rsidR="00157DA9" w:rsidRPr="00157DA9" w:rsidRDefault="00157DA9" w:rsidP="00157DA9">
      <w:pPr>
        <w:spacing w:after="160" w:line="259" w:lineRule="auto"/>
        <w:rPr>
          <w:rFonts w:ascii="Arial" w:eastAsia="Calibri" w:hAnsi="Arial" w:cs="Arial"/>
          <w:sz w:val="22"/>
          <w:szCs w:val="22"/>
          <w:lang w:val="en-GB"/>
        </w:rPr>
      </w:pPr>
      <w:r w:rsidRPr="00157DA9">
        <w:rPr>
          <w:rFonts w:ascii="Arial" w:eastAsia="Calibri" w:hAnsi="Arial" w:cs="Arial"/>
          <w:sz w:val="22"/>
          <w:szCs w:val="22"/>
          <w:lang w:val="en-GB"/>
        </w:rPr>
        <w:fldChar w:fldCharType="begin"/>
      </w:r>
      <w:r w:rsidRPr="00157DA9">
        <w:rPr>
          <w:rFonts w:ascii="Arial" w:eastAsia="Calibri" w:hAnsi="Arial" w:cs="Arial"/>
          <w:sz w:val="22"/>
          <w:szCs w:val="22"/>
          <w:lang w:val="en-GB"/>
        </w:rPr>
        <w:instrText xml:space="preserve"> LINK Excel.Sheet.12 "C:\\Users\\SWP8184\\AppData\\Local\\Microsoft\\Windows\\INetCache\\Content.Outlook\\H9217N74\\Dealing with Mental Health Incidents as a Police Officer  (Responses).xlsx" "Form responses 1!R1C21:R44C21" \a \f 5 \h  \* MERGEFORMAT </w:instrText>
      </w:r>
      <w:r w:rsidRPr="00157DA9">
        <w:rPr>
          <w:rFonts w:ascii="Arial" w:eastAsia="Calibri" w:hAnsi="Arial" w:cs="Arial"/>
          <w:sz w:val="22"/>
          <w:szCs w:val="22"/>
          <w:lang w:val="en-GB"/>
        </w:rPr>
        <w:fldChar w:fldCharType="separate"/>
      </w:r>
    </w:p>
    <w:tbl>
      <w:tblPr>
        <w:tblStyle w:val="TableGrid"/>
        <w:tblW w:w="9026" w:type="dxa"/>
        <w:tblLook w:val="04A0" w:firstRow="1" w:lastRow="0" w:firstColumn="1" w:lastColumn="0" w:noHBand="0" w:noVBand="1"/>
      </w:tblPr>
      <w:tblGrid>
        <w:gridCol w:w="9026"/>
      </w:tblGrid>
      <w:tr w:rsidR="00157DA9" w:rsidRPr="00157DA9" w14:paraId="766DA04B" w14:textId="77777777" w:rsidTr="005B5394">
        <w:trPr>
          <w:trHeight w:val="315"/>
        </w:trPr>
        <w:tc>
          <w:tcPr>
            <w:tcW w:w="9026" w:type="dxa"/>
            <w:noWrap/>
            <w:hideMark/>
          </w:tcPr>
          <w:p w14:paraId="1A241CB2" w14:textId="77777777" w:rsidR="00157DA9" w:rsidRPr="00051A8E" w:rsidRDefault="00157DA9" w:rsidP="00157DA9">
            <w:pPr>
              <w:rPr>
                <w:rFonts w:ascii="Arial" w:hAnsi="Arial" w:cs="Arial"/>
              </w:rPr>
            </w:pPr>
            <w:r w:rsidRPr="00051A8E">
              <w:rPr>
                <w:rFonts w:ascii="Arial" w:hAnsi="Arial" w:cs="Arial"/>
              </w:rPr>
              <w:t>What improvements or changes would you suggest for handling mental health incidents more effectively?</w:t>
            </w:r>
          </w:p>
        </w:tc>
      </w:tr>
      <w:tr w:rsidR="00157DA9" w:rsidRPr="00157DA9" w14:paraId="55276DCD" w14:textId="77777777" w:rsidTr="005B5394">
        <w:trPr>
          <w:trHeight w:val="315"/>
        </w:trPr>
        <w:tc>
          <w:tcPr>
            <w:tcW w:w="9026" w:type="dxa"/>
            <w:noWrap/>
            <w:hideMark/>
          </w:tcPr>
          <w:p w14:paraId="66AB4FF6"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Police to be the absolute final port of call for attendance at Mh incidents </w:t>
            </w:r>
          </w:p>
        </w:tc>
      </w:tr>
      <w:tr w:rsidR="00157DA9" w:rsidRPr="00157DA9" w14:paraId="3EEEEC3D" w14:textId="77777777" w:rsidTr="005B5394">
        <w:trPr>
          <w:trHeight w:val="315"/>
        </w:trPr>
        <w:tc>
          <w:tcPr>
            <w:tcW w:w="9026" w:type="dxa"/>
            <w:noWrap/>
            <w:hideMark/>
          </w:tcPr>
          <w:p w14:paraId="64AC3EB7"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Prioritise that individuals needs and what would be the most appropriate first responder </w:t>
            </w:r>
          </w:p>
        </w:tc>
      </w:tr>
      <w:tr w:rsidR="00157DA9" w:rsidRPr="00157DA9" w14:paraId="1885B8AF" w14:textId="77777777" w:rsidTr="005B5394">
        <w:trPr>
          <w:trHeight w:val="315"/>
        </w:trPr>
        <w:tc>
          <w:tcPr>
            <w:tcW w:w="9026" w:type="dxa"/>
            <w:noWrap/>
            <w:hideMark/>
          </w:tcPr>
          <w:p w14:paraId="6EE9C05E"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Working more closely linked with MH services with more resources to enable police to resume to policing priorities. </w:t>
            </w:r>
          </w:p>
        </w:tc>
      </w:tr>
      <w:tr w:rsidR="00157DA9" w:rsidRPr="00157DA9" w14:paraId="00675EB6" w14:textId="77777777" w:rsidTr="005B5394">
        <w:trPr>
          <w:trHeight w:val="315"/>
        </w:trPr>
        <w:tc>
          <w:tcPr>
            <w:tcW w:w="9026" w:type="dxa"/>
            <w:noWrap/>
            <w:hideMark/>
          </w:tcPr>
          <w:p w14:paraId="5D0ABFA7"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Mental health services take primary. They should attend in the first instance. If police are required to assist after their initial attendance, the expectations of officers should be clearly communicated to the control room prior to dispatch.</w:t>
            </w:r>
          </w:p>
        </w:tc>
      </w:tr>
      <w:tr w:rsidR="00157DA9" w:rsidRPr="00157DA9" w14:paraId="2995AE42" w14:textId="77777777" w:rsidTr="005B5394">
        <w:trPr>
          <w:trHeight w:val="315"/>
        </w:trPr>
        <w:tc>
          <w:tcPr>
            <w:tcW w:w="9026" w:type="dxa"/>
            <w:noWrap/>
            <w:hideMark/>
          </w:tcPr>
          <w:p w14:paraId="18A914F5"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More funding for mental health services</w:t>
            </w:r>
            <w:r w:rsidRPr="00051A8E">
              <w:rPr>
                <w:rFonts w:ascii="Arial" w:hAnsi="Arial" w:cs="Arial"/>
              </w:rPr>
              <w:br/>
              <w:t>Crisis teams to respond to calls in the community</w:t>
            </w:r>
          </w:p>
        </w:tc>
      </w:tr>
      <w:tr w:rsidR="00157DA9" w:rsidRPr="00157DA9" w14:paraId="4A444BFF" w14:textId="77777777" w:rsidTr="005B5394">
        <w:trPr>
          <w:trHeight w:val="315"/>
        </w:trPr>
        <w:tc>
          <w:tcPr>
            <w:tcW w:w="9026" w:type="dxa"/>
            <w:noWrap/>
            <w:hideMark/>
          </w:tcPr>
          <w:p w14:paraId="6E4AE51C"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More training. </w:t>
            </w:r>
          </w:p>
        </w:tc>
      </w:tr>
      <w:tr w:rsidR="00157DA9" w:rsidRPr="00157DA9" w14:paraId="41B6453C" w14:textId="77777777" w:rsidTr="005B5394">
        <w:trPr>
          <w:trHeight w:val="315"/>
        </w:trPr>
        <w:tc>
          <w:tcPr>
            <w:tcW w:w="9026" w:type="dxa"/>
            <w:noWrap/>
            <w:hideMark/>
          </w:tcPr>
          <w:p w14:paraId="392453F9"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We are used to resolve situations that health services fine difficult or associate risk to and want an easy fix / pass the buck or that risk. That needs to change.</w:t>
            </w:r>
          </w:p>
        </w:tc>
      </w:tr>
      <w:tr w:rsidR="00157DA9" w:rsidRPr="00157DA9" w14:paraId="516AE526" w14:textId="77777777" w:rsidTr="005B5394">
        <w:trPr>
          <w:trHeight w:val="315"/>
        </w:trPr>
        <w:tc>
          <w:tcPr>
            <w:tcW w:w="9026" w:type="dxa"/>
            <w:noWrap/>
            <w:hideMark/>
          </w:tcPr>
          <w:p w14:paraId="088AD71B"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Fire brigade for fires, police for crime, ambulance for health calls… there should be a new and dedicated emergency service for mental health. It should not be a police matter.</w:t>
            </w:r>
          </w:p>
        </w:tc>
      </w:tr>
      <w:tr w:rsidR="00157DA9" w:rsidRPr="00157DA9" w14:paraId="653ACF56" w14:textId="77777777" w:rsidTr="005B5394">
        <w:trPr>
          <w:trHeight w:val="315"/>
        </w:trPr>
        <w:tc>
          <w:tcPr>
            <w:tcW w:w="9026" w:type="dxa"/>
            <w:noWrap/>
            <w:hideMark/>
          </w:tcPr>
          <w:p w14:paraId="0CE5C171"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More time and better response times from ambulance </w:t>
            </w:r>
          </w:p>
        </w:tc>
      </w:tr>
      <w:tr w:rsidR="00157DA9" w:rsidRPr="00157DA9" w14:paraId="1D1DDFCD" w14:textId="77777777" w:rsidTr="005B5394">
        <w:trPr>
          <w:trHeight w:val="315"/>
        </w:trPr>
        <w:tc>
          <w:tcPr>
            <w:tcW w:w="9026" w:type="dxa"/>
            <w:noWrap/>
            <w:hideMark/>
          </w:tcPr>
          <w:p w14:paraId="1C30F46E"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More training, more support from partner agencies, MH approved health care </w:t>
            </w:r>
            <w:r w:rsidRPr="00051A8E">
              <w:rPr>
                <w:rFonts w:ascii="Arial" w:hAnsi="Arial" w:cs="Arial"/>
              </w:rPr>
              <w:lastRenderedPageBreak/>
              <w:t>workers to go to calls. If police presence required due to high threat, risk, harm then MH worker to be present also</w:t>
            </w:r>
          </w:p>
        </w:tc>
      </w:tr>
      <w:tr w:rsidR="00157DA9" w:rsidRPr="00157DA9" w14:paraId="3B4B7FC5" w14:textId="77777777" w:rsidTr="005B5394">
        <w:trPr>
          <w:trHeight w:val="315"/>
        </w:trPr>
        <w:tc>
          <w:tcPr>
            <w:tcW w:w="9026" w:type="dxa"/>
            <w:noWrap/>
            <w:hideMark/>
          </w:tcPr>
          <w:p w14:paraId="1E1F8C06" w14:textId="77777777" w:rsidR="00157DA9" w:rsidRPr="00051A8E" w:rsidRDefault="00157DA9" w:rsidP="00157DA9">
            <w:pPr>
              <w:numPr>
                <w:ilvl w:val="0"/>
                <w:numId w:val="9"/>
              </w:numPr>
              <w:contextualSpacing/>
              <w:rPr>
                <w:rFonts w:ascii="Arial" w:hAnsi="Arial" w:cs="Arial"/>
              </w:rPr>
            </w:pPr>
            <w:r w:rsidRPr="00051A8E">
              <w:rPr>
                <w:rFonts w:ascii="Arial" w:hAnsi="Arial" w:cs="Arial"/>
              </w:rPr>
              <w:lastRenderedPageBreak/>
              <w:t>Appropriate staff attend not police officers</w:t>
            </w:r>
          </w:p>
        </w:tc>
      </w:tr>
      <w:tr w:rsidR="00157DA9" w:rsidRPr="00157DA9" w14:paraId="516ACD05" w14:textId="77777777" w:rsidTr="005B5394">
        <w:trPr>
          <w:trHeight w:val="315"/>
        </w:trPr>
        <w:tc>
          <w:tcPr>
            <w:tcW w:w="9026" w:type="dxa"/>
            <w:noWrap/>
            <w:hideMark/>
          </w:tcPr>
          <w:p w14:paraId="5A718E3E"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More training, but also having a medical professional team alongside to assist with transport</w:t>
            </w:r>
          </w:p>
        </w:tc>
      </w:tr>
      <w:tr w:rsidR="00157DA9" w:rsidRPr="00157DA9" w14:paraId="2D1787AC" w14:textId="77777777" w:rsidTr="005B5394">
        <w:trPr>
          <w:trHeight w:val="315"/>
        </w:trPr>
        <w:tc>
          <w:tcPr>
            <w:tcW w:w="9026" w:type="dxa"/>
            <w:noWrap/>
            <w:hideMark/>
          </w:tcPr>
          <w:p w14:paraId="09481342"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That there should be a dedicated MH service, which police can assist only where absolutely required to protect life and limb </w:t>
            </w:r>
          </w:p>
        </w:tc>
      </w:tr>
      <w:tr w:rsidR="00157DA9" w:rsidRPr="00157DA9" w14:paraId="2E035A81" w14:textId="77777777" w:rsidTr="005B5394">
        <w:trPr>
          <w:trHeight w:val="315"/>
        </w:trPr>
        <w:tc>
          <w:tcPr>
            <w:tcW w:w="9026" w:type="dxa"/>
            <w:noWrap/>
            <w:hideMark/>
          </w:tcPr>
          <w:p w14:paraId="7ABC89E7"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Sending ambulance or trained staff to the calls instead of police </w:t>
            </w:r>
          </w:p>
        </w:tc>
      </w:tr>
      <w:tr w:rsidR="00157DA9" w:rsidRPr="00157DA9" w14:paraId="7C2AB1C9" w14:textId="77777777" w:rsidTr="005B5394">
        <w:trPr>
          <w:trHeight w:val="315"/>
        </w:trPr>
        <w:tc>
          <w:tcPr>
            <w:tcW w:w="9026" w:type="dxa"/>
            <w:noWrap/>
            <w:hideMark/>
          </w:tcPr>
          <w:p w14:paraId="51B3DCCE"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Additional staff outside of the emergency services for live jobs. </w:t>
            </w:r>
          </w:p>
        </w:tc>
      </w:tr>
      <w:tr w:rsidR="00157DA9" w:rsidRPr="00157DA9" w14:paraId="6F18F4A5" w14:textId="77777777" w:rsidTr="005B5394">
        <w:trPr>
          <w:trHeight w:val="315"/>
        </w:trPr>
        <w:tc>
          <w:tcPr>
            <w:tcW w:w="9026" w:type="dxa"/>
            <w:noWrap/>
            <w:hideMark/>
          </w:tcPr>
          <w:p w14:paraId="0CF35BE4"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Divert immediately to hospital, assessment centre and not police stations prior to transfers. </w:t>
            </w:r>
          </w:p>
        </w:tc>
      </w:tr>
      <w:tr w:rsidR="00157DA9" w:rsidRPr="00157DA9" w14:paraId="41BFFE67" w14:textId="77777777" w:rsidTr="005B5394">
        <w:trPr>
          <w:trHeight w:val="315"/>
        </w:trPr>
        <w:tc>
          <w:tcPr>
            <w:tcW w:w="9026" w:type="dxa"/>
            <w:noWrap/>
            <w:hideMark/>
          </w:tcPr>
          <w:p w14:paraId="2B6E4E56"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No police involvement unless saving life or limb. Better processes to handing over responsibility to health care professionals to take responsibility. Training on mental health related incidents until the point of handover. </w:t>
            </w:r>
          </w:p>
        </w:tc>
      </w:tr>
      <w:tr w:rsidR="00157DA9" w:rsidRPr="00157DA9" w14:paraId="057ADF8B" w14:textId="77777777" w:rsidTr="005B5394">
        <w:trPr>
          <w:trHeight w:val="315"/>
        </w:trPr>
        <w:tc>
          <w:tcPr>
            <w:tcW w:w="9026" w:type="dxa"/>
            <w:noWrap/>
            <w:hideMark/>
          </w:tcPr>
          <w:p w14:paraId="7D8F81FE"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Officers to have an input on mental health strategy and extra support from crisis teams whilst dealing with calls. </w:t>
            </w:r>
          </w:p>
        </w:tc>
      </w:tr>
      <w:tr w:rsidR="00157DA9" w:rsidRPr="00157DA9" w14:paraId="558C03DF" w14:textId="77777777" w:rsidTr="005B5394">
        <w:trPr>
          <w:trHeight w:val="315"/>
        </w:trPr>
        <w:tc>
          <w:tcPr>
            <w:tcW w:w="9026" w:type="dxa"/>
            <w:noWrap/>
            <w:hideMark/>
          </w:tcPr>
          <w:p w14:paraId="55DE8B1F"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Mental Health professionals attending incidents instead of police or at least accompanying police </w:t>
            </w:r>
          </w:p>
        </w:tc>
      </w:tr>
      <w:tr w:rsidR="00157DA9" w:rsidRPr="00157DA9" w14:paraId="1DEC1ADF" w14:textId="77777777" w:rsidTr="005B5394">
        <w:trPr>
          <w:trHeight w:val="315"/>
        </w:trPr>
        <w:tc>
          <w:tcPr>
            <w:tcW w:w="9026" w:type="dxa"/>
            <w:noWrap/>
            <w:hideMark/>
          </w:tcPr>
          <w:p w14:paraId="777D5328"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Should be attended by the trained professionals and is not a policing matter unless immediate threat to life. Once that has been dealt with, mh proffesionals should attend and take ownership</w:t>
            </w:r>
          </w:p>
        </w:tc>
      </w:tr>
      <w:tr w:rsidR="00157DA9" w:rsidRPr="00157DA9" w14:paraId="0981BF15" w14:textId="77777777" w:rsidTr="005B5394">
        <w:trPr>
          <w:trHeight w:val="315"/>
        </w:trPr>
        <w:tc>
          <w:tcPr>
            <w:tcW w:w="9026" w:type="dxa"/>
            <w:noWrap/>
            <w:hideMark/>
          </w:tcPr>
          <w:p w14:paraId="05CFA1E0"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Ambulance call</w:t>
            </w:r>
          </w:p>
        </w:tc>
      </w:tr>
      <w:tr w:rsidR="00157DA9" w:rsidRPr="00157DA9" w14:paraId="0C4C6516" w14:textId="77777777" w:rsidTr="005B5394">
        <w:trPr>
          <w:trHeight w:val="315"/>
        </w:trPr>
        <w:tc>
          <w:tcPr>
            <w:tcW w:w="9026" w:type="dxa"/>
            <w:noWrap/>
            <w:hideMark/>
          </w:tcPr>
          <w:p w14:paraId="518C3EA7"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More funding for Mental Health services. </w:t>
            </w:r>
          </w:p>
        </w:tc>
      </w:tr>
      <w:tr w:rsidR="00157DA9" w:rsidRPr="00157DA9" w14:paraId="3B432706" w14:textId="77777777" w:rsidTr="005B5394">
        <w:trPr>
          <w:trHeight w:val="315"/>
        </w:trPr>
        <w:tc>
          <w:tcPr>
            <w:tcW w:w="9026" w:type="dxa"/>
            <w:noWrap/>
            <w:hideMark/>
          </w:tcPr>
          <w:p w14:paraId="69CEBD5A"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MH Triage teams already reviewing the incidents  rather than being reactive to officers seeking advice and guidance </w:t>
            </w:r>
          </w:p>
        </w:tc>
      </w:tr>
      <w:tr w:rsidR="00157DA9" w:rsidRPr="00157DA9" w14:paraId="2B4250D2" w14:textId="77777777" w:rsidTr="005B5394">
        <w:trPr>
          <w:trHeight w:val="315"/>
        </w:trPr>
        <w:tc>
          <w:tcPr>
            <w:tcW w:w="9026" w:type="dxa"/>
            <w:noWrap/>
            <w:hideMark/>
          </w:tcPr>
          <w:p w14:paraId="1A3CD84A"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Further funding so that partner agencies take primacy in dealing with mental health incidents </w:t>
            </w:r>
          </w:p>
        </w:tc>
      </w:tr>
      <w:tr w:rsidR="00157DA9" w:rsidRPr="00157DA9" w14:paraId="29926802" w14:textId="77777777" w:rsidTr="005B5394">
        <w:trPr>
          <w:trHeight w:val="315"/>
        </w:trPr>
        <w:tc>
          <w:tcPr>
            <w:tcW w:w="9026" w:type="dxa"/>
            <w:noWrap/>
            <w:hideMark/>
          </w:tcPr>
          <w:p w14:paraId="2A235C23"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The right people with the correct training attend </w:t>
            </w:r>
          </w:p>
        </w:tc>
      </w:tr>
      <w:tr w:rsidR="00157DA9" w:rsidRPr="00157DA9" w14:paraId="32E1DE06" w14:textId="77777777" w:rsidTr="005B5394">
        <w:trPr>
          <w:trHeight w:val="250"/>
        </w:trPr>
        <w:tc>
          <w:tcPr>
            <w:tcW w:w="9026" w:type="dxa"/>
            <w:noWrap/>
            <w:hideMark/>
          </w:tcPr>
          <w:p w14:paraId="70ACDE87"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Right care right person </w:t>
            </w:r>
          </w:p>
        </w:tc>
      </w:tr>
      <w:tr w:rsidR="00157DA9" w:rsidRPr="00157DA9" w14:paraId="4FA7210A" w14:textId="77777777" w:rsidTr="005B5394">
        <w:trPr>
          <w:trHeight w:val="250"/>
        </w:trPr>
        <w:tc>
          <w:tcPr>
            <w:tcW w:w="9026" w:type="dxa"/>
            <w:noWrap/>
            <w:hideMark/>
          </w:tcPr>
          <w:p w14:paraId="1E0F651F"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Not attending . Should be an ambulance call or make up a first responding car with trained officer and a mental health practitioner </w:t>
            </w:r>
          </w:p>
        </w:tc>
      </w:tr>
      <w:tr w:rsidR="00157DA9" w:rsidRPr="00157DA9" w14:paraId="1EB95F44" w14:textId="77777777" w:rsidTr="005B5394">
        <w:trPr>
          <w:trHeight w:val="250"/>
        </w:trPr>
        <w:tc>
          <w:tcPr>
            <w:tcW w:w="9026" w:type="dxa"/>
            <w:noWrap/>
            <w:hideMark/>
          </w:tcPr>
          <w:p w14:paraId="59AB611C"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WAS should have a number of mental health teams to attend calls. </w:t>
            </w:r>
          </w:p>
        </w:tc>
      </w:tr>
      <w:tr w:rsidR="00157DA9" w:rsidRPr="00157DA9" w14:paraId="3823F0C2" w14:textId="77777777" w:rsidTr="005B5394">
        <w:trPr>
          <w:trHeight w:val="250"/>
        </w:trPr>
        <w:tc>
          <w:tcPr>
            <w:tcW w:w="9026" w:type="dxa"/>
            <w:noWrap/>
            <w:hideMark/>
          </w:tcPr>
          <w:p w14:paraId="4888835A"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Mental health team deal with it </w:t>
            </w:r>
          </w:p>
        </w:tc>
      </w:tr>
      <w:tr w:rsidR="00157DA9" w:rsidRPr="00157DA9" w14:paraId="5C72FBBD" w14:textId="77777777" w:rsidTr="005B5394">
        <w:trPr>
          <w:trHeight w:val="250"/>
        </w:trPr>
        <w:tc>
          <w:tcPr>
            <w:tcW w:w="9026" w:type="dxa"/>
            <w:noWrap/>
            <w:hideMark/>
          </w:tcPr>
          <w:p w14:paraId="55D80CE1"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Have trained persons assist.</w:t>
            </w:r>
            <w:r w:rsidRPr="00051A8E">
              <w:rPr>
                <w:rFonts w:ascii="Arial" w:hAnsi="Arial" w:cs="Arial"/>
              </w:rPr>
              <w:br/>
              <w:t xml:space="preserve">Have a specific location designed to accommodate and deal with mental health matters. </w:t>
            </w:r>
          </w:p>
        </w:tc>
      </w:tr>
      <w:tr w:rsidR="00157DA9" w:rsidRPr="00157DA9" w14:paraId="54DF8769" w14:textId="77777777" w:rsidTr="005B5394">
        <w:trPr>
          <w:trHeight w:val="250"/>
        </w:trPr>
        <w:tc>
          <w:tcPr>
            <w:tcW w:w="9026" w:type="dxa"/>
            <w:noWrap/>
            <w:hideMark/>
          </w:tcPr>
          <w:p w14:paraId="42305FFF"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They have a team within nhs who deal with solely mental health calls and can detain a person under s136</w:t>
            </w:r>
          </w:p>
        </w:tc>
      </w:tr>
      <w:tr w:rsidR="00157DA9" w:rsidRPr="00157DA9" w14:paraId="18FDD145" w14:textId="77777777" w:rsidTr="005B5394">
        <w:trPr>
          <w:trHeight w:val="250"/>
        </w:trPr>
        <w:tc>
          <w:tcPr>
            <w:tcW w:w="9026" w:type="dxa"/>
            <w:noWrap/>
            <w:hideMark/>
          </w:tcPr>
          <w:p w14:paraId="1E5AB5D1"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Better training, more support from agencies and NHS</w:t>
            </w:r>
          </w:p>
        </w:tc>
      </w:tr>
      <w:tr w:rsidR="00157DA9" w:rsidRPr="00157DA9" w14:paraId="504A58E4" w14:textId="77777777" w:rsidTr="005B5394">
        <w:trPr>
          <w:trHeight w:val="250"/>
        </w:trPr>
        <w:tc>
          <w:tcPr>
            <w:tcW w:w="9026" w:type="dxa"/>
            <w:noWrap/>
            <w:hideMark/>
          </w:tcPr>
          <w:p w14:paraId="5C51FC56"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A system whereby that the more often someone utilises police resources for MH. The greater the response the time allocated to that person would be allowed if MH services will not attend in the initial instance unless other persons are at risk.</w:t>
            </w:r>
          </w:p>
        </w:tc>
      </w:tr>
      <w:tr w:rsidR="00157DA9" w:rsidRPr="00157DA9" w14:paraId="0BD0B64C" w14:textId="77777777" w:rsidTr="005B5394">
        <w:trPr>
          <w:trHeight w:val="250"/>
        </w:trPr>
        <w:tc>
          <w:tcPr>
            <w:tcW w:w="9026" w:type="dxa"/>
            <w:noWrap/>
            <w:hideMark/>
          </w:tcPr>
          <w:p w14:paraId="4F410103"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Dedicated service just for mental health</w:t>
            </w:r>
          </w:p>
        </w:tc>
      </w:tr>
      <w:tr w:rsidR="00157DA9" w:rsidRPr="00157DA9" w14:paraId="2C12EEB4" w14:textId="77777777" w:rsidTr="005B5394">
        <w:trPr>
          <w:trHeight w:val="250"/>
        </w:trPr>
        <w:tc>
          <w:tcPr>
            <w:tcW w:w="9026" w:type="dxa"/>
            <w:noWrap/>
            <w:hideMark/>
          </w:tcPr>
          <w:p w14:paraId="60EE2BCB"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A liaison service who accompany police to mental health incident </w:t>
            </w:r>
          </w:p>
        </w:tc>
      </w:tr>
      <w:tr w:rsidR="00157DA9" w:rsidRPr="00157DA9" w14:paraId="04789BE4" w14:textId="77777777" w:rsidTr="005B5394">
        <w:trPr>
          <w:trHeight w:val="250"/>
        </w:trPr>
        <w:tc>
          <w:tcPr>
            <w:tcW w:w="9026" w:type="dxa"/>
            <w:noWrap/>
            <w:hideMark/>
          </w:tcPr>
          <w:p w14:paraId="6D5C2EB4"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A mental health car attend with ability to transport patient to hospital if required and police assist merely to assist in restraining patient if required.</w:t>
            </w:r>
          </w:p>
        </w:tc>
      </w:tr>
      <w:tr w:rsidR="00157DA9" w:rsidRPr="00157DA9" w14:paraId="224AD9FA" w14:textId="77777777" w:rsidTr="005B5394">
        <w:trPr>
          <w:trHeight w:val="250"/>
        </w:trPr>
        <w:tc>
          <w:tcPr>
            <w:tcW w:w="9026" w:type="dxa"/>
            <w:noWrap/>
            <w:hideMark/>
          </w:tcPr>
          <w:p w14:paraId="22012DE8"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Reopen asylums </w:t>
            </w:r>
          </w:p>
        </w:tc>
      </w:tr>
      <w:tr w:rsidR="00157DA9" w:rsidRPr="00157DA9" w14:paraId="05448FC0" w14:textId="77777777" w:rsidTr="005B5394">
        <w:trPr>
          <w:trHeight w:val="250"/>
        </w:trPr>
        <w:tc>
          <w:tcPr>
            <w:tcW w:w="9026" w:type="dxa"/>
            <w:noWrap/>
            <w:hideMark/>
          </w:tcPr>
          <w:p w14:paraId="2C99043E"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Send the correct resource. Responsibility to sit with the correct resource - if </w:t>
            </w:r>
            <w:r w:rsidRPr="00051A8E">
              <w:rPr>
                <w:rFonts w:ascii="Arial" w:hAnsi="Arial" w:cs="Arial"/>
              </w:rPr>
              <w:lastRenderedPageBreak/>
              <w:t>Ambulance state they won’t be attending for six hours, then that is on Ambulance; it should not then be an automatic case of sending the police instead. Also, staff at MH units need to take over from police upon arrival at the place of safety.</w:t>
            </w:r>
          </w:p>
        </w:tc>
      </w:tr>
      <w:tr w:rsidR="00157DA9" w:rsidRPr="00157DA9" w14:paraId="11EE4578" w14:textId="77777777" w:rsidTr="005B5394">
        <w:trPr>
          <w:trHeight w:val="250"/>
        </w:trPr>
        <w:tc>
          <w:tcPr>
            <w:tcW w:w="9026" w:type="dxa"/>
            <w:noWrap/>
            <w:hideMark/>
          </w:tcPr>
          <w:p w14:paraId="324B6855" w14:textId="77777777" w:rsidR="00157DA9" w:rsidRPr="00051A8E" w:rsidRDefault="00157DA9" w:rsidP="00157DA9">
            <w:pPr>
              <w:numPr>
                <w:ilvl w:val="0"/>
                <w:numId w:val="9"/>
              </w:numPr>
              <w:contextualSpacing/>
              <w:rPr>
                <w:rFonts w:ascii="Arial" w:hAnsi="Arial" w:cs="Arial"/>
              </w:rPr>
            </w:pPr>
            <w:r w:rsidRPr="00051A8E">
              <w:rPr>
                <w:rFonts w:ascii="Arial" w:hAnsi="Arial" w:cs="Arial"/>
              </w:rPr>
              <w:lastRenderedPageBreak/>
              <w:t xml:space="preserve">More resources </w:t>
            </w:r>
          </w:p>
        </w:tc>
      </w:tr>
      <w:tr w:rsidR="00157DA9" w:rsidRPr="00157DA9" w14:paraId="7E815E30" w14:textId="77777777" w:rsidTr="005B5394">
        <w:trPr>
          <w:trHeight w:val="250"/>
        </w:trPr>
        <w:tc>
          <w:tcPr>
            <w:tcW w:w="9026" w:type="dxa"/>
            <w:noWrap/>
            <w:hideMark/>
          </w:tcPr>
          <w:p w14:paraId="7CEBD618"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It’s medical not police </w:t>
            </w:r>
          </w:p>
        </w:tc>
      </w:tr>
      <w:tr w:rsidR="00157DA9" w:rsidRPr="00157DA9" w14:paraId="655027A3" w14:textId="77777777" w:rsidTr="005B5394">
        <w:trPr>
          <w:trHeight w:val="250"/>
        </w:trPr>
        <w:tc>
          <w:tcPr>
            <w:tcW w:w="9026" w:type="dxa"/>
            <w:noWrap/>
            <w:hideMark/>
          </w:tcPr>
          <w:p w14:paraId="440740DD"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The implementation of a clear policy/procedure set in place which Police, NHS and MH services follow in regards to MH patients. </w:t>
            </w:r>
            <w:r w:rsidRPr="00051A8E">
              <w:rPr>
                <w:rFonts w:ascii="Arial" w:hAnsi="Arial" w:cs="Arial"/>
              </w:rPr>
              <w:br/>
            </w:r>
            <w:r w:rsidRPr="00051A8E">
              <w:rPr>
                <w:rFonts w:ascii="Arial" w:hAnsi="Arial" w:cs="Arial"/>
              </w:rPr>
              <w:br/>
              <w:t xml:space="preserve">In my experience, the above mentioned services can be contradictory of each other, and nobody accepts ownership. </w:t>
            </w:r>
          </w:p>
        </w:tc>
      </w:tr>
      <w:tr w:rsidR="00157DA9" w:rsidRPr="00157DA9" w14:paraId="569D3E0D" w14:textId="77777777" w:rsidTr="005B5394">
        <w:trPr>
          <w:trHeight w:val="250"/>
        </w:trPr>
        <w:tc>
          <w:tcPr>
            <w:tcW w:w="9026" w:type="dxa"/>
            <w:noWrap/>
            <w:hideMark/>
          </w:tcPr>
          <w:p w14:paraId="4F0D91BF"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Attending with or receiving support from Mental Health teams!</w:t>
            </w:r>
          </w:p>
        </w:tc>
      </w:tr>
      <w:tr w:rsidR="00157DA9" w:rsidRPr="00157DA9" w14:paraId="7F2DEBA4" w14:textId="77777777" w:rsidTr="005B5394">
        <w:trPr>
          <w:trHeight w:val="250"/>
        </w:trPr>
        <w:tc>
          <w:tcPr>
            <w:tcW w:w="9026" w:type="dxa"/>
            <w:noWrap/>
            <w:hideMark/>
          </w:tcPr>
          <w:p w14:paraId="6962679D" w14:textId="77777777" w:rsidR="00157DA9" w:rsidRPr="00051A8E" w:rsidRDefault="00157DA9" w:rsidP="00157DA9">
            <w:pPr>
              <w:numPr>
                <w:ilvl w:val="0"/>
                <w:numId w:val="9"/>
              </w:numPr>
              <w:contextualSpacing/>
              <w:rPr>
                <w:rFonts w:ascii="Arial" w:hAnsi="Arial" w:cs="Arial"/>
              </w:rPr>
            </w:pPr>
            <w:r w:rsidRPr="00051A8E">
              <w:rPr>
                <w:rFonts w:ascii="Arial" w:hAnsi="Arial" w:cs="Arial"/>
              </w:rPr>
              <w:t xml:space="preserve">More avenues during night time </w:t>
            </w:r>
          </w:p>
        </w:tc>
      </w:tr>
    </w:tbl>
    <w:p w14:paraId="1FB5EB37" w14:textId="77777777" w:rsidR="00157DA9" w:rsidRPr="00157DA9" w:rsidRDefault="00157DA9" w:rsidP="00157DA9">
      <w:pPr>
        <w:spacing w:after="160" w:line="259" w:lineRule="auto"/>
        <w:rPr>
          <w:rFonts w:ascii="Arial" w:eastAsia="Calibri" w:hAnsi="Arial" w:cs="Arial"/>
          <w:sz w:val="22"/>
          <w:szCs w:val="22"/>
          <w:lang w:val="en-GB"/>
        </w:rPr>
      </w:pPr>
      <w:r w:rsidRPr="00157DA9">
        <w:rPr>
          <w:rFonts w:ascii="Arial" w:eastAsia="Calibri" w:hAnsi="Arial" w:cs="Arial"/>
          <w:sz w:val="22"/>
          <w:szCs w:val="22"/>
          <w:lang w:val="en-GB"/>
        </w:rPr>
        <w:fldChar w:fldCharType="end"/>
      </w:r>
    </w:p>
    <w:p w14:paraId="210D618B" w14:textId="77777777" w:rsidR="00157DA9" w:rsidRPr="00157DA9" w:rsidRDefault="00157DA9" w:rsidP="00157DA9">
      <w:pPr>
        <w:spacing w:after="160" w:line="259" w:lineRule="auto"/>
        <w:rPr>
          <w:rFonts w:ascii="Arial" w:eastAsia="Calibri" w:hAnsi="Arial" w:cs="Arial"/>
          <w:sz w:val="22"/>
          <w:szCs w:val="22"/>
          <w:lang w:val="en-GB"/>
        </w:rPr>
      </w:pPr>
      <w:r w:rsidRPr="00157DA9">
        <w:rPr>
          <w:rFonts w:ascii="Arial" w:eastAsia="Calibri" w:hAnsi="Arial" w:cs="Arial"/>
          <w:sz w:val="22"/>
          <w:szCs w:val="22"/>
          <w:lang w:val="en-GB"/>
        </w:rPr>
        <w:fldChar w:fldCharType="begin"/>
      </w:r>
      <w:r w:rsidRPr="00157DA9">
        <w:rPr>
          <w:rFonts w:ascii="Arial" w:eastAsia="Calibri" w:hAnsi="Arial" w:cs="Arial"/>
          <w:sz w:val="22"/>
          <w:szCs w:val="22"/>
          <w:lang w:val="en-GB"/>
        </w:rPr>
        <w:instrText xml:space="preserve"> LINK Excel.Sheet.12 "C:\\Users\\SWP8184\\AppData\\Local\\Microsoft\\Windows\\INetCache\\Content.Outlook\\H9217N74\\Dealing with Mental Health Incidents as a Police Officer  (Responses).xlsx" "Form responses 1!R1C22:R44C22" \a \f 5 \h  \* MERGEFORMAT </w:instrText>
      </w:r>
      <w:r w:rsidRPr="00157DA9">
        <w:rPr>
          <w:rFonts w:ascii="Arial" w:eastAsia="Calibri" w:hAnsi="Arial" w:cs="Arial"/>
          <w:sz w:val="22"/>
          <w:szCs w:val="22"/>
          <w:lang w:val="en-GB"/>
        </w:rPr>
        <w:fldChar w:fldCharType="separate"/>
      </w:r>
    </w:p>
    <w:tbl>
      <w:tblPr>
        <w:tblStyle w:val="TableGrid"/>
        <w:tblW w:w="9026" w:type="dxa"/>
        <w:tblLook w:val="04A0" w:firstRow="1" w:lastRow="0" w:firstColumn="1" w:lastColumn="0" w:noHBand="0" w:noVBand="1"/>
      </w:tblPr>
      <w:tblGrid>
        <w:gridCol w:w="9026"/>
      </w:tblGrid>
      <w:tr w:rsidR="00157DA9" w:rsidRPr="00157DA9" w14:paraId="24B068CF" w14:textId="77777777" w:rsidTr="005B5394">
        <w:trPr>
          <w:trHeight w:val="315"/>
        </w:trPr>
        <w:tc>
          <w:tcPr>
            <w:tcW w:w="9026" w:type="dxa"/>
            <w:noWrap/>
            <w:hideMark/>
          </w:tcPr>
          <w:p w14:paraId="1963CCB1" w14:textId="77777777" w:rsidR="00157DA9" w:rsidRPr="00051A8E" w:rsidRDefault="00157DA9" w:rsidP="00157DA9">
            <w:pPr>
              <w:rPr>
                <w:rFonts w:ascii="Arial" w:hAnsi="Arial" w:cs="Arial"/>
              </w:rPr>
            </w:pPr>
            <w:r w:rsidRPr="00051A8E">
              <w:rPr>
                <w:rFonts w:ascii="Arial" w:hAnsi="Arial" w:cs="Arial"/>
              </w:rPr>
              <w:t>How do you think inter-agency working between police and healthcare providers could be improved?</w:t>
            </w:r>
          </w:p>
        </w:tc>
      </w:tr>
      <w:tr w:rsidR="00157DA9" w:rsidRPr="00157DA9" w14:paraId="1FF1E15A" w14:textId="77777777" w:rsidTr="005B5394">
        <w:trPr>
          <w:trHeight w:val="315"/>
        </w:trPr>
        <w:tc>
          <w:tcPr>
            <w:tcW w:w="9026" w:type="dxa"/>
            <w:noWrap/>
            <w:hideMark/>
          </w:tcPr>
          <w:p w14:paraId="1EB1A41E"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Yes</w:t>
            </w:r>
          </w:p>
        </w:tc>
      </w:tr>
      <w:tr w:rsidR="00157DA9" w:rsidRPr="00157DA9" w14:paraId="5EC316E3" w14:textId="77777777" w:rsidTr="005B5394">
        <w:trPr>
          <w:trHeight w:val="315"/>
        </w:trPr>
        <w:tc>
          <w:tcPr>
            <w:tcW w:w="9026" w:type="dxa"/>
            <w:noWrap/>
            <w:hideMark/>
          </w:tcPr>
          <w:p w14:paraId="1D5EF3FE"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I think there needs to be a system in place where the ambulance service have more use of force powers when dealing with mental health patients </w:t>
            </w:r>
          </w:p>
        </w:tc>
      </w:tr>
      <w:tr w:rsidR="00157DA9" w:rsidRPr="00157DA9" w14:paraId="49B6BFE9" w14:textId="77777777" w:rsidTr="005B5394">
        <w:trPr>
          <w:trHeight w:val="315"/>
        </w:trPr>
        <w:tc>
          <w:tcPr>
            <w:tcW w:w="9026" w:type="dxa"/>
            <w:noWrap/>
            <w:hideMark/>
          </w:tcPr>
          <w:p w14:paraId="7D51E478"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By more in depth training and for services to be aware of the challenges police face when attending a MH related incident </w:t>
            </w:r>
          </w:p>
        </w:tc>
      </w:tr>
      <w:tr w:rsidR="00157DA9" w:rsidRPr="00157DA9" w14:paraId="60AE7F18" w14:textId="77777777" w:rsidTr="005B5394">
        <w:trPr>
          <w:trHeight w:val="315"/>
        </w:trPr>
        <w:tc>
          <w:tcPr>
            <w:tcW w:w="9026" w:type="dxa"/>
            <w:noWrap/>
            <w:hideMark/>
          </w:tcPr>
          <w:p w14:paraId="02ED3247"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Absolutely. Agencies rely on police to pick up the slack but provide no support when police have an individual with mental health difficulties in their care.</w:t>
            </w:r>
          </w:p>
        </w:tc>
      </w:tr>
      <w:tr w:rsidR="00157DA9" w:rsidRPr="00157DA9" w14:paraId="61C91539" w14:textId="77777777" w:rsidTr="005B5394">
        <w:trPr>
          <w:trHeight w:val="315"/>
        </w:trPr>
        <w:tc>
          <w:tcPr>
            <w:tcW w:w="9026" w:type="dxa"/>
            <w:noWrap/>
            <w:hideMark/>
          </w:tcPr>
          <w:p w14:paraId="214EA97E"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Better understanding and co-operation, MHT from dealing with them, especially ward F just appear to be really unhelpful and very bothered whenever we bring someone in and always look to push back</w:t>
            </w:r>
          </w:p>
        </w:tc>
      </w:tr>
      <w:tr w:rsidR="00157DA9" w:rsidRPr="00157DA9" w14:paraId="062731C4" w14:textId="77777777" w:rsidTr="005B5394">
        <w:trPr>
          <w:trHeight w:val="315"/>
        </w:trPr>
        <w:tc>
          <w:tcPr>
            <w:tcW w:w="9026" w:type="dxa"/>
            <w:noWrap/>
            <w:hideMark/>
          </w:tcPr>
          <w:p w14:paraId="7A400C5C"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Good communication in ownership. </w:t>
            </w:r>
          </w:p>
        </w:tc>
      </w:tr>
      <w:tr w:rsidR="00157DA9" w:rsidRPr="00157DA9" w14:paraId="0C4A19A9" w14:textId="77777777" w:rsidTr="005B5394">
        <w:trPr>
          <w:trHeight w:val="315"/>
        </w:trPr>
        <w:tc>
          <w:tcPr>
            <w:tcW w:w="9026" w:type="dxa"/>
            <w:noWrap/>
            <w:hideMark/>
          </w:tcPr>
          <w:p w14:paraId="28ACE7EC"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Calls about mental health concerns should be handled by health first and not just to us because we always respond when there's risk where as health direct people to online services / contact your GP, ect</w:t>
            </w:r>
          </w:p>
        </w:tc>
      </w:tr>
      <w:tr w:rsidR="00157DA9" w:rsidRPr="00157DA9" w14:paraId="1F82004E" w14:textId="77777777" w:rsidTr="005B5394">
        <w:trPr>
          <w:trHeight w:val="315"/>
        </w:trPr>
        <w:tc>
          <w:tcPr>
            <w:tcW w:w="9026" w:type="dxa"/>
            <w:noWrap/>
            <w:hideMark/>
          </w:tcPr>
          <w:p w14:paraId="11C72278"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Less politics.</w:t>
            </w:r>
          </w:p>
        </w:tc>
      </w:tr>
      <w:tr w:rsidR="00157DA9" w:rsidRPr="00157DA9" w14:paraId="4BDF90CC" w14:textId="77777777" w:rsidTr="005B5394">
        <w:trPr>
          <w:trHeight w:val="315"/>
        </w:trPr>
        <w:tc>
          <w:tcPr>
            <w:tcW w:w="9026" w:type="dxa"/>
            <w:noWrap/>
            <w:hideMark/>
          </w:tcPr>
          <w:p w14:paraId="59527857"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Training done alongside each other so opinions and ideas could be shared </w:t>
            </w:r>
          </w:p>
        </w:tc>
      </w:tr>
      <w:tr w:rsidR="00157DA9" w:rsidRPr="00157DA9" w14:paraId="7EE18638" w14:textId="77777777" w:rsidTr="005B5394">
        <w:trPr>
          <w:trHeight w:val="315"/>
        </w:trPr>
        <w:tc>
          <w:tcPr>
            <w:tcW w:w="9026" w:type="dxa"/>
            <w:noWrap/>
            <w:hideMark/>
          </w:tcPr>
          <w:p w14:paraId="5AC2D13A"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More understanding of what is required of both services. More responsibility for care of individual by healthcare </w:t>
            </w:r>
          </w:p>
        </w:tc>
      </w:tr>
      <w:tr w:rsidR="00157DA9" w:rsidRPr="00157DA9" w14:paraId="34C2B902" w14:textId="77777777" w:rsidTr="005B5394">
        <w:trPr>
          <w:trHeight w:val="315"/>
        </w:trPr>
        <w:tc>
          <w:tcPr>
            <w:tcW w:w="9026" w:type="dxa"/>
            <w:noWrap/>
            <w:hideMark/>
          </w:tcPr>
          <w:p w14:paraId="2CE6FE9E"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Yes</w:t>
            </w:r>
          </w:p>
        </w:tc>
      </w:tr>
      <w:tr w:rsidR="00157DA9" w:rsidRPr="00157DA9" w14:paraId="178D0C4B" w14:textId="77777777" w:rsidTr="005B5394">
        <w:trPr>
          <w:trHeight w:val="315"/>
        </w:trPr>
        <w:tc>
          <w:tcPr>
            <w:tcW w:w="9026" w:type="dxa"/>
            <w:noWrap/>
            <w:hideMark/>
          </w:tcPr>
          <w:p w14:paraId="2D4051C0"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There seems to be a massive divide and tension between mental health services and police due to the high volume of people with poor mental health. I am unsure what would help but there needs to be more unity between the services </w:t>
            </w:r>
          </w:p>
        </w:tc>
      </w:tr>
      <w:tr w:rsidR="00157DA9" w:rsidRPr="00157DA9" w14:paraId="146E42DF" w14:textId="77777777" w:rsidTr="005B5394">
        <w:trPr>
          <w:trHeight w:val="315"/>
        </w:trPr>
        <w:tc>
          <w:tcPr>
            <w:tcW w:w="9026" w:type="dxa"/>
            <w:noWrap/>
            <w:hideMark/>
          </w:tcPr>
          <w:p w14:paraId="191D4F0C"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Greater ownership by health agencies </w:t>
            </w:r>
          </w:p>
        </w:tc>
      </w:tr>
      <w:tr w:rsidR="00157DA9" w:rsidRPr="00157DA9" w14:paraId="0668F981" w14:textId="77777777" w:rsidTr="005B5394">
        <w:trPr>
          <w:trHeight w:val="315"/>
        </w:trPr>
        <w:tc>
          <w:tcPr>
            <w:tcW w:w="9026" w:type="dxa"/>
            <w:noWrap/>
            <w:hideMark/>
          </w:tcPr>
          <w:p w14:paraId="650831BD"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By communicating better with agencies </w:t>
            </w:r>
          </w:p>
        </w:tc>
      </w:tr>
      <w:tr w:rsidR="00157DA9" w:rsidRPr="00157DA9" w14:paraId="04F3F261" w14:textId="77777777" w:rsidTr="005B5394">
        <w:trPr>
          <w:trHeight w:val="315"/>
        </w:trPr>
        <w:tc>
          <w:tcPr>
            <w:tcW w:w="9026" w:type="dxa"/>
            <w:noWrap/>
            <w:hideMark/>
          </w:tcPr>
          <w:p w14:paraId="0438752D"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Shared training and understanding of roles.</w:t>
            </w:r>
          </w:p>
        </w:tc>
      </w:tr>
      <w:tr w:rsidR="00157DA9" w:rsidRPr="00157DA9" w14:paraId="086A8034" w14:textId="77777777" w:rsidTr="005B5394">
        <w:trPr>
          <w:trHeight w:val="315"/>
        </w:trPr>
        <w:tc>
          <w:tcPr>
            <w:tcW w:w="9026" w:type="dxa"/>
            <w:noWrap/>
            <w:hideMark/>
          </w:tcPr>
          <w:p w14:paraId="1DA61B1A"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Early identification, previous engagement to be available to provide adequate assessment</w:t>
            </w:r>
          </w:p>
        </w:tc>
      </w:tr>
      <w:tr w:rsidR="00157DA9" w:rsidRPr="00157DA9" w14:paraId="364B65BF" w14:textId="77777777" w:rsidTr="005B5394">
        <w:trPr>
          <w:trHeight w:val="315"/>
        </w:trPr>
        <w:tc>
          <w:tcPr>
            <w:tcW w:w="9026" w:type="dxa"/>
            <w:noWrap/>
            <w:hideMark/>
          </w:tcPr>
          <w:p w14:paraId="78C4F080"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Yes</w:t>
            </w:r>
          </w:p>
        </w:tc>
      </w:tr>
      <w:tr w:rsidR="00157DA9" w:rsidRPr="00157DA9" w14:paraId="46168DCB" w14:textId="77777777" w:rsidTr="005B5394">
        <w:trPr>
          <w:trHeight w:val="315"/>
        </w:trPr>
        <w:tc>
          <w:tcPr>
            <w:tcW w:w="9026" w:type="dxa"/>
            <w:noWrap/>
            <w:hideMark/>
          </w:tcPr>
          <w:p w14:paraId="058B24FC"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Better communication and attendance at certain mental health calls. </w:t>
            </w:r>
          </w:p>
        </w:tc>
      </w:tr>
      <w:tr w:rsidR="00157DA9" w:rsidRPr="00157DA9" w14:paraId="49D2708A" w14:textId="77777777" w:rsidTr="005B5394">
        <w:trPr>
          <w:trHeight w:val="315"/>
        </w:trPr>
        <w:tc>
          <w:tcPr>
            <w:tcW w:w="9026" w:type="dxa"/>
            <w:noWrap/>
            <w:hideMark/>
          </w:tcPr>
          <w:p w14:paraId="6A4A9210"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Utilising charities or voluntary mental health workers who would be able to assist in </w:t>
            </w:r>
            <w:r w:rsidRPr="00051A8E">
              <w:rPr>
                <w:rFonts w:ascii="Arial" w:hAnsi="Arial" w:cs="Arial"/>
              </w:rPr>
              <w:lastRenderedPageBreak/>
              <w:t xml:space="preserve">attending officers </w:t>
            </w:r>
          </w:p>
        </w:tc>
      </w:tr>
      <w:tr w:rsidR="00157DA9" w:rsidRPr="00157DA9" w14:paraId="53AA5940" w14:textId="77777777" w:rsidTr="005B5394">
        <w:trPr>
          <w:trHeight w:val="315"/>
        </w:trPr>
        <w:tc>
          <w:tcPr>
            <w:tcW w:w="9026" w:type="dxa"/>
            <w:noWrap/>
            <w:hideMark/>
          </w:tcPr>
          <w:p w14:paraId="29343A39"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lastRenderedPageBreak/>
              <w:t>Massively</w:t>
            </w:r>
          </w:p>
        </w:tc>
      </w:tr>
      <w:tr w:rsidR="00157DA9" w:rsidRPr="00157DA9" w14:paraId="2119418C" w14:textId="77777777" w:rsidTr="005B5394">
        <w:trPr>
          <w:trHeight w:val="315"/>
        </w:trPr>
        <w:tc>
          <w:tcPr>
            <w:tcW w:w="9026" w:type="dxa"/>
            <w:noWrap/>
            <w:hideMark/>
          </w:tcPr>
          <w:p w14:paraId="492EBD19"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Health care do something</w:t>
            </w:r>
          </w:p>
        </w:tc>
      </w:tr>
      <w:tr w:rsidR="00157DA9" w:rsidRPr="00157DA9" w14:paraId="1C0879B8" w14:textId="77777777" w:rsidTr="005B5394">
        <w:trPr>
          <w:trHeight w:val="315"/>
        </w:trPr>
        <w:tc>
          <w:tcPr>
            <w:tcW w:w="9026" w:type="dxa"/>
            <w:noWrap/>
            <w:hideMark/>
          </w:tcPr>
          <w:p w14:paraId="60F46D0D"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Right care right person needs to be properly implemented. </w:t>
            </w:r>
          </w:p>
        </w:tc>
      </w:tr>
      <w:tr w:rsidR="00157DA9" w:rsidRPr="00157DA9" w14:paraId="01D4DF87" w14:textId="77777777" w:rsidTr="005B5394">
        <w:trPr>
          <w:trHeight w:val="315"/>
        </w:trPr>
        <w:tc>
          <w:tcPr>
            <w:tcW w:w="9026" w:type="dxa"/>
            <w:noWrap/>
            <w:hideMark/>
          </w:tcPr>
          <w:p w14:paraId="0C325433"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Yes massively.   Police seem to be hindering MH practitioners and not supported fully </w:t>
            </w:r>
          </w:p>
        </w:tc>
      </w:tr>
      <w:tr w:rsidR="00157DA9" w:rsidRPr="00157DA9" w14:paraId="550E7786" w14:textId="77777777" w:rsidTr="005B5394">
        <w:trPr>
          <w:trHeight w:val="315"/>
        </w:trPr>
        <w:tc>
          <w:tcPr>
            <w:tcW w:w="9026" w:type="dxa"/>
            <w:noWrap/>
            <w:hideMark/>
          </w:tcPr>
          <w:p w14:paraId="5E8FFDF5"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There could be some!</w:t>
            </w:r>
          </w:p>
        </w:tc>
      </w:tr>
      <w:tr w:rsidR="00157DA9" w:rsidRPr="00157DA9" w14:paraId="173A5528" w14:textId="77777777" w:rsidTr="005B5394">
        <w:trPr>
          <w:trHeight w:val="315"/>
        </w:trPr>
        <w:tc>
          <w:tcPr>
            <w:tcW w:w="9026" w:type="dxa"/>
            <w:noWrap/>
            <w:hideMark/>
          </w:tcPr>
          <w:p w14:paraId="270C2028"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Could attend calls</w:t>
            </w:r>
          </w:p>
        </w:tc>
      </w:tr>
      <w:tr w:rsidR="00157DA9" w:rsidRPr="00157DA9" w14:paraId="7235C9D9" w14:textId="77777777" w:rsidTr="005B5394">
        <w:trPr>
          <w:trHeight w:val="250"/>
        </w:trPr>
        <w:tc>
          <w:tcPr>
            <w:tcW w:w="9026" w:type="dxa"/>
            <w:noWrap/>
            <w:hideMark/>
          </w:tcPr>
          <w:p w14:paraId="33E1A2F8"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Joint response units. Paramedics police and social workers or amps </w:t>
            </w:r>
          </w:p>
        </w:tc>
      </w:tr>
      <w:tr w:rsidR="00157DA9" w:rsidRPr="00157DA9" w14:paraId="159365FB" w14:textId="77777777" w:rsidTr="005B5394">
        <w:trPr>
          <w:trHeight w:val="250"/>
        </w:trPr>
        <w:tc>
          <w:tcPr>
            <w:tcW w:w="9026" w:type="dxa"/>
            <w:noWrap/>
            <w:hideMark/>
          </w:tcPr>
          <w:p w14:paraId="148D8E29"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By actually making them work together and not leaving police to it and allowing them to be stuck up a hospital for 10+ hours </w:t>
            </w:r>
          </w:p>
        </w:tc>
      </w:tr>
      <w:tr w:rsidR="00157DA9" w:rsidRPr="00157DA9" w14:paraId="142504B6" w14:textId="77777777" w:rsidTr="005B5394">
        <w:trPr>
          <w:trHeight w:val="250"/>
        </w:trPr>
        <w:tc>
          <w:tcPr>
            <w:tcW w:w="9026" w:type="dxa"/>
            <w:noWrap/>
            <w:hideMark/>
          </w:tcPr>
          <w:p w14:paraId="52BC12AB"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Have a number of mental health vehicles that could assist police. Have an area in hospital were the people who are suffering with mental health and be left without police having to stay with them for a high number of hours. Eg when they are intoxicated mental health will not see them. </w:t>
            </w:r>
          </w:p>
        </w:tc>
      </w:tr>
      <w:tr w:rsidR="00157DA9" w:rsidRPr="00157DA9" w14:paraId="0C1B69EF" w14:textId="77777777" w:rsidTr="005B5394">
        <w:trPr>
          <w:trHeight w:val="250"/>
        </w:trPr>
        <w:tc>
          <w:tcPr>
            <w:tcW w:w="9026" w:type="dxa"/>
            <w:noWrap/>
            <w:hideMark/>
          </w:tcPr>
          <w:p w14:paraId="6B3284BE"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Unsure </w:t>
            </w:r>
          </w:p>
        </w:tc>
      </w:tr>
      <w:tr w:rsidR="00157DA9" w:rsidRPr="00157DA9" w14:paraId="432FCE18" w14:textId="77777777" w:rsidTr="005B5394">
        <w:trPr>
          <w:trHeight w:val="250"/>
        </w:trPr>
        <w:tc>
          <w:tcPr>
            <w:tcW w:w="9026" w:type="dxa"/>
            <w:noWrap/>
            <w:hideMark/>
          </w:tcPr>
          <w:p w14:paraId="12BBA183"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By them taking more responsibility and stop relying on the police. </w:t>
            </w:r>
          </w:p>
        </w:tc>
      </w:tr>
      <w:tr w:rsidR="00157DA9" w:rsidRPr="00157DA9" w14:paraId="1F921D05" w14:textId="77777777" w:rsidTr="005B5394">
        <w:trPr>
          <w:trHeight w:val="250"/>
        </w:trPr>
        <w:tc>
          <w:tcPr>
            <w:tcW w:w="9026" w:type="dxa"/>
            <w:noWrap/>
            <w:hideMark/>
          </w:tcPr>
          <w:p w14:paraId="1C024EB4"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By the appropriate agency taking over when police have conveyed a person </w:t>
            </w:r>
          </w:p>
        </w:tc>
      </w:tr>
      <w:tr w:rsidR="00157DA9" w:rsidRPr="00157DA9" w14:paraId="3B370F05" w14:textId="77777777" w:rsidTr="005B5394">
        <w:trPr>
          <w:trHeight w:val="250"/>
        </w:trPr>
        <w:tc>
          <w:tcPr>
            <w:tcW w:w="9026" w:type="dxa"/>
            <w:noWrap/>
            <w:hideMark/>
          </w:tcPr>
          <w:p w14:paraId="43700330"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Frequent reviews on incidents to see how they were dealt with and if anything could be improved and how to improve it. </w:t>
            </w:r>
          </w:p>
        </w:tc>
      </w:tr>
      <w:tr w:rsidR="00157DA9" w:rsidRPr="00157DA9" w14:paraId="49B593B8" w14:textId="77777777" w:rsidTr="005B5394">
        <w:trPr>
          <w:trHeight w:val="250"/>
        </w:trPr>
        <w:tc>
          <w:tcPr>
            <w:tcW w:w="9026" w:type="dxa"/>
            <w:noWrap/>
            <w:hideMark/>
          </w:tcPr>
          <w:p w14:paraId="4A4810B4"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By a direct police to MH professional line. Not a publicly used and accessed number used for both </w:t>
            </w:r>
          </w:p>
        </w:tc>
      </w:tr>
      <w:tr w:rsidR="00157DA9" w:rsidRPr="00157DA9" w14:paraId="1409A5D5" w14:textId="77777777" w:rsidTr="005B5394">
        <w:trPr>
          <w:trHeight w:val="250"/>
        </w:trPr>
        <w:tc>
          <w:tcPr>
            <w:tcW w:w="9026" w:type="dxa"/>
            <w:noWrap/>
            <w:hideMark/>
          </w:tcPr>
          <w:p w14:paraId="55F0DAE0"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Yes</w:t>
            </w:r>
          </w:p>
        </w:tc>
      </w:tr>
      <w:tr w:rsidR="00157DA9" w:rsidRPr="00157DA9" w14:paraId="131D297D" w14:textId="77777777" w:rsidTr="005B5394">
        <w:trPr>
          <w:trHeight w:val="250"/>
        </w:trPr>
        <w:tc>
          <w:tcPr>
            <w:tcW w:w="9026" w:type="dxa"/>
            <w:noWrap/>
            <w:hideMark/>
          </w:tcPr>
          <w:p w14:paraId="512BA9C7"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Yes</w:t>
            </w:r>
          </w:p>
        </w:tc>
      </w:tr>
      <w:tr w:rsidR="00157DA9" w:rsidRPr="00157DA9" w14:paraId="3F0F8909" w14:textId="77777777" w:rsidTr="005B5394">
        <w:trPr>
          <w:trHeight w:val="250"/>
        </w:trPr>
        <w:tc>
          <w:tcPr>
            <w:tcW w:w="9026" w:type="dxa"/>
            <w:noWrap/>
            <w:hideMark/>
          </w:tcPr>
          <w:p w14:paraId="60CD4CFE"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Police taking a step back and allowing the mental health service to take control of mental health calls.</w:t>
            </w:r>
          </w:p>
        </w:tc>
      </w:tr>
      <w:tr w:rsidR="00157DA9" w:rsidRPr="00157DA9" w14:paraId="3C656461" w14:textId="77777777" w:rsidTr="005B5394">
        <w:trPr>
          <w:trHeight w:val="250"/>
        </w:trPr>
        <w:tc>
          <w:tcPr>
            <w:tcW w:w="9026" w:type="dxa"/>
            <w:noWrap/>
            <w:hideMark/>
          </w:tcPr>
          <w:p w14:paraId="5208F32A"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By health care providers not using police for every job and taking responsibility </w:t>
            </w:r>
          </w:p>
        </w:tc>
      </w:tr>
      <w:tr w:rsidR="00157DA9" w:rsidRPr="00157DA9" w14:paraId="679746C3" w14:textId="77777777" w:rsidTr="005B5394">
        <w:trPr>
          <w:trHeight w:val="250"/>
        </w:trPr>
        <w:tc>
          <w:tcPr>
            <w:tcW w:w="9026" w:type="dxa"/>
            <w:noWrap/>
            <w:hideMark/>
          </w:tcPr>
          <w:p w14:paraId="18C8BA14"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If police do have to utilise S136, there should be a maximum timeframe between us getting the person to the MH unit and MH staff taking over. Often, we are left for hours waiting at the MH unit, which leaves us unable to attend other calls and also often makes the person detained more frustrated and likely to escalate in behaviour.</w:t>
            </w:r>
          </w:p>
        </w:tc>
      </w:tr>
      <w:tr w:rsidR="00157DA9" w:rsidRPr="00157DA9" w14:paraId="7A88F719" w14:textId="77777777" w:rsidTr="005B5394">
        <w:trPr>
          <w:trHeight w:val="250"/>
        </w:trPr>
        <w:tc>
          <w:tcPr>
            <w:tcW w:w="9026" w:type="dxa"/>
            <w:noWrap/>
            <w:hideMark/>
          </w:tcPr>
          <w:p w14:paraId="31829B34"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Unsure. It appears that mental health have the final say. </w:t>
            </w:r>
          </w:p>
        </w:tc>
      </w:tr>
      <w:tr w:rsidR="00157DA9" w:rsidRPr="00157DA9" w14:paraId="093296DB" w14:textId="77777777" w:rsidTr="005B5394">
        <w:trPr>
          <w:trHeight w:val="250"/>
        </w:trPr>
        <w:tc>
          <w:tcPr>
            <w:tcW w:w="9026" w:type="dxa"/>
            <w:noWrap/>
            <w:hideMark/>
          </w:tcPr>
          <w:p w14:paraId="737C78C8"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The owness should be put on medical practitioners </w:t>
            </w:r>
          </w:p>
        </w:tc>
      </w:tr>
      <w:tr w:rsidR="00157DA9" w:rsidRPr="00157DA9" w14:paraId="39A2ACBC" w14:textId="77777777" w:rsidTr="005B5394">
        <w:trPr>
          <w:trHeight w:val="250"/>
        </w:trPr>
        <w:tc>
          <w:tcPr>
            <w:tcW w:w="9026" w:type="dxa"/>
            <w:noWrap/>
            <w:hideMark/>
          </w:tcPr>
          <w:p w14:paraId="74D20F52"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Better communication and a clear directive. </w:t>
            </w:r>
          </w:p>
        </w:tc>
      </w:tr>
      <w:tr w:rsidR="00157DA9" w:rsidRPr="00157DA9" w14:paraId="39FA73C6" w14:textId="77777777" w:rsidTr="005B5394">
        <w:trPr>
          <w:trHeight w:val="250"/>
        </w:trPr>
        <w:tc>
          <w:tcPr>
            <w:tcW w:w="9026" w:type="dxa"/>
            <w:noWrap/>
            <w:hideMark/>
          </w:tcPr>
          <w:p w14:paraId="30C96A29"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A shared agenda and not separate aims, a genuine meeting of minds and sharing problems. </w:t>
            </w:r>
          </w:p>
        </w:tc>
      </w:tr>
      <w:tr w:rsidR="00157DA9" w:rsidRPr="00157DA9" w14:paraId="7F3CDD65" w14:textId="77777777" w:rsidTr="005B5394">
        <w:trPr>
          <w:trHeight w:val="250"/>
        </w:trPr>
        <w:tc>
          <w:tcPr>
            <w:tcW w:w="9026" w:type="dxa"/>
            <w:noWrap/>
            <w:hideMark/>
          </w:tcPr>
          <w:p w14:paraId="58383457" w14:textId="77777777" w:rsidR="00157DA9" w:rsidRPr="00051A8E" w:rsidRDefault="00157DA9" w:rsidP="00157DA9">
            <w:pPr>
              <w:numPr>
                <w:ilvl w:val="0"/>
                <w:numId w:val="10"/>
              </w:numPr>
              <w:contextualSpacing/>
              <w:rPr>
                <w:rFonts w:ascii="Arial" w:hAnsi="Arial" w:cs="Arial"/>
              </w:rPr>
            </w:pPr>
            <w:r w:rsidRPr="00051A8E">
              <w:rPr>
                <w:rFonts w:ascii="Arial" w:hAnsi="Arial" w:cs="Arial"/>
              </w:rPr>
              <w:t xml:space="preserve">Clear set plans </w:t>
            </w:r>
          </w:p>
        </w:tc>
      </w:tr>
    </w:tbl>
    <w:p w14:paraId="5D066C31" w14:textId="77777777" w:rsidR="00157DA9" w:rsidRPr="00157DA9" w:rsidRDefault="00157DA9" w:rsidP="00157DA9">
      <w:pPr>
        <w:spacing w:after="160" w:line="259" w:lineRule="auto"/>
        <w:rPr>
          <w:rFonts w:ascii="Arial" w:eastAsia="Calibri" w:hAnsi="Arial" w:cs="Arial"/>
          <w:sz w:val="22"/>
          <w:szCs w:val="22"/>
          <w:lang w:val="en-GB"/>
        </w:rPr>
      </w:pPr>
      <w:r w:rsidRPr="00157DA9">
        <w:rPr>
          <w:rFonts w:ascii="Arial" w:eastAsia="Calibri" w:hAnsi="Arial" w:cs="Arial"/>
          <w:sz w:val="22"/>
          <w:szCs w:val="22"/>
          <w:lang w:val="en-GB"/>
        </w:rPr>
        <w:fldChar w:fldCharType="end"/>
      </w:r>
    </w:p>
    <w:p w14:paraId="5A71816B" w14:textId="77777777" w:rsidR="00157DA9" w:rsidRPr="00157DA9" w:rsidRDefault="00157DA9" w:rsidP="00157DA9">
      <w:pPr>
        <w:spacing w:after="160" w:line="259" w:lineRule="auto"/>
        <w:rPr>
          <w:rFonts w:ascii="Arial" w:eastAsia="Calibri" w:hAnsi="Arial" w:cs="Arial"/>
          <w:sz w:val="22"/>
          <w:szCs w:val="22"/>
          <w:lang w:val="en-GB"/>
        </w:rPr>
      </w:pPr>
      <w:r w:rsidRPr="00157DA9">
        <w:rPr>
          <w:rFonts w:ascii="Arial" w:eastAsia="Calibri" w:hAnsi="Arial" w:cs="Arial"/>
          <w:sz w:val="22"/>
          <w:szCs w:val="22"/>
          <w:lang w:val="en-GB"/>
        </w:rPr>
        <w:fldChar w:fldCharType="begin"/>
      </w:r>
      <w:r w:rsidRPr="00157DA9">
        <w:rPr>
          <w:rFonts w:ascii="Arial" w:eastAsia="Calibri" w:hAnsi="Arial" w:cs="Arial"/>
          <w:sz w:val="22"/>
          <w:szCs w:val="22"/>
          <w:lang w:val="en-GB"/>
        </w:rPr>
        <w:instrText xml:space="preserve"> LINK Excel.Sheet.12 "C:\\Users\\SWP8184\\AppData\\Local\\Microsoft\\Windows\\INetCache\\Content.Outlook\\H9217N74\\Dealing with Mental Health Incidents as a Police Officer  (Responses).xlsx" "Form responses 1!R1C23:R44C23" \a \f 5 \h  \* MERGEFORMAT </w:instrText>
      </w:r>
      <w:r w:rsidRPr="00157DA9">
        <w:rPr>
          <w:rFonts w:ascii="Arial" w:eastAsia="Calibri" w:hAnsi="Arial" w:cs="Arial"/>
          <w:sz w:val="22"/>
          <w:szCs w:val="22"/>
          <w:lang w:val="en-GB"/>
        </w:rPr>
        <w:fldChar w:fldCharType="separate"/>
      </w:r>
    </w:p>
    <w:tbl>
      <w:tblPr>
        <w:tblStyle w:val="TableGrid"/>
        <w:tblW w:w="9026" w:type="dxa"/>
        <w:tblLook w:val="04A0" w:firstRow="1" w:lastRow="0" w:firstColumn="1" w:lastColumn="0" w:noHBand="0" w:noVBand="1"/>
      </w:tblPr>
      <w:tblGrid>
        <w:gridCol w:w="9026"/>
      </w:tblGrid>
      <w:tr w:rsidR="00157DA9" w:rsidRPr="00157DA9" w14:paraId="50CEE9C6" w14:textId="77777777" w:rsidTr="005B5394">
        <w:trPr>
          <w:trHeight w:val="315"/>
        </w:trPr>
        <w:tc>
          <w:tcPr>
            <w:tcW w:w="9026" w:type="dxa"/>
            <w:noWrap/>
            <w:hideMark/>
          </w:tcPr>
          <w:p w14:paraId="4F7EDC1B" w14:textId="77777777" w:rsidR="00157DA9" w:rsidRPr="00051A8E" w:rsidRDefault="00157DA9" w:rsidP="00157DA9">
            <w:pPr>
              <w:rPr>
                <w:rFonts w:ascii="Arial" w:hAnsi="Arial" w:cs="Arial"/>
              </w:rPr>
            </w:pPr>
            <w:r w:rsidRPr="00051A8E">
              <w:rPr>
                <w:rFonts w:ascii="Arial" w:hAnsi="Arial" w:cs="Arial"/>
              </w:rPr>
              <w:t xml:space="preserve">What impact do you believe that mental health incidents have on your overall workload and stress levels? </w:t>
            </w:r>
          </w:p>
        </w:tc>
      </w:tr>
      <w:tr w:rsidR="00157DA9" w:rsidRPr="00157DA9" w14:paraId="5669E701" w14:textId="77777777" w:rsidTr="005B5394">
        <w:trPr>
          <w:trHeight w:val="315"/>
        </w:trPr>
        <w:tc>
          <w:tcPr>
            <w:tcW w:w="9026" w:type="dxa"/>
            <w:noWrap/>
            <w:hideMark/>
          </w:tcPr>
          <w:p w14:paraId="2CEB3556"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They consume a large amount of time and increase workload of actual crimes as you are dealing with Mh incidents instead </w:t>
            </w:r>
          </w:p>
        </w:tc>
      </w:tr>
      <w:tr w:rsidR="00157DA9" w:rsidRPr="00157DA9" w14:paraId="3D96260A" w14:textId="77777777" w:rsidTr="005B5394">
        <w:trPr>
          <w:trHeight w:val="315"/>
        </w:trPr>
        <w:tc>
          <w:tcPr>
            <w:tcW w:w="9026" w:type="dxa"/>
            <w:noWrap/>
            <w:hideMark/>
          </w:tcPr>
          <w:p w14:paraId="37CFE522"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I think it has a massive influence, as police officers would be blamed if a mental health call didn’t go to plan and have caused the individual to suffer further mentally, because police don’t receive any training on how to communicate with </w:t>
            </w:r>
            <w:r w:rsidRPr="00051A8E">
              <w:rPr>
                <w:rFonts w:ascii="Arial" w:hAnsi="Arial" w:cs="Arial"/>
              </w:rPr>
              <w:lastRenderedPageBreak/>
              <w:t xml:space="preserve">them. </w:t>
            </w:r>
          </w:p>
        </w:tc>
      </w:tr>
      <w:tr w:rsidR="00157DA9" w:rsidRPr="00157DA9" w14:paraId="1DB41332" w14:textId="77777777" w:rsidTr="005B5394">
        <w:trPr>
          <w:trHeight w:val="315"/>
        </w:trPr>
        <w:tc>
          <w:tcPr>
            <w:tcW w:w="9026" w:type="dxa"/>
            <w:noWrap/>
            <w:hideMark/>
          </w:tcPr>
          <w:p w14:paraId="443E1B8F"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lastRenderedPageBreak/>
              <w:t xml:space="preserve">Incidents of mental health concern can divert officers away from their policing priorities and workloads significantly which can directly influence the stress levels of officers. </w:t>
            </w:r>
          </w:p>
        </w:tc>
      </w:tr>
      <w:tr w:rsidR="00157DA9" w:rsidRPr="00157DA9" w14:paraId="628FB8B9" w14:textId="77777777" w:rsidTr="005B5394">
        <w:trPr>
          <w:trHeight w:val="315"/>
        </w:trPr>
        <w:tc>
          <w:tcPr>
            <w:tcW w:w="9026" w:type="dxa"/>
            <w:noWrap/>
            <w:hideMark/>
          </w:tcPr>
          <w:p w14:paraId="20511B44"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Mental health calls are extremely frequent but also very time consuming due to the sensitive nature and lack of support from partner agencies. This prevents officers dealing with their own workloads and investigating crime, adding additional pressures and causing excess stress. It's also very difficult not to be stressed when dealing with a type of incident - in this case, mental health - which is absolutely not your responsibility or professional area, with very minimal ability to do anything to assist.</w:t>
            </w:r>
          </w:p>
        </w:tc>
      </w:tr>
      <w:tr w:rsidR="00157DA9" w:rsidRPr="00157DA9" w14:paraId="459DCDE6" w14:textId="77777777" w:rsidTr="005B5394">
        <w:trPr>
          <w:trHeight w:val="315"/>
        </w:trPr>
        <w:tc>
          <w:tcPr>
            <w:tcW w:w="9026" w:type="dxa"/>
            <w:noWrap/>
            <w:hideMark/>
          </w:tcPr>
          <w:p w14:paraId="3EAE73D0"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Lots - if something goes wrong, we’ll always be investigated, but MHT won’t face the same scrutiny </w:t>
            </w:r>
          </w:p>
        </w:tc>
      </w:tr>
      <w:tr w:rsidR="00157DA9" w:rsidRPr="00157DA9" w14:paraId="1FFB5A8F" w14:textId="77777777" w:rsidTr="005B5394">
        <w:trPr>
          <w:trHeight w:val="315"/>
        </w:trPr>
        <w:tc>
          <w:tcPr>
            <w:tcW w:w="9026" w:type="dxa"/>
            <w:noWrap/>
            <w:hideMark/>
          </w:tcPr>
          <w:p w14:paraId="51F0DA81"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Significant </w:t>
            </w:r>
          </w:p>
        </w:tc>
      </w:tr>
      <w:tr w:rsidR="00157DA9" w:rsidRPr="00157DA9" w14:paraId="6056732A" w14:textId="77777777" w:rsidTr="005B5394">
        <w:trPr>
          <w:trHeight w:val="315"/>
        </w:trPr>
        <w:tc>
          <w:tcPr>
            <w:tcW w:w="9026" w:type="dxa"/>
            <w:noWrap/>
            <w:hideMark/>
          </w:tcPr>
          <w:p w14:paraId="08CDF5AC"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Officers stress levels are at an all time high with the failing launch of directed deployment sending officers workloads skyrocketing and this would take a burden away from officers to allow them to better manage that workload.</w:t>
            </w:r>
          </w:p>
        </w:tc>
      </w:tr>
      <w:tr w:rsidR="00157DA9" w:rsidRPr="00157DA9" w14:paraId="1171B165" w14:textId="77777777" w:rsidTr="005B5394">
        <w:trPr>
          <w:trHeight w:val="315"/>
        </w:trPr>
        <w:tc>
          <w:tcPr>
            <w:tcW w:w="9026" w:type="dxa"/>
            <w:noWrap/>
            <w:hideMark/>
          </w:tcPr>
          <w:p w14:paraId="6F8D0E7D"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Doesn’t affect me personally but I know it might affect some.</w:t>
            </w:r>
          </w:p>
        </w:tc>
      </w:tr>
      <w:tr w:rsidR="00157DA9" w:rsidRPr="00157DA9" w14:paraId="4AD30D07" w14:textId="77777777" w:rsidTr="005B5394">
        <w:trPr>
          <w:trHeight w:val="315"/>
        </w:trPr>
        <w:tc>
          <w:tcPr>
            <w:tcW w:w="9026" w:type="dxa"/>
            <w:noWrap/>
            <w:hideMark/>
          </w:tcPr>
          <w:p w14:paraId="51AF3D64"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High impact as they can be repetitive calls to the same person. </w:t>
            </w:r>
          </w:p>
        </w:tc>
      </w:tr>
      <w:tr w:rsidR="00157DA9" w:rsidRPr="00157DA9" w14:paraId="44D92A69" w14:textId="77777777" w:rsidTr="005B5394">
        <w:trPr>
          <w:trHeight w:val="315"/>
        </w:trPr>
        <w:tc>
          <w:tcPr>
            <w:tcW w:w="9026" w:type="dxa"/>
            <w:noWrap/>
            <w:hideMark/>
          </w:tcPr>
          <w:p w14:paraId="1DA7AE5F"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Direct impact relatively small. But indirectly high due to time taken away from policing and own workload. </w:t>
            </w:r>
          </w:p>
        </w:tc>
      </w:tr>
      <w:tr w:rsidR="00157DA9" w:rsidRPr="00157DA9" w14:paraId="685C9111" w14:textId="77777777" w:rsidTr="005B5394">
        <w:trPr>
          <w:trHeight w:val="315"/>
        </w:trPr>
        <w:tc>
          <w:tcPr>
            <w:tcW w:w="9026" w:type="dxa"/>
            <w:noWrap/>
            <w:hideMark/>
          </w:tcPr>
          <w:p w14:paraId="5A3CC4F3"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95%</w:t>
            </w:r>
          </w:p>
        </w:tc>
      </w:tr>
      <w:tr w:rsidR="00157DA9" w:rsidRPr="00157DA9" w14:paraId="3116C005" w14:textId="77777777" w:rsidTr="005B5394">
        <w:trPr>
          <w:trHeight w:val="315"/>
        </w:trPr>
        <w:tc>
          <w:tcPr>
            <w:tcW w:w="9026" w:type="dxa"/>
            <w:noWrap/>
            <w:hideMark/>
          </w:tcPr>
          <w:p w14:paraId="42361D81"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It does not affect my workload stress however without the right training mental health calls I believe become more violent than they should. I understand that there may be situations it will become violent however, if we had more understanding perhaps we could calm the situation down </w:t>
            </w:r>
          </w:p>
        </w:tc>
      </w:tr>
      <w:tr w:rsidR="00157DA9" w:rsidRPr="00157DA9" w14:paraId="0A1E9712" w14:textId="77777777" w:rsidTr="005B5394">
        <w:trPr>
          <w:trHeight w:val="315"/>
        </w:trPr>
        <w:tc>
          <w:tcPr>
            <w:tcW w:w="9026" w:type="dxa"/>
            <w:noWrap/>
            <w:hideMark/>
          </w:tcPr>
          <w:p w14:paraId="50D157B5"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Fairly low, but frustrating as there is often very little we can do </w:t>
            </w:r>
          </w:p>
        </w:tc>
      </w:tr>
      <w:tr w:rsidR="00157DA9" w:rsidRPr="00157DA9" w14:paraId="6807169B" w14:textId="77777777" w:rsidTr="005B5394">
        <w:trPr>
          <w:trHeight w:val="315"/>
        </w:trPr>
        <w:tc>
          <w:tcPr>
            <w:tcW w:w="9026" w:type="dxa"/>
            <w:noWrap/>
            <w:hideMark/>
          </w:tcPr>
          <w:p w14:paraId="5296389F"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Quite a lot of impact </w:t>
            </w:r>
          </w:p>
        </w:tc>
      </w:tr>
      <w:tr w:rsidR="00157DA9" w:rsidRPr="00157DA9" w14:paraId="2AD089F8" w14:textId="77777777" w:rsidTr="005B5394">
        <w:trPr>
          <w:trHeight w:val="315"/>
        </w:trPr>
        <w:tc>
          <w:tcPr>
            <w:tcW w:w="9026" w:type="dxa"/>
            <w:noWrap/>
            <w:hideMark/>
          </w:tcPr>
          <w:p w14:paraId="72FB3942"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Creates an increase in workload and stress as dealing with MH calls takes time and diverts officers from dealing with workload and other crime/calls.</w:t>
            </w:r>
          </w:p>
        </w:tc>
      </w:tr>
      <w:tr w:rsidR="00157DA9" w:rsidRPr="00157DA9" w14:paraId="322FD030" w14:textId="77777777" w:rsidTr="005B5394">
        <w:trPr>
          <w:trHeight w:val="315"/>
        </w:trPr>
        <w:tc>
          <w:tcPr>
            <w:tcW w:w="9026" w:type="dxa"/>
            <w:noWrap/>
            <w:hideMark/>
          </w:tcPr>
          <w:p w14:paraId="1D49C5A3"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Increases stress and anxiety..especially when assessed inappropriately and serious harm, death occurs following.</w:t>
            </w:r>
          </w:p>
        </w:tc>
      </w:tr>
      <w:tr w:rsidR="00157DA9" w:rsidRPr="00157DA9" w14:paraId="4D781759" w14:textId="77777777" w:rsidTr="005B5394">
        <w:trPr>
          <w:trHeight w:val="315"/>
        </w:trPr>
        <w:tc>
          <w:tcPr>
            <w:tcW w:w="9026" w:type="dxa"/>
            <w:noWrap/>
            <w:hideMark/>
          </w:tcPr>
          <w:p w14:paraId="6F529056"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Somewhat of an impact centred around attending an incident with no way to resolve it, no further powers apart from 136 to take action, and no assistance from healthcare professionals. Meaning being tied up with the incident for a significant amount of time with limited options unless the person is willing to be taken to hospital. </w:t>
            </w:r>
          </w:p>
        </w:tc>
      </w:tr>
      <w:tr w:rsidR="00157DA9" w:rsidRPr="00157DA9" w14:paraId="7A18FE61" w14:textId="77777777" w:rsidTr="005B5394">
        <w:trPr>
          <w:trHeight w:val="315"/>
        </w:trPr>
        <w:tc>
          <w:tcPr>
            <w:tcW w:w="9026" w:type="dxa"/>
            <w:noWrap/>
            <w:hideMark/>
          </w:tcPr>
          <w:p w14:paraId="13247E96"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It can lead to increased stress and anxiety can make it hard to maintain concentration and motivation which can impact productivity.</w:t>
            </w:r>
          </w:p>
        </w:tc>
      </w:tr>
      <w:tr w:rsidR="00157DA9" w:rsidRPr="00157DA9" w14:paraId="5DCDB178" w14:textId="77777777" w:rsidTr="005B5394">
        <w:trPr>
          <w:trHeight w:val="315"/>
        </w:trPr>
        <w:tc>
          <w:tcPr>
            <w:tcW w:w="9026" w:type="dxa"/>
            <w:noWrap/>
            <w:hideMark/>
          </w:tcPr>
          <w:p w14:paraId="2BE3D0CA"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Takes officers away from their other duties such as preventing crime etc. </w:t>
            </w:r>
          </w:p>
        </w:tc>
      </w:tr>
      <w:tr w:rsidR="00157DA9" w:rsidRPr="00157DA9" w14:paraId="1B779E5A" w14:textId="77777777" w:rsidTr="005B5394">
        <w:trPr>
          <w:trHeight w:val="315"/>
        </w:trPr>
        <w:tc>
          <w:tcPr>
            <w:tcW w:w="9026" w:type="dxa"/>
            <w:noWrap/>
            <w:hideMark/>
          </w:tcPr>
          <w:p w14:paraId="371E2B80"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They prevent officers from dealing with calla and workload as theyre often spending hours/a whole shift dealing with MH calls</w:t>
            </w:r>
          </w:p>
        </w:tc>
      </w:tr>
      <w:tr w:rsidR="00157DA9" w:rsidRPr="00157DA9" w14:paraId="1939884E" w14:textId="77777777" w:rsidTr="005B5394">
        <w:trPr>
          <w:trHeight w:val="315"/>
        </w:trPr>
        <w:tc>
          <w:tcPr>
            <w:tcW w:w="9026" w:type="dxa"/>
            <w:noWrap/>
            <w:hideMark/>
          </w:tcPr>
          <w:p w14:paraId="570295CC"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Create abstractions reduce resources </w:t>
            </w:r>
          </w:p>
        </w:tc>
      </w:tr>
      <w:tr w:rsidR="00157DA9" w:rsidRPr="00157DA9" w14:paraId="5452F972" w14:textId="77777777" w:rsidTr="005B5394">
        <w:trPr>
          <w:trHeight w:val="315"/>
        </w:trPr>
        <w:tc>
          <w:tcPr>
            <w:tcW w:w="9026" w:type="dxa"/>
            <w:noWrap/>
            <w:hideMark/>
          </w:tcPr>
          <w:p w14:paraId="4F2EDFF7"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It’s takes up way too much time. While workloads continue to build up. </w:t>
            </w:r>
          </w:p>
        </w:tc>
      </w:tr>
      <w:tr w:rsidR="00157DA9" w:rsidRPr="00157DA9" w14:paraId="24F1FD35" w14:textId="77777777" w:rsidTr="005B5394">
        <w:trPr>
          <w:trHeight w:val="315"/>
        </w:trPr>
        <w:tc>
          <w:tcPr>
            <w:tcW w:w="9026" w:type="dxa"/>
            <w:noWrap/>
            <w:hideMark/>
          </w:tcPr>
          <w:p w14:paraId="0E3867C7"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Massively can take 2 officers off daily roles for an entire shift due to no guidance from MH practitioners </w:t>
            </w:r>
          </w:p>
        </w:tc>
      </w:tr>
      <w:tr w:rsidR="00157DA9" w:rsidRPr="00157DA9" w14:paraId="742FB266" w14:textId="77777777" w:rsidTr="005B5394">
        <w:trPr>
          <w:trHeight w:val="315"/>
        </w:trPr>
        <w:tc>
          <w:tcPr>
            <w:tcW w:w="9026" w:type="dxa"/>
            <w:noWrap/>
            <w:hideMark/>
          </w:tcPr>
          <w:p w14:paraId="728BB1C4"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The heavy demand of mental health calls is draining due to regularly taking over 5 </w:t>
            </w:r>
            <w:r w:rsidRPr="00051A8E">
              <w:rPr>
                <w:rFonts w:ascii="Arial" w:hAnsi="Arial" w:cs="Arial"/>
              </w:rPr>
              <w:lastRenderedPageBreak/>
              <w:t>hours for one incident. Police are then taking off the streets for whole shifts due to one incident that is not a police matter.</w:t>
            </w:r>
          </w:p>
        </w:tc>
      </w:tr>
      <w:tr w:rsidR="00157DA9" w:rsidRPr="00157DA9" w14:paraId="6127A9BA" w14:textId="77777777" w:rsidTr="005B5394">
        <w:trPr>
          <w:trHeight w:val="315"/>
        </w:trPr>
        <w:tc>
          <w:tcPr>
            <w:tcW w:w="9026" w:type="dxa"/>
            <w:noWrap/>
            <w:hideMark/>
          </w:tcPr>
          <w:p w14:paraId="64DBD92E"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lastRenderedPageBreak/>
              <w:t xml:space="preserve">Takes you away from your workload </w:t>
            </w:r>
          </w:p>
        </w:tc>
      </w:tr>
      <w:tr w:rsidR="00157DA9" w:rsidRPr="00157DA9" w14:paraId="2E73EF38" w14:textId="77777777" w:rsidTr="005B5394">
        <w:trPr>
          <w:trHeight w:val="250"/>
        </w:trPr>
        <w:tc>
          <w:tcPr>
            <w:tcW w:w="9026" w:type="dxa"/>
            <w:noWrap/>
            <w:hideMark/>
          </w:tcPr>
          <w:p w14:paraId="49A7339D"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Negative </w:t>
            </w:r>
          </w:p>
        </w:tc>
      </w:tr>
      <w:tr w:rsidR="00157DA9" w:rsidRPr="00157DA9" w14:paraId="781A8508" w14:textId="77777777" w:rsidTr="005B5394">
        <w:trPr>
          <w:trHeight w:val="250"/>
        </w:trPr>
        <w:tc>
          <w:tcPr>
            <w:tcW w:w="9026" w:type="dxa"/>
            <w:noWrap/>
            <w:hideMark/>
          </w:tcPr>
          <w:p w14:paraId="30AD0160"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Ridiculous . It allows less resources , less calls to be answered , less time to deal with workload . Some people you just can’t help . Such as attention seekers</w:t>
            </w:r>
          </w:p>
        </w:tc>
      </w:tr>
      <w:tr w:rsidR="00157DA9" w:rsidRPr="00157DA9" w14:paraId="24D22EE3" w14:textId="77777777" w:rsidTr="005B5394">
        <w:trPr>
          <w:trHeight w:val="250"/>
        </w:trPr>
        <w:tc>
          <w:tcPr>
            <w:tcW w:w="9026" w:type="dxa"/>
            <w:noWrap/>
            <w:hideMark/>
          </w:tcPr>
          <w:p w14:paraId="2C6E76D9"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A huge impact, I have been dealing with mental health calls for a full shift. Due to this can not deal with my workload. </w:t>
            </w:r>
          </w:p>
        </w:tc>
      </w:tr>
      <w:tr w:rsidR="00157DA9" w:rsidRPr="00157DA9" w14:paraId="5369100A" w14:textId="77777777" w:rsidTr="005B5394">
        <w:trPr>
          <w:trHeight w:val="250"/>
        </w:trPr>
        <w:tc>
          <w:tcPr>
            <w:tcW w:w="9026" w:type="dxa"/>
            <w:noWrap/>
            <w:hideMark/>
          </w:tcPr>
          <w:p w14:paraId="2E5D7BF4"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High impact </w:t>
            </w:r>
          </w:p>
        </w:tc>
      </w:tr>
      <w:tr w:rsidR="00157DA9" w:rsidRPr="00157DA9" w14:paraId="0E463F3A" w14:textId="77777777" w:rsidTr="005B5394">
        <w:trPr>
          <w:trHeight w:val="250"/>
        </w:trPr>
        <w:tc>
          <w:tcPr>
            <w:tcW w:w="9026" w:type="dxa"/>
            <w:noWrap/>
            <w:hideMark/>
          </w:tcPr>
          <w:p w14:paraId="009925A8"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Inicdents that don't necessarily require police involvement, can severely impact on officers stress levels, as things they should be addressing then take a back seat. Officers becoming regularly frustrated by lack of assistance from agencies who are better suited for dealing with mental health issues in turn increases stress levels. </w:t>
            </w:r>
          </w:p>
        </w:tc>
      </w:tr>
      <w:tr w:rsidR="00157DA9" w:rsidRPr="00157DA9" w14:paraId="3418A420" w14:textId="77777777" w:rsidTr="005B5394">
        <w:trPr>
          <w:trHeight w:val="250"/>
        </w:trPr>
        <w:tc>
          <w:tcPr>
            <w:tcW w:w="9026" w:type="dxa"/>
            <w:noWrap/>
            <w:hideMark/>
          </w:tcPr>
          <w:p w14:paraId="37F45975"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Massive impact. They take up majority of calls and cause time away from other calls and your own workload </w:t>
            </w:r>
          </w:p>
        </w:tc>
      </w:tr>
      <w:tr w:rsidR="00157DA9" w:rsidRPr="00157DA9" w14:paraId="01B4CFF4" w14:textId="77777777" w:rsidTr="005B5394">
        <w:trPr>
          <w:trHeight w:val="250"/>
        </w:trPr>
        <w:tc>
          <w:tcPr>
            <w:tcW w:w="9026" w:type="dxa"/>
            <w:noWrap/>
            <w:hideMark/>
          </w:tcPr>
          <w:p w14:paraId="305D2DDA"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No effect as don’t deal with them.</w:t>
            </w:r>
            <w:r w:rsidRPr="00051A8E">
              <w:rPr>
                <w:rFonts w:ascii="Arial" w:hAnsi="Arial" w:cs="Arial"/>
              </w:rPr>
              <w:br/>
              <w:t xml:space="preserve">However when I did they took so much time they added to stress. Mainly due to time taken to deal. Spent hours waiting for dr/agencies. This would prevent me dealing with workload etc. </w:t>
            </w:r>
          </w:p>
        </w:tc>
      </w:tr>
      <w:tr w:rsidR="00157DA9" w:rsidRPr="00157DA9" w14:paraId="0EC4C380" w14:textId="77777777" w:rsidTr="005B5394">
        <w:trPr>
          <w:trHeight w:val="250"/>
        </w:trPr>
        <w:tc>
          <w:tcPr>
            <w:tcW w:w="9026" w:type="dxa"/>
            <w:noWrap/>
            <w:hideMark/>
          </w:tcPr>
          <w:p w14:paraId="109A6942"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They are resource and time intensive which does not have an appropriate solution. </w:t>
            </w:r>
          </w:p>
        </w:tc>
      </w:tr>
      <w:tr w:rsidR="00157DA9" w:rsidRPr="00157DA9" w14:paraId="0D4781FA" w14:textId="77777777" w:rsidTr="005B5394">
        <w:trPr>
          <w:trHeight w:val="250"/>
        </w:trPr>
        <w:tc>
          <w:tcPr>
            <w:tcW w:w="9026" w:type="dxa"/>
            <w:noWrap/>
            <w:hideMark/>
          </w:tcPr>
          <w:p w14:paraId="2D8CCAA9"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Very high impact </w:t>
            </w:r>
          </w:p>
        </w:tc>
      </w:tr>
      <w:tr w:rsidR="00157DA9" w:rsidRPr="00157DA9" w14:paraId="62D81856" w14:textId="77777777" w:rsidTr="005B5394">
        <w:trPr>
          <w:trHeight w:val="250"/>
        </w:trPr>
        <w:tc>
          <w:tcPr>
            <w:tcW w:w="9026" w:type="dxa"/>
            <w:noWrap/>
            <w:hideMark/>
          </w:tcPr>
          <w:p w14:paraId="0B51F95D"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Minimal as I’m on Neighbourhood and don’t respond to them often </w:t>
            </w:r>
          </w:p>
        </w:tc>
      </w:tr>
      <w:tr w:rsidR="00157DA9" w:rsidRPr="00157DA9" w14:paraId="52AC7A5F" w14:textId="77777777" w:rsidTr="005B5394">
        <w:trPr>
          <w:trHeight w:val="250"/>
        </w:trPr>
        <w:tc>
          <w:tcPr>
            <w:tcW w:w="9026" w:type="dxa"/>
            <w:noWrap/>
            <w:hideMark/>
          </w:tcPr>
          <w:p w14:paraId="172A73E3"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Stops workloads from being dealt with and causes frustration due to their lack of interest in calls which they are better suited to deal with.</w:t>
            </w:r>
          </w:p>
        </w:tc>
      </w:tr>
      <w:tr w:rsidR="00157DA9" w:rsidRPr="00157DA9" w14:paraId="3D03E9C4" w14:textId="77777777" w:rsidTr="005B5394">
        <w:trPr>
          <w:trHeight w:val="250"/>
        </w:trPr>
        <w:tc>
          <w:tcPr>
            <w:tcW w:w="9026" w:type="dxa"/>
            <w:noWrap/>
            <w:hideMark/>
          </w:tcPr>
          <w:p w14:paraId="3DDF5D1D"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Can impact negativity on both sitting in a hospital waiting for health to take over care can take hours which stops you from progressing workloads</w:t>
            </w:r>
          </w:p>
        </w:tc>
      </w:tr>
      <w:tr w:rsidR="00157DA9" w:rsidRPr="00157DA9" w14:paraId="608796F1" w14:textId="77777777" w:rsidTr="005B5394">
        <w:trPr>
          <w:trHeight w:val="250"/>
        </w:trPr>
        <w:tc>
          <w:tcPr>
            <w:tcW w:w="9026" w:type="dxa"/>
            <w:noWrap/>
            <w:hideMark/>
          </w:tcPr>
          <w:p w14:paraId="5A2BE1F0"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I spend at least 50% of my time as a police officer dealing with mental health calls. On some days, I will spend my entire shift stuck waiting at a MH unit with a person I have had to detain under S136 MHA due to there being a lack of MH staff to hand over to. This then means my own workload and any incoming calls cannot be actioned or responded to, leaving victims feeling let down and investigations stalled.</w:t>
            </w:r>
          </w:p>
        </w:tc>
      </w:tr>
      <w:tr w:rsidR="00157DA9" w:rsidRPr="00157DA9" w14:paraId="1112745D" w14:textId="77777777" w:rsidTr="005B5394">
        <w:trPr>
          <w:trHeight w:val="250"/>
        </w:trPr>
        <w:tc>
          <w:tcPr>
            <w:tcW w:w="9026" w:type="dxa"/>
            <w:noWrap/>
            <w:hideMark/>
          </w:tcPr>
          <w:p w14:paraId="4CB684D3"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Negatively impacts as officer are aware that when dealing with mental health incidents it will take up a significant amount of shift which prevents them dealing with other incidents or their current workload. </w:t>
            </w:r>
          </w:p>
        </w:tc>
      </w:tr>
      <w:tr w:rsidR="00157DA9" w:rsidRPr="00157DA9" w14:paraId="7A483052" w14:textId="77777777" w:rsidTr="005B5394">
        <w:trPr>
          <w:trHeight w:val="250"/>
        </w:trPr>
        <w:tc>
          <w:tcPr>
            <w:tcW w:w="9026" w:type="dxa"/>
            <w:noWrap/>
            <w:hideMark/>
          </w:tcPr>
          <w:p w14:paraId="0C06C1DF"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Increase work loads and in doing so increases stress </w:t>
            </w:r>
          </w:p>
        </w:tc>
      </w:tr>
      <w:tr w:rsidR="00157DA9" w:rsidRPr="00157DA9" w14:paraId="50BDE962" w14:textId="77777777" w:rsidTr="005B5394">
        <w:trPr>
          <w:trHeight w:val="250"/>
        </w:trPr>
        <w:tc>
          <w:tcPr>
            <w:tcW w:w="9026" w:type="dxa"/>
            <w:noWrap/>
            <w:hideMark/>
          </w:tcPr>
          <w:p w14:paraId="3E72AF5A"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As I am currently based in Neighbourhood Policing, I am less likely to attend live MH incidents than my colleagues on response. However, I am faced with the challenge of dealing with the community impact and on-going demand issues caused by individuals in constant need of MH support, as the current services they receive are failing. This causes an increased workload which requires time and effort, which could be better spent on criminal investigations and problem solving initiatives better suited to the role of a Police Officer. </w:t>
            </w:r>
          </w:p>
        </w:tc>
      </w:tr>
      <w:tr w:rsidR="00157DA9" w:rsidRPr="00157DA9" w14:paraId="7E053AA8" w14:textId="77777777" w:rsidTr="005B5394">
        <w:trPr>
          <w:trHeight w:val="250"/>
        </w:trPr>
        <w:tc>
          <w:tcPr>
            <w:tcW w:w="9026" w:type="dxa"/>
            <w:noWrap/>
            <w:hideMark/>
          </w:tcPr>
          <w:p w14:paraId="20AF3EB4"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Call depending, when a person in a state of crisis present with challenging behaviour it is import as officers we are doing the best for them, keeping them safe and others - these calls can inflict a lot of stress when dealing.</w:t>
            </w:r>
          </w:p>
        </w:tc>
      </w:tr>
      <w:tr w:rsidR="00157DA9" w:rsidRPr="00157DA9" w14:paraId="34B467F5" w14:textId="77777777" w:rsidTr="005B5394">
        <w:trPr>
          <w:trHeight w:val="250"/>
        </w:trPr>
        <w:tc>
          <w:tcPr>
            <w:tcW w:w="9026" w:type="dxa"/>
            <w:noWrap/>
            <w:hideMark/>
          </w:tcPr>
          <w:p w14:paraId="29A832DF" w14:textId="77777777" w:rsidR="00157DA9" w:rsidRPr="00051A8E" w:rsidRDefault="00157DA9" w:rsidP="00157DA9">
            <w:pPr>
              <w:numPr>
                <w:ilvl w:val="0"/>
                <w:numId w:val="11"/>
              </w:numPr>
              <w:contextualSpacing/>
              <w:rPr>
                <w:rFonts w:ascii="Arial" w:hAnsi="Arial" w:cs="Arial"/>
              </w:rPr>
            </w:pPr>
            <w:r w:rsidRPr="00051A8E">
              <w:rPr>
                <w:rFonts w:ascii="Arial" w:hAnsi="Arial" w:cs="Arial"/>
              </w:rPr>
              <w:t xml:space="preserve">None </w:t>
            </w:r>
          </w:p>
        </w:tc>
      </w:tr>
    </w:tbl>
    <w:p w14:paraId="0804FEC5" w14:textId="77777777" w:rsidR="00157DA9" w:rsidRPr="00157DA9" w:rsidRDefault="00157DA9" w:rsidP="00157DA9">
      <w:pPr>
        <w:spacing w:after="160" w:line="259" w:lineRule="auto"/>
        <w:rPr>
          <w:rFonts w:ascii="Arial" w:eastAsia="Calibri" w:hAnsi="Arial" w:cs="Arial"/>
          <w:sz w:val="22"/>
          <w:szCs w:val="22"/>
          <w:lang w:val="en-GB"/>
        </w:rPr>
      </w:pPr>
      <w:r w:rsidRPr="00157DA9">
        <w:rPr>
          <w:rFonts w:ascii="Arial" w:eastAsia="Calibri" w:hAnsi="Arial" w:cs="Arial"/>
          <w:sz w:val="22"/>
          <w:szCs w:val="22"/>
          <w:lang w:val="en-GB"/>
        </w:rPr>
        <w:fldChar w:fldCharType="end"/>
      </w:r>
    </w:p>
    <w:p w14:paraId="42AE7A19" w14:textId="77777777" w:rsidR="00157DA9" w:rsidRPr="00157DA9" w:rsidRDefault="00157DA9" w:rsidP="00157DA9">
      <w:pPr>
        <w:spacing w:after="160" w:line="259" w:lineRule="auto"/>
        <w:rPr>
          <w:rFonts w:ascii="Arial" w:eastAsia="Calibri" w:hAnsi="Arial" w:cs="Arial"/>
          <w:sz w:val="22"/>
          <w:szCs w:val="22"/>
          <w:lang w:val="en-GB"/>
        </w:rPr>
      </w:pPr>
    </w:p>
    <w:p w14:paraId="3A8EE334" w14:textId="77777777" w:rsidR="00157DA9" w:rsidRPr="00157DA9" w:rsidRDefault="00157DA9" w:rsidP="00157DA9">
      <w:pPr>
        <w:spacing w:after="160" w:line="259" w:lineRule="auto"/>
        <w:rPr>
          <w:rFonts w:ascii="Arial" w:eastAsia="Calibri" w:hAnsi="Arial" w:cs="Arial"/>
          <w:sz w:val="22"/>
          <w:szCs w:val="22"/>
          <w:lang w:val="en-GB"/>
        </w:rPr>
      </w:pPr>
    </w:p>
    <w:p w14:paraId="16AF1EBB" w14:textId="77777777" w:rsidR="00157DA9" w:rsidRPr="00157DA9" w:rsidRDefault="00157DA9" w:rsidP="00157DA9">
      <w:pPr>
        <w:spacing w:after="160" w:line="259" w:lineRule="auto"/>
        <w:rPr>
          <w:rFonts w:ascii="Arial" w:eastAsia="Calibri" w:hAnsi="Arial" w:cs="Arial"/>
          <w:sz w:val="22"/>
          <w:szCs w:val="22"/>
          <w:lang w:val="en-GB"/>
        </w:rPr>
      </w:pPr>
    </w:p>
    <w:p w14:paraId="573AA16E" w14:textId="77777777" w:rsidR="00157DA9" w:rsidRPr="00157DA9" w:rsidRDefault="00157DA9" w:rsidP="00157DA9">
      <w:pPr>
        <w:spacing w:after="160" w:line="259" w:lineRule="auto"/>
        <w:rPr>
          <w:rFonts w:ascii="Arial" w:eastAsia="Calibri" w:hAnsi="Arial" w:cs="Arial"/>
          <w:sz w:val="22"/>
          <w:szCs w:val="22"/>
          <w:lang w:val="en-GB"/>
        </w:rPr>
      </w:pPr>
      <w:r w:rsidRPr="00157DA9">
        <w:rPr>
          <w:rFonts w:ascii="Arial" w:eastAsia="Calibri" w:hAnsi="Arial" w:cs="Arial"/>
          <w:sz w:val="22"/>
          <w:szCs w:val="22"/>
          <w:lang w:val="en-GB"/>
        </w:rPr>
        <w:t> </w:t>
      </w:r>
    </w:p>
    <w:p w14:paraId="7F4FED52" w14:textId="77777777" w:rsidR="00157DA9" w:rsidRPr="00157DA9" w:rsidRDefault="00157DA9" w:rsidP="00157DA9">
      <w:pPr>
        <w:spacing w:after="160" w:line="259" w:lineRule="auto"/>
        <w:rPr>
          <w:rFonts w:ascii="Arial" w:eastAsia="Calibri" w:hAnsi="Arial" w:cs="Arial"/>
          <w:sz w:val="22"/>
          <w:szCs w:val="22"/>
          <w:lang w:val="en-GB"/>
        </w:rPr>
      </w:pPr>
    </w:p>
    <w:p w14:paraId="3850665D" w14:textId="77777777" w:rsidR="00157DA9" w:rsidRPr="00157DA9" w:rsidRDefault="00157DA9" w:rsidP="00157DA9">
      <w:pPr>
        <w:spacing w:after="160" w:line="259" w:lineRule="auto"/>
        <w:rPr>
          <w:rFonts w:ascii="Arial" w:eastAsia="Calibri" w:hAnsi="Arial" w:cs="Arial"/>
          <w:b/>
          <w:bCs/>
          <w:u w:val="single"/>
          <w:lang w:val="en-GB"/>
        </w:rPr>
      </w:pPr>
    </w:p>
    <w:p w14:paraId="7F73D61F" w14:textId="77777777" w:rsidR="00157DA9" w:rsidRPr="00157DA9" w:rsidRDefault="00157DA9" w:rsidP="00157DA9">
      <w:pPr>
        <w:spacing w:after="160" w:line="259" w:lineRule="auto"/>
        <w:rPr>
          <w:rFonts w:ascii="Arial" w:eastAsia="Calibri" w:hAnsi="Arial" w:cs="Arial"/>
          <w:b/>
          <w:bCs/>
          <w:u w:val="single"/>
          <w:lang w:val="en-GB"/>
        </w:rPr>
      </w:pPr>
    </w:p>
    <w:p w14:paraId="19EA6963" w14:textId="77777777" w:rsidR="00157DA9" w:rsidRPr="00157DA9" w:rsidRDefault="00157DA9" w:rsidP="00157DA9">
      <w:pPr>
        <w:spacing w:after="160" w:line="259" w:lineRule="auto"/>
        <w:rPr>
          <w:rFonts w:ascii="Arial" w:eastAsia="Calibri" w:hAnsi="Arial" w:cs="Arial"/>
          <w:b/>
          <w:bCs/>
          <w:u w:val="single"/>
          <w:lang w:val="en-GB"/>
        </w:rPr>
      </w:pPr>
    </w:p>
    <w:p w14:paraId="50D9B3D6" w14:textId="77777777" w:rsidR="00157DA9" w:rsidRPr="00157DA9" w:rsidRDefault="00157DA9" w:rsidP="00157DA9">
      <w:pPr>
        <w:spacing w:after="160" w:line="259" w:lineRule="auto"/>
        <w:rPr>
          <w:rFonts w:ascii="Arial" w:eastAsia="Calibri" w:hAnsi="Arial" w:cs="Arial"/>
          <w:sz w:val="22"/>
          <w:szCs w:val="22"/>
          <w:lang w:val="en-GB"/>
        </w:rPr>
      </w:pPr>
    </w:p>
    <w:p w14:paraId="3A888270" w14:textId="77777777" w:rsidR="00157DA9" w:rsidRPr="00051A8E" w:rsidRDefault="00157DA9">
      <w:pPr>
        <w:spacing w:before="240" w:after="240"/>
        <w:rPr>
          <w:rFonts w:ascii="Arial" w:hAnsi="Arial" w:cs="Arial"/>
        </w:rPr>
      </w:pPr>
    </w:p>
    <w:sectPr w:rsidR="00157DA9" w:rsidRPr="00051A8E">
      <w:footerReference w:type="default" r:id="rId57"/>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04E628" w14:textId="77777777" w:rsidR="003E0B67" w:rsidRDefault="003E0B67" w:rsidP="003E0B67">
      <w:r>
        <w:separator/>
      </w:r>
    </w:p>
  </w:endnote>
  <w:endnote w:type="continuationSeparator" w:id="0">
    <w:p w14:paraId="281B456F" w14:textId="77777777" w:rsidR="003E0B67" w:rsidRDefault="003E0B67" w:rsidP="003E0B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41599683"/>
      <w:docPartObj>
        <w:docPartGallery w:val="Page Numbers (Bottom of Page)"/>
        <w:docPartUnique/>
      </w:docPartObj>
    </w:sdtPr>
    <w:sdtEndPr/>
    <w:sdtContent>
      <w:p w14:paraId="0525E144" w14:textId="00248067" w:rsidR="003E0B67" w:rsidRDefault="003E0B6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704A389" w14:textId="77777777" w:rsidR="003E0B67" w:rsidRDefault="003E0B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065F6F" w14:textId="77777777" w:rsidR="003E0B67" w:rsidRDefault="003E0B67" w:rsidP="003E0B67">
      <w:r>
        <w:separator/>
      </w:r>
    </w:p>
  </w:footnote>
  <w:footnote w:type="continuationSeparator" w:id="0">
    <w:p w14:paraId="727A4428" w14:textId="77777777" w:rsidR="003E0B67" w:rsidRDefault="003E0B67" w:rsidP="003E0B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00000002"/>
    <w:multiLevelType w:val="hybridMultilevel"/>
    <w:tmpl w:val="00000002"/>
    <w:lvl w:ilvl="0" w:tplc="F1922628">
      <w:start w:val="1"/>
      <w:numFmt w:val="bullet"/>
      <w:lvlText w:val=""/>
      <w:lvlJc w:val="left"/>
      <w:pPr>
        <w:ind w:left="720" w:hanging="360"/>
      </w:pPr>
      <w:rPr>
        <w:rFonts w:ascii="Symbol" w:hAnsi="Symbol"/>
      </w:rPr>
    </w:lvl>
    <w:lvl w:ilvl="1" w:tplc="1206F334">
      <w:start w:val="1"/>
      <w:numFmt w:val="bullet"/>
      <w:lvlText w:val="o"/>
      <w:lvlJc w:val="left"/>
      <w:pPr>
        <w:tabs>
          <w:tab w:val="num" w:pos="1440"/>
        </w:tabs>
        <w:ind w:left="1440" w:hanging="360"/>
      </w:pPr>
      <w:rPr>
        <w:rFonts w:ascii="Courier New" w:hAnsi="Courier New"/>
      </w:rPr>
    </w:lvl>
    <w:lvl w:ilvl="2" w:tplc="DB68A944">
      <w:start w:val="1"/>
      <w:numFmt w:val="bullet"/>
      <w:lvlText w:val=""/>
      <w:lvlJc w:val="left"/>
      <w:pPr>
        <w:tabs>
          <w:tab w:val="num" w:pos="2160"/>
        </w:tabs>
        <w:ind w:left="2160" w:hanging="360"/>
      </w:pPr>
      <w:rPr>
        <w:rFonts w:ascii="Wingdings" w:hAnsi="Wingdings"/>
      </w:rPr>
    </w:lvl>
    <w:lvl w:ilvl="3" w:tplc="1BEA34CC">
      <w:start w:val="1"/>
      <w:numFmt w:val="bullet"/>
      <w:lvlText w:val=""/>
      <w:lvlJc w:val="left"/>
      <w:pPr>
        <w:tabs>
          <w:tab w:val="num" w:pos="2880"/>
        </w:tabs>
        <w:ind w:left="2880" w:hanging="360"/>
      </w:pPr>
      <w:rPr>
        <w:rFonts w:ascii="Symbol" w:hAnsi="Symbol"/>
      </w:rPr>
    </w:lvl>
    <w:lvl w:ilvl="4" w:tplc="D7AA41D2">
      <w:start w:val="1"/>
      <w:numFmt w:val="bullet"/>
      <w:lvlText w:val="o"/>
      <w:lvlJc w:val="left"/>
      <w:pPr>
        <w:tabs>
          <w:tab w:val="num" w:pos="3600"/>
        </w:tabs>
        <w:ind w:left="3600" w:hanging="360"/>
      </w:pPr>
      <w:rPr>
        <w:rFonts w:ascii="Courier New" w:hAnsi="Courier New"/>
      </w:rPr>
    </w:lvl>
    <w:lvl w:ilvl="5" w:tplc="8126154A">
      <w:start w:val="1"/>
      <w:numFmt w:val="bullet"/>
      <w:lvlText w:val=""/>
      <w:lvlJc w:val="left"/>
      <w:pPr>
        <w:tabs>
          <w:tab w:val="num" w:pos="4320"/>
        </w:tabs>
        <w:ind w:left="4320" w:hanging="360"/>
      </w:pPr>
      <w:rPr>
        <w:rFonts w:ascii="Wingdings" w:hAnsi="Wingdings"/>
      </w:rPr>
    </w:lvl>
    <w:lvl w:ilvl="6" w:tplc="260C06FE">
      <w:start w:val="1"/>
      <w:numFmt w:val="bullet"/>
      <w:lvlText w:val=""/>
      <w:lvlJc w:val="left"/>
      <w:pPr>
        <w:tabs>
          <w:tab w:val="num" w:pos="5040"/>
        </w:tabs>
        <w:ind w:left="5040" w:hanging="360"/>
      </w:pPr>
      <w:rPr>
        <w:rFonts w:ascii="Symbol" w:hAnsi="Symbol"/>
      </w:rPr>
    </w:lvl>
    <w:lvl w:ilvl="7" w:tplc="B8EE2B82">
      <w:start w:val="1"/>
      <w:numFmt w:val="bullet"/>
      <w:lvlText w:val="o"/>
      <w:lvlJc w:val="left"/>
      <w:pPr>
        <w:tabs>
          <w:tab w:val="num" w:pos="5760"/>
        </w:tabs>
        <w:ind w:left="5760" w:hanging="360"/>
      </w:pPr>
      <w:rPr>
        <w:rFonts w:ascii="Courier New" w:hAnsi="Courier New"/>
      </w:rPr>
    </w:lvl>
    <w:lvl w:ilvl="8" w:tplc="7068C48A">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51BABAD2">
      <w:start w:val="1"/>
      <w:numFmt w:val="bullet"/>
      <w:lvlText w:val=""/>
      <w:lvlJc w:val="left"/>
      <w:pPr>
        <w:ind w:left="720" w:hanging="360"/>
      </w:pPr>
      <w:rPr>
        <w:rFonts w:ascii="Symbol" w:hAnsi="Symbol"/>
      </w:rPr>
    </w:lvl>
    <w:lvl w:ilvl="1" w:tplc="8BAE1A14">
      <w:start w:val="1"/>
      <w:numFmt w:val="bullet"/>
      <w:lvlText w:val="o"/>
      <w:lvlJc w:val="left"/>
      <w:pPr>
        <w:tabs>
          <w:tab w:val="num" w:pos="1440"/>
        </w:tabs>
        <w:ind w:left="1440" w:hanging="360"/>
      </w:pPr>
      <w:rPr>
        <w:rFonts w:ascii="Courier New" w:hAnsi="Courier New"/>
      </w:rPr>
    </w:lvl>
    <w:lvl w:ilvl="2" w:tplc="C2B8AAEE">
      <w:start w:val="1"/>
      <w:numFmt w:val="bullet"/>
      <w:lvlText w:val=""/>
      <w:lvlJc w:val="left"/>
      <w:pPr>
        <w:tabs>
          <w:tab w:val="num" w:pos="2160"/>
        </w:tabs>
        <w:ind w:left="2160" w:hanging="360"/>
      </w:pPr>
      <w:rPr>
        <w:rFonts w:ascii="Wingdings" w:hAnsi="Wingdings"/>
      </w:rPr>
    </w:lvl>
    <w:lvl w:ilvl="3" w:tplc="075E0EAE">
      <w:start w:val="1"/>
      <w:numFmt w:val="bullet"/>
      <w:lvlText w:val=""/>
      <w:lvlJc w:val="left"/>
      <w:pPr>
        <w:tabs>
          <w:tab w:val="num" w:pos="2880"/>
        </w:tabs>
        <w:ind w:left="2880" w:hanging="360"/>
      </w:pPr>
      <w:rPr>
        <w:rFonts w:ascii="Symbol" w:hAnsi="Symbol"/>
      </w:rPr>
    </w:lvl>
    <w:lvl w:ilvl="4" w:tplc="7A081710">
      <w:start w:val="1"/>
      <w:numFmt w:val="bullet"/>
      <w:lvlText w:val="o"/>
      <w:lvlJc w:val="left"/>
      <w:pPr>
        <w:tabs>
          <w:tab w:val="num" w:pos="3600"/>
        </w:tabs>
        <w:ind w:left="3600" w:hanging="360"/>
      </w:pPr>
      <w:rPr>
        <w:rFonts w:ascii="Courier New" w:hAnsi="Courier New"/>
      </w:rPr>
    </w:lvl>
    <w:lvl w:ilvl="5" w:tplc="3B0A4F1E">
      <w:start w:val="1"/>
      <w:numFmt w:val="bullet"/>
      <w:lvlText w:val=""/>
      <w:lvlJc w:val="left"/>
      <w:pPr>
        <w:tabs>
          <w:tab w:val="num" w:pos="4320"/>
        </w:tabs>
        <w:ind w:left="4320" w:hanging="360"/>
      </w:pPr>
      <w:rPr>
        <w:rFonts w:ascii="Wingdings" w:hAnsi="Wingdings"/>
      </w:rPr>
    </w:lvl>
    <w:lvl w:ilvl="6" w:tplc="B33209A4">
      <w:start w:val="1"/>
      <w:numFmt w:val="bullet"/>
      <w:lvlText w:val=""/>
      <w:lvlJc w:val="left"/>
      <w:pPr>
        <w:tabs>
          <w:tab w:val="num" w:pos="5040"/>
        </w:tabs>
        <w:ind w:left="5040" w:hanging="360"/>
      </w:pPr>
      <w:rPr>
        <w:rFonts w:ascii="Symbol" w:hAnsi="Symbol"/>
      </w:rPr>
    </w:lvl>
    <w:lvl w:ilvl="7" w:tplc="53520774">
      <w:start w:val="1"/>
      <w:numFmt w:val="bullet"/>
      <w:lvlText w:val="o"/>
      <w:lvlJc w:val="left"/>
      <w:pPr>
        <w:tabs>
          <w:tab w:val="num" w:pos="5760"/>
        </w:tabs>
        <w:ind w:left="5760" w:hanging="360"/>
      </w:pPr>
      <w:rPr>
        <w:rFonts w:ascii="Courier New" w:hAnsi="Courier New"/>
      </w:rPr>
    </w:lvl>
    <w:lvl w:ilvl="8" w:tplc="3DC4FEAA">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AD4CD5E8">
      <w:start w:val="1"/>
      <w:numFmt w:val="bullet"/>
      <w:lvlText w:val=""/>
      <w:lvlJc w:val="left"/>
      <w:pPr>
        <w:ind w:left="720" w:hanging="360"/>
      </w:pPr>
      <w:rPr>
        <w:rFonts w:ascii="Symbol" w:hAnsi="Symbol"/>
      </w:rPr>
    </w:lvl>
    <w:lvl w:ilvl="1" w:tplc="B158EA08">
      <w:start w:val="1"/>
      <w:numFmt w:val="bullet"/>
      <w:lvlText w:val="o"/>
      <w:lvlJc w:val="left"/>
      <w:pPr>
        <w:tabs>
          <w:tab w:val="num" w:pos="1440"/>
        </w:tabs>
        <w:ind w:left="1440" w:hanging="360"/>
      </w:pPr>
      <w:rPr>
        <w:rFonts w:ascii="Courier New" w:hAnsi="Courier New"/>
      </w:rPr>
    </w:lvl>
    <w:lvl w:ilvl="2" w:tplc="FAE25936">
      <w:start w:val="1"/>
      <w:numFmt w:val="bullet"/>
      <w:lvlText w:val=""/>
      <w:lvlJc w:val="left"/>
      <w:pPr>
        <w:tabs>
          <w:tab w:val="num" w:pos="2160"/>
        </w:tabs>
        <w:ind w:left="2160" w:hanging="360"/>
      </w:pPr>
      <w:rPr>
        <w:rFonts w:ascii="Wingdings" w:hAnsi="Wingdings"/>
      </w:rPr>
    </w:lvl>
    <w:lvl w:ilvl="3" w:tplc="006EBBE0">
      <w:start w:val="1"/>
      <w:numFmt w:val="bullet"/>
      <w:lvlText w:val=""/>
      <w:lvlJc w:val="left"/>
      <w:pPr>
        <w:tabs>
          <w:tab w:val="num" w:pos="2880"/>
        </w:tabs>
        <w:ind w:left="2880" w:hanging="360"/>
      </w:pPr>
      <w:rPr>
        <w:rFonts w:ascii="Symbol" w:hAnsi="Symbol"/>
      </w:rPr>
    </w:lvl>
    <w:lvl w:ilvl="4" w:tplc="2F8C9D44">
      <w:start w:val="1"/>
      <w:numFmt w:val="bullet"/>
      <w:lvlText w:val="o"/>
      <w:lvlJc w:val="left"/>
      <w:pPr>
        <w:tabs>
          <w:tab w:val="num" w:pos="3600"/>
        </w:tabs>
        <w:ind w:left="3600" w:hanging="360"/>
      </w:pPr>
      <w:rPr>
        <w:rFonts w:ascii="Courier New" w:hAnsi="Courier New"/>
      </w:rPr>
    </w:lvl>
    <w:lvl w:ilvl="5" w:tplc="C8D66D14">
      <w:start w:val="1"/>
      <w:numFmt w:val="bullet"/>
      <w:lvlText w:val=""/>
      <w:lvlJc w:val="left"/>
      <w:pPr>
        <w:tabs>
          <w:tab w:val="num" w:pos="4320"/>
        </w:tabs>
        <w:ind w:left="4320" w:hanging="360"/>
      </w:pPr>
      <w:rPr>
        <w:rFonts w:ascii="Wingdings" w:hAnsi="Wingdings"/>
      </w:rPr>
    </w:lvl>
    <w:lvl w:ilvl="6" w:tplc="36282E8C">
      <w:start w:val="1"/>
      <w:numFmt w:val="bullet"/>
      <w:lvlText w:val=""/>
      <w:lvlJc w:val="left"/>
      <w:pPr>
        <w:tabs>
          <w:tab w:val="num" w:pos="5040"/>
        </w:tabs>
        <w:ind w:left="5040" w:hanging="360"/>
      </w:pPr>
      <w:rPr>
        <w:rFonts w:ascii="Symbol" w:hAnsi="Symbol"/>
      </w:rPr>
    </w:lvl>
    <w:lvl w:ilvl="7" w:tplc="094888D4">
      <w:start w:val="1"/>
      <w:numFmt w:val="bullet"/>
      <w:lvlText w:val="o"/>
      <w:lvlJc w:val="left"/>
      <w:pPr>
        <w:tabs>
          <w:tab w:val="num" w:pos="5760"/>
        </w:tabs>
        <w:ind w:left="5760" w:hanging="360"/>
      </w:pPr>
      <w:rPr>
        <w:rFonts w:ascii="Courier New" w:hAnsi="Courier New"/>
      </w:rPr>
    </w:lvl>
    <w:lvl w:ilvl="8" w:tplc="C67C222C">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B956C5C4">
      <w:start w:val="1"/>
      <w:numFmt w:val="bullet"/>
      <w:lvlText w:val=""/>
      <w:lvlJc w:val="left"/>
      <w:pPr>
        <w:ind w:left="720" w:hanging="360"/>
      </w:pPr>
      <w:rPr>
        <w:rFonts w:ascii="Symbol" w:hAnsi="Symbol"/>
      </w:rPr>
    </w:lvl>
    <w:lvl w:ilvl="1" w:tplc="A4DC0B04">
      <w:start w:val="1"/>
      <w:numFmt w:val="bullet"/>
      <w:lvlText w:val="o"/>
      <w:lvlJc w:val="left"/>
      <w:pPr>
        <w:tabs>
          <w:tab w:val="num" w:pos="1440"/>
        </w:tabs>
        <w:ind w:left="1440" w:hanging="360"/>
      </w:pPr>
      <w:rPr>
        <w:rFonts w:ascii="Courier New" w:hAnsi="Courier New"/>
      </w:rPr>
    </w:lvl>
    <w:lvl w:ilvl="2" w:tplc="17429BAC">
      <w:start w:val="1"/>
      <w:numFmt w:val="bullet"/>
      <w:lvlText w:val=""/>
      <w:lvlJc w:val="left"/>
      <w:pPr>
        <w:tabs>
          <w:tab w:val="num" w:pos="2160"/>
        </w:tabs>
        <w:ind w:left="2160" w:hanging="360"/>
      </w:pPr>
      <w:rPr>
        <w:rFonts w:ascii="Wingdings" w:hAnsi="Wingdings"/>
      </w:rPr>
    </w:lvl>
    <w:lvl w:ilvl="3" w:tplc="85ACA4FC">
      <w:start w:val="1"/>
      <w:numFmt w:val="bullet"/>
      <w:lvlText w:val=""/>
      <w:lvlJc w:val="left"/>
      <w:pPr>
        <w:tabs>
          <w:tab w:val="num" w:pos="2880"/>
        </w:tabs>
        <w:ind w:left="2880" w:hanging="360"/>
      </w:pPr>
      <w:rPr>
        <w:rFonts w:ascii="Symbol" w:hAnsi="Symbol"/>
      </w:rPr>
    </w:lvl>
    <w:lvl w:ilvl="4" w:tplc="C6EAB100">
      <w:start w:val="1"/>
      <w:numFmt w:val="bullet"/>
      <w:lvlText w:val="o"/>
      <w:lvlJc w:val="left"/>
      <w:pPr>
        <w:tabs>
          <w:tab w:val="num" w:pos="3600"/>
        </w:tabs>
        <w:ind w:left="3600" w:hanging="360"/>
      </w:pPr>
      <w:rPr>
        <w:rFonts w:ascii="Courier New" w:hAnsi="Courier New"/>
      </w:rPr>
    </w:lvl>
    <w:lvl w:ilvl="5" w:tplc="C88AD66A">
      <w:start w:val="1"/>
      <w:numFmt w:val="bullet"/>
      <w:lvlText w:val=""/>
      <w:lvlJc w:val="left"/>
      <w:pPr>
        <w:tabs>
          <w:tab w:val="num" w:pos="4320"/>
        </w:tabs>
        <w:ind w:left="4320" w:hanging="360"/>
      </w:pPr>
      <w:rPr>
        <w:rFonts w:ascii="Wingdings" w:hAnsi="Wingdings"/>
      </w:rPr>
    </w:lvl>
    <w:lvl w:ilvl="6" w:tplc="56EE63A8">
      <w:start w:val="1"/>
      <w:numFmt w:val="bullet"/>
      <w:lvlText w:val=""/>
      <w:lvlJc w:val="left"/>
      <w:pPr>
        <w:tabs>
          <w:tab w:val="num" w:pos="5040"/>
        </w:tabs>
        <w:ind w:left="5040" w:hanging="360"/>
      </w:pPr>
      <w:rPr>
        <w:rFonts w:ascii="Symbol" w:hAnsi="Symbol"/>
      </w:rPr>
    </w:lvl>
    <w:lvl w:ilvl="7" w:tplc="90AECDB8">
      <w:start w:val="1"/>
      <w:numFmt w:val="bullet"/>
      <w:lvlText w:val="o"/>
      <w:lvlJc w:val="left"/>
      <w:pPr>
        <w:tabs>
          <w:tab w:val="num" w:pos="5760"/>
        </w:tabs>
        <w:ind w:left="5760" w:hanging="360"/>
      </w:pPr>
      <w:rPr>
        <w:rFonts w:ascii="Courier New" w:hAnsi="Courier New"/>
      </w:rPr>
    </w:lvl>
    <w:lvl w:ilvl="8" w:tplc="9AE609EC">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DAC6801C">
      <w:start w:val="1"/>
      <w:numFmt w:val="bullet"/>
      <w:lvlText w:val=""/>
      <w:lvlJc w:val="left"/>
      <w:pPr>
        <w:ind w:left="720" w:hanging="360"/>
      </w:pPr>
      <w:rPr>
        <w:rFonts w:ascii="Symbol" w:hAnsi="Symbol"/>
      </w:rPr>
    </w:lvl>
    <w:lvl w:ilvl="1" w:tplc="17B6EA8E">
      <w:start w:val="1"/>
      <w:numFmt w:val="bullet"/>
      <w:lvlText w:val="o"/>
      <w:lvlJc w:val="left"/>
      <w:pPr>
        <w:tabs>
          <w:tab w:val="num" w:pos="1440"/>
        </w:tabs>
        <w:ind w:left="1440" w:hanging="360"/>
      </w:pPr>
      <w:rPr>
        <w:rFonts w:ascii="Courier New" w:hAnsi="Courier New"/>
      </w:rPr>
    </w:lvl>
    <w:lvl w:ilvl="2" w:tplc="C75C86E8">
      <w:start w:val="1"/>
      <w:numFmt w:val="bullet"/>
      <w:lvlText w:val=""/>
      <w:lvlJc w:val="left"/>
      <w:pPr>
        <w:tabs>
          <w:tab w:val="num" w:pos="2160"/>
        </w:tabs>
        <w:ind w:left="2160" w:hanging="360"/>
      </w:pPr>
      <w:rPr>
        <w:rFonts w:ascii="Wingdings" w:hAnsi="Wingdings"/>
      </w:rPr>
    </w:lvl>
    <w:lvl w:ilvl="3" w:tplc="DFE61BC4">
      <w:start w:val="1"/>
      <w:numFmt w:val="bullet"/>
      <w:lvlText w:val=""/>
      <w:lvlJc w:val="left"/>
      <w:pPr>
        <w:tabs>
          <w:tab w:val="num" w:pos="2880"/>
        </w:tabs>
        <w:ind w:left="2880" w:hanging="360"/>
      </w:pPr>
      <w:rPr>
        <w:rFonts w:ascii="Symbol" w:hAnsi="Symbol"/>
      </w:rPr>
    </w:lvl>
    <w:lvl w:ilvl="4" w:tplc="703E7968">
      <w:start w:val="1"/>
      <w:numFmt w:val="bullet"/>
      <w:lvlText w:val="o"/>
      <w:lvlJc w:val="left"/>
      <w:pPr>
        <w:tabs>
          <w:tab w:val="num" w:pos="3600"/>
        </w:tabs>
        <w:ind w:left="3600" w:hanging="360"/>
      </w:pPr>
      <w:rPr>
        <w:rFonts w:ascii="Courier New" w:hAnsi="Courier New"/>
      </w:rPr>
    </w:lvl>
    <w:lvl w:ilvl="5" w:tplc="19786348">
      <w:start w:val="1"/>
      <w:numFmt w:val="bullet"/>
      <w:lvlText w:val=""/>
      <w:lvlJc w:val="left"/>
      <w:pPr>
        <w:tabs>
          <w:tab w:val="num" w:pos="4320"/>
        </w:tabs>
        <w:ind w:left="4320" w:hanging="360"/>
      </w:pPr>
      <w:rPr>
        <w:rFonts w:ascii="Wingdings" w:hAnsi="Wingdings"/>
      </w:rPr>
    </w:lvl>
    <w:lvl w:ilvl="6" w:tplc="502896CE">
      <w:start w:val="1"/>
      <w:numFmt w:val="bullet"/>
      <w:lvlText w:val=""/>
      <w:lvlJc w:val="left"/>
      <w:pPr>
        <w:tabs>
          <w:tab w:val="num" w:pos="5040"/>
        </w:tabs>
        <w:ind w:left="5040" w:hanging="360"/>
      </w:pPr>
      <w:rPr>
        <w:rFonts w:ascii="Symbol" w:hAnsi="Symbol"/>
      </w:rPr>
    </w:lvl>
    <w:lvl w:ilvl="7" w:tplc="C5D877F4">
      <w:start w:val="1"/>
      <w:numFmt w:val="bullet"/>
      <w:lvlText w:val="o"/>
      <w:lvlJc w:val="left"/>
      <w:pPr>
        <w:tabs>
          <w:tab w:val="num" w:pos="5760"/>
        </w:tabs>
        <w:ind w:left="5760" w:hanging="360"/>
      </w:pPr>
      <w:rPr>
        <w:rFonts w:ascii="Courier New" w:hAnsi="Courier New"/>
      </w:rPr>
    </w:lvl>
    <w:lvl w:ilvl="8" w:tplc="48A2E036">
      <w:start w:val="1"/>
      <w:numFmt w:val="bullet"/>
      <w:lvlText w:val=""/>
      <w:lvlJc w:val="left"/>
      <w:pPr>
        <w:tabs>
          <w:tab w:val="num" w:pos="6480"/>
        </w:tabs>
        <w:ind w:left="6480" w:hanging="360"/>
      </w:pPr>
      <w:rPr>
        <w:rFonts w:ascii="Wingdings" w:hAnsi="Wingdings"/>
      </w:rPr>
    </w:lvl>
  </w:abstractNum>
  <w:abstractNum w:abstractNumId="6" w15:restartNumberingAfterBreak="0">
    <w:nsid w:val="2B2A19F3"/>
    <w:multiLevelType w:val="hybridMultilevel"/>
    <w:tmpl w:val="80DAC9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9A7051"/>
    <w:multiLevelType w:val="hybridMultilevel"/>
    <w:tmpl w:val="3B2C5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E7133B"/>
    <w:multiLevelType w:val="hybridMultilevel"/>
    <w:tmpl w:val="DD0487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17712B"/>
    <w:multiLevelType w:val="hybridMultilevel"/>
    <w:tmpl w:val="9F3C2E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FE6DE2"/>
    <w:multiLevelType w:val="hybridMultilevel"/>
    <w:tmpl w:val="92288B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AD72DF"/>
    <w:multiLevelType w:val="hybridMultilevel"/>
    <w:tmpl w:val="71543A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8223843">
    <w:abstractNumId w:val="0"/>
  </w:num>
  <w:num w:numId="2" w16cid:durableId="1983535632">
    <w:abstractNumId w:val="1"/>
  </w:num>
  <w:num w:numId="3" w16cid:durableId="834997318">
    <w:abstractNumId w:val="2"/>
  </w:num>
  <w:num w:numId="4" w16cid:durableId="1785802460">
    <w:abstractNumId w:val="3"/>
  </w:num>
  <w:num w:numId="5" w16cid:durableId="1460026644">
    <w:abstractNumId w:val="4"/>
  </w:num>
  <w:num w:numId="6" w16cid:durableId="2014604203">
    <w:abstractNumId w:val="5"/>
  </w:num>
  <w:num w:numId="7" w16cid:durableId="457262806">
    <w:abstractNumId w:val="8"/>
  </w:num>
  <w:num w:numId="8" w16cid:durableId="1155301019">
    <w:abstractNumId w:val="9"/>
  </w:num>
  <w:num w:numId="9" w16cid:durableId="1882547694">
    <w:abstractNumId w:val="6"/>
  </w:num>
  <w:num w:numId="10" w16cid:durableId="1956599156">
    <w:abstractNumId w:val="11"/>
  </w:num>
  <w:num w:numId="11" w16cid:durableId="1749769517">
    <w:abstractNumId w:val="7"/>
  </w:num>
  <w:num w:numId="12" w16cid:durableId="210541745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5141D"/>
    <w:rsid w:val="00042B9B"/>
    <w:rsid w:val="00051A8E"/>
    <w:rsid w:val="000D6533"/>
    <w:rsid w:val="00102D2F"/>
    <w:rsid w:val="00157DA9"/>
    <w:rsid w:val="001C4E8A"/>
    <w:rsid w:val="001F685E"/>
    <w:rsid w:val="00340E98"/>
    <w:rsid w:val="00356778"/>
    <w:rsid w:val="003D068E"/>
    <w:rsid w:val="003E0B67"/>
    <w:rsid w:val="00434B04"/>
    <w:rsid w:val="00437A1E"/>
    <w:rsid w:val="00457ED6"/>
    <w:rsid w:val="004B5369"/>
    <w:rsid w:val="004B7D5E"/>
    <w:rsid w:val="004E324C"/>
    <w:rsid w:val="004F3933"/>
    <w:rsid w:val="0055141D"/>
    <w:rsid w:val="00554439"/>
    <w:rsid w:val="00581AD2"/>
    <w:rsid w:val="005B2A9B"/>
    <w:rsid w:val="005B7E3A"/>
    <w:rsid w:val="005C18D9"/>
    <w:rsid w:val="00605125"/>
    <w:rsid w:val="00666F6E"/>
    <w:rsid w:val="007C586B"/>
    <w:rsid w:val="007F7A8D"/>
    <w:rsid w:val="00811DC1"/>
    <w:rsid w:val="00812A64"/>
    <w:rsid w:val="00946C70"/>
    <w:rsid w:val="00950579"/>
    <w:rsid w:val="009661ED"/>
    <w:rsid w:val="00972405"/>
    <w:rsid w:val="00A55255"/>
    <w:rsid w:val="00A74E2C"/>
    <w:rsid w:val="00A84FB1"/>
    <w:rsid w:val="00BC07EA"/>
    <w:rsid w:val="00BC2B86"/>
    <w:rsid w:val="00C044F6"/>
    <w:rsid w:val="00C36B25"/>
    <w:rsid w:val="00CA7260"/>
    <w:rsid w:val="00CE172E"/>
    <w:rsid w:val="00CE2854"/>
    <w:rsid w:val="00E31290"/>
    <w:rsid w:val="00F03635"/>
    <w:rsid w:val="00F0618F"/>
    <w:rsid w:val="00F16F1A"/>
    <w:rsid w:val="00F72FC1"/>
    <w:rsid w:val="00F971BB"/>
    <w:rsid w:val="00FD674B"/>
    <w:rsid w:val="00FF0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695C6"/>
  <w15:docId w15:val="{4BC58EED-08FB-4420-9AB6-49ECDC3CC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table" w:styleId="TableGrid">
    <w:name w:val="Table Grid"/>
    <w:basedOn w:val="TableNormal"/>
    <w:uiPriority w:val="39"/>
    <w:rsid w:val="00157DA9"/>
    <w:rPr>
      <w:rFonts w:ascii="Calibri" w:eastAsia="Calibri" w:hAnsi="Calibri"/>
      <w:kern w:val="2"/>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E324C"/>
    <w:pPr>
      <w:ind w:left="720"/>
      <w:contextualSpacing/>
    </w:pPr>
  </w:style>
  <w:style w:type="paragraph" w:styleId="Header">
    <w:name w:val="header"/>
    <w:basedOn w:val="Normal"/>
    <w:link w:val="HeaderChar"/>
    <w:uiPriority w:val="99"/>
    <w:unhideWhenUsed/>
    <w:rsid w:val="003E0B67"/>
    <w:pPr>
      <w:tabs>
        <w:tab w:val="center" w:pos="4513"/>
        <w:tab w:val="right" w:pos="9026"/>
      </w:tabs>
    </w:pPr>
  </w:style>
  <w:style w:type="character" w:customStyle="1" w:styleId="HeaderChar">
    <w:name w:val="Header Char"/>
    <w:basedOn w:val="DefaultParagraphFont"/>
    <w:link w:val="Header"/>
    <w:uiPriority w:val="99"/>
    <w:rsid w:val="003E0B67"/>
    <w:rPr>
      <w:sz w:val="24"/>
      <w:szCs w:val="24"/>
    </w:rPr>
  </w:style>
  <w:style w:type="paragraph" w:styleId="Footer">
    <w:name w:val="footer"/>
    <w:basedOn w:val="Normal"/>
    <w:link w:val="FooterChar"/>
    <w:uiPriority w:val="99"/>
    <w:unhideWhenUsed/>
    <w:rsid w:val="003E0B67"/>
    <w:pPr>
      <w:tabs>
        <w:tab w:val="center" w:pos="4513"/>
        <w:tab w:val="right" w:pos="9026"/>
      </w:tabs>
    </w:pPr>
  </w:style>
  <w:style w:type="character" w:customStyle="1" w:styleId="FooterChar">
    <w:name w:val="Footer Char"/>
    <w:basedOn w:val="DefaultParagraphFont"/>
    <w:link w:val="Footer"/>
    <w:uiPriority w:val="99"/>
    <w:rsid w:val="003E0B67"/>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7.jpeg"/><Relationship Id="rId26" Type="http://schemas.openxmlformats.org/officeDocument/2006/relationships/image" Target="cid:E70BFBFD-9598-4884-B87C-9CAA9AD65326" TargetMode="External"/><Relationship Id="rId39" Type="http://schemas.openxmlformats.org/officeDocument/2006/relationships/image" Target="media/image20.jpeg"/><Relationship Id="rId21" Type="http://schemas.openxmlformats.org/officeDocument/2006/relationships/image" Target="media/image10.jpeg"/><Relationship Id="rId34" Type="http://schemas.openxmlformats.org/officeDocument/2006/relationships/image" Target="cid:8ABBE4A4-469A-41E9-8177-304D263441F6" TargetMode="External"/><Relationship Id="rId42" Type="http://schemas.openxmlformats.org/officeDocument/2006/relationships/image" Target="cid:C2F24018-92EC-4AC2-81CA-CE77C03ED426" TargetMode="External"/><Relationship Id="rId47" Type="http://schemas.openxmlformats.org/officeDocument/2006/relationships/image" Target="media/image24.jpeg"/><Relationship Id="rId50" Type="http://schemas.openxmlformats.org/officeDocument/2006/relationships/image" Target="cid:9A731F45-7543-4E07-A940-756D75F01D25" TargetMode="External"/><Relationship Id="rId55" Type="http://schemas.openxmlformats.org/officeDocument/2006/relationships/image" Target="media/image28.jpeg"/><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5.jpeg"/><Relationship Id="rId29" Type="http://schemas.openxmlformats.org/officeDocument/2006/relationships/image" Target="media/image15.jpeg"/><Relationship Id="rId11" Type="http://schemas.openxmlformats.org/officeDocument/2006/relationships/chart" Target="charts/chart4.xml"/><Relationship Id="rId24" Type="http://schemas.openxmlformats.org/officeDocument/2006/relationships/image" Target="cid:74E50901-AC0E-4B2A-8D7D-318C28D0E007" TargetMode="External"/><Relationship Id="rId32" Type="http://schemas.openxmlformats.org/officeDocument/2006/relationships/image" Target="cid:4E82743F-74E0-4814-A8D0-E56F77E59C0B" TargetMode="External"/><Relationship Id="rId37" Type="http://schemas.openxmlformats.org/officeDocument/2006/relationships/image" Target="media/image19.jpeg"/><Relationship Id="rId40" Type="http://schemas.openxmlformats.org/officeDocument/2006/relationships/image" Target="cid:BBE09302-B34A-4494-8485-68A86B1295FA" TargetMode="External"/><Relationship Id="rId45" Type="http://schemas.openxmlformats.org/officeDocument/2006/relationships/image" Target="media/image23.jpeg"/><Relationship Id="rId53" Type="http://schemas.openxmlformats.org/officeDocument/2006/relationships/image" Target="media/image27.jpeg"/><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image" Target="media/image8.jpeg"/><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3.jpeg"/><Relationship Id="rId22" Type="http://schemas.openxmlformats.org/officeDocument/2006/relationships/image" Target="media/image11.jpeg"/><Relationship Id="rId27" Type="http://schemas.openxmlformats.org/officeDocument/2006/relationships/image" Target="media/image14.jpeg"/><Relationship Id="rId30" Type="http://schemas.openxmlformats.org/officeDocument/2006/relationships/image" Target="cid:525B178D-582D-47BD-909E-7152F04368E1" TargetMode="External"/><Relationship Id="rId35" Type="http://schemas.openxmlformats.org/officeDocument/2006/relationships/image" Target="media/image18.jpeg"/><Relationship Id="rId43" Type="http://schemas.openxmlformats.org/officeDocument/2006/relationships/image" Target="media/image22.jpeg"/><Relationship Id="rId48" Type="http://schemas.openxmlformats.org/officeDocument/2006/relationships/image" Target="cid:ACEC26CD-11EC-4409-A9DB-5876DA1F22A4" TargetMode="External"/><Relationship Id="rId56" Type="http://schemas.openxmlformats.org/officeDocument/2006/relationships/image" Target="cid:C61BBC83-C3BA-4727-9E3D-286D492EB938" TargetMode="External"/><Relationship Id="rId8" Type="http://schemas.openxmlformats.org/officeDocument/2006/relationships/chart" Target="charts/chart1.xml"/><Relationship Id="rId51" Type="http://schemas.openxmlformats.org/officeDocument/2006/relationships/image" Target="media/image26.jpeg"/><Relationship Id="rId3" Type="http://schemas.openxmlformats.org/officeDocument/2006/relationships/settings" Target="settings.xml"/><Relationship Id="rId12" Type="http://schemas.openxmlformats.org/officeDocument/2006/relationships/chart" Target="charts/chart5.xml"/><Relationship Id="rId17" Type="http://schemas.openxmlformats.org/officeDocument/2006/relationships/image" Target="media/image6.jpeg"/><Relationship Id="rId25" Type="http://schemas.openxmlformats.org/officeDocument/2006/relationships/image" Target="media/image13.jpeg"/><Relationship Id="rId33" Type="http://schemas.openxmlformats.org/officeDocument/2006/relationships/image" Target="media/image17.jpeg"/><Relationship Id="rId38" Type="http://schemas.openxmlformats.org/officeDocument/2006/relationships/image" Target="cid:CF7749F5-75E7-46B5-839B-60970114FD57" TargetMode="External"/><Relationship Id="rId46" Type="http://schemas.openxmlformats.org/officeDocument/2006/relationships/image" Target="cid:D8206602-3F99-4E2E-A4D6-1B8156C2FE50" TargetMode="External"/><Relationship Id="rId59" Type="http://schemas.openxmlformats.org/officeDocument/2006/relationships/theme" Target="theme/theme1.xml"/><Relationship Id="rId20" Type="http://schemas.openxmlformats.org/officeDocument/2006/relationships/image" Target="media/image9.jpeg"/><Relationship Id="rId41" Type="http://schemas.openxmlformats.org/officeDocument/2006/relationships/image" Target="media/image21.jpeg"/><Relationship Id="rId54" Type="http://schemas.openxmlformats.org/officeDocument/2006/relationships/image" Target="cid:AAC292A7-9D02-484D-AE99-552BFAC4764D"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image" Target="cid:596FD3B6-8A8A-46F6-A764-A9784E1871AA" TargetMode="External"/><Relationship Id="rId36" Type="http://schemas.openxmlformats.org/officeDocument/2006/relationships/image" Target="cid:3042C623-7EAC-46E6-858B-31E97727D81F" TargetMode="External"/><Relationship Id="rId49" Type="http://schemas.openxmlformats.org/officeDocument/2006/relationships/image" Target="media/image25.jpeg"/><Relationship Id="rId57" Type="http://schemas.openxmlformats.org/officeDocument/2006/relationships/footer" Target="footer1.xml"/><Relationship Id="rId10" Type="http://schemas.openxmlformats.org/officeDocument/2006/relationships/chart" Target="charts/chart3.xml"/><Relationship Id="rId31" Type="http://schemas.openxmlformats.org/officeDocument/2006/relationships/image" Target="media/image16.jpeg"/><Relationship Id="rId44" Type="http://schemas.openxmlformats.org/officeDocument/2006/relationships/image" Target="cid:11150CFE-5ECB-47B7-B1FC-AD338EE70061" TargetMode="External"/><Relationship Id="rId52" Type="http://schemas.openxmlformats.org/officeDocument/2006/relationships/image" Target="cid:6BA80C0E-7F65-4E06-97E0-2B44C29BF34A"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do you think inter-agency working between police and healthcare providers could be improved?</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2E8-4F9D-8B3E-B784983212D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2E8-4F9D-8B3E-B784983212D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92E8-4F9D-8B3E-B784983212D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92E8-4F9D-8B3E-B784983212D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92E8-4F9D-8B3E-B784983212D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Better Communication and Collaboration </c:v>
                </c:pt>
                <c:pt idx="1">
                  <c:v>Training </c:v>
                </c:pt>
                <c:pt idx="2">
                  <c:v>Greater Responsibility by Healthcare Providers </c:v>
                </c:pt>
                <c:pt idx="3">
                  <c:v>Dedicated Mental Health Teams/Units (</c:v>
                </c:pt>
                <c:pt idx="4">
                  <c:v>Systemic Changes </c:v>
                </c:pt>
              </c:strCache>
            </c:strRef>
          </c:cat>
          <c:val>
            <c:numRef>
              <c:f>Sheet1!$B$2:$B$6</c:f>
              <c:numCache>
                <c:formatCode>General</c:formatCode>
                <c:ptCount val="5"/>
                <c:pt idx="0">
                  <c:v>40</c:v>
                </c:pt>
                <c:pt idx="1">
                  <c:v>18</c:v>
                </c:pt>
                <c:pt idx="2">
                  <c:v>16</c:v>
                </c:pt>
                <c:pt idx="3">
                  <c:v>14</c:v>
                </c:pt>
                <c:pt idx="4">
                  <c:v>12</c:v>
                </c:pt>
              </c:numCache>
            </c:numRef>
          </c:val>
          <c:extLst>
            <c:ext xmlns:c16="http://schemas.microsoft.com/office/drawing/2014/chart" uri="{C3380CC4-5D6E-409C-BE32-E72D297353CC}">
              <c16:uniqueId val="{0000000A-92E8-4F9D-8B3E-B784983212D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impact do you believe that mental health incidents have on your overall workload and stress levels?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046-49B7-A7D7-087821CB179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046-49B7-A7D7-087821CB179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6046-49B7-A7D7-087821CB179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6046-49B7-A7D7-087821CB179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Significant Increase in Workload and Stress </c:v>
                </c:pt>
                <c:pt idx="1">
                  <c:v>Diverts Attention from Other Duties </c:v>
                </c:pt>
                <c:pt idx="2">
                  <c:v>Emotional and Psychological Impact </c:v>
                </c:pt>
                <c:pt idx="3">
                  <c:v>Inconsistent Impact </c:v>
                </c:pt>
              </c:strCache>
            </c:strRef>
          </c:cat>
          <c:val>
            <c:numRef>
              <c:f>Sheet1!$B$2:$B$5</c:f>
              <c:numCache>
                <c:formatCode>General</c:formatCode>
                <c:ptCount val="4"/>
                <c:pt idx="0">
                  <c:v>42</c:v>
                </c:pt>
                <c:pt idx="1">
                  <c:v>28</c:v>
                </c:pt>
                <c:pt idx="2">
                  <c:v>16</c:v>
                </c:pt>
                <c:pt idx="3">
                  <c:v>14</c:v>
                </c:pt>
              </c:numCache>
            </c:numRef>
          </c:val>
          <c:extLst>
            <c:ext xmlns:c16="http://schemas.microsoft.com/office/drawing/2014/chart" uri="{C3380CC4-5D6E-409C-BE32-E72D297353CC}">
              <c16:uniqueId val="{00000008-6046-49B7-A7D7-087821CB179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improvements or changes would you suggest for handling mental health incidents more effectively?</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008-4F7C-ACCD-A10FCEC1D06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008-4F7C-ACCD-A10FCEC1D06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008-4F7C-ACCD-A10FCEC1D067}"/>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D008-4F7C-ACCD-A10FCEC1D067}"/>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D008-4F7C-ACCD-A10FCEC1D06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Increased Role of Healthcare Providers </c:v>
                </c:pt>
                <c:pt idx="1">
                  <c:v>More Training for Police Officers</c:v>
                </c:pt>
                <c:pt idx="2">
                  <c:v>Dedicated Mental Health Response Teams </c:v>
                </c:pt>
                <c:pt idx="3">
                  <c:v>Clearer Policies and Procedures </c:v>
                </c:pt>
                <c:pt idx="4">
                  <c:v>Better Resource Allocation </c:v>
                </c:pt>
              </c:strCache>
            </c:strRef>
          </c:cat>
          <c:val>
            <c:numRef>
              <c:f>Sheet1!$B$2:$B$6</c:f>
              <c:numCache>
                <c:formatCode>0%</c:formatCode>
                <c:ptCount val="5"/>
                <c:pt idx="0">
                  <c:v>0.35</c:v>
                </c:pt>
                <c:pt idx="1">
                  <c:v>0.2</c:v>
                </c:pt>
                <c:pt idx="2">
                  <c:v>0.18</c:v>
                </c:pt>
                <c:pt idx="3">
                  <c:v>0.14000000000000001</c:v>
                </c:pt>
                <c:pt idx="4">
                  <c:v>0.13</c:v>
                </c:pt>
              </c:numCache>
            </c:numRef>
          </c:val>
          <c:extLst>
            <c:ext xmlns:c16="http://schemas.microsoft.com/office/drawing/2014/chart" uri="{C3380CC4-5D6E-409C-BE32-E72D297353CC}">
              <c16:uniqueId val="{0000000A-D008-4F7C-ACCD-A10FCEC1D06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feel that transporting someone who has been sectioned in a fully marked police vehicle even though they are not suspected of committing a crime is an appropriate means of transport?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A6D1-4D55-B42E-83617782506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A6D1-4D55-B42E-83617782506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A6D1-4D55-B42E-836177825067}"/>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A6D1-4D55-B42E-836177825067}"/>
              </c:ext>
            </c:extLst>
          </c:dPt>
          <c:dLbls>
            <c:dLbl>
              <c:idx val="0"/>
              <c:layout>
                <c:manualLayout>
                  <c:x val="-5.0109543598716909E-2"/>
                  <c:y val="-0.10570428696412963"/>
                </c:manualLayout>
              </c:layout>
              <c:tx>
                <c:rich>
                  <a:bodyPr/>
                  <a:lstStyle/>
                  <a:p>
                    <a:r>
                      <a:rPr lang="en-US"/>
                      <a:t>29%</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A6D1-4D55-B42E-836177825067}"/>
                </c:ext>
              </c:extLst>
            </c:dLbl>
            <c:dLbl>
              <c:idx val="1"/>
              <c:tx>
                <c:rich>
                  <a:bodyPr/>
                  <a:lstStyle/>
                  <a:p>
                    <a:r>
                      <a:rPr lang="en-US"/>
                      <a:t>12%</a:t>
                    </a:r>
                  </a:p>
                </c:rich>
              </c:tx>
              <c:dLblPos val="in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A6D1-4D55-B42E-836177825067}"/>
                </c:ext>
              </c:extLst>
            </c:dLbl>
            <c:dLbl>
              <c:idx val="2"/>
              <c:tx>
                <c:rich>
                  <a:bodyPr/>
                  <a:lstStyle/>
                  <a:p>
                    <a:r>
                      <a:rPr lang="en-US"/>
                      <a:t>9%</a:t>
                    </a:r>
                  </a:p>
                </c:rich>
              </c:tx>
              <c:dLblPos val="in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A6D1-4D55-B42E-83617782506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No </c:v>
                </c:pt>
                <c:pt idx="1">
                  <c:v>Depends on the Situation </c:v>
                </c:pt>
                <c:pt idx="2">
                  <c:v>Yes </c:v>
                </c:pt>
              </c:strCache>
            </c:strRef>
          </c:cat>
          <c:val>
            <c:numRef>
              <c:f>Sheet1!$B$2:$B$5</c:f>
              <c:numCache>
                <c:formatCode>General</c:formatCode>
                <c:ptCount val="4"/>
                <c:pt idx="0">
                  <c:v>79</c:v>
                </c:pt>
                <c:pt idx="1">
                  <c:v>12</c:v>
                </c:pt>
                <c:pt idx="2">
                  <c:v>9</c:v>
                </c:pt>
              </c:numCache>
            </c:numRef>
          </c:val>
          <c:extLst>
            <c:ext xmlns:c16="http://schemas.microsoft.com/office/drawing/2014/chart" uri="{C3380CC4-5D6E-409C-BE32-E72D297353CC}">
              <c16:uniqueId val="{00000008-A6D1-4D55-B42E-836177825067}"/>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600" b="1" i="0" u="none" strike="noStrike" baseline="0">
                <a:effectLst/>
              </a:rPr>
              <a:t>In your opinion, what are the biggest challenges you face when dealing with mental health incidents?</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4F1-4527-B295-D36EC1B48AA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4F1-4527-B295-D36EC1B48AA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4F1-4527-B295-D36EC1B48AA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D4F1-4527-B295-D36EC1B48AAE}"/>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D4F1-4527-B295-D36EC1B48AA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Lack of Support and Responsibility from Healthcare Providers </c:v>
                </c:pt>
                <c:pt idx="1">
                  <c:v>Lack of Training and Resources </c:v>
                </c:pt>
                <c:pt idx="2">
                  <c:v>Time and Resource Constraints </c:v>
                </c:pt>
                <c:pt idx="3">
                  <c:v>High Volume of Calls </c:v>
                </c:pt>
                <c:pt idx="4">
                  <c:v>Emotional and Psychological Challenges </c:v>
                </c:pt>
              </c:strCache>
            </c:strRef>
          </c:cat>
          <c:val>
            <c:numRef>
              <c:f>Sheet1!$B$2:$B$6</c:f>
              <c:numCache>
                <c:formatCode>0%</c:formatCode>
                <c:ptCount val="5"/>
                <c:pt idx="0">
                  <c:v>0.33</c:v>
                </c:pt>
                <c:pt idx="1">
                  <c:v>0.23</c:v>
                </c:pt>
                <c:pt idx="2">
                  <c:v>0.2</c:v>
                </c:pt>
                <c:pt idx="3">
                  <c:v>0.14000000000000001</c:v>
                </c:pt>
                <c:pt idx="4">
                  <c:v>0.1</c:v>
                </c:pt>
              </c:numCache>
            </c:numRef>
          </c:val>
          <c:extLst>
            <c:ext xmlns:c16="http://schemas.microsoft.com/office/drawing/2014/chart" uri="{C3380CC4-5D6E-409C-BE32-E72D297353CC}">
              <c16:uniqueId val="{0000000A-D4F1-4527-B295-D36EC1B48AA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136</TotalTime>
  <Pages>74</Pages>
  <Words>13819</Words>
  <Characters>78772</Characters>
  <Application>Microsoft Office Word</Application>
  <DocSecurity>0</DocSecurity>
  <Lines>656</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Rees,Kieran swp8184</cp:lastModifiedBy>
  <cp:revision>42</cp:revision>
  <cp:lastPrinted>2024-10-14T19:12:00Z</cp:lastPrinted>
  <dcterms:created xsi:type="dcterms:W3CDTF">2024-10-09T09:03:00Z</dcterms:created>
  <dcterms:modified xsi:type="dcterms:W3CDTF">2024-10-14T19:17:00Z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2024-10-09T09:08:34Z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b3d514c6-d5ed-4a3e-a67a-7c2ac6be60f5</vt:lpwstr>
  </property>
  <property fmtid="{D5CDD505-2E9C-101B-9397-08002B2CF9AE}" pid="8" name="MSIP_Label_66cf8fe5-b7b7-4df7-b38d-1c61ac2f6639_ContentBits">
    <vt:lpwstr>0</vt:lpwstr>
  </property>
</Properties>
</file>