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24D76" w14:textId="77777777" w:rsidR="00463B0E" w:rsidRDefault="00463B0E">
      <w:pPr>
        <w:pStyle w:val="TOCHeading"/>
        <w:rPr>
          <w:rFonts w:asciiTheme="minorHAnsi" w:eastAsiaTheme="minorHAnsi" w:hAnsiTheme="minorHAnsi" w:cstheme="minorBidi"/>
          <w:color w:val="auto"/>
          <w:sz w:val="44"/>
          <w:szCs w:val="44"/>
          <w:lang/>
        </w:rPr>
      </w:pPr>
    </w:p>
    <w:p w14:paraId="606A4BC8" w14:textId="77777777" w:rsidR="00463B0E" w:rsidRDefault="00463B0E">
      <w:pPr>
        <w:pStyle w:val="TOCHeading"/>
        <w:rPr>
          <w:rFonts w:asciiTheme="minorHAnsi" w:eastAsiaTheme="minorHAnsi" w:hAnsiTheme="minorHAnsi" w:cstheme="minorBidi"/>
          <w:color w:val="auto"/>
          <w:sz w:val="44"/>
          <w:szCs w:val="44"/>
          <w:lang/>
        </w:rPr>
      </w:pPr>
    </w:p>
    <w:p w14:paraId="571314EF" w14:textId="053B4774" w:rsidR="00463B0E" w:rsidRDefault="00463B0E" w:rsidP="00463B0E">
      <w:pPr>
        <w:pStyle w:val="NormalWeb"/>
        <w:jc w:val="center"/>
        <w:rPr>
          <w:rFonts w:ascii="TimesNewRomanPS" w:hAnsi="TimesNewRomanPS"/>
          <w:b/>
          <w:bCs/>
          <w:sz w:val="52"/>
          <w:szCs w:val="52"/>
        </w:rPr>
      </w:pPr>
      <w:r>
        <w:rPr>
          <w:rFonts w:ascii="TimesNewRomanPS" w:hAnsi="TimesNewRomanPS"/>
          <w:b/>
          <w:bCs/>
          <w:sz w:val="52"/>
          <w:szCs w:val="52"/>
        </w:rPr>
        <w:t>Marketing Fundamentals</w:t>
      </w:r>
    </w:p>
    <w:p w14:paraId="3AB05387" w14:textId="6C3E961E" w:rsidR="00463B0E" w:rsidRDefault="00463B0E" w:rsidP="00463B0E">
      <w:pPr>
        <w:pStyle w:val="NormalWeb"/>
        <w:jc w:val="center"/>
        <w:rPr>
          <w:rFonts w:ascii="TimesNewRomanPSMT" w:hAnsi="TimesNewRomanPSMT"/>
          <w:sz w:val="40"/>
          <w:szCs w:val="40"/>
        </w:rPr>
      </w:pPr>
      <w:r>
        <w:rPr>
          <w:rFonts w:ascii="TimesNewRomanPSMT" w:hAnsi="TimesNewRomanPSMT"/>
          <w:sz w:val="40"/>
          <w:szCs w:val="40"/>
        </w:rPr>
        <w:t>LCBB4004</w:t>
      </w:r>
    </w:p>
    <w:p w14:paraId="3811F9F4" w14:textId="77777777" w:rsidR="00463B0E" w:rsidRDefault="00463B0E" w:rsidP="00463B0E">
      <w:pPr>
        <w:pStyle w:val="NormalWeb"/>
        <w:jc w:val="center"/>
        <w:rPr>
          <w:rFonts w:ascii="TimesNewRomanPSMT" w:hAnsi="TimesNewRomanPSMT"/>
          <w:sz w:val="40"/>
          <w:szCs w:val="40"/>
        </w:rPr>
      </w:pPr>
    </w:p>
    <w:p w14:paraId="45D22BCD" w14:textId="5CFEEBFE" w:rsidR="00463B0E" w:rsidRDefault="00463B0E" w:rsidP="00463B0E">
      <w:pPr>
        <w:pStyle w:val="NormalWeb"/>
        <w:jc w:val="center"/>
        <w:rPr>
          <w:rFonts w:ascii="TimesNewRomanPSMT" w:hAnsi="TimesNewRomanPSMT"/>
          <w:sz w:val="40"/>
          <w:szCs w:val="40"/>
        </w:rPr>
      </w:pPr>
      <w:r>
        <w:rPr>
          <w:rFonts w:ascii="TimesNewRomanPSMT" w:hAnsi="TimesNewRomanPSMT"/>
          <w:sz w:val="40"/>
          <w:szCs w:val="40"/>
        </w:rPr>
        <w:t>Assessment 2</w:t>
      </w:r>
    </w:p>
    <w:p w14:paraId="72E671ED" w14:textId="1586D145" w:rsidR="00463B0E" w:rsidRDefault="00463B0E" w:rsidP="00463B0E">
      <w:pPr>
        <w:pStyle w:val="NormalWeb"/>
        <w:jc w:val="center"/>
        <w:rPr>
          <w:rFonts w:ascii="TimesNewRomanPSMT" w:hAnsi="TimesNewRomanPSMT"/>
          <w:sz w:val="48"/>
          <w:szCs w:val="48"/>
        </w:rPr>
      </w:pPr>
      <w:r>
        <w:rPr>
          <w:rFonts w:ascii="TimesNewRomanPSMT" w:hAnsi="TimesNewRomanPSMT"/>
          <w:sz w:val="48"/>
          <w:szCs w:val="48"/>
        </w:rPr>
        <w:t>Report</w:t>
      </w:r>
      <w:r>
        <w:rPr>
          <w:rFonts w:ascii="TimesNewRomanPSMT" w:hAnsi="TimesNewRomanPSMT"/>
          <w:sz w:val="48"/>
          <w:szCs w:val="48"/>
        </w:rPr>
        <w:t xml:space="preserve"> – DHL </w:t>
      </w:r>
    </w:p>
    <w:p w14:paraId="677A79FC" w14:textId="60A6B47A" w:rsidR="00463B0E" w:rsidRDefault="00463B0E" w:rsidP="00463B0E">
      <w:pPr>
        <w:pStyle w:val="NormalWeb"/>
        <w:jc w:val="center"/>
        <w:rPr>
          <w:rFonts w:ascii="TimesNewRomanPSMT" w:hAnsi="TimesNewRomanPSMT"/>
          <w:sz w:val="48"/>
          <w:szCs w:val="48"/>
        </w:rPr>
      </w:pPr>
    </w:p>
    <w:p w14:paraId="7666A46D" w14:textId="5ABEF051" w:rsidR="00463B0E" w:rsidRDefault="00463B0E" w:rsidP="00463B0E">
      <w:pPr>
        <w:pStyle w:val="NormalWeb"/>
        <w:jc w:val="center"/>
        <w:rPr>
          <w:rFonts w:ascii="TimesNewRomanPSMT" w:hAnsi="TimesNewRomanPSMT"/>
          <w:sz w:val="48"/>
          <w:szCs w:val="48"/>
        </w:rPr>
      </w:pPr>
    </w:p>
    <w:p w14:paraId="6A16440A" w14:textId="733D340F" w:rsidR="00463B0E" w:rsidRDefault="00463B0E" w:rsidP="00463B0E">
      <w:pPr>
        <w:pStyle w:val="NormalWeb"/>
        <w:jc w:val="center"/>
        <w:rPr>
          <w:rFonts w:ascii="TimesNewRomanPSMT" w:hAnsi="TimesNewRomanPSMT"/>
          <w:sz w:val="48"/>
          <w:szCs w:val="48"/>
        </w:rPr>
      </w:pPr>
    </w:p>
    <w:p w14:paraId="0E030A08" w14:textId="25A47BA5" w:rsidR="00463B0E" w:rsidRDefault="00463B0E" w:rsidP="00463B0E">
      <w:pPr>
        <w:pStyle w:val="NormalWeb"/>
        <w:jc w:val="center"/>
        <w:rPr>
          <w:rFonts w:ascii="TimesNewRomanPSMT" w:hAnsi="TimesNewRomanPSMT"/>
          <w:sz w:val="48"/>
          <w:szCs w:val="48"/>
        </w:rPr>
      </w:pPr>
    </w:p>
    <w:p w14:paraId="32283F43" w14:textId="4D0FAA68" w:rsidR="00463B0E" w:rsidRDefault="00463B0E" w:rsidP="00463B0E">
      <w:pPr>
        <w:pStyle w:val="NormalWeb"/>
        <w:jc w:val="center"/>
        <w:rPr>
          <w:rFonts w:ascii="TimesNewRomanPSMT" w:hAnsi="TimesNewRomanPSMT"/>
          <w:sz w:val="48"/>
          <w:szCs w:val="48"/>
        </w:rPr>
      </w:pPr>
    </w:p>
    <w:p w14:paraId="6D09330B" w14:textId="77777777" w:rsidR="00463B0E" w:rsidRDefault="00463B0E" w:rsidP="00463B0E">
      <w:pPr>
        <w:pStyle w:val="NormalWeb"/>
        <w:jc w:val="center"/>
      </w:pPr>
    </w:p>
    <w:p w14:paraId="424345B1" w14:textId="77777777" w:rsidR="00463B0E" w:rsidRDefault="00463B0E" w:rsidP="00463B0E">
      <w:pPr>
        <w:pStyle w:val="NormalWeb"/>
        <w:rPr>
          <w:rFonts w:ascii="TimesNewRomanPSMT" w:hAnsi="TimesNewRomanPSMT"/>
          <w:sz w:val="40"/>
          <w:szCs w:val="40"/>
        </w:rPr>
      </w:pPr>
      <w:r>
        <w:rPr>
          <w:rFonts w:ascii="TimesNewRomanPSMT" w:hAnsi="TimesNewRomanPSMT"/>
          <w:sz w:val="40"/>
          <w:szCs w:val="40"/>
        </w:rPr>
        <w:t xml:space="preserve">Student name: </w:t>
      </w:r>
      <w:proofErr w:type="spellStart"/>
      <w:r>
        <w:rPr>
          <w:rFonts w:ascii="TimesNewRomanPSMT" w:hAnsi="TimesNewRomanPSMT"/>
          <w:sz w:val="40"/>
          <w:szCs w:val="40"/>
        </w:rPr>
        <w:t>Ivaylo</w:t>
      </w:r>
      <w:proofErr w:type="spellEnd"/>
      <w:r>
        <w:rPr>
          <w:rFonts w:ascii="TimesNewRomanPSMT" w:hAnsi="TimesNewRomanPSMT"/>
          <w:sz w:val="40"/>
          <w:szCs w:val="40"/>
        </w:rPr>
        <w:t xml:space="preserve"> </w:t>
      </w:r>
      <w:proofErr w:type="spellStart"/>
      <w:r>
        <w:rPr>
          <w:rFonts w:ascii="TimesNewRomanPSMT" w:hAnsi="TimesNewRomanPSMT"/>
          <w:sz w:val="40"/>
          <w:szCs w:val="40"/>
        </w:rPr>
        <w:t>Bakalov</w:t>
      </w:r>
      <w:proofErr w:type="spellEnd"/>
      <w:r>
        <w:rPr>
          <w:rFonts w:ascii="TimesNewRomanPSMT" w:hAnsi="TimesNewRomanPSMT"/>
          <w:sz w:val="40"/>
          <w:szCs w:val="40"/>
        </w:rPr>
        <w:t xml:space="preserve"> </w:t>
      </w:r>
    </w:p>
    <w:p w14:paraId="7DBE1419" w14:textId="77777777" w:rsidR="00463B0E" w:rsidRDefault="00463B0E" w:rsidP="00463B0E">
      <w:pPr>
        <w:pStyle w:val="NormalWeb"/>
        <w:rPr>
          <w:rFonts w:ascii="TimesNewRomanPSMT" w:hAnsi="TimesNewRomanPSMT"/>
          <w:sz w:val="40"/>
          <w:szCs w:val="40"/>
        </w:rPr>
      </w:pPr>
      <w:r>
        <w:rPr>
          <w:rFonts w:ascii="TimesNewRomanPSMT" w:hAnsi="TimesNewRomanPSMT"/>
          <w:sz w:val="40"/>
          <w:szCs w:val="40"/>
        </w:rPr>
        <w:t xml:space="preserve">Student Number: 2128950 </w:t>
      </w:r>
    </w:p>
    <w:p w14:paraId="54BD9EF6" w14:textId="72ACEA87" w:rsidR="00463B0E" w:rsidRDefault="00463B0E" w:rsidP="00463B0E">
      <w:pPr>
        <w:pStyle w:val="NormalWeb"/>
      </w:pPr>
      <w:r>
        <w:rPr>
          <w:rFonts w:ascii="TimesNewRomanPSMT" w:hAnsi="TimesNewRomanPSMT"/>
          <w:sz w:val="40"/>
          <w:szCs w:val="40"/>
        </w:rPr>
        <w:t xml:space="preserve">Lecturer name: </w:t>
      </w:r>
      <w:proofErr w:type="spellStart"/>
      <w:r w:rsidR="00102046">
        <w:rPr>
          <w:rFonts w:ascii="TimesNewRomanPSMT" w:hAnsi="TimesNewRomanPSMT"/>
          <w:sz w:val="40"/>
          <w:szCs w:val="40"/>
        </w:rPr>
        <w:t>Dr.Nadeem</w:t>
      </w:r>
      <w:proofErr w:type="spellEnd"/>
      <w:r w:rsidR="00102046">
        <w:rPr>
          <w:rFonts w:ascii="TimesNewRomanPSMT" w:hAnsi="TimesNewRomanPSMT"/>
          <w:sz w:val="40"/>
          <w:szCs w:val="40"/>
        </w:rPr>
        <w:t xml:space="preserve"> Mizra</w:t>
      </w:r>
    </w:p>
    <w:p w14:paraId="78D30E1B" w14:textId="77777777" w:rsidR="00463B0E" w:rsidRDefault="00463B0E">
      <w:pPr>
        <w:pStyle w:val="TOCHeading"/>
        <w:rPr>
          <w:rFonts w:asciiTheme="minorHAnsi" w:eastAsiaTheme="minorHAnsi" w:hAnsiTheme="minorHAnsi" w:cstheme="minorBidi"/>
          <w:color w:val="auto"/>
          <w:sz w:val="44"/>
          <w:szCs w:val="44"/>
          <w:lang/>
        </w:rPr>
      </w:pPr>
    </w:p>
    <w:p w14:paraId="0B1133C1" w14:textId="701712F7" w:rsidR="00463B0E" w:rsidRDefault="00463B0E">
      <w:pPr>
        <w:pStyle w:val="TOCHeading"/>
        <w:rPr>
          <w:rFonts w:asciiTheme="minorHAnsi" w:eastAsiaTheme="minorHAnsi" w:hAnsiTheme="minorHAnsi" w:cstheme="minorBidi"/>
          <w:color w:val="auto"/>
          <w:sz w:val="44"/>
          <w:szCs w:val="44"/>
          <w:lang/>
        </w:rPr>
      </w:pPr>
    </w:p>
    <w:p w14:paraId="403F71D6" w14:textId="77777777" w:rsidR="00463B0E" w:rsidRPr="00463B0E" w:rsidRDefault="00463B0E" w:rsidP="00463B0E"/>
    <w:sdt>
      <w:sdtPr>
        <w:rPr>
          <w:rFonts w:asciiTheme="minorHAnsi" w:eastAsiaTheme="minorHAnsi" w:hAnsiTheme="minorHAnsi" w:cstheme="minorBidi"/>
          <w:color w:val="auto"/>
          <w:sz w:val="44"/>
          <w:szCs w:val="44"/>
          <w:lang/>
        </w:rPr>
        <w:id w:val="570543552"/>
        <w:docPartObj>
          <w:docPartGallery w:val="Table of Contents"/>
          <w:docPartUnique/>
        </w:docPartObj>
      </w:sdtPr>
      <w:sdtEndPr>
        <w:rPr>
          <w:b/>
          <w:bCs/>
          <w:noProof/>
          <w:sz w:val="32"/>
          <w:szCs w:val="32"/>
        </w:rPr>
      </w:sdtEndPr>
      <w:sdtContent>
        <w:p w14:paraId="3886157A" w14:textId="4E576D84" w:rsidR="004C73D8" w:rsidRPr="004C73D8" w:rsidRDefault="004C73D8">
          <w:pPr>
            <w:pStyle w:val="TOCHeading"/>
            <w:rPr>
              <w:sz w:val="44"/>
              <w:szCs w:val="44"/>
            </w:rPr>
          </w:pPr>
          <w:r w:rsidRPr="004C73D8">
            <w:rPr>
              <w:sz w:val="44"/>
              <w:szCs w:val="44"/>
            </w:rPr>
            <w:t>Table of Contents</w:t>
          </w:r>
        </w:p>
        <w:p w14:paraId="0AF2C7A9" w14:textId="77777777" w:rsidR="00401942" w:rsidRDefault="004C73D8">
          <w:pPr>
            <w:pStyle w:val="TOC1"/>
            <w:tabs>
              <w:tab w:val="right" w:leader="dot" w:pos="9016"/>
            </w:tabs>
            <w:rPr>
              <w:rFonts w:eastAsiaTheme="minorEastAsia"/>
              <w:noProof/>
              <w:lang/>
            </w:rPr>
          </w:pPr>
          <w:r w:rsidRPr="004C73D8">
            <w:rPr>
              <w:sz w:val="32"/>
              <w:szCs w:val="32"/>
            </w:rPr>
            <w:fldChar w:fldCharType="begin"/>
          </w:r>
          <w:r w:rsidRPr="004C73D8">
            <w:rPr>
              <w:sz w:val="32"/>
              <w:szCs w:val="32"/>
            </w:rPr>
            <w:instrText xml:space="preserve"> TOC \o "1-3" \h \z \u </w:instrText>
          </w:r>
          <w:r w:rsidRPr="004C73D8">
            <w:rPr>
              <w:sz w:val="32"/>
              <w:szCs w:val="32"/>
            </w:rPr>
            <w:fldChar w:fldCharType="separate"/>
          </w:r>
          <w:hyperlink w:anchor="_Toc122494657" w:history="1">
            <w:r w:rsidR="00401942" w:rsidRPr="008C5235">
              <w:rPr>
                <w:rStyle w:val="Hyperlink"/>
                <w:noProof/>
                <w:lang w:val="en-US"/>
              </w:rPr>
              <w:t>Introduction</w:t>
            </w:r>
            <w:r w:rsidR="00401942">
              <w:rPr>
                <w:noProof/>
                <w:webHidden/>
              </w:rPr>
              <w:tab/>
            </w:r>
            <w:r w:rsidR="00401942">
              <w:rPr>
                <w:noProof/>
                <w:webHidden/>
              </w:rPr>
              <w:fldChar w:fldCharType="begin"/>
            </w:r>
            <w:r w:rsidR="00401942">
              <w:rPr>
                <w:noProof/>
                <w:webHidden/>
              </w:rPr>
              <w:instrText xml:space="preserve"> PAGEREF _Toc122494657 \h </w:instrText>
            </w:r>
            <w:r w:rsidR="00401942">
              <w:rPr>
                <w:noProof/>
                <w:webHidden/>
              </w:rPr>
            </w:r>
            <w:r w:rsidR="00401942">
              <w:rPr>
                <w:noProof/>
                <w:webHidden/>
              </w:rPr>
              <w:fldChar w:fldCharType="separate"/>
            </w:r>
            <w:r w:rsidR="00401942">
              <w:rPr>
                <w:noProof/>
                <w:webHidden/>
              </w:rPr>
              <w:t>2</w:t>
            </w:r>
            <w:r w:rsidR="00401942">
              <w:rPr>
                <w:noProof/>
                <w:webHidden/>
              </w:rPr>
              <w:fldChar w:fldCharType="end"/>
            </w:r>
          </w:hyperlink>
        </w:p>
        <w:p w14:paraId="1EE245CF" w14:textId="77777777" w:rsidR="00401942" w:rsidRDefault="00000000">
          <w:pPr>
            <w:pStyle w:val="TOC2"/>
            <w:tabs>
              <w:tab w:val="right" w:leader="dot" w:pos="9016"/>
            </w:tabs>
            <w:rPr>
              <w:rFonts w:eastAsiaTheme="minorEastAsia"/>
              <w:noProof/>
              <w:lang/>
            </w:rPr>
          </w:pPr>
          <w:hyperlink w:anchor="_Toc122494658" w:history="1">
            <w:r w:rsidR="00401942" w:rsidRPr="008C5235">
              <w:rPr>
                <w:rStyle w:val="Hyperlink"/>
                <w:noProof/>
              </w:rPr>
              <w:t>DHL's Productivity After the Covid-19 Pandemic</w:t>
            </w:r>
            <w:r w:rsidR="00401942">
              <w:rPr>
                <w:noProof/>
                <w:webHidden/>
              </w:rPr>
              <w:tab/>
            </w:r>
            <w:r w:rsidR="00401942">
              <w:rPr>
                <w:noProof/>
                <w:webHidden/>
              </w:rPr>
              <w:fldChar w:fldCharType="begin"/>
            </w:r>
            <w:r w:rsidR="00401942">
              <w:rPr>
                <w:noProof/>
                <w:webHidden/>
              </w:rPr>
              <w:instrText xml:space="preserve"> PAGEREF _Toc122494658 \h </w:instrText>
            </w:r>
            <w:r w:rsidR="00401942">
              <w:rPr>
                <w:noProof/>
                <w:webHidden/>
              </w:rPr>
            </w:r>
            <w:r w:rsidR="00401942">
              <w:rPr>
                <w:noProof/>
                <w:webHidden/>
              </w:rPr>
              <w:fldChar w:fldCharType="separate"/>
            </w:r>
            <w:r w:rsidR="00401942">
              <w:rPr>
                <w:noProof/>
                <w:webHidden/>
              </w:rPr>
              <w:t>3</w:t>
            </w:r>
            <w:r w:rsidR="00401942">
              <w:rPr>
                <w:noProof/>
                <w:webHidden/>
              </w:rPr>
              <w:fldChar w:fldCharType="end"/>
            </w:r>
          </w:hyperlink>
        </w:p>
        <w:p w14:paraId="699CDE81" w14:textId="77777777" w:rsidR="00401942" w:rsidRDefault="00000000">
          <w:pPr>
            <w:pStyle w:val="TOC1"/>
            <w:tabs>
              <w:tab w:val="right" w:leader="dot" w:pos="9016"/>
            </w:tabs>
            <w:rPr>
              <w:rFonts w:eastAsiaTheme="minorEastAsia"/>
              <w:noProof/>
              <w:lang/>
            </w:rPr>
          </w:pPr>
          <w:hyperlink w:anchor="_Toc122494659" w:history="1">
            <w:r w:rsidR="00401942" w:rsidRPr="008C5235">
              <w:rPr>
                <w:rStyle w:val="Hyperlink"/>
                <w:rFonts w:eastAsia="Times New Roman"/>
                <w:noProof/>
                <w:lang w:val="en-US"/>
              </w:rPr>
              <w:t>Theoretical framework</w:t>
            </w:r>
            <w:r w:rsidR="00401942">
              <w:rPr>
                <w:noProof/>
                <w:webHidden/>
              </w:rPr>
              <w:tab/>
            </w:r>
            <w:r w:rsidR="00401942">
              <w:rPr>
                <w:noProof/>
                <w:webHidden/>
              </w:rPr>
              <w:fldChar w:fldCharType="begin"/>
            </w:r>
            <w:r w:rsidR="00401942">
              <w:rPr>
                <w:noProof/>
                <w:webHidden/>
              </w:rPr>
              <w:instrText xml:space="preserve"> PAGEREF _Toc122494659 \h </w:instrText>
            </w:r>
            <w:r w:rsidR="00401942">
              <w:rPr>
                <w:noProof/>
                <w:webHidden/>
              </w:rPr>
            </w:r>
            <w:r w:rsidR="00401942">
              <w:rPr>
                <w:noProof/>
                <w:webHidden/>
              </w:rPr>
              <w:fldChar w:fldCharType="separate"/>
            </w:r>
            <w:r w:rsidR="00401942">
              <w:rPr>
                <w:noProof/>
                <w:webHidden/>
              </w:rPr>
              <w:t>3</w:t>
            </w:r>
            <w:r w:rsidR="00401942">
              <w:rPr>
                <w:noProof/>
                <w:webHidden/>
              </w:rPr>
              <w:fldChar w:fldCharType="end"/>
            </w:r>
          </w:hyperlink>
        </w:p>
        <w:p w14:paraId="4210DF91" w14:textId="77777777" w:rsidR="00401942" w:rsidRDefault="00000000">
          <w:pPr>
            <w:pStyle w:val="TOC2"/>
            <w:tabs>
              <w:tab w:val="right" w:leader="dot" w:pos="9016"/>
            </w:tabs>
            <w:rPr>
              <w:rFonts w:eastAsiaTheme="minorEastAsia"/>
              <w:noProof/>
              <w:lang/>
            </w:rPr>
          </w:pPr>
          <w:hyperlink w:anchor="_Toc122494660" w:history="1">
            <w:r w:rsidR="00401942" w:rsidRPr="008C5235">
              <w:rPr>
                <w:rStyle w:val="Hyperlink"/>
                <w:noProof/>
              </w:rPr>
              <w:t>Examining DHL</w:t>
            </w:r>
            <w:r w:rsidR="00401942">
              <w:rPr>
                <w:noProof/>
                <w:webHidden/>
              </w:rPr>
              <w:tab/>
            </w:r>
            <w:r w:rsidR="00401942">
              <w:rPr>
                <w:noProof/>
                <w:webHidden/>
              </w:rPr>
              <w:fldChar w:fldCharType="begin"/>
            </w:r>
            <w:r w:rsidR="00401942">
              <w:rPr>
                <w:noProof/>
                <w:webHidden/>
              </w:rPr>
              <w:instrText xml:space="preserve"> PAGEREF _Toc122494660 \h </w:instrText>
            </w:r>
            <w:r w:rsidR="00401942">
              <w:rPr>
                <w:noProof/>
                <w:webHidden/>
              </w:rPr>
            </w:r>
            <w:r w:rsidR="00401942">
              <w:rPr>
                <w:noProof/>
                <w:webHidden/>
              </w:rPr>
              <w:fldChar w:fldCharType="separate"/>
            </w:r>
            <w:r w:rsidR="00401942">
              <w:rPr>
                <w:noProof/>
                <w:webHidden/>
              </w:rPr>
              <w:t>4</w:t>
            </w:r>
            <w:r w:rsidR="00401942">
              <w:rPr>
                <w:noProof/>
                <w:webHidden/>
              </w:rPr>
              <w:fldChar w:fldCharType="end"/>
            </w:r>
          </w:hyperlink>
        </w:p>
        <w:p w14:paraId="1C5D9C50" w14:textId="77777777" w:rsidR="00401942" w:rsidRDefault="00000000">
          <w:pPr>
            <w:pStyle w:val="TOC2"/>
            <w:tabs>
              <w:tab w:val="right" w:leader="dot" w:pos="9016"/>
            </w:tabs>
            <w:rPr>
              <w:rFonts w:eastAsiaTheme="minorEastAsia"/>
              <w:noProof/>
              <w:lang/>
            </w:rPr>
          </w:pPr>
          <w:hyperlink w:anchor="_Toc122494661" w:history="1">
            <w:r w:rsidR="00401942" w:rsidRPr="008C5235">
              <w:rPr>
                <w:rStyle w:val="Hyperlink"/>
                <w:noProof/>
                <w:lang w:val="en-US"/>
              </w:rPr>
              <w:t>Marketing</w:t>
            </w:r>
            <w:r w:rsidR="00401942" w:rsidRPr="008C5235">
              <w:rPr>
                <w:rStyle w:val="Hyperlink"/>
                <w:noProof/>
              </w:rPr>
              <w:t xml:space="preserve"> Strategy of DHL</w:t>
            </w:r>
            <w:r w:rsidR="00401942">
              <w:rPr>
                <w:noProof/>
                <w:webHidden/>
              </w:rPr>
              <w:tab/>
            </w:r>
            <w:r w:rsidR="00401942">
              <w:rPr>
                <w:noProof/>
                <w:webHidden/>
              </w:rPr>
              <w:fldChar w:fldCharType="begin"/>
            </w:r>
            <w:r w:rsidR="00401942">
              <w:rPr>
                <w:noProof/>
                <w:webHidden/>
              </w:rPr>
              <w:instrText xml:space="preserve"> PAGEREF _Toc122494661 \h </w:instrText>
            </w:r>
            <w:r w:rsidR="00401942">
              <w:rPr>
                <w:noProof/>
                <w:webHidden/>
              </w:rPr>
            </w:r>
            <w:r w:rsidR="00401942">
              <w:rPr>
                <w:noProof/>
                <w:webHidden/>
              </w:rPr>
              <w:fldChar w:fldCharType="separate"/>
            </w:r>
            <w:r w:rsidR="00401942">
              <w:rPr>
                <w:noProof/>
                <w:webHidden/>
              </w:rPr>
              <w:t>5</w:t>
            </w:r>
            <w:r w:rsidR="00401942">
              <w:rPr>
                <w:noProof/>
                <w:webHidden/>
              </w:rPr>
              <w:fldChar w:fldCharType="end"/>
            </w:r>
          </w:hyperlink>
        </w:p>
        <w:p w14:paraId="4E426C59" w14:textId="77777777" w:rsidR="00401942" w:rsidRDefault="00000000">
          <w:pPr>
            <w:pStyle w:val="TOC3"/>
            <w:tabs>
              <w:tab w:val="right" w:leader="dot" w:pos="9016"/>
            </w:tabs>
            <w:rPr>
              <w:rFonts w:eastAsiaTheme="minorEastAsia"/>
              <w:noProof/>
              <w:lang/>
            </w:rPr>
          </w:pPr>
          <w:hyperlink w:anchor="_Toc122494662" w:history="1">
            <w:r w:rsidR="00401942" w:rsidRPr="008C5235">
              <w:rPr>
                <w:rStyle w:val="Hyperlink"/>
                <w:rFonts w:eastAsia="Times New Roman"/>
                <w:noProof/>
                <w:lang w:val="en-US"/>
              </w:rPr>
              <w:t>Product</w:t>
            </w:r>
            <w:r w:rsidR="00401942">
              <w:rPr>
                <w:noProof/>
                <w:webHidden/>
              </w:rPr>
              <w:tab/>
            </w:r>
            <w:r w:rsidR="00401942">
              <w:rPr>
                <w:noProof/>
                <w:webHidden/>
              </w:rPr>
              <w:fldChar w:fldCharType="begin"/>
            </w:r>
            <w:r w:rsidR="00401942">
              <w:rPr>
                <w:noProof/>
                <w:webHidden/>
              </w:rPr>
              <w:instrText xml:space="preserve"> PAGEREF _Toc122494662 \h </w:instrText>
            </w:r>
            <w:r w:rsidR="00401942">
              <w:rPr>
                <w:noProof/>
                <w:webHidden/>
              </w:rPr>
            </w:r>
            <w:r w:rsidR="00401942">
              <w:rPr>
                <w:noProof/>
                <w:webHidden/>
              </w:rPr>
              <w:fldChar w:fldCharType="separate"/>
            </w:r>
            <w:r w:rsidR="00401942">
              <w:rPr>
                <w:noProof/>
                <w:webHidden/>
              </w:rPr>
              <w:t>5</w:t>
            </w:r>
            <w:r w:rsidR="00401942">
              <w:rPr>
                <w:noProof/>
                <w:webHidden/>
              </w:rPr>
              <w:fldChar w:fldCharType="end"/>
            </w:r>
          </w:hyperlink>
        </w:p>
        <w:p w14:paraId="65437084" w14:textId="77777777" w:rsidR="00401942" w:rsidRDefault="00000000">
          <w:pPr>
            <w:pStyle w:val="TOC3"/>
            <w:tabs>
              <w:tab w:val="right" w:leader="dot" w:pos="9016"/>
            </w:tabs>
            <w:rPr>
              <w:rFonts w:eastAsiaTheme="minorEastAsia"/>
              <w:noProof/>
              <w:lang/>
            </w:rPr>
          </w:pPr>
          <w:hyperlink w:anchor="_Toc122494663" w:history="1">
            <w:r w:rsidR="00401942" w:rsidRPr="008C5235">
              <w:rPr>
                <w:rStyle w:val="Hyperlink"/>
                <w:rFonts w:eastAsia="Times New Roman"/>
                <w:noProof/>
                <w:lang w:val="en-US"/>
              </w:rPr>
              <w:t>Initial Costs and Pricing</w:t>
            </w:r>
            <w:r w:rsidR="00401942">
              <w:rPr>
                <w:noProof/>
                <w:webHidden/>
              </w:rPr>
              <w:tab/>
            </w:r>
            <w:r w:rsidR="00401942">
              <w:rPr>
                <w:noProof/>
                <w:webHidden/>
              </w:rPr>
              <w:fldChar w:fldCharType="begin"/>
            </w:r>
            <w:r w:rsidR="00401942">
              <w:rPr>
                <w:noProof/>
                <w:webHidden/>
              </w:rPr>
              <w:instrText xml:space="preserve"> PAGEREF _Toc122494663 \h </w:instrText>
            </w:r>
            <w:r w:rsidR="00401942">
              <w:rPr>
                <w:noProof/>
                <w:webHidden/>
              </w:rPr>
            </w:r>
            <w:r w:rsidR="00401942">
              <w:rPr>
                <w:noProof/>
                <w:webHidden/>
              </w:rPr>
              <w:fldChar w:fldCharType="separate"/>
            </w:r>
            <w:r w:rsidR="00401942">
              <w:rPr>
                <w:noProof/>
                <w:webHidden/>
              </w:rPr>
              <w:t>5</w:t>
            </w:r>
            <w:r w:rsidR="00401942">
              <w:rPr>
                <w:noProof/>
                <w:webHidden/>
              </w:rPr>
              <w:fldChar w:fldCharType="end"/>
            </w:r>
          </w:hyperlink>
        </w:p>
        <w:p w14:paraId="67405E27" w14:textId="77777777" w:rsidR="00401942" w:rsidRDefault="00000000">
          <w:pPr>
            <w:pStyle w:val="TOC3"/>
            <w:tabs>
              <w:tab w:val="right" w:leader="dot" w:pos="9016"/>
            </w:tabs>
            <w:rPr>
              <w:rFonts w:eastAsiaTheme="minorEastAsia"/>
              <w:noProof/>
              <w:lang/>
            </w:rPr>
          </w:pPr>
          <w:hyperlink w:anchor="_Toc122494664" w:history="1">
            <w:r w:rsidR="00401942" w:rsidRPr="008C5235">
              <w:rPr>
                <w:rStyle w:val="Hyperlink"/>
                <w:noProof/>
                <w:lang w:val="en-US"/>
              </w:rPr>
              <w:t>Place/distribution</w:t>
            </w:r>
            <w:r w:rsidR="00401942">
              <w:rPr>
                <w:noProof/>
                <w:webHidden/>
              </w:rPr>
              <w:tab/>
            </w:r>
            <w:r w:rsidR="00401942">
              <w:rPr>
                <w:noProof/>
                <w:webHidden/>
              </w:rPr>
              <w:fldChar w:fldCharType="begin"/>
            </w:r>
            <w:r w:rsidR="00401942">
              <w:rPr>
                <w:noProof/>
                <w:webHidden/>
              </w:rPr>
              <w:instrText xml:space="preserve"> PAGEREF _Toc122494664 \h </w:instrText>
            </w:r>
            <w:r w:rsidR="00401942">
              <w:rPr>
                <w:noProof/>
                <w:webHidden/>
              </w:rPr>
            </w:r>
            <w:r w:rsidR="00401942">
              <w:rPr>
                <w:noProof/>
                <w:webHidden/>
              </w:rPr>
              <w:fldChar w:fldCharType="separate"/>
            </w:r>
            <w:r w:rsidR="00401942">
              <w:rPr>
                <w:noProof/>
                <w:webHidden/>
              </w:rPr>
              <w:t>6</w:t>
            </w:r>
            <w:r w:rsidR="00401942">
              <w:rPr>
                <w:noProof/>
                <w:webHidden/>
              </w:rPr>
              <w:fldChar w:fldCharType="end"/>
            </w:r>
          </w:hyperlink>
        </w:p>
        <w:p w14:paraId="2B68F515" w14:textId="77777777" w:rsidR="00401942" w:rsidRDefault="00000000">
          <w:pPr>
            <w:pStyle w:val="TOC3"/>
            <w:tabs>
              <w:tab w:val="right" w:leader="dot" w:pos="9016"/>
            </w:tabs>
            <w:rPr>
              <w:rFonts w:eastAsiaTheme="minorEastAsia"/>
              <w:noProof/>
              <w:lang/>
            </w:rPr>
          </w:pPr>
          <w:hyperlink w:anchor="_Toc122494665" w:history="1">
            <w:r w:rsidR="00401942" w:rsidRPr="008C5235">
              <w:rPr>
                <w:rStyle w:val="Hyperlink"/>
                <w:noProof/>
                <w:lang w:val="en-US"/>
              </w:rPr>
              <w:t>Promotion</w:t>
            </w:r>
            <w:r w:rsidR="00401942">
              <w:rPr>
                <w:noProof/>
                <w:webHidden/>
              </w:rPr>
              <w:tab/>
            </w:r>
            <w:r w:rsidR="00401942">
              <w:rPr>
                <w:noProof/>
                <w:webHidden/>
              </w:rPr>
              <w:fldChar w:fldCharType="begin"/>
            </w:r>
            <w:r w:rsidR="00401942">
              <w:rPr>
                <w:noProof/>
                <w:webHidden/>
              </w:rPr>
              <w:instrText xml:space="preserve"> PAGEREF _Toc122494665 \h </w:instrText>
            </w:r>
            <w:r w:rsidR="00401942">
              <w:rPr>
                <w:noProof/>
                <w:webHidden/>
              </w:rPr>
            </w:r>
            <w:r w:rsidR="00401942">
              <w:rPr>
                <w:noProof/>
                <w:webHidden/>
              </w:rPr>
              <w:fldChar w:fldCharType="separate"/>
            </w:r>
            <w:r w:rsidR="00401942">
              <w:rPr>
                <w:noProof/>
                <w:webHidden/>
              </w:rPr>
              <w:t>6</w:t>
            </w:r>
            <w:r w:rsidR="00401942">
              <w:rPr>
                <w:noProof/>
                <w:webHidden/>
              </w:rPr>
              <w:fldChar w:fldCharType="end"/>
            </w:r>
          </w:hyperlink>
        </w:p>
        <w:p w14:paraId="748EE438" w14:textId="77777777" w:rsidR="00401942" w:rsidRDefault="00000000">
          <w:pPr>
            <w:pStyle w:val="TOC2"/>
            <w:tabs>
              <w:tab w:val="right" w:leader="dot" w:pos="9016"/>
            </w:tabs>
            <w:rPr>
              <w:rFonts w:eastAsiaTheme="minorEastAsia"/>
              <w:noProof/>
              <w:lang/>
            </w:rPr>
          </w:pPr>
          <w:hyperlink w:anchor="_Toc122494666" w:history="1">
            <w:r w:rsidR="00401942" w:rsidRPr="008C5235">
              <w:rPr>
                <w:rStyle w:val="Hyperlink"/>
                <w:noProof/>
              </w:rPr>
              <w:t>Comparative Study of DHL Customers</w:t>
            </w:r>
            <w:r w:rsidR="00401942">
              <w:rPr>
                <w:noProof/>
                <w:webHidden/>
              </w:rPr>
              <w:tab/>
            </w:r>
            <w:r w:rsidR="00401942">
              <w:rPr>
                <w:noProof/>
                <w:webHidden/>
              </w:rPr>
              <w:fldChar w:fldCharType="begin"/>
            </w:r>
            <w:r w:rsidR="00401942">
              <w:rPr>
                <w:noProof/>
                <w:webHidden/>
              </w:rPr>
              <w:instrText xml:space="preserve"> PAGEREF _Toc122494666 \h </w:instrText>
            </w:r>
            <w:r w:rsidR="00401942">
              <w:rPr>
                <w:noProof/>
                <w:webHidden/>
              </w:rPr>
            </w:r>
            <w:r w:rsidR="00401942">
              <w:rPr>
                <w:noProof/>
                <w:webHidden/>
              </w:rPr>
              <w:fldChar w:fldCharType="separate"/>
            </w:r>
            <w:r w:rsidR="00401942">
              <w:rPr>
                <w:noProof/>
                <w:webHidden/>
              </w:rPr>
              <w:t>7</w:t>
            </w:r>
            <w:r w:rsidR="00401942">
              <w:rPr>
                <w:noProof/>
                <w:webHidden/>
              </w:rPr>
              <w:fldChar w:fldCharType="end"/>
            </w:r>
          </w:hyperlink>
        </w:p>
        <w:p w14:paraId="28D61E06" w14:textId="77777777" w:rsidR="00401942" w:rsidRDefault="00000000">
          <w:pPr>
            <w:pStyle w:val="TOC2"/>
            <w:tabs>
              <w:tab w:val="right" w:leader="dot" w:pos="9016"/>
            </w:tabs>
            <w:rPr>
              <w:rFonts w:eastAsiaTheme="minorEastAsia"/>
              <w:noProof/>
              <w:lang/>
            </w:rPr>
          </w:pPr>
          <w:hyperlink w:anchor="_Toc122494667" w:history="1">
            <w:r w:rsidR="00401942" w:rsidRPr="008C5235">
              <w:rPr>
                <w:rStyle w:val="Hyperlink"/>
                <w:noProof/>
              </w:rPr>
              <w:t>Emerging market strengths and disadvantages</w:t>
            </w:r>
            <w:r w:rsidR="00401942">
              <w:rPr>
                <w:noProof/>
                <w:webHidden/>
              </w:rPr>
              <w:tab/>
            </w:r>
            <w:r w:rsidR="00401942">
              <w:rPr>
                <w:noProof/>
                <w:webHidden/>
              </w:rPr>
              <w:fldChar w:fldCharType="begin"/>
            </w:r>
            <w:r w:rsidR="00401942">
              <w:rPr>
                <w:noProof/>
                <w:webHidden/>
              </w:rPr>
              <w:instrText xml:space="preserve"> PAGEREF _Toc122494667 \h </w:instrText>
            </w:r>
            <w:r w:rsidR="00401942">
              <w:rPr>
                <w:noProof/>
                <w:webHidden/>
              </w:rPr>
            </w:r>
            <w:r w:rsidR="00401942">
              <w:rPr>
                <w:noProof/>
                <w:webHidden/>
              </w:rPr>
              <w:fldChar w:fldCharType="separate"/>
            </w:r>
            <w:r w:rsidR="00401942">
              <w:rPr>
                <w:noProof/>
                <w:webHidden/>
              </w:rPr>
              <w:t>8</w:t>
            </w:r>
            <w:r w:rsidR="00401942">
              <w:rPr>
                <w:noProof/>
                <w:webHidden/>
              </w:rPr>
              <w:fldChar w:fldCharType="end"/>
            </w:r>
          </w:hyperlink>
        </w:p>
        <w:p w14:paraId="394A9263" w14:textId="77777777" w:rsidR="00401942" w:rsidRDefault="00000000">
          <w:pPr>
            <w:pStyle w:val="TOC3"/>
            <w:tabs>
              <w:tab w:val="right" w:leader="dot" w:pos="9016"/>
            </w:tabs>
            <w:rPr>
              <w:rFonts w:eastAsiaTheme="minorEastAsia"/>
              <w:noProof/>
              <w:lang/>
            </w:rPr>
          </w:pPr>
          <w:hyperlink w:anchor="_Toc122494668" w:history="1">
            <w:r w:rsidR="00401942" w:rsidRPr="008C5235">
              <w:rPr>
                <w:rStyle w:val="Hyperlink"/>
                <w:noProof/>
                <w:lang w:val="en-US"/>
              </w:rPr>
              <w:t>Strengths</w:t>
            </w:r>
            <w:r w:rsidR="00401942">
              <w:rPr>
                <w:noProof/>
                <w:webHidden/>
              </w:rPr>
              <w:tab/>
            </w:r>
            <w:r w:rsidR="00401942">
              <w:rPr>
                <w:noProof/>
                <w:webHidden/>
              </w:rPr>
              <w:fldChar w:fldCharType="begin"/>
            </w:r>
            <w:r w:rsidR="00401942">
              <w:rPr>
                <w:noProof/>
                <w:webHidden/>
              </w:rPr>
              <w:instrText xml:space="preserve"> PAGEREF _Toc122494668 \h </w:instrText>
            </w:r>
            <w:r w:rsidR="00401942">
              <w:rPr>
                <w:noProof/>
                <w:webHidden/>
              </w:rPr>
            </w:r>
            <w:r w:rsidR="00401942">
              <w:rPr>
                <w:noProof/>
                <w:webHidden/>
              </w:rPr>
              <w:fldChar w:fldCharType="separate"/>
            </w:r>
            <w:r w:rsidR="00401942">
              <w:rPr>
                <w:noProof/>
                <w:webHidden/>
              </w:rPr>
              <w:t>8</w:t>
            </w:r>
            <w:r w:rsidR="00401942">
              <w:rPr>
                <w:noProof/>
                <w:webHidden/>
              </w:rPr>
              <w:fldChar w:fldCharType="end"/>
            </w:r>
          </w:hyperlink>
        </w:p>
        <w:p w14:paraId="7CDEC15E" w14:textId="77777777" w:rsidR="00401942" w:rsidRDefault="00000000">
          <w:pPr>
            <w:pStyle w:val="TOC3"/>
            <w:tabs>
              <w:tab w:val="right" w:leader="dot" w:pos="9016"/>
            </w:tabs>
            <w:rPr>
              <w:rFonts w:eastAsiaTheme="minorEastAsia"/>
              <w:noProof/>
              <w:lang/>
            </w:rPr>
          </w:pPr>
          <w:hyperlink w:anchor="_Toc122494669" w:history="1">
            <w:r w:rsidR="00401942" w:rsidRPr="008C5235">
              <w:rPr>
                <w:rStyle w:val="Hyperlink"/>
                <w:noProof/>
                <w:lang w:val="en-US"/>
              </w:rPr>
              <w:t>Weaknesses</w:t>
            </w:r>
            <w:r w:rsidR="00401942">
              <w:rPr>
                <w:noProof/>
                <w:webHidden/>
              </w:rPr>
              <w:tab/>
            </w:r>
            <w:r w:rsidR="00401942">
              <w:rPr>
                <w:noProof/>
                <w:webHidden/>
              </w:rPr>
              <w:fldChar w:fldCharType="begin"/>
            </w:r>
            <w:r w:rsidR="00401942">
              <w:rPr>
                <w:noProof/>
                <w:webHidden/>
              </w:rPr>
              <w:instrText xml:space="preserve"> PAGEREF _Toc122494669 \h </w:instrText>
            </w:r>
            <w:r w:rsidR="00401942">
              <w:rPr>
                <w:noProof/>
                <w:webHidden/>
              </w:rPr>
            </w:r>
            <w:r w:rsidR="00401942">
              <w:rPr>
                <w:noProof/>
                <w:webHidden/>
              </w:rPr>
              <w:fldChar w:fldCharType="separate"/>
            </w:r>
            <w:r w:rsidR="00401942">
              <w:rPr>
                <w:noProof/>
                <w:webHidden/>
              </w:rPr>
              <w:t>8</w:t>
            </w:r>
            <w:r w:rsidR="00401942">
              <w:rPr>
                <w:noProof/>
                <w:webHidden/>
              </w:rPr>
              <w:fldChar w:fldCharType="end"/>
            </w:r>
          </w:hyperlink>
        </w:p>
        <w:p w14:paraId="08AD3873" w14:textId="77777777" w:rsidR="00401942" w:rsidRDefault="00000000">
          <w:pPr>
            <w:pStyle w:val="TOC2"/>
            <w:tabs>
              <w:tab w:val="right" w:leader="dot" w:pos="9016"/>
            </w:tabs>
            <w:rPr>
              <w:rFonts w:eastAsiaTheme="minorEastAsia"/>
              <w:noProof/>
              <w:lang/>
            </w:rPr>
          </w:pPr>
          <w:hyperlink w:anchor="_Toc122494670" w:history="1">
            <w:r w:rsidR="00401942" w:rsidRPr="008C5235">
              <w:rPr>
                <w:rStyle w:val="Hyperlink"/>
                <w:noProof/>
              </w:rPr>
              <w:t>Synopsis, Discussion, and Suggestions</w:t>
            </w:r>
            <w:r w:rsidR="00401942">
              <w:rPr>
                <w:noProof/>
                <w:webHidden/>
              </w:rPr>
              <w:tab/>
            </w:r>
            <w:r w:rsidR="00401942">
              <w:rPr>
                <w:noProof/>
                <w:webHidden/>
              </w:rPr>
              <w:fldChar w:fldCharType="begin"/>
            </w:r>
            <w:r w:rsidR="00401942">
              <w:rPr>
                <w:noProof/>
                <w:webHidden/>
              </w:rPr>
              <w:instrText xml:space="preserve"> PAGEREF _Toc122494670 \h </w:instrText>
            </w:r>
            <w:r w:rsidR="00401942">
              <w:rPr>
                <w:noProof/>
                <w:webHidden/>
              </w:rPr>
            </w:r>
            <w:r w:rsidR="00401942">
              <w:rPr>
                <w:noProof/>
                <w:webHidden/>
              </w:rPr>
              <w:fldChar w:fldCharType="separate"/>
            </w:r>
            <w:r w:rsidR="00401942">
              <w:rPr>
                <w:noProof/>
                <w:webHidden/>
              </w:rPr>
              <w:t>9</w:t>
            </w:r>
            <w:r w:rsidR="00401942">
              <w:rPr>
                <w:noProof/>
                <w:webHidden/>
              </w:rPr>
              <w:fldChar w:fldCharType="end"/>
            </w:r>
          </w:hyperlink>
        </w:p>
        <w:p w14:paraId="785B4CA5" w14:textId="77777777" w:rsidR="00401942" w:rsidRDefault="00000000">
          <w:pPr>
            <w:pStyle w:val="TOC3"/>
            <w:tabs>
              <w:tab w:val="right" w:leader="dot" w:pos="9016"/>
            </w:tabs>
            <w:rPr>
              <w:rFonts w:eastAsiaTheme="minorEastAsia"/>
              <w:noProof/>
              <w:lang/>
            </w:rPr>
          </w:pPr>
          <w:hyperlink w:anchor="_Toc122494671" w:history="1">
            <w:r w:rsidR="00401942" w:rsidRPr="008C5235">
              <w:rPr>
                <w:rStyle w:val="Hyperlink"/>
                <w:noProof/>
                <w:lang w:val="en-US"/>
              </w:rPr>
              <w:t>References</w:t>
            </w:r>
            <w:r w:rsidR="00401942">
              <w:rPr>
                <w:noProof/>
                <w:webHidden/>
              </w:rPr>
              <w:tab/>
            </w:r>
            <w:r w:rsidR="00401942">
              <w:rPr>
                <w:noProof/>
                <w:webHidden/>
              </w:rPr>
              <w:fldChar w:fldCharType="begin"/>
            </w:r>
            <w:r w:rsidR="00401942">
              <w:rPr>
                <w:noProof/>
                <w:webHidden/>
              </w:rPr>
              <w:instrText xml:space="preserve"> PAGEREF _Toc122494671 \h </w:instrText>
            </w:r>
            <w:r w:rsidR="00401942">
              <w:rPr>
                <w:noProof/>
                <w:webHidden/>
              </w:rPr>
            </w:r>
            <w:r w:rsidR="00401942">
              <w:rPr>
                <w:noProof/>
                <w:webHidden/>
              </w:rPr>
              <w:fldChar w:fldCharType="separate"/>
            </w:r>
            <w:r w:rsidR="00401942">
              <w:rPr>
                <w:noProof/>
                <w:webHidden/>
              </w:rPr>
              <w:t>10</w:t>
            </w:r>
            <w:r w:rsidR="00401942">
              <w:rPr>
                <w:noProof/>
                <w:webHidden/>
              </w:rPr>
              <w:fldChar w:fldCharType="end"/>
            </w:r>
          </w:hyperlink>
        </w:p>
        <w:p w14:paraId="619850F9" w14:textId="77777777" w:rsidR="004C73D8" w:rsidRDefault="004C73D8">
          <w:r w:rsidRPr="004C73D8">
            <w:rPr>
              <w:b/>
              <w:bCs/>
              <w:noProof/>
              <w:sz w:val="32"/>
              <w:szCs w:val="32"/>
            </w:rPr>
            <w:fldChar w:fldCharType="end"/>
          </w:r>
        </w:p>
      </w:sdtContent>
    </w:sdt>
    <w:p w14:paraId="2B674430" w14:textId="77777777" w:rsidR="009112F2" w:rsidRDefault="004C73D8">
      <w:r>
        <w:br w:type="page"/>
      </w:r>
    </w:p>
    <w:p w14:paraId="33AFB636" w14:textId="77777777" w:rsidR="00D22D9F" w:rsidRPr="00D22D9F" w:rsidRDefault="00D22D9F" w:rsidP="004C73D8">
      <w:pPr>
        <w:pStyle w:val="Heading1"/>
        <w:spacing w:line="360" w:lineRule="auto"/>
        <w:rPr>
          <w:lang w:val="en-US"/>
        </w:rPr>
      </w:pPr>
      <w:bookmarkStart w:id="0" w:name="_Toc122494657"/>
      <w:r>
        <w:rPr>
          <w:lang w:val="en-US"/>
        </w:rPr>
        <w:lastRenderedPageBreak/>
        <w:t>Introduction</w:t>
      </w:r>
      <w:bookmarkEnd w:id="0"/>
    </w:p>
    <w:p w14:paraId="76EE081C" w14:textId="77777777" w:rsidR="00D22D9F" w:rsidRPr="00006F33" w:rsidRDefault="00D22D9F" w:rsidP="004C73D8">
      <w:pPr>
        <w:spacing w:line="360" w:lineRule="auto"/>
        <w:rPr>
          <w:rFonts w:ascii="Times New Roman" w:hAnsi="Times New Roman" w:cs="Times New Roman"/>
          <w:sz w:val="24"/>
          <w:szCs w:val="24"/>
          <w:lang w:val="en-US"/>
        </w:rPr>
      </w:pPr>
      <w:r w:rsidRPr="00006F33">
        <w:rPr>
          <w:rFonts w:ascii="Times New Roman" w:hAnsi="Times New Roman" w:cs="Times New Roman"/>
          <w:sz w:val="24"/>
          <w:szCs w:val="24"/>
          <w:lang w:val="en-US"/>
        </w:rPr>
        <w:t>Multiple sectors of the global economy have been impacted negatively by the latest pandemic</w:t>
      </w:r>
      <w:r w:rsidR="00417640">
        <w:rPr>
          <w:rFonts w:ascii="Times New Roman" w:hAnsi="Times New Roman" w:cs="Times New Roman"/>
          <w:sz w:val="24"/>
          <w:szCs w:val="24"/>
          <w:lang w:val="en-US"/>
        </w:rPr>
        <w:t xml:space="preserve"> (</w:t>
      </w:r>
      <w:r w:rsidR="00417640" w:rsidRPr="00587CFA">
        <w:t>Fernandes, 2020</w:t>
      </w:r>
      <w:r w:rsidR="00417640">
        <w:rPr>
          <w:rFonts w:ascii="Times New Roman" w:hAnsi="Times New Roman" w:cs="Times New Roman"/>
          <w:sz w:val="24"/>
          <w:szCs w:val="24"/>
          <w:lang w:val="en-US"/>
        </w:rPr>
        <w:t>)</w:t>
      </w:r>
      <w:r w:rsidRPr="00006F33">
        <w:rPr>
          <w:rFonts w:ascii="Times New Roman" w:hAnsi="Times New Roman" w:cs="Times New Roman"/>
          <w:sz w:val="24"/>
          <w:szCs w:val="24"/>
          <w:lang w:val="en-US"/>
        </w:rPr>
        <w:t>. It has posed a danger to global efforts over the past few decades to reduce poverty and increase wealth. On top of that, it has had a negative effect on manufacturing capacities, leaving a lasting impression on long-term corporate prospects and the global economy's expansion. The global economy was harmed by the limits imposed on the movement of materials by Covid-19.</w:t>
      </w:r>
    </w:p>
    <w:p w14:paraId="24BA19DA" w14:textId="77777777" w:rsidR="00D22D9F" w:rsidRPr="00006F33" w:rsidRDefault="00D22D9F" w:rsidP="004C73D8">
      <w:pPr>
        <w:spacing w:line="360" w:lineRule="auto"/>
        <w:rPr>
          <w:rFonts w:ascii="Times New Roman" w:hAnsi="Times New Roman" w:cs="Times New Roman"/>
          <w:sz w:val="24"/>
          <w:szCs w:val="24"/>
          <w:lang w:val="en-US"/>
        </w:rPr>
      </w:pPr>
      <w:r w:rsidRPr="00006F33">
        <w:rPr>
          <w:rFonts w:ascii="Times New Roman" w:hAnsi="Times New Roman" w:cs="Times New Roman"/>
          <w:sz w:val="24"/>
          <w:szCs w:val="24"/>
          <w:lang w:val="en-US"/>
        </w:rPr>
        <w:t>Restrictions on the international transfer of materials were tightened as a result of Covid-19, which had a negative effect on the distribution networks of many goods. The upshot was a precipitous drop in international trade, which slowed growth in developing countries, boosted unemployment rates, and weakened their ability to compete.</w:t>
      </w:r>
    </w:p>
    <w:p w14:paraId="127E8775" w14:textId="77777777" w:rsidR="00D22D9F" w:rsidRPr="00006F33" w:rsidRDefault="00D22D9F" w:rsidP="004C73D8">
      <w:pPr>
        <w:spacing w:line="360" w:lineRule="auto"/>
        <w:rPr>
          <w:rFonts w:ascii="Times New Roman" w:hAnsi="Times New Roman" w:cs="Times New Roman"/>
          <w:sz w:val="24"/>
          <w:szCs w:val="24"/>
          <w:lang w:val="en-US"/>
        </w:rPr>
      </w:pPr>
      <w:r w:rsidRPr="00006F33">
        <w:rPr>
          <w:rFonts w:ascii="Times New Roman" w:hAnsi="Times New Roman" w:cs="Times New Roman"/>
          <w:sz w:val="24"/>
          <w:szCs w:val="24"/>
          <w:lang w:val="en-US"/>
        </w:rPr>
        <w:t>DHL is a worldwide logistics firm that works with many different businesses</w:t>
      </w:r>
      <w:r w:rsidR="00587CFA">
        <w:rPr>
          <w:rFonts w:ascii="Times New Roman" w:hAnsi="Times New Roman" w:cs="Times New Roman"/>
          <w:sz w:val="24"/>
          <w:szCs w:val="24"/>
          <w:lang w:val="en-US"/>
        </w:rPr>
        <w:t xml:space="preserve"> </w:t>
      </w:r>
      <w:r w:rsidR="00587CFA" w:rsidRPr="00587CFA">
        <w:t>(Herold, and Lee</w:t>
      </w:r>
      <w:r w:rsidR="00587CFA">
        <w:rPr>
          <w:rFonts w:ascii="Arial" w:hAnsi="Arial" w:cs="Arial"/>
          <w:color w:val="222222"/>
          <w:sz w:val="20"/>
          <w:szCs w:val="20"/>
          <w:shd w:val="clear" w:color="auto" w:fill="FFFFFF"/>
        </w:rPr>
        <w:t xml:space="preserve">, </w:t>
      </w:r>
      <w:r w:rsidR="00587CFA" w:rsidRPr="00587CFA">
        <w:t>2017</w:t>
      </w:r>
      <w:r w:rsidR="00587CFA">
        <w:rPr>
          <w:rFonts w:ascii="Times New Roman" w:hAnsi="Times New Roman" w:cs="Times New Roman"/>
          <w:sz w:val="24"/>
          <w:szCs w:val="24"/>
          <w:lang w:val="en-US"/>
        </w:rPr>
        <w:t>)</w:t>
      </w:r>
      <w:r w:rsidRPr="00006F33">
        <w:rPr>
          <w:rFonts w:ascii="Times New Roman" w:hAnsi="Times New Roman" w:cs="Times New Roman"/>
          <w:sz w:val="24"/>
          <w:szCs w:val="24"/>
          <w:lang w:val="en-US"/>
        </w:rPr>
        <w:t xml:space="preserve">. These businesses span from electronics to life sciences to finance to automotive to manufacturing to retail to consumer goods. Express shipping, freight transportation by air and sea, engineering and consulting are just </w:t>
      </w:r>
      <w:r w:rsidR="004C73D8">
        <w:rPr>
          <w:rFonts w:ascii="Times New Roman" w:hAnsi="Times New Roman" w:cs="Times New Roman"/>
          <w:sz w:val="24"/>
          <w:szCs w:val="24"/>
          <w:lang w:val="en-US"/>
        </w:rPr>
        <w:t xml:space="preserve">a </w:t>
      </w:r>
      <w:r w:rsidRPr="00006F33">
        <w:rPr>
          <w:rFonts w:ascii="Times New Roman" w:hAnsi="Times New Roman" w:cs="Times New Roman"/>
          <w:sz w:val="24"/>
          <w:szCs w:val="24"/>
          <w:lang w:val="en-US"/>
        </w:rPr>
        <w:t>few of the many services they offer. DHL's extensive list of services includes packing (both main and secondary), customs clearance, security, and cargo insurance. In addition to creating networks and facilities and implementing IT solutions, they also manage logistics and supply chain analyses. Logistics firm DHL Global Forwarding coordinates the shipment of goods between manufacturers, shippers, brokers of customs clearance, and consumers.</w:t>
      </w:r>
    </w:p>
    <w:p w14:paraId="1B1F3D04" w14:textId="77777777" w:rsidR="00D22D9F" w:rsidRDefault="00D22D9F" w:rsidP="004C73D8">
      <w:pPr>
        <w:spacing w:line="360" w:lineRule="auto"/>
        <w:rPr>
          <w:rFonts w:ascii="Times New Roman" w:hAnsi="Times New Roman" w:cs="Times New Roman"/>
          <w:sz w:val="24"/>
          <w:szCs w:val="24"/>
          <w:lang w:val="en-US"/>
        </w:rPr>
      </w:pPr>
      <w:r w:rsidRPr="00006F33">
        <w:rPr>
          <w:rFonts w:ascii="Times New Roman" w:hAnsi="Times New Roman" w:cs="Times New Roman"/>
          <w:sz w:val="24"/>
          <w:szCs w:val="24"/>
          <w:lang w:val="en-US"/>
        </w:rPr>
        <w:t>DHL's success throughout the years may be attributed in large part to the quality and depth of its human resource. DHL's veteran management was crucial in stopping the spread of the deadly Covid-19 virus. As a result of previous disruptions caused by natural disasters like the 2011 Japanese earthquake and tsunami and the 2010 Icelandic volcanic ash, they are well-equipped to handle such situations in the future</w:t>
      </w:r>
      <w:r w:rsidR="00587CFA">
        <w:rPr>
          <w:rFonts w:ascii="Times New Roman" w:hAnsi="Times New Roman" w:cs="Times New Roman"/>
          <w:sz w:val="24"/>
          <w:szCs w:val="24"/>
          <w:lang w:val="en-US"/>
        </w:rPr>
        <w:t xml:space="preserve"> (</w:t>
      </w:r>
      <w:r w:rsidR="00587CFA" w:rsidRPr="00587CFA">
        <w:rPr>
          <w:lang/>
        </w:rPr>
        <w:t>Qvintus, 2021</w:t>
      </w:r>
      <w:r w:rsidR="00587CFA">
        <w:rPr>
          <w:rFonts w:ascii="Times New Roman" w:hAnsi="Times New Roman" w:cs="Times New Roman"/>
          <w:sz w:val="24"/>
          <w:szCs w:val="24"/>
          <w:lang w:val="en-US"/>
        </w:rPr>
        <w:t>)</w:t>
      </w:r>
      <w:r w:rsidRPr="00006F33">
        <w:rPr>
          <w:rFonts w:ascii="Times New Roman" w:hAnsi="Times New Roman" w:cs="Times New Roman"/>
          <w:sz w:val="24"/>
          <w:szCs w:val="24"/>
          <w:lang w:val="en-US"/>
        </w:rPr>
        <w:t xml:space="preserve">. In addition, they tracked the shifting patterns of customer </w:t>
      </w:r>
      <w:proofErr w:type="spellStart"/>
      <w:r w:rsidRPr="00006F33">
        <w:rPr>
          <w:rFonts w:ascii="Times New Roman" w:hAnsi="Times New Roman" w:cs="Times New Roman"/>
          <w:sz w:val="24"/>
          <w:szCs w:val="24"/>
          <w:lang w:val="en-US"/>
        </w:rPr>
        <w:t>behaviour</w:t>
      </w:r>
      <w:proofErr w:type="spellEnd"/>
      <w:r w:rsidRPr="00006F33">
        <w:rPr>
          <w:rFonts w:ascii="Times New Roman" w:hAnsi="Times New Roman" w:cs="Times New Roman"/>
          <w:sz w:val="24"/>
          <w:szCs w:val="24"/>
          <w:lang w:val="en-US"/>
        </w:rPr>
        <w:t xml:space="preserve"> across industries and studied business projections to inform the development of firm strategy. DHL is one of the few famous firms that has hired thousands of new workers rather than laying off workers. And DHL has successfully </w:t>
      </w:r>
      <w:proofErr w:type="spellStart"/>
      <w:r w:rsidRPr="00006F33">
        <w:rPr>
          <w:rFonts w:ascii="Times New Roman" w:hAnsi="Times New Roman" w:cs="Times New Roman"/>
          <w:sz w:val="24"/>
          <w:szCs w:val="24"/>
          <w:lang w:val="en-US"/>
        </w:rPr>
        <w:t>reorganised</w:t>
      </w:r>
      <w:proofErr w:type="spellEnd"/>
      <w:r w:rsidRPr="00006F33">
        <w:rPr>
          <w:rFonts w:ascii="Times New Roman" w:hAnsi="Times New Roman" w:cs="Times New Roman"/>
          <w:sz w:val="24"/>
          <w:szCs w:val="24"/>
          <w:lang w:val="en-US"/>
        </w:rPr>
        <w:t xml:space="preserve"> company operations to deal with the pandemic.</w:t>
      </w:r>
    </w:p>
    <w:p w14:paraId="18748E0F" w14:textId="77777777" w:rsidR="00417640" w:rsidRDefault="00417640" w:rsidP="004C73D8">
      <w:pPr>
        <w:spacing w:line="360" w:lineRule="auto"/>
        <w:rPr>
          <w:rFonts w:ascii="Times New Roman" w:hAnsi="Times New Roman" w:cs="Times New Roman"/>
          <w:sz w:val="24"/>
          <w:szCs w:val="24"/>
          <w:lang w:val="en-US"/>
        </w:rPr>
      </w:pPr>
    </w:p>
    <w:p w14:paraId="4A7A937D" w14:textId="77777777" w:rsidR="00417640" w:rsidRDefault="00417640" w:rsidP="004C73D8">
      <w:pPr>
        <w:spacing w:line="360" w:lineRule="auto"/>
        <w:rPr>
          <w:rFonts w:ascii="Times New Roman" w:hAnsi="Times New Roman" w:cs="Times New Roman"/>
          <w:sz w:val="24"/>
          <w:szCs w:val="24"/>
          <w:lang w:val="en-US"/>
        </w:rPr>
      </w:pPr>
    </w:p>
    <w:p w14:paraId="5B790B88" w14:textId="77777777" w:rsidR="00801BAA" w:rsidRPr="00801BAA" w:rsidRDefault="00801BAA" w:rsidP="004C73D8">
      <w:pPr>
        <w:pStyle w:val="Heading2"/>
      </w:pPr>
      <w:bookmarkStart w:id="1" w:name="_Toc122494658"/>
      <w:r w:rsidRPr="00801BAA">
        <w:lastRenderedPageBreak/>
        <w:t>DHL's Productivity After the Covid-19 Pandemic</w:t>
      </w:r>
      <w:bookmarkEnd w:id="1"/>
    </w:p>
    <w:p w14:paraId="4DBC5A8A" w14:textId="77777777" w:rsidR="00801BAA" w:rsidRPr="007C5C5E" w:rsidRDefault="00801BAA" w:rsidP="004C73D8">
      <w:pPr>
        <w:spacing w:line="360" w:lineRule="auto"/>
        <w:jc w:val="both"/>
        <w:rPr>
          <w:lang w:val="en-US"/>
        </w:rPr>
      </w:pPr>
      <w:r w:rsidRPr="00801BAA">
        <w:rPr>
          <w:rFonts w:ascii="Times New Roman" w:hAnsi="Times New Roman" w:cs="Times New Roman"/>
          <w:sz w:val="24"/>
          <w:szCs w:val="24"/>
          <w:lang w:val="en-US"/>
        </w:rPr>
        <w:t>Reduced mobility around the world is a direct result of the recent spike in coronavirus cases. Because DHL's service delivery depends on shipping and delivering items to customers, it has been severely impacted by this. Particularly, because to an increase in the number of covid-19 patients, many countries have implemented the lockdown, which has severely impacted transportation and excessively reduced the number of individuals using services like those provided by DHL. DHL's profit margins and basic operational costs have been negatively impacted by the decline in revenue production brought on by the epidemic, which has resulted in significant losses over the previous few years</w:t>
      </w:r>
      <w:r w:rsidR="00587CFA">
        <w:rPr>
          <w:rFonts w:ascii="Times New Roman" w:hAnsi="Times New Roman" w:cs="Times New Roman"/>
          <w:sz w:val="24"/>
          <w:szCs w:val="24"/>
          <w:lang w:val="en-US"/>
        </w:rPr>
        <w:t xml:space="preserve"> (</w:t>
      </w:r>
      <w:r w:rsidR="00587CFA" w:rsidRPr="007C5C5E">
        <w:t>Rokicki, Bełdycka-Bórawska, and Perkowska, 2022)</w:t>
      </w:r>
      <w:r w:rsidRPr="007C5C5E">
        <w:rPr>
          <w:lang w:val="en-US"/>
        </w:rPr>
        <w:t>.</w:t>
      </w:r>
    </w:p>
    <w:p w14:paraId="4DEA3CD2" w14:textId="77777777" w:rsidR="00801BAA" w:rsidRPr="00801BAA" w:rsidRDefault="00801BAA" w:rsidP="004C73D8">
      <w:pPr>
        <w:spacing w:line="360" w:lineRule="auto"/>
        <w:jc w:val="both"/>
        <w:rPr>
          <w:rFonts w:ascii="Times New Roman" w:hAnsi="Times New Roman" w:cs="Times New Roman"/>
          <w:sz w:val="24"/>
          <w:szCs w:val="24"/>
          <w:lang w:val="en-US"/>
        </w:rPr>
      </w:pPr>
      <w:r w:rsidRPr="00801BAA">
        <w:rPr>
          <w:rFonts w:ascii="Times New Roman" w:hAnsi="Times New Roman" w:cs="Times New Roman"/>
          <w:sz w:val="24"/>
          <w:szCs w:val="24"/>
          <w:lang w:val="en-US"/>
        </w:rPr>
        <w:t xml:space="preserve">The current increase in coronavirus cases has directly resulted in decreased global mobility. DHL has been hit hard because it relies on shipping and delivery to provide its services. Many countries have imposed the lockdown because </w:t>
      </w:r>
      <w:r w:rsidR="007C5C5E">
        <w:rPr>
          <w:rFonts w:ascii="Times New Roman" w:hAnsi="Times New Roman" w:cs="Times New Roman"/>
          <w:sz w:val="24"/>
          <w:szCs w:val="24"/>
          <w:lang w:val="en-US"/>
        </w:rPr>
        <w:t>of</w:t>
      </w:r>
      <w:r w:rsidRPr="00801BAA">
        <w:rPr>
          <w:rFonts w:ascii="Times New Roman" w:hAnsi="Times New Roman" w:cs="Times New Roman"/>
          <w:sz w:val="24"/>
          <w:szCs w:val="24"/>
          <w:lang w:val="en-US"/>
        </w:rPr>
        <w:t xml:space="preserve"> a rise in the number of covid-19 patients, which has had a major effect on transportation and significantly reduced the number of people using services like those supplied by DHL. DHL has suffered heavy losses over the past few years due to the reduction in revenue output brought on by the pandemic</w:t>
      </w:r>
      <w:r w:rsidR="007C5C5E">
        <w:rPr>
          <w:rFonts w:ascii="Times New Roman" w:hAnsi="Times New Roman" w:cs="Times New Roman"/>
          <w:sz w:val="24"/>
          <w:szCs w:val="24"/>
          <w:lang w:val="en-US"/>
        </w:rPr>
        <w:t xml:space="preserve"> (</w:t>
      </w:r>
      <w:r w:rsidR="007C5C5E" w:rsidRPr="007C5C5E">
        <w:t>Srinivasan, and Eden, 2021</w:t>
      </w:r>
      <w:r w:rsidR="007C5C5E">
        <w:rPr>
          <w:rFonts w:ascii="Times New Roman" w:hAnsi="Times New Roman" w:cs="Times New Roman"/>
          <w:sz w:val="24"/>
          <w:szCs w:val="24"/>
          <w:lang w:val="en-US"/>
        </w:rPr>
        <w:t>)</w:t>
      </w:r>
      <w:r w:rsidRPr="00801BAA">
        <w:rPr>
          <w:rFonts w:ascii="Times New Roman" w:hAnsi="Times New Roman" w:cs="Times New Roman"/>
          <w:sz w:val="24"/>
          <w:szCs w:val="24"/>
          <w:lang w:val="en-US"/>
        </w:rPr>
        <w:t>, which has had a detrimental influence on the company's profit margins and basic operational costs.</w:t>
      </w:r>
    </w:p>
    <w:p w14:paraId="2E2C1237" w14:textId="77777777" w:rsidR="00801BAA" w:rsidRDefault="00801BAA" w:rsidP="004C73D8">
      <w:pPr>
        <w:spacing w:line="360" w:lineRule="auto"/>
        <w:jc w:val="both"/>
        <w:rPr>
          <w:rFonts w:ascii="Times New Roman" w:hAnsi="Times New Roman" w:cs="Times New Roman"/>
          <w:sz w:val="24"/>
          <w:szCs w:val="24"/>
          <w:lang w:val="en-US"/>
        </w:rPr>
      </w:pPr>
      <w:r w:rsidRPr="00801BAA">
        <w:rPr>
          <w:rFonts w:ascii="Times New Roman" w:hAnsi="Times New Roman" w:cs="Times New Roman"/>
          <w:sz w:val="24"/>
          <w:szCs w:val="24"/>
          <w:lang w:val="en-US"/>
        </w:rPr>
        <w:t>However, as the epidemic has spread to other regions, many governments have implemented harsher laws, such as social isolation policies, to protect their labour, which has had an impact on DHL's product offering. Because it requires so many people to run and serve its customers well, DHL has suffered the effects of social distance restrictions. As a result of social distance in service delivery, the company's output levels and the number of containers it can supply have dropped</w:t>
      </w:r>
      <w:r w:rsidR="007C5C5E">
        <w:rPr>
          <w:rFonts w:ascii="Times New Roman" w:hAnsi="Times New Roman" w:cs="Times New Roman"/>
          <w:sz w:val="24"/>
          <w:szCs w:val="24"/>
          <w:lang w:val="en-US"/>
        </w:rPr>
        <w:t xml:space="preserve"> (</w:t>
      </w:r>
      <w:r w:rsidR="007C5C5E" w:rsidRPr="007C5C5E">
        <w:t>Koren, and Pető, 2020</w:t>
      </w:r>
      <w:r w:rsidR="007C5C5E">
        <w:rPr>
          <w:rFonts w:ascii="Times New Roman" w:hAnsi="Times New Roman" w:cs="Times New Roman"/>
          <w:sz w:val="24"/>
          <w:szCs w:val="24"/>
          <w:lang w:val="en-US"/>
        </w:rPr>
        <w:t>)</w:t>
      </w:r>
      <w:r w:rsidRPr="00801BAA">
        <w:rPr>
          <w:rFonts w:ascii="Times New Roman" w:hAnsi="Times New Roman" w:cs="Times New Roman"/>
          <w:sz w:val="24"/>
          <w:szCs w:val="24"/>
          <w:lang w:val="en-US"/>
        </w:rPr>
        <w:t>. Thus, the procedures have diminished firm operations and profit, making it more difficult to maintain efficient global operations.</w:t>
      </w:r>
    </w:p>
    <w:p w14:paraId="6BC39E38"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Effects of Covid-19 on DHL’s Product category</w:t>
      </w:r>
    </w:p>
    <w:p w14:paraId="4A99CD2B"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Most firms have been affected by the covid-19 pandemic either negatively or positively </w:t>
      </w:r>
    </w:p>
    <w:p w14:paraId="0960CA29"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logistic firms suffering greatly in their operations. Logistic firms are involved in the movement, </w:t>
      </w:r>
    </w:p>
    <w:p w14:paraId="61382AB5"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storage and delivery of goods to clients which mostly cross borders. The firms facilitate trade </w:t>
      </w:r>
    </w:p>
    <w:p w14:paraId="42CB5B36"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and commerce by the delivery of products to their customers from different businesses. The </w:t>
      </w:r>
    </w:p>
    <w:p w14:paraId="0E771152"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supply chain of these sectors has been hindered by the pandemic which has impacted job </w:t>
      </w:r>
    </w:p>
    <w:p w14:paraId="08E01D15"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creation, economic growth and competitiveness. Notably, a high number of logistic firms have </w:t>
      </w:r>
    </w:p>
    <w:p w14:paraId="18C85B24"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set measures to deal with the crisis though several measures have proved to be costly with the </w:t>
      </w:r>
    </w:p>
    <w:p w14:paraId="595D2382"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low circulation of currency and low profit margins.</w:t>
      </w:r>
    </w:p>
    <w:p w14:paraId="65280B3D"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Effects of Covid-19 on DHL’s Product category</w:t>
      </w:r>
    </w:p>
    <w:p w14:paraId="4C441B45"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Most firms have been affected by the covid-19 pandemic either negatively or positively </w:t>
      </w:r>
    </w:p>
    <w:p w14:paraId="6BD7066C"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logistic firms suffering greatly in their operations. Logistic firms are involved in the movement, </w:t>
      </w:r>
    </w:p>
    <w:p w14:paraId="331E4DB4"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storage and delivery of goods to clients which mostly cross borders. The firms facilitate trade </w:t>
      </w:r>
    </w:p>
    <w:p w14:paraId="2C97BE98"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and commerce by the delivery of products to their customers from different businesses. The </w:t>
      </w:r>
    </w:p>
    <w:p w14:paraId="54779CA4"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supply chain of these sectors has been hindered by the pandemic which has impacted job </w:t>
      </w:r>
    </w:p>
    <w:p w14:paraId="0BC12E1A"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creation, economic growth and competitiveness. Notably, a high number of logistic firms have </w:t>
      </w:r>
    </w:p>
    <w:p w14:paraId="0D124BDA"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set measures to deal with the crisis though several measures have proved to be costly with the </w:t>
      </w:r>
    </w:p>
    <w:p w14:paraId="11F4AAB6"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low circulation of currency and low profit margins.</w:t>
      </w:r>
    </w:p>
    <w:p w14:paraId="7245CAA7"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Effects of Covid-19 on DHL’s Product category</w:t>
      </w:r>
    </w:p>
    <w:p w14:paraId="7A7C4DE5"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Most firms have been affected by the covid-19 pandemic either negatively or positively </w:t>
      </w:r>
    </w:p>
    <w:p w14:paraId="0DC53352"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logistic firms suffering greatly in their operations. Logistic firms are involved in the movement, </w:t>
      </w:r>
    </w:p>
    <w:p w14:paraId="614E7E45"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storage and delivery of goods to clients which mostly cross borders. The firms facilitate trade </w:t>
      </w:r>
    </w:p>
    <w:p w14:paraId="1B4F00B9"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and commerce by the delivery of products to their customers from different businesses. The </w:t>
      </w:r>
    </w:p>
    <w:p w14:paraId="40DB8303"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supply chain of these sectors has been hindered by the pandemic which has impacted job </w:t>
      </w:r>
    </w:p>
    <w:p w14:paraId="403DE0B5"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creation, economic growth and competitiveness. Notably, a high number of logistic firms have </w:t>
      </w:r>
    </w:p>
    <w:p w14:paraId="20E258B2"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set measures to deal with the crisis though several measures have proved to be costly with the </w:t>
      </w:r>
    </w:p>
    <w:p w14:paraId="26716F72"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low circulation of currency and low profit margins.</w:t>
      </w:r>
    </w:p>
    <w:p w14:paraId="68CD2687"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Effects of Covid-19 on DHL’s Product category</w:t>
      </w:r>
    </w:p>
    <w:p w14:paraId="214BF923"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Most firms have been affected by the covid-19 pandemic either negatively or positively </w:t>
      </w:r>
    </w:p>
    <w:p w14:paraId="7AA1835C"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logistic firms suffering greatly in their operations. Logistic firms are involved in the movement, </w:t>
      </w:r>
    </w:p>
    <w:p w14:paraId="213963D9"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storage and delivery of goods to clients which mostly cross borders. The firms facilitate trade </w:t>
      </w:r>
    </w:p>
    <w:p w14:paraId="31B84663"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and commerce by the delivery of products to their customers from different businesses. The </w:t>
      </w:r>
    </w:p>
    <w:p w14:paraId="0571138B"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supply chain of these sectors has been hindered by the pandemic which has impacted job </w:t>
      </w:r>
    </w:p>
    <w:p w14:paraId="5E076B39"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creation, economic growth and competitiveness. Notably, a high number of logistic firms have </w:t>
      </w:r>
    </w:p>
    <w:p w14:paraId="5DA95E98"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 xml:space="preserve">set measures to deal with the crisis though several measures have proved to be costly with the </w:t>
      </w:r>
    </w:p>
    <w:p w14:paraId="459ED4D8" w14:textId="77777777" w:rsidR="00970F10" w:rsidRPr="00970F10" w:rsidRDefault="00970F10" w:rsidP="00970F10">
      <w:pPr>
        <w:shd w:val="clear" w:color="auto" w:fill="FFFFFF"/>
        <w:spacing w:after="0" w:line="0" w:lineRule="auto"/>
        <w:rPr>
          <w:rFonts w:ascii="ff3" w:eastAsia="Times New Roman" w:hAnsi="ff3" w:cs="Times New Roman"/>
          <w:color w:val="000000"/>
          <w:sz w:val="72"/>
          <w:szCs w:val="72"/>
          <w:lang/>
        </w:rPr>
      </w:pPr>
      <w:r w:rsidRPr="00970F10">
        <w:rPr>
          <w:rFonts w:ascii="ff3" w:eastAsia="Times New Roman" w:hAnsi="ff3" w:cs="Times New Roman"/>
          <w:color w:val="000000"/>
          <w:sz w:val="72"/>
          <w:szCs w:val="72"/>
          <w:lang/>
        </w:rPr>
        <w:t>low circulation of currency and low profit margins.</w:t>
      </w:r>
    </w:p>
    <w:p w14:paraId="79584452" w14:textId="77777777" w:rsidR="001017FA" w:rsidRPr="001017FA" w:rsidRDefault="00002F5D" w:rsidP="001017FA">
      <w:pPr>
        <w:shd w:val="clear" w:color="auto" w:fill="FFFFFF"/>
        <w:spacing w:after="0" w:line="0" w:lineRule="auto"/>
        <w:rPr>
          <w:rFonts w:ascii="ff3" w:eastAsia="Times New Roman" w:hAnsi="ff3" w:cs="Times New Roman"/>
          <w:b/>
          <w:color w:val="000000"/>
          <w:sz w:val="72"/>
          <w:szCs w:val="72"/>
          <w:lang w:val="en-US"/>
        </w:rPr>
      </w:pPr>
      <w:r w:rsidRPr="00002F5D">
        <w:t>DHL research indicates that the increase in covid-19 and the lacklustre demand for commodities will continue to impact routes between Europe, Asia, and the United States. Blank sails are also predicted if the pandemic continues and the number of covid-19 cases continues to climb. Despite the widespread disruption to air and sea freight due to the pandemic, land freight has been comparatively unaffected because many highways have remained open despite the fact that transportation services for the road network have also been impacted. Since the number of available DHL workers has decreased due to the epidemic, meeting rising expectations for service has proven challenging.</w:t>
      </w:r>
      <w:r w:rsidR="001017FA" w:rsidRPr="001017FA">
        <w:rPr>
          <w:rFonts w:ascii="ff3" w:eastAsia="Times New Roman" w:hAnsi="ff3" w:cs="Times New Roman"/>
          <w:b/>
          <w:color w:val="000000"/>
          <w:sz w:val="72"/>
          <w:szCs w:val="72"/>
          <w:lang w:val="en-US"/>
        </w:rPr>
        <w:t>Effects of Covid-19 on DHL’s Product category</w:t>
      </w:r>
    </w:p>
    <w:p w14:paraId="4A420688"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Effects of Covid-19 on DHL’s Product category</w:t>
      </w:r>
    </w:p>
    <w:p w14:paraId="62017C46" w14:textId="77777777" w:rsidR="006926DA" w:rsidRPr="00006F33" w:rsidRDefault="001017FA" w:rsidP="00006F33">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Effects of Covid-19 on DHL’s Product category</w:t>
      </w:r>
    </w:p>
    <w:p w14:paraId="6E0986B5"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Effects of Covid-19 on DHL’s Product category</w:t>
      </w:r>
    </w:p>
    <w:p w14:paraId="7E81C290"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Effects of Covid-19 on DHL’s Product category</w:t>
      </w:r>
    </w:p>
    <w:p w14:paraId="53121568" w14:textId="77777777" w:rsidR="001017FA" w:rsidRDefault="00006F33" w:rsidP="004C73D8">
      <w:pPr>
        <w:pStyle w:val="Heading1"/>
        <w:rPr>
          <w:rFonts w:eastAsia="Times New Roman"/>
          <w:lang w:val="en-US"/>
        </w:rPr>
      </w:pPr>
      <w:bookmarkStart w:id="2" w:name="_Toc122494659"/>
      <w:r>
        <w:rPr>
          <w:rFonts w:eastAsia="Times New Roman"/>
          <w:lang w:val="en-US"/>
        </w:rPr>
        <w:t>Theoretical framework</w:t>
      </w:r>
      <w:bookmarkEnd w:id="2"/>
    </w:p>
    <w:p w14:paraId="77CC23CD" w14:textId="77777777" w:rsidR="00801BAA" w:rsidRPr="001017FA" w:rsidRDefault="00801BAA" w:rsidP="001017FA">
      <w:pPr>
        <w:spacing w:after="0" w:line="240" w:lineRule="auto"/>
        <w:rPr>
          <w:rFonts w:ascii="Times New Roman" w:eastAsia="Times New Roman" w:hAnsi="Times New Roman" w:cs="Times New Roman"/>
          <w:b/>
          <w:sz w:val="24"/>
          <w:szCs w:val="24"/>
          <w:lang w:val="en-US"/>
        </w:rPr>
      </w:pPr>
    </w:p>
    <w:p w14:paraId="6D865453" w14:textId="77777777" w:rsidR="001017FA" w:rsidRPr="001017FA" w:rsidRDefault="001017FA" w:rsidP="001017FA">
      <w:pPr>
        <w:shd w:val="clear" w:color="auto" w:fill="FFFFFF"/>
        <w:spacing w:after="0" w:line="0" w:lineRule="auto"/>
        <w:rPr>
          <w:rFonts w:ascii="ff1" w:eastAsia="Times New Roman" w:hAnsi="ff1" w:cs="Times New Roman"/>
          <w:b/>
          <w:color w:val="000000"/>
          <w:sz w:val="66"/>
          <w:szCs w:val="66"/>
          <w:lang w:val="en-US"/>
        </w:rPr>
      </w:pPr>
      <w:r w:rsidRPr="001017FA">
        <w:rPr>
          <w:rFonts w:ascii="ff1" w:eastAsia="Times New Roman" w:hAnsi="ff1" w:cs="Times New Roman"/>
          <w:b/>
          <w:color w:val="000000"/>
          <w:sz w:val="66"/>
          <w:szCs w:val="66"/>
          <w:lang w:val="en-US"/>
        </w:rPr>
        <w:t>2</w:t>
      </w:r>
    </w:p>
    <w:p w14:paraId="555DE0DF" w14:textId="77777777" w:rsidR="001017FA" w:rsidRPr="001017FA" w:rsidRDefault="001017FA" w:rsidP="001017FA">
      <w:pPr>
        <w:shd w:val="clear" w:color="auto" w:fill="FFFFFF"/>
        <w:spacing w:after="0" w:line="0" w:lineRule="auto"/>
        <w:rPr>
          <w:rFonts w:ascii="ff2" w:eastAsia="Times New Roman" w:hAnsi="ff2" w:cs="Times New Roman"/>
          <w:b/>
          <w:color w:val="000000"/>
          <w:sz w:val="72"/>
          <w:szCs w:val="72"/>
          <w:lang w:val="en-US"/>
        </w:rPr>
      </w:pPr>
      <w:r w:rsidRPr="001017FA">
        <w:rPr>
          <w:rFonts w:ascii="ff2" w:eastAsia="Times New Roman" w:hAnsi="ff2" w:cs="Times New Roman"/>
          <w:b/>
          <w:color w:val="000000"/>
          <w:sz w:val="72"/>
          <w:szCs w:val="72"/>
          <w:lang w:val="en-US"/>
        </w:rPr>
        <w:t>Effects of Covid-19 Pandemic on the marketing performance of DHL</w:t>
      </w:r>
    </w:p>
    <w:p w14:paraId="0D88BA6F"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The surge of the coronavirus disease over the past has seen an increased number of </w:t>
      </w:r>
    </w:p>
    <w:p w14:paraId="5164EB9F"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patients suffering from the virus which has led to a reduction in movements across the globe. </w:t>
      </w:r>
    </w:p>
    <w:p w14:paraId="27B00E8D"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Herein, DHL has been greatly affected as its service delivery requires shipping and delivery of </w:t>
      </w:r>
    </w:p>
    <w:p w14:paraId="282AFE42"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goods to its clients through the use of different means. Notably, an increase in the number of </w:t>
      </w:r>
    </w:p>
    <w:p w14:paraId="1468E4F3"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covid-19 patients </w:t>
      </w:r>
      <w:proofErr w:type="gramStart"/>
      <w:r w:rsidRPr="001017FA">
        <w:rPr>
          <w:rFonts w:ascii="ff3" w:eastAsia="Times New Roman" w:hAnsi="ff3" w:cs="Times New Roman"/>
          <w:b/>
          <w:color w:val="000000"/>
          <w:sz w:val="72"/>
          <w:szCs w:val="72"/>
          <w:lang w:val="en-US"/>
        </w:rPr>
        <w:t>has</w:t>
      </w:r>
      <w:proofErr w:type="gramEnd"/>
      <w:r w:rsidRPr="001017FA">
        <w:rPr>
          <w:rFonts w:ascii="ff3" w:eastAsia="Times New Roman" w:hAnsi="ff3" w:cs="Times New Roman"/>
          <w:b/>
          <w:color w:val="000000"/>
          <w:sz w:val="72"/>
          <w:szCs w:val="72"/>
          <w:lang w:val="en-US"/>
        </w:rPr>
        <w:t xml:space="preserve"> seen many countries apply the lockdown that has greatly affected </w:t>
      </w:r>
    </w:p>
    <w:p w14:paraId="1723EFE2"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transportation and overly reducing the number of people using services such as the ones by DHL.</w:t>
      </w:r>
    </w:p>
    <w:p w14:paraId="58B66E04"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Also, there has been a drop in revenue generation due to the pandemic that has seen large losses </w:t>
      </w:r>
    </w:p>
    <w:p w14:paraId="69A78324"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recorded over the past hindering DHL’s profit margins and general operational costs. Notably, </w:t>
      </w:r>
    </w:p>
    <w:p w14:paraId="5A5EE74D"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DHL has had to consider operational changes to deal with the pandemic which has also seen a </w:t>
      </w:r>
    </w:p>
    <w:p w14:paraId="05DC4C0B"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decrease in the number of employees working for the firm at a go. On the contrary, the new </w:t>
      </w:r>
    </w:p>
    <w:p w14:paraId="6F5DF804"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vaccines for the coronavirus have presented an opportunity for the firm as many Countries have </w:t>
      </w:r>
    </w:p>
    <w:p w14:paraId="0300B03C"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preferred using them for transportation and delivery worldwide.  </w:t>
      </w:r>
    </w:p>
    <w:p w14:paraId="4C75AE29"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Effects of Covid-19 on DHL’s Product category</w:t>
      </w:r>
    </w:p>
    <w:p w14:paraId="59A735DC"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Most firms have been affected by the covid-19 pandemic either negatively or positively </w:t>
      </w:r>
    </w:p>
    <w:p w14:paraId="7ECA1707"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logistic firms suffering greatly in their operations. Logistic firms are involved in the movement, </w:t>
      </w:r>
    </w:p>
    <w:p w14:paraId="29E26D24"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storage and delivery of goods to clients which mostly cross borders. The firms facilitate trade </w:t>
      </w:r>
    </w:p>
    <w:p w14:paraId="6E81D2D2"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and commerce by the delivery of products to their customers from different businesses. The </w:t>
      </w:r>
    </w:p>
    <w:p w14:paraId="0581ACD7"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supply chain of these sectors has been hindered by the pandemic which has impacted job </w:t>
      </w:r>
    </w:p>
    <w:p w14:paraId="5AD072F8"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creation, economic growth and competitiveness. Notably, a high number of logistic firms have </w:t>
      </w:r>
    </w:p>
    <w:p w14:paraId="09D77D26"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 xml:space="preserve">set measures to deal with the crisis though several measures have proved to be costly with the </w:t>
      </w:r>
    </w:p>
    <w:p w14:paraId="2AE8C13F" w14:textId="77777777" w:rsidR="001017FA" w:rsidRPr="001017FA" w:rsidRDefault="001017FA" w:rsidP="001017FA">
      <w:pPr>
        <w:shd w:val="clear" w:color="auto" w:fill="FFFFFF"/>
        <w:spacing w:after="0" w:line="0" w:lineRule="auto"/>
        <w:rPr>
          <w:rFonts w:ascii="ff3" w:eastAsia="Times New Roman" w:hAnsi="ff3" w:cs="Times New Roman"/>
          <w:b/>
          <w:color w:val="000000"/>
          <w:sz w:val="72"/>
          <w:szCs w:val="72"/>
          <w:lang w:val="en-US"/>
        </w:rPr>
      </w:pPr>
      <w:r w:rsidRPr="001017FA">
        <w:rPr>
          <w:rFonts w:ascii="ff3" w:eastAsia="Times New Roman" w:hAnsi="ff3" w:cs="Times New Roman"/>
          <w:b/>
          <w:color w:val="000000"/>
          <w:sz w:val="72"/>
          <w:szCs w:val="72"/>
          <w:lang w:val="en-US"/>
        </w:rPr>
        <w:t>low circulation of currency and low profit margins.</w:t>
      </w:r>
    </w:p>
    <w:p w14:paraId="3E4A4855" w14:textId="77777777" w:rsidR="00D22D9F" w:rsidRPr="004C73D8" w:rsidRDefault="00D22D9F"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 xml:space="preserve">Analyzing Nature As everyone knows, natural resources are gifts from the earth, hence Salih (2003) suggests prioritising their conservation. Many nations' economic mismanagement may cause unsustainable pollution and resource depletion. To maintain sustainable growth, these nations must maintain their surroundings by actively supporting improvements and controlling </w:t>
      </w:r>
      <w:r w:rsidRPr="004C73D8">
        <w:rPr>
          <w:rFonts w:ascii="Times New Roman" w:hAnsi="Times New Roman" w:cs="Times New Roman"/>
          <w:sz w:val="24"/>
          <w:szCs w:val="24"/>
          <w:lang w:val="en-US"/>
        </w:rPr>
        <w:lastRenderedPageBreak/>
        <w:t>further degradation. As Salih says, natural asset deterioration and negative changes should be prevented if possible and may violate economic rules due to their importance (2003). Environmental sustainability will benefit future generations.</w:t>
      </w:r>
    </w:p>
    <w:p w14:paraId="42C5B26E" w14:textId="77777777" w:rsidR="00D22D9F" w:rsidRPr="004C73D8" w:rsidRDefault="00D22D9F"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Sustainable development meets existing needs without compromising future ones (</w:t>
      </w:r>
      <w:r w:rsidR="007C5C5E" w:rsidRPr="007C5C5E">
        <w:t>Barbier, Markandya, and Pearce, 1990</w:t>
      </w:r>
      <w:r w:rsidRPr="004C73D8">
        <w:rPr>
          <w:rFonts w:ascii="Times New Roman" w:hAnsi="Times New Roman" w:cs="Times New Roman"/>
          <w:sz w:val="24"/>
          <w:szCs w:val="24"/>
          <w:lang w:val="en-US"/>
        </w:rPr>
        <w:t>). Sustainable development can help implement the appropriate laws. Long-term planning involves minimising natural, ecological, and physical capital investments. Policymaking must integrate political, economic, and ecological factors. According to Pearce et al.,</w:t>
      </w:r>
      <w:r w:rsidR="007C5C5E" w:rsidRPr="007C5C5E">
        <w:rPr>
          <w:rFonts w:ascii="Times New Roman" w:hAnsi="Times New Roman" w:cs="Times New Roman"/>
          <w:sz w:val="24"/>
          <w:szCs w:val="24"/>
          <w:lang w:val="en-US"/>
        </w:rPr>
        <w:t xml:space="preserve"> </w:t>
      </w:r>
      <w:r w:rsidR="007C5C5E" w:rsidRPr="004C73D8">
        <w:rPr>
          <w:rFonts w:ascii="Times New Roman" w:hAnsi="Times New Roman" w:cs="Times New Roman"/>
          <w:sz w:val="24"/>
          <w:szCs w:val="24"/>
          <w:lang w:val="en-US"/>
        </w:rPr>
        <w:t>(1990)</w:t>
      </w:r>
      <w:r w:rsidRPr="004C73D8">
        <w:rPr>
          <w:rFonts w:ascii="Times New Roman" w:hAnsi="Times New Roman" w:cs="Times New Roman"/>
          <w:sz w:val="24"/>
          <w:szCs w:val="24"/>
          <w:lang w:val="en-US"/>
        </w:rPr>
        <w:t xml:space="preserve"> sustainable development is a vector of long-term social goals. Unsustainable space and time consumption is becoming humanity's biggest ecological problem (</w:t>
      </w:r>
      <w:r w:rsidR="00EB779F" w:rsidRPr="00EB779F">
        <w:t>Hoekstra, and Wiedmann, 2014</w:t>
      </w:r>
      <w:r w:rsidRPr="004C73D8">
        <w:rPr>
          <w:rFonts w:ascii="Times New Roman" w:hAnsi="Times New Roman" w:cs="Times New Roman"/>
          <w:sz w:val="24"/>
          <w:szCs w:val="24"/>
          <w:lang w:val="en-US"/>
        </w:rPr>
        <w:t>). Today's economic and social systems rip space and time.</w:t>
      </w:r>
    </w:p>
    <w:p w14:paraId="355AFFBA" w14:textId="77777777" w:rsidR="00D22D9F" w:rsidRPr="004C73D8" w:rsidRDefault="00D22D9F" w:rsidP="004C73D8">
      <w:pPr>
        <w:spacing w:line="360" w:lineRule="auto"/>
        <w:jc w:val="both"/>
        <w:rPr>
          <w:rFonts w:ascii="Times New Roman" w:hAnsi="Times New Roman" w:cs="Times New Roman"/>
          <w:sz w:val="24"/>
          <w:szCs w:val="24"/>
          <w:lang w:val="en-US"/>
        </w:rPr>
      </w:pPr>
      <w:proofErr w:type="spellStart"/>
      <w:r w:rsidRPr="004C73D8">
        <w:rPr>
          <w:rFonts w:ascii="Times New Roman" w:hAnsi="Times New Roman" w:cs="Times New Roman"/>
          <w:sz w:val="24"/>
          <w:szCs w:val="24"/>
          <w:lang w:val="en-US"/>
        </w:rPr>
        <w:t>Lieb</w:t>
      </w:r>
      <w:proofErr w:type="spellEnd"/>
      <w:r w:rsidRPr="004C73D8">
        <w:rPr>
          <w:rFonts w:ascii="Times New Roman" w:hAnsi="Times New Roman" w:cs="Times New Roman"/>
          <w:sz w:val="24"/>
          <w:szCs w:val="24"/>
          <w:lang w:val="en-US"/>
        </w:rPr>
        <w:t xml:space="preserve"> &amp; </w:t>
      </w:r>
      <w:proofErr w:type="spellStart"/>
      <w:r w:rsidRPr="004C73D8">
        <w:rPr>
          <w:rFonts w:ascii="Times New Roman" w:hAnsi="Times New Roman" w:cs="Times New Roman"/>
          <w:sz w:val="24"/>
          <w:szCs w:val="24"/>
          <w:lang w:val="en-US"/>
        </w:rPr>
        <w:t>Lieb</w:t>
      </w:r>
      <w:proofErr w:type="spellEnd"/>
      <w:r w:rsidRPr="004C73D8">
        <w:rPr>
          <w:rFonts w:ascii="Times New Roman" w:hAnsi="Times New Roman" w:cs="Times New Roman"/>
          <w:sz w:val="24"/>
          <w:szCs w:val="24"/>
          <w:lang w:val="en-US"/>
        </w:rPr>
        <w:t xml:space="preserve"> (2010) polled 39 3PL CEOs to determine the most pressing short-term sustainability issues in 2008.</w:t>
      </w:r>
    </w:p>
    <w:p w14:paraId="7F114D45" w14:textId="77777777" w:rsidR="00D22D9F" w:rsidRPr="004C73D8" w:rsidRDefault="00D22D9F"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 xml:space="preserve">Safeguards are necessary to prevent consumer injury and environmental damage. Durability is a product's ability to withstand routine use and shipment. Faith in the vendor is crucial when dealing with source uncertainties. "Access" refers to provider contact ease. Reliability is how well something does its job. Clear customer communication. Bergman and </w:t>
      </w:r>
      <w:proofErr w:type="spellStart"/>
      <w:r w:rsidRPr="004C73D8">
        <w:rPr>
          <w:rFonts w:ascii="Times New Roman" w:hAnsi="Times New Roman" w:cs="Times New Roman"/>
          <w:sz w:val="24"/>
          <w:szCs w:val="24"/>
          <w:lang w:val="en-US"/>
        </w:rPr>
        <w:t>Klefsjö</w:t>
      </w:r>
      <w:proofErr w:type="spellEnd"/>
      <w:r w:rsidRPr="004C73D8">
        <w:rPr>
          <w:rFonts w:ascii="Times New Roman" w:hAnsi="Times New Roman" w:cs="Times New Roman"/>
          <w:sz w:val="24"/>
          <w:szCs w:val="24"/>
          <w:lang w:val="en-US"/>
        </w:rPr>
        <w:t xml:space="preserve"> (2010) defined responsiveness as customer assistance.</w:t>
      </w:r>
    </w:p>
    <w:p w14:paraId="55CE53F0" w14:textId="77777777" w:rsidR="00801BAA" w:rsidRDefault="00801BAA" w:rsidP="004C73D8">
      <w:pPr>
        <w:pStyle w:val="Heading2"/>
      </w:pPr>
      <w:bookmarkStart w:id="3" w:name="_Toc122494660"/>
      <w:r>
        <w:t>Examining DHL</w:t>
      </w:r>
      <w:bookmarkEnd w:id="3"/>
    </w:p>
    <w:p w14:paraId="67771266" w14:textId="77777777" w:rsidR="00D22D9F" w:rsidRPr="004C73D8" w:rsidRDefault="00D22D9F"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 xml:space="preserve">DHL, a German logistics company with specialised divisions, delivers packages domestically and internationally. Road, ocean, air, or international express can ship merchandise. DHL global forwarding, express, </w:t>
      </w:r>
      <w:r w:rsidR="004C73D8" w:rsidRPr="004C73D8">
        <w:rPr>
          <w:rFonts w:ascii="Times New Roman" w:hAnsi="Times New Roman" w:cs="Times New Roman"/>
          <w:sz w:val="24"/>
          <w:szCs w:val="24"/>
          <w:lang w:val="en-US"/>
        </w:rPr>
        <w:t>mail</w:t>
      </w:r>
      <w:r w:rsidRPr="004C73D8">
        <w:rPr>
          <w:rFonts w:ascii="Times New Roman" w:hAnsi="Times New Roman" w:cs="Times New Roman"/>
          <w:sz w:val="24"/>
          <w:szCs w:val="24"/>
          <w:lang w:val="en-US"/>
        </w:rPr>
        <w:t>, and supply chain collaborate to provide customers worldwide</w:t>
      </w:r>
      <w:r w:rsidR="00EB779F">
        <w:rPr>
          <w:rFonts w:ascii="Times New Roman" w:hAnsi="Times New Roman" w:cs="Times New Roman"/>
          <w:sz w:val="24"/>
          <w:szCs w:val="24"/>
          <w:lang w:val="en-US"/>
        </w:rPr>
        <w:t xml:space="preserve"> (</w:t>
      </w:r>
      <w:r w:rsidR="00EB779F" w:rsidRPr="00EB779F">
        <w:t>Ornob, and Huq, 2019</w:t>
      </w:r>
      <w:r w:rsidR="00EB779F">
        <w:rPr>
          <w:rFonts w:ascii="Times New Roman" w:hAnsi="Times New Roman" w:cs="Times New Roman"/>
          <w:sz w:val="24"/>
          <w:szCs w:val="24"/>
          <w:lang w:val="en-US"/>
        </w:rPr>
        <w:t>)</w:t>
      </w:r>
      <w:r w:rsidRPr="004C73D8">
        <w:rPr>
          <w:rFonts w:ascii="Times New Roman" w:hAnsi="Times New Roman" w:cs="Times New Roman"/>
          <w:sz w:val="24"/>
          <w:szCs w:val="24"/>
          <w:lang w:val="en-US"/>
        </w:rPr>
        <w:t>.</w:t>
      </w:r>
    </w:p>
    <w:p w14:paraId="5E09C8B1" w14:textId="77777777" w:rsidR="00D22D9F" w:rsidRPr="004C73D8" w:rsidRDefault="00D22D9F"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DHL, like its competitors FedEx, UTS, and TNT, delivers mail and goods to consumers worldwide. DHL's success in Asia and western Europe is due to its efficient services and helpful staff, as well as its cutting-edge technology for tracking parcels in transit.</w:t>
      </w:r>
    </w:p>
    <w:p w14:paraId="38650EE2" w14:textId="77777777" w:rsidR="00D22D9F" w:rsidRPr="004C73D8" w:rsidRDefault="00D22D9F"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Strong communication and smart consulting have helped DHL become the world's largest freight courier business with over 220 nations</w:t>
      </w:r>
      <w:r w:rsidR="002062B4">
        <w:rPr>
          <w:rFonts w:ascii="Times New Roman" w:hAnsi="Times New Roman" w:cs="Times New Roman"/>
          <w:sz w:val="24"/>
          <w:szCs w:val="24"/>
          <w:lang w:val="en-US"/>
        </w:rPr>
        <w:t xml:space="preserve"> (</w:t>
      </w:r>
      <w:r w:rsidR="002062B4" w:rsidRPr="002062B4">
        <w:t>Batta, Loganayagam, and Ilavarasan, 2020</w:t>
      </w:r>
      <w:r w:rsidR="002062B4">
        <w:rPr>
          <w:rFonts w:ascii="Times New Roman" w:hAnsi="Times New Roman" w:cs="Times New Roman"/>
          <w:sz w:val="24"/>
          <w:szCs w:val="24"/>
          <w:lang w:val="en-US"/>
        </w:rPr>
        <w:t>)</w:t>
      </w:r>
      <w:r w:rsidRPr="004C73D8">
        <w:rPr>
          <w:rFonts w:ascii="Times New Roman" w:hAnsi="Times New Roman" w:cs="Times New Roman"/>
          <w:sz w:val="24"/>
          <w:szCs w:val="24"/>
          <w:lang w:val="en-US"/>
        </w:rPr>
        <w:t>. The DHL Innovation Centre, a gathering space for stakeholders and customers to communicate with DHL's specialists, supports DHL's internal trend research and operations growth.</w:t>
      </w:r>
    </w:p>
    <w:p w14:paraId="17F8D31D" w14:textId="77777777" w:rsidR="004C73D8" w:rsidRPr="004C73D8" w:rsidRDefault="004C73D8"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lastRenderedPageBreak/>
        <w:t>DHL invested in developing nations to serve rising markets and grow swiftly. DHL committed 16.3 million USD in India to test drone delivery and logistics. Profits increased due to market share growth.</w:t>
      </w:r>
    </w:p>
    <w:p w14:paraId="3FC7BF4D" w14:textId="77777777" w:rsidR="004C73D8" w:rsidRPr="004C73D8" w:rsidRDefault="004C73D8"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The DHL Group has grown through partnerships in its core areas. DHL works with innovative enterprises to advance science, energy, engineering, healthcare, and technology</w:t>
      </w:r>
      <w:r w:rsidR="002062B4">
        <w:rPr>
          <w:rFonts w:ascii="Times New Roman" w:hAnsi="Times New Roman" w:cs="Times New Roman"/>
          <w:sz w:val="24"/>
          <w:szCs w:val="24"/>
          <w:lang w:val="en-US"/>
        </w:rPr>
        <w:t xml:space="preserve"> (</w:t>
      </w:r>
      <w:r w:rsidR="002062B4" w:rsidRPr="002062B4">
        <w:t>Cosimato, and Troisi, 2015)</w:t>
      </w:r>
      <w:r w:rsidRPr="004C73D8">
        <w:rPr>
          <w:rFonts w:ascii="Times New Roman" w:hAnsi="Times New Roman" w:cs="Times New Roman"/>
          <w:sz w:val="24"/>
          <w:szCs w:val="24"/>
          <w:lang w:val="en-US"/>
        </w:rPr>
        <w:t xml:space="preserve">. DHL's supply chain solutions and customer relationships give it an edge. Integrated distribution improves supply chain management by recognising and meeting client needs with customised services and logistics. </w:t>
      </w:r>
    </w:p>
    <w:p w14:paraId="6D02B68D" w14:textId="77777777" w:rsidR="00801BAA" w:rsidRPr="00801BAA" w:rsidRDefault="004C73D8" w:rsidP="004C73D8">
      <w:pPr>
        <w:pStyle w:val="Heading2"/>
      </w:pPr>
      <w:bookmarkStart w:id="4" w:name="_Toc122494661"/>
      <w:r>
        <w:rPr>
          <w:lang w:val="en-US"/>
        </w:rPr>
        <w:t>Marketing</w:t>
      </w:r>
      <w:r w:rsidR="00801BAA" w:rsidRPr="00801BAA">
        <w:t xml:space="preserve"> Strategy of DHL</w:t>
      </w:r>
      <w:bookmarkEnd w:id="4"/>
    </w:p>
    <w:p w14:paraId="1C22274D"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DHL's marketing strategy is dissected using the marketing-mix model.</w:t>
      </w:r>
    </w:p>
    <w:p w14:paraId="654A73FC" w14:textId="77777777" w:rsidR="00801BAA" w:rsidRPr="004C73D8" w:rsidRDefault="00801BAA" w:rsidP="004C73D8">
      <w:pPr>
        <w:pStyle w:val="Heading3"/>
        <w:spacing w:line="360" w:lineRule="auto"/>
        <w:rPr>
          <w:rFonts w:eastAsia="Times New Roman"/>
          <w:lang w:val="en-US"/>
        </w:rPr>
      </w:pPr>
      <w:bookmarkStart w:id="5" w:name="_Toc122494662"/>
      <w:r w:rsidRPr="004C73D8">
        <w:rPr>
          <w:rFonts w:eastAsia="Times New Roman"/>
          <w:lang w:val="en-US"/>
        </w:rPr>
        <w:t>Product</w:t>
      </w:r>
      <w:bookmarkEnd w:id="5"/>
      <w:r w:rsidRPr="004C73D8">
        <w:rPr>
          <w:rFonts w:eastAsia="Times New Roman"/>
          <w:lang w:val="en-US"/>
        </w:rPr>
        <w:t xml:space="preserve"> </w:t>
      </w:r>
    </w:p>
    <w:p w14:paraId="74508188"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This part of the marketing strategy represents the answer to the problems faced by the target market</w:t>
      </w:r>
      <w:r w:rsidR="002062B4">
        <w:rPr>
          <w:rFonts w:ascii="Times New Roman" w:hAnsi="Times New Roman" w:cs="Times New Roman"/>
          <w:sz w:val="24"/>
          <w:szCs w:val="24"/>
          <w:lang w:val="en-US"/>
        </w:rPr>
        <w:t xml:space="preserve"> (</w:t>
      </w:r>
      <w:r w:rsidR="002062B4" w:rsidRPr="002062B4">
        <w:rPr>
          <w:rFonts w:ascii="Times New Roman" w:hAnsi="Times New Roman" w:cs="Times New Roman"/>
          <w:sz w:val="24"/>
          <w:szCs w:val="24"/>
          <w:lang w:val="en-US"/>
        </w:rPr>
        <w:t>Fifield, 2012</w:t>
      </w:r>
      <w:r w:rsidR="002062B4">
        <w:rPr>
          <w:rFonts w:ascii="Times New Roman" w:hAnsi="Times New Roman" w:cs="Times New Roman"/>
          <w:sz w:val="24"/>
          <w:szCs w:val="24"/>
          <w:lang w:val="en-US"/>
        </w:rPr>
        <w:t>)</w:t>
      </w:r>
      <w:r w:rsidRPr="004C73D8">
        <w:rPr>
          <w:rFonts w:ascii="Times New Roman" w:hAnsi="Times New Roman" w:cs="Times New Roman"/>
          <w:sz w:val="24"/>
          <w:szCs w:val="24"/>
          <w:lang w:val="en-US"/>
        </w:rPr>
        <w:t>. If DHL wants to stand out in the market, it needs to come up with distinctive product designs, names, and features. Product strategy development should take into account quality, variety, features, packaging, brand name, and supplementary services.</w:t>
      </w:r>
    </w:p>
    <w:p w14:paraId="4F862954" w14:textId="77777777" w:rsidR="00801BAA" w:rsidRPr="004C73D8" w:rsidRDefault="00801BAA" w:rsidP="004C73D8">
      <w:pPr>
        <w:pStyle w:val="Heading3"/>
        <w:spacing w:line="360" w:lineRule="auto"/>
        <w:rPr>
          <w:rFonts w:eastAsia="Times New Roman"/>
          <w:lang w:val="en-US"/>
        </w:rPr>
      </w:pPr>
      <w:bookmarkStart w:id="6" w:name="_Toc122494663"/>
      <w:r w:rsidRPr="004C73D8">
        <w:rPr>
          <w:rFonts w:eastAsia="Times New Roman"/>
          <w:lang w:val="en-US"/>
        </w:rPr>
        <w:t>Initial Costs and Pricing</w:t>
      </w:r>
      <w:bookmarkEnd w:id="6"/>
      <w:r w:rsidRPr="004C73D8">
        <w:rPr>
          <w:rFonts w:eastAsia="Times New Roman"/>
          <w:lang w:val="en-US"/>
        </w:rPr>
        <w:t xml:space="preserve"> </w:t>
      </w:r>
    </w:p>
    <w:p w14:paraId="68EC5D25"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Considering the needs of your ideal clientele is essential to this aspect of your marketing strategy. DHL's pricing strategy will centre on determining the list price, credit terms, payment duration, and discounts for its services.</w:t>
      </w:r>
    </w:p>
    <w:p w14:paraId="4EBE4848"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If DHL follows the price penetration approach, it will have to undercut rivals. It can gain market share by offering steep discounts</w:t>
      </w:r>
      <w:r w:rsidR="002062B4">
        <w:rPr>
          <w:rFonts w:ascii="Times New Roman" w:hAnsi="Times New Roman" w:cs="Times New Roman"/>
          <w:sz w:val="24"/>
          <w:szCs w:val="24"/>
          <w:lang w:val="en-US"/>
        </w:rPr>
        <w:t xml:space="preserve"> (</w:t>
      </w:r>
      <w:proofErr w:type="spellStart"/>
      <w:r w:rsidR="002062B4" w:rsidRPr="002062B4">
        <w:rPr>
          <w:rFonts w:ascii="Times New Roman" w:hAnsi="Times New Roman" w:cs="Times New Roman"/>
          <w:sz w:val="24"/>
          <w:szCs w:val="24"/>
          <w:lang w:val="en-US"/>
        </w:rPr>
        <w:t>Czinkota</w:t>
      </w:r>
      <w:proofErr w:type="spellEnd"/>
      <w:r w:rsidR="002062B4" w:rsidRPr="002062B4">
        <w:rPr>
          <w:rFonts w:ascii="Times New Roman" w:hAnsi="Times New Roman" w:cs="Times New Roman"/>
          <w:sz w:val="24"/>
          <w:szCs w:val="24"/>
          <w:lang w:val="en-US"/>
        </w:rPr>
        <w:t xml:space="preserve">, </w:t>
      </w:r>
      <w:proofErr w:type="spellStart"/>
      <w:r w:rsidR="002062B4" w:rsidRPr="002062B4">
        <w:rPr>
          <w:rFonts w:ascii="Times New Roman" w:hAnsi="Times New Roman" w:cs="Times New Roman"/>
          <w:sz w:val="24"/>
          <w:szCs w:val="24"/>
          <w:lang w:val="en-US"/>
        </w:rPr>
        <w:t>Vrontis</w:t>
      </w:r>
      <w:proofErr w:type="spellEnd"/>
      <w:r w:rsidR="002062B4" w:rsidRPr="002062B4">
        <w:rPr>
          <w:rFonts w:ascii="Times New Roman" w:hAnsi="Times New Roman" w:cs="Times New Roman"/>
          <w:sz w:val="24"/>
          <w:szCs w:val="24"/>
          <w:lang w:val="en-US"/>
        </w:rPr>
        <w:t>, and Shams, 2021</w:t>
      </w:r>
      <w:r w:rsidR="002062B4">
        <w:rPr>
          <w:rFonts w:ascii="Times New Roman" w:hAnsi="Times New Roman" w:cs="Times New Roman"/>
          <w:sz w:val="24"/>
          <w:szCs w:val="24"/>
          <w:lang w:val="en-US"/>
        </w:rPr>
        <w:t>)</w:t>
      </w:r>
      <w:r w:rsidRPr="004C73D8">
        <w:rPr>
          <w:rFonts w:ascii="Times New Roman" w:hAnsi="Times New Roman" w:cs="Times New Roman"/>
          <w:sz w:val="24"/>
          <w:szCs w:val="24"/>
          <w:lang w:val="en-US"/>
        </w:rPr>
        <w:t>. Nonetheless, leadership needs to be cognizant of the fact that competitors may respond with an unwelcome pricing war.</w:t>
      </w:r>
    </w:p>
    <w:p w14:paraId="74E7C4F3"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Selecting a skimming method will necessitate open dialogue about the reasons behind price differentials.</w:t>
      </w:r>
    </w:p>
    <w:p w14:paraId="7A7B9376"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Customers today care not so much about the 'price,' but rather the complete cost of ownership, including purchase, use, and eventual disposal.</w:t>
      </w:r>
    </w:p>
    <w:p w14:paraId="71D5195D" w14:textId="77777777" w:rsidR="00801BAA" w:rsidRPr="004C73D8" w:rsidRDefault="00801BAA" w:rsidP="004C73D8">
      <w:pPr>
        <w:pStyle w:val="Heading3"/>
        <w:spacing w:line="360" w:lineRule="auto"/>
        <w:rPr>
          <w:lang w:val="en-US"/>
        </w:rPr>
      </w:pPr>
      <w:bookmarkStart w:id="7" w:name="_Toc122494664"/>
      <w:r w:rsidRPr="004C73D8">
        <w:rPr>
          <w:lang w:val="en-US"/>
        </w:rPr>
        <w:lastRenderedPageBreak/>
        <w:t>Place/distribution</w:t>
      </w:r>
      <w:bookmarkEnd w:id="7"/>
    </w:p>
    <w:p w14:paraId="173AFC99"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For this part of its marketing strategy, DHL will have to make some tough calls about how it will structure its network of distribution centres. The business must determine if it will distribute the goods itself to specific demographics, or if it will seek a distribution partner.</w:t>
      </w:r>
    </w:p>
    <w:p w14:paraId="4CF93E24"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If there will be any intermediaries or if the distribution will be direct. It is necessary to choose the appropriate number of intermediaries if an indirect distribution method is chosen (wholesalers, retailers etc.)</w:t>
      </w:r>
    </w:p>
    <w:p w14:paraId="10D1CCA3"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Whether it prefers the tried-and-true methods of brick-and-mortar stores, the more modern channels of the Internet, or a hybrid of the two. If an online distribution model is opted for, options like Amazon become available. The corporation may also establish a web storefront.</w:t>
      </w:r>
    </w:p>
    <w:p w14:paraId="5BA44FB9"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Now more than ever, "convenience" and "easy availability" are terms that modern consumers place a premium on. In order to choose the "proper" distribution channels, DHL must first take into account the product's qualities</w:t>
      </w:r>
      <w:r w:rsidR="002062B4">
        <w:rPr>
          <w:rFonts w:ascii="Times New Roman" w:hAnsi="Times New Roman" w:cs="Times New Roman"/>
          <w:sz w:val="24"/>
          <w:szCs w:val="24"/>
          <w:lang w:val="en-US"/>
        </w:rPr>
        <w:t xml:space="preserve"> (</w:t>
      </w:r>
      <w:proofErr w:type="spellStart"/>
      <w:r w:rsidR="002062B4" w:rsidRPr="002062B4">
        <w:rPr>
          <w:rFonts w:ascii="Times New Roman" w:hAnsi="Times New Roman" w:cs="Times New Roman"/>
          <w:sz w:val="24"/>
          <w:szCs w:val="24"/>
          <w:lang w:val="en-US"/>
        </w:rPr>
        <w:t>Tozanlı</w:t>
      </w:r>
      <w:proofErr w:type="spellEnd"/>
      <w:r w:rsidR="002062B4" w:rsidRPr="002062B4">
        <w:rPr>
          <w:rFonts w:ascii="Times New Roman" w:hAnsi="Times New Roman" w:cs="Times New Roman"/>
          <w:sz w:val="24"/>
          <w:szCs w:val="24"/>
          <w:lang w:val="en-US"/>
        </w:rPr>
        <w:t xml:space="preserve">, </w:t>
      </w:r>
      <w:proofErr w:type="spellStart"/>
      <w:r w:rsidR="002062B4" w:rsidRPr="002062B4">
        <w:rPr>
          <w:rFonts w:ascii="Times New Roman" w:hAnsi="Times New Roman" w:cs="Times New Roman"/>
          <w:sz w:val="24"/>
          <w:szCs w:val="24"/>
          <w:lang w:val="en-US"/>
        </w:rPr>
        <w:t>Kongar</w:t>
      </w:r>
      <w:proofErr w:type="spellEnd"/>
      <w:r w:rsidR="002062B4" w:rsidRPr="002062B4">
        <w:rPr>
          <w:rFonts w:ascii="Times New Roman" w:hAnsi="Times New Roman" w:cs="Times New Roman"/>
          <w:sz w:val="24"/>
          <w:szCs w:val="24"/>
          <w:lang w:val="en-US"/>
        </w:rPr>
        <w:t>, and Gupta, 2020</w:t>
      </w:r>
      <w:r w:rsidR="002062B4">
        <w:rPr>
          <w:rFonts w:ascii="Times New Roman" w:hAnsi="Times New Roman" w:cs="Times New Roman"/>
          <w:sz w:val="24"/>
          <w:szCs w:val="24"/>
          <w:lang w:val="en-US"/>
        </w:rPr>
        <w:t>)</w:t>
      </w:r>
      <w:r w:rsidRPr="004C73D8">
        <w:rPr>
          <w:rFonts w:ascii="Times New Roman" w:hAnsi="Times New Roman" w:cs="Times New Roman"/>
          <w:sz w:val="24"/>
          <w:szCs w:val="24"/>
          <w:lang w:val="en-US"/>
        </w:rPr>
        <w:t>. Distribution of perishable goods should not include several intermediaries for obvious reasons.</w:t>
      </w:r>
    </w:p>
    <w:p w14:paraId="49934320"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Examine the state of the market, consumer tastes, and company strengths and weaknesses. If clients place a high value on individualised service and prefer brick-and-mortar stores to digital marketplaces, and if the company has the financial wherewithal to launch physical locations, then the distribution strategy should reflect this.</w:t>
      </w:r>
    </w:p>
    <w:p w14:paraId="3182F113"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It is also important to investigate the methods used by competitors. For DHL to create a successful distribution strategy, it will need to conduct a detailed cost-benefit analysis of each channel and compare it to its own resources and skills.</w:t>
      </w:r>
    </w:p>
    <w:p w14:paraId="07674690" w14:textId="77777777" w:rsidR="00801BAA" w:rsidRPr="004C73D8" w:rsidRDefault="00801BAA" w:rsidP="004C73D8">
      <w:pPr>
        <w:pStyle w:val="Heading3"/>
        <w:spacing w:line="360" w:lineRule="auto"/>
        <w:rPr>
          <w:lang w:val="en-US"/>
        </w:rPr>
      </w:pPr>
      <w:bookmarkStart w:id="8" w:name="_Toc122494665"/>
      <w:r w:rsidRPr="004C73D8">
        <w:rPr>
          <w:lang w:val="en-US"/>
        </w:rPr>
        <w:t>Promotion</w:t>
      </w:r>
      <w:bookmarkEnd w:id="8"/>
    </w:p>
    <w:p w14:paraId="200AC1EE"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 xml:space="preserve">This is a critical part of DHL's overall marketing strategy. DHL can achieve its marketing goals by combining above- and below-the-line promotional tactics. DHL can use media like TV, radio, and newspapers to promote their services at a higher level. </w:t>
      </w:r>
      <w:r w:rsidR="004C73D8">
        <w:rPr>
          <w:rFonts w:ascii="Times New Roman" w:hAnsi="Times New Roman" w:cs="Times New Roman"/>
          <w:sz w:val="24"/>
          <w:szCs w:val="24"/>
          <w:lang w:val="en-US"/>
        </w:rPr>
        <w:t>Catalogues</w:t>
      </w:r>
      <w:r w:rsidRPr="004C73D8">
        <w:rPr>
          <w:rFonts w:ascii="Times New Roman" w:hAnsi="Times New Roman" w:cs="Times New Roman"/>
          <w:sz w:val="24"/>
          <w:szCs w:val="24"/>
          <w:lang w:val="en-US"/>
        </w:rPr>
        <w:t>, trade exhibitions, and direct mail campaigns are all examples of below-the-line advertising</w:t>
      </w:r>
      <w:r w:rsidR="002062B4">
        <w:rPr>
          <w:rFonts w:ascii="Times New Roman" w:hAnsi="Times New Roman" w:cs="Times New Roman"/>
          <w:sz w:val="24"/>
          <w:szCs w:val="24"/>
          <w:lang w:val="en-US"/>
        </w:rPr>
        <w:t xml:space="preserve"> (</w:t>
      </w:r>
      <w:r w:rsidR="002062B4" w:rsidRPr="002062B4">
        <w:rPr>
          <w:rFonts w:ascii="Times New Roman" w:hAnsi="Times New Roman" w:cs="Times New Roman"/>
          <w:sz w:val="24"/>
          <w:szCs w:val="24"/>
          <w:lang w:val="en-US"/>
        </w:rPr>
        <w:t xml:space="preserve">De </w:t>
      </w:r>
      <w:proofErr w:type="spellStart"/>
      <w:r w:rsidR="002062B4" w:rsidRPr="002062B4">
        <w:rPr>
          <w:rFonts w:ascii="Times New Roman" w:hAnsi="Times New Roman" w:cs="Times New Roman"/>
          <w:sz w:val="24"/>
          <w:szCs w:val="24"/>
          <w:lang w:val="en-US"/>
        </w:rPr>
        <w:t>Pelsmacker</w:t>
      </w:r>
      <w:proofErr w:type="spellEnd"/>
      <w:r w:rsidR="002062B4" w:rsidRPr="002062B4">
        <w:rPr>
          <w:rFonts w:ascii="Times New Roman" w:hAnsi="Times New Roman" w:cs="Times New Roman"/>
          <w:sz w:val="24"/>
          <w:szCs w:val="24"/>
          <w:lang w:val="en-US"/>
        </w:rPr>
        <w:t>, and Van den Bergh, 2007</w:t>
      </w:r>
      <w:r w:rsidR="002062B4">
        <w:rPr>
          <w:rFonts w:ascii="Times New Roman" w:hAnsi="Times New Roman" w:cs="Times New Roman"/>
          <w:sz w:val="24"/>
          <w:szCs w:val="24"/>
          <w:lang w:val="en-US"/>
        </w:rPr>
        <w:t>)</w:t>
      </w:r>
      <w:r w:rsidRPr="004C73D8">
        <w:rPr>
          <w:rFonts w:ascii="Times New Roman" w:hAnsi="Times New Roman" w:cs="Times New Roman"/>
          <w:sz w:val="24"/>
          <w:szCs w:val="24"/>
          <w:lang w:val="en-US"/>
        </w:rPr>
        <w:t>.</w:t>
      </w:r>
    </w:p>
    <w:p w14:paraId="57BE831A" w14:textId="77777777" w:rsidR="00801BAA" w:rsidRPr="004C73D8" w:rsidRDefault="004C73D8" w:rsidP="004C73D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DHL’s</w:t>
      </w:r>
      <w:r w:rsidR="00801BAA" w:rsidRPr="004C73D8">
        <w:rPr>
          <w:rFonts w:ascii="Times New Roman" w:hAnsi="Times New Roman" w:cs="Times New Roman"/>
          <w:sz w:val="24"/>
          <w:szCs w:val="24"/>
          <w:lang w:val="en-US"/>
        </w:rPr>
        <w:t xml:space="preserve"> Marketing Strategy calls for the following considerations in its promotional strategy:</w:t>
      </w:r>
    </w:p>
    <w:p w14:paraId="42B86CC3"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Before you can sell your product successfully, you need to know exactly what makes it special and how it differs from the competition.</w:t>
      </w:r>
    </w:p>
    <w:p w14:paraId="38315965"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lastRenderedPageBreak/>
        <w:t>Create the text of the message and assess whether or not it will aid clients in visualising the product being sold. When crafting your message, keep in mind the AIDA (awareness, interest, desire, action) framework.</w:t>
      </w:r>
    </w:p>
    <w:p w14:paraId="583F4863"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If the business wishes to push the goods, then direct sales and prominent advertising are the way to go</w:t>
      </w:r>
      <w:r w:rsidR="002062B4">
        <w:rPr>
          <w:rFonts w:ascii="Times New Roman" w:hAnsi="Times New Roman" w:cs="Times New Roman"/>
          <w:sz w:val="24"/>
          <w:szCs w:val="24"/>
          <w:lang w:val="en-US"/>
        </w:rPr>
        <w:t xml:space="preserve"> (</w:t>
      </w:r>
      <w:r w:rsidR="002062B4" w:rsidRPr="002062B4">
        <w:rPr>
          <w:rFonts w:ascii="Times New Roman" w:hAnsi="Times New Roman" w:cs="Times New Roman"/>
          <w:sz w:val="24"/>
          <w:szCs w:val="24"/>
          <w:lang w:val="en-US"/>
        </w:rPr>
        <w:t>Hoffman, and Fodor, 2010</w:t>
      </w:r>
      <w:r w:rsidR="002062B4">
        <w:rPr>
          <w:rFonts w:ascii="Times New Roman" w:hAnsi="Times New Roman" w:cs="Times New Roman"/>
          <w:sz w:val="24"/>
          <w:szCs w:val="24"/>
          <w:lang w:val="en-US"/>
        </w:rPr>
        <w:t>)</w:t>
      </w:r>
      <w:r w:rsidRPr="004C73D8">
        <w:rPr>
          <w:rFonts w:ascii="Times New Roman" w:hAnsi="Times New Roman" w:cs="Times New Roman"/>
          <w:sz w:val="24"/>
          <w:szCs w:val="24"/>
          <w:lang w:val="en-US"/>
        </w:rPr>
        <w:t>. However, in order to be successful, the pull strategy must first establish a respectable brand identity that will entice consumers to purchase the product.</w:t>
      </w:r>
    </w:p>
    <w:p w14:paraId="0EC8EFDC"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Find out whom you may expect to buy your goods by compiling the data below. How price-sensitive are you (based on your age, gender, income, and social status)? What kinds of channels do customers like to use for talking to you? Use this data in your advertising strategy.</w:t>
      </w:r>
    </w:p>
    <w:p w14:paraId="4DA681FE"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Use the aforementioned data to narrow down the promotional possibilities, and then run a cost-benefit analysis on the remaining options.</w:t>
      </w:r>
    </w:p>
    <w:p w14:paraId="07D5DA86"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Advertising on television, for instance, can help a business reach a wide audience and boost recognition and recall. However, it's a costly advertising tactic that only works if the business has enough extra cash lying around to put on advertising.</w:t>
      </w:r>
    </w:p>
    <w:p w14:paraId="322CF3B6"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Marketers have found great success in the previous several years by focusing on social media. DHL can affordably target the mass market with this advertising approach</w:t>
      </w:r>
      <w:r w:rsidR="002062B4">
        <w:rPr>
          <w:rFonts w:ascii="Times New Roman" w:hAnsi="Times New Roman" w:cs="Times New Roman"/>
          <w:sz w:val="24"/>
          <w:szCs w:val="24"/>
          <w:lang w:val="en-US"/>
        </w:rPr>
        <w:t xml:space="preserve"> (</w:t>
      </w:r>
      <w:r w:rsidR="002062B4" w:rsidRPr="002062B4">
        <w:rPr>
          <w:rFonts w:ascii="Times New Roman" w:hAnsi="Times New Roman" w:cs="Times New Roman"/>
          <w:sz w:val="24"/>
          <w:szCs w:val="24"/>
          <w:lang w:val="en-US"/>
        </w:rPr>
        <w:t>Chaffey, and Ellis-Chadwick, 2019</w:t>
      </w:r>
      <w:r w:rsidR="002062B4">
        <w:rPr>
          <w:rFonts w:ascii="Times New Roman" w:hAnsi="Times New Roman" w:cs="Times New Roman"/>
          <w:sz w:val="24"/>
          <w:szCs w:val="24"/>
          <w:lang w:val="en-US"/>
        </w:rPr>
        <w:t>)</w:t>
      </w:r>
      <w:r w:rsidRPr="004C73D8">
        <w:rPr>
          <w:rFonts w:ascii="Times New Roman" w:hAnsi="Times New Roman" w:cs="Times New Roman"/>
          <w:sz w:val="24"/>
          <w:szCs w:val="24"/>
          <w:lang w:val="en-US"/>
        </w:rPr>
        <w:t>. Better results can be achieved through customer engagement, the creation of a more personal connection, and the management of e-WOM. However, the potential for damaging online word-of-mouth continues to exist.</w:t>
      </w:r>
    </w:p>
    <w:p w14:paraId="018E6D54"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Finally, take into account any financial limitations, and distribute funds among the many advertising tactics you've selected in accordance with their relative importance and frequency.</w:t>
      </w:r>
    </w:p>
    <w:p w14:paraId="5004EBAF" w14:textId="77777777" w:rsidR="00801BAA" w:rsidRPr="004C73D8" w:rsidRDefault="00801BAA" w:rsidP="004C73D8">
      <w:pPr>
        <w:pStyle w:val="Heading2"/>
      </w:pPr>
      <w:bookmarkStart w:id="9" w:name="_Toc122494666"/>
      <w:r w:rsidRPr="004C73D8">
        <w:t>Comparative Study of DHL Customers</w:t>
      </w:r>
      <w:bookmarkEnd w:id="9"/>
    </w:p>
    <w:p w14:paraId="67D26CF1"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In order to create successful marketing mix tactics, DHL must first understand its target market</w:t>
      </w:r>
      <w:r w:rsidR="00401942">
        <w:rPr>
          <w:rFonts w:ascii="Times New Roman" w:hAnsi="Times New Roman" w:cs="Times New Roman"/>
          <w:sz w:val="24"/>
          <w:szCs w:val="24"/>
          <w:lang w:val="en-US"/>
        </w:rPr>
        <w:t xml:space="preserve"> (</w:t>
      </w:r>
      <w:proofErr w:type="spellStart"/>
      <w:r w:rsidR="00401942" w:rsidRPr="00401942">
        <w:rPr>
          <w:rFonts w:ascii="Times New Roman" w:hAnsi="Times New Roman" w:cs="Times New Roman"/>
          <w:sz w:val="24"/>
          <w:szCs w:val="24"/>
          <w:lang w:val="en-US"/>
        </w:rPr>
        <w:t>Oflac</w:t>
      </w:r>
      <w:proofErr w:type="spellEnd"/>
      <w:r w:rsidR="00401942" w:rsidRPr="00401942">
        <w:rPr>
          <w:rFonts w:ascii="Times New Roman" w:hAnsi="Times New Roman" w:cs="Times New Roman"/>
          <w:sz w:val="24"/>
          <w:szCs w:val="24"/>
          <w:lang w:val="en-US"/>
        </w:rPr>
        <w:t xml:space="preserve">, </w:t>
      </w:r>
      <w:proofErr w:type="spellStart"/>
      <w:r w:rsidR="00401942" w:rsidRPr="00401942">
        <w:rPr>
          <w:rFonts w:ascii="Times New Roman" w:hAnsi="Times New Roman" w:cs="Times New Roman"/>
          <w:sz w:val="24"/>
          <w:szCs w:val="24"/>
          <w:lang w:val="en-US"/>
        </w:rPr>
        <w:t>Dobrucalı</w:t>
      </w:r>
      <w:proofErr w:type="spellEnd"/>
      <w:r w:rsidR="00401942" w:rsidRPr="00401942">
        <w:rPr>
          <w:rFonts w:ascii="Times New Roman" w:hAnsi="Times New Roman" w:cs="Times New Roman"/>
          <w:sz w:val="24"/>
          <w:szCs w:val="24"/>
          <w:lang w:val="en-US"/>
        </w:rPr>
        <w:t>, and Escobar, 2015).</w:t>
      </w:r>
      <w:r w:rsidR="00401942">
        <w:rPr>
          <w:rFonts w:ascii="Arial" w:hAnsi="Arial" w:cs="Arial"/>
          <w:color w:val="222222"/>
          <w:sz w:val="20"/>
          <w:szCs w:val="20"/>
          <w:shd w:val="clear" w:color="auto" w:fill="FFFFFF"/>
        </w:rPr>
        <w:t xml:space="preserve"> Services marketing mix efforts of a global services brand: The case of DHL Logistics. </w:t>
      </w:r>
      <w:r w:rsidR="00401942">
        <w:rPr>
          <w:rFonts w:ascii="Arial" w:hAnsi="Arial" w:cs="Arial"/>
          <w:i/>
          <w:iCs/>
          <w:color w:val="222222"/>
          <w:sz w:val="20"/>
          <w:szCs w:val="20"/>
          <w:shd w:val="clear" w:color="auto" w:fill="FFFFFF"/>
        </w:rPr>
        <w:t>Procedia economics and finance</w:t>
      </w:r>
      <w:r w:rsidR="00401942">
        <w:rPr>
          <w:rFonts w:ascii="Arial" w:hAnsi="Arial" w:cs="Arial"/>
          <w:color w:val="222222"/>
          <w:sz w:val="20"/>
          <w:szCs w:val="20"/>
          <w:shd w:val="clear" w:color="auto" w:fill="FFFFFF"/>
        </w:rPr>
        <w:t>, </w:t>
      </w:r>
      <w:r w:rsidR="00401942">
        <w:rPr>
          <w:rFonts w:ascii="Arial" w:hAnsi="Arial" w:cs="Arial"/>
          <w:i/>
          <w:iCs/>
          <w:color w:val="222222"/>
          <w:sz w:val="20"/>
          <w:szCs w:val="20"/>
          <w:shd w:val="clear" w:color="auto" w:fill="FFFFFF"/>
        </w:rPr>
        <w:t>23</w:t>
      </w:r>
      <w:r w:rsidR="00401942">
        <w:rPr>
          <w:rFonts w:ascii="Arial" w:hAnsi="Arial" w:cs="Arial"/>
          <w:color w:val="222222"/>
          <w:sz w:val="20"/>
          <w:szCs w:val="20"/>
          <w:shd w:val="clear" w:color="auto" w:fill="FFFFFF"/>
        </w:rPr>
        <w:t>, pp.1079-1083.</w:t>
      </w:r>
      <w:r w:rsidR="00401942">
        <w:rPr>
          <w:rFonts w:ascii="Times New Roman" w:hAnsi="Times New Roman" w:cs="Times New Roman"/>
          <w:sz w:val="24"/>
          <w:szCs w:val="24"/>
          <w:lang w:val="en-US"/>
        </w:rPr>
        <w:t>)</w:t>
      </w:r>
      <w:r w:rsidRPr="004C73D8">
        <w:rPr>
          <w:rFonts w:ascii="Times New Roman" w:hAnsi="Times New Roman" w:cs="Times New Roman"/>
          <w:sz w:val="24"/>
          <w:szCs w:val="24"/>
          <w:lang w:val="en-US"/>
        </w:rPr>
        <w:t>. If the organisation takes the time to learn about its consumers' wants, needs, and perspectives, it may craft more effective tactics. After doing a thorough investigation, unique client profiles or segments can be formed (as explained in detail in the next section).</w:t>
      </w:r>
    </w:p>
    <w:p w14:paraId="0EAA5316"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lastRenderedPageBreak/>
        <w:t>For DHL's customer analysis, there are three actions it can take:</w:t>
      </w:r>
    </w:p>
    <w:p w14:paraId="37423E4C"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To begin, DHL needs to specify its target market. Here, a large group of clients is singled out so that they can be further subdivided into smaller groups according to their shared goals</w:t>
      </w:r>
      <w:r w:rsidR="00401942">
        <w:rPr>
          <w:rFonts w:ascii="Times New Roman" w:hAnsi="Times New Roman" w:cs="Times New Roman"/>
          <w:sz w:val="24"/>
          <w:szCs w:val="24"/>
          <w:lang w:val="en-US"/>
        </w:rPr>
        <w:t xml:space="preserve"> (</w:t>
      </w:r>
      <w:r w:rsidR="00401942" w:rsidRPr="00401942">
        <w:rPr>
          <w:rFonts w:ascii="Times New Roman" w:hAnsi="Times New Roman" w:cs="Times New Roman"/>
          <w:sz w:val="24"/>
          <w:szCs w:val="24"/>
          <w:lang w:val="en-US"/>
        </w:rPr>
        <w:t>Payne, Frow, and Eggert, 2017</w:t>
      </w:r>
      <w:r w:rsidR="00401942" w:rsidRPr="00401942">
        <w:t>)</w:t>
      </w:r>
      <w:r w:rsidRPr="00401942">
        <w:rPr>
          <w:lang w:val="en-US"/>
        </w:rPr>
        <w:t>,</w:t>
      </w:r>
      <w:r w:rsidRPr="004C73D8">
        <w:rPr>
          <w:rFonts w:ascii="Times New Roman" w:hAnsi="Times New Roman" w:cs="Times New Roman"/>
          <w:sz w:val="24"/>
          <w:szCs w:val="24"/>
          <w:lang w:val="en-US"/>
        </w:rPr>
        <w:t xml:space="preserve"> personalities, and other distinguishing qualities. Finding new clients can be more difficult than keeping the ones you already have.</w:t>
      </w:r>
    </w:p>
    <w:p w14:paraId="035CB225"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The customer analysis should detail the reasons for the discrepancies between the various groups' demands and expectations.</w:t>
      </w:r>
    </w:p>
    <w:p w14:paraId="162AE254" w14:textId="77777777" w:rsidR="00801BAA" w:rsidRPr="004C73D8" w:rsidRDefault="00801BAA"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Finally, DHL should determine which segments of its client base present the greatest opportunity for development and profit based on how their demands are met by the product or service being offered. DHL will use this data to create consumer personas and profiles.</w:t>
      </w:r>
    </w:p>
    <w:p w14:paraId="06395C6D" w14:textId="77777777" w:rsidR="00D22D9F" w:rsidRPr="004C73D8" w:rsidRDefault="00D22D9F" w:rsidP="004C73D8">
      <w:pPr>
        <w:pStyle w:val="Heading2"/>
      </w:pPr>
      <w:bookmarkStart w:id="10" w:name="_Toc122494667"/>
      <w:r w:rsidRPr="004C73D8">
        <w:t>Emerging market strengths and disadvantages</w:t>
      </w:r>
      <w:bookmarkEnd w:id="10"/>
    </w:p>
    <w:p w14:paraId="619B8601" w14:textId="77777777" w:rsidR="004C73D8" w:rsidRDefault="00D22D9F" w:rsidP="004C73D8">
      <w:pPr>
        <w:pStyle w:val="Heading3"/>
        <w:spacing w:line="360" w:lineRule="auto"/>
        <w:rPr>
          <w:lang w:val="en-US"/>
        </w:rPr>
      </w:pPr>
      <w:bookmarkStart w:id="11" w:name="_Toc122494668"/>
      <w:r w:rsidRPr="004C73D8">
        <w:rPr>
          <w:lang w:val="en-US"/>
        </w:rPr>
        <w:t>Strengths</w:t>
      </w:r>
      <w:bookmarkEnd w:id="11"/>
      <w:r w:rsidRPr="004C73D8">
        <w:rPr>
          <w:lang w:val="en-US"/>
        </w:rPr>
        <w:t xml:space="preserve"> </w:t>
      </w:r>
    </w:p>
    <w:p w14:paraId="2670CE59" w14:textId="77777777" w:rsidR="00D22D9F" w:rsidRPr="004C73D8" w:rsidRDefault="00D22D9F"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DHL's expansion is tied to the growth of the international supply chain, which is facilitated by the company's investments in new areas. Because of this, they will be able to take advantage of growing markets by venturing into new ones in developing nations. The growth of the market can be directly attributed to the rise in popularity of E-commerce and the resulting increase in sales and client base</w:t>
      </w:r>
      <w:r w:rsidR="00401942">
        <w:rPr>
          <w:rFonts w:ascii="Times New Roman" w:hAnsi="Times New Roman" w:cs="Times New Roman"/>
          <w:sz w:val="24"/>
          <w:szCs w:val="24"/>
          <w:lang w:val="en-US"/>
        </w:rPr>
        <w:t xml:space="preserve"> (</w:t>
      </w:r>
      <w:r w:rsidR="00401942" w:rsidRPr="00401942">
        <w:rPr>
          <w:rFonts w:ascii="Times New Roman" w:hAnsi="Times New Roman" w:cs="Times New Roman"/>
          <w:sz w:val="24"/>
          <w:szCs w:val="24"/>
          <w:lang w:val="en-US"/>
        </w:rPr>
        <w:t>Laudon, and Traver, 2013</w:t>
      </w:r>
      <w:r w:rsidR="00401942">
        <w:rPr>
          <w:rFonts w:ascii="Times New Roman" w:hAnsi="Times New Roman" w:cs="Times New Roman"/>
          <w:sz w:val="24"/>
          <w:szCs w:val="24"/>
          <w:lang w:val="en-US"/>
        </w:rPr>
        <w:t>)</w:t>
      </w:r>
      <w:r w:rsidRPr="004C73D8">
        <w:rPr>
          <w:rFonts w:ascii="Times New Roman" w:hAnsi="Times New Roman" w:cs="Times New Roman"/>
          <w:sz w:val="24"/>
          <w:szCs w:val="24"/>
          <w:lang w:val="en-US"/>
        </w:rPr>
        <w:t>. Having an online platform with an online market is beneficial to DHL's operations and sales since E-commerce has advanced online shopping and most people prefer to shop online.</w:t>
      </w:r>
    </w:p>
    <w:p w14:paraId="50A8FB15" w14:textId="77777777" w:rsidR="00D22D9F" w:rsidRPr="004C73D8" w:rsidRDefault="00D22D9F" w:rsidP="004C73D8">
      <w:pPr>
        <w:pStyle w:val="Heading3"/>
        <w:spacing w:line="360" w:lineRule="auto"/>
        <w:rPr>
          <w:lang w:val="en-US"/>
        </w:rPr>
      </w:pPr>
      <w:bookmarkStart w:id="12" w:name="_Toc122494669"/>
      <w:r w:rsidRPr="004C73D8">
        <w:rPr>
          <w:lang w:val="en-US"/>
        </w:rPr>
        <w:t>Weaknesses</w:t>
      </w:r>
      <w:bookmarkEnd w:id="12"/>
    </w:p>
    <w:p w14:paraId="7DB52ACB" w14:textId="77777777" w:rsidR="00D22D9F" w:rsidRPr="004C73D8" w:rsidRDefault="00D22D9F"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Industry competition from companies like UPS and FedEx has made it difficult for DHL to get a sizable part of the market. DHL has competition from local companies in many countries, which is a significant disadvantage because these local firms also transport goods and parcels for DHL's customers</w:t>
      </w:r>
      <w:r w:rsidR="00401942">
        <w:rPr>
          <w:rFonts w:ascii="Times New Roman" w:hAnsi="Times New Roman" w:cs="Times New Roman"/>
          <w:sz w:val="24"/>
          <w:szCs w:val="24"/>
          <w:lang w:val="en-US"/>
        </w:rPr>
        <w:t xml:space="preserve"> (</w:t>
      </w:r>
      <w:r w:rsidR="00401942" w:rsidRPr="00401942">
        <w:t>Juma, 2014</w:t>
      </w:r>
      <w:r w:rsidR="00401942">
        <w:rPr>
          <w:rFonts w:ascii="Times New Roman" w:hAnsi="Times New Roman" w:cs="Times New Roman"/>
          <w:sz w:val="24"/>
          <w:szCs w:val="24"/>
          <w:lang w:val="en-US"/>
        </w:rPr>
        <w:t>)</w:t>
      </w:r>
      <w:r w:rsidRPr="004C73D8">
        <w:rPr>
          <w:rFonts w:ascii="Times New Roman" w:hAnsi="Times New Roman" w:cs="Times New Roman"/>
          <w:sz w:val="24"/>
          <w:szCs w:val="24"/>
          <w:lang w:val="en-US"/>
        </w:rPr>
        <w:t>. DHL's business has been severely impacted by the global trend away from using snail mail and other more antiquated forms of communication brought on by technological development in both developing and industrialised countries. As a result, fewer individuals are adopting traditional modes of communication like letter writing and package delivery in favour of more convenient digital alternatives like e-mail and texting. As a result, you'll be at a disadvantage in the marketplace.</w:t>
      </w:r>
    </w:p>
    <w:p w14:paraId="2A37A99B" w14:textId="77777777" w:rsidR="00D22D9F" w:rsidRPr="004C73D8" w:rsidRDefault="00D22D9F" w:rsidP="004C73D8">
      <w:pPr>
        <w:pStyle w:val="Heading2"/>
      </w:pPr>
      <w:bookmarkStart w:id="13" w:name="_Toc122494670"/>
      <w:r w:rsidRPr="004C73D8">
        <w:lastRenderedPageBreak/>
        <w:t>Synopsis, Discussion, and Suggestions</w:t>
      </w:r>
      <w:bookmarkEnd w:id="13"/>
    </w:p>
    <w:p w14:paraId="34725C87" w14:textId="77777777" w:rsidR="00D22D9F" w:rsidRPr="004C73D8" w:rsidRDefault="00D22D9F"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Due to the recent difficulties caused by Covid-19, DHL Company must now take extra precautions to ensure it follows all the safety rules and continues to run smoothly</w:t>
      </w:r>
      <w:r w:rsidR="00401942">
        <w:rPr>
          <w:rFonts w:ascii="Times New Roman" w:hAnsi="Times New Roman" w:cs="Times New Roman"/>
          <w:sz w:val="24"/>
          <w:szCs w:val="24"/>
          <w:lang w:val="en-US"/>
        </w:rPr>
        <w:t xml:space="preserve"> (</w:t>
      </w:r>
      <w:proofErr w:type="spellStart"/>
      <w:r w:rsidR="00401942" w:rsidRPr="00401942">
        <w:rPr>
          <w:rFonts w:ascii="Times New Roman" w:hAnsi="Times New Roman" w:cs="Times New Roman"/>
          <w:sz w:val="24"/>
          <w:szCs w:val="24"/>
          <w:lang w:val="en-US"/>
        </w:rPr>
        <w:t>Alawida</w:t>
      </w:r>
      <w:proofErr w:type="spellEnd"/>
      <w:r w:rsidR="00401942" w:rsidRPr="00401942">
        <w:rPr>
          <w:rFonts w:ascii="Times New Roman" w:hAnsi="Times New Roman" w:cs="Times New Roman"/>
          <w:sz w:val="24"/>
          <w:szCs w:val="24"/>
          <w:lang w:val="en-US"/>
        </w:rPr>
        <w:t xml:space="preserve">, </w:t>
      </w:r>
      <w:proofErr w:type="spellStart"/>
      <w:r w:rsidR="00401942" w:rsidRPr="00401942">
        <w:rPr>
          <w:rFonts w:ascii="Times New Roman" w:hAnsi="Times New Roman" w:cs="Times New Roman"/>
          <w:sz w:val="24"/>
          <w:szCs w:val="24"/>
          <w:lang w:val="en-US"/>
        </w:rPr>
        <w:t>Omolara</w:t>
      </w:r>
      <w:proofErr w:type="spellEnd"/>
      <w:r w:rsidR="00401942" w:rsidRPr="00401942">
        <w:rPr>
          <w:rFonts w:ascii="Times New Roman" w:hAnsi="Times New Roman" w:cs="Times New Roman"/>
          <w:sz w:val="24"/>
          <w:szCs w:val="24"/>
          <w:lang w:val="en-US"/>
        </w:rPr>
        <w:t>, and Al-Rajab, 2022</w:t>
      </w:r>
      <w:r w:rsidR="00401942">
        <w:rPr>
          <w:rFonts w:ascii="Times New Roman" w:hAnsi="Times New Roman" w:cs="Times New Roman"/>
          <w:sz w:val="24"/>
          <w:szCs w:val="24"/>
          <w:lang w:val="en-US"/>
        </w:rPr>
        <w:t>)</w:t>
      </w:r>
      <w:r w:rsidRPr="004C73D8">
        <w:rPr>
          <w:rFonts w:ascii="Times New Roman" w:hAnsi="Times New Roman" w:cs="Times New Roman"/>
          <w:sz w:val="24"/>
          <w:szCs w:val="24"/>
          <w:lang w:val="en-US"/>
        </w:rPr>
        <w:t>. Since the corporation is having trouble moving its products around, it needs to come up with novel and inventive solutions for moving those products. Using charter aircraft as a mode of transportation is convenient and has shown to be cost-effective for many businesses. To prevent the many types of delays and preserve their profitability index, DHL should prioritise products in high demand that are vital for daily families. DHL should provide no-contact services as one of its delivery alternatives because following the established guidelines calls for social separation and avoidance of interaction as a result of covid-19.</w:t>
      </w:r>
    </w:p>
    <w:p w14:paraId="225469E2" w14:textId="77777777" w:rsidR="004C73D8" w:rsidRDefault="00D22D9F"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DHL, in keeping with the principle of social distance, should employ e-commerce and digital technology to usher in a technological uprising. The company's investment in IoT devices, data analytics, and robotic process automation enables them to offer cargo tracking and manage operations digitally. Drones, robots, and autonomous vehicles might potentially speed up logistics services and cut costs in the long run while also addressing labour shortages</w:t>
      </w:r>
      <w:r w:rsidR="00401942">
        <w:rPr>
          <w:rFonts w:ascii="Times New Roman" w:hAnsi="Times New Roman" w:cs="Times New Roman"/>
          <w:sz w:val="24"/>
          <w:szCs w:val="24"/>
          <w:lang w:val="en-US"/>
        </w:rPr>
        <w:t xml:space="preserve"> (</w:t>
      </w:r>
      <w:r w:rsidR="00401942" w:rsidRPr="00401942">
        <w:rPr>
          <w:rFonts w:ascii="Times New Roman" w:hAnsi="Times New Roman" w:cs="Times New Roman"/>
          <w:sz w:val="24"/>
          <w:szCs w:val="24"/>
          <w:lang w:val="en-US"/>
        </w:rPr>
        <w:t>Bogue, 2019</w:t>
      </w:r>
      <w:r w:rsidR="00401942">
        <w:rPr>
          <w:rFonts w:ascii="Times New Roman" w:hAnsi="Times New Roman" w:cs="Times New Roman"/>
          <w:sz w:val="24"/>
          <w:szCs w:val="24"/>
          <w:lang w:val="en-US"/>
        </w:rPr>
        <w:t>)</w:t>
      </w:r>
      <w:r w:rsidRPr="004C73D8">
        <w:rPr>
          <w:rFonts w:ascii="Times New Roman" w:hAnsi="Times New Roman" w:cs="Times New Roman"/>
          <w:sz w:val="24"/>
          <w:szCs w:val="24"/>
          <w:lang w:val="en-US"/>
        </w:rPr>
        <w:t>. Furthermore, logistics' exposed fragility due to the pandemic calls for diversification and reliance on different partners to assist in service delivery. Countries with industrial capability and a supportive export policy may also profit from supply chain shortening.</w:t>
      </w:r>
    </w:p>
    <w:p w14:paraId="1B6EB77B" w14:textId="77777777" w:rsidR="004C73D8" w:rsidRDefault="004C73D8" w:rsidP="004C73D8">
      <w:pPr>
        <w:spacing w:line="360" w:lineRule="auto"/>
        <w:jc w:val="both"/>
        <w:rPr>
          <w:rFonts w:ascii="Times New Roman" w:hAnsi="Times New Roman" w:cs="Times New Roman"/>
          <w:sz w:val="24"/>
          <w:szCs w:val="24"/>
          <w:lang w:val="en-US"/>
        </w:rPr>
      </w:pPr>
      <w:r w:rsidRPr="004C73D8">
        <w:rPr>
          <w:rFonts w:ascii="Times New Roman" w:hAnsi="Times New Roman" w:cs="Times New Roman"/>
          <w:sz w:val="24"/>
          <w:szCs w:val="24"/>
          <w:lang w:val="en-US"/>
        </w:rPr>
        <w:t>However, the covid-19 revealed the difficulty DHL faces at ports, necessitating the construction of new dry ports or storage facilities in high-demand hubs to speed up the distribution of cargo. In order to fulfil the varying needs of businesses and customers around the world, DHL may expand the shift of workers to ensure they work throughout. The company's production will rise as a result of these changes, and the company's clientele will be kept happy</w:t>
      </w:r>
      <w:r w:rsidR="00401942">
        <w:rPr>
          <w:rFonts w:ascii="Times New Roman" w:hAnsi="Times New Roman" w:cs="Times New Roman"/>
          <w:sz w:val="24"/>
          <w:szCs w:val="24"/>
          <w:lang w:val="en-US"/>
        </w:rPr>
        <w:t xml:space="preserve"> (</w:t>
      </w:r>
      <w:r w:rsidR="00401942" w:rsidRPr="00401942">
        <w:rPr>
          <w:rFonts w:ascii="Times New Roman" w:hAnsi="Times New Roman" w:cs="Times New Roman"/>
          <w:sz w:val="24"/>
          <w:szCs w:val="24"/>
          <w:lang w:val="en-US"/>
        </w:rPr>
        <w:t>Jones, and Jones, 2013</w:t>
      </w:r>
      <w:r w:rsidR="00401942">
        <w:rPr>
          <w:rFonts w:ascii="Times New Roman" w:hAnsi="Times New Roman" w:cs="Times New Roman"/>
          <w:sz w:val="24"/>
          <w:szCs w:val="24"/>
          <w:lang w:val="en-US"/>
        </w:rPr>
        <w:t>)</w:t>
      </w:r>
      <w:r w:rsidRPr="004C73D8">
        <w:rPr>
          <w:rFonts w:ascii="Times New Roman" w:hAnsi="Times New Roman" w:cs="Times New Roman"/>
          <w:sz w:val="24"/>
          <w:szCs w:val="24"/>
          <w:lang w:val="en-US"/>
        </w:rPr>
        <w:t>.</w:t>
      </w:r>
      <w:r>
        <w:rPr>
          <w:rFonts w:ascii="Times New Roman" w:hAnsi="Times New Roman" w:cs="Times New Roman"/>
          <w:sz w:val="24"/>
          <w:szCs w:val="24"/>
          <w:lang w:val="en-US"/>
        </w:rPr>
        <w:br w:type="page"/>
      </w:r>
    </w:p>
    <w:p w14:paraId="01819BE4" w14:textId="77777777" w:rsidR="00DE57B4" w:rsidRDefault="00417640" w:rsidP="00401942">
      <w:pPr>
        <w:pStyle w:val="Heading3"/>
        <w:rPr>
          <w:lang w:val="en-US"/>
        </w:rPr>
      </w:pPr>
      <w:bookmarkStart w:id="14" w:name="_Toc122494671"/>
      <w:r>
        <w:rPr>
          <w:lang w:val="en-US"/>
        </w:rPr>
        <w:lastRenderedPageBreak/>
        <w:t>References</w:t>
      </w:r>
      <w:bookmarkEnd w:id="14"/>
    </w:p>
    <w:p w14:paraId="644621C3" w14:textId="77777777" w:rsidR="00417640" w:rsidRDefault="00401942" w:rsidP="00401942">
      <w:pPr>
        <w:spacing w:line="360" w:lineRule="auto"/>
        <w:rPr>
          <w:rFonts w:ascii="Times New Roman" w:hAnsi="Times New Roman" w:cs="Times New Roman"/>
          <w:sz w:val="24"/>
          <w:szCs w:val="24"/>
          <w:lang w:val="en-US"/>
        </w:rPr>
      </w:pPr>
      <w:proofErr w:type="spellStart"/>
      <w:r w:rsidRPr="00401942">
        <w:rPr>
          <w:rFonts w:ascii="Times New Roman" w:hAnsi="Times New Roman" w:cs="Times New Roman"/>
          <w:sz w:val="24"/>
          <w:szCs w:val="24"/>
          <w:lang w:val="en-US"/>
        </w:rPr>
        <w:t>Alawida</w:t>
      </w:r>
      <w:proofErr w:type="spellEnd"/>
      <w:r w:rsidRPr="00401942">
        <w:rPr>
          <w:rFonts w:ascii="Times New Roman" w:hAnsi="Times New Roman" w:cs="Times New Roman"/>
          <w:sz w:val="24"/>
          <w:szCs w:val="24"/>
          <w:lang w:val="en-US"/>
        </w:rPr>
        <w:t xml:space="preserve">, M., </w:t>
      </w:r>
      <w:proofErr w:type="spellStart"/>
      <w:r w:rsidRPr="00401942">
        <w:rPr>
          <w:rFonts w:ascii="Times New Roman" w:hAnsi="Times New Roman" w:cs="Times New Roman"/>
          <w:sz w:val="24"/>
          <w:szCs w:val="24"/>
          <w:lang w:val="en-US"/>
        </w:rPr>
        <w:t>Omolara</w:t>
      </w:r>
      <w:proofErr w:type="spellEnd"/>
      <w:r w:rsidRPr="00401942">
        <w:rPr>
          <w:rFonts w:ascii="Times New Roman" w:hAnsi="Times New Roman" w:cs="Times New Roman"/>
          <w:sz w:val="24"/>
          <w:szCs w:val="24"/>
          <w:lang w:val="en-US"/>
        </w:rPr>
        <w:t>, A.E., Abiodun, O.I. and Al-Rajab, M., 2022. A deeper look into cybersecurity issues in the wake of Covid-19: A survey. Journal of King Saud University-Computer and Information Sciences.</w:t>
      </w:r>
    </w:p>
    <w:p w14:paraId="718A2EEC" w14:textId="77777777" w:rsidR="00417640" w:rsidRDefault="007C5C5E" w:rsidP="00401942">
      <w:pPr>
        <w:spacing w:line="360" w:lineRule="auto"/>
        <w:jc w:val="both"/>
        <w:rPr>
          <w:rFonts w:ascii="Times New Roman" w:hAnsi="Times New Roman" w:cs="Times New Roman"/>
          <w:sz w:val="24"/>
          <w:szCs w:val="24"/>
          <w:lang w:val="en-US"/>
        </w:rPr>
      </w:pPr>
      <w:proofErr w:type="spellStart"/>
      <w:r w:rsidRPr="00401942">
        <w:rPr>
          <w:rFonts w:ascii="Times New Roman" w:hAnsi="Times New Roman" w:cs="Times New Roman"/>
          <w:sz w:val="24"/>
          <w:szCs w:val="24"/>
          <w:lang w:val="en-US"/>
        </w:rPr>
        <w:t>Barbier</w:t>
      </w:r>
      <w:proofErr w:type="spellEnd"/>
      <w:r w:rsidRPr="00401942">
        <w:rPr>
          <w:rFonts w:ascii="Times New Roman" w:hAnsi="Times New Roman" w:cs="Times New Roman"/>
          <w:sz w:val="24"/>
          <w:szCs w:val="24"/>
          <w:lang w:val="en-US"/>
        </w:rPr>
        <w:t xml:space="preserve">, E.B., </w:t>
      </w:r>
      <w:proofErr w:type="spellStart"/>
      <w:r w:rsidRPr="00401942">
        <w:rPr>
          <w:rFonts w:ascii="Times New Roman" w:hAnsi="Times New Roman" w:cs="Times New Roman"/>
          <w:sz w:val="24"/>
          <w:szCs w:val="24"/>
          <w:lang w:val="en-US"/>
        </w:rPr>
        <w:t>Markandya</w:t>
      </w:r>
      <w:proofErr w:type="spellEnd"/>
      <w:r w:rsidRPr="00401942">
        <w:rPr>
          <w:rFonts w:ascii="Times New Roman" w:hAnsi="Times New Roman" w:cs="Times New Roman"/>
          <w:sz w:val="24"/>
          <w:szCs w:val="24"/>
          <w:lang w:val="en-US"/>
        </w:rPr>
        <w:t>, A. and Pearce, D.W., 1990. Environmental sustainability and cost-benefit analysis. Environment and Planning A, 22(9), pp.1259-1266.</w:t>
      </w:r>
    </w:p>
    <w:p w14:paraId="5D370D6B" w14:textId="77777777" w:rsidR="00417640" w:rsidRPr="00401942" w:rsidRDefault="00EB779F" w:rsidP="00401942">
      <w:pPr>
        <w:spacing w:line="360" w:lineRule="auto"/>
        <w:rPr>
          <w:rFonts w:ascii="Times New Roman" w:hAnsi="Times New Roman" w:cs="Times New Roman"/>
          <w:sz w:val="24"/>
          <w:szCs w:val="24"/>
          <w:lang w:val="en-US"/>
        </w:rPr>
      </w:pPr>
      <w:r w:rsidRPr="00401942">
        <w:rPr>
          <w:rFonts w:ascii="Times New Roman" w:hAnsi="Times New Roman" w:cs="Times New Roman"/>
          <w:sz w:val="24"/>
          <w:szCs w:val="24"/>
          <w:lang w:val="en-US"/>
        </w:rPr>
        <w:t xml:space="preserve">Bergman, B. and </w:t>
      </w:r>
      <w:proofErr w:type="spellStart"/>
      <w:r w:rsidRPr="00401942">
        <w:rPr>
          <w:rFonts w:ascii="Times New Roman" w:hAnsi="Times New Roman" w:cs="Times New Roman"/>
          <w:sz w:val="24"/>
          <w:szCs w:val="24"/>
          <w:lang w:val="en-US"/>
        </w:rPr>
        <w:t>Klefsjö</w:t>
      </w:r>
      <w:proofErr w:type="spellEnd"/>
      <w:r w:rsidRPr="00401942">
        <w:rPr>
          <w:rFonts w:ascii="Times New Roman" w:hAnsi="Times New Roman" w:cs="Times New Roman"/>
          <w:sz w:val="24"/>
          <w:szCs w:val="24"/>
          <w:lang w:val="en-US"/>
        </w:rPr>
        <w:t>, B., 2010. Quality from customer needs to customer satisfaction. Studentlitteratur AB.</w:t>
      </w:r>
    </w:p>
    <w:p w14:paraId="240A9B1D" w14:textId="77777777" w:rsidR="002062B4" w:rsidRPr="00401942" w:rsidRDefault="002062B4" w:rsidP="00401942">
      <w:pPr>
        <w:spacing w:line="360" w:lineRule="auto"/>
        <w:rPr>
          <w:rFonts w:ascii="Times New Roman" w:hAnsi="Times New Roman" w:cs="Times New Roman"/>
          <w:sz w:val="24"/>
          <w:szCs w:val="24"/>
          <w:lang w:val="en-US"/>
        </w:rPr>
      </w:pPr>
      <w:r w:rsidRPr="00401942">
        <w:rPr>
          <w:rFonts w:ascii="Times New Roman" w:hAnsi="Times New Roman" w:cs="Times New Roman"/>
          <w:sz w:val="24"/>
          <w:szCs w:val="24"/>
          <w:lang w:val="en-US"/>
        </w:rPr>
        <w:t xml:space="preserve">Chaffey, D. and Ellis-Chadwick, F., 2019. Digital marketing: strategy, implementation &amp; practice. Pearson </w:t>
      </w:r>
      <w:proofErr w:type="spellStart"/>
      <w:r w:rsidRPr="00401942">
        <w:rPr>
          <w:rFonts w:ascii="Times New Roman" w:hAnsi="Times New Roman" w:cs="Times New Roman"/>
          <w:sz w:val="24"/>
          <w:szCs w:val="24"/>
          <w:lang w:val="en-US"/>
        </w:rPr>
        <w:t>uk</w:t>
      </w:r>
      <w:proofErr w:type="spellEnd"/>
      <w:r w:rsidRPr="00401942">
        <w:rPr>
          <w:rFonts w:ascii="Times New Roman" w:hAnsi="Times New Roman" w:cs="Times New Roman"/>
          <w:sz w:val="24"/>
          <w:szCs w:val="24"/>
          <w:lang w:val="en-US"/>
        </w:rPr>
        <w:t>.</w:t>
      </w:r>
    </w:p>
    <w:p w14:paraId="45ED67D3" w14:textId="77777777" w:rsidR="002062B4" w:rsidRPr="00401942" w:rsidRDefault="002062B4" w:rsidP="00401942">
      <w:pPr>
        <w:spacing w:line="360" w:lineRule="auto"/>
        <w:rPr>
          <w:rFonts w:ascii="Times New Roman" w:hAnsi="Times New Roman" w:cs="Times New Roman"/>
          <w:sz w:val="24"/>
          <w:szCs w:val="24"/>
          <w:lang w:val="en-US"/>
        </w:rPr>
      </w:pPr>
      <w:proofErr w:type="spellStart"/>
      <w:r w:rsidRPr="00401942">
        <w:rPr>
          <w:rFonts w:ascii="Times New Roman" w:hAnsi="Times New Roman" w:cs="Times New Roman"/>
          <w:sz w:val="24"/>
          <w:szCs w:val="24"/>
          <w:lang w:val="en-US"/>
        </w:rPr>
        <w:t>Cosimato</w:t>
      </w:r>
      <w:proofErr w:type="spellEnd"/>
      <w:r w:rsidRPr="00401942">
        <w:rPr>
          <w:rFonts w:ascii="Times New Roman" w:hAnsi="Times New Roman" w:cs="Times New Roman"/>
          <w:sz w:val="24"/>
          <w:szCs w:val="24"/>
          <w:lang w:val="en-US"/>
        </w:rPr>
        <w:t xml:space="preserve">, S. and </w:t>
      </w:r>
      <w:proofErr w:type="spellStart"/>
      <w:r w:rsidRPr="00401942">
        <w:rPr>
          <w:rFonts w:ascii="Times New Roman" w:hAnsi="Times New Roman" w:cs="Times New Roman"/>
          <w:sz w:val="24"/>
          <w:szCs w:val="24"/>
          <w:lang w:val="en-US"/>
        </w:rPr>
        <w:t>Troisi</w:t>
      </w:r>
      <w:proofErr w:type="spellEnd"/>
      <w:r w:rsidRPr="00401942">
        <w:rPr>
          <w:rFonts w:ascii="Times New Roman" w:hAnsi="Times New Roman" w:cs="Times New Roman"/>
          <w:sz w:val="24"/>
          <w:szCs w:val="24"/>
          <w:lang w:val="en-US"/>
        </w:rPr>
        <w:t>, O., 2015. Green supply chain management: Practices and tools for logistics competitiveness and sustainability. The DHL case study. The TQM Journal.</w:t>
      </w:r>
    </w:p>
    <w:p w14:paraId="3FB4DDA6" w14:textId="77777777" w:rsidR="002062B4" w:rsidRDefault="002062B4" w:rsidP="00401942">
      <w:pPr>
        <w:spacing w:line="360" w:lineRule="auto"/>
        <w:rPr>
          <w:rFonts w:ascii="Times New Roman" w:hAnsi="Times New Roman" w:cs="Times New Roman"/>
          <w:sz w:val="24"/>
          <w:szCs w:val="24"/>
          <w:lang w:val="en-US"/>
        </w:rPr>
      </w:pPr>
      <w:r w:rsidRPr="00401942">
        <w:rPr>
          <w:rFonts w:ascii="Times New Roman" w:hAnsi="Times New Roman" w:cs="Times New Roman"/>
          <w:sz w:val="24"/>
          <w:szCs w:val="24"/>
          <w:lang w:val="en-US"/>
        </w:rPr>
        <w:t xml:space="preserve">De </w:t>
      </w:r>
      <w:proofErr w:type="spellStart"/>
      <w:r w:rsidRPr="00401942">
        <w:rPr>
          <w:rFonts w:ascii="Times New Roman" w:hAnsi="Times New Roman" w:cs="Times New Roman"/>
          <w:sz w:val="24"/>
          <w:szCs w:val="24"/>
          <w:lang w:val="en-US"/>
        </w:rPr>
        <w:t>Pelsmacker</w:t>
      </w:r>
      <w:proofErr w:type="spellEnd"/>
      <w:r w:rsidRPr="00401942">
        <w:rPr>
          <w:rFonts w:ascii="Times New Roman" w:hAnsi="Times New Roman" w:cs="Times New Roman"/>
          <w:sz w:val="24"/>
          <w:szCs w:val="24"/>
          <w:lang w:val="en-US"/>
        </w:rPr>
        <w:t xml:space="preserve">, P., </w:t>
      </w:r>
      <w:proofErr w:type="spellStart"/>
      <w:r w:rsidRPr="00401942">
        <w:rPr>
          <w:rFonts w:ascii="Times New Roman" w:hAnsi="Times New Roman" w:cs="Times New Roman"/>
          <w:sz w:val="24"/>
          <w:szCs w:val="24"/>
          <w:lang w:val="en-US"/>
        </w:rPr>
        <w:t>Geuens</w:t>
      </w:r>
      <w:proofErr w:type="spellEnd"/>
      <w:r w:rsidRPr="00401942">
        <w:rPr>
          <w:rFonts w:ascii="Times New Roman" w:hAnsi="Times New Roman" w:cs="Times New Roman"/>
          <w:sz w:val="24"/>
          <w:szCs w:val="24"/>
          <w:lang w:val="en-US"/>
        </w:rPr>
        <w:t>, M. and Van den Bergh, J., 2007. Marketing communications: A European perspective. Pearson education.</w:t>
      </w:r>
    </w:p>
    <w:p w14:paraId="18A7F489" w14:textId="77777777" w:rsidR="00417640" w:rsidRPr="004C73D8" w:rsidRDefault="00417640" w:rsidP="00401942">
      <w:pPr>
        <w:spacing w:line="360" w:lineRule="auto"/>
        <w:jc w:val="both"/>
        <w:rPr>
          <w:rFonts w:ascii="Times New Roman" w:hAnsi="Times New Roman" w:cs="Times New Roman"/>
          <w:sz w:val="24"/>
          <w:szCs w:val="24"/>
          <w:lang w:val="en-US"/>
        </w:rPr>
      </w:pPr>
      <w:r w:rsidRPr="00401942">
        <w:rPr>
          <w:rFonts w:ascii="Times New Roman" w:hAnsi="Times New Roman" w:cs="Times New Roman"/>
          <w:sz w:val="24"/>
          <w:szCs w:val="24"/>
          <w:lang w:val="en-US"/>
        </w:rPr>
        <w:t>Fernandes, N., 2020. Economic effects of coronavirus outbreak (COVID-19) on the world economy.</w:t>
      </w:r>
    </w:p>
    <w:p w14:paraId="7E5CED54" w14:textId="77777777" w:rsidR="0069661E" w:rsidRPr="004C73D8" w:rsidRDefault="002062B4" w:rsidP="00401942">
      <w:pPr>
        <w:spacing w:line="360" w:lineRule="auto"/>
        <w:rPr>
          <w:rFonts w:ascii="Times New Roman" w:hAnsi="Times New Roman" w:cs="Times New Roman"/>
          <w:sz w:val="24"/>
          <w:szCs w:val="24"/>
          <w:lang w:val="en-US"/>
        </w:rPr>
      </w:pPr>
      <w:r w:rsidRPr="00401942">
        <w:rPr>
          <w:rFonts w:ascii="Times New Roman" w:hAnsi="Times New Roman" w:cs="Times New Roman"/>
          <w:sz w:val="24"/>
          <w:szCs w:val="24"/>
          <w:lang w:val="en-US"/>
        </w:rPr>
        <w:t>Fifield, P., 2012. Marketing strategy. Routledge.</w:t>
      </w:r>
    </w:p>
    <w:p w14:paraId="4E09AD3F" w14:textId="77777777" w:rsidR="006608A2" w:rsidRPr="004C73D8" w:rsidRDefault="00587CFA" w:rsidP="00401942">
      <w:pPr>
        <w:spacing w:line="360" w:lineRule="auto"/>
        <w:rPr>
          <w:rFonts w:ascii="Times New Roman" w:hAnsi="Times New Roman" w:cs="Times New Roman"/>
          <w:sz w:val="24"/>
          <w:szCs w:val="24"/>
          <w:lang w:val="en-US"/>
        </w:rPr>
      </w:pPr>
      <w:r w:rsidRPr="00401942">
        <w:rPr>
          <w:rFonts w:ascii="Times New Roman" w:hAnsi="Times New Roman" w:cs="Times New Roman"/>
          <w:sz w:val="24"/>
          <w:szCs w:val="24"/>
          <w:lang w:val="en-US"/>
        </w:rPr>
        <w:t>Herold, D.M. and Lee, K.H., 2017. The influence of the sustainability logic on carbon disclosure in the global logistics industry: The case of DHL, FDX and UPS. Sustainability, 9(4), p.601.</w:t>
      </w:r>
    </w:p>
    <w:p w14:paraId="64481BEE" w14:textId="77777777" w:rsidR="007C5C5E" w:rsidRPr="00401942" w:rsidRDefault="00EB779F" w:rsidP="00401942">
      <w:pPr>
        <w:spacing w:line="360" w:lineRule="auto"/>
        <w:rPr>
          <w:rFonts w:ascii="Times New Roman" w:hAnsi="Times New Roman" w:cs="Times New Roman"/>
          <w:sz w:val="24"/>
          <w:szCs w:val="24"/>
          <w:lang w:val="en-US"/>
        </w:rPr>
      </w:pPr>
      <w:r w:rsidRPr="00401942">
        <w:rPr>
          <w:rFonts w:ascii="Times New Roman" w:hAnsi="Times New Roman" w:cs="Times New Roman"/>
          <w:sz w:val="24"/>
          <w:szCs w:val="24"/>
          <w:lang w:val="en-US"/>
        </w:rPr>
        <w:t xml:space="preserve">Hoekstra, A.Y. and </w:t>
      </w:r>
      <w:proofErr w:type="spellStart"/>
      <w:r w:rsidRPr="00401942">
        <w:rPr>
          <w:rFonts w:ascii="Times New Roman" w:hAnsi="Times New Roman" w:cs="Times New Roman"/>
          <w:sz w:val="24"/>
          <w:szCs w:val="24"/>
          <w:lang w:val="en-US"/>
        </w:rPr>
        <w:t>Wiedmann</w:t>
      </w:r>
      <w:proofErr w:type="spellEnd"/>
      <w:r w:rsidRPr="00401942">
        <w:rPr>
          <w:rFonts w:ascii="Times New Roman" w:hAnsi="Times New Roman" w:cs="Times New Roman"/>
          <w:sz w:val="24"/>
          <w:szCs w:val="24"/>
          <w:lang w:val="en-US"/>
        </w:rPr>
        <w:t>, T.O., 2014. Humanity’s unsustainable environmental footprint. Science, 344(6188), pp.1114-1117.</w:t>
      </w:r>
    </w:p>
    <w:p w14:paraId="3D6475B1" w14:textId="77777777" w:rsidR="00EB779F" w:rsidRPr="00401942" w:rsidRDefault="002062B4" w:rsidP="00401942">
      <w:pPr>
        <w:spacing w:line="360" w:lineRule="auto"/>
        <w:rPr>
          <w:rFonts w:ascii="Times New Roman" w:hAnsi="Times New Roman" w:cs="Times New Roman"/>
          <w:sz w:val="24"/>
          <w:szCs w:val="24"/>
          <w:lang w:val="en-US"/>
        </w:rPr>
      </w:pPr>
      <w:r w:rsidRPr="00401942">
        <w:rPr>
          <w:rFonts w:ascii="Times New Roman" w:hAnsi="Times New Roman" w:cs="Times New Roman"/>
          <w:sz w:val="24"/>
          <w:szCs w:val="24"/>
          <w:lang w:val="en-US"/>
        </w:rPr>
        <w:t>Hoffman, D.L. and Fodor, M., 2010. Can you measure the ROI of your social media marketing. MIT Sloan management review, 52(1), pp.41-49.</w:t>
      </w:r>
    </w:p>
    <w:p w14:paraId="5203E748" w14:textId="77777777" w:rsidR="00401942" w:rsidRPr="00401942" w:rsidRDefault="00401942" w:rsidP="00401942">
      <w:pPr>
        <w:spacing w:line="360" w:lineRule="auto"/>
        <w:rPr>
          <w:rFonts w:ascii="Times New Roman" w:hAnsi="Times New Roman" w:cs="Times New Roman"/>
          <w:sz w:val="24"/>
          <w:szCs w:val="24"/>
          <w:lang w:val="en-US"/>
        </w:rPr>
      </w:pPr>
      <w:proofErr w:type="spellStart"/>
      <w:r w:rsidRPr="00401942">
        <w:rPr>
          <w:rFonts w:ascii="Times New Roman" w:hAnsi="Times New Roman" w:cs="Times New Roman"/>
          <w:sz w:val="24"/>
          <w:szCs w:val="24"/>
          <w:lang w:val="en-US"/>
        </w:rPr>
        <w:t>Juma</w:t>
      </w:r>
      <w:proofErr w:type="spellEnd"/>
      <w:r w:rsidRPr="00401942">
        <w:rPr>
          <w:rFonts w:ascii="Times New Roman" w:hAnsi="Times New Roman" w:cs="Times New Roman"/>
          <w:sz w:val="24"/>
          <w:szCs w:val="24"/>
          <w:lang w:val="en-US"/>
        </w:rPr>
        <w:t xml:space="preserve">, M.L., 2014. Cargo Tracking System as a Competitive Strategy in Service Delivery (Doctoral dissertation, University </w:t>
      </w:r>
      <w:proofErr w:type="gramStart"/>
      <w:r w:rsidRPr="00401942">
        <w:rPr>
          <w:rFonts w:ascii="Times New Roman" w:hAnsi="Times New Roman" w:cs="Times New Roman"/>
          <w:sz w:val="24"/>
          <w:szCs w:val="24"/>
          <w:lang w:val="en-US"/>
        </w:rPr>
        <w:t>Of</w:t>
      </w:r>
      <w:proofErr w:type="gramEnd"/>
      <w:r w:rsidRPr="00401942">
        <w:rPr>
          <w:rFonts w:ascii="Times New Roman" w:hAnsi="Times New Roman" w:cs="Times New Roman"/>
          <w:sz w:val="24"/>
          <w:szCs w:val="24"/>
          <w:lang w:val="en-US"/>
        </w:rPr>
        <w:t xml:space="preserve"> Nairobi).</w:t>
      </w:r>
    </w:p>
    <w:p w14:paraId="7ACCA924" w14:textId="77777777" w:rsidR="00401942" w:rsidRPr="00401942" w:rsidRDefault="00401942" w:rsidP="00401942">
      <w:pPr>
        <w:spacing w:line="360" w:lineRule="auto"/>
        <w:rPr>
          <w:rFonts w:ascii="Times New Roman" w:hAnsi="Times New Roman" w:cs="Times New Roman"/>
          <w:sz w:val="24"/>
          <w:szCs w:val="24"/>
          <w:lang w:val="en-US"/>
        </w:rPr>
      </w:pPr>
      <w:r w:rsidRPr="00401942">
        <w:rPr>
          <w:rFonts w:ascii="Times New Roman" w:hAnsi="Times New Roman" w:cs="Times New Roman"/>
          <w:sz w:val="24"/>
          <w:szCs w:val="24"/>
          <w:lang w:val="en-US"/>
        </w:rPr>
        <w:t>Jones, G.R. and Jones, G.R., 2013. Organizational theory, design, and change.</w:t>
      </w:r>
    </w:p>
    <w:p w14:paraId="1881D12D" w14:textId="77777777" w:rsidR="00EB779F" w:rsidRPr="00401942" w:rsidRDefault="00EB779F" w:rsidP="00401942">
      <w:pPr>
        <w:spacing w:line="360" w:lineRule="auto"/>
        <w:rPr>
          <w:rFonts w:ascii="Times New Roman" w:hAnsi="Times New Roman" w:cs="Times New Roman"/>
          <w:sz w:val="24"/>
          <w:szCs w:val="24"/>
          <w:lang w:val="en-US"/>
        </w:rPr>
      </w:pPr>
      <w:proofErr w:type="spellStart"/>
      <w:r w:rsidRPr="00401942">
        <w:rPr>
          <w:rFonts w:ascii="Times New Roman" w:hAnsi="Times New Roman" w:cs="Times New Roman"/>
          <w:sz w:val="24"/>
          <w:szCs w:val="24"/>
          <w:lang w:val="en-US"/>
        </w:rPr>
        <w:t>Lieb</w:t>
      </w:r>
      <w:proofErr w:type="spellEnd"/>
      <w:r w:rsidRPr="00401942">
        <w:rPr>
          <w:rFonts w:ascii="Times New Roman" w:hAnsi="Times New Roman" w:cs="Times New Roman"/>
          <w:sz w:val="24"/>
          <w:szCs w:val="24"/>
          <w:lang w:val="en-US"/>
        </w:rPr>
        <w:t xml:space="preserve">, K.J. and </w:t>
      </w:r>
      <w:proofErr w:type="spellStart"/>
      <w:r w:rsidRPr="00401942">
        <w:rPr>
          <w:rFonts w:ascii="Times New Roman" w:hAnsi="Times New Roman" w:cs="Times New Roman"/>
          <w:sz w:val="24"/>
          <w:szCs w:val="24"/>
          <w:lang w:val="en-US"/>
        </w:rPr>
        <w:t>Lieb</w:t>
      </w:r>
      <w:proofErr w:type="spellEnd"/>
      <w:r w:rsidRPr="00401942">
        <w:rPr>
          <w:rFonts w:ascii="Times New Roman" w:hAnsi="Times New Roman" w:cs="Times New Roman"/>
          <w:sz w:val="24"/>
          <w:szCs w:val="24"/>
          <w:lang w:val="en-US"/>
        </w:rPr>
        <w:t>, R.C., 2010. Environmental sustainability in the third‐party logistics (3PL) industry. International Journal of Physical Distribution &amp; Logistics Management.</w:t>
      </w:r>
    </w:p>
    <w:p w14:paraId="47427201" w14:textId="77777777" w:rsidR="00EB779F" w:rsidRPr="00401942" w:rsidRDefault="00EB779F" w:rsidP="00401942">
      <w:pPr>
        <w:spacing w:line="360" w:lineRule="auto"/>
        <w:rPr>
          <w:rFonts w:ascii="Times New Roman" w:hAnsi="Times New Roman" w:cs="Times New Roman"/>
          <w:sz w:val="24"/>
          <w:szCs w:val="24"/>
          <w:lang w:val="en-US"/>
        </w:rPr>
      </w:pPr>
      <w:proofErr w:type="spellStart"/>
      <w:r w:rsidRPr="00401942">
        <w:rPr>
          <w:rFonts w:ascii="Times New Roman" w:hAnsi="Times New Roman" w:cs="Times New Roman"/>
          <w:sz w:val="24"/>
          <w:szCs w:val="24"/>
          <w:lang w:val="en-US"/>
        </w:rPr>
        <w:lastRenderedPageBreak/>
        <w:t>Ornob</w:t>
      </w:r>
      <w:proofErr w:type="spellEnd"/>
      <w:r w:rsidRPr="00401942">
        <w:rPr>
          <w:rFonts w:ascii="Times New Roman" w:hAnsi="Times New Roman" w:cs="Times New Roman"/>
          <w:sz w:val="24"/>
          <w:szCs w:val="24"/>
          <w:lang w:val="en-US"/>
        </w:rPr>
        <w:t>, M. and Huq, M., 2019. Parcel delivery-opportunities &amp; challenges for Capital Logistics &amp; C-Express Ltd.</w:t>
      </w:r>
    </w:p>
    <w:p w14:paraId="5B1C7537" w14:textId="77777777" w:rsidR="00401942" w:rsidRPr="00401942" w:rsidRDefault="00401942" w:rsidP="00401942">
      <w:pPr>
        <w:spacing w:line="360" w:lineRule="auto"/>
        <w:rPr>
          <w:rFonts w:ascii="Times New Roman" w:hAnsi="Times New Roman" w:cs="Times New Roman"/>
          <w:sz w:val="24"/>
          <w:szCs w:val="24"/>
          <w:lang w:val="en-US"/>
        </w:rPr>
      </w:pPr>
      <w:proofErr w:type="spellStart"/>
      <w:r w:rsidRPr="00401942">
        <w:rPr>
          <w:rFonts w:ascii="Times New Roman" w:hAnsi="Times New Roman" w:cs="Times New Roman"/>
          <w:sz w:val="24"/>
          <w:szCs w:val="24"/>
          <w:lang w:val="en-US"/>
        </w:rPr>
        <w:t>Oflac</w:t>
      </w:r>
      <w:proofErr w:type="spellEnd"/>
      <w:r w:rsidRPr="00401942">
        <w:rPr>
          <w:rFonts w:ascii="Times New Roman" w:hAnsi="Times New Roman" w:cs="Times New Roman"/>
          <w:sz w:val="24"/>
          <w:szCs w:val="24"/>
          <w:lang w:val="en-US"/>
        </w:rPr>
        <w:t xml:space="preserve">, B.S., </w:t>
      </w:r>
      <w:proofErr w:type="spellStart"/>
      <w:r w:rsidRPr="00401942">
        <w:rPr>
          <w:rFonts w:ascii="Times New Roman" w:hAnsi="Times New Roman" w:cs="Times New Roman"/>
          <w:sz w:val="24"/>
          <w:szCs w:val="24"/>
          <w:lang w:val="en-US"/>
        </w:rPr>
        <w:t>Dobrucalı</w:t>
      </w:r>
      <w:proofErr w:type="spellEnd"/>
      <w:r w:rsidRPr="00401942">
        <w:rPr>
          <w:rFonts w:ascii="Times New Roman" w:hAnsi="Times New Roman" w:cs="Times New Roman"/>
          <w:sz w:val="24"/>
          <w:szCs w:val="24"/>
          <w:lang w:val="en-US"/>
        </w:rPr>
        <w:t xml:space="preserve">, B., </w:t>
      </w:r>
      <w:proofErr w:type="spellStart"/>
      <w:r w:rsidRPr="00401942">
        <w:rPr>
          <w:rFonts w:ascii="Times New Roman" w:hAnsi="Times New Roman" w:cs="Times New Roman"/>
          <w:sz w:val="24"/>
          <w:szCs w:val="24"/>
          <w:lang w:val="en-US"/>
        </w:rPr>
        <w:t>Yavas</w:t>
      </w:r>
      <w:proofErr w:type="spellEnd"/>
      <w:r w:rsidRPr="00401942">
        <w:rPr>
          <w:rFonts w:ascii="Times New Roman" w:hAnsi="Times New Roman" w:cs="Times New Roman"/>
          <w:sz w:val="24"/>
          <w:szCs w:val="24"/>
          <w:lang w:val="en-US"/>
        </w:rPr>
        <w:t>, T. and Escobar, M.G., 2015. Services marketing mix efforts of a global services brand: The case of DHL Logistics. Procedia economics and finance, 23, pp.1079-1083.</w:t>
      </w:r>
    </w:p>
    <w:p w14:paraId="6DC9AB8D" w14:textId="77777777" w:rsidR="00401942" w:rsidRPr="004C73D8" w:rsidRDefault="00401942" w:rsidP="00401942">
      <w:pPr>
        <w:spacing w:line="360" w:lineRule="auto"/>
        <w:rPr>
          <w:rFonts w:ascii="Times New Roman" w:hAnsi="Times New Roman" w:cs="Times New Roman"/>
          <w:sz w:val="24"/>
          <w:szCs w:val="24"/>
          <w:lang w:val="en-US"/>
        </w:rPr>
      </w:pPr>
      <w:r w:rsidRPr="00401942">
        <w:rPr>
          <w:rFonts w:ascii="Times New Roman" w:hAnsi="Times New Roman" w:cs="Times New Roman"/>
          <w:sz w:val="24"/>
          <w:szCs w:val="24"/>
          <w:lang w:val="en-US"/>
        </w:rPr>
        <w:t>Payne, A., Frow, P. and Eggert, A., 2017. The customer value proposition: evolution, development, and application in marketing. Journal of the Academy of Marketing Science, 45(4), pp.467-489.</w:t>
      </w:r>
    </w:p>
    <w:p w14:paraId="6CC721A1" w14:textId="77777777" w:rsidR="00EB779F" w:rsidRPr="00401942" w:rsidRDefault="002062B4" w:rsidP="00401942">
      <w:pPr>
        <w:spacing w:line="360" w:lineRule="auto"/>
        <w:rPr>
          <w:rFonts w:ascii="Times New Roman" w:hAnsi="Times New Roman" w:cs="Times New Roman"/>
          <w:sz w:val="24"/>
          <w:szCs w:val="24"/>
          <w:lang w:val="en-US"/>
        </w:rPr>
      </w:pPr>
      <w:proofErr w:type="spellStart"/>
      <w:r w:rsidRPr="00401942">
        <w:rPr>
          <w:rFonts w:ascii="Times New Roman" w:hAnsi="Times New Roman" w:cs="Times New Roman"/>
          <w:sz w:val="24"/>
          <w:szCs w:val="24"/>
          <w:lang w:val="en-US"/>
        </w:rPr>
        <w:t>Qvintus</w:t>
      </w:r>
      <w:proofErr w:type="spellEnd"/>
      <w:r w:rsidRPr="00401942">
        <w:rPr>
          <w:rFonts w:ascii="Times New Roman" w:hAnsi="Times New Roman" w:cs="Times New Roman"/>
          <w:sz w:val="24"/>
          <w:szCs w:val="24"/>
          <w:lang w:val="en-US"/>
        </w:rPr>
        <w:t>, P., 2021. Managing Supply Chain Volatility Caused by Major Disruptions: Creating a Disruption Preparedness Scorecard (Master's thesis).</w:t>
      </w:r>
    </w:p>
    <w:p w14:paraId="2E61FC6D" w14:textId="77777777" w:rsidR="00EB779F" w:rsidRPr="00401942" w:rsidRDefault="00EB779F" w:rsidP="00401942">
      <w:pPr>
        <w:spacing w:line="360" w:lineRule="auto"/>
        <w:rPr>
          <w:rFonts w:ascii="Times New Roman" w:hAnsi="Times New Roman" w:cs="Times New Roman"/>
          <w:sz w:val="24"/>
          <w:szCs w:val="24"/>
          <w:lang w:val="en-US"/>
        </w:rPr>
      </w:pPr>
      <w:proofErr w:type="spellStart"/>
      <w:r w:rsidRPr="00401942">
        <w:rPr>
          <w:rFonts w:ascii="Times New Roman" w:hAnsi="Times New Roman" w:cs="Times New Roman"/>
          <w:sz w:val="24"/>
          <w:szCs w:val="24"/>
          <w:lang w:val="en-US"/>
        </w:rPr>
        <w:t>Rokicki</w:t>
      </w:r>
      <w:proofErr w:type="spellEnd"/>
      <w:r w:rsidRPr="00401942">
        <w:rPr>
          <w:rFonts w:ascii="Times New Roman" w:hAnsi="Times New Roman" w:cs="Times New Roman"/>
          <w:sz w:val="24"/>
          <w:szCs w:val="24"/>
          <w:lang w:val="en-US"/>
        </w:rPr>
        <w:t xml:space="preserve">, T., </w:t>
      </w:r>
      <w:proofErr w:type="spellStart"/>
      <w:r w:rsidRPr="00401942">
        <w:rPr>
          <w:rFonts w:ascii="Times New Roman" w:hAnsi="Times New Roman" w:cs="Times New Roman"/>
          <w:sz w:val="24"/>
          <w:szCs w:val="24"/>
          <w:lang w:val="en-US"/>
        </w:rPr>
        <w:t>Bórawski</w:t>
      </w:r>
      <w:proofErr w:type="spellEnd"/>
      <w:r w:rsidRPr="00401942">
        <w:rPr>
          <w:rFonts w:ascii="Times New Roman" w:hAnsi="Times New Roman" w:cs="Times New Roman"/>
          <w:sz w:val="24"/>
          <w:szCs w:val="24"/>
          <w:lang w:val="en-US"/>
        </w:rPr>
        <w:t xml:space="preserve">, P., </w:t>
      </w:r>
      <w:proofErr w:type="spellStart"/>
      <w:r w:rsidRPr="00401942">
        <w:rPr>
          <w:rFonts w:ascii="Times New Roman" w:hAnsi="Times New Roman" w:cs="Times New Roman"/>
          <w:sz w:val="24"/>
          <w:szCs w:val="24"/>
          <w:lang w:val="en-US"/>
        </w:rPr>
        <w:t>Bełdycka-Bórawska</w:t>
      </w:r>
      <w:proofErr w:type="spellEnd"/>
      <w:r w:rsidRPr="00401942">
        <w:rPr>
          <w:rFonts w:ascii="Times New Roman" w:hAnsi="Times New Roman" w:cs="Times New Roman"/>
          <w:sz w:val="24"/>
          <w:szCs w:val="24"/>
          <w:lang w:val="en-US"/>
        </w:rPr>
        <w:t xml:space="preserve">, A., </w:t>
      </w:r>
      <w:proofErr w:type="spellStart"/>
      <w:r w:rsidRPr="00401942">
        <w:rPr>
          <w:rFonts w:ascii="Times New Roman" w:hAnsi="Times New Roman" w:cs="Times New Roman"/>
          <w:sz w:val="24"/>
          <w:szCs w:val="24"/>
          <w:lang w:val="en-US"/>
        </w:rPr>
        <w:t>Szeberényi</w:t>
      </w:r>
      <w:proofErr w:type="spellEnd"/>
      <w:r w:rsidRPr="00401942">
        <w:rPr>
          <w:rFonts w:ascii="Times New Roman" w:hAnsi="Times New Roman" w:cs="Times New Roman"/>
          <w:sz w:val="24"/>
          <w:szCs w:val="24"/>
          <w:lang w:val="en-US"/>
        </w:rPr>
        <w:t xml:space="preserve">, A. and </w:t>
      </w:r>
      <w:proofErr w:type="spellStart"/>
      <w:r w:rsidRPr="00401942">
        <w:rPr>
          <w:rFonts w:ascii="Times New Roman" w:hAnsi="Times New Roman" w:cs="Times New Roman"/>
          <w:sz w:val="24"/>
          <w:szCs w:val="24"/>
          <w:lang w:val="en-US"/>
        </w:rPr>
        <w:t>Perkowska</w:t>
      </w:r>
      <w:proofErr w:type="spellEnd"/>
      <w:r w:rsidRPr="00401942">
        <w:rPr>
          <w:rFonts w:ascii="Times New Roman" w:hAnsi="Times New Roman" w:cs="Times New Roman"/>
          <w:sz w:val="24"/>
          <w:szCs w:val="24"/>
          <w:lang w:val="en-US"/>
        </w:rPr>
        <w:t>, A., 2022. Changes in Logistics Activities in Poland as a Result of the COVID-19 Pandemic. Sustainability, 14(16), p.10303.</w:t>
      </w:r>
    </w:p>
    <w:p w14:paraId="001D9A79" w14:textId="77777777" w:rsidR="007C5C5E" w:rsidRPr="00401942" w:rsidRDefault="007C5C5E" w:rsidP="00401942">
      <w:pPr>
        <w:spacing w:line="360" w:lineRule="auto"/>
        <w:rPr>
          <w:rFonts w:ascii="Times New Roman" w:hAnsi="Times New Roman" w:cs="Times New Roman"/>
          <w:sz w:val="24"/>
          <w:szCs w:val="24"/>
          <w:lang w:val="en-US"/>
        </w:rPr>
      </w:pPr>
      <w:r w:rsidRPr="00401942">
        <w:rPr>
          <w:rFonts w:ascii="Times New Roman" w:hAnsi="Times New Roman" w:cs="Times New Roman"/>
          <w:sz w:val="24"/>
          <w:szCs w:val="24"/>
          <w:lang w:val="en-US"/>
        </w:rPr>
        <w:t>Srinivasan, N. and Eden, L., 2021. Going digital multinationals: Navigating economic and social imperatives in a post-pandemic world. Journal of International Business Policy, 4(2), pp.228-243.</w:t>
      </w:r>
    </w:p>
    <w:p w14:paraId="0ABBC244" w14:textId="77777777" w:rsidR="007C5C5E" w:rsidRPr="00401942" w:rsidRDefault="002062B4" w:rsidP="00401942">
      <w:pPr>
        <w:spacing w:line="360" w:lineRule="auto"/>
        <w:rPr>
          <w:rFonts w:ascii="Times New Roman" w:hAnsi="Times New Roman" w:cs="Times New Roman"/>
          <w:sz w:val="24"/>
          <w:szCs w:val="24"/>
          <w:lang w:val="en-US"/>
        </w:rPr>
      </w:pPr>
      <w:proofErr w:type="spellStart"/>
      <w:r w:rsidRPr="00401942">
        <w:rPr>
          <w:rFonts w:ascii="Times New Roman" w:hAnsi="Times New Roman" w:cs="Times New Roman"/>
          <w:sz w:val="24"/>
          <w:szCs w:val="24"/>
          <w:lang w:val="en-US"/>
        </w:rPr>
        <w:t>Tozanlı</w:t>
      </w:r>
      <w:proofErr w:type="spellEnd"/>
      <w:r w:rsidRPr="00401942">
        <w:rPr>
          <w:rFonts w:ascii="Times New Roman" w:hAnsi="Times New Roman" w:cs="Times New Roman"/>
          <w:sz w:val="24"/>
          <w:szCs w:val="24"/>
          <w:lang w:val="en-US"/>
        </w:rPr>
        <w:t xml:space="preserve">, Ö., </w:t>
      </w:r>
      <w:proofErr w:type="spellStart"/>
      <w:r w:rsidRPr="00401942">
        <w:rPr>
          <w:rFonts w:ascii="Times New Roman" w:hAnsi="Times New Roman" w:cs="Times New Roman"/>
          <w:sz w:val="24"/>
          <w:szCs w:val="24"/>
          <w:lang w:val="en-US"/>
        </w:rPr>
        <w:t>Kongar</w:t>
      </w:r>
      <w:proofErr w:type="spellEnd"/>
      <w:r w:rsidRPr="00401942">
        <w:rPr>
          <w:rFonts w:ascii="Times New Roman" w:hAnsi="Times New Roman" w:cs="Times New Roman"/>
          <w:sz w:val="24"/>
          <w:szCs w:val="24"/>
          <w:lang w:val="en-US"/>
        </w:rPr>
        <w:t>, E. and Gupta, S.M., 2020. Trade-in-to-upgrade as a marketing strategy in disassembly-to-order systems at the edge of blockchain technology. International Journal of Production Research, 58(23), pp.7183-7200.</w:t>
      </w:r>
    </w:p>
    <w:p w14:paraId="601867EB" w14:textId="77777777" w:rsidR="006608A2" w:rsidRPr="004C73D8" w:rsidRDefault="007C5C5E" w:rsidP="00401942">
      <w:pPr>
        <w:spacing w:line="360" w:lineRule="auto"/>
        <w:rPr>
          <w:rFonts w:ascii="Times New Roman" w:hAnsi="Times New Roman" w:cs="Times New Roman"/>
          <w:sz w:val="24"/>
          <w:szCs w:val="24"/>
          <w:lang w:val="en-US"/>
        </w:rPr>
      </w:pPr>
      <w:r w:rsidRPr="00401942">
        <w:rPr>
          <w:rFonts w:ascii="Times New Roman" w:hAnsi="Times New Roman" w:cs="Times New Roman"/>
          <w:sz w:val="24"/>
          <w:szCs w:val="24"/>
          <w:lang w:val="en-US"/>
        </w:rPr>
        <w:t xml:space="preserve">Salih, H.R., </w:t>
      </w:r>
      <w:proofErr w:type="spellStart"/>
      <w:r w:rsidRPr="00401942">
        <w:rPr>
          <w:rFonts w:ascii="Times New Roman" w:hAnsi="Times New Roman" w:cs="Times New Roman"/>
          <w:sz w:val="24"/>
          <w:szCs w:val="24"/>
          <w:lang w:val="en-US"/>
        </w:rPr>
        <w:t>Antropius</w:t>
      </w:r>
      <w:proofErr w:type="spellEnd"/>
      <w:r w:rsidRPr="00401942">
        <w:rPr>
          <w:rFonts w:ascii="Times New Roman" w:hAnsi="Times New Roman" w:cs="Times New Roman"/>
          <w:sz w:val="24"/>
          <w:szCs w:val="24"/>
          <w:lang w:val="en-US"/>
        </w:rPr>
        <w:t xml:space="preserve">, H., </w:t>
      </w:r>
      <w:proofErr w:type="spellStart"/>
      <w:r w:rsidRPr="00401942">
        <w:rPr>
          <w:rFonts w:ascii="Times New Roman" w:hAnsi="Times New Roman" w:cs="Times New Roman"/>
          <w:sz w:val="24"/>
          <w:szCs w:val="24"/>
          <w:lang w:val="en-US"/>
        </w:rPr>
        <w:t>Gieseke</w:t>
      </w:r>
      <w:proofErr w:type="spellEnd"/>
      <w:r w:rsidRPr="00401942">
        <w:rPr>
          <w:rFonts w:ascii="Times New Roman" w:hAnsi="Times New Roman" w:cs="Times New Roman"/>
          <w:sz w:val="24"/>
          <w:szCs w:val="24"/>
          <w:lang w:val="en-US"/>
        </w:rPr>
        <w:t xml:space="preserve">, F., Lutz, S.Z., </w:t>
      </w:r>
      <w:proofErr w:type="spellStart"/>
      <w:r w:rsidRPr="00401942">
        <w:rPr>
          <w:rFonts w:ascii="Times New Roman" w:hAnsi="Times New Roman" w:cs="Times New Roman"/>
          <w:sz w:val="24"/>
          <w:szCs w:val="24"/>
          <w:lang w:val="en-US"/>
        </w:rPr>
        <w:t>Kanz</w:t>
      </w:r>
      <w:proofErr w:type="spellEnd"/>
      <w:r w:rsidRPr="00401942">
        <w:rPr>
          <w:rFonts w:ascii="Times New Roman" w:hAnsi="Times New Roman" w:cs="Times New Roman"/>
          <w:sz w:val="24"/>
          <w:szCs w:val="24"/>
          <w:lang w:val="en-US"/>
        </w:rPr>
        <w:t xml:space="preserve">, L., </w:t>
      </w:r>
      <w:proofErr w:type="spellStart"/>
      <w:r w:rsidRPr="00401942">
        <w:rPr>
          <w:rFonts w:ascii="Times New Roman" w:hAnsi="Times New Roman" w:cs="Times New Roman"/>
          <w:sz w:val="24"/>
          <w:szCs w:val="24"/>
          <w:lang w:val="en-US"/>
        </w:rPr>
        <w:t>Rammensee</w:t>
      </w:r>
      <w:proofErr w:type="spellEnd"/>
      <w:r w:rsidRPr="00401942">
        <w:rPr>
          <w:rFonts w:ascii="Times New Roman" w:hAnsi="Times New Roman" w:cs="Times New Roman"/>
          <w:sz w:val="24"/>
          <w:szCs w:val="24"/>
          <w:lang w:val="en-US"/>
        </w:rPr>
        <w:t xml:space="preserve">, H.G. and </w:t>
      </w:r>
      <w:proofErr w:type="spellStart"/>
      <w:r w:rsidRPr="00401942">
        <w:rPr>
          <w:rFonts w:ascii="Times New Roman" w:hAnsi="Times New Roman" w:cs="Times New Roman"/>
          <w:sz w:val="24"/>
          <w:szCs w:val="24"/>
          <w:lang w:val="en-US"/>
        </w:rPr>
        <w:t>Steinle</w:t>
      </w:r>
      <w:proofErr w:type="spellEnd"/>
      <w:r w:rsidRPr="00401942">
        <w:rPr>
          <w:rFonts w:ascii="Times New Roman" w:hAnsi="Times New Roman" w:cs="Times New Roman"/>
          <w:sz w:val="24"/>
          <w:szCs w:val="24"/>
          <w:lang w:val="en-US"/>
        </w:rPr>
        <w:t>, A., 2003. Functional expression and release of ligands for the activating immunoreceptor NKG2D in leukemia. Blood, 102(4), pp.1389-1396.</w:t>
      </w:r>
    </w:p>
    <w:sectPr w:rsidR="006608A2" w:rsidRPr="004C7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
    <w:altName w:val="Times New Roman"/>
    <w:panose1 w:val="020B0604020202020204"/>
    <w:charset w:val="00"/>
    <w:family w:val="roman"/>
    <w:notTrueType/>
    <w:pitch w:val="default"/>
  </w:font>
  <w:font w:name="TimesNewRomanPSMT">
    <w:altName w:val="Times New Roman"/>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ff3">
    <w:altName w:val="Times New Roman"/>
    <w:panose1 w:val="020B0604020202020204"/>
    <w:charset w:val="00"/>
    <w:family w:val="roman"/>
    <w:notTrueType/>
    <w:pitch w:val="default"/>
  </w:font>
  <w:font w:name="ff1">
    <w:altName w:val="Times New Roman"/>
    <w:panose1 w:val="020B0604020202020204"/>
    <w:charset w:val="00"/>
    <w:family w:val="roman"/>
    <w:notTrueType/>
    <w:pitch w:val="default"/>
  </w:font>
  <w:font w:name="ff2">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90307A"/>
    <w:multiLevelType w:val="multilevel"/>
    <w:tmpl w:val="09485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D95A35"/>
    <w:multiLevelType w:val="multilevel"/>
    <w:tmpl w:val="EF6C9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6F1AC4"/>
    <w:multiLevelType w:val="multilevel"/>
    <w:tmpl w:val="05969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EA4514"/>
    <w:multiLevelType w:val="multilevel"/>
    <w:tmpl w:val="A094ED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110D35"/>
    <w:multiLevelType w:val="multilevel"/>
    <w:tmpl w:val="D3BA0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1058947">
    <w:abstractNumId w:val="1"/>
  </w:num>
  <w:num w:numId="2" w16cid:durableId="1924604884">
    <w:abstractNumId w:val="4"/>
  </w:num>
  <w:num w:numId="3" w16cid:durableId="1205754551">
    <w:abstractNumId w:val="2"/>
  </w:num>
  <w:num w:numId="4" w16cid:durableId="1256091093">
    <w:abstractNumId w:val="3"/>
  </w:num>
  <w:num w:numId="5" w16cid:durableId="151720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08A2"/>
    <w:rsid w:val="00002F5D"/>
    <w:rsid w:val="00006F33"/>
    <w:rsid w:val="001017FA"/>
    <w:rsid w:val="00102046"/>
    <w:rsid w:val="002062B4"/>
    <w:rsid w:val="002A2999"/>
    <w:rsid w:val="00333FCD"/>
    <w:rsid w:val="003934FD"/>
    <w:rsid w:val="00401942"/>
    <w:rsid w:val="00417640"/>
    <w:rsid w:val="00463B0E"/>
    <w:rsid w:val="004C73D8"/>
    <w:rsid w:val="00587CFA"/>
    <w:rsid w:val="005E6613"/>
    <w:rsid w:val="00630815"/>
    <w:rsid w:val="006608A2"/>
    <w:rsid w:val="006926DA"/>
    <w:rsid w:val="0069661E"/>
    <w:rsid w:val="007C5C5E"/>
    <w:rsid w:val="00801BAA"/>
    <w:rsid w:val="009112F2"/>
    <w:rsid w:val="00931922"/>
    <w:rsid w:val="00954A2A"/>
    <w:rsid w:val="00970F10"/>
    <w:rsid w:val="00991E8D"/>
    <w:rsid w:val="00A805D2"/>
    <w:rsid w:val="00BC1885"/>
    <w:rsid w:val="00D22D9F"/>
    <w:rsid w:val="00DE57B4"/>
    <w:rsid w:val="00E21BB3"/>
    <w:rsid w:val="00EB779F"/>
    <w:rsid w:val="00F8031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9C5EF"/>
  <w15:chartTrackingRefBased/>
  <w15:docId w15:val="{267694B2-7C18-4CCD-9343-6A6D7163D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3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E57B4"/>
    <w:pPr>
      <w:spacing w:before="100" w:beforeAutospacing="1" w:after="100" w:afterAutospacing="1" w:line="240" w:lineRule="auto"/>
      <w:outlineLvl w:val="1"/>
    </w:pPr>
    <w:rPr>
      <w:rFonts w:ascii="Times New Roman" w:eastAsia="Times New Roman" w:hAnsi="Times New Roman" w:cs="Times New Roman"/>
      <w:b/>
      <w:bCs/>
      <w:sz w:val="36"/>
      <w:szCs w:val="36"/>
      <w:lang/>
    </w:rPr>
  </w:style>
  <w:style w:type="paragraph" w:styleId="Heading3">
    <w:name w:val="heading 3"/>
    <w:basedOn w:val="Normal"/>
    <w:next w:val="Normal"/>
    <w:link w:val="Heading3Char"/>
    <w:uiPriority w:val="9"/>
    <w:unhideWhenUsed/>
    <w:qFormat/>
    <w:rsid w:val="00DE57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661E"/>
    <w:rPr>
      <w:color w:val="0000FF"/>
      <w:u w:val="single"/>
    </w:rPr>
  </w:style>
  <w:style w:type="paragraph" w:styleId="NormalWeb">
    <w:name w:val="Normal (Web)"/>
    <w:basedOn w:val="Normal"/>
    <w:uiPriority w:val="99"/>
    <w:semiHidden/>
    <w:unhideWhenUsed/>
    <w:rsid w:val="006926D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630815"/>
    <w:pPr>
      <w:spacing w:after="0" w:line="240" w:lineRule="auto"/>
    </w:pPr>
  </w:style>
  <w:style w:type="character" w:customStyle="1" w:styleId="Heading2Char">
    <w:name w:val="Heading 2 Char"/>
    <w:basedOn w:val="DefaultParagraphFont"/>
    <w:link w:val="Heading2"/>
    <w:uiPriority w:val="9"/>
    <w:rsid w:val="00DE57B4"/>
    <w:rPr>
      <w:rFonts w:ascii="Times New Roman" w:eastAsia="Times New Roman" w:hAnsi="Times New Roman" w:cs="Times New Roman"/>
      <w:b/>
      <w:bCs/>
      <w:sz w:val="36"/>
      <w:szCs w:val="36"/>
      <w:lang/>
    </w:rPr>
  </w:style>
  <w:style w:type="character" w:customStyle="1" w:styleId="Heading3Char">
    <w:name w:val="Heading 3 Char"/>
    <w:basedOn w:val="DefaultParagraphFont"/>
    <w:link w:val="Heading3"/>
    <w:uiPriority w:val="9"/>
    <w:rsid w:val="00DE57B4"/>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4C73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C73D8"/>
    <w:pPr>
      <w:outlineLvl w:val="9"/>
    </w:pPr>
    <w:rPr>
      <w:lang w:val="en-US"/>
    </w:rPr>
  </w:style>
  <w:style w:type="paragraph" w:styleId="TOC1">
    <w:name w:val="toc 1"/>
    <w:basedOn w:val="Normal"/>
    <w:next w:val="Normal"/>
    <w:autoRedefine/>
    <w:uiPriority w:val="39"/>
    <w:unhideWhenUsed/>
    <w:rsid w:val="004C73D8"/>
    <w:pPr>
      <w:spacing w:after="100"/>
    </w:pPr>
  </w:style>
  <w:style w:type="paragraph" w:styleId="TOC2">
    <w:name w:val="toc 2"/>
    <w:basedOn w:val="Normal"/>
    <w:next w:val="Normal"/>
    <w:autoRedefine/>
    <w:uiPriority w:val="39"/>
    <w:unhideWhenUsed/>
    <w:rsid w:val="004C73D8"/>
    <w:pPr>
      <w:spacing w:after="100"/>
      <w:ind w:left="220"/>
    </w:pPr>
  </w:style>
  <w:style w:type="paragraph" w:styleId="TOC3">
    <w:name w:val="toc 3"/>
    <w:basedOn w:val="Normal"/>
    <w:next w:val="Normal"/>
    <w:autoRedefine/>
    <w:uiPriority w:val="39"/>
    <w:unhideWhenUsed/>
    <w:rsid w:val="004C73D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58063">
      <w:bodyDiv w:val="1"/>
      <w:marLeft w:val="0"/>
      <w:marRight w:val="0"/>
      <w:marTop w:val="0"/>
      <w:marBottom w:val="0"/>
      <w:divBdr>
        <w:top w:val="none" w:sz="0" w:space="0" w:color="auto"/>
        <w:left w:val="none" w:sz="0" w:space="0" w:color="auto"/>
        <w:bottom w:val="none" w:sz="0" w:space="0" w:color="auto"/>
        <w:right w:val="none" w:sz="0" w:space="0" w:color="auto"/>
      </w:divBdr>
      <w:divsChild>
        <w:div w:id="1893615197">
          <w:marLeft w:val="0"/>
          <w:marRight w:val="0"/>
          <w:marTop w:val="0"/>
          <w:marBottom w:val="0"/>
          <w:divBdr>
            <w:top w:val="none" w:sz="0" w:space="0" w:color="auto"/>
            <w:left w:val="none" w:sz="0" w:space="0" w:color="auto"/>
            <w:bottom w:val="none" w:sz="0" w:space="0" w:color="auto"/>
            <w:right w:val="none" w:sz="0" w:space="0" w:color="auto"/>
          </w:divBdr>
          <w:divsChild>
            <w:div w:id="1692489353">
              <w:marLeft w:val="0"/>
              <w:marRight w:val="0"/>
              <w:marTop w:val="0"/>
              <w:marBottom w:val="0"/>
              <w:divBdr>
                <w:top w:val="none" w:sz="0" w:space="0" w:color="auto"/>
                <w:left w:val="none" w:sz="0" w:space="0" w:color="auto"/>
                <w:bottom w:val="none" w:sz="0" w:space="0" w:color="auto"/>
                <w:right w:val="none" w:sz="0" w:space="0" w:color="auto"/>
              </w:divBdr>
              <w:divsChild>
                <w:div w:id="209709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61506">
      <w:bodyDiv w:val="1"/>
      <w:marLeft w:val="0"/>
      <w:marRight w:val="0"/>
      <w:marTop w:val="0"/>
      <w:marBottom w:val="0"/>
      <w:divBdr>
        <w:top w:val="none" w:sz="0" w:space="0" w:color="auto"/>
        <w:left w:val="none" w:sz="0" w:space="0" w:color="auto"/>
        <w:bottom w:val="none" w:sz="0" w:space="0" w:color="auto"/>
        <w:right w:val="none" w:sz="0" w:space="0" w:color="auto"/>
      </w:divBdr>
      <w:divsChild>
        <w:div w:id="21367317">
          <w:marLeft w:val="0"/>
          <w:marRight w:val="0"/>
          <w:marTop w:val="0"/>
          <w:marBottom w:val="0"/>
          <w:divBdr>
            <w:top w:val="none" w:sz="0" w:space="0" w:color="auto"/>
            <w:left w:val="none" w:sz="0" w:space="0" w:color="auto"/>
            <w:bottom w:val="none" w:sz="0" w:space="0" w:color="auto"/>
            <w:right w:val="none" w:sz="0" w:space="0" w:color="auto"/>
          </w:divBdr>
        </w:div>
        <w:div w:id="1431587270">
          <w:marLeft w:val="0"/>
          <w:marRight w:val="0"/>
          <w:marTop w:val="0"/>
          <w:marBottom w:val="0"/>
          <w:divBdr>
            <w:top w:val="none" w:sz="0" w:space="0" w:color="auto"/>
            <w:left w:val="none" w:sz="0" w:space="0" w:color="auto"/>
            <w:bottom w:val="none" w:sz="0" w:space="0" w:color="auto"/>
            <w:right w:val="none" w:sz="0" w:space="0" w:color="auto"/>
          </w:divBdr>
        </w:div>
        <w:div w:id="1194853581">
          <w:marLeft w:val="0"/>
          <w:marRight w:val="0"/>
          <w:marTop w:val="0"/>
          <w:marBottom w:val="0"/>
          <w:divBdr>
            <w:top w:val="none" w:sz="0" w:space="0" w:color="auto"/>
            <w:left w:val="none" w:sz="0" w:space="0" w:color="auto"/>
            <w:bottom w:val="none" w:sz="0" w:space="0" w:color="auto"/>
            <w:right w:val="none" w:sz="0" w:space="0" w:color="auto"/>
          </w:divBdr>
        </w:div>
        <w:div w:id="941496144">
          <w:marLeft w:val="0"/>
          <w:marRight w:val="0"/>
          <w:marTop w:val="0"/>
          <w:marBottom w:val="0"/>
          <w:divBdr>
            <w:top w:val="none" w:sz="0" w:space="0" w:color="auto"/>
            <w:left w:val="none" w:sz="0" w:space="0" w:color="auto"/>
            <w:bottom w:val="none" w:sz="0" w:space="0" w:color="auto"/>
            <w:right w:val="none" w:sz="0" w:space="0" w:color="auto"/>
          </w:divBdr>
        </w:div>
        <w:div w:id="1694651964">
          <w:marLeft w:val="0"/>
          <w:marRight w:val="0"/>
          <w:marTop w:val="0"/>
          <w:marBottom w:val="0"/>
          <w:divBdr>
            <w:top w:val="none" w:sz="0" w:space="0" w:color="auto"/>
            <w:left w:val="none" w:sz="0" w:space="0" w:color="auto"/>
            <w:bottom w:val="none" w:sz="0" w:space="0" w:color="auto"/>
            <w:right w:val="none" w:sz="0" w:space="0" w:color="auto"/>
          </w:divBdr>
        </w:div>
        <w:div w:id="1805803841">
          <w:marLeft w:val="0"/>
          <w:marRight w:val="0"/>
          <w:marTop w:val="0"/>
          <w:marBottom w:val="0"/>
          <w:divBdr>
            <w:top w:val="none" w:sz="0" w:space="0" w:color="auto"/>
            <w:left w:val="none" w:sz="0" w:space="0" w:color="auto"/>
            <w:bottom w:val="none" w:sz="0" w:space="0" w:color="auto"/>
            <w:right w:val="none" w:sz="0" w:space="0" w:color="auto"/>
          </w:divBdr>
        </w:div>
        <w:div w:id="370693201">
          <w:marLeft w:val="0"/>
          <w:marRight w:val="0"/>
          <w:marTop w:val="0"/>
          <w:marBottom w:val="0"/>
          <w:divBdr>
            <w:top w:val="none" w:sz="0" w:space="0" w:color="auto"/>
            <w:left w:val="none" w:sz="0" w:space="0" w:color="auto"/>
            <w:bottom w:val="none" w:sz="0" w:space="0" w:color="auto"/>
            <w:right w:val="none" w:sz="0" w:space="0" w:color="auto"/>
          </w:divBdr>
        </w:div>
        <w:div w:id="921640742">
          <w:marLeft w:val="0"/>
          <w:marRight w:val="0"/>
          <w:marTop w:val="0"/>
          <w:marBottom w:val="0"/>
          <w:divBdr>
            <w:top w:val="none" w:sz="0" w:space="0" w:color="auto"/>
            <w:left w:val="none" w:sz="0" w:space="0" w:color="auto"/>
            <w:bottom w:val="none" w:sz="0" w:space="0" w:color="auto"/>
            <w:right w:val="none" w:sz="0" w:space="0" w:color="auto"/>
          </w:divBdr>
        </w:div>
        <w:div w:id="408843783">
          <w:marLeft w:val="0"/>
          <w:marRight w:val="0"/>
          <w:marTop w:val="0"/>
          <w:marBottom w:val="0"/>
          <w:divBdr>
            <w:top w:val="none" w:sz="0" w:space="0" w:color="auto"/>
            <w:left w:val="none" w:sz="0" w:space="0" w:color="auto"/>
            <w:bottom w:val="none" w:sz="0" w:space="0" w:color="auto"/>
            <w:right w:val="none" w:sz="0" w:space="0" w:color="auto"/>
          </w:divBdr>
        </w:div>
      </w:divsChild>
    </w:div>
    <w:div w:id="169487309">
      <w:bodyDiv w:val="1"/>
      <w:marLeft w:val="0"/>
      <w:marRight w:val="0"/>
      <w:marTop w:val="0"/>
      <w:marBottom w:val="0"/>
      <w:divBdr>
        <w:top w:val="none" w:sz="0" w:space="0" w:color="auto"/>
        <w:left w:val="none" w:sz="0" w:space="0" w:color="auto"/>
        <w:bottom w:val="none" w:sz="0" w:space="0" w:color="auto"/>
        <w:right w:val="none" w:sz="0" w:space="0" w:color="auto"/>
      </w:divBdr>
    </w:div>
    <w:div w:id="298338128">
      <w:bodyDiv w:val="1"/>
      <w:marLeft w:val="0"/>
      <w:marRight w:val="0"/>
      <w:marTop w:val="0"/>
      <w:marBottom w:val="0"/>
      <w:divBdr>
        <w:top w:val="none" w:sz="0" w:space="0" w:color="auto"/>
        <w:left w:val="none" w:sz="0" w:space="0" w:color="auto"/>
        <w:bottom w:val="none" w:sz="0" w:space="0" w:color="auto"/>
        <w:right w:val="none" w:sz="0" w:space="0" w:color="auto"/>
      </w:divBdr>
    </w:div>
    <w:div w:id="329724844">
      <w:bodyDiv w:val="1"/>
      <w:marLeft w:val="0"/>
      <w:marRight w:val="0"/>
      <w:marTop w:val="0"/>
      <w:marBottom w:val="0"/>
      <w:divBdr>
        <w:top w:val="none" w:sz="0" w:space="0" w:color="auto"/>
        <w:left w:val="none" w:sz="0" w:space="0" w:color="auto"/>
        <w:bottom w:val="none" w:sz="0" w:space="0" w:color="auto"/>
        <w:right w:val="none" w:sz="0" w:space="0" w:color="auto"/>
      </w:divBdr>
      <w:divsChild>
        <w:div w:id="867765261">
          <w:marLeft w:val="0"/>
          <w:marRight w:val="0"/>
          <w:marTop w:val="0"/>
          <w:marBottom w:val="0"/>
          <w:divBdr>
            <w:top w:val="none" w:sz="0" w:space="0" w:color="auto"/>
            <w:left w:val="none" w:sz="0" w:space="0" w:color="auto"/>
            <w:bottom w:val="none" w:sz="0" w:space="0" w:color="auto"/>
            <w:right w:val="none" w:sz="0" w:space="0" w:color="auto"/>
          </w:divBdr>
        </w:div>
        <w:div w:id="1272978768">
          <w:marLeft w:val="0"/>
          <w:marRight w:val="0"/>
          <w:marTop w:val="0"/>
          <w:marBottom w:val="0"/>
          <w:divBdr>
            <w:top w:val="none" w:sz="0" w:space="0" w:color="auto"/>
            <w:left w:val="none" w:sz="0" w:space="0" w:color="auto"/>
            <w:bottom w:val="none" w:sz="0" w:space="0" w:color="auto"/>
            <w:right w:val="none" w:sz="0" w:space="0" w:color="auto"/>
          </w:divBdr>
        </w:div>
        <w:div w:id="241255585">
          <w:marLeft w:val="0"/>
          <w:marRight w:val="0"/>
          <w:marTop w:val="0"/>
          <w:marBottom w:val="0"/>
          <w:divBdr>
            <w:top w:val="none" w:sz="0" w:space="0" w:color="auto"/>
            <w:left w:val="none" w:sz="0" w:space="0" w:color="auto"/>
            <w:bottom w:val="none" w:sz="0" w:space="0" w:color="auto"/>
            <w:right w:val="none" w:sz="0" w:space="0" w:color="auto"/>
          </w:divBdr>
        </w:div>
        <w:div w:id="1965312526">
          <w:marLeft w:val="0"/>
          <w:marRight w:val="0"/>
          <w:marTop w:val="0"/>
          <w:marBottom w:val="0"/>
          <w:divBdr>
            <w:top w:val="none" w:sz="0" w:space="0" w:color="auto"/>
            <w:left w:val="none" w:sz="0" w:space="0" w:color="auto"/>
            <w:bottom w:val="none" w:sz="0" w:space="0" w:color="auto"/>
            <w:right w:val="none" w:sz="0" w:space="0" w:color="auto"/>
          </w:divBdr>
        </w:div>
        <w:div w:id="454759398">
          <w:marLeft w:val="0"/>
          <w:marRight w:val="0"/>
          <w:marTop w:val="0"/>
          <w:marBottom w:val="0"/>
          <w:divBdr>
            <w:top w:val="none" w:sz="0" w:space="0" w:color="auto"/>
            <w:left w:val="none" w:sz="0" w:space="0" w:color="auto"/>
            <w:bottom w:val="none" w:sz="0" w:space="0" w:color="auto"/>
            <w:right w:val="none" w:sz="0" w:space="0" w:color="auto"/>
          </w:divBdr>
        </w:div>
        <w:div w:id="1586720955">
          <w:marLeft w:val="0"/>
          <w:marRight w:val="0"/>
          <w:marTop w:val="0"/>
          <w:marBottom w:val="0"/>
          <w:divBdr>
            <w:top w:val="none" w:sz="0" w:space="0" w:color="auto"/>
            <w:left w:val="none" w:sz="0" w:space="0" w:color="auto"/>
            <w:bottom w:val="none" w:sz="0" w:space="0" w:color="auto"/>
            <w:right w:val="none" w:sz="0" w:space="0" w:color="auto"/>
          </w:divBdr>
        </w:div>
        <w:div w:id="1318993743">
          <w:marLeft w:val="0"/>
          <w:marRight w:val="0"/>
          <w:marTop w:val="0"/>
          <w:marBottom w:val="0"/>
          <w:divBdr>
            <w:top w:val="none" w:sz="0" w:space="0" w:color="auto"/>
            <w:left w:val="none" w:sz="0" w:space="0" w:color="auto"/>
            <w:bottom w:val="none" w:sz="0" w:space="0" w:color="auto"/>
            <w:right w:val="none" w:sz="0" w:space="0" w:color="auto"/>
          </w:divBdr>
        </w:div>
        <w:div w:id="1478449765">
          <w:marLeft w:val="0"/>
          <w:marRight w:val="0"/>
          <w:marTop w:val="0"/>
          <w:marBottom w:val="0"/>
          <w:divBdr>
            <w:top w:val="none" w:sz="0" w:space="0" w:color="auto"/>
            <w:left w:val="none" w:sz="0" w:space="0" w:color="auto"/>
            <w:bottom w:val="none" w:sz="0" w:space="0" w:color="auto"/>
            <w:right w:val="none" w:sz="0" w:space="0" w:color="auto"/>
          </w:divBdr>
        </w:div>
        <w:div w:id="158735906">
          <w:marLeft w:val="0"/>
          <w:marRight w:val="0"/>
          <w:marTop w:val="0"/>
          <w:marBottom w:val="0"/>
          <w:divBdr>
            <w:top w:val="none" w:sz="0" w:space="0" w:color="auto"/>
            <w:left w:val="none" w:sz="0" w:space="0" w:color="auto"/>
            <w:bottom w:val="none" w:sz="0" w:space="0" w:color="auto"/>
            <w:right w:val="none" w:sz="0" w:space="0" w:color="auto"/>
          </w:divBdr>
        </w:div>
      </w:divsChild>
    </w:div>
    <w:div w:id="419059645">
      <w:bodyDiv w:val="1"/>
      <w:marLeft w:val="0"/>
      <w:marRight w:val="0"/>
      <w:marTop w:val="0"/>
      <w:marBottom w:val="0"/>
      <w:divBdr>
        <w:top w:val="none" w:sz="0" w:space="0" w:color="auto"/>
        <w:left w:val="none" w:sz="0" w:space="0" w:color="auto"/>
        <w:bottom w:val="none" w:sz="0" w:space="0" w:color="auto"/>
        <w:right w:val="none" w:sz="0" w:space="0" w:color="auto"/>
      </w:divBdr>
      <w:divsChild>
        <w:div w:id="372585229">
          <w:marLeft w:val="0"/>
          <w:marRight w:val="0"/>
          <w:marTop w:val="0"/>
          <w:marBottom w:val="0"/>
          <w:divBdr>
            <w:top w:val="none" w:sz="0" w:space="0" w:color="auto"/>
            <w:left w:val="none" w:sz="0" w:space="0" w:color="auto"/>
            <w:bottom w:val="none" w:sz="0" w:space="0" w:color="auto"/>
            <w:right w:val="none" w:sz="0" w:space="0" w:color="auto"/>
          </w:divBdr>
        </w:div>
      </w:divsChild>
    </w:div>
    <w:div w:id="552428511">
      <w:bodyDiv w:val="1"/>
      <w:marLeft w:val="0"/>
      <w:marRight w:val="0"/>
      <w:marTop w:val="0"/>
      <w:marBottom w:val="0"/>
      <w:divBdr>
        <w:top w:val="none" w:sz="0" w:space="0" w:color="auto"/>
        <w:left w:val="none" w:sz="0" w:space="0" w:color="auto"/>
        <w:bottom w:val="none" w:sz="0" w:space="0" w:color="auto"/>
        <w:right w:val="none" w:sz="0" w:space="0" w:color="auto"/>
      </w:divBdr>
      <w:divsChild>
        <w:div w:id="1483812478">
          <w:marLeft w:val="0"/>
          <w:marRight w:val="0"/>
          <w:marTop w:val="0"/>
          <w:marBottom w:val="0"/>
          <w:divBdr>
            <w:top w:val="none" w:sz="0" w:space="0" w:color="auto"/>
            <w:left w:val="none" w:sz="0" w:space="0" w:color="auto"/>
            <w:bottom w:val="none" w:sz="0" w:space="0" w:color="auto"/>
            <w:right w:val="none" w:sz="0" w:space="0" w:color="auto"/>
          </w:divBdr>
        </w:div>
      </w:divsChild>
    </w:div>
    <w:div w:id="694229579">
      <w:bodyDiv w:val="1"/>
      <w:marLeft w:val="0"/>
      <w:marRight w:val="0"/>
      <w:marTop w:val="0"/>
      <w:marBottom w:val="0"/>
      <w:divBdr>
        <w:top w:val="none" w:sz="0" w:space="0" w:color="auto"/>
        <w:left w:val="none" w:sz="0" w:space="0" w:color="auto"/>
        <w:bottom w:val="none" w:sz="0" w:space="0" w:color="auto"/>
        <w:right w:val="none" w:sz="0" w:space="0" w:color="auto"/>
      </w:divBdr>
      <w:divsChild>
        <w:div w:id="1461151691">
          <w:marLeft w:val="0"/>
          <w:marRight w:val="0"/>
          <w:marTop w:val="0"/>
          <w:marBottom w:val="0"/>
          <w:divBdr>
            <w:top w:val="none" w:sz="0" w:space="0" w:color="auto"/>
            <w:left w:val="none" w:sz="0" w:space="0" w:color="auto"/>
            <w:bottom w:val="none" w:sz="0" w:space="0" w:color="auto"/>
            <w:right w:val="none" w:sz="0" w:space="0" w:color="auto"/>
          </w:divBdr>
        </w:div>
        <w:div w:id="100955343">
          <w:marLeft w:val="0"/>
          <w:marRight w:val="0"/>
          <w:marTop w:val="0"/>
          <w:marBottom w:val="0"/>
          <w:divBdr>
            <w:top w:val="none" w:sz="0" w:space="0" w:color="auto"/>
            <w:left w:val="none" w:sz="0" w:space="0" w:color="auto"/>
            <w:bottom w:val="none" w:sz="0" w:space="0" w:color="auto"/>
            <w:right w:val="none" w:sz="0" w:space="0" w:color="auto"/>
          </w:divBdr>
        </w:div>
        <w:div w:id="1249585126">
          <w:marLeft w:val="0"/>
          <w:marRight w:val="0"/>
          <w:marTop w:val="0"/>
          <w:marBottom w:val="0"/>
          <w:divBdr>
            <w:top w:val="none" w:sz="0" w:space="0" w:color="auto"/>
            <w:left w:val="none" w:sz="0" w:space="0" w:color="auto"/>
            <w:bottom w:val="none" w:sz="0" w:space="0" w:color="auto"/>
            <w:right w:val="none" w:sz="0" w:space="0" w:color="auto"/>
          </w:divBdr>
        </w:div>
        <w:div w:id="916748441">
          <w:marLeft w:val="0"/>
          <w:marRight w:val="0"/>
          <w:marTop w:val="0"/>
          <w:marBottom w:val="0"/>
          <w:divBdr>
            <w:top w:val="none" w:sz="0" w:space="0" w:color="auto"/>
            <w:left w:val="none" w:sz="0" w:space="0" w:color="auto"/>
            <w:bottom w:val="none" w:sz="0" w:space="0" w:color="auto"/>
            <w:right w:val="none" w:sz="0" w:space="0" w:color="auto"/>
          </w:divBdr>
        </w:div>
        <w:div w:id="1003900679">
          <w:marLeft w:val="0"/>
          <w:marRight w:val="0"/>
          <w:marTop w:val="0"/>
          <w:marBottom w:val="0"/>
          <w:divBdr>
            <w:top w:val="none" w:sz="0" w:space="0" w:color="auto"/>
            <w:left w:val="none" w:sz="0" w:space="0" w:color="auto"/>
            <w:bottom w:val="none" w:sz="0" w:space="0" w:color="auto"/>
            <w:right w:val="none" w:sz="0" w:space="0" w:color="auto"/>
          </w:divBdr>
        </w:div>
        <w:div w:id="1424259194">
          <w:marLeft w:val="0"/>
          <w:marRight w:val="0"/>
          <w:marTop w:val="0"/>
          <w:marBottom w:val="0"/>
          <w:divBdr>
            <w:top w:val="none" w:sz="0" w:space="0" w:color="auto"/>
            <w:left w:val="none" w:sz="0" w:space="0" w:color="auto"/>
            <w:bottom w:val="none" w:sz="0" w:space="0" w:color="auto"/>
            <w:right w:val="none" w:sz="0" w:space="0" w:color="auto"/>
          </w:divBdr>
        </w:div>
        <w:div w:id="304968762">
          <w:marLeft w:val="0"/>
          <w:marRight w:val="0"/>
          <w:marTop w:val="0"/>
          <w:marBottom w:val="0"/>
          <w:divBdr>
            <w:top w:val="none" w:sz="0" w:space="0" w:color="auto"/>
            <w:left w:val="none" w:sz="0" w:space="0" w:color="auto"/>
            <w:bottom w:val="none" w:sz="0" w:space="0" w:color="auto"/>
            <w:right w:val="none" w:sz="0" w:space="0" w:color="auto"/>
          </w:divBdr>
        </w:div>
        <w:div w:id="2119177037">
          <w:marLeft w:val="0"/>
          <w:marRight w:val="0"/>
          <w:marTop w:val="0"/>
          <w:marBottom w:val="0"/>
          <w:divBdr>
            <w:top w:val="none" w:sz="0" w:space="0" w:color="auto"/>
            <w:left w:val="none" w:sz="0" w:space="0" w:color="auto"/>
            <w:bottom w:val="none" w:sz="0" w:space="0" w:color="auto"/>
            <w:right w:val="none" w:sz="0" w:space="0" w:color="auto"/>
          </w:divBdr>
        </w:div>
        <w:div w:id="1901593745">
          <w:marLeft w:val="0"/>
          <w:marRight w:val="0"/>
          <w:marTop w:val="0"/>
          <w:marBottom w:val="0"/>
          <w:divBdr>
            <w:top w:val="none" w:sz="0" w:space="0" w:color="auto"/>
            <w:left w:val="none" w:sz="0" w:space="0" w:color="auto"/>
            <w:bottom w:val="none" w:sz="0" w:space="0" w:color="auto"/>
            <w:right w:val="none" w:sz="0" w:space="0" w:color="auto"/>
          </w:divBdr>
        </w:div>
      </w:divsChild>
    </w:div>
    <w:div w:id="716509272">
      <w:bodyDiv w:val="1"/>
      <w:marLeft w:val="0"/>
      <w:marRight w:val="0"/>
      <w:marTop w:val="0"/>
      <w:marBottom w:val="0"/>
      <w:divBdr>
        <w:top w:val="none" w:sz="0" w:space="0" w:color="auto"/>
        <w:left w:val="none" w:sz="0" w:space="0" w:color="auto"/>
        <w:bottom w:val="none" w:sz="0" w:space="0" w:color="auto"/>
        <w:right w:val="none" w:sz="0" w:space="0" w:color="auto"/>
      </w:divBdr>
      <w:divsChild>
        <w:div w:id="485360348">
          <w:marLeft w:val="0"/>
          <w:marRight w:val="0"/>
          <w:marTop w:val="0"/>
          <w:marBottom w:val="0"/>
          <w:divBdr>
            <w:top w:val="none" w:sz="0" w:space="0" w:color="auto"/>
            <w:left w:val="none" w:sz="0" w:space="0" w:color="auto"/>
            <w:bottom w:val="none" w:sz="0" w:space="0" w:color="auto"/>
            <w:right w:val="none" w:sz="0" w:space="0" w:color="auto"/>
          </w:divBdr>
        </w:div>
      </w:divsChild>
    </w:div>
    <w:div w:id="833030677">
      <w:bodyDiv w:val="1"/>
      <w:marLeft w:val="0"/>
      <w:marRight w:val="0"/>
      <w:marTop w:val="0"/>
      <w:marBottom w:val="0"/>
      <w:divBdr>
        <w:top w:val="none" w:sz="0" w:space="0" w:color="auto"/>
        <w:left w:val="none" w:sz="0" w:space="0" w:color="auto"/>
        <w:bottom w:val="none" w:sz="0" w:space="0" w:color="auto"/>
        <w:right w:val="none" w:sz="0" w:space="0" w:color="auto"/>
      </w:divBdr>
    </w:div>
    <w:div w:id="884684585">
      <w:bodyDiv w:val="1"/>
      <w:marLeft w:val="0"/>
      <w:marRight w:val="0"/>
      <w:marTop w:val="0"/>
      <w:marBottom w:val="0"/>
      <w:divBdr>
        <w:top w:val="none" w:sz="0" w:space="0" w:color="auto"/>
        <w:left w:val="none" w:sz="0" w:space="0" w:color="auto"/>
        <w:bottom w:val="none" w:sz="0" w:space="0" w:color="auto"/>
        <w:right w:val="none" w:sz="0" w:space="0" w:color="auto"/>
      </w:divBdr>
      <w:divsChild>
        <w:div w:id="824780167">
          <w:marLeft w:val="0"/>
          <w:marRight w:val="0"/>
          <w:marTop w:val="0"/>
          <w:marBottom w:val="0"/>
          <w:divBdr>
            <w:top w:val="none" w:sz="0" w:space="0" w:color="auto"/>
            <w:left w:val="none" w:sz="0" w:space="0" w:color="auto"/>
            <w:bottom w:val="none" w:sz="0" w:space="0" w:color="auto"/>
            <w:right w:val="none" w:sz="0" w:space="0" w:color="auto"/>
          </w:divBdr>
        </w:div>
        <w:div w:id="1063794220">
          <w:marLeft w:val="0"/>
          <w:marRight w:val="0"/>
          <w:marTop w:val="0"/>
          <w:marBottom w:val="0"/>
          <w:divBdr>
            <w:top w:val="none" w:sz="0" w:space="0" w:color="auto"/>
            <w:left w:val="none" w:sz="0" w:space="0" w:color="auto"/>
            <w:bottom w:val="none" w:sz="0" w:space="0" w:color="auto"/>
            <w:right w:val="none" w:sz="0" w:space="0" w:color="auto"/>
          </w:divBdr>
        </w:div>
        <w:div w:id="1087045657">
          <w:marLeft w:val="0"/>
          <w:marRight w:val="0"/>
          <w:marTop w:val="0"/>
          <w:marBottom w:val="0"/>
          <w:divBdr>
            <w:top w:val="none" w:sz="0" w:space="0" w:color="auto"/>
            <w:left w:val="none" w:sz="0" w:space="0" w:color="auto"/>
            <w:bottom w:val="none" w:sz="0" w:space="0" w:color="auto"/>
            <w:right w:val="none" w:sz="0" w:space="0" w:color="auto"/>
          </w:divBdr>
        </w:div>
        <w:div w:id="1012344932">
          <w:marLeft w:val="0"/>
          <w:marRight w:val="0"/>
          <w:marTop w:val="0"/>
          <w:marBottom w:val="0"/>
          <w:divBdr>
            <w:top w:val="none" w:sz="0" w:space="0" w:color="auto"/>
            <w:left w:val="none" w:sz="0" w:space="0" w:color="auto"/>
            <w:bottom w:val="none" w:sz="0" w:space="0" w:color="auto"/>
            <w:right w:val="none" w:sz="0" w:space="0" w:color="auto"/>
          </w:divBdr>
        </w:div>
        <w:div w:id="218563021">
          <w:marLeft w:val="0"/>
          <w:marRight w:val="0"/>
          <w:marTop w:val="0"/>
          <w:marBottom w:val="0"/>
          <w:divBdr>
            <w:top w:val="none" w:sz="0" w:space="0" w:color="auto"/>
            <w:left w:val="none" w:sz="0" w:space="0" w:color="auto"/>
            <w:bottom w:val="none" w:sz="0" w:space="0" w:color="auto"/>
            <w:right w:val="none" w:sz="0" w:space="0" w:color="auto"/>
          </w:divBdr>
        </w:div>
        <w:div w:id="231620823">
          <w:marLeft w:val="0"/>
          <w:marRight w:val="0"/>
          <w:marTop w:val="0"/>
          <w:marBottom w:val="0"/>
          <w:divBdr>
            <w:top w:val="none" w:sz="0" w:space="0" w:color="auto"/>
            <w:left w:val="none" w:sz="0" w:space="0" w:color="auto"/>
            <w:bottom w:val="none" w:sz="0" w:space="0" w:color="auto"/>
            <w:right w:val="none" w:sz="0" w:space="0" w:color="auto"/>
          </w:divBdr>
        </w:div>
        <w:div w:id="84231947">
          <w:marLeft w:val="0"/>
          <w:marRight w:val="0"/>
          <w:marTop w:val="0"/>
          <w:marBottom w:val="0"/>
          <w:divBdr>
            <w:top w:val="none" w:sz="0" w:space="0" w:color="auto"/>
            <w:left w:val="none" w:sz="0" w:space="0" w:color="auto"/>
            <w:bottom w:val="none" w:sz="0" w:space="0" w:color="auto"/>
            <w:right w:val="none" w:sz="0" w:space="0" w:color="auto"/>
          </w:divBdr>
        </w:div>
        <w:div w:id="293609841">
          <w:marLeft w:val="0"/>
          <w:marRight w:val="0"/>
          <w:marTop w:val="0"/>
          <w:marBottom w:val="0"/>
          <w:divBdr>
            <w:top w:val="none" w:sz="0" w:space="0" w:color="auto"/>
            <w:left w:val="none" w:sz="0" w:space="0" w:color="auto"/>
            <w:bottom w:val="none" w:sz="0" w:space="0" w:color="auto"/>
            <w:right w:val="none" w:sz="0" w:space="0" w:color="auto"/>
          </w:divBdr>
        </w:div>
        <w:div w:id="1828133004">
          <w:marLeft w:val="0"/>
          <w:marRight w:val="0"/>
          <w:marTop w:val="0"/>
          <w:marBottom w:val="0"/>
          <w:divBdr>
            <w:top w:val="none" w:sz="0" w:space="0" w:color="auto"/>
            <w:left w:val="none" w:sz="0" w:space="0" w:color="auto"/>
            <w:bottom w:val="none" w:sz="0" w:space="0" w:color="auto"/>
            <w:right w:val="none" w:sz="0" w:space="0" w:color="auto"/>
          </w:divBdr>
        </w:div>
      </w:divsChild>
    </w:div>
    <w:div w:id="958754439">
      <w:bodyDiv w:val="1"/>
      <w:marLeft w:val="0"/>
      <w:marRight w:val="0"/>
      <w:marTop w:val="0"/>
      <w:marBottom w:val="0"/>
      <w:divBdr>
        <w:top w:val="none" w:sz="0" w:space="0" w:color="auto"/>
        <w:left w:val="none" w:sz="0" w:space="0" w:color="auto"/>
        <w:bottom w:val="none" w:sz="0" w:space="0" w:color="auto"/>
        <w:right w:val="none" w:sz="0" w:space="0" w:color="auto"/>
      </w:divBdr>
      <w:divsChild>
        <w:div w:id="1475025439">
          <w:marLeft w:val="0"/>
          <w:marRight w:val="0"/>
          <w:marTop w:val="0"/>
          <w:marBottom w:val="0"/>
          <w:divBdr>
            <w:top w:val="none" w:sz="0" w:space="0" w:color="auto"/>
            <w:left w:val="none" w:sz="0" w:space="0" w:color="auto"/>
            <w:bottom w:val="none" w:sz="0" w:space="0" w:color="auto"/>
            <w:right w:val="none" w:sz="0" w:space="0" w:color="auto"/>
          </w:divBdr>
        </w:div>
        <w:div w:id="382682620">
          <w:marLeft w:val="0"/>
          <w:marRight w:val="0"/>
          <w:marTop w:val="0"/>
          <w:marBottom w:val="0"/>
          <w:divBdr>
            <w:top w:val="none" w:sz="0" w:space="0" w:color="auto"/>
            <w:left w:val="none" w:sz="0" w:space="0" w:color="auto"/>
            <w:bottom w:val="none" w:sz="0" w:space="0" w:color="auto"/>
            <w:right w:val="none" w:sz="0" w:space="0" w:color="auto"/>
          </w:divBdr>
        </w:div>
        <w:div w:id="1829248208">
          <w:marLeft w:val="0"/>
          <w:marRight w:val="0"/>
          <w:marTop w:val="0"/>
          <w:marBottom w:val="0"/>
          <w:divBdr>
            <w:top w:val="none" w:sz="0" w:space="0" w:color="auto"/>
            <w:left w:val="none" w:sz="0" w:space="0" w:color="auto"/>
            <w:bottom w:val="none" w:sz="0" w:space="0" w:color="auto"/>
            <w:right w:val="none" w:sz="0" w:space="0" w:color="auto"/>
          </w:divBdr>
        </w:div>
        <w:div w:id="1468426450">
          <w:marLeft w:val="0"/>
          <w:marRight w:val="0"/>
          <w:marTop w:val="0"/>
          <w:marBottom w:val="0"/>
          <w:divBdr>
            <w:top w:val="none" w:sz="0" w:space="0" w:color="auto"/>
            <w:left w:val="none" w:sz="0" w:space="0" w:color="auto"/>
            <w:bottom w:val="none" w:sz="0" w:space="0" w:color="auto"/>
            <w:right w:val="none" w:sz="0" w:space="0" w:color="auto"/>
          </w:divBdr>
        </w:div>
        <w:div w:id="2038578357">
          <w:marLeft w:val="0"/>
          <w:marRight w:val="0"/>
          <w:marTop w:val="0"/>
          <w:marBottom w:val="0"/>
          <w:divBdr>
            <w:top w:val="none" w:sz="0" w:space="0" w:color="auto"/>
            <w:left w:val="none" w:sz="0" w:space="0" w:color="auto"/>
            <w:bottom w:val="none" w:sz="0" w:space="0" w:color="auto"/>
            <w:right w:val="none" w:sz="0" w:space="0" w:color="auto"/>
          </w:divBdr>
        </w:div>
        <w:div w:id="131606744">
          <w:marLeft w:val="0"/>
          <w:marRight w:val="0"/>
          <w:marTop w:val="0"/>
          <w:marBottom w:val="0"/>
          <w:divBdr>
            <w:top w:val="none" w:sz="0" w:space="0" w:color="auto"/>
            <w:left w:val="none" w:sz="0" w:space="0" w:color="auto"/>
            <w:bottom w:val="none" w:sz="0" w:space="0" w:color="auto"/>
            <w:right w:val="none" w:sz="0" w:space="0" w:color="auto"/>
          </w:divBdr>
        </w:div>
        <w:div w:id="2085297058">
          <w:marLeft w:val="0"/>
          <w:marRight w:val="0"/>
          <w:marTop w:val="0"/>
          <w:marBottom w:val="0"/>
          <w:divBdr>
            <w:top w:val="none" w:sz="0" w:space="0" w:color="auto"/>
            <w:left w:val="none" w:sz="0" w:space="0" w:color="auto"/>
            <w:bottom w:val="none" w:sz="0" w:space="0" w:color="auto"/>
            <w:right w:val="none" w:sz="0" w:space="0" w:color="auto"/>
          </w:divBdr>
        </w:div>
        <w:div w:id="341012175">
          <w:marLeft w:val="0"/>
          <w:marRight w:val="0"/>
          <w:marTop w:val="0"/>
          <w:marBottom w:val="0"/>
          <w:divBdr>
            <w:top w:val="none" w:sz="0" w:space="0" w:color="auto"/>
            <w:left w:val="none" w:sz="0" w:space="0" w:color="auto"/>
            <w:bottom w:val="none" w:sz="0" w:space="0" w:color="auto"/>
            <w:right w:val="none" w:sz="0" w:space="0" w:color="auto"/>
          </w:divBdr>
        </w:div>
        <w:div w:id="420028349">
          <w:marLeft w:val="0"/>
          <w:marRight w:val="0"/>
          <w:marTop w:val="0"/>
          <w:marBottom w:val="0"/>
          <w:divBdr>
            <w:top w:val="none" w:sz="0" w:space="0" w:color="auto"/>
            <w:left w:val="none" w:sz="0" w:space="0" w:color="auto"/>
            <w:bottom w:val="none" w:sz="0" w:space="0" w:color="auto"/>
            <w:right w:val="none" w:sz="0" w:space="0" w:color="auto"/>
          </w:divBdr>
        </w:div>
      </w:divsChild>
    </w:div>
    <w:div w:id="1175337788">
      <w:bodyDiv w:val="1"/>
      <w:marLeft w:val="0"/>
      <w:marRight w:val="0"/>
      <w:marTop w:val="0"/>
      <w:marBottom w:val="0"/>
      <w:divBdr>
        <w:top w:val="none" w:sz="0" w:space="0" w:color="auto"/>
        <w:left w:val="none" w:sz="0" w:space="0" w:color="auto"/>
        <w:bottom w:val="none" w:sz="0" w:space="0" w:color="auto"/>
        <w:right w:val="none" w:sz="0" w:space="0" w:color="auto"/>
      </w:divBdr>
      <w:divsChild>
        <w:div w:id="1943798507">
          <w:marLeft w:val="0"/>
          <w:marRight w:val="0"/>
          <w:marTop w:val="0"/>
          <w:marBottom w:val="0"/>
          <w:divBdr>
            <w:top w:val="none" w:sz="0" w:space="0" w:color="auto"/>
            <w:left w:val="none" w:sz="0" w:space="0" w:color="auto"/>
            <w:bottom w:val="none" w:sz="0" w:space="0" w:color="auto"/>
            <w:right w:val="none" w:sz="0" w:space="0" w:color="auto"/>
          </w:divBdr>
        </w:div>
        <w:div w:id="1952979530">
          <w:marLeft w:val="0"/>
          <w:marRight w:val="0"/>
          <w:marTop w:val="0"/>
          <w:marBottom w:val="0"/>
          <w:divBdr>
            <w:top w:val="none" w:sz="0" w:space="0" w:color="auto"/>
            <w:left w:val="none" w:sz="0" w:space="0" w:color="auto"/>
            <w:bottom w:val="none" w:sz="0" w:space="0" w:color="auto"/>
            <w:right w:val="none" w:sz="0" w:space="0" w:color="auto"/>
          </w:divBdr>
        </w:div>
        <w:div w:id="221335415">
          <w:marLeft w:val="0"/>
          <w:marRight w:val="0"/>
          <w:marTop w:val="0"/>
          <w:marBottom w:val="0"/>
          <w:divBdr>
            <w:top w:val="none" w:sz="0" w:space="0" w:color="auto"/>
            <w:left w:val="none" w:sz="0" w:space="0" w:color="auto"/>
            <w:bottom w:val="none" w:sz="0" w:space="0" w:color="auto"/>
            <w:right w:val="none" w:sz="0" w:space="0" w:color="auto"/>
          </w:divBdr>
        </w:div>
        <w:div w:id="917060381">
          <w:marLeft w:val="0"/>
          <w:marRight w:val="0"/>
          <w:marTop w:val="0"/>
          <w:marBottom w:val="0"/>
          <w:divBdr>
            <w:top w:val="none" w:sz="0" w:space="0" w:color="auto"/>
            <w:left w:val="none" w:sz="0" w:space="0" w:color="auto"/>
            <w:bottom w:val="none" w:sz="0" w:space="0" w:color="auto"/>
            <w:right w:val="none" w:sz="0" w:space="0" w:color="auto"/>
          </w:divBdr>
        </w:div>
        <w:div w:id="1879470382">
          <w:marLeft w:val="0"/>
          <w:marRight w:val="0"/>
          <w:marTop w:val="0"/>
          <w:marBottom w:val="0"/>
          <w:divBdr>
            <w:top w:val="none" w:sz="0" w:space="0" w:color="auto"/>
            <w:left w:val="none" w:sz="0" w:space="0" w:color="auto"/>
            <w:bottom w:val="none" w:sz="0" w:space="0" w:color="auto"/>
            <w:right w:val="none" w:sz="0" w:space="0" w:color="auto"/>
          </w:divBdr>
        </w:div>
        <w:div w:id="575634345">
          <w:marLeft w:val="0"/>
          <w:marRight w:val="0"/>
          <w:marTop w:val="0"/>
          <w:marBottom w:val="0"/>
          <w:divBdr>
            <w:top w:val="none" w:sz="0" w:space="0" w:color="auto"/>
            <w:left w:val="none" w:sz="0" w:space="0" w:color="auto"/>
            <w:bottom w:val="none" w:sz="0" w:space="0" w:color="auto"/>
            <w:right w:val="none" w:sz="0" w:space="0" w:color="auto"/>
          </w:divBdr>
        </w:div>
        <w:div w:id="1052196547">
          <w:marLeft w:val="0"/>
          <w:marRight w:val="0"/>
          <w:marTop w:val="0"/>
          <w:marBottom w:val="0"/>
          <w:divBdr>
            <w:top w:val="none" w:sz="0" w:space="0" w:color="auto"/>
            <w:left w:val="none" w:sz="0" w:space="0" w:color="auto"/>
            <w:bottom w:val="none" w:sz="0" w:space="0" w:color="auto"/>
            <w:right w:val="none" w:sz="0" w:space="0" w:color="auto"/>
          </w:divBdr>
        </w:div>
        <w:div w:id="1650554953">
          <w:marLeft w:val="0"/>
          <w:marRight w:val="0"/>
          <w:marTop w:val="0"/>
          <w:marBottom w:val="0"/>
          <w:divBdr>
            <w:top w:val="none" w:sz="0" w:space="0" w:color="auto"/>
            <w:left w:val="none" w:sz="0" w:space="0" w:color="auto"/>
            <w:bottom w:val="none" w:sz="0" w:space="0" w:color="auto"/>
            <w:right w:val="none" w:sz="0" w:space="0" w:color="auto"/>
          </w:divBdr>
        </w:div>
        <w:div w:id="622998857">
          <w:marLeft w:val="0"/>
          <w:marRight w:val="0"/>
          <w:marTop w:val="0"/>
          <w:marBottom w:val="0"/>
          <w:divBdr>
            <w:top w:val="none" w:sz="0" w:space="0" w:color="auto"/>
            <w:left w:val="none" w:sz="0" w:space="0" w:color="auto"/>
            <w:bottom w:val="none" w:sz="0" w:space="0" w:color="auto"/>
            <w:right w:val="none" w:sz="0" w:space="0" w:color="auto"/>
          </w:divBdr>
        </w:div>
      </w:divsChild>
    </w:div>
    <w:div w:id="1223981367">
      <w:bodyDiv w:val="1"/>
      <w:marLeft w:val="0"/>
      <w:marRight w:val="0"/>
      <w:marTop w:val="0"/>
      <w:marBottom w:val="0"/>
      <w:divBdr>
        <w:top w:val="none" w:sz="0" w:space="0" w:color="auto"/>
        <w:left w:val="none" w:sz="0" w:space="0" w:color="auto"/>
        <w:bottom w:val="none" w:sz="0" w:space="0" w:color="auto"/>
        <w:right w:val="none" w:sz="0" w:space="0" w:color="auto"/>
      </w:divBdr>
      <w:divsChild>
        <w:div w:id="1659380569">
          <w:marLeft w:val="0"/>
          <w:marRight w:val="0"/>
          <w:marTop w:val="0"/>
          <w:marBottom w:val="0"/>
          <w:divBdr>
            <w:top w:val="none" w:sz="0" w:space="0" w:color="auto"/>
            <w:left w:val="none" w:sz="0" w:space="0" w:color="auto"/>
            <w:bottom w:val="none" w:sz="0" w:space="0" w:color="auto"/>
            <w:right w:val="none" w:sz="0" w:space="0" w:color="auto"/>
          </w:divBdr>
        </w:div>
        <w:div w:id="349986328">
          <w:marLeft w:val="0"/>
          <w:marRight w:val="0"/>
          <w:marTop w:val="0"/>
          <w:marBottom w:val="0"/>
          <w:divBdr>
            <w:top w:val="none" w:sz="0" w:space="0" w:color="auto"/>
            <w:left w:val="none" w:sz="0" w:space="0" w:color="auto"/>
            <w:bottom w:val="none" w:sz="0" w:space="0" w:color="auto"/>
            <w:right w:val="none" w:sz="0" w:space="0" w:color="auto"/>
          </w:divBdr>
        </w:div>
        <w:div w:id="1468744466">
          <w:marLeft w:val="0"/>
          <w:marRight w:val="0"/>
          <w:marTop w:val="0"/>
          <w:marBottom w:val="0"/>
          <w:divBdr>
            <w:top w:val="none" w:sz="0" w:space="0" w:color="auto"/>
            <w:left w:val="none" w:sz="0" w:space="0" w:color="auto"/>
            <w:bottom w:val="none" w:sz="0" w:space="0" w:color="auto"/>
            <w:right w:val="none" w:sz="0" w:space="0" w:color="auto"/>
          </w:divBdr>
        </w:div>
        <w:div w:id="460808370">
          <w:marLeft w:val="0"/>
          <w:marRight w:val="0"/>
          <w:marTop w:val="0"/>
          <w:marBottom w:val="0"/>
          <w:divBdr>
            <w:top w:val="none" w:sz="0" w:space="0" w:color="auto"/>
            <w:left w:val="none" w:sz="0" w:space="0" w:color="auto"/>
            <w:bottom w:val="none" w:sz="0" w:space="0" w:color="auto"/>
            <w:right w:val="none" w:sz="0" w:space="0" w:color="auto"/>
          </w:divBdr>
        </w:div>
        <w:div w:id="1090737108">
          <w:marLeft w:val="0"/>
          <w:marRight w:val="0"/>
          <w:marTop w:val="0"/>
          <w:marBottom w:val="0"/>
          <w:divBdr>
            <w:top w:val="none" w:sz="0" w:space="0" w:color="auto"/>
            <w:left w:val="none" w:sz="0" w:space="0" w:color="auto"/>
            <w:bottom w:val="none" w:sz="0" w:space="0" w:color="auto"/>
            <w:right w:val="none" w:sz="0" w:space="0" w:color="auto"/>
          </w:divBdr>
        </w:div>
        <w:div w:id="512114573">
          <w:marLeft w:val="0"/>
          <w:marRight w:val="0"/>
          <w:marTop w:val="0"/>
          <w:marBottom w:val="0"/>
          <w:divBdr>
            <w:top w:val="none" w:sz="0" w:space="0" w:color="auto"/>
            <w:left w:val="none" w:sz="0" w:space="0" w:color="auto"/>
            <w:bottom w:val="none" w:sz="0" w:space="0" w:color="auto"/>
            <w:right w:val="none" w:sz="0" w:space="0" w:color="auto"/>
          </w:divBdr>
        </w:div>
        <w:div w:id="688412203">
          <w:marLeft w:val="0"/>
          <w:marRight w:val="0"/>
          <w:marTop w:val="0"/>
          <w:marBottom w:val="0"/>
          <w:divBdr>
            <w:top w:val="none" w:sz="0" w:space="0" w:color="auto"/>
            <w:left w:val="none" w:sz="0" w:space="0" w:color="auto"/>
            <w:bottom w:val="none" w:sz="0" w:space="0" w:color="auto"/>
            <w:right w:val="none" w:sz="0" w:space="0" w:color="auto"/>
          </w:divBdr>
        </w:div>
        <w:div w:id="1489202373">
          <w:marLeft w:val="0"/>
          <w:marRight w:val="0"/>
          <w:marTop w:val="0"/>
          <w:marBottom w:val="0"/>
          <w:divBdr>
            <w:top w:val="none" w:sz="0" w:space="0" w:color="auto"/>
            <w:left w:val="none" w:sz="0" w:space="0" w:color="auto"/>
            <w:bottom w:val="none" w:sz="0" w:space="0" w:color="auto"/>
            <w:right w:val="none" w:sz="0" w:space="0" w:color="auto"/>
          </w:divBdr>
        </w:div>
        <w:div w:id="1613977876">
          <w:marLeft w:val="0"/>
          <w:marRight w:val="0"/>
          <w:marTop w:val="0"/>
          <w:marBottom w:val="0"/>
          <w:divBdr>
            <w:top w:val="none" w:sz="0" w:space="0" w:color="auto"/>
            <w:left w:val="none" w:sz="0" w:space="0" w:color="auto"/>
            <w:bottom w:val="none" w:sz="0" w:space="0" w:color="auto"/>
            <w:right w:val="none" w:sz="0" w:space="0" w:color="auto"/>
          </w:divBdr>
        </w:div>
        <w:div w:id="146897750">
          <w:marLeft w:val="0"/>
          <w:marRight w:val="0"/>
          <w:marTop w:val="0"/>
          <w:marBottom w:val="0"/>
          <w:divBdr>
            <w:top w:val="none" w:sz="0" w:space="0" w:color="auto"/>
            <w:left w:val="none" w:sz="0" w:space="0" w:color="auto"/>
            <w:bottom w:val="none" w:sz="0" w:space="0" w:color="auto"/>
            <w:right w:val="none" w:sz="0" w:space="0" w:color="auto"/>
          </w:divBdr>
        </w:div>
        <w:div w:id="1087264754">
          <w:marLeft w:val="0"/>
          <w:marRight w:val="0"/>
          <w:marTop w:val="0"/>
          <w:marBottom w:val="0"/>
          <w:divBdr>
            <w:top w:val="none" w:sz="0" w:space="0" w:color="auto"/>
            <w:left w:val="none" w:sz="0" w:space="0" w:color="auto"/>
            <w:bottom w:val="none" w:sz="0" w:space="0" w:color="auto"/>
            <w:right w:val="none" w:sz="0" w:space="0" w:color="auto"/>
          </w:divBdr>
        </w:div>
        <w:div w:id="1910341043">
          <w:marLeft w:val="0"/>
          <w:marRight w:val="0"/>
          <w:marTop w:val="0"/>
          <w:marBottom w:val="0"/>
          <w:divBdr>
            <w:top w:val="none" w:sz="0" w:space="0" w:color="auto"/>
            <w:left w:val="none" w:sz="0" w:space="0" w:color="auto"/>
            <w:bottom w:val="none" w:sz="0" w:space="0" w:color="auto"/>
            <w:right w:val="none" w:sz="0" w:space="0" w:color="auto"/>
          </w:divBdr>
        </w:div>
        <w:div w:id="1757745239">
          <w:marLeft w:val="0"/>
          <w:marRight w:val="0"/>
          <w:marTop w:val="0"/>
          <w:marBottom w:val="0"/>
          <w:divBdr>
            <w:top w:val="none" w:sz="0" w:space="0" w:color="auto"/>
            <w:left w:val="none" w:sz="0" w:space="0" w:color="auto"/>
            <w:bottom w:val="none" w:sz="0" w:space="0" w:color="auto"/>
            <w:right w:val="none" w:sz="0" w:space="0" w:color="auto"/>
          </w:divBdr>
        </w:div>
        <w:div w:id="1984892605">
          <w:marLeft w:val="0"/>
          <w:marRight w:val="0"/>
          <w:marTop w:val="0"/>
          <w:marBottom w:val="0"/>
          <w:divBdr>
            <w:top w:val="none" w:sz="0" w:space="0" w:color="auto"/>
            <w:left w:val="none" w:sz="0" w:space="0" w:color="auto"/>
            <w:bottom w:val="none" w:sz="0" w:space="0" w:color="auto"/>
            <w:right w:val="none" w:sz="0" w:space="0" w:color="auto"/>
          </w:divBdr>
        </w:div>
        <w:div w:id="99568094">
          <w:marLeft w:val="0"/>
          <w:marRight w:val="0"/>
          <w:marTop w:val="0"/>
          <w:marBottom w:val="0"/>
          <w:divBdr>
            <w:top w:val="none" w:sz="0" w:space="0" w:color="auto"/>
            <w:left w:val="none" w:sz="0" w:space="0" w:color="auto"/>
            <w:bottom w:val="none" w:sz="0" w:space="0" w:color="auto"/>
            <w:right w:val="none" w:sz="0" w:space="0" w:color="auto"/>
          </w:divBdr>
        </w:div>
        <w:div w:id="1648826760">
          <w:marLeft w:val="0"/>
          <w:marRight w:val="0"/>
          <w:marTop w:val="0"/>
          <w:marBottom w:val="0"/>
          <w:divBdr>
            <w:top w:val="none" w:sz="0" w:space="0" w:color="auto"/>
            <w:left w:val="none" w:sz="0" w:space="0" w:color="auto"/>
            <w:bottom w:val="none" w:sz="0" w:space="0" w:color="auto"/>
            <w:right w:val="none" w:sz="0" w:space="0" w:color="auto"/>
          </w:divBdr>
        </w:div>
        <w:div w:id="15929049">
          <w:marLeft w:val="0"/>
          <w:marRight w:val="0"/>
          <w:marTop w:val="0"/>
          <w:marBottom w:val="0"/>
          <w:divBdr>
            <w:top w:val="none" w:sz="0" w:space="0" w:color="auto"/>
            <w:left w:val="none" w:sz="0" w:space="0" w:color="auto"/>
            <w:bottom w:val="none" w:sz="0" w:space="0" w:color="auto"/>
            <w:right w:val="none" w:sz="0" w:space="0" w:color="auto"/>
          </w:divBdr>
        </w:div>
        <w:div w:id="737170712">
          <w:marLeft w:val="0"/>
          <w:marRight w:val="0"/>
          <w:marTop w:val="0"/>
          <w:marBottom w:val="0"/>
          <w:divBdr>
            <w:top w:val="none" w:sz="0" w:space="0" w:color="auto"/>
            <w:left w:val="none" w:sz="0" w:space="0" w:color="auto"/>
            <w:bottom w:val="none" w:sz="0" w:space="0" w:color="auto"/>
            <w:right w:val="none" w:sz="0" w:space="0" w:color="auto"/>
          </w:divBdr>
        </w:div>
        <w:div w:id="141699454">
          <w:marLeft w:val="0"/>
          <w:marRight w:val="0"/>
          <w:marTop w:val="0"/>
          <w:marBottom w:val="0"/>
          <w:divBdr>
            <w:top w:val="none" w:sz="0" w:space="0" w:color="auto"/>
            <w:left w:val="none" w:sz="0" w:space="0" w:color="auto"/>
            <w:bottom w:val="none" w:sz="0" w:space="0" w:color="auto"/>
            <w:right w:val="none" w:sz="0" w:space="0" w:color="auto"/>
          </w:divBdr>
        </w:div>
        <w:div w:id="1270966126">
          <w:marLeft w:val="0"/>
          <w:marRight w:val="0"/>
          <w:marTop w:val="0"/>
          <w:marBottom w:val="0"/>
          <w:divBdr>
            <w:top w:val="none" w:sz="0" w:space="0" w:color="auto"/>
            <w:left w:val="none" w:sz="0" w:space="0" w:color="auto"/>
            <w:bottom w:val="none" w:sz="0" w:space="0" w:color="auto"/>
            <w:right w:val="none" w:sz="0" w:space="0" w:color="auto"/>
          </w:divBdr>
        </w:div>
        <w:div w:id="27148164">
          <w:marLeft w:val="0"/>
          <w:marRight w:val="0"/>
          <w:marTop w:val="0"/>
          <w:marBottom w:val="0"/>
          <w:divBdr>
            <w:top w:val="none" w:sz="0" w:space="0" w:color="auto"/>
            <w:left w:val="none" w:sz="0" w:space="0" w:color="auto"/>
            <w:bottom w:val="none" w:sz="0" w:space="0" w:color="auto"/>
            <w:right w:val="none" w:sz="0" w:space="0" w:color="auto"/>
          </w:divBdr>
        </w:div>
        <w:div w:id="862716290">
          <w:marLeft w:val="0"/>
          <w:marRight w:val="0"/>
          <w:marTop w:val="0"/>
          <w:marBottom w:val="0"/>
          <w:divBdr>
            <w:top w:val="none" w:sz="0" w:space="0" w:color="auto"/>
            <w:left w:val="none" w:sz="0" w:space="0" w:color="auto"/>
            <w:bottom w:val="none" w:sz="0" w:space="0" w:color="auto"/>
            <w:right w:val="none" w:sz="0" w:space="0" w:color="auto"/>
          </w:divBdr>
        </w:div>
        <w:div w:id="1642997798">
          <w:marLeft w:val="0"/>
          <w:marRight w:val="0"/>
          <w:marTop w:val="0"/>
          <w:marBottom w:val="0"/>
          <w:divBdr>
            <w:top w:val="none" w:sz="0" w:space="0" w:color="auto"/>
            <w:left w:val="none" w:sz="0" w:space="0" w:color="auto"/>
            <w:bottom w:val="none" w:sz="0" w:space="0" w:color="auto"/>
            <w:right w:val="none" w:sz="0" w:space="0" w:color="auto"/>
          </w:divBdr>
        </w:div>
      </w:divsChild>
    </w:div>
    <w:div w:id="1446726313">
      <w:bodyDiv w:val="1"/>
      <w:marLeft w:val="0"/>
      <w:marRight w:val="0"/>
      <w:marTop w:val="0"/>
      <w:marBottom w:val="0"/>
      <w:divBdr>
        <w:top w:val="none" w:sz="0" w:space="0" w:color="auto"/>
        <w:left w:val="none" w:sz="0" w:space="0" w:color="auto"/>
        <w:bottom w:val="none" w:sz="0" w:space="0" w:color="auto"/>
        <w:right w:val="none" w:sz="0" w:space="0" w:color="auto"/>
      </w:divBdr>
      <w:divsChild>
        <w:div w:id="315767696">
          <w:marLeft w:val="0"/>
          <w:marRight w:val="0"/>
          <w:marTop w:val="0"/>
          <w:marBottom w:val="0"/>
          <w:divBdr>
            <w:top w:val="none" w:sz="0" w:space="0" w:color="auto"/>
            <w:left w:val="none" w:sz="0" w:space="0" w:color="auto"/>
            <w:bottom w:val="none" w:sz="0" w:space="0" w:color="auto"/>
            <w:right w:val="none" w:sz="0" w:space="0" w:color="auto"/>
          </w:divBdr>
        </w:div>
      </w:divsChild>
    </w:div>
    <w:div w:id="1487697556">
      <w:bodyDiv w:val="1"/>
      <w:marLeft w:val="0"/>
      <w:marRight w:val="0"/>
      <w:marTop w:val="0"/>
      <w:marBottom w:val="0"/>
      <w:divBdr>
        <w:top w:val="none" w:sz="0" w:space="0" w:color="auto"/>
        <w:left w:val="none" w:sz="0" w:space="0" w:color="auto"/>
        <w:bottom w:val="none" w:sz="0" w:space="0" w:color="auto"/>
        <w:right w:val="none" w:sz="0" w:space="0" w:color="auto"/>
      </w:divBdr>
      <w:divsChild>
        <w:div w:id="1894999576">
          <w:marLeft w:val="0"/>
          <w:marRight w:val="0"/>
          <w:marTop w:val="0"/>
          <w:marBottom w:val="0"/>
          <w:divBdr>
            <w:top w:val="none" w:sz="0" w:space="0" w:color="auto"/>
            <w:left w:val="none" w:sz="0" w:space="0" w:color="auto"/>
            <w:bottom w:val="none" w:sz="0" w:space="0" w:color="auto"/>
            <w:right w:val="none" w:sz="0" w:space="0" w:color="auto"/>
          </w:divBdr>
        </w:div>
      </w:divsChild>
    </w:div>
    <w:div w:id="1564681650">
      <w:bodyDiv w:val="1"/>
      <w:marLeft w:val="0"/>
      <w:marRight w:val="0"/>
      <w:marTop w:val="0"/>
      <w:marBottom w:val="0"/>
      <w:divBdr>
        <w:top w:val="none" w:sz="0" w:space="0" w:color="auto"/>
        <w:left w:val="none" w:sz="0" w:space="0" w:color="auto"/>
        <w:bottom w:val="none" w:sz="0" w:space="0" w:color="auto"/>
        <w:right w:val="none" w:sz="0" w:space="0" w:color="auto"/>
      </w:divBdr>
      <w:divsChild>
        <w:div w:id="1288201195">
          <w:marLeft w:val="0"/>
          <w:marRight w:val="0"/>
          <w:marTop w:val="0"/>
          <w:marBottom w:val="0"/>
          <w:divBdr>
            <w:top w:val="none" w:sz="0" w:space="0" w:color="auto"/>
            <w:left w:val="none" w:sz="0" w:space="0" w:color="auto"/>
            <w:bottom w:val="none" w:sz="0" w:space="0" w:color="auto"/>
            <w:right w:val="none" w:sz="0" w:space="0" w:color="auto"/>
          </w:divBdr>
          <w:divsChild>
            <w:div w:id="490802059">
              <w:marLeft w:val="0"/>
              <w:marRight w:val="0"/>
              <w:marTop w:val="0"/>
              <w:marBottom w:val="0"/>
              <w:divBdr>
                <w:top w:val="none" w:sz="0" w:space="0" w:color="auto"/>
                <w:left w:val="none" w:sz="0" w:space="0" w:color="auto"/>
                <w:bottom w:val="none" w:sz="0" w:space="0" w:color="auto"/>
                <w:right w:val="none" w:sz="0" w:space="0" w:color="auto"/>
              </w:divBdr>
              <w:divsChild>
                <w:div w:id="193528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517281">
      <w:bodyDiv w:val="1"/>
      <w:marLeft w:val="0"/>
      <w:marRight w:val="0"/>
      <w:marTop w:val="0"/>
      <w:marBottom w:val="0"/>
      <w:divBdr>
        <w:top w:val="none" w:sz="0" w:space="0" w:color="auto"/>
        <w:left w:val="none" w:sz="0" w:space="0" w:color="auto"/>
        <w:bottom w:val="none" w:sz="0" w:space="0" w:color="auto"/>
        <w:right w:val="none" w:sz="0" w:space="0" w:color="auto"/>
      </w:divBdr>
      <w:divsChild>
        <w:div w:id="871651036">
          <w:marLeft w:val="0"/>
          <w:marRight w:val="0"/>
          <w:marTop w:val="0"/>
          <w:marBottom w:val="0"/>
          <w:divBdr>
            <w:top w:val="none" w:sz="0" w:space="0" w:color="auto"/>
            <w:left w:val="none" w:sz="0" w:space="0" w:color="auto"/>
            <w:bottom w:val="none" w:sz="0" w:space="0" w:color="auto"/>
            <w:right w:val="none" w:sz="0" w:space="0" w:color="auto"/>
          </w:divBdr>
        </w:div>
        <w:div w:id="1565869320">
          <w:marLeft w:val="0"/>
          <w:marRight w:val="0"/>
          <w:marTop w:val="0"/>
          <w:marBottom w:val="0"/>
          <w:divBdr>
            <w:top w:val="none" w:sz="0" w:space="0" w:color="auto"/>
            <w:left w:val="none" w:sz="0" w:space="0" w:color="auto"/>
            <w:bottom w:val="none" w:sz="0" w:space="0" w:color="auto"/>
            <w:right w:val="none" w:sz="0" w:space="0" w:color="auto"/>
          </w:divBdr>
        </w:div>
        <w:div w:id="1554081923">
          <w:marLeft w:val="0"/>
          <w:marRight w:val="0"/>
          <w:marTop w:val="0"/>
          <w:marBottom w:val="0"/>
          <w:divBdr>
            <w:top w:val="none" w:sz="0" w:space="0" w:color="auto"/>
            <w:left w:val="none" w:sz="0" w:space="0" w:color="auto"/>
            <w:bottom w:val="none" w:sz="0" w:space="0" w:color="auto"/>
            <w:right w:val="none" w:sz="0" w:space="0" w:color="auto"/>
          </w:divBdr>
        </w:div>
        <w:div w:id="163396964">
          <w:marLeft w:val="0"/>
          <w:marRight w:val="0"/>
          <w:marTop w:val="0"/>
          <w:marBottom w:val="0"/>
          <w:divBdr>
            <w:top w:val="none" w:sz="0" w:space="0" w:color="auto"/>
            <w:left w:val="none" w:sz="0" w:space="0" w:color="auto"/>
            <w:bottom w:val="none" w:sz="0" w:space="0" w:color="auto"/>
            <w:right w:val="none" w:sz="0" w:space="0" w:color="auto"/>
          </w:divBdr>
        </w:div>
        <w:div w:id="1214200159">
          <w:marLeft w:val="0"/>
          <w:marRight w:val="0"/>
          <w:marTop w:val="0"/>
          <w:marBottom w:val="0"/>
          <w:divBdr>
            <w:top w:val="none" w:sz="0" w:space="0" w:color="auto"/>
            <w:left w:val="none" w:sz="0" w:space="0" w:color="auto"/>
            <w:bottom w:val="none" w:sz="0" w:space="0" w:color="auto"/>
            <w:right w:val="none" w:sz="0" w:space="0" w:color="auto"/>
          </w:divBdr>
        </w:div>
        <w:div w:id="130680373">
          <w:marLeft w:val="0"/>
          <w:marRight w:val="0"/>
          <w:marTop w:val="0"/>
          <w:marBottom w:val="0"/>
          <w:divBdr>
            <w:top w:val="none" w:sz="0" w:space="0" w:color="auto"/>
            <w:left w:val="none" w:sz="0" w:space="0" w:color="auto"/>
            <w:bottom w:val="none" w:sz="0" w:space="0" w:color="auto"/>
            <w:right w:val="none" w:sz="0" w:space="0" w:color="auto"/>
          </w:divBdr>
        </w:div>
        <w:div w:id="704408055">
          <w:marLeft w:val="0"/>
          <w:marRight w:val="0"/>
          <w:marTop w:val="0"/>
          <w:marBottom w:val="0"/>
          <w:divBdr>
            <w:top w:val="none" w:sz="0" w:space="0" w:color="auto"/>
            <w:left w:val="none" w:sz="0" w:space="0" w:color="auto"/>
            <w:bottom w:val="none" w:sz="0" w:space="0" w:color="auto"/>
            <w:right w:val="none" w:sz="0" w:space="0" w:color="auto"/>
          </w:divBdr>
        </w:div>
        <w:div w:id="1037504629">
          <w:marLeft w:val="0"/>
          <w:marRight w:val="0"/>
          <w:marTop w:val="0"/>
          <w:marBottom w:val="0"/>
          <w:divBdr>
            <w:top w:val="none" w:sz="0" w:space="0" w:color="auto"/>
            <w:left w:val="none" w:sz="0" w:space="0" w:color="auto"/>
            <w:bottom w:val="none" w:sz="0" w:space="0" w:color="auto"/>
            <w:right w:val="none" w:sz="0" w:space="0" w:color="auto"/>
          </w:divBdr>
        </w:div>
        <w:div w:id="1577209690">
          <w:marLeft w:val="0"/>
          <w:marRight w:val="0"/>
          <w:marTop w:val="0"/>
          <w:marBottom w:val="0"/>
          <w:divBdr>
            <w:top w:val="none" w:sz="0" w:space="0" w:color="auto"/>
            <w:left w:val="none" w:sz="0" w:space="0" w:color="auto"/>
            <w:bottom w:val="none" w:sz="0" w:space="0" w:color="auto"/>
            <w:right w:val="none" w:sz="0" w:space="0" w:color="auto"/>
          </w:divBdr>
        </w:div>
      </w:divsChild>
    </w:div>
    <w:div w:id="1632780319">
      <w:bodyDiv w:val="1"/>
      <w:marLeft w:val="0"/>
      <w:marRight w:val="0"/>
      <w:marTop w:val="0"/>
      <w:marBottom w:val="0"/>
      <w:divBdr>
        <w:top w:val="none" w:sz="0" w:space="0" w:color="auto"/>
        <w:left w:val="none" w:sz="0" w:space="0" w:color="auto"/>
        <w:bottom w:val="none" w:sz="0" w:space="0" w:color="auto"/>
        <w:right w:val="none" w:sz="0" w:space="0" w:color="auto"/>
      </w:divBdr>
      <w:divsChild>
        <w:div w:id="1014965843">
          <w:marLeft w:val="0"/>
          <w:marRight w:val="0"/>
          <w:marTop w:val="0"/>
          <w:marBottom w:val="0"/>
          <w:divBdr>
            <w:top w:val="none" w:sz="0" w:space="0" w:color="auto"/>
            <w:left w:val="none" w:sz="0" w:space="0" w:color="auto"/>
            <w:bottom w:val="none" w:sz="0" w:space="0" w:color="auto"/>
            <w:right w:val="none" w:sz="0" w:space="0" w:color="auto"/>
          </w:divBdr>
        </w:div>
      </w:divsChild>
    </w:div>
    <w:div w:id="1689863942">
      <w:bodyDiv w:val="1"/>
      <w:marLeft w:val="0"/>
      <w:marRight w:val="0"/>
      <w:marTop w:val="0"/>
      <w:marBottom w:val="0"/>
      <w:divBdr>
        <w:top w:val="none" w:sz="0" w:space="0" w:color="auto"/>
        <w:left w:val="none" w:sz="0" w:space="0" w:color="auto"/>
        <w:bottom w:val="none" w:sz="0" w:space="0" w:color="auto"/>
        <w:right w:val="none" w:sz="0" w:space="0" w:color="auto"/>
      </w:divBdr>
      <w:divsChild>
        <w:div w:id="2008244787">
          <w:marLeft w:val="0"/>
          <w:marRight w:val="0"/>
          <w:marTop w:val="0"/>
          <w:marBottom w:val="0"/>
          <w:divBdr>
            <w:top w:val="none" w:sz="0" w:space="0" w:color="auto"/>
            <w:left w:val="none" w:sz="0" w:space="0" w:color="auto"/>
            <w:bottom w:val="none" w:sz="0" w:space="0" w:color="auto"/>
            <w:right w:val="none" w:sz="0" w:space="0" w:color="auto"/>
          </w:divBdr>
          <w:divsChild>
            <w:div w:id="1815871731">
              <w:marLeft w:val="0"/>
              <w:marRight w:val="0"/>
              <w:marTop w:val="0"/>
              <w:marBottom w:val="0"/>
              <w:divBdr>
                <w:top w:val="none" w:sz="0" w:space="0" w:color="auto"/>
                <w:left w:val="none" w:sz="0" w:space="0" w:color="auto"/>
                <w:bottom w:val="none" w:sz="0" w:space="0" w:color="auto"/>
                <w:right w:val="none" w:sz="0" w:space="0" w:color="auto"/>
              </w:divBdr>
              <w:divsChild>
                <w:div w:id="78704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826962">
      <w:bodyDiv w:val="1"/>
      <w:marLeft w:val="0"/>
      <w:marRight w:val="0"/>
      <w:marTop w:val="0"/>
      <w:marBottom w:val="0"/>
      <w:divBdr>
        <w:top w:val="none" w:sz="0" w:space="0" w:color="auto"/>
        <w:left w:val="none" w:sz="0" w:space="0" w:color="auto"/>
        <w:bottom w:val="none" w:sz="0" w:space="0" w:color="auto"/>
        <w:right w:val="none" w:sz="0" w:space="0" w:color="auto"/>
      </w:divBdr>
    </w:div>
    <w:div w:id="1745952679">
      <w:bodyDiv w:val="1"/>
      <w:marLeft w:val="0"/>
      <w:marRight w:val="0"/>
      <w:marTop w:val="0"/>
      <w:marBottom w:val="0"/>
      <w:divBdr>
        <w:top w:val="none" w:sz="0" w:space="0" w:color="auto"/>
        <w:left w:val="none" w:sz="0" w:space="0" w:color="auto"/>
        <w:bottom w:val="none" w:sz="0" w:space="0" w:color="auto"/>
        <w:right w:val="none" w:sz="0" w:space="0" w:color="auto"/>
      </w:divBdr>
      <w:divsChild>
        <w:div w:id="1126200070">
          <w:marLeft w:val="0"/>
          <w:marRight w:val="0"/>
          <w:marTop w:val="0"/>
          <w:marBottom w:val="0"/>
          <w:divBdr>
            <w:top w:val="none" w:sz="0" w:space="0" w:color="auto"/>
            <w:left w:val="none" w:sz="0" w:space="0" w:color="auto"/>
            <w:bottom w:val="none" w:sz="0" w:space="0" w:color="auto"/>
            <w:right w:val="none" w:sz="0" w:space="0" w:color="auto"/>
          </w:divBdr>
        </w:div>
      </w:divsChild>
    </w:div>
    <w:div w:id="1785463624">
      <w:bodyDiv w:val="1"/>
      <w:marLeft w:val="0"/>
      <w:marRight w:val="0"/>
      <w:marTop w:val="0"/>
      <w:marBottom w:val="0"/>
      <w:divBdr>
        <w:top w:val="none" w:sz="0" w:space="0" w:color="auto"/>
        <w:left w:val="none" w:sz="0" w:space="0" w:color="auto"/>
        <w:bottom w:val="none" w:sz="0" w:space="0" w:color="auto"/>
        <w:right w:val="none" w:sz="0" w:space="0" w:color="auto"/>
      </w:divBdr>
    </w:div>
    <w:div w:id="1841391307">
      <w:bodyDiv w:val="1"/>
      <w:marLeft w:val="0"/>
      <w:marRight w:val="0"/>
      <w:marTop w:val="0"/>
      <w:marBottom w:val="0"/>
      <w:divBdr>
        <w:top w:val="none" w:sz="0" w:space="0" w:color="auto"/>
        <w:left w:val="none" w:sz="0" w:space="0" w:color="auto"/>
        <w:bottom w:val="none" w:sz="0" w:space="0" w:color="auto"/>
        <w:right w:val="none" w:sz="0" w:space="0" w:color="auto"/>
      </w:divBdr>
    </w:div>
    <w:div w:id="1942958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EEEC28-6D03-492B-B478-C5B317C5B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4308</Words>
  <Characters>24562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Ivaylo Bakalov (2128950)</cp:lastModifiedBy>
  <cp:revision>5</cp:revision>
  <dcterms:created xsi:type="dcterms:W3CDTF">2023-01-13T22:21:00Z</dcterms:created>
  <dcterms:modified xsi:type="dcterms:W3CDTF">2023-01-13T22:28:00Z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1ec0860a-d4fa-4d32-9a31-7bf70c6b23e3</vt:lpwstr>
  </property>
</Properties>
</file>