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E3780" w14:textId="77777777" w:rsidR="00C62536" w:rsidRDefault="00C62536" w:rsidP="00D90E8C">
      <w:pPr>
        <w:keepNext/>
        <w:keepLines/>
        <w:spacing w:before="240" w:line="360" w:lineRule="auto"/>
        <w:jc w:val="both"/>
        <w:outlineLvl w:val="0"/>
        <w:rPr>
          <w:rFonts w:asciiTheme="majorHAnsi" w:eastAsiaTheme="majorEastAsia" w:hAnsiTheme="majorHAnsi" w:cstheme="majorBidi"/>
          <w:b/>
          <w:bCs/>
          <w:sz w:val="32"/>
          <w:szCs w:val="32"/>
          <w:lang w:val="en-US" w:eastAsia="en-US"/>
        </w:rPr>
      </w:pPr>
    </w:p>
    <w:p w14:paraId="6678C063" w14:textId="7D40BC17" w:rsidR="00C62536" w:rsidRPr="00FA12EE" w:rsidRDefault="00C62536" w:rsidP="00D90E8C">
      <w:pPr>
        <w:keepNext/>
        <w:keepLines/>
        <w:spacing w:before="240" w:line="360" w:lineRule="auto"/>
        <w:jc w:val="both"/>
        <w:outlineLvl w:val="0"/>
        <w:rPr>
          <w:rFonts w:asciiTheme="majorHAnsi" w:eastAsiaTheme="majorEastAsia" w:hAnsiTheme="majorHAnsi" w:cstheme="majorBidi"/>
          <w:b/>
          <w:bCs/>
          <w:sz w:val="32"/>
          <w:szCs w:val="32"/>
          <w:lang w:val="en-US" w:eastAsia="en-US"/>
        </w:rPr>
      </w:pPr>
      <w:r w:rsidRPr="00FA12EE">
        <w:rPr>
          <w:rFonts w:asciiTheme="majorHAnsi" w:eastAsiaTheme="majorEastAsia" w:hAnsiTheme="majorHAnsi" w:cstheme="majorBidi"/>
          <w:b/>
          <w:bCs/>
          <w:sz w:val="32"/>
          <w:szCs w:val="32"/>
          <w:lang w:val="en-US" w:eastAsia="en-US"/>
        </w:rPr>
        <w:t xml:space="preserve">Name:  </w:t>
      </w:r>
      <w:r w:rsidR="00AB3D60" w:rsidRPr="00FA12EE">
        <w:rPr>
          <w:rFonts w:asciiTheme="majorHAnsi" w:eastAsiaTheme="majorEastAsia" w:hAnsiTheme="majorHAnsi" w:cstheme="majorBidi"/>
          <w:b/>
          <w:bCs/>
          <w:sz w:val="32"/>
          <w:szCs w:val="32"/>
          <w:lang w:val="en-US" w:eastAsia="en-US"/>
        </w:rPr>
        <w:t>Kiril Baldev</w:t>
      </w:r>
    </w:p>
    <w:p w14:paraId="551D74D9" w14:textId="20B97F76" w:rsidR="00C62536" w:rsidRPr="00FA12EE" w:rsidRDefault="00C62536" w:rsidP="00D90E8C">
      <w:pPr>
        <w:keepNext/>
        <w:keepLines/>
        <w:spacing w:before="240" w:line="360" w:lineRule="auto"/>
        <w:jc w:val="both"/>
        <w:outlineLvl w:val="0"/>
        <w:rPr>
          <w:rFonts w:asciiTheme="majorHAnsi" w:eastAsiaTheme="majorEastAsia" w:hAnsiTheme="majorHAnsi" w:cstheme="majorBidi"/>
          <w:b/>
          <w:bCs/>
          <w:sz w:val="32"/>
          <w:szCs w:val="32"/>
          <w:lang w:val="en-US" w:eastAsia="en-US"/>
        </w:rPr>
      </w:pPr>
      <w:r w:rsidRPr="00FA12EE">
        <w:rPr>
          <w:rFonts w:asciiTheme="majorHAnsi" w:eastAsiaTheme="majorEastAsia" w:hAnsiTheme="majorHAnsi" w:cstheme="majorBidi"/>
          <w:b/>
          <w:bCs/>
          <w:sz w:val="32"/>
          <w:szCs w:val="32"/>
          <w:lang w:val="en-US" w:eastAsia="en-US"/>
        </w:rPr>
        <w:t>Number:</w:t>
      </w:r>
      <w:r w:rsidR="00AB3D60" w:rsidRPr="00FA12EE">
        <w:rPr>
          <w:rFonts w:asciiTheme="majorHAnsi" w:eastAsiaTheme="majorEastAsia" w:hAnsiTheme="majorHAnsi" w:cstheme="majorBidi"/>
          <w:b/>
          <w:bCs/>
          <w:sz w:val="32"/>
          <w:szCs w:val="32"/>
          <w:lang w:val="en-US" w:eastAsia="en-US"/>
        </w:rPr>
        <w:t xml:space="preserve"> 2024776</w:t>
      </w:r>
    </w:p>
    <w:p w14:paraId="6794E370" w14:textId="138F9792" w:rsidR="00E37B2D" w:rsidRPr="00FA12EE" w:rsidRDefault="00C62536" w:rsidP="00E37B2D">
      <w:pPr>
        <w:rPr>
          <w:rFonts w:ascii="Segoe UI" w:eastAsia="Times New Roman" w:hAnsi="Segoe UI" w:cs="Segoe UI"/>
          <w:color w:val="323130"/>
          <w:sz w:val="32"/>
          <w:szCs w:val="32"/>
          <w:shd w:val="clear" w:color="auto" w:fill="FFFFFF"/>
        </w:rPr>
      </w:pPr>
      <w:r w:rsidRPr="00FA12EE">
        <w:rPr>
          <w:rFonts w:asciiTheme="majorHAnsi" w:eastAsiaTheme="majorEastAsia" w:hAnsiTheme="majorHAnsi" w:cstheme="majorBidi"/>
          <w:b/>
          <w:bCs/>
          <w:sz w:val="32"/>
          <w:szCs w:val="32"/>
          <w:lang w:val="en-US" w:eastAsia="en-US"/>
        </w:rPr>
        <w:t>Tutor’s Name:</w:t>
      </w:r>
      <w:r w:rsidR="00AB3D60" w:rsidRPr="00FA12EE">
        <w:rPr>
          <w:rFonts w:asciiTheme="majorHAnsi" w:eastAsiaTheme="majorEastAsia" w:hAnsiTheme="majorHAnsi" w:cstheme="majorBidi"/>
          <w:b/>
          <w:bCs/>
          <w:sz w:val="32"/>
          <w:szCs w:val="32"/>
          <w:lang w:val="en-US" w:eastAsia="en-US"/>
        </w:rPr>
        <w:t xml:space="preserve"> </w:t>
      </w:r>
      <w:r w:rsidR="00E37B2D" w:rsidRPr="00FA12EE">
        <w:rPr>
          <w:rFonts w:ascii="Segoe UI" w:eastAsia="Times New Roman" w:hAnsi="Segoe UI" w:cs="Segoe UI"/>
          <w:color w:val="323130"/>
          <w:sz w:val="32"/>
          <w:szCs w:val="32"/>
          <w:shd w:val="clear" w:color="auto" w:fill="FFFFFF"/>
        </w:rPr>
        <w:t>Lloyd Beharry</w:t>
      </w:r>
    </w:p>
    <w:sdt>
      <w:sdtPr>
        <w:rPr>
          <w:rFonts w:eastAsiaTheme="majorEastAsia"/>
          <w:sz w:val="32"/>
          <w:szCs w:val="32"/>
        </w:rPr>
        <w:alias w:val="Title"/>
        <w:tag w:val=""/>
        <w:id w:val="1735040861"/>
        <w:placeholder>
          <w:docPart w:val="2D15BDD8D2024B4D83A772625AD7A906"/>
        </w:placeholder>
        <w:dataBinding w:prefixMappings="xmlns:ns0='http://purl.org/dc/elements/1.1/' xmlns:ns1='http://schemas.openxmlformats.org/package/2006/metadata/core-properties' " w:xpath="/ns1:coreProperties[1]/ns0:title[1]" w:storeItemID="{6C3C8BC8-F283-45AE-878A-BAB7291924A1}"/>
        <w:text/>
      </w:sdtPr>
      <w:sdtContent>
        <w:p w14:paraId="203728BF" w14:textId="320238C5" w:rsidR="00FA12EE" w:rsidRPr="00FA12EE" w:rsidRDefault="00FA12EE" w:rsidP="00FA12EE">
          <w:pPr>
            <w:rPr>
              <w:rFonts w:eastAsiaTheme="majorEastAsia"/>
              <w:sz w:val="32"/>
              <w:szCs w:val="32"/>
            </w:rPr>
          </w:pPr>
          <w:r w:rsidRPr="00FA12EE">
            <w:rPr>
              <w:rFonts w:eastAsiaTheme="majorEastAsia"/>
              <w:sz w:val="32"/>
              <w:szCs w:val="32"/>
            </w:rPr>
            <w:t>EFFECTIVE TEAMWORK AND COMMUNICATION ASSESSMENT 1</w:t>
          </w:r>
        </w:p>
      </w:sdtContent>
    </w:sdt>
    <w:p w14:paraId="06B671C4" w14:textId="77777777" w:rsidR="00FA12EE" w:rsidRPr="00E37B2D" w:rsidRDefault="00FA12EE" w:rsidP="00E37B2D">
      <w:pPr>
        <w:rPr>
          <w:rFonts w:ascii="Times New Roman" w:eastAsia="Times New Roman" w:hAnsi="Times New Roman" w:cs="Times New Roman"/>
          <w:sz w:val="24"/>
          <w:szCs w:val="24"/>
        </w:rPr>
      </w:pPr>
    </w:p>
    <w:p w14:paraId="70810D62" w14:textId="55E625BD" w:rsidR="00E37B2D" w:rsidRPr="00E37B2D" w:rsidRDefault="00E37B2D" w:rsidP="00E37B2D">
      <w:pPr>
        <w:rPr>
          <w:rFonts w:ascii="Times New Roman" w:eastAsia="Times New Roman" w:hAnsi="Times New Roman" w:cs="Times New Roman"/>
          <w:sz w:val="24"/>
          <w:szCs w:val="24"/>
        </w:rPr>
      </w:pPr>
    </w:p>
    <w:p w14:paraId="055998C1" w14:textId="21EB52C7" w:rsidR="00C62536" w:rsidRPr="00E37B2D" w:rsidRDefault="00C62536" w:rsidP="00E37B2D">
      <w:pPr>
        <w:rPr>
          <w:rFonts w:ascii="Times New Roman" w:eastAsia="Times New Roman" w:hAnsi="Times New Roman" w:cs="Times New Roman"/>
          <w:sz w:val="24"/>
          <w:szCs w:val="24"/>
        </w:rPr>
      </w:pPr>
    </w:p>
    <w:p w14:paraId="02DD5822" w14:textId="77777777" w:rsidR="00C62536" w:rsidRDefault="00C62536" w:rsidP="00D90E8C">
      <w:pPr>
        <w:keepNext/>
        <w:keepLines/>
        <w:spacing w:before="240" w:line="360" w:lineRule="auto"/>
        <w:jc w:val="both"/>
        <w:outlineLvl w:val="0"/>
        <w:rPr>
          <w:rFonts w:asciiTheme="majorHAnsi" w:eastAsiaTheme="majorEastAsia" w:hAnsiTheme="majorHAnsi" w:cstheme="majorBidi"/>
          <w:b/>
          <w:bCs/>
          <w:sz w:val="32"/>
          <w:szCs w:val="32"/>
          <w:lang w:val="en-US" w:eastAsia="en-US"/>
        </w:rPr>
      </w:pPr>
    </w:p>
    <w:p w14:paraId="1252300D" w14:textId="1A48AC9E" w:rsidR="00D90E8C" w:rsidRPr="00AE5D8B" w:rsidRDefault="00AE5D8B" w:rsidP="00D90E8C">
      <w:pPr>
        <w:keepNext/>
        <w:keepLines/>
        <w:spacing w:before="240" w:line="360" w:lineRule="auto"/>
        <w:jc w:val="both"/>
        <w:outlineLvl w:val="0"/>
        <w:rPr>
          <w:rFonts w:asciiTheme="majorHAnsi" w:eastAsiaTheme="majorEastAsia" w:hAnsiTheme="majorHAnsi" w:cstheme="majorBidi"/>
          <w:b/>
          <w:bCs/>
          <w:sz w:val="32"/>
          <w:szCs w:val="32"/>
          <w:lang w:val="en-US" w:eastAsia="en-US"/>
        </w:rPr>
      </w:pPr>
      <w:r w:rsidRPr="00AE5D8B">
        <w:rPr>
          <w:rFonts w:asciiTheme="majorHAnsi" w:eastAsiaTheme="majorEastAsia" w:hAnsiTheme="majorHAnsi" w:cstheme="majorBidi"/>
          <w:b/>
          <w:bCs/>
          <w:sz w:val="32"/>
          <w:szCs w:val="32"/>
          <w:lang w:val="en-US" w:eastAsia="en-US"/>
        </w:rPr>
        <w:t>Introduction</w:t>
      </w:r>
    </w:p>
    <w:p w14:paraId="1252300E" w14:textId="0A62F817" w:rsidR="00D90E8C" w:rsidRPr="00FA12EE" w:rsidRDefault="00D6658A" w:rsidP="00D90E8C">
      <w:pPr>
        <w:spacing w:after="160" w:line="360" w:lineRule="auto"/>
        <w:jc w:val="both"/>
        <w:rPr>
          <w:rFonts w:eastAsiaTheme="minorHAnsi"/>
          <w:sz w:val="28"/>
          <w:szCs w:val="28"/>
          <w:lang w:val="en-US" w:eastAsia="en-US"/>
        </w:rPr>
      </w:pPr>
      <w:r w:rsidRPr="00FA12EE">
        <w:rPr>
          <w:rFonts w:eastAsiaTheme="minorHAnsi"/>
          <w:sz w:val="28"/>
          <w:szCs w:val="28"/>
          <w:lang w:val="en-US" w:eastAsia="en-US"/>
        </w:rPr>
        <w:t>E</w:t>
      </w:r>
      <w:r w:rsidR="00D90E8C" w:rsidRPr="00FA12EE">
        <w:rPr>
          <w:rFonts w:eastAsiaTheme="minorHAnsi"/>
          <w:sz w:val="28"/>
          <w:szCs w:val="28"/>
          <w:lang w:val="en-US" w:eastAsia="en-US"/>
        </w:rPr>
        <w:t xml:space="preserve">xtensive research </w:t>
      </w:r>
      <w:r w:rsidRPr="00FA12EE">
        <w:rPr>
          <w:rFonts w:eastAsiaTheme="minorHAnsi"/>
          <w:sz w:val="28"/>
          <w:szCs w:val="28"/>
          <w:lang w:val="en-US" w:eastAsia="en-US"/>
        </w:rPr>
        <w:t xml:space="preserve">has been done </w:t>
      </w:r>
      <w:r w:rsidR="00D90E8C" w:rsidRPr="00FA12EE">
        <w:rPr>
          <w:rFonts w:eastAsiaTheme="minorHAnsi"/>
          <w:sz w:val="28"/>
          <w:szCs w:val="28"/>
          <w:lang w:val="en-US" w:eastAsia="en-US"/>
        </w:rPr>
        <w:t>to understand the communication process</w:t>
      </w:r>
      <w:r w:rsidRPr="00FA12EE">
        <w:rPr>
          <w:rFonts w:eastAsiaTheme="minorHAnsi"/>
          <w:sz w:val="28"/>
          <w:szCs w:val="28"/>
          <w:lang w:val="en-US" w:eastAsia="en-US"/>
        </w:rPr>
        <w:t xml:space="preserve"> and</w:t>
      </w:r>
      <w:r w:rsidR="00D90E8C" w:rsidRPr="00FA12EE">
        <w:rPr>
          <w:rFonts w:eastAsiaTheme="minorHAnsi"/>
          <w:sz w:val="28"/>
          <w:szCs w:val="28"/>
          <w:lang w:val="en-US" w:eastAsia="en-US"/>
        </w:rPr>
        <w:t xml:space="preserve"> different models of communication developed to explain the communication process. </w:t>
      </w:r>
      <w:r w:rsidRPr="00FA12EE">
        <w:rPr>
          <w:rFonts w:eastAsiaTheme="minorHAnsi"/>
          <w:sz w:val="28"/>
          <w:szCs w:val="28"/>
          <w:lang w:val="en-US" w:eastAsia="en-US"/>
        </w:rPr>
        <w:t>U</w:t>
      </w:r>
      <w:r w:rsidR="00D90E8C" w:rsidRPr="00FA12EE">
        <w:rPr>
          <w:rFonts w:eastAsiaTheme="minorHAnsi"/>
          <w:sz w:val="28"/>
          <w:szCs w:val="28"/>
          <w:lang w:val="en-US" w:eastAsia="en-US"/>
        </w:rPr>
        <w:t>nderstanding the</w:t>
      </w:r>
      <w:r w:rsidRPr="00FA12EE">
        <w:rPr>
          <w:rFonts w:eastAsiaTheme="minorHAnsi"/>
          <w:sz w:val="28"/>
          <w:szCs w:val="28"/>
          <w:lang w:val="en-US" w:eastAsia="en-US"/>
        </w:rPr>
        <w:t>se models</w:t>
      </w:r>
      <w:r w:rsidR="00D90E8C" w:rsidRPr="00FA12EE">
        <w:rPr>
          <w:rFonts w:eastAsiaTheme="minorHAnsi"/>
          <w:sz w:val="28"/>
          <w:szCs w:val="28"/>
          <w:lang w:val="en-US" w:eastAsia="en-US"/>
        </w:rPr>
        <w:t xml:space="preserve"> can help in improving the communication process in an effective manner. </w:t>
      </w:r>
      <w:r w:rsidRPr="00FA12EE">
        <w:rPr>
          <w:rFonts w:eastAsiaTheme="minorHAnsi"/>
          <w:sz w:val="28"/>
          <w:szCs w:val="28"/>
          <w:lang w:val="en-US" w:eastAsia="en-US"/>
        </w:rPr>
        <w:t>This report will focus of these models representing the Linear, Circular and Transactional Models.</w:t>
      </w:r>
    </w:p>
    <w:p w14:paraId="40DED430" w14:textId="58ACF382" w:rsidR="00AE5D8B" w:rsidRPr="00FA12EE" w:rsidRDefault="00244AC8" w:rsidP="00D90E8C">
      <w:pPr>
        <w:keepNext/>
        <w:keepLines/>
        <w:spacing w:before="40" w:line="360" w:lineRule="auto"/>
        <w:jc w:val="both"/>
        <w:outlineLvl w:val="1"/>
        <w:rPr>
          <w:rFonts w:asciiTheme="majorHAnsi" w:eastAsiaTheme="majorEastAsia" w:hAnsiTheme="majorHAnsi" w:cstheme="majorBidi"/>
          <w:b/>
          <w:bCs/>
          <w:sz w:val="32"/>
          <w:szCs w:val="32"/>
          <w:lang w:val="en-US" w:eastAsia="en-US"/>
        </w:rPr>
      </w:pPr>
      <w:bookmarkStart w:id="0" w:name="_Toc95746524"/>
      <w:r w:rsidRPr="00FA12EE">
        <w:rPr>
          <w:rFonts w:asciiTheme="majorHAnsi" w:eastAsiaTheme="majorEastAsia" w:hAnsiTheme="majorHAnsi" w:cstheme="majorBidi"/>
          <w:b/>
          <w:bCs/>
          <w:sz w:val="32"/>
          <w:szCs w:val="32"/>
          <w:lang w:val="en-US" w:eastAsia="en-US"/>
        </w:rPr>
        <w:t>Models of Communication</w:t>
      </w:r>
    </w:p>
    <w:p w14:paraId="1252300F" w14:textId="7E069D69" w:rsidR="00D90E8C" w:rsidRPr="00244AC8" w:rsidRDefault="00244AC8" w:rsidP="00D90E8C">
      <w:pPr>
        <w:keepNext/>
        <w:keepLines/>
        <w:spacing w:before="40" w:line="360" w:lineRule="auto"/>
        <w:jc w:val="both"/>
        <w:outlineLvl w:val="1"/>
        <w:rPr>
          <w:rFonts w:asciiTheme="majorHAnsi" w:eastAsiaTheme="majorEastAsia" w:hAnsiTheme="majorHAnsi" w:cstheme="majorBidi"/>
          <w:b/>
          <w:bCs/>
          <w:sz w:val="26"/>
          <w:szCs w:val="26"/>
          <w:lang w:val="en-US" w:eastAsia="en-US"/>
        </w:rPr>
      </w:pPr>
      <w:r w:rsidRPr="00244AC8">
        <w:rPr>
          <w:rFonts w:asciiTheme="majorHAnsi" w:eastAsiaTheme="majorEastAsia" w:hAnsiTheme="majorHAnsi" w:cstheme="majorBidi"/>
          <w:b/>
          <w:bCs/>
          <w:sz w:val="26"/>
          <w:szCs w:val="26"/>
          <w:lang w:val="en-US" w:eastAsia="en-US"/>
        </w:rPr>
        <w:t xml:space="preserve">Shannon and Weaver </w:t>
      </w:r>
      <w:r w:rsidR="00D90E8C" w:rsidRPr="00244AC8">
        <w:rPr>
          <w:rFonts w:asciiTheme="majorHAnsi" w:eastAsiaTheme="majorEastAsia" w:hAnsiTheme="majorHAnsi" w:cstheme="majorBidi"/>
          <w:b/>
          <w:bCs/>
          <w:sz w:val="26"/>
          <w:szCs w:val="26"/>
          <w:lang w:val="en-US" w:eastAsia="en-US"/>
        </w:rPr>
        <w:t>Linear Models</w:t>
      </w:r>
      <w:bookmarkEnd w:id="0"/>
    </w:p>
    <w:p w14:paraId="56033B09" w14:textId="77777777" w:rsidR="00FA12EE" w:rsidRPr="00FA12EE" w:rsidRDefault="00D90E8C" w:rsidP="00FA12EE">
      <w:pPr>
        <w:spacing w:after="160" w:line="360" w:lineRule="auto"/>
        <w:jc w:val="both"/>
        <w:rPr>
          <w:rFonts w:eastAsiaTheme="minorHAnsi"/>
          <w:sz w:val="28"/>
          <w:szCs w:val="28"/>
          <w:lang w:val="en-US" w:eastAsia="en-US"/>
        </w:rPr>
      </w:pPr>
      <w:r w:rsidRPr="00FA12EE">
        <w:rPr>
          <w:rFonts w:eastAsiaTheme="minorHAnsi"/>
          <w:sz w:val="28"/>
          <w:szCs w:val="28"/>
          <w:lang w:val="en-US" w:eastAsia="en-US"/>
        </w:rPr>
        <w:t xml:space="preserve">These models are based on the </w:t>
      </w:r>
      <w:r w:rsidR="00D6658A" w:rsidRPr="00FA12EE">
        <w:rPr>
          <w:rFonts w:eastAsiaTheme="minorHAnsi"/>
          <w:sz w:val="28"/>
          <w:szCs w:val="28"/>
          <w:lang w:val="en-US" w:eastAsia="en-US"/>
        </w:rPr>
        <w:t xml:space="preserve">idea </w:t>
      </w:r>
      <w:r w:rsidRPr="00FA12EE">
        <w:rPr>
          <w:rFonts w:eastAsiaTheme="minorHAnsi"/>
          <w:sz w:val="28"/>
          <w:szCs w:val="28"/>
          <w:lang w:val="en-US" w:eastAsia="en-US"/>
        </w:rPr>
        <w:t xml:space="preserve">that communication moves in one single direction and happens in a linear manner. </w:t>
      </w:r>
      <w:r w:rsidR="00D6658A" w:rsidRPr="00FA12EE">
        <w:rPr>
          <w:rFonts w:eastAsiaTheme="minorHAnsi"/>
          <w:sz w:val="28"/>
          <w:szCs w:val="28"/>
          <w:lang w:val="en-US" w:eastAsia="en-US"/>
        </w:rPr>
        <w:t xml:space="preserve"> The Shannon and Weaver Model</w:t>
      </w:r>
      <w:r w:rsidR="003D46F3" w:rsidRPr="00FA12EE">
        <w:rPr>
          <w:rFonts w:eastAsiaTheme="minorHAnsi"/>
          <w:sz w:val="28"/>
          <w:szCs w:val="28"/>
          <w:lang w:val="en-US" w:eastAsia="en-US"/>
        </w:rPr>
        <w:t>, developed by an engineer and a scientist in 1945 is a model that shows that communication talks place when a person (Sender) sends a Message through a Channel to another person (Receiver). Shannon and Weaver</w:t>
      </w:r>
      <w:r w:rsidR="00AA474D" w:rsidRPr="00FA12EE">
        <w:rPr>
          <w:rFonts w:eastAsiaTheme="minorHAnsi"/>
          <w:sz w:val="28"/>
          <w:szCs w:val="28"/>
          <w:lang w:val="en-US" w:eastAsia="en-US"/>
        </w:rPr>
        <w:t xml:space="preserve"> noted that the </w:t>
      </w:r>
      <w:r w:rsidR="00AA474D" w:rsidRPr="00FA12EE">
        <w:rPr>
          <w:rFonts w:eastAsiaTheme="minorHAnsi"/>
          <w:sz w:val="28"/>
          <w:szCs w:val="28"/>
          <w:lang w:val="en-US" w:eastAsia="en-US"/>
        </w:rPr>
        <w:lastRenderedPageBreak/>
        <w:t>communication could be affected by Noise, such as physical noise in a telephone line or noise around sender or receiver. (REF)</w:t>
      </w:r>
      <w:r w:rsidR="00FA12EE">
        <w:rPr>
          <w:rFonts w:eastAsiaTheme="minorHAnsi"/>
          <w:sz w:val="28"/>
          <w:szCs w:val="28"/>
          <w:lang w:val="en-US" w:eastAsia="en-US"/>
        </w:rPr>
        <w:t xml:space="preserve"> </w:t>
      </w:r>
      <w:r w:rsidR="00FA12EE" w:rsidRPr="00FA12EE">
        <w:rPr>
          <w:rFonts w:eastAsiaTheme="minorHAnsi"/>
          <w:sz w:val="28"/>
          <w:szCs w:val="28"/>
          <w:lang w:val="en-US" w:eastAsia="en-US"/>
        </w:rPr>
        <w:t>In the case study ‘Maria and Pedro, Pedro misunderstood Maria because of the noise on the building site where he was working and thought she meant kitchen and not chicken.</w:t>
      </w:r>
    </w:p>
    <w:p w14:paraId="12523010" w14:textId="54FCA5DB" w:rsidR="00D90E8C" w:rsidRPr="00FA12EE" w:rsidRDefault="00D90E8C" w:rsidP="00D90E8C">
      <w:pPr>
        <w:spacing w:after="160" w:line="360" w:lineRule="auto"/>
        <w:jc w:val="both"/>
        <w:rPr>
          <w:rFonts w:eastAsiaTheme="minorHAnsi"/>
          <w:sz w:val="28"/>
          <w:szCs w:val="28"/>
          <w:lang w:val="en-US" w:eastAsia="en-US"/>
        </w:rPr>
      </w:pPr>
    </w:p>
    <w:p w14:paraId="5D767FBE" w14:textId="3AC4A9F9" w:rsidR="003D0C16" w:rsidRDefault="003D0C16" w:rsidP="00D90E8C">
      <w:pPr>
        <w:spacing w:after="160" w:line="360" w:lineRule="auto"/>
        <w:jc w:val="both"/>
        <w:rPr>
          <w:rFonts w:eastAsiaTheme="minorHAnsi"/>
          <w:sz w:val="24"/>
          <w:lang w:val="en-US" w:eastAsia="en-US"/>
        </w:rPr>
      </w:pPr>
      <w:r>
        <w:rPr>
          <w:rFonts w:eastAsiaTheme="minorHAnsi"/>
          <w:noProof/>
          <w:sz w:val="24"/>
          <w:lang w:val="en-US" w:eastAsia="en-US"/>
        </w:rPr>
        <w:drawing>
          <wp:inline distT="0" distB="0" distL="0" distR="0" wp14:anchorId="25B9967E" wp14:editId="73027B8C">
            <wp:extent cx="5731510" cy="284607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2846070"/>
                    </a:xfrm>
                    <a:prstGeom prst="rect">
                      <a:avLst/>
                    </a:prstGeom>
                  </pic:spPr>
                </pic:pic>
              </a:graphicData>
            </a:graphic>
          </wp:inline>
        </w:drawing>
      </w:r>
    </w:p>
    <w:p w14:paraId="3AD88FA1" w14:textId="3580650F" w:rsidR="00AA474D" w:rsidRDefault="00FA12EE" w:rsidP="00FA12EE">
      <w:pPr>
        <w:spacing w:after="160" w:line="360" w:lineRule="auto"/>
        <w:jc w:val="both"/>
        <w:rPr>
          <w:rFonts w:eastAsiaTheme="minorHAnsi"/>
          <w:b/>
          <w:bCs/>
          <w:i/>
          <w:iCs/>
          <w:color w:val="FF0000"/>
          <w:sz w:val="28"/>
          <w:szCs w:val="28"/>
          <w:lang w:val="en-US" w:eastAsia="en-US"/>
        </w:rPr>
      </w:pPr>
      <w:hyperlink r:id="rId8" w:history="1">
        <w:r w:rsidRPr="00030D4C">
          <w:rPr>
            <w:rStyle w:val="Hyperlink"/>
            <w:rFonts w:eastAsiaTheme="minorHAnsi"/>
            <w:b/>
            <w:bCs/>
            <w:i/>
            <w:iCs/>
            <w:sz w:val="28"/>
            <w:szCs w:val="28"/>
            <w:lang w:val="en-US" w:eastAsia="en-US"/>
          </w:rPr>
          <w:t>https://newsmoor.com/shannon-and-weaver-model-of-communication-explanation-examples/</w:t>
        </w:r>
      </w:hyperlink>
      <w:bookmarkStart w:id="1" w:name="_Toc95746525"/>
    </w:p>
    <w:p w14:paraId="219098B0" w14:textId="77777777" w:rsidR="00FA12EE" w:rsidRPr="00FA12EE" w:rsidRDefault="00FA12EE" w:rsidP="00FA12EE">
      <w:pPr>
        <w:spacing w:after="160" w:line="360" w:lineRule="auto"/>
        <w:jc w:val="both"/>
        <w:rPr>
          <w:rFonts w:eastAsiaTheme="minorHAnsi"/>
          <w:b/>
          <w:bCs/>
          <w:i/>
          <w:iCs/>
          <w:color w:val="FF0000"/>
          <w:sz w:val="28"/>
          <w:szCs w:val="28"/>
          <w:lang w:val="en-US" w:eastAsia="en-US"/>
        </w:rPr>
      </w:pPr>
    </w:p>
    <w:p w14:paraId="654079D7" w14:textId="6689BAA3" w:rsidR="00244AC8" w:rsidRPr="0010274D" w:rsidRDefault="000C561C" w:rsidP="000C561C">
      <w:pPr>
        <w:keepNext/>
        <w:keepLines/>
        <w:spacing w:before="40" w:line="360" w:lineRule="auto"/>
        <w:jc w:val="both"/>
        <w:outlineLvl w:val="2"/>
        <w:rPr>
          <w:rFonts w:asciiTheme="majorHAnsi" w:eastAsiaTheme="majorEastAsia" w:hAnsiTheme="majorHAnsi" w:cstheme="majorBidi"/>
          <w:b/>
          <w:bCs/>
          <w:sz w:val="32"/>
          <w:szCs w:val="32"/>
          <w:lang w:val="en-US" w:eastAsia="en-US"/>
        </w:rPr>
      </w:pPr>
      <w:bookmarkStart w:id="2" w:name="_Toc95746529"/>
      <w:r w:rsidRPr="00FA12EE">
        <w:rPr>
          <w:rFonts w:asciiTheme="majorHAnsi" w:eastAsiaTheme="majorEastAsia" w:hAnsiTheme="majorHAnsi" w:cstheme="majorBidi"/>
          <w:b/>
          <w:bCs/>
          <w:sz w:val="32"/>
          <w:szCs w:val="32"/>
          <w:lang w:val="en-US" w:eastAsia="en-US"/>
        </w:rPr>
        <w:t>Schramm’s Model</w:t>
      </w:r>
      <w:bookmarkEnd w:id="2"/>
    </w:p>
    <w:p w14:paraId="68393369" w14:textId="28873DF5" w:rsidR="00313EED" w:rsidRPr="0010274D" w:rsidRDefault="000C561C" w:rsidP="000C561C">
      <w:pPr>
        <w:spacing w:after="160" w:line="360" w:lineRule="auto"/>
        <w:jc w:val="both"/>
        <w:rPr>
          <w:rFonts w:eastAsiaTheme="minorHAnsi"/>
          <w:sz w:val="28"/>
          <w:szCs w:val="28"/>
          <w:lang w:val="en-US" w:eastAsia="en-US"/>
        </w:rPr>
      </w:pPr>
      <w:r w:rsidRPr="0010274D">
        <w:rPr>
          <w:rFonts w:eastAsiaTheme="minorHAnsi"/>
          <w:sz w:val="28"/>
          <w:szCs w:val="28"/>
          <w:lang w:val="en-US" w:eastAsia="en-US"/>
        </w:rPr>
        <w:t xml:space="preserve">Wilbur Schramm’s model (1954) was based on Shannon and Weaver </w:t>
      </w:r>
      <w:r w:rsidR="00EB2336" w:rsidRPr="0010274D">
        <w:rPr>
          <w:rFonts w:eastAsiaTheme="minorHAnsi"/>
          <w:sz w:val="28"/>
          <w:szCs w:val="28"/>
          <w:lang w:val="en-US" w:eastAsia="en-US"/>
        </w:rPr>
        <w:t>model but</w:t>
      </w:r>
      <w:r w:rsidRPr="0010274D">
        <w:rPr>
          <w:rFonts w:eastAsiaTheme="minorHAnsi"/>
          <w:sz w:val="28"/>
          <w:szCs w:val="28"/>
          <w:lang w:val="en-US" w:eastAsia="en-US"/>
        </w:rPr>
        <w:t xml:space="preserve"> was not linear but circular. Schramm said that </w:t>
      </w:r>
      <w:r w:rsidR="00313EED" w:rsidRPr="0010274D">
        <w:rPr>
          <w:rFonts w:eastAsiaTheme="minorHAnsi"/>
          <w:sz w:val="28"/>
          <w:szCs w:val="28"/>
          <w:lang w:val="en-US" w:eastAsia="en-US"/>
        </w:rPr>
        <w:t xml:space="preserve">communication was not complete unless the receiver contacted the sender to confirm the message. This feedback would complete the communication. In the case study ‘Maria and Pedro’ Pedro should have contacted Maria to make sure that she meant kitchen. Another example is if my boss phones to say there is a meeting tomorrow and noise </w:t>
      </w:r>
      <w:r w:rsidR="00313EED" w:rsidRPr="0010274D">
        <w:rPr>
          <w:rFonts w:eastAsiaTheme="minorHAnsi"/>
          <w:sz w:val="28"/>
          <w:szCs w:val="28"/>
          <w:lang w:val="en-US" w:eastAsia="en-US"/>
        </w:rPr>
        <w:lastRenderedPageBreak/>
        <w:t>affects the message</w:t>
      </w:r>
      <w:r w:rsidR="006C1297" w:rsidRPr="0010274D">
        <w:rPr>
          <w:rFonts w:eastAsiaTheme="minorHAnsi"/>
          <w:sz w:val="28"/>
          <w:szCs w:val="28"/>
          <w:lang w:val="en-US" w:eastAsia="en-US"/>
        </w:rPr>
        <w:t>, so I didn’t hear what time, I should phone him and ask what time. According to Schramm, only in this way can communication be completed.</w:t>
      </w:r>
    </w:p>
    <w:p w14:paraId="67847612" w14:textId="5FB271A5" w:rsidR="006C1297" w:rsidRDefault="006C1297" w:rsidP="000C561C">
      <w:pPr>
        <w:spacing w:after="160" w:line="360" w:lineRule="auto"/>
        <w:jc w:val="both"/>
        <w:rPr>
          <w:rFonts w:eastAsiaTheme="minorHAnsi"/>
          <w:sz w:val="24"/>
          <w:lang w:val="en-US" w:eastAsia="en-US"/>
        </w:rPr>
      </w:pPr>
    </w:p>
    <w:p w14:paraId="6B427DD0" w14:textId="1B88A527" w:rsidR="00AA474D" w:rsidRDefault="003D0C16" w:rsidP="00D90E8C">
      <w:pPr>
        <w:keepNext/>
        <w:keepLines/>
        <w:spacing w:before="40" w:line="360" w:lineRule="auto"/>
        <w:jc w:val="both"/>
        <w:outlineLvl w:val="2"/>
        <w:rPr>
          <w:rFonts w:asciiTheme="majorHAnsi" w:eastAsiaTheme="majorEastAsia" w:hAnsiTheme="majorHAnsi" w:cstheme="majorBidi"/>
          <w:color w:val="1F3763" w:themeColor="accent1" w:themeShade="7F"/>
          <w:sz w:val="24"/>
          <w:szCs w:val="24"/>
          <w:lang w:val="en-US" w:eastAsia="en-US"/>
        </w:rPr>
      </w:pPr>
      <w:r>
        <w:rPr>
          <w:rFonts w:asciiTheme="majorHAnsi" w:eastAsiaTheme="majorEastAsia" w:hAnsiTheme="majorHAnsi" w:cstheme="majorBidi"/>
          <w:noProof/>
          <w:color w:val="1F3763" w:themeColor="accent1" w:themeShade="7F"/>
          <w:sz w:val="24"/>
          <w:szCs w:val="24"/>
          <w:lang w:val="en-US" w:eastAsia="en-US"/>
        </w:rPr>
        <w:drawing>
          <wp:inline distT="0" distB="0" distL="0" distR="0" wp14:anchorId="64348003" wp14:editId="4AA42A4A">
            <wp:extent cx="5660571" cy="2876083"/>
            <wp:effectExtent l="0" t="0" r="381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69279" cy="2880507"/>
                    </a:xfrm>
                    <a:prstGeom prst="rect">
                      <a:avLst/>
                    </a:prstGeom>
                  </pic:spPr>
                </pic:pic>
              </a:graphicData>
            </a:graphic>
          </wp:inline>
        </w:drawing>
      </w:r>
    </w:p>
    <w:p w14:paraId="17CD43B2" w14:textId="46F28BF8" w:rsidR="00AA474D" w:rsidRDefault="00AB3D60" w:rsidP="00D90E8C">
      <w:pPr>
        <w:keepNext/>
        <w:keepLines/>
        <w:spacing w:before="40" w:line="360" w:lineRule="auto"/>
        <w:jc w:val="both"/>
        <w:outlineLvl w:val="2"/>
        <w:rPr>
          <w:rFonts w:asciiTheme="majorHAnsi" w:eastAsiaTheme="majorEastAsia" w:hAnsiTheme="majorHAnsi" w:cstheme="majorBidi"/>
          <w:color w:val="1F3763" w:themeColor="accent1" w:themeShade="7F"/>
          <w:sz w:val="24"/>
          <w:szCs w:val="24"/>
          <w:lang w:val="en-US" w:eastAsia="en-US"/>
        </w:rPr>
      </w:pPr>
      <w:r w:rsidRPr="00AB3D60">
        <w:rPr>
          <w:rFonts w:asciiTheme="majorHAnsi" w:eastAsiaTheme="majorEastAsia" w:hAnsiTheme="majorHAnsi" w:cstheme="majorBidi"/>
          <w:color w:val="1F3763" w:themeColor="accent1" w:themeShade="7F"/>
          <w:sz w:val="24"/>
          <w:szCs w:val="24"/>
          <w:lang w:val="en-US" w:eastAsia="en-US"/>
        </w:rPr>
        <w:t>https://www.communicationtheory.org/osgood-schramm-model-of-communication/</w:t>
      </w:r>
    </w:p>
    <w:p w14:paraId="12523015" w14:textId="4CC9F18E" w:rsidR="00D90E8C" w:rsidRPr="0010274D" w:rsidRDefault="00D90E8C" w:rsidP="000C561C">
      <w:pPr>
        <w:spacing w:after="160" w:line="360" w:lineRule="auto"/>
        <w:jc w:val="both"/>
        <w:rPr>
          <w:rFonts w:asciiTheme="majorHAnsi" w:eastAsiaTheme="majorEastAsia" w:hAnsiTheme="majorHAnsi" w:cstheme="majorBidi"/>
          <w:b/>
          <w:bCs/>
          <w:sz w:val="32"/>
          <w:szCs w:val="32"/>
          <w:lang w:val="en-US" w:eastAsia="en-US"/>
        </w:rPr>
      </w:pPr>
      <w:bookmarkStart w:id="3" w:name="_Toc95746527"/>
      <w:bookmarkEnd w:id="1"/>
      <w:proofErr w:type="spellStart"/>
      <w:r w:rsidRPr="0010274D">
        <w:rPr>
          <w:rFonts w:asciiTheme="majorHAnsi" w:eastAsiaTheme="majorEastAsia" w:hAnsiTheme="majorHAnsi" w:cstheme="majorBidi"/>
          <w:b/>
          <w:bCs/>
          <w:sz w:val="32"/>
          <w:szCs w:val="32"/>
          <w:lang w:val="en-US" w:eastAsia="en-US"/>
        </w:rPr>
        <w:t>Berlo’s</w:t>
      </w:r>
      <w:proofErr w:type="spellEnd"/>
      <w:r w:rsidRPr="0010274D">
        <w:rPr>
          <w:rFonts w:asciiTheme="majorHAnsi" w:eastAsiaTheme="majorEastAsia" w:hAnsiTheme="majorHAnsi" w:cstheme="majorBidi"/>
          <w:b/>
          <w:bCs/>
          <w:sz w:val="32"/>
          <w:szCs w:val="32"/>
          <w:lang w:val="en-US" w:eastAsia="en-US"/>
        </w:rPr>
        <w:t xml:space="preserve"> SMCR Model</w:t>
      </w:r>
      <w:bookmarkEnd w:id="3"/>
      <w:r w:rsidR="00244AC8" w:rsidRPr="0010274D">
        <w:rPr>
          <w:rFonts w:asciiTheme="majorHAnsi" w:eastAsiaTheme="majorEastAsia" w:hAnsiTheme="majorHAnsi" w:cstheme="majorBidi"/>
          <w:b/>
          <w:bCs/>
          <w:sz w:val="32"/>
          <w:szCs w:val="32"/>
          <w:lang w:val="en-US" w:eastAsia="en-US"/>
        </w:rPr>
        <w:t xml:space="preserve"> (1964)</w:t>
      </w:r>
    </w:p>
    <w:p w14:paraId="12523016" w14:textId="38F2911D" w:rsidR="00D90E8C" w:rsidRPr="0010274D" w:rsidRDefault="00D90E8C" w:rsidP="00D90E8C">
      <w:pPr>
        <w:spacing w:after="160" w:line="360" w:lineRule="auto"/>
        <w:jc w:val="both"/>
        <w:rPr>
          <w:rFonts w:eastAsiaTheme="minorHAnsi"/>
          <w:sz w:val="28"/>
          <w:szCs w:val="28"/>
          <w:lang w:val="en-US" w:eastAsia="en-US"/>
        </w:rPr>
      </w:pPr>
      <w:r w:rsidRPr="0010274D">
        <w:rPr>
          <w:rFonts w:eastAsiaTheme="minorHAnsi"/>
          <w:sz w:val="28"/>
          <w:szCs w:val="28"/>
          <w:lang w:val="en-US" w:eastAsia="en-US"/>
        </w:rPr>
        <w:t xml:space="preserve">The communication model presented by Berlo, explains the communication process in four components which are source, message, channel and receiver. This model </w:t>
      </w:r>
      <w:r w:rsidR="0010274D" w:rsidRPr="0010274D">
        <w:rPr>
          <w:rFonts w:eastAsiaTheme="minorHAnsi"/>
          <w:sz w:val="28"/>
          <w:szCs w:val="28"/>
          <w:lang w:val="en-US" w:eastAsia="en-US"/>
        </w:rPr>
        <w:t>considers</w:t>
      </w:r>
      <w:r w:rsidRPr="0010274D">
        <w:rPr>
          <w:rFonts w:eastAsiaTheme="minorHAnsi"/>
          <w:sz w:val="28"/>
          <w:szCs w:val="28"/>
          <w:lang w:val="en-US" w:eastAsia="en-US"/>
        </w:rPr>
        <w:t xml:space="preserve"> the emotional aspects related to the communication process. The source represents the person that is sending the message and it can have an impact on the overall communication. </w:t>
      </w:r>
    </w:p>
    <w:p w14:paraId="400426BD" w14:textId="6D855968" w:rsidR="006C1297" w:rsidRPr="0010274D" w:rsidRDefault="006C1297" w:rsidP="00D90E8C">
      <w:pPr>
        <w:spacing w:after="160" w:line="360" w:lineRule="auto"/>
        <w:jc w:val="both"/>
        <w:rPr>
          <w:rFonts w:eastAsiaTheme="minorHAnsi"/>
          <w:sz w:val="28"/>
          <w:szCs w:val="28"/>
          <w:lang w:val="en-US" w:eastAsia="en-US"/>
        </w:rPr>
      </w:pPr>
      <w:r w:rsidRPr="0010274D">
        <w:rPr>
          <w:rFonts w:eastAsiaTheme="minorHAnsi"/>
          <w:sz w:val="28"/>
          <w:szCs w:val="28"/>
          <w:lang w:val="en-US" w:eastAsia="en-US"/>
        </w:rPr>
        <w:t xml:space="preserve">Berlo said that many things can affect communication such as different communication skills between sender and receiver, different language, </w:t>
      </w:r>
      <w:r w:rsidR="00AE5D8B" w:rsidRPr="0010274D">
        <w:rPr>
          <w:rFonts w:eastAsiaTheme="minorHAnsi"/>
          <w:sz w:val="28"/>
          <w:szCs w:val="28"/>
          <w:lang w:val="en-US" w:eastAsia="en-US"/>
        </w:rPr>
        <w:t>culture and education.</w:t>
      </w:r>
    </w:p>
    <w:p w14:paraId="2FC3DED9" w14:textId="6FFD23F4" w:rsidR="00AE5D8B" w:rsidRPr="0010274D" w:rsidRDefault="00AE5D8B" w:rsidP="00D90E8C">
      <w:pPr>
        <w:spacing w:after="160" w:line="360" w:lineRule="auto"/>
        <w:jc w:val="both"/>
        <w:rPr>
          <w:rFonts w:eastAsiaTheme="minorHAnsi"/>
          <w:sz w:val="28"/>
          <w:szCs w:val="28"/>
          <w:lang w:val="en-US" w:eastAsia="en-US"/>
        </w:rPr>
      </w:pPr>
      <w:r w:rsidRPr="0010274D">
        <w:rPr>
          <w:rFonts w:eastAsiaTheme="minorHAnsi"/>
          <w:sz w:val="28"/>
          <w:szCs w:val="28"/>
          <w:lang w:val="en-US" w:eastAsia="en-US"/>
        </w:rPr>
        <w:t xml:space="preserve">In the case study ‘The Professor and the Village People’ the professor tried to get the Village people to help him because his house was on fire, but because </w:t>
      </w:r>
      <w:r w:rsidRPr="0010274D">
        <w:rPr>
          <w:rFonts w:eastAsiaTheme="minorHAnsi"/>
          <w:sz w:val="28"/>
          <w:szCs w:val="28"/>
          <w:lang w:val="en-US" w:eastAsia="en-US"/>
        </w:rPr>
        <w:lastRenderedPageBreak/>
        <w:t xml:space="preserve">he was using big </w:t>
      </w:r>
      <w:r w:rsidR="0010274D" w:rsidRPr="0010274D">
        <w:rPr>
          <w:rFonts w:eastAsiaTheme="minorHAnsi"/>
          <w:sz w:val="28"/>
          <w:szCs w:val="28"/>
          <w:lang w:val="en-US" w:eastAsia="en-US"/>
        </w:rPr>
        <w:t>words,</w:t>
      </w:r>
      <w:r w:rsidRPr="0010274D">
        <w:rPr>
          <w:rFonts w:eastAsiaTheme="minorHAnsi"/>
          <w:sz w:val="28"/>
          <w:szCs w:val="28"/>
          <w:lang w:val="en-US" w:eastAsia="en-US"/>
        </w:rPr>
        <w:t xml:space="preserve"> they could not understand </w:t>
      </w:r>
      <w:r w:rsidR="0010274D" w:rsidRPr="0010274D">
        <w:rPr>
          <w:rFonts w:eastAsiaTheme="minorHAnsi"/>
          <w:sz w:val="28"/>
          <w:szCs w:val="28"/>
          <w:lang w:val="en-US" w:eastAsia="en-US"/>
        </w:rPr>
        <w:t>him,</w:t>
      </w:r>
      <w:r w:rsidRPr="0010274D">
        <w:rPr>
          <w:rFonts w:eastAsiaTheme="minorHAnsi"/>
          <w:sz w:val="28"/>
          <w:szCs w:val="28"/>
          <w:lang w:val="en-US" w:eastAsia="en-US"/>
        </w:rPr>
        <w:t xml:space="preserve"> and his house burnt down. It is </w:t>
      </w:r>
      <w:r w:rsidR="0010274D" w:rsidRPr="0010274D">
        <w:rPr>
          <w:rFonts w:eastAsiaTheme="minorHAnsi"/>
          <w:sz w:val="28"/>
          <w:szCs w:val="28"/>
          <w:lang w:val="en-US" w:eastAsia="en-US"/>
        </w:rPr>
        <w:t>like</w:t>
      </w:r>
      <w:r w:rsidRPr="0010274D">
        <w:rPr>
          <w:rFonts w:eastAsiaTheme="minorHAnsi"/>
          <w:sz w:val="28"/>
          <w:szCs w:val="28"/>
          <w:lang w:val="en-US" w:eastAsia="en-US"/>
        </w:rPr>
        <w:t xml:space="preserve"> speaking a different language.</w:t>
      </w:r>
    </w:p>
    <w:p w14:paraId="46C9CD41" w14:textId="5D593E07" w:rsidR="007F6754" w:rsidRPr="0010274D" w:rsidRDefault="003D0C16" w:rsidP="003D0C16">
      <w:pPr>
        <w:spacing w:line="360" w:lineRule="auto"/>
        <w:jc w:val="both"/>
        <w:rPr>
          <w:sz w:val="32"/>
          <w:szCs w:val="32"/>
        </w:rPr>
      </w:pPr>
      <w:r w:rsidRPr="0010274D">
        <w:rPr>
          <w:b/>
          <w:bCs/>
          <w:sz w:val="32"/>
          <w:szCs w:val="32"/>
        </w:rPr>
        <w:t>Communication</w:t>
      </w:r>
      <w:r w:rsidR="007F6754" w:rsidRPr="0010274D">
        <w:rPr>
          <w:b/>
          <w:bCs/>
          <w:sz w:val="32"/>
          <w:szCs w:val="32"/>
        </w:rPr>
        <w:t xml:space="preserve"> Skills</w:t>
      </w:r>
      <w:r w:rsidR="007F6754" w:rsidRPr="0010274D">
        <w:rPr>
          <w:sz w:val="32"/>
          <w:szCs w:val="32"/>
        </w:rPr>
        <w:t xml:space="preserve"> </w:t>
      </w:r>
    </w:p>
    <w:p w14:paraId="6031E90E" w14:textId="1FB63FE9" w:rsidR="003D0C16" w:rsidRPr="0010274D" w:rsidRDefault="007F6754" w:rsidP="003D0C16">
      <w:pPr>
        <w:spacing w:line="360" w:lineRule="auto"/>
        <w:jc w:val="both"/>
        <w:rPr>
          <w:sz w:val="28"/>
          <w:szCs w:val="28"/>
        </w:rPr>
      </w:pPr>
      <w:r w:rsidRPr="0010274D">
        <w:rPr>
          <w:sz w:val="28"/>
          <w:szCs w:val="28"/>
        </w:rPr>
        <w:t xml:space="preserve">Communication </w:t>
      </w:r>
      <w:r w:rsidR="003D0C16" w:rsidRPr="0010274D">
        <w:rPr>
          <w:sz w:val="28"/>
          <w:szCs w:val="28"/>
        </w:rPr>
        <w:t xml:space="preserve">requires the use of different skills in order to happen in an effective manner. The understanding of these communication skills can help an individual in improving their communication with others (Chan, 2021). Some of the key skills required for effective communication are </w:t>
      </w:r>
      <w:r w:rsidRPr="0010274D">
        <w:rPr>
          <w:sz w:val="28"/>
          <w:szCs w:val="28"/>
        </w:rPr>
        <w:t>Verbal, Non- Verbal and Listening skills.</w:t>
      </w:r>
    </w:p>
    <w:p w14:paraId="6140CE17" w14:textId="43AD6C15" w:rsidR="00A15260" w:rsidRPr="0010274D" w:rsidRDefault="007F6754" w:rsidP="003D0C16">
      <w:pPr>
        <w:spacing w:line="360" w:lineRule="auto"/>
        <w:jc w:val="both"/>
        <w:rPr>
          <w:b/>
          <w:bCs/>
          <w:sz w:val="32"/>
          <w:szCs w:val="32"/>
        </w:rPr>
      </w:pPr>
      <w:r w:rsidRPr="0010274D">
        <w:rPr>
          <w:b/>
          <w:bCs/>
          <w:sz w:val="32"/>
          <w:szCs w:val="32"/>
        </w:rPr>
        <w:t>Verbal Skills</w:t>
      </w:r>
    </w:p>
    <w:p w14:paraId="61BFCEA4" w14:textId="2363B1AC" w:rsidR="007F6754" w:rsidRPr="0010274D" w:rsidRDefault="007F6754" w:rsidP="003D0C16">
      <w:pPr>
        <w:spacing w:line="360" w:lineRule="auto"/>
        <w:jc w:val="both"/>
        <w:rPr>
          <w:sz w:val="28"/>
          <w:szCs w:val="28"/>
        </w:rPr>
      </w:pPr>
      <w:r w:rsidRPr="0010274D">
        <w:rPr>
          <w:sz w:val="28"/>
          <w:szCs w:val="28"/>
        </w:rPr>
        <w:t>These are skills that use words in speaking and writing. Fir</w:t>
      </w:r>
      <w:r w:rsidR="008A031C" w:rsidRPr="0010274D">
        <w:rPr>
          <w:sz w:val="28"/>
          <w:szCs w:val="28"/>
        </w:rPr>
        <w:t>st,</w:t>
      </w:r>
      <w:r w:rsidRPr="0010274D">
        <w:rPr>
          <w:sz w:val="28"/>
          <w:szCs w:val="28"/>
        </w:rPr>
        <w:t xml:space="preserve"> the language </w:t>
      </w:r>
      <w:r w:rsidR="008A031C" w:rsidRPr="0010274D">
        <w:rPr>
          <w:sz w:val="28"/>
          <w:szCs w:val="28"/>
        </w:rPr>
        <w:t>you choose should be appropriate to the person you are speaking to. For example, in the case study the professor and the Village People.</w:t>
      </w:r>
    </w:p>
    <w:p w14:paraId="57831707" w14:textId="3B1DFE89" w:rsidR="008A031C" w:rsidRPr="0010274D" w:rsidRDefault="008A031C" w:rsidP="008A031C">
      <w:pPr>
        <w:spacing w:line="360" w:lineRule="auto"/>
        <w:jc w:val="both"/>
        <w:rPr>
          <w:sz w:val="28"/>
          <w:szCs w:val="28"/>
        </w:rPr>
      </w:pPr>
      <w:r w:rsidRPr="0010274D">
        <w:rPr>
          <w:sz w:val="28"/>
          <w:szCs w:val="28"/>
        </w:rPr>
        <w:t>Second, it must be clear. The clear communication involves careful articulation of the message and the proper selection of the words so that the receiver of message may understand it more clearly (</w:t>
      </w:r>
      <w:proofErr w:type="spellStart"/>
      <w:r w:rsidRPr="0010274D">
        <w:rPr>
          <w:sz w:val="28"/>
          <w:szCs w:val="28"/>
        </w:rPr>
        <w:t>Muyeen</w:t>
      </w:r>
      <w:proofErr w:type="spellEnd"/>
      <w:r w:rsidRPr="0010274D">
        <w:rPr>
          <w:sz w:val="28"/>
          <w:szCs w:val="28"/>
        </w:rPr>
        <w:t>, 2017).</w:t>
      </w:r>
    </w:p>
    <w:p w14:paraId="68BBC982" w14:textId="04D1A8C8" w:rsidR="008A031C" w:rsidRPr="0010274D" w:rsidRDefault="008A031C" w:rsidP="008A031C">
      <w:pPr>
        <w:spacing w:line="360" w:lineRule="auto"/>
        <w:jc w:val="both"/>
        <w:rPr>
          <w:sz w:val="28"/>
          <w:szCs w:val="28"/>
        </w:rPr>
      </w:pPr>
      <w:r w:rsidRPr="0010274D">
        <w:rPr>
          <w:sz w:val="28"/>
          <w:szCs w:val="28"/>
        </w:rPr>
        <w:t xml:space="preserve">Third, the volume of a person voice during communication is also critical. If the volume is too high the other person may perceive this as shouting and get offended. While the low volume may create a problem for </w:t>
      </w:r>
      <w:r w:rsidR="0010274D" w:rsidRPr="0010274D">
        <w:rPr>
          <w:sz w:val="28"/>
          <w:szCs w:val="28"/>
        </w:rPr>
        <w:t>another</w:t>
      </w:r>
      <w:r w:rsidRPr="0010274D">
        <w:rPr>
          <w:sz w:val="28"/>
          <w:szCs w:val="28"/>
        </w:rPr>
        <w:t xml:space="preserve"> person in understanding the message properly.</w:t>
      </w:r>
    </w:p>
    <w:p w14:paraId="5900BF46" w14:textId="290152FE" w:rsidR="00902936" w:rsidRPr="0010274D" w:rsidRDefault="00902936" w:rsidP="00902936">
      <w:pPr>
        <w:spacing w:line="360" w:lineRule="auto"/>
        <w:jc w:val="both"/>
        <w:rPr>
          <w:sz w:val="28"/>
          <w:szCs w:val="28"/>
        </w:rPr>
      </w:pPr>
      <w:r w:rsidRPr="0010274D">
        <w:rPr>
          <w:sz w:val="28"/>
          <w:szCs w:val="28"/>
        </w:rPr>
        <w:t xml:space="preserve">Last, friendliness is a necessary skill for having better communication at </w:t>
      </w:r>
      <w:r w:rsidR="0010274D" w:rsidRPr="0010274D">
        <w:rPr>
          <w:sz w:val="28"/>
          <w:szCs w:val="28"/>
        </w:rPr>
        <w:t>workplace</w:t>
      </w:r>
      <w:r w:rsidRPr="0010274D">
        <w:rPr>
          <w:sz w:val="28"/>
          <w:szCs w:val="28"/>
        </w:rPr>
        <w:t xml:space="preserve">. A person </w:t>
      </w:r>
      <w:r w:rsidR="0010274D" w:rsidRPr="0010274D">
        <w:rPr>
          <w:sz w:val="28"/>
          <w:szCs w:val="28"/>
        </w:rPr>
        <w:t>who</w:t>
      </w:r>
      <w:r w:rsidRPr="0010274D">
        <w:rPr>
          <w:sz w:val="28"/>
          <w:szCs w:val="28"/>
        </w:rPr>
        <w:t xml:space="preserve"> is seemed unfriendly cannot communicate with others effectively as others will try to avoid that person and hinder the communication process (</w:t>
      </w:r>
      <w:proofErr w:type="spellStart"/>
      <w:r w:rsidRPr="0010274D">
        <w:rPr>
          <w:sz w:val="28"/>
          <w:szCs w:val="28"/>
        </w:rPr>
        <w:t>Muyeen</w:t>
      </w:r>
      <w:proofErr w:type="spellEnd"/>
      <w:r w:rsidRPr="0010274D">
        <w:rPr>
          <w:sz w:val="28"/>
          <w:szCs w:val="28"/>
        </w:rPr>
        <w:t>, 2017).</w:t>
      </w:r>
    </w:p>
    <w:p w14:paraId="75CCA348" w14:textId="32D9B3AA" w:rsidR="00902936" w:rsidRPr="00EB2336" w:rsidRDefault="00902936" w:rsidP="00902936">
      <w:pPr>
        <w:spacing w:line="360" w:lineRule="auto"/>
        <w:jc w:val="both"/>
        <w:rPr>
          <w:b/>
          <w:bCs/>
          <w:sz w:val="32"/>
          <w:szCs w:val="32"/>
        </w:rPr>
      </w:pPr>
      <w:r w:rsidRPr="00EB2336">
        <w:rPr>
          <w:b/>
          <w:bCs/>
          <w:sz w:val="32"/>
          <w:szCs w:val="32"/>
        </w:rPr>
        <w:t>Non-verbal Skills</w:t>
      </w:r>
    </w:p>
    <w:p w14:paraId="08BA93D5" w14:textId="73FE4CC5" w:rsidR="008A031C" w:rsidRPr="0010274D" w:rsidRDefault="00902936" w:rsidP="008A031C">
      <w:pPr>
        <w:spacing w:line="360" w:lineRule="auto"/>
        <w:jc w:val="both"/>
        <w:rPr>
          <w:sz w:val="28"/>
          <w:szCs w:val="28"/>
        </w:rPr>
      </w:pPr>
      <w:r w:rsidRPr="0010274D">
        <w:rPr>
          <w:sz w:val="28"/>
          <w:szCs w:val="28"/>
        </w:rPr>
        <w:lastRenderedPageBreak/>
        <w:t xml:space="preserve">Body language is also important, and this include eye-contact, expressions of the face and signals from the body. </w:t>
      </w:r>
    </w:p>
    <w:p w14:paraId="7DD40BBD" w14:textId="64CE4EFB" w:rsidR="00902936" w:rsidRPr="00EB2336" w:rsidRDefault="006E2C1B" w:rsidP="008A031C">
      <w:pPr>
        <w:spacing w:line="360" w:lineRule="auto"/>
        <w:jc w:val="both"/>
        <w:rPr>
          <w:sz w:val="32"/>
          <w:szCs w:val="32"/>
        </w:rPr>
      </w:pPr>
      <w:r w:rsidRPr="00EB2336">
        <w:rPr>
          <w:sz w:val="32"/>
          <w:szCs w:val="32"/>
        </w:rPr>
        <w:t>Listening</w:t>
      </w:r>
    </w:p>
    <w:p w14:paraId="79B7111C" w14:textId="58C4BBD1" w:rsidR="006E2C1B" w:rsidRPr="0010274D" w:rsidRDefault="006E2C1B" w:rsidP="006E2C1B">
      <w:pPr>
        <w:spacing w:line="360" w:lineRule="auto"/>
        <w:jc w:val="both"/>
        <w:rPr>
          <w:sz w:val="28"/>
          <w:szCs w:val="28"/>
        </w:rPr>
      </w:pPr>
      <w:r w:rsidRPr="0010274D">
        <w:rPr>
          <w:sz w:val="28"/>
          <w:szCs w:val="28"/>
        </w:rPr>
        <w:t xml:space="preserve">The active listening is one of the most important </w:t>
      </w:r>
      <w:r w:rsidR="00EB2336" w:rsidRPr="0010274D">
        <w:rPr>
          <w:sz w:val="28"/>
          <w:szCs w:val="28"/>
        </w:rPr>
        <w:t>skills</w:t>
      </w:r>
      <w:r w:rsidRPr="0010274D">
        <w:rPr>
          <w:sz w:val="28"/>
          <w:szCs w:val="28"/>
        </w:rPr>
        <w:t xml:space="preserve"> required in order to communicate effective with others.  The actively listening involves giving attention to others in order to </w:t>
      </w:r>
      <w:r w:rsidR="00EB2336" w:rsidRPr="0010274D">
        <w:rPr>
          <w:sz w:val="28"/>
          <w:szCs w:val="28"/>
        </w:rPr>
        <w:t>the</w:t>
      </w:r>
      <w:r w:rsidRPr="0010274D">
        <w:rPr>
          <w:sz w:val="28"/>
          <w:szCs w:val="28"/>
        </w:rPr>
        <w:t xml:space="preserve"> empathy is the skills to understand the other people truly by putting them in other person shoes. The empathy helps in developing perspective of other individual which helps in developing better communication.</w:t>
      </w:r>
    </w:p>
    <w:p w14:paraId="42A3E528" w14:textId="61113F74" w:rsidR="008A031C" w:rsidRPr="0010274D" w:rsidRDefault="006E2C1B" w:rsidP="003D0C16">
      <w:pPr>
        <w:spacing w:line="360" w:lineRule="auto"/>
        <w:jc w:val="both"/>
        <w:rPr>
          <w:sz w:val="28"/>
          <w:szCs w:val="28"/>
        </w:rPr>
      </w:pPr>
      <w:r w:rsidRPr="0010274D">
        <w:rPr>
          <w:sz w:val="28"/>
          <w:szCs w:val="28"/>
        </w:rPr>
        <w:t>The selection of right mode of communication is another very important skills. Face to face communication, email messages, text messages and voice mail etc. are some of the modes of communication that are available. The key is to adopt the right method of communication can make the other person understand their message effectively.</w:t>
      </w:r>
    </w:p>
    <w:p w14:paraId="0B3F932D" w14:textId="6BFA3F4B" w:rsidR="003D0C16" w:rsidRPr="0010274D" w:rsidRDefault="003D0C16" w:rsidP="003D0C16">
      <w:pPr>
        <w:spacing w:line="360" w:lineRule="auto"/>
        <w:jc w:val="both"/>
        <w:rPr>
          <w:sz w:val="28"/>
          <w:szCs w:val="28"/>
        </w:rPr>
      </w:pPr>
      <w:bookmarkStart w:id="4" w:name="_Hlk102970658"/>
      <w:r w:rsidRPr="0010274D">
        <w:rPr>
          <w:sz w:val="28"/>
          <w:szCs w:val="28"/>
        </w:rPr>
        <w:t>The selection of right mode of communication is another very important skills. Face to face communication, email messages, text messages and voice mail etc. are some of the modes of communication that are available. The key is to adopt the right method of communication.</w:t>
      </w:r>
    </w:p>
    <w:p w14:paraId="03FA290C" w14:textId="5FFE5F51" w:rsidR="00690622" w:rsidRPr="0010274D" w:rsidRDefault="00690622" w:rsidP="00690622">
      <w:pPr>
        <w:spacing w:line="360" w:lineRule="auto"/>
        <w:jc w:val="both"/>
        <w:rPr>
          <w:sz w:val="28"/>
          <w:szCs w:val="28"/>
        </w:rPr>
      </w:pPr>
      <w:r w:rsidRPr="0010274D">
        <w:rPr>
          <w:sz w:val="28"/>
          <w:szCs w:val="28"/>
        </w:rPr>
        <w:t xml:space="preserve">The miscommunication at workplace is a common thing and that is why ensuring that proper communication takes place is a must for any business organisation. The miscommunication can cause very troubles both for an individual and an organisation. The choice of right communication method is also very important for communication at workplace. The incident happened at the workplace of one of my friends. An individual was having discussion with his boss and during the conversation the boss asked the employee to </w:t>
      </w:r>
      <w:r w:rsidR="0010274D" w:rsidRPr="0010274D">
        <w:rPr>
          <w:sz w:val="28"/>
          <w:szCs w:val="28"/>
        </w:rPr>
        <w:t>investigate</w:t>
      </w:r>
      <w:r w:rsidRPr="0010274D">
        <w:rPr>
          <w:sz w:val="28"/>
          <w:szCs w:val="28"/>
        </w:rPr>
        <w:t xml:space="preserve"> the query of a </w:t>
      </w:r>
      <w:r w:rsidRPr="0010274D">
        <w:rPr>
          <w:sz w:val="28"/>
          <w:szCs w:val="28"/>
        </w:rPr>
        <w:lastRenderedPageBreak/>
        <w:t xml:space="preserve">particular customer as they are very important to the company. The employee perceived that the supervisor wants to make him informed about the case and deal with the customer in future. The employee decided to work on that customer query first thing in the morning. Next day, the boss asked the employee about the resolution of the customer query upon which the employee replied that he will </w:t>
      </w:r>
      <w:r w:rsidR="0010274D" w:rsidRPr="0010274D">
        <w:rPr>
          <w:sz w:val="28"/>
          <w:szCs w:val="28"/>
        </w:rPr>
        <w:t>investigate</w:t>
      </w:r>
      <w:r w:rsidRPr="0010274D">
        <w:rPr>
          <w:sz w:val="28"/>
          <w:szCs w:val="28"/>
        </w:rPr>
        <w:t xml:space="preserve"> the case today. The boss became unhappy and said that he should not put urgent cases on </w:t>
      </w:r>
      <w:r w:rsidR="0010274D" w:rsidRPr="0010274D">
        <w:rPr>
          <w:sz w:val="28"/>
          <w:szCs w:val="28"/>
        </w:rPr>
        <w:t>hold,</w:t>
      </w:r>
      <w:r w:rsidRPr="0010274D">
        <w:rPr>
          <w:sz w:val="28"/>
          <w:szCs w:val="28"/>
        </w:rPr>
        <w:t xml:space="preserve"> and this is very careless on behalf of the employee. The employee also was unhappy as he thought the </w:t>
      </w:r>
      <w:r w:rsidR="0010274D" w:rsidRPr="0010274D">
        <w:rPr>
          <w:sz w:val="28"/>
          <w:szCs w:val="28"/>
        </w:rPr>
        <w:t>behaviour</w:t>
      </w:r>
      <w:r w:rsidRPr="0010274D">
        <w:rPr>
          <w:sz w:val="28"/>
          <w:szCs w:val="28"/>
        </w:rPr>
        <w:t xml:space="preserve"> of the supervisor is not good and employees should not be treated like that.</w:t>
      </w:r>
    </w:p>
    <w:p w14:paraId="2F0569EE" w14:textId="77777777" w:rsidR="00690622" w:rsidRPr="00FD1DE8" w:rsidRDefault="00690622" w:rsidP="00690622">
      <w:pPr>
        <w:spacing w:after="160" w:line="360" w:lineRule="auto"/>
        <w:jc w:val="both"/>
        <w:rPr>
          <w:rFonts w:eastAsiaTheme="minorHAnsi"/>
          <w:b/>
          <w:bCs/>
          <w:sz w:val="24"/>
          <w:lang w:val="en-US" w:eastAsia="en-US"/>
        </w:rPr>
      </w:pPr>
    </w:p>
    <w:p w14:paraId="7A5B2098" w14:textId="4CCC79EE" w:rsidR="00690622" w:rsidRPr="00EB2336" w:rsidRDefault="00CF52BF" w:rsidP="003D0C16">
      <w:pPr>
        <w:spacing w:line="360" w:lineRule="auto"/>
        <w:jc w:val="both"/>
        <w:rPr>
          <w:b/>
          <w:bCs/>
          <w:sz w:val="32"/>
          <w:szCs w:val="32"/>
        </w:rPr>
      </w:pPr>
      <w:r w:rsidRPr="00EB2336">
        <w:rPr>
          <w:b/>
          <w:bCs/>
          <w:sz w:val="32"/>
          <w:szCs w:val="32"/>
        </w:rPr>
        <w:t>Advantages and</w:t>
      </w:r>
      <w:r w:rsidR="00A75380" w:rsidRPr="00EB2336">
        <w:rPr>
          <w:b/>
          <w:bCs/>
          <w:sz w:val="32"/>
          <w:szCs w:val="32"/>
        </w:rPr>
        <w:t xml:space="preserve"> Disadvantages of Communication Technology</w:t>
      </w:r>
    </w:p>
    <w:p w14:paraId="2C5504C1" w14:textId="3CCEB950" w:rsidR="00C62536" w:rsidRPr="0010274D" w:rsidRDefault="00C62536" w:rsidP="003D0C16">
      <w:pPr>
        <w:spacing w:line="360" w:lineRule="auto"/>
        <w:jc w:val="both"/>
        <w:rPr>
          <w:sz w:val="24"/>
        </w:rPr>
      </w:pPr>
    </w:p>
    <w:p w14:paraId="61A7F785" w14:textId="0AFA58D7" w:rsidR="00C62536" w:rsidRPr="00EB2336" w:rsidRDefault="00C62536" w:rsidP="003D0C16">
      <w:pPr>
        <w:spacing w:line="360" w:lineRule="auto"/>
        <w:jc w:val="both"/>
        <w:rPr>
          <w:b/>
          <w:bCs/>
          <w:sz w:val="32"/>
          <w:szCs w:val="32"/>
        </w:rPr>
      </w:pPr>
      <w:r w:rsidRPr="0010274D">
        <w:rPr>
          <w:sz w:val="24"/>
        </w:rPr>
        <w:t xml:space="preserve"> </w:t>
      </w:r>
      <w:r w:rsidRPr="00EB2336">
        <w:rPr>
          <w:b/>
          <w:bCs/>
          <w:sz w:val="32"/>
          <w:szCs w:val="32"/>
        </w:rPr>
        <w:t>Advantages</w:t>
      </w:r>
    </w:p>
    <w:p w14:paraId="7E108301" w14:textId="77777777" w:rsidR="00CF52BF" w:rsidRPr="0010274D" w:rsidRDefault="00CF52BF" w:rsidP="00CF52BF">
      <w:pPr>
        <w:spacing w:line="360" w:lineRule="auto"/>
        <w:jc w:val="both"/>
        <w:rPr>
          <w:sz w:val="28"/>
          <w:szCs w:val="28"/>
        </w:rPr>
      </w:pPr>
      <w:r w:rsidRPr="0010274D">
        <w:rPr>
          <w:sz w:val="28"/>
          <w:szCs w:val="28"/>
        </w:rPr>
        <w:t>1 - New methods of communication</w:t>
      </w:r>
    </w:p>
    <w:p w14:paraId="412ED592" w14:textId="066FB986" w:rsidR="00CF52BF" w:rsidRPr="0010274D" w:rsidRDefault="00CF52BF" w:rsidP="00CF52BF">
      <w:pPr>
        <w:spacing w:line="360" w:lineRule="auto"/>
        <w:jc w:val="both"/>
        <w:rPr>
          <w:sz w:val="28"/>
          <w:szCs w:val="28"/>
        </w:rPr>
      </w:pPr>
      <w:r w:rsidRPr="0010274D">
        <w:rPr>
          <w:sz w:val="28"/>
          <w:szCs w:val="28"/>
        </w:rPr>
        <w:t>ICTs have opened a wide range of new methods of communication that allow you to connect with others for less money and greater distances than before. Text messaging, instant messaging, and preference technologies allow users to interact with people around the world for a nominal price, a concept that can be mixed before a computer video.</w:t>
      </w:r>
    </w:p>
    <w:p w14:paraId="4C42BA58" w14:textId="77777777" w:rsidR="00CF52BF" w:rsidRPr="0010274D" w:rsidRDefault="00CF52BF" w:rsidP="00CF52BF">
      <w:pPr>
        <w:spacing w:line="360" w:lineRule="auto"/>
        <w:jc w:val="both"/>
        <w:rPr>
          <w:sz w:val="28"/>
          <w:szCs w:val="28"/>
        </w:rPr>
      </w:pPr>
      <w:r w:rsidRPr="0010274D">
        <w:rPr>
          <w:sz w:val="28"/>
          <w:szCs w:val="28"/>
        </w:rPr>
        <w:t>2 - New industries</w:t>
      </w:r>
    </w:p>
    <w:p w14:paraId="072CEDE0" w14:textId="676E19C5" w:rsidR="00CF52BF" w:rsidRPr="0010274D" w:rsidRDefault="00CF52BF" w:rsidP="00CF52BF">
      <w:pPr>
        <w:spacing w:line="360" w:lineRule="auto"/>
        <w:jc w:val="both"/>
        <w:rPr>
          <w:sz w:val="28"/>
          <w:szCs w:val="28"/>
        </w:rPr>
      </w:pPr>
      <w:r w:rsidRPr="0010274D">
        <w:rPr>
          <w:sz w:val="28"/>
          <w:szCs w:val="28"/>
        </w:rPr>
        <w:t xml:space="preserve">In addition to promoting existing industries such as manufacturing and shipping, the strong adoption of ICT has created its own industries. Programmers, systems </w:t>
      </w:r>
      <w:r w:rsidRPr="0010274D">
        <w:rPr>
          <w:sz w:val="28"/>
          <w:szCs w:val="28"/>
        </w:rPr>
        <w:lastRenderedPageBreak/>
        <w:t>analysts and web designers owe their work to ICT, as well as people involved in secondary industries such as technology training and employment.</w:t>
      </w:r>
    </w:p>
    <w:p w14:paraId="1FD89271" w14:textId="77777777" w:rsidR="009A6884" w:rsidRPr="0010274D" w:rsidRDefault="009A6884" w:rsidP="009A6884">
      <w:pPr>
        <w:spacing w:line="360" w:lineRule="auto"/>
        <w:jc w:val="both"/>
        <w:rPr>
          <w:rFonts w:ascii="Raleway" w:eastAsia="Times New Roman" w:hAnsi="Raleway" w:cs="Times New Roman"/>
          <w:sz w:val="28"/>
          <w:szCs w:val="28"/>
        </w:rPr>
      </w:pPr>
      <w:r w:rsidRPr="0010274D">
        <w:rPr>
          <w:rFonts w:ascii="Raleway" w:eastAsia="Times New Roman" w:hAnsi="Raleway" w:cs="Times New Roman"/>
          <w:sz w:val="28"/>
          <w:szCs w:val="28"/>
        </w:rPr>
        <w:t>3 - Increasing participation in organizational processes</w:t>
      </w:r>
    </w:p>
    <w:p w14:paraId="1D3720F3" w14:textId="77777777" w:rsidR="009A6884" w:rsidRPr="0010274D" w:rsidRDefault="009A6884" w:rsidP="009A6884">
      <w:pPr>
        <w:spacing w:line="360" w:lineRule="auto"/>
        <w:jc w:val="both"/>
        <w:rPr>
          <w:rFonts w:ascii="Raleway" w:eastAsia="Times New Roman" w:hAnsi="Raleway" w:cs="Times New Roman"/>
          <w:sz w:val="28"/>
          <w:szCs w:val="28"/>
        </w:rPr>
      </w:pPr>
      <w:r w:rsidRPr="0010274D">
        <w:rPr>
          <w:rFonts w:ascii="Raleway" w:eastAsia="Times New Roman" w:hAnsi="Raleway" w:cs="Times New Roman"/>
          <w:sz w:val="28"/>
          <w:szCs w:val="28"/>
        </w:rPr>
        <w:t>At the work level, each employee will have a specific task to complete, and all this can be monitored remotely by the manager. Therefore, all parties will be active, as their work is simplified through easy communication. Employees who are shy to seek advice and help will use tools such as emails or instant text messaging services to seek help from their co-workers in the</w:t>
      </w:r>
    </w:p>
    <w:p w14:paraId="22DB67E8" w14:textId="66F7C458" w:rsidR="00C62536" w:rsidRPr="0010274D" w:rsidRDefault="009A6884" w:rsidP="009A6884">
      <w:pPr>
        <w:spacing w:line="360" w:lineRule="auto"/>
        <w:jc w:val="both"/>
        <w:rPr>
          <w:rFonts w:ascii="Raleway" w:eastAsia="Times New Roman" w:hAnsi="Raleway" w:cs="Times New Roman"/>
          <w:sz w:val="28"/>
          <w:szCs w:val="28"/>
        </w:rPr>
      </w:pPr>
      <w:r w:rsidRPr="0010274D">
        <w:rPr>
          <w:rFonts w:ascii="Raleway" w:eastAsia="Times New Roman" w:hAnsi="Raleway" w:cs="Times New Roman"/>
          <w:sz w:val="28"/>
          <w:szCs w:val="28"/>
        </w:rPr>
        <w:t>organization, they can also use the same means of communication to participate in creating creative design solutions and challenges.</w:t>
      </w:r>
    </w:p>
    <w:p w14:paraId="44FB2883" w14:textId="77777777" w:rsidR="009A6884" w:rsidRPr="0010274D" w:rsidRDefault="009A6884" w:rsidP="009A6884">
      <w:pPr>
        <w:spacing w:line="360" w:lineRule="auto"/>
        <w:jc w:val="both"/>
        <w:rPr>
          <w:rFonts w:ascii="Raleway" w:eastAsia="Times New Roman" w:hAnsi="Raleway" w:cs="Times New Roman"/>
          <w:sz w:val="28"/>
          <w:szCs w:val="28"/>
        </w:rPr>
      </w:pPr>
      <w:r w:rsidRPr="0010274D">
        <w:rPr>
          <w:rFonts w:ascii="Raleway" w:eastAsia="Times New Roman" w:hAnsi="Raleway" w:cs="Times New Roman"/>
          <w:sz w:val="28"/>
          <w:szCs w:val="28"/>
        </w:rPr>
        <w:t>4 - Reduces stereotypical classifications</w:t>
      </w:r>
    </w:p>
    <w:p w14:paraId="4A345B67" w14:textId="24CC7959" w:rsidR="009A6884" w:rsidRPr="0010274D" w:rsidRDefault="009A6884" w:rsidP="009A6884">
      <w:pPr>
        <w:spacing w:line="360" w:lineRule="auto"/>
        <w:jc w:val="both"/>
        <w:rPr>
          <w:rFonts w:ascii="Raleway" w:eastAsia="Times New Roman" w:hAnsi="Raleway" w:cs="Times New Roman"/>
          <w:sz w:val="28"/>
          <w:szCs w:val="28"/>
        </w:rPr>
      </w:pPr>
      <w:r w:rsidRPr="0010274D">
        <w:rPr>
          <w:rFonts w:ascii="Raleway" w:eastAsia="Times New Roman" w:hAnsi="Raleway" w:cs="Times New Roman"/>
          <w:sz w:val="28"/>
          <w:szCs w:val="28"/>
        </w:rPr>
        <w:t xml:space="preserve">According to the city dictionary, "stereotyping" is a term used to define all people with a certain faith in the category, mostly negative, which can give only selected by some of the one-time </w:t>
      </w:r>
      <w:r w:rsidR="00EB2336" w:rsidRPr="0010274D">
        <w:rPr>
          <w:rFonts w:ascii="Raleway" w:eastAsia="Times New Roman" w:hAnsi="Raleway" w:cs="Times New Roman"/>
          <w:sz w:val="28"/>
          <w:szCs w:val="28"/>
        </w:rPr>
        <w:t>demographics.</w:t>
      </w:r>
      <w:r w:rsidRPr="0010274D">
        <w:rPr>
          <w:rFonts w:ascii="Raleway" w:eastAsia="Times New Roman" w:hAnsi="Raleway" w:cs="Times New Roman"/>
          <w:sz w:val="28"/>
          <w:szCs w:val="28"/>
        </w:rPr>
        <w:t xml:space="preserve"> With the technology of information and communication of all this decreases because there is no face-to-face communication. Stereotypical employees often lead to poor performance and protection of lack of self-esteem.</w:t>
      </w:r>
    </w:p>
    <w:p w14:paraId="29E9673D" w14:textId="77777777" w:rsidR="009A6884" w:rsidRPr="0010274D" w:rsidRDefault="009A6884" w:rsidP="009A6884">
      <w:pPr>
        <w:spacing w:line="360" w:lineRule="auto"/>
        <w:jc w:val="both"/>
        <w:rPr>
          <w:rFonts w:ascii="Raleway" w:eastAsia="Times New Roman" w:hAnsi="Raleway" w:cs="Times New Roman"/>
          <w:sz w:val="28"/>
          <w:szCs w:val="28"/>
        </w:rPr>
      </w:pPr>
      <w:r w:rsidRPr="0010274D">
        <w:rPr>
          <w:rFonts w:ascii="Raleway" w:eastAsia="Times New Roman" w:hAnsi="Raleway" w:cs="Times New Roman"/>
          <w:sz w:val="28"/>
          <w:szCs w:val="28"/>
        </w:rPr>
        <w:t>5- Give a voice</w:t>
      </w:r>
    </w:p>
    <w:p w14:paraId="1337C5EE" w14:textId="031724BF" w:rsidR="009A6884" w:rsidRPr="0010274D" w:rsidRDefault="009A6884" w:rsidP="009A6884">
      <w:pPr>
        <w:spacing w:line="360" w:lineRule="auto"/>
        <w:jc w:val="both"/>
        <w:rPr>
          <w:rFonts w:ascii="Raleway" w:eastAsia="Times New Roman" w:hAnsi="Raleway" w:cs="Times New Roman"/>
          <w:sz w:val="28"/>
          <w:szCs w:val="28"/>
        </w:rPr>
      </w:pPr>
      <w:r w:rsidRPr="0010274D">
        <w:rPr>
          <w:rFonts w:ascii="Raleway" w:eastAsia="Times New Roman" w:hAnsi="Raleway" w:cs="Times New Roman"/>
          <w:sz w:val="28"/>
          <w:szCs w:val="28"/>
        </w:rPr>
        <w:t>Personal communication is difficult for some people, so the use of information and communication technologies will help them communicate effectively in both social and work environments.</w:t>
      </w:r>
    </w:p>
    <w:p w14:paraId="2D7559EC" w14:textId="3C9B8A4E" w:rsidR="00C62536" w:rsidRPr="00EB2336" w:rsidRDefault="00C62536" w:rsidP="003D0C16">
      <w:pPr>
        <w:spacing w:line="360" w:lineRule="auto"/>
        <w:jc w:val="both"/>
        <w:rPr>
          <w:b/>
          <w:bCs/>
          <w:sz w:val="32"/>
          <w:szCs w:val="32"/>
        </w:rPr>
      </w:pPr>
      <w:r w:rsidRPr="00EB2336">
        <w:rPr>
          <w:b/>
          <w:bCs/>
          <w:sz w:val="32"/>
          <w:szCs w:val="32"/>
        </w:rPr>
        <w:t>Disadvantages</w:t>
      </w:r>
    </w:p>
    <w:p w14:paraId="3293E483" w14:textId="77777777" w:rsidR="009A6884" w:rsidRPr="0010274D" w:rsidRDefault="009A6884" w:rsidP="009A6884">
      <w:pPr>
        <w:spacing w:line="360" w:lineRule="auto"/>
        <w:jc w:val="both"/>
        <w:rPr>
          <w:sz w:val="28"/>
          <w:szCs w:val="28"/>
        </w:rPr>
      </w:pPr>
      <w:r w:rsidRPr="0010274D">
        <w:rPr>
          <w:sz w:val="28"/>
          <w:szCs w:val="28"/>
        </w:rPr>
        <w:lastRenderedPageBreak/>
        <w:t>1 - Loss of some jobs</w:t>
      </w:r>
    </w:p>
    <w:p w14:paraId="475C3AA1" w14:textId="77777777" w:rsidR="009A6884" w:rsidRPr="0010274D" w:rsidRDefault="009A6884" w:rsidP="009A6884">
      <w:pPr>
        <w:spacing w:line="360" w:lineRule="auto"/>
        <w:jc w:val="both"/>
        <w:rPr>
          <w:sz w:val="28"/>
          <w:szCs w:val="28"/>
        </w:rPr>
      </w:pPr>
      <w:r w:rsidRPr="0010274D">
        <w:rPr>
          <w:sz w:val="28"/>
          <w:szCs w:val="28"/>
        </w:rPr>
        <w:t>Increased efficiency and automation caused by ICT can lead to job losses, especially in manual functions and in the manufacturing sector.</w:t>
      </w:r>
    </w:p>
    <w:p w14:paraId="464AA1D9" w14:textId="608A0DD9" w:rsidR="009A6884" w:rsidRPr="0010274D" w:rsidRDefault="009A6884" w:rsidP="009A6884">
      <w:pPr>
        <w:spacing w:line="360" w:lineRule="auto"/>
        <w:jc w:val="both"/>
        <w:rPr>
          <w:sz w:val="28"/>
          <w:szCs w:val="28"/>
        </w:rPr>
      </w:pPr>
      <w:r w:rsidRPr="0010274D">
        <w:rPr>
          <w:sz w:val="28"/>
          <w:szCs w:val="28"/>
        </w:rPr>
        <w:t xml:space="preserve">2 - Loss of body language </w:t>
      </w:r>
    </w:p>
    <w:p w14:paraId="40F9E698" w14:textId="786106C6" w:rsidR="009A6884" w:rsidRPr="0010274D" w:rsidRDefault="009A6884" w:rsidP="009A6884">
      <w:pPr>
        <w:spacing w:line="360" w:lineRule="auto"/>
        <w:jc w:val="both"/>
        <w:rPr>
          <w:sz w:val="28"/>
          <w:szCs w:val="28"/>
        </w:rPr>
      </w:pPr>
      <w:r w:rsidRPr="0010274D">
        <w:rPr>
          <w:sz w:val="28"/>
          <w:szCs w:val="28"/>
        </w:rPr>
        <w:t xml:space="preserve">Communication by voice memos or instant messages does not </w:t>
      </w:r>
      <w:r w:rsidR="00EB2336" w:rsidRPr="0010274D">
        <w:rPr>
          <w:sz w:val="28"/>
          <w:szCs w:val="28"/>
        </w:rPr>
        <w:t>consider</w:t>
      </w:r>
      <w:r w:rsidRPr="0010274D">
        <w:rPr>
          <w:sz w:val="28"/>
          <w:szCs w:val="28"/>
        </w:rPr>
        <w:t xml:space="preserve"> body language. Non-verbal cues are a vital part of the way people communicate, as it is estimated that 55% of the content of a message related to feelings and attitudes is presented only with facial expressions. As such, there is a greater chance that your message will be misunderstood if you are not engaged in a face-to-face dialogue with the person you are talking to.</w:t>
      </w:r>
    </w:p>
    <w:p w14:paraId="4729D844" w14:textId="519BF536" w:rsidR="009A6884" w:rsidRPr="0010274D" w:rsidRDefault="009A6884" w:rsidP="009A6884">
      <w:pPr>
        <w:spacing w:line="360" w:lineRule="auto"/>
        <w:jc w:val="both"/>
        <w:rPr>
          <w:sz w:val="28"/>
          <w:szCs w:val="28"/>
        </w:rPr>
      </w:pPr>
      <w:r w:rsidRPr="0010274D">
        <w:rPr>
          <w:sz w:val="28"/>
          <w:szCs w:val="28"/>
        </w:rPr>
        <w:t>3- Security issues</w:t>
      </w:r>
    </w:p>
    <w:p w14:paraId="73D90AC2" w14:textId="77777777" w:rsidR="00E37B2D" w:rsidRPr="0010274D" w:rsidRDefault="00E37B2D" w:rsidP="00E37B2D">
      <w:pPr>
        <w:spacing w:line="360" w:lineRule="auto"/>
        <w:jc w:val="both"/>
        <w:rPr>
          <w:sz w:val="28"/>
          <w:szCs w:val="28"/>
        </w:rPr>
      </w:pPr>
      <w:r w:rsidRPr="0010274D">
        <w:rPr>
          <w:sz w:val="28"/>
          <w:szCs w:val="28"/>
        </w:rPr>
        <w:t>ICTs provide various ways for fraudsters to gain access to individuals' personal data, which can lead to the loss of money and the reputation of you or your business. Technologies like online banking mean that with the right security information, a third party can impersonate you and access your finances remotely. This is in stark contrast to the pre-ICT era, when fraudsters would have to convince another person (such as a banker or telephone operator) of their identity to have access to money.</w:t>
      </w:r>
    </w:p>
    <w:p w14:paraId="671AF4DA" w14:textId="687E9967" w:rsidR="00E37B2D" w:rsidRPr="0010274D" w:rsidRDefault="00E37B2D" w:rsidP="00E37B2D">
      <w:pPr>
        <w:spacing w:line="360" w:lineRule="auto"/>
        <w:jc w:val="both"/>
        <w:rPr>
          <w:sz w:val="28"/>
          <w:szCs w:val="28"/>
        </w:rPr>
      </w:pPr>
      <w:r w:rsidRPr="0010274D">
        <w:rPr>
          <w:sz w:val="28"/>
          <w:szCs w:val="28"/>
        </w:rPr>
        <w:t>4 - Difficult training of employees</w:t>
      </w:r>
    </w:p>
    <w:p w14:paraId="53BFFE07" w14:textId="675B0E6C" w:rsidR="00E37B2D" w:rsidRPr="0010274D" w:rsidRDefault="00E37B2D" w:rsidP="00E37B2D">
      <w:pPr>
        <w:spacing w:line="360" w:lineRule="auto"/>
        <w:jc w:val="both"/>
        <w:rPr>
          <w:sz w:val="28"/>
          <w:szCs w:val="28"/>
        </w:rPr>
      </w:pPr>
      <w:r w:rsidRPr="0010274D">
        <w:rPr>
          <w:sz w:val="28"/>
          <w:szCs w:val="28"/>
        </w:rPr>
        <w:t>If an organization introduces a new communication technology system, it will have to pay an additional training fee to the organization's employees so that they can use this technology effectively. Some employees learn first from others, which can lead to job losses.</w:t>
      </w:r>
    </w:p>
    <w:p w14:paraId="058FCF3D" w14:textId="77777777" w:rsidR="00E37B2D" w:rsidRPr="0010274D" w:rsidRDefault="00E37B2D" w:rsidP="00E37B2D">
      <w:pPr>
        <w:spacing w:line="360" w:lineRule="auto"/>
        <w:jc w:val="both"/>
        <w:rPr>
          <w:sz w:val="28"/>
          <w:szCs w:val="28"/>
        </w:rPr>
      </w:pPr>
      <w:r w:rsidRPr="0010274D">
        <w:rPr>
          <w:sz w:val="28"/>
          <w:szCs w:val="28"/>
        </w:rPr>
        <w:t>5 - Costs</w:t>
      </w:r>
    </w:p>
    <w:p w14:paraId="5BCFF808" w14:textId="238D4F19" w:rsidR="00E37B2D" w:rsidRPr="0010274D" w:rsidRDefault="00E37B2D" w:rsidP="00FA12EE">
      <w:pPr>
        <w:rPr>
          <w:sz w:val="28"/>
          <w:szCs w:val="28"/>
        </w:rPr>
      </w:pPr>
      <w:r w:rsidRPr="0010274D">
        <w:rPr>
          <w:sz w:val="28"/>
          <w:szCs w:val="28"/>
        </w:rPr>
        <w:lastRenderedPageBreak/>
        <w:t>It can be very expensive to install a new communication technology system, both for a house and for a very large organization. In addition to creating a database, you need to buy technological devices and invest in the effective training of these people.</w:t>
      </w:r>
    </w:p>
    <w:p w14:paraId="1380CBC2" w14:textId="77777777" w:rsidR="00FA12EE" w:rsidRPr="00EB2336" w:rsidRDefault="00FA12EE" w:rsidP="00FA12EE">
      <w:pPr>
        <w:rPr>
          <w:b/>
          <w:bCs/>
          <w:sz w:val="32"/>
          <w:szCs w:val="32"/>
        </w:rPr>
      </w:pPr>
      <w:bookmarkStart w:id="5" w:name="_Toc95746544"/>
      <w:r w:rsidRPr="00EB2336">
        <w:rPr>
          <w:b/>
          <w:bCs/>
          <w:sz w:val="32"/>
          <w:szCs w:val="32"/>
        </w:rPr>
        <w:t>Suggestions to improve</w:t>
      </w:r>
      <w:bookmarkEnd w:id="5"/>
    </w:p>
    <w:p w14:paraId="4F158C72" w14:textId="0BF7375E" w:rsidR="00FA12EE" w:rsidRPr="0010274D" w:rsidRDefault="00FA12EE" w:rsidP="00FA12EE">
      <w:pPr>
        <w:spacing w:line="360" w:lineRule="auto"/>
        <w:jc w:val="both"/>
        <w:rPr>
          <w:sz w:val="28"/>
          <w:szCs w:val="28"/>
        </w:rPr>
      </w:pPr>
      <w:r w:rsidRPr="0010274D">
        <w:rPr>
          <w:sz w:val="28"/>
          <w:szCs w:val="28"/>
        </w:rPr>
        <w:t xml:space="preserve">The above incident is a clear example of poor communication at workplace. Many </w:t>
      </w:r>
      <w:r w:rsidR="0010274D" w:rsidRPr="0010274D">
        <w:rPr>
          <w:sz w:val="28"/>
          <w:szCs w:val="28"/>
        </w:rPr>
        <w:t>times,</w:t>
      </w:r>
      <w:r w:rsidRPr="0010274D">
        <w:rPr>
          <w:sz w:val="28"/>
          <w:szCs w:val="28"/>
        </w:rPr>
        <w:t xml:space="preserve"> the error in communication leads to the problem and no single party is responsible for the issues which have occurred. In the above case scenario, the supervisor is suggested to improve the word selection in communication. The clarity in communication is essential and helps in getting the message understood in a better manner (</w:t>
      </w:r>
      <w:proofErr w:type="spellStart"/>
      <w:r w:rsidRPr="0010274D">
        <w:rPr>
          <w:sz w:val="28"/>
          <w:szCs w:val="28"/>
        </w:rPr>
        <w:t>Coffelt</w:t>
      </w:r>
      <w:proofErr w:type="spellEnd"/>
      <w:r w:rsidRPr="0010274D">
        <w:rPr>
          <w:sz w:val="28"/>
          <w:szCs w:val="28"/>
        </w:rPr>
        <w:t xml:space="preserve">, </w:t>
      </w:r>
      <w:proofErr w:type="spellStart"/>
      <w:r w:rsidRPr="0010274D">
        <w:rPr>
          <w:sz w:val="28"/>
          <w:szCs w:val="28"/>
        </w:rPr>
        <w:t>Grauman</w:t>
      </w:r>
      <w:proofErr w:type="spellEnd"/>
      <w:r w:rsidRPr="0010274D">
        <w:rPr>
          <w:sz w:val="28"/>
          <w:szCs w:val="28"/>
        </w:rPr>
        <w:t xml:space="preserve"> and Smith, 2019). He should clearly inform others about the tasks that are to be informed and the expectation which the supervisor has from the subordinate. The subordinate should also be using the feedback in the communication to improve the communication. The feedback response can help in improving the understanding of the communication (</w:t>
      </w:r>
      <w:proofErr w:type="spellStart"/>
      <w:r w:rsidRPr="0010274D">
        <w:rPr>
          <w:sz w:val="28"/>
          <w:szCs w:val="28"/>
        </w:rPr>
        <w:t>Banwart</w:t>
      </w:r>
      <w:proofErr w:type="spellEnd"/>
      <w:r w:rsidRPr="0010274D">
        <w:rPr>
          <w:sz w:val="28"/>
          <w:szCs w:val="28"/>
        </w:rPr>
        <w:t xml:space="preserve">, 2020). If the subordinate has communicated his understanding about the task, the misunderstanding may have been avoided. Another suggestion is that the supervisor may adopt another channel for formal communication. Having certain pre-defined mode of communication helps in understanding the nature of message to the recipient (Pollak, 2020). By mutually agreeing to send the urgent tasks on a selected model </w:t>
      </w:r>
      <w:r w:rsidR="0010274D" w:rsidRPr="0010274D">
        <w:rPr>
          <w:sz w:val="28"/>
          <w:szCs w:val="28"/>
        </w:rPr>
        <w:t>e.g.,</w:t>
      </w:r>
      <w:r w:rsidRPr="0010274D">
        <w:rPr>
          <w:sz w:val="28"/>
          <w:szCs w:val="28"/>
        </w:rPr>
        <w:t xml:space="preserve"> email may help both the sender and receiver in understanding the nature of the communication.</w:t>
      </w:r>
    </w:p>
    <w:p w14:paraId="7F204194" w14:textId="77777777" w:rsidR="00FA12EE" w:rsidRDefault="00FA12EE" w:rsidP="00FA12EE"/>
    <w:p w14:paraId="5DFE7874" w14:textId="64688FDF" w:rsidR="00C62536" w:rsidRDefault="00C62536" w:rsidP="00FA12EE"/>
    <w:p w14:paraId="195C5B36" w14:textId="77777777" w:rsidR="00CF52BF" w:rsidRPr="0010274D" w:rsidRDefault="00CF52BF" w:rsidP="00FA12EE">
      <w:pPr>
        <w:rPr>
          <w:b/>
          <w:bCs/>
          <w:sz w:val="32"/>
          <w:szCs w:val="32"/>
        </w:rPr>
      </w:pPr>
      <w:bookmarkStart w:id="6" w:name="_Toc95746545"/>
      <w:r w:rsidRPr="0010274D">
        <w:rPr>
          <w:b/>
          <w:bCs/>
          <w:sz w:val="32"/>
          <w:szCs w:val="32"/>
        </w:rPr>
        <w:t>Conclusion</w:t>
      </w:r>
      <w:bookmarkEnd w:id="6"/>
    </w:p>
    <w:p w14:paraId="1A643C33" w14:textId="25BCCE9F" w:rsidR="00C62536" w:rsidRDefault="00C62536" w:rsidP="00FA12EE"/>
    <w:p w14:paraId="574F693A" w14:textId="508AD63C" w:rsidR="00C62536" w:rsidRDefault="00C62536" w:rsidP="00FA12EE"/>
    <w:p w14:paraId="5F8311A7" w14:textId="24ED788A" w:rsidR="00AB3D60" w:rsidRPr="0010274D" w:rsidRDefault="00AB3D60" w:rsidP="00FA12EE">
      <w:pPr>
        <w:rPr>
          <w:sz w:val="28"/>
          <w:szCs w:val="28"/>
        </w:rPr>
      </w:pPr>
      <w:r w:rsidRPr="0010274D">
        <w:rPr>
          <w:sz w:val="28"/>
          <w:szCs w:val="28"/>
        </w:rPr>
        <w:t xml:space="preserve">The communication is a very important aspect of human life and especially the effective communication is the necessity of the </w:t>
      </w:r>
      <w:r w:rsidR="00E37B2D" w:rsidRPr="0010274D">
        <w:rPr>
          <w:sz w:val="28"/>
          <w:szCs w:val="28"/>
        </w:rPr>
        <w:t>modern-day</w:t>
      </w:r>
      <w:r w:rsidRPr="0010274D">
        <w:rPr>
          <w:sz w:val="28"/>
          <w:szCs w:val="28"/>
        </w:rPr>
        <w:t xml:space="preserve"> workplace environment. There are different communicating models which attempt to explain the communication process. The linear model explains the communication as a one-way process. The interactive model discusses the exchange that happens between the sender and receiver during the communication. While the transaction models discuss the communication as a continuous interaction between the senders and receivers form different aspects. There are also different communication skills which can help an individual in better communication such as active listening, empathy, friendliness, feedback and selection of right communication method. There can arise many challenges in the workplace due to poor communicating and adopting the right communication techniques can help in improving the communication.</w:t>
      </w:r>
    </w:p>
    <w:p w14:paraId="34F11281" w14:textId="7506AFC3" w:rsidR="00C62536" w:rsidRDefault="00C62536" w:rsidP="00FA12EE"/>
    <w:p w14:paraId="0532777A" w14:textId="77777777" w:rsidR="00AB3D60" w:rsidRPr="0010274D" w:rsidRDefault="00AB3D60" w:rsidP="00FA12EE">
      <w:pPr>
        <w:rPr>
          <w:b/>
          <w:bCs/>
          <w:sz w:val="32"/>
          <w:szCs w:val="32"/>
        </w:rPr>
      </w:pPr>
      <w:bookmarkStart w:id="7" w:name="_Toc95746546"/>
      <w:bookmarkEnd w:id="4"/>
      <w:r w:rsidRPr="0010274D">
        <w:rPr>
          <w:b/>
          <w:bCs/>
          <w:sz w:val="32"/>
          <w:szCs w:val="32"/>
        </w:rPr>
        <w:t>Referencing List</w:t>
      </w:r>
      <w:bookmarkEnd w:id="7"/>
    </w:p>
    <w:p w14:paraId="7C1E3D50" w14:textId="1C2562D7" w:rsidR="00AB3D60" w:rsidRPr="0010274D" w:rsidRDefault="00E37B2D" w:rsidP="00FA12EE">
      <w:pPr>
        <w:rPr>
          <w:rFonts w:cstheme="minorHAnsi"/>
          <w:color w:val="000000"/>
          <w:sz w:val="28"/>
          <w:szCs w:val="28"/>
          <w:shd w:val="clear" w:color="auto" w:fill="FFFFFF"/>
        </w:rPr>
      </w:pPr>
      <w:r w:rsidRPr="0010274D">
        <w:rPr>
          <w:rFonts w:cstheme="minorHAnsi"/>
          <w:color w:val="000000"/>
          <w:sz w:val="28"/>
          <w:szCs w:val="28"/>
          <w:shd w:val="clear" w:color="auto" w:fill="FFFFFF"/>
        </w:rPr>
        <w:t>Ban wart</w:t>
      </w:r>
      <w:r w:rsidR="00AB3D60" w:rsidRPr="0010274D">
        <w:rPr>
          <w:rFonts w:cstheme="minorHAnsi"/>
          <w:color w:val="000000"/>
          <w:sz w:val="28"/>
          <w:szCs w:val="28"/>
          <w:shd w:val="clear" w:color="auto" w:fill="FFFFFF"/>
        </w:rPr>
        <w:t>, M., 2020. Communication Studies: Effective Communication Leads to Effective Leadership. </w:t>
      </w:r>
      <w:r w:rsidR="00AB3D60" w:rsidRPr="0010274D">
        <w:rPr>
          <w:rFonts w:cstheme="minorHAnsi"/>
          <w:i/>
          <w:iCs/>
          <w:color w:val="000000"/>
          <w:sz w:val="28"/>
          <w:szCs w:val="28"/>
          <w:shd w:val="clear" w:color="auto" w:fill="FFFFFF"/>
        </w:rPr>
        <w:t>New Directions for Student Leadership</w:t>
      </w:r>
      <w:r w:rsidR="00AB3D60" w:rsidRPr="0010274D">
        <w:rPr>
          <w:rFonts w:cstheme="minorHAnsi"/>
          <w:color w:val="000000"/>
          <w:sz w:val="28"/>
          <w:szCs w:val="28"/>
          <w:shd w:val="clear" w:color="auto" w:fill="FFFFFF"/>
        </w:rPr>
        <w:t>, 2020(165), pp.87-97.</w:t>
      </w:r>
    </w:p>
    <w:p w14:paraId="2F231688" w14:textId="77777777" w:rsidR="00AB3D60" w:rsidRPr="0010274D" w:rsidRDefault="00AB3D60" w:rsidP="00FA12EE">
      <w:pPr>
        <w:rPr>
          <w:rFonts w:cstheme="minorHAnsi"/>
          <w:color w:val="000000"/>
          <w:sz w:val="28"/>
          <w:szCs w:val="28"/>
          <w:shd w:val="clear" w:color="auto" w:fill="FFFFFF"/>
        </w:rPr>
      </w:pPr>
      <w:r w:rsidRPr="0010274D">
        <w:rPr>
          <w:rFonts w:cstheme="minorHAnsi"/>
          <w:color w:val="000000"/>
          <w:sz w:val="28"/>
          <w:szCs w:val="28"/>
          <w:shd w:val="clear" w:color="auto" w:fill="FFFFFF"/>
        </w:rPr>
        <w:t>Chan, C., 2021. Helping university students discover their workplace communication needs: An eclectic and interdisciplinary approach to facilitating on-the-job learning of workplace communication. </w:t>
      </w:r>
      <w:r w:rsidRPr="0010274D">
        <w:rPr>
          <w:rFonts w:cstheme="minorHAnsi"/>
          <w:i/>
          <w:iCs/>
          <w:color w:val="000000"/>
          <w:sz w:val="28"/>
          <w:szCs w:val="28"/>
          <w:shd w:val="clear" w:color="auto" w:fill="FFFFFF"/>
        </w:rPr>
        <w:t>English for Specific Purposes</w:t>
      </w:r>
      <w:r w:rsidRPr="0010274D">
        <w:rPr>
          <w:rFonts w:cstheme="minorHAnsi"/>
          <w:color w:val="000000"/>
          <w:sz w:val="28"/>
          <w:szCs w:val="28"/>
          <w:shd w:val="clear" w:color="auto" w:fill="FFFFFF"/>
        </w:rPr>
        <w:t>, 64, pp.55-71.</w:t>
      </w:r>
    </w:p>
    <w:p w14:paraId="70242B9B" w14:textId="77777777" w:rsidR="00AB3D60" w:rsidRPr="0010274D" w:rsidRDefault="00AB3D60" w:rsidP="00FA12EE">
      <w:pPr>
        <w:rPr>
          <w:rFonts w:cstheme="minorHAnsi"/>
          <w:color w:val="000000"/>
          <w:sz w:val="28"/>
          <w:szCs w:val="28"/>
          <w:shd w:val="clear" w:color="auto" w:fill="FFFFFF"/>
        </w:rPr>
      </w:pPr>
      <w:proofErr w:type="spellStart"/>
      <w:r w:rsidRPr="0010274D">
        <w:rPr>
          <w:rFonts w:cstheme="minorHAnsi"/>
          <w:color w:val="000000"/>
          <w:sz w:val="28"/>
          <w:szCs w:val="28"/>
          <w:shd w:val="clear" w:color="auto" w:fill="FFFFFF"/>
        </w:rPr>
        <w:t>Coffelt</w:t>
      </w:r>
      <w:proofErr w:type="spellEnd"/>
      <w:r w:rsidRPr="0010274D">
        <w:rPr>
          <w:rFonts w:cstheme="minorHAnsi"/>
          <w:color w:val="000000"/>
          <w:sz w:val="28"/>
          <w:szCs w:val="28"/>
          <w:shd w:val="clear" w:color="auto" w:fill="FFFFFF"/>
        </w:rPr>
        <w:t xml:space="preserve">, T., </w:t>
      </w:r>
      <w:proofErr w:type="spellStart"/>
      <w:r w:rsidRPr="0010274D">
        <w:rPr>
          <w:rFonts w:cstheme="minorHAnsi"/>
          <w:color w:val="000000"/>
          <w:sz w:val="28"/>
          <w:szCs w:val="28"/>
          <w:shd w:val="clear" w:color="auto" w:fill="FFFFFF"/>
        </w:rPr>
        <w:t>Grauman</w:t>
      </w:r>
      <w:proofErr w:type="spellEnd"/>
      <w:r w:rsidRPr="0010274D">
        <w:rPr>
          <w:rFonts w:cstheme="minorHAnsi"/>
          <w:color w:val="000000"/>
          <w:sz w:val="28"/>
          <w:szCs w:val="28"/>
          <w:shd w:val="clear" w:color="auto" w:fill="FFFFFF"/>
        </w:rPr>
        <w:t>, D. and Smith, F., 2019. Employers’ Perspectives on Workplace Communication Skills: The Meaning of Communication Skills. </w:t>
      </w:r>
      <w:r w:rsidRPr="0010274D">
        <w:rPr>
          <w:rFonts w:cstheme="minorHAnsi"/>
          <w:i/>
          <w:iCs/>
          <w:color w:val="000000"/>
          <w:sz w:val="28"/>
          <w:szCs w:val="28"/>
          <w:shd w:val="clear" w:color="auto" w:fill="FFFFFF"/>
        </w:rPr>
        <w:t>Business and Professional Communication Quarterly</w:t>
      </w:r>
      <w:r w:rsidRPr="0010274D">
        <w:rPr>
          <w:rFonts w:cstheme="minorHAnsi"/>
          <w:color w:val="000000"/>
          <w:sz w:val="28"/>
          <w:szCs w:val="28"/>
          <w:shd w:val="clear" w:color="auto" w:fill="FFFFFF"/>
        </w:rPr>
        <w:t>, 82(4), pp.418-439.</w:t>
      </w:r>
    </w:p>
    <w:p w14:paraId="36A9CF19" w14:textId="77777777" w:rsidR="00AB3D60" w:rsidRPr="0010274D" w:rsidRDefault="00AB3D60" w:rsidP="00FA12EE">
      <w:pPr>
        <w:rPr>
          <w:rFonts w:cstheme="minorHAnsi"/>
          <w:color w:val="000000"/>
          <w:sz w:val="28"/>
          <w:szCs w:val="28"/>
          <w:shd w:val="clear" w:color="auto" w:fill="FFFFFF"/>
        </w:rPr>
      </w:pPr>
      <w:r w:rsidRPr="0010274D">
        <w:rPr>
          <w:rFonts w:cstheme="minorHAnsi"/>
          <w:color w:val="000000"/>
          <w:sz w:val="28"/>
          <w:szCs w:val="28"/>
          <w:shd w:val="clear" w:color="auto" w:fill="FFFFFF"/>
        </w:rPr>
        <w:t>Harvey, N., 2017. </w:t>
      </w:r>
      <w:r w:rsidRPr="0010274D">
        <w:rPr>
          <w:rFonts w:cstheme="minorHAnsi"/>
          <w:i/>
          <w:iCs/>
          <w:color w:val="000000"/>
          <w:sz w:val="28"/>
          <w:szCs w:val="28"/>
          <w:shd w:val="clear" w:color="auto" w:fill="FFFFFF"/>
        </w:rPr>
        <w:t>Effective communication</w:t>
      </w:r>
      <w:r w:rsidRPr="0010274D">
        <w:rPr>
          <w:rFonts w:cstheme="minorHAnsi"/>
          <w:color w:val="000000"/>
          <w:sz w:val="28"/>
          <w:szCs w:val="28"/>
          <w:shd w:val="clear" w:color="auto" w:fill="FFFFFF"/>
        </w:rPr>
        <w:t>. 5th ed. Dublin: Gill &amp; Macmillan.</w:t>
      </w:r>
    </w:p>
    <w:p w14:paraId="2B7ABA3D" w14:textId="77777777" w:rsidR="00AB3D60" w:rsidRPr="0010274D" w:rsidRDefault="00AB3D60" w:rsidP="00FA12EE">
      <w:pPr>
        <w:rPr>
          <w:rFonts w:cstheme="minorHAnsi"/>
          <w:color w:val="000000"/>
          <w:sz w:val="28"/>
          <w:szCs w:val="28"/>
          <w:shd w:val="clear" w:color="auto" w:fill="FFFFFF"/>
        </w:rPr>
      </w:pPr>
      <w:r w:rsidRPr="0010274D">
        <w:rPr>
          <w:rFonts w:cstheme="minorHAnsi"/>
          <w:color w:val="000000"/>
          <w:sz w:val="28"/>
          <w:szCs w:val="28"/>
          <w:shd w:val="clear" w:color="auto" w:fill="FFFFFF"/>
        </w:rPr>
        <w:t>Hartley, P., 2019. </w:t>
      </w:r>
      <w:r w:rsidRPr="0010274D">
        <w:rPr>
          <w:rFonts w:cstheme="minorHAnsi"/>
          <w:i/>
          <w:iCs/>
          <w:color w:val="000000"/>
          <w:sz w:val="28"/>
          <w:szCs w:val="28"/>
          <w:shd w:val="clear" w:color="auto" w:fill="FFFFFF"/>
        </w:rPr>
        <w:t>Business Communication</w:t>
      </w:r>
      <w:r w:rsidRPr="0010274D">
        <w:rPr>
          <w:rFonts w:cstheme="minorHAnsi"/>
          <w:color w:val="000000"/>
          <w:sz w:val="28"/>
          <w:szCs w:val="28"/>
          <w:shd w:val="clear" w:color="auto" w:fill="FFFFFF"/>
        </w:rPr>
        <w:t>. 2nd ed. London: Taylor and Francis.</w:t>
      </w:r>
    </w:p>
    <w:p w14:paraId="1E478CEE" w14:textId="77777777" w:rsidR="00AB3D60" w:rsidRPr="0010274D" w:rsidRDefault="00AB3D60" w:rsidP="00FA12EE">
      <w:pPr>
        <w:rPr>
          <w:rFonts w:cstheme="minorHAnsi"/>
          <w:color w:val="000000"/>
          <w:sz w:val="28"/>
          <w:szCs w:val="28"/>
          <w:shd w:val="clear" w:color="auto" w:fill="FFFFFF"/>
        </w:rPr>
      </w:pPr>
      <w:proofErr w:type="spellStart"/>
      <w:r w:rsidRPr="0010274D">
        <w:rPr>
          <w:rFonts w:cstheme="minorHAnsi"/>
          <w:color w:val="000000"/>
          <w:sz w:val="28"/>
          <w:szCs w:val="28"/>
          <w:shd w:val="clear" w:color="auto" w:fill="FFFFFF"/>
        </w:rPr>
        <w:t>Ramadanty</w:t>
      </w:r>
      <w:proofErr w:type="spellEnd"/>
      <w:r w:rsidRPr="0010274D">
        <w:rPr>
          <w:rFonts w:cstheme="minorHAnsi"/>
          <w:color w:val="000000"/>
          <w:sz w:val="28"/>
          <w:szCs w:val="28"/>
          <w:shd w:val="clear" w:color="auto" w:fill="FFFFFF"/>
        </w:rPr>
        <w:t xml:space="preserve">, S. and </w:t>
      </w:r>
      <w:proofErr w:type="spellStart"/>
      <w:r w:rsidRPr="0010274D">
        <w:rPr>
          <w:rFonts w:cstheme="minorHAnsi"/>
          <w:color w:val="000000"/>
          <w:sz w:val="28"/>
          <w:szCs w:val="28"/>
          <w:shd w:val="clear" w:color="auto" w:fill="FFFFFF"/>
        </w:rPr>
        <w:t>Martinus</w:t>
      </w:r>
      <w:proofErr w:type="spellEnd"/>
      <w:r w:rsidRPr="0010274D">
        <w:rPr>
          <w:rFonts w:cstheme="minorHAnsi"/>
          <w:color w:val="000000"/>
          <w:sz w:val="28"/>
          <w:szCs w:val="28"/>
          <w:shd w:val="clear" w:color="auto" w:fill="FFFFFF"/>
        </w:rPr>
        <w:t>, H., 2016. Organizational Communication: Communication and Motivation in The Workplace. </w:t>
      </w:r>
      <w:proofErr w:type="spellStart"/>
      <w:r w:rsidRPr="0010274D">
        <w:rPr>
          <w:rFonts w:cstheme="minorHAnsi"/>
          <w:i/>
          <w:iCs/>
          <w:color w:val="000000"/>
          <w:sz w:val="28"/>
          <w:szCs w:val="28"/>
          <w:shd w:val="clear" w:color="auto" w:fill="FFFFFF"/>
        </w:rPr>
        <w:t>Humaniora</w:t>
      </w:r>
      <w:proofErr w:type="spellEnd"/>
      <w:r w:rsidRPr="0010274D">
        <w:rPr>
          <w:rFonts w:cstheme="minorHAnsi"/>
          <w:color w:val="000000"/>
          <w:sz w:val="28"/>
          <w:szCs w:val="28"/>
          <w:shd w:val="clear" w:color="auto" w:fill="FFFFFF"/>
        </w:rPr>
        <w:t>, 7(1), p.77.</w:t>
      </w:r>
    </w:p>
    <w:p w14:paraId="39F646FA" w14:textId="77777777" w:rsidR="00AB3D60" w:rsidRPr="0010274D" w:rsidRDefault="00AB3D60" w:rsidP="00FA12EE">
      <w:pPr>
        <w:rPr>
          <w:rFonts w:cstheme="minorHAnsi"/>
          <w:color w:val="000000"/>
          <w:sz w:val="28"/>
          <w:szCs w:val="28"/>
          <w:shd w:val="clear" w:color="auto" w:fill="FFFFFF"/>
        </w:rPr>
      </w:pPr>
      <w:r w:rsidRPr="0010274D">
        <w:rPr>
          <w:rFonts w:cstheme="minorHAnsi"/>
          <w:color w:val="000000"/>
          <w:sz w:val="28"/>
          <w:szCs w:val="28"/>
          <w:shd w:val="clear" w:color="auto" w:fill="FFFFFF"/>
        </w:rPr>
        <w:lastRenderedPageBreak/>
        <w:t xml:space="preserve">Pollak, K., 2020. Teaching effective communication by </w:t>
      </w:r>
      <w:proofErr w:type="spellStart"/>
      <w:r w:rsidRPr="0010274D">
        <w:rPr>
          <w:rFonts w:cstheme="minorHAnsi"/>
          <w:color w:val="000000"/>
          <w:sz w:val="28"/>
          <w:szCs w:val="28"/>
          <w:shd w:val="clear" w:color="auto" w:fill="FFFFFF"/>
        </w:rPr>
        <w:t>modeling</w:t>
      </w:r>
      <w:proofErr w:type="spellEnd"/>
      <w:r w:rsidRPr="0010274D">
        <w:rPr>
          <w:rFonts w:cstheme="minorHAnsi"/>
          <w:color w:val="000000"/>
          <w:sz w:val="28"/>
          <w:szCs w:val="28"/>
          <w:shd w:val="clear" w:color="auto" w:fill="FFFFFF"/>
        </w:rPr>
        <w:t xml:space="preserve"> effective communication: Experiences of a communication coach for clinicians. </w:t>
      </w:r>
      <w:r w:rsidRPr="0010274D">
        <w:rPr>
          <w:rFonts w:cstheme="minorHAnsi"/>
          <w:i/>
          <w:iCs/>
          <w:color w:val="000000"/>
          <w:sz w:val="28"/>
          <w:szCs w:val="28"/>
          <w:shd w:val="clear" w:color="auto" w:fill="FFFFFF"/>
        </w:rPr>
        <w:t xml:space="preserve">Patient Education and </w:t>
      </w:r>
      <w:proofErr w:type="spellStart"/>
      <w:r w:rsidRPr="0010274D">
        <w:rPr>
          <w:rFonts w:cstheme="minorHAnsi"/>
          <w:i/>
          <w:iCs/>
          <w:color w:val="000000"/>
          <w:sz w:val="28"/>
          <w:szCs w:val="28"/>
          <w:shd w:val="clear" w:color="auto" w:fill="FFFFFF"/>
        </w:rPr>
        <w:t>Counseling</w:t>
      </w:r>
      <w:proofErr w:type="spellEnd"/>
      <w:r w:rsidRPr="0010274D">
        <w:rPr>
          <w:rFonts w:cstheme="minorHAnsi"/>
          <w:color w:val="000000"/>
          <w:sz w:val="28"/>
          <w:szCs w:val="28"/>
          <w:shd w:val="clear" w:color="auto" w:fill="FFFFFF"/>
        </w:rPr>
        <w:t>, 103(2), pp.423-427.</w:t>
      </w:r>
    </w:p>
    <w:p w14:paraId="380DA75C" w14:textId="77777777" w:rsidR="00AB3D60" w:rsidRPr="0010274D" w:rsidRDefault="00AB3D60" w:rsidP="00FA12EE">
      <w:pPr>
        <w:rPr>
          <w:rFonts w:cstheme="minorHAnsi"/>
          <w:color w:val="000000"/>
          <w:sz w:val="28"/>
          <w:szCs w:val="28"/>
          <w:shd w:val="clear" w:color="auto" w:fill="FFFFFF"/>
        </w:rPr>
      </w:pPr>
      <w:proofErr w:type="spellStart"/>
      <w:r w:rsidRPr="0010274D">
        <w:rPr>
          <w:rFonts w:cstheme="minorHAnsi"/>
          <w:color w:val="000000"/>
          <w:sz w:val="28"/>
          <w:szCs w:val="28"/>
          <w:shd w:val="clear" w:color="auto" w:fill="FFFFFF"/>
        </w:rPr>
        <w:t>Muyeen</w:t>
      </w:r>
      <w:proofErr w:type="spellEnd"/>
      <w:r w:rsidRPr="0010274D">
        <w:rPr>
          <w:rFonts w:cstheme="minorHAnsi"/>
          <w:color w:val="000000"/>
          <w:sz w:val="28"/>
          <w:szCs w:val="28"/>
          <w:shd w:val="clear" w:color="auto" w:fill="FFFFFF"/>
        </w:rPr>
        <w:t>, S., 2017. </w:t>
      </w:r>
      <w:r w:rsidRPr="0010274D">
        <w:rPr>
          <w:rFonts w:cstheme="minorHAnsi"/>
          <w:i/>
          <w:iCs/>
          <w:color w:val="000000"/>
          <w:sz w:val="28"/>
          <w:szCs w:val="28"/>
          <w:shd w:val="clear" w:color="auto" w:fill="FFFFFF"/>
        </w:rPr>
        <w:t>Communication</w:t>
      </w:r>
      <w:r w:rsidRPr="0010274D">
        <w:rPr>
          <w:rFonts w:cstheme="minorHAnsi"/>
          <w:color w:val="000000"/>
          <w:sz w:val="28"/>
          <w:szCs w:val="28"/>
          <w:shd w:val="clear" w:color="auto" w:fill="FFFFFF"/>
        </w:rPr>
        <w:t xml:space="preserve">. Stevenage, </w:t>
      </w:r>
      <w:proofErr w:type="spellStart"/>
      <w:r w:rsidRPr="0010274D">
        <w:rPr>
          <w:rFonts w:cstheme="minorHAnsi"/>
          <w:color w:val="000000"/>
          <w:sz w:val="28"/>
          <w:szCs w:val="28"/>
          <w:shd w:val="clear" w:color="auto" w:fill="FFFFFF"/>
        </w:rPr>
        <w:t>Herfordshire</w:t>
      </w:r>
      <w:proofErr w:type="spellEnd"/>
      <w:r w:rsidRPr="0010274D">
        <w:rPr>
          <w:rFonts w:cstheme="minorHAnsi"/>
          <w:color w:val="000000"/>
          <w:sz w:val="28"/>
          <w:szCs w:val="28"/>
          <w:shd w:val="clear" w:color="auto" w:fill="FFFFFF"/>
        </w:rPr>
        <w:t>, UNKNOWN: The Institution of Engineering and Technology.</w:t>
      </w:r>
    </w:p>
    <w:p w14:paraId="47EEAEEC" w14:textId="77777777" w:rsidR="006E2C1B" w:rsidRPr="00F911EC" w:rsidRDefault="006E2C1B" w:rsidP="00FA12EE"/>
    <w:sectPr w:rsidR="006E2C1B" w:rsidRPr="00F911E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805D8" w14:textId="77777777" w:rsidR="002052BE" w:rsidRDefault="002052BE" w:rsidP="003D0C16">
      <w:pPr>
        <w:spacing w:before="0" w:after="0" w:line="240" w:lineRule="auto"/>
      </w:pPr>
      <w:r>
        <w:separator/>
      </w:r>
    </w:p>
  </w:endnote>
  <w:endnote w:type="continuationSeparator" w:id="0">
    <w:p w14:paraId="5BE6455E" w14:textId="77777777" w:rsidR="002052BE" w:rsidRDefault="002052BE" w:rsidP="003D0C1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aleway">
    <w:panose1 w:val="00000000000000000000"/>
    <w:charset w:val="4D"/>
    <w:family w:val="auto"/>
    <w:pitch w:val="variable"/>
    <w:sig w:usb0="A00002FF" w:usb1="5000205B"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3A9C18" w14:textId="77777777" w:rsidR="002052BE" w:rsidRDefault="002052BE" w:rsidP="003D0C16">
      <w:pPr>
        <w:spacing w:before="0" w:after="0" w:line="240" w:lineRule="auto"/>
      </w:pPr>
      <w:r>
        <w:separator/>
      </w:r>
    </w:p>
  </w:footnote>
  <w:footnote w:type="continuationSeparator" w:id="0">
    <w:p w14:paraId="7ADD2ED1" w14:textId="77777777" w:rsidR="002052BE" w:rsidRDefault="002052BE" w:rsidP="003D0C16">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E8C"/>
    <w:rsid w:val="000C561C"/>
    <w:rsid w:val="0010274D"/>
    <w:rsid w:val="002052BE"/>
    <w:rsid w:val="00244AC8"/>
    <w:rsid w:val="002B555F"/>
    <w:rsid w:val="00313EED"/>
    <w:rsid w:val="003502FE"/>
    <w:rsid w:val="003D0C16"/>
    <w:rsid w:val="003D46F3"/>
    <w:rsid w:val="00583A0B"/>
    <w:rsid w:val="005930E3"/>
    <w:rsid w:val="00690622"/>
    <w:rsid w:val="006C1297"/>
    <w:rsid w:val="006E2C1B"/>
    <w:rsid w:val="007F6754"/>
    <w:rsid w:val="008A031C"/>
    <w:rsid w:val="00902936"/>
    <w:rsid w:val="009A6884"/>
    <w:rsid w:val="00A15260"/>
    <w:rsid w:val="00A75380"/>
    <w:rsid w:val="00AA474D"/>
    <w:rsid w:val="00AB3D60"/>
    <w:rsid w:val="00AE5D8B"/>
    <w:rsid w:val="00B42727"/>
    <w:rsid w:val="00C4159A"/>
    <w:rsid w:val="00C62536"/>
    <w:rsid w:val="00CF52BF"/>
    <w:rsid w:val="00D6658A"/>
    <w:rsid w:val="00D90E8C"/>
    <w:rsid w:val="00DB13D0"/>
    <w:rsid w:val="00E37B2D"/>
    <w:rsid w:val="00E7669B"/>
    <w:rsid w:val="00EB2336"/>
    <w:rsid w:val="00FA12EE"/>
    <w:rsid w:val="00FD1DE8"/>
    <w:rsid w:val="00FF3F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2300D"/>
  <w15:chartTrackingRefBased/>
  <w15:docId w15:val="{68B75DBC-2D29-1D4D-8936-1BB47797A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C16"/>
    <w:rPr>
      <w:sz w:val="20"/>
      <w:szCs w:val="20"/>
    </w:rPr>
  </w:style>
  <w:style w:type="paragraph" w:styleId="Heading1">
    <w:name w:val="heading 1"/>
    <w:basedOn w:val="Normal"/>
    <w:next w:val="Normal"/>
    <w:link w:val="Heading1Char"/>
    <w:uiPriority w:val="9"/>
    <w:qFormat/>
    <w:rsid w:val="003D0C16"/>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3D0C16"/>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3D0C16"/>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3D0C16"/>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3D0C16"/>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3D0C16"/>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3D0C16"/>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3D0C16"/>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3D0C16"/>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0C16"/>
    <w:rPr>
      <w:b/>
      <w:bCs/>
      <w:caps/>
      <w:color w:val="FFFFFF" w:themeColor="background1"/>
      <w:spacing w:val="15"/>
      <w:shd w:val="clear" w:color="auto" w:fill="4472C4" w:themeFill="accent1"/>
    </w:rPr>
  </w:style>
  <w:style w:type="character" w:customStyle="1" w:styleId="Heading2Char">
    <w:name w:val="Heading 2 Char"/>
    <w:basedOn w:val="DefaultParagraphFont"/>
    <w:link w:val="Heading2"/>
    <w:uiPriority w:val="9"/>
    <w:semiHidden/>
    <w:rsid w:val="003D0C16"/>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3D0C16"/>
    <w:rPr>
      <w:caps/>
      <w:color w:val="1F3763" w:themeColor="accent1" w:themeShade="7F"/>
      <w:spacing w:val="15"/>
    </w:rPr>
  </w:style>
  <w:style w:type="character" w:customStyle="1" w:styleId="Heading4Char">
    <w:name w:val="Heading 4 Char"/>
    <w:basedOn w:val="DefaultParagraphFont"/>
    <w:link w:val="Heading4"/>
    <w:uiPriority w:val="9"/>
    <w:semiHidden/>
    <w:rsid w:val="003D0C16"/>
    <w:rPr>
      <w:caps/>
      <w:color w:val="2F5496" w:themeColor="accent1" w:themeShade="BF"/>
      <w:spacing w:val="10"/>
    </w:rPr>
  </w:style>
  <w:style w:type="character" w:customStyle="1" w:styleId="Heading5Char">
    <w:name w:val="Heading 5 Char"/>
    <w:basedOn w:val="DefaultParagraphFont"/>
    <w:link w:val="Heading5"/>
    <w:uiPriority w:val="9"/>
    <w:semiHidden/>
    <w:rsid w:val="003D0C16"/>
    <w:rPr>
      <w:caps/>
      <w:color w:val="2F5496" w:themeColor="accent1" w:themeShade="BF"/>
      <w:spacing w:val="10"/>
    </w:rPr>
  </w:style>
  <w:style w:type="character" w:customStyle="1" w:styleId="Heading6Char">
    <w:name w:val="Heading 6 Char"/>
    <w:basedOn w:val="DefaultParagraphFont"/>
    <w:link w:val="Heading6"/>
    <w:uiPriority w:val="9"/>
    <w:semiHidden/>
    <w:rsid w:val="003D0C16"/>
    <w:rPr>
      <w:caps/>
      <w:color w:val="2F5496" w:themeColor="accent1" w:themeShade="BF"/>
      <w:spacing w:val="10"/>
    </w:rPr>
  </w:style>
  <w:style w:type="character" w:customStyle="1" w:styleId="Heading7Char">
    <w:name w:val="Heading 7 Char"/>
    <w:basedOn w:val="DefaultParagraphFont"/>
    <w:link w:val="Heading7"/>
    <w:uiPriority w:val="9"/>
    <w:semiHidden/>
    <w:rsid w:val="003D0C16"/>
    <w:rPr>
      <w:caps/>
      <w:color w:val="2F5496" w:themeColor="accent1" w:themeShade="BF"/>
      <w:spacing w:val="10"/>
    </w:rPr>
  </w:style>
  <w:style w:type="character" w:customStyle="1" w:styleId="Heading8Char">
    <w:name w:val="Heading 8 Char"/>
    <w:basedOn w:val="DefaultParagraphFont"/>
    <w:link w:val="Heading8"/>
    <w:uiPriority w:val="9"/>
    <w:semiHidden/>
    <w:rsid w:val="003D0C16"/>
    <w:rPr>
      <w:caps/>
      <w:spacing w:val="10"/>
      <w:sz w:val="18"/>
      <w:szCs w:val="18"/>
    </w:rPr>
  </w:style>
  <w:style w:type="character" w:customStyle="1" w:styleId="Heading9Char">
    <w:name w:val="Heading 9 Char"/>
    <w:basedOn w:val="DefaultParagraphFont"/>
    <w:link w:val="Heading9"/>
    <w:uiPriority w:val="9"/>
    <w:semiHidden/>
    <w:rsid w:val="003D0C16"/>
    <w:rPr>
      <w:i/>
      <w:caps/>
      <w:spacing w:val="10"/>
      <w:sz w:val="18"/>
      <w:szCs w:val="18"/>
    </w:rPr>
  </w:style>
  <w:style w:type="paragraph" w:styleId="Caption">
    <w:name w:val="caption"/>
    <w:basedOn w:val="Normal"/>
    <w:next w:val="Normal"/>
    <w:uiPriority w:val="35"/>
    <w:semiHidden/>
    <w:unhideWhenUsed/>
    <w:qFormat/>
    <w:rsid w:val="003D0C16"/>
    <w:rPr>
      <w:b/>
      <w:bCs/>
      <w:color w:val="2F5496" w:themeColor="accent1" w:themeShade="BF"/>
      <w:sz w:val="16"/>
      <w:szCs w:val="16"/>
    </w:rPr>
  </w:style>
  <w:style w:type="paragraph" w:styleId="Title">
    <w:name w:val="Title"/>
    <w:basedOn w:val="Normal"/>
    <w:next w:val="Normal"/>
    <w:link w:val="TitleChar"/>
    <w:uiPriority w:val="10"/>
    <w:qFormat/>
    <w:rsid w:val="003D0C16"/>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3D0C16"/>
    <w:rPr>
      <w:caps/>
      <w:color w:val="4472C4" w:themeColor="accent1"/>
      <w:spacing w:val="10"/>
      <w:kern w:val="28"/>
      <w:sz w:val="52"/>
      <w:szCs w:val="52"/>
    </w:rPr>
  </w:style>
  <w:style w:type="paragraph" w:styleId="Subtitle">
    <w:name w:val="Subtitle"/>
    <w:basedOn w:val="Normal"/>
    <w:next w:val="Normal"/>
    <w:link w:val="SubtitleChar"/>
    <w:uiPriority w:val="11"/>
    <w:qFormat/>
    <w:rsid w:val="003D0C16"/>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3D0C16"/>
    <w:rPr>
      <w:caps/>
      <w:color w:val="595959" w:themeColor="text1" w:themeTint="A6"/>
      <w:spacing w:val="10"/>
      <w:sz w:val="24"/>
      <w:szCs w:val="24"/>
    </w:rPr>
  </w:style>
  <w:style w:type="character" w:styleId="Strong">
    <w:name w:val="Strong"/>
    <w:uiPriority w:val="22"/>
    <w:qFormat/>
    <w:rsid w:val="003D0C16"/>
    <w:rPr>
      <w:b/>
      <w:bCs/>
    </w:rPr>
  </w:style>
  <w:style w:type="character" w:styleId="Emphasis">
    <w:name w:val="Emphasis"/>
    <w:uiPriority w:val="20"/>
    <w:qFormat/>
    <w:rsid w:val="003D0C16"/>
    <w:rPr>
      <w:caps/>
      <w:color w:val="1F3763" w:themeColor="accent1" w:themeShade="7F"/>
      <w:spacing w:val="5"/>
    </w:rPr>
  </w:style>
  <w:style w:type="paragraph" w:styleId="NoSpacing">
    <w:name w:val="No Spacing"/>
    <w:basedOn w:val="Normal"/>
    <w:link w:val="NoSpacingChar"/>
    <w:uiPriority w:val="1"/>
    <w:qFormat/>
    <w:rsid w:val="003D0C16"/>
    <w:pPr>
      <w:spacing w:before="0" w:after="0" w:line="240" w:lineRule="auto"/>
    </w:pPr>
  </w:style>
  <w:style w:type="character" w:customStyle="1" w:styleId="NoSpacingChar">
    <w:name w:val="No Spacing Char"/>
    <w:basedOn w:val="DefaultParagraphFont"/>
    <w:link w:val="NoSpacing"/>
    <w:uiPriority w:val="1"/>
    <w:rsid w:val="003D0C16"/>
    <w:rPr>
      <w:sz w:val="20"/>
      <w:szCs w:val="20"/>
    </w:rPr>
  </w:style>
  <w:style w:type="paragraph" w:styleId="ListParagraph">
    <w:name w:val="List Paragraph"/>
    <w:basedOn w:val="Normal"/>
    <w:uiPriority w:val="34"/>
    <w:qFormat/>
    <w:rsid w:val="003D0C16"/>
    <w:pPr>
      <w:ind w:left="720"/>
      <w:contextualSpacing/>
    </w:pPr>
  </w:style>
  <w:style w:type="paragraph" w:styleId="Quote">
    <w:name w:val="Quote"/>
    <w:basedOn w:val="Normal"/>
    <w:next w:val="Normal"/>
    <w:link w:val="QuoteChar"/>
    <w:uiPriority w:val="29"/>
    <w:qFormat/>
    <w:rsid w:val="003D0C16"/>
    <w:rPr>
      <w:i/>
      <w:iCs/>
    </w:rPr>
  </w:style>
  <w:style w:type="character" w:customStyle="1" w:styleId="QuoteChar">
    <w:name w:val="Quote Char"/>
    <w:basedOn w:val="DefaultParagraphFont"/>
    <w:link w:val="Quote"/>
    <w:uiPriority w:val="29"/>
    <w:rsid w:val="003D0C16"/>
    <w:rPr>
      <w:i/>
      <w:iCs/>
      <w:sz w:val="20"/>
      <w:szCs w:val="20"/>
    </w:rPr>
  </w:style>
  <w:style w:type="paragraph" w:styleId="IntenseQuote">
    <w:name w:val="Intense Quote"/>
    <w:basedOn w:val="Normal"/>
    <w:next w:val="Normal"/>
    <w:link w:val="IntenseQuoteChar"/>
    <w:uiPriority w:val="30"/>
    <w:qFormat/>
    <w:rsid w:val="003D0C16"/>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3D0C16"/>
    <w:rPr>
      <w:i/>
      <w:iCs/>
      <w:color w:val="4472C4" w:themeColor="accent1"/>
      <w:sz w:val="20"/>
      <w:szCs w:val="20"/>
    </w:rPr>
  </w:style>
  <w:style w:type="character" w:styleId="SubtleEmphasis">
    <w:name w:val="Subtle Emphasis"/>
    <w:uiPriority w:val="19"/>
    <w:qFormat/>
    <w:rsid w:val="003D0C16"/>
    <w:rPr>
      <w:i/>
      <w:iCs/>
      <w:color w:val="1F3763" w:themeColor="accent1" w:themeShade="7F"/>
    </w:rPr>
  </w:style>
  <w:style w:type="character" w:styleId="IntenseEmphasis">
    <w:name w:val="Intense Emphasis"/>
    <w:uiPriority w:val="21"/>
    <w:qFormat/>
    <w:rsid w:val="003D0C16"/>
    <w:rPr>
      <w:b/>
      <w:bCs/>
      <w:caps/>
      <w:color w:val="1F3763" w:themeColor="accent1" w:themeShade="7F"/>
      <w:spacing w:val="10"/>
    </w:rPr>
  </w:style>
  <w:style w:type="character" w:styleId="SubtleReference">
    <w:name w:val="Subtle Reference"/>
    <w:uiPriority w:val="31"/>
    <w:qFormat/>
    <w:rsid w:val="003D0C16"/>
    <w:rPr>
      <w:b/>
      <w:bCs/>
      <w:color w:val="4472C4" w:themeColor="accent1"/>
    </w:rPr>
  </w:style>
  <w:style w:type="character" w:styleId="IntenseReference">
    <w:name w:val="Intense Reference"/>
    <w:uiPriority w:val="32"/>
    <w:qFormat/>
    <w:rsid w:val="003D0C16"/>
    <w:rPr>
      <w:b/>
      <w:bCs/>
      <w:i/>
      <w:iCs/>
      <w:caps/>
      <w:color w:val="4472C4" w:themeColor="accent1"/>
    </w:rPr>
  </w:style>
  <w:style w:type="character" w:styleId="BookTitle">
    <w:name w:val="Book Title"/>
    <w:uiPriority w:val="33"/>
    <w:qFormat/>
    <w:rsid w:val="003D0C16"/>
    <w:rPr>
      <w:b/>
      <w:bCs/>
      <w:i/>
      <w:iCs/>
      <w:spacing w:val="9"/>
    </w:rPr>
  </w:style>
  <w:style w:type="paragraph" w:styleId="TOCHeading">
    <w:name w:val="TOC Heading"/>
    <w:basedOn w:val="Heading1"/>
    <w:next w:val="Normal"/>
    <w:uiPriority w:val="39"/>
    <w:semiHidden/>
    <w:unhideWhenUsed/>
    <w:qFormat/>
    <w:rsid w:val="003D0C16"/>
    <w:pPr>
      <w:outlineLvl w:val="9"/>
    </w:pPr>
  </w:style>
  <w:style w:type="paragraph" w:styleId="Header">
    <w:name w:val="header"/>
    <w:basedOn w:val="Normal"/>
    <w:link w:val="HeaderChar"/>
    <w:uiPriority w:val="99"/>
    <w:unhideWhenUsed/>
    <w:rsid w:val="003D0C1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D0C16"/>
    <w:rPr>
      <w:sz w:val="20"/>
      <w:szCs w:val="20"/>
    </w:rPr>
  </w:style>
  <w:style w:type="paragraph" w:styleId="Footer">
    <w:name w:val="footer"/>
    <w:basedOn w:val="Normal"/>
    <w:link w:val="FooterChar"/>
    <w:uiPriority w:val="99"/>
    <w:unhideWhenUsed/>
    <w:rsid w:val="003D0C1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D0C16"/>
    <w:rPr>
      <w:sz w:val="20"/>
      <w:szCs w:val="20"/>
    </w:rPr>
  </w:style>
  <w:style w:type="paragraph" w:styleId="NormalWeb">
    <w:name w:val="Normal (Web)"/>
    <w:basedOn w:val="Normal"/>
    <w:uiPriority w:val="99"/>
    <w:semiHidden/>
    <w:unhideWhenUsed/>
    <w:rsid w:val="009A688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A12EE"/>
    <w:rPr>
      <w:color w:val="0563C1" w:themeColor="hyperlink"/>
      <w:u w:val="single"/>
    </w:rPr>
  </w:style>
  <w:style w:type="character" w:styleId="UnresolvedMention">
    <w:name w:val="Unresolved Mention"/>
    <w:basedOn w:val="DefaultParagraphFont"/>
    <w:uiPriority w:val="99"/>
    <w:semiHidden/>
    <w:unhideWhenUsed/>
    <w:rsid w:val="00FA12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5189">
      <w:bodyDiv w:val="1"/>
      <w:marLeft w:val="0"/>
      <w:marRight w:val="0"/>
      <w:marTop w:val="0"/>
      <w:marBottom w:val="0"/>
      <w:divBdr>
        <w:top w:val="none" w:sz="0" w:space="0" w:color="auto"/>
        <w:left w:val="none" w:sz="0" w:space="0" w:color="auto"/>
        <w:bottom w:val="none" w:sz="0" w:space="0" w:color="auto"/>
        <w:right w:val="none" w:sz="0" w:space="0" w:color="auto"/>
      </w:divBdr>
    </w:div>
    <w:div w:id="36899966">
      <w:bodyDiv w:val="1"/>
      <w:marLeft w:val="0"/>
      <w:marRight w:val="0"/>
      <w:marTop w:val="0"/>
      <w:marBottom w:val="0"/>
      <w:divBdr>
        <w:top w:val="none" w:sz="0" w:space="0" w:color="auto"/>
        <w:left w:val="none" w:sz="0" w:space="0" w:color="auto"/>
        <w:bottom w:val="none" w:sz="0" w:space="0" w:color="auto"/>
        <w:right w:val="none" w:sz="0" w:space="0" w:color="auto"/>
      </w:divBdr>
    </w:div>
    <w:div w:id="276253327">
      <w:bodyDiv w:val="1"/>
      <w:marLeft w:val="0"/>
      <w:marRight w:val="0"/>
      <w:marTop w:val="0"/>
      <w:marBottom w:val="0"/>
      <w:divBdr>
        <w:top w:val="none" w:sz="0" w:space="0" w:color="auto"/>
        <w:left w:val="none" w:sz="0" w:space="0" w:color="auto"/>
        <w:bottom w:val="none" w:sz="0" w:space="0" w:color="auto"/>
        <w:right w:val="none" w:sz="0" w:space="0" w:color="auto"/>
      </w:divBdr>
    </w:div>
    <w:div w:id="491414957">
      <w:bodyDiv w:val="1"/>
      <w:marLeft w:val="0"/>
      <w:marRight w:val="0"/>
      <w:marTop w:val="0"/>
      <w:marBottom w:val="0"/>
      <w:divBdr>
        <w:top w:val="none" w:sz="0" w:space="0" w:color="auto"/>
        <w:left w:val="none" w:sz="0" w:space="0" w:color="auto"/>
        <w:bottom w:val="none" w:sz="0" w:space="0" w:color="auto"/>
        <w:right w:val="none" w:sz="0" w:space="0" w:color="auto"/>
      </w:divBdr>
    </w:div>
    <w:div w:id="1905793857">
      <w:bodyDiv w:val="1"/>
      <w:marLeft w:val="0"/>
      <w:marRight w:val="0"/>
      <w:marTop w:val="0"/>
      <w:marBottom w:val="0"/>
      <w:divBdr>
        <w:top w:val="none" w:sz="0" w:space="0" w:color="auto"/>
        <w:left w:val="none" w:sz="0" w:space="0" w:color="auto"/>
        <w:bottom w:val="none" w:sz="0" w:space="0" w:color="auto"/>
        <w:right w:val="none" w:sz="0" w:space="0" w:color="auto"/>
      </w:divBdr>
    </w:div>
    <w:div w:id="1918588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moor.com/shannon-and-weaver-model-of-communication-explanation-examples/"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D15BDD8D2024B4D83A772625AD7A906"/>
        <w:category>
          <w:name w:val="General"/>
          <w:gallery w:val="placeholder"/>
        </w:category>
        <w:types>
          <w:type w:val="bbPlcHdr"/>
        </w:types>
        <w:behaviors>
          <w:behavior w:val="content"/>
        </w:behaviors>
        <w:guid w:val="{603B2AE3-A8A5-8B4A-BCCA-3A3B28F8A484}"/>
      </w:docPartPr>
      <w:docPartBody>
        <w:p w:rsidR="00000000" w:rsidRDefault="00054132" w:rsidP="00054132">
          <w:pPr>
            <w:pStyle w:val="2D15BDD8D2024B4D83A772625AD7A906"/>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aleway">
    <w:panose1 w:val="00000000000000000000"/>
    <w:charset w:val="4D"/>
    <w:family w:val="auto"/>
    <w:pitch w:val="variable"/>
    <w:sig w:usb0="A00002FF" w:usb1="5000205B" w:usb2="00000000" w:usb3="00000000" w:csb0="00000197"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132"/>
    <w:rsid w:val="00054132"/>
    <w:rsid w:val="00FF1A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D15BDD8D2024B4D83A772625AD7A906">
    <w:name w:val="2D15BDD8D2024B4D83A772625AD7A906"/>
    <w:rsid w:val="000541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A5C823-0092-DF4D-B8B1-2F31559E3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11</Pages>
  <Words>2067</Words>
  <Characters>11783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FFECTIVE TEAM WORK AND COMMUNICATION ASSESSMENT 1</vt:lpstr>
    </vt:vector>
  </TitlesOfParts>
  <Company/>
  <LinksUpToDate>false</LinksUpToDate>
  <CharactersWithSpaces>13823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 AND COMMUNICATION ASSESSMENT 1</dc:title>
  <dc:subject>BMSW4002</dc:subject>
  <dc:creator>Kiril Baldev (2024776)</dc:creator>
  <cp:keywords/>
  <dc:description/>
  <cp:lastModifiedBy>Kiril Baldev (2024776)</cp:lastModifiedBy>
  <cp:revision>9</cp:revision>
  <dcterms:created xsi:type="dcterms:W3CDTF">2022-05-06T08:43:00Z</dcterms:created>
  <dcterms:modified xsi:type="dcterms:W3CDTF">2022-05-11T16:26:00Z</dcterms:modified>
</cp:coreProperties>
</file>