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999505" w14:textId="34F69A4A" w:rsidR="00F67962" w:rsidRPr="00F67962" w:rsidRDefault="04A964A5" w:rsidP="00F67962">
      <w:pPr>
        <w:jc w:val="center"/>
        <w:rPr>
          <w:b/>
          <w:sz w:val="48"/>
          <w:szCs w:val="48"/>
        </w:rPr>
      </w:pPr>
      <w:r w:rsidRPr="00F67962">
        <w:rPr>
          <w:b/>
          <w:sz w:val="48"/>
          <w:szCs w:val="48"/>
        </w:rPr>
        <w:t>Adolescence</w:t>
      </w:r>
    </w:p>
    <w:p w14:paraId="3D58A386" w14:textId="0EE8EBC7" w:rsidR="00F67962" w:rsidRPr="006B2A6D" w:rsidRDefault="00B57C58" w:rsidP="006B2A6D">
      <w:pPr>
        <w:spacing w:line="360" w:lineRule="auto"/>
        <w:rPr>
          <w:rFonts w:ascii="Arial" w:hAnsi="Arial" w:cs="Arial"/>
          <w:sz w:val="24"/>
          <w:szCs w:val="24"/>
        </w:rPr>
      </w:pPr>
      <w:r w:rsidRPr="006B2A6D">
        <w:rPr>
          <w:rFonts w:ascii="Arial" w:hAnsi="Arial" w:cs="Arial"/>
          <w:sz w:val="24"/>
          <w:szCs w:val="24"/>
        </w:rPr>
        <w:t>Theories of Adolescence.</w:t>
      </w:r>
    </w:p>
    <w:p w14:paraId="4F6A1CBE" w14:textId="733813A4" w:rsidR="00EB2EE6" w:rsidRPr="006B2A6D" w:rsidRDefault="00EB2EE6" w:rsidP="006B2A6D">
      <w:pPr>
        <w:spacing w:line="360" w:lineRule="auto"/>
        <w:rPr>
          <w:rFonts w:ascii="Arial" w:hAnsi="Arial" w:cs="Arial"/>
          <w:sz w:val="24"/>
          <w:szCs w:val="24"/>
        </w:rPr>
      </w:pPr>
      <w:r w:rsidRPr="006B2A6D">
        <w:rPr>
          <w:rFonts w:ascii="Arial" w:hAnsi="Arial" w:cs="Arial"/>
          <w:sz w:val="24"/>
          <w:szCs w:val="24"/>
        </w:rPr>
        <w:t xml:space="preserve">In this essay I will be paraphrasing pages 583 -584 of the </w:t>
      </w:r>
      <w:proofErr w:type="gramStart"/>
      <w:r w:rsidRPr="006B2A6D">
        <w:rPr>
          <w:rFonts w:ascii="Arial" w:hAnsi="Arial" w:cs="Arial"/>
          <w:sz w:val="24"/>
          <w:szCs w:val="24"/>
        </w:rPr>
        <w:t>gross</w:t>
      </w:r>
      <w:proofErr w:type="gramEnd"/>
      <w:r w:rsidRPr="006B2A6D">
        <w:rPr>
          <w:rFonts w:ascii="Arial" w:hAnsi="Arial" w:cs="Arial"/>
          <w:sz w:val="24"/>
          <w:szCs w:val="24"/>
        </w:rPr>
        <w:t xml:space="preserve"> </w:t>
      </w:r>
      <w:r w:rsidR="001075CC" w:rsidRPr="006B2A6D">
        <w:rPr>
          <w:rFonts w:ascii="Arial" w:hAnsi="Arial" w:cs="Arial"/>
          <w:sz w:val="24"/>
          <w:szCs w:val="24"/>
        </w:rPr>
        <w:t>The science of mind and behavior</w:t>
      </w:r>
      <w:r w:rsidR="00742174" w:rsidRPr="006B2A6D">
        <w:rPr>
          <w:rFonts w:ascii="Arial" w:hAnsi="Arial" w:cs="Arial"/>
          <w:sz w:val="24"/>
          <w:szCs w:val="24"/>
        </w:rPr>
        <w:t xml:space="preserve"> textbook.</w:t>
      </w:r>
    </w:p>
    <w:p w14:paraId="5E7EC174" w14:textId="67BD3AAC" w:rsidR="001075CC" w:rsidRPr="006B2A6D" w:rsidRDefault="001075CC" w:rsidP="006B2A6D">
      <w:pPr>
        <w:spacing w:line="360" w:lineRule="auto"/>
        <w:rPr>
          <w:rFonts w:ascii="Arial" w:hAnsi="Arial" w:cs="Arial"/>
          <w:sz w:val="24"/>
          <w:szCs w:val="24"/>
        </w:rPr>
      </w:pPr>
      <w:r w:rsidRPr="006B2A6D">
        <w:rPr>
          <w:rFonts w:ascii="Arial" w:hAnsi="Arial" w:cs="Arial"/>
          <w:sz w:val="24"/>
          <w:szCs w:val="24"/>
        </w:rPr>
        <w:t xml:space="preserve">Erickson’s </w:t>
      </w:r>
      <w:r w:rsidR="006B2A6D" w:rsidRPr="006B2A6D">
        <w:rPr>
          <w:rFonts w:ascii="Arial" w:hAnsi="Arial" w:cs="Arial"/>
          <w:sz w:val="24"/>
          <w:szCs w:val="24"/>
        </w:rPr>
        <w:t>Theory</w:t>
      </w:r>
      <w:r w:rsidRPr="006B2A6D">
        <w:rPr>
          <w:rFonts w:ascii="Arial" w:hAnsi="Arial" w:cs="Arial"/>
          <w:sz w:val="24"/>
          <w:szCs w:val="24"/>
        </w:rPr>
        <w:t>: identity crisis</w:t>
      </w:r>
    </w:p>
    <w:p w14:paraId="742143AC" w14:textId="4B718F1E" w:rsidR="00F44BF2" w:rsidRPr="006B2A6D" w:rsidRDefault="001075CC" w:rsidP="006B2A6D">
      <w:pPr>
        <w:spacing w:line="360" w:lineRule="auto"/>
        <w:rPr>
          <w:rFonts w:ascii="Arial" w:hAnsi="Arial" w:cs="Arial"/>
          <w:sz w:val="24"/>
          <w:szCs w:val="24"/>
        </w:rPr>
      </w:pPr>
      <w:r w:rsidRPr="006B2A6D">
        <w:rPr>
          <w:rFonts w:ascii="Arial" w:hAnsi="Arial" w:cs="Arial"/>
          <w:sz w:val="24"/>
          <w:szCs w:val="24"/>
        </w:rPr>
        <w:t xml:space="preserve">Erickson had a theory that we as humans pass through two stages during our lifetime and these stages </w:t>
      </w:r>
      <w:r w:rsidR="005F4C5E" w:rsidRPr="006B2A6D">
        <w:rPr>
          <w:rFonts w:ascii="Arial" w:hAnsi="Arial" w:cs="Arial"/>
          <w:sz w:val="24"/>
          <w:szCs w:val="24"/>
        </w:rPr>
        <w:t>are adaptive or maladaptive.</w:t>
      </w:r>
      <w:r w:rsidR="006B2A6D" w:rsidRPr="006B2A6D">
        <w:rPr>
          <w:rFonts w:ascii="Arial" w:hAnsi="Arial" w:cs="Arial"/>
          <w:sz w:val="24"/>
          <w:szCs w:val="24"/>
        </w:rPr>
        <w:t xml:space="preserve">  </w:t>
      </w:r>
      <w:r w:rsidR="005F4C5E" w:rsidRPr="006B2A6D">
        <w:rPr>
          <w:rFonts w:ascii="Arial" w:hAnsi="Arial" w:cs="Arial"/>
          <w:sz w:val="24"/>
          <w:szCs w:val="24"/>
        </w:rPr>
        <w:t xml:space="preserve">If we have evolved in a positive </w:t>
      </w:r>
      <w:r w:rsidR="006B2A6D" w:rsidRPr="006B2A6D">
        <w:rPr>
          <w:rFonts w:ascii="Arial" w:hAnsi="Arial" w:cs="Arial"/>
          <w:sz w:val="24"/>
          <w:szCs w:val="24"/>
        </w:rPr>
        <w:t>way,</w:t>
      </w:r>
      <w:r w:rsidR="005F4C5E" w:rsidRPr="006B2A6D">
        <w:rPr>
          <w:rFonts w:ascii="Arial" w:hAnsi="Arial" w:cs="Arial"/>
          <w:sz w:val="24"/>
          <w:szCs w:val="24"/>
        </w:rPr>
        <w:t xml:space="preserve"> then mostly our decisions will be </w:t>
      </w:r>
      <w:r w:rsidR="006B2A6D" w:rsidRPr="006B2A6D">
        <w:rPr>
          <w:rFonts w:ascii="Arial" w:hAnsi="Arial" w:cs="Arial"/>
          <w:sz w:val="24"/>
          <w:szCs w:val="24"/>
        </w:rPr>
        <w:t>adaptive,</w:t>
      </w:r>
      <w:r w:rsidR="005F4C5E" w:rsidRPr="006B2A6D">
        <w:rPr>
          <w:rFonts w:ascii="Arial" w:hAnsi="Arial" w:cs="Arial"/>
          <w:sz w:val="24"/>
          <w:szCs w:val="24"/>
        </w:rPr>
        <w:t xml:space="preserve"> and we will make good choices. If we know ourselves and </w:t>
      </w:r>
      <w:r w:rsidR="00E63BE6" w:rsidRPr="006B2A6D">
        <w:rPr>
          <w:rFonts w:ascii="Arial" w:hAnsi="Arial" w:cs="Arial"/>
          <w:sz w:val="24"/>
          <w:szCs w:val="24"/>
        </w:rPr>
        <w:t>have a strong personal identity</w:t>
      </w:r>
      <w:r w:rsidR="005F4C5E" w:rsidRPr="006B2A6D">
        <w:rPr>
          <w:rFonts w:ascii="Arial" w:hAnsi="Arial" w:cs="Arial"/>
          <w:sz w:val="24"/>
          <w:szCs w:val="24"/>
        </w:rPr>
        <w:t xml:space="preserve"> this stage of our life will be easier</w:t>
      </w:r>
      <w:r w:rsidR="00CA550A" w:rsidRPr="006B2A6D">
        <w:rPr>
          <w:rFonts w:ascii="Arial" w:hAnsi="Arial" w:cs="Arial"/>
          <w:sz w:val="24"/>
          <w:szCs w:val="24"/>
        </w:rPr>
        <w:t xml:space="preserve"> as we will tend to be more adaptive</w:t>
      </w:r>
      <w:r w:rsidR="00F44BF2" w:rsidRPr="006B2A6D">
        <w:rPr>
          <w:rFonts w:ascii="Arial" w:hAnsi="Arial" w:cs="Arial"/>
          <w:sz w:val="24"/>
          <w:szCs w:val="24"/>
        </w:rPr>
        <w:t>.</w:t>
      </w:r>
      <w:r w:rsidR="00566163" w:rsidRPr="006B2A6D">
        <w:rPr>
          <w:rFonts w:ascii="Arial" w:hAnsi="Arial" w:cs="Arial"/>
          <w:sz w:val="24"/>
          <w:szCs w:val="24"/>
        </w:rPr>
        <w:t xml:space="preserve"> </w:t>
      </w:r>
      <w:r w:rsidR="00CA550A" w:rsidRPr="006B2A6D">
        <w:rPr>
          <w:rFonts w:ascii="Arial" w:hAnsi="Arial" w:cs="Arial"/>
          <w:sz w:val="24"/>
          <w:szCs w:val="24"/>
        </w:rPr>
        <w:t xml:space="preserve">  Adolescents</w:t>
      </w:r>
      <w:r w:rsidR="01F9A7BB" w:rsidRPr="006B2A6D">
        <w:rPr>
          <w:rFonts w:ascii="Arial" w:hAnsi="Arial" w:cs="Arial"/>
          <w:sz w:val="24"/>
          <w:szCs w:val="24"/>
        </w:rPr>
        <w:t xml:space="preserve"> in western society</w:t>
      </w:r>
      <w:r w:rsidR="00CA550A" w:rsidRPr="006B2A6D">
        <w:rPr>
          <w:rFonts w:ascii="Arial" w:hAnsi="Arial" w:cs="Arial"/>
          <w:sz w:val="24"/>
          <w:szCs w:val="24"/>
        </w:rPr>
        <w:t xml:space="preserve"> find</w:t>
      </w:r>
      <w:r w:rsidR="01F9A7BB" w:rsidRPr="006B2A6D">
        <w:rPr>
          <w:rFonts w:ascii="Arial" w:hAnsi="Arial" w:cs="Arial"/>
          <w:sz w:val="24"/>
          <w:szCs w:val="24"/>
        </w:rPr>
        <w:t xml:space="preserve"> it’s a time where th</w:t>
      </w:r>
      <w:r w:rsidR="00CA550A" w:rsidRPr="006B2A6D">
        <w:rPr>
          <w:rFonts w:ascii="Arial" w:hAnsi="Arial" w:cs="Arial"/>
          <w:sz w:val="24"/>
          <w:szCs w:val="24"/>
        </w:rPr>
        <w:t xml:space="preserve">ey are allowed to take the </w:t>
      </w:r>
      <w:r w:rsidR="006B2A6D" w:rsidRPr="006B2A6D">
        <w:rPr>
          <w:rFonts w:ascii="Arial" w:hAnsi="Arial" w:cs="Arial"/>
          <w:sz w:val="24"/>
          <w:szCs w:val="24"/>
        </w:rPr>
        <w:t>time,</w:t>
      </w:r>
      <w:r w:rsidR="00CA550A" w:rsidRPr="006B2A6D">
        <w:rPr>
          <w:rFonts w:ascii="Arial" w:hAnsi="Arial" w:cs="Arial"/>
          <w:sz w:val="24"/>
          <w:szCs w:val="24"/>
        </w:rPr>
        <w:t xml:space="preserve"> they need</w:t>
      </w:r>
      <w:r w:rsidR="01F9A7BB" w:rsidRPr="006B2A6D">
        <w:rPr>
          <w:rFonts w:ascii="Arial" w:hAnsi="Arial" w:cs="Arial"/>
          <w:sz w:val="24"/>
          <w:szCs w:val="24"/>
        </w:rPr>
        <w:t xml:space="preserve"> </w:t>
      </w:r>
      <w:r w:rsidR="00CA550A" w:rsidRPr="006B2A6D">
        <w:rPr>
          <w:rFonts w:ascii="Arial" w:hAnsi="Arial" w:cs="Arial"/>
          <w:sz w:val="24"/>
          <w:szCs w:val="24"/>
        </w:rPr>
        <w:t>t</w:t>
      </w:r>
      <w:r w:rsidR="00742174" w:rsidRPr="006B2A6D">
        <w:rPr>
          <w:rFonts w:ascii="Arial" w:hAnsi="Arial" w:cs="Arial"/>
          <w:sz w:val="24"/>
          <w:szCs w:val="24"/>
        </w:rPr>
        <w:t>o</w:t>
      </w:r>
      <w:r w:rsidR="01F9A7BB" w:rsidRPr="006B2A6D">
        <w:rPr>
          <w:rFonts w:ascii="Arial" w:hAnsi="Arial" w:cs="Arial"/>
          <w:sz w:val="24"/>
          <w:szCs w:val="24"/>
        </w:rPr>
        <w:t xml:space="preserve"> change </w:t>
      </w:r>
      <w:r w:rsidR="008003A3" w:rsidRPr="006B2A6D">
        <w:rPr>
          <w:rFonts w:ascii="Arial" w:hAnsi="Arial" w:cs="Arial"/>
          <w:sz w:val="24"/>
          <w:szCs w:val="24"/>
        </w:rPr>
        <w:t xml:space="preserve">this is thought to make things easier for the transition from childhood to </w:t>
      </w:r>
      <w:r w:rsidR="006B2A6D" w:rsidRPr="006B2A6D">
        <w:rPr>
          <w:rFonts w:ascii="Arial" w:hAnsi="Arial" w:cs="Arial"/>
          <w:sz w:val="24"/>
          <w:szCs w:val="24"/>
        </w:rPr>
        <w:t>adulthood,</w:t>
      </w:r>
      <w:r w:rsidR="008003A3" w:rsidRPr="006B2A6D">
        <w:rPr>
          <w:rFonts w:ascii="Arial" w:hAnsi="Arial" w:cs="Arial"/>
          <w:sz w:val="24"/>
          <w:szCs w:val="24"/>
        </w:rPr>
        <w:t xml:space="preserve"> but we know that this is not always the case and can lead to confusion</w:t>
      </w:r>
      <w:r w:rsidR="00742174" w:rsidRPr="006B2A6D">
        <w:rPr>
          <w:rFonts w:ascii="Arial" w:hAnsi="Arial" w:cs="Arial"/>
          <w:sz w:val="24"/>
          <w:szCs w:val="24"/>
        </w:rPr>
        <w:t xml:space="preserve"> within both parents and children as to when childhood ends and adulthood begins</w:t>
      </w:r>
      <w:r w:rsidR="000A1B19" w:rsidRPr="006B2A6D">
        <w:rPr>
          <w:rFonts w:ascii="Arial" w:hAnsi="Arial" w:cs="Arial"/>
          <w:sz w:val="24"/>
          <w:szCs w:val="24"/>
        </w:rPr>
        <w:t xml:space="preserve">.  </w:t>
      </w:r>
      <w:r w:rsidR="00080A07" w:rsidRPr="006B2A6D">
        <w:rPr>
          <w:rFonts w:ascii="Arial" w:hAnsi="Arial" w:cs="Arial"/>
          <w:sz w:val="24"/>
          <w:szCs w:val="24"/>
        </w:rPr>
        <w:t xml:space="preserve"> </w:t>
      </w:r>
      <w:r w:rsidR="000A1B19" w:rsidRPr="006B2A6D">
        <w:rPr>
          <w:rFonts w:ascii="Arial" w:hAnsi="Arial" w:cs="Arial"/>
          <w:sz w:val="24"/>
          <w:szCs w:val="24"/>
        </w:rPr>
        <w:t>I</w:t>
      </w:r>
      <w:r w:rsidR="00080A07" w:rsidRPr="006B2A6D">
        <w:rPr>
          <w:rFonts w:ascii="Arial" w:hAnsi="Arial" w:cs="Arial"/>
          <w:sz w:val="24"/>
          <w:szCs w:val="24"/>
        </w:rPr>
        <w:t>n western society we do not have Rites of passage ceremonies that sig</w:t>
      </w:r>
      <w:r w:rsidR="00B57C58" w:rsidRPr="006B2A6D">
        <w:rPr>
          <w:rFonts w:ascii="Arial" w:hAnsi="Arial" w:cs="Arial"/>
          <w:sz w:val="24"/>
          <w:szCs w:val="24"/>
        </w:rPr>
        <w:t>nify the onset of adulthood</w:t>
      </w:r>
      <w:r w:rsidR="00E63BE6" w:rsidRPr="006B2A6D">
        <w:rPr>
          <w:rFonts w:ascii="Arial" w:hAnsi="Arial" w:cs="Arial"/>
          <w:sz w:val="24"/>
          <w:szCs w:val="24"/>
        </w:rPr>
        <w:t>.  This unknowing can lead to confusion and conflict as the body has matured b</w:t>
      </w:r>
      <w:r w:rsidR="00F44BF2" w:rsidRPr="006B2A6D">
        <w:rPr>
          <w:rFonts w:ascii="Arial" w:hAnsi="Arial" w:cs="Arial"/>
          <w:sz w:val="24"/>
          <w:szCs w:val="24"/>
        </w:rPr>
        <w:t>ut</w:t>
      </w:r>
      <w:r w:rsidR="00E63BE6" w:rsidRPr="006B2A6D">
        <w:rPr>
          <w:rFonts w:ascii="Arial" w:hAnsi="Arial" w:cs="Arial"/>
          <w:sz w:val="24"/>
          <w:szCs w:val="24"/>
        </w:rPr>
        <w:t xml:space="preserve"> the adolescent has not been awarded adult status.</w:t>
      </w:r>
      <w:r w:rsidR="00F44BF2" w:rsidRPr="006B2A6D">
        <w:rPr>
          <w:rFonts w:ascii="Arial" w:hAnsi="Arial" w:cs="Arial"/>
          <w:sz w:val="24"/>
          <w:szCs w:val="24"/>
        </w:rPr>
        <w:t xml:space="preserve"> Erickson felt that the choosing of a career and focusing on the future was a real positive in aiding the adolescent through these confusing times</w:t>
      </w:r>
      <w:r w:rsidR="000A1B19" w:rsidRPr="006B2A6D">
        <w:rPr>
          <w:rFonts w:ascii="Arial" w:hAnsi="Arial" w:cs="Arial"/>
          <w:sz w:val="24"/>
          <w:szCs w:val="24"/>
        </w:rPr>
        <w:t xml:space="preserve"> and aids in having a sense a sense of identity.</w:t>
      </w:r>
    </w:p>
    <w:p w14:paraId="46CEAF3A" w14:textId="6D51E20C" w:rsidR="280AD275" w:rsidRPr="006B2A6D" w:rsidRDefault="000A1B19" w:rsidP="006B2A6D">
      <w:pPr>
        <w:spacing w:line="360" w:lineRule="auto"/>
        <w:rPr>
          <w:rFonts w:ascii="Arial" w:hAnsi="Arial" w:cs="Arial"/>
          <w:sz w:val="24"/>
          <w:szCs w:val="24"/>
        </w:rPr>
      </w:pPr>
      <w:r w:rsidRPr="006B2A6D">
        <w:rPr>
          <w:rFonts w:ascii="Arial" w:hAnsi="Arial" w:cs="Arial"/>
          <w:sz w:val="24"/>
          <w:szCs w:val="24"/>
        </w:rPr>
        <w:t xml:space="preserve">Erickson felt that if the Adolescent did not have a strong Identity this could lead to ‘role confusion’.  Such as confusion in close relationships </w:t>
      </w:r>
      <w:r w:rsidR="005515BC" w:rsidRPr="006B2A6D">
        <w:rPr>
          <w:rFonts w:ascii="Arial" w:hAnsi="Arial" w:cs="Arial"/>
          <w:sz w:val="24"/>
          <w:szCs w:val="24"/>
        </w:rPr>
        <w:t>by being non</w:t>
      </w:r>
      <w:r w:rsidR="006B2A6D" w:rsidRPr="006B2A6D">
        <w:rPr>
          <w:rFonts w:ascii="Arial" w:hAnsi="Arial" w:cs="Arial"/>
          <w:sz w:val="24"/>
          <w:szCs w:val="24"/>
        </w:rPr>
        <w:t>-</w:t>
      </w:r>
      <w:r w:rsidR="005515BC" w:rsidRPr="006B2A6D">
        <w:rPr>
          <w:rFonts w:ascii="Arial" w:hAnsi="Arial" w:cs="Arial"/>
          <w:sz w:val="24"/>
          <w:szCs w:val="24"/>
        </w:rPr>
        <w:t>committed as they don’t want to lose themselves</w:t>
      </w:r>
      <w:r w:rsidR="00B57C58" w:rsidRPr="006B2A6D">
        <w:rPr>
          <w:rFonts w:ascii="Arial" w:hAnsi="Arial" w:cs="Arial"/>
          <w:sz w:val="24"/>
          <w:szCs w:val="24"/>
        </w:rPr>
        <w:t xml:space="preserve"> by committing to relationships.  I</w:t>
      </w:r>
      <w:r w:rsidR="003D032D" w:rsidRPr="006B2A6D">
        <w:rPr>
          <w:rFonts w:ascii="Arial" w:hAnsi="Arial" w:cs="Arial"/>
          <w:sz w:val="24"/>
          <w:szCs w:val="24"/>
        </w:rPr>
        <w:t xml:space="preserve">nability to </w:t>
      </w:r>
      <w:r w:rsidR="006B2A6D" w:rsidRPr="006B2A6D">
        <w:rPr>
          <w:rFonts w:ascii="Arial" w:hAnsi="Arial" w:cs="Arial"/>
          <w:sz w:val="24"/>
          <w:szCs w:val="24"/>
        </w:rPr>
        <w:t>‘plan</w:t>
      </w:r>
      <w:r w:rsidR="003D032D" w:rsidRPr="006B2A6D">
        <w:rPr>
          <w:rFonts w:ascii="Arial" w:hAnsi="Arial" w:cs="Arial"/>
          <w:sz w:val="24"/>
          <w:szCs w:val="24"/>
        </w:rPr>
        <w:t xml:space="preserve"> for the future</w:t>
      </w:r>
      <w:r w:rsidR="006B2A6D" w:rsidRPr="006B2A6D">
        <w:rPr>
          <w:rFonts w:ascii="Arial" w:hAnsi="Arial" w:cs="Arial"/>
          <w:sz w:val="24"/>
          <w:szCs w:val="24"/>
        </w:rPr>
        <w:t>’</w:t>
      </w:r>
      <w:r w:rsidR="003D032D" w:rsidRPr="006B2A6D">
        <w:rPr>
          <w:rFonts w:ascii="Arial" w:hAnsi="Arial" w:cs="Arial"/>
          <w:sz w:val="24"/>
          <w:szCs w:val="24"/>
        </w:rPr>
        <w:t xml:space="preserve">, </w:t>
      </w:r>
      <w:r w:rsidR="00B57C58" w:rsidRPr="006B2A6D">
        <w:rPr>
          <w:rFonts w:ascii="Arial" w:hAnsi="Arial" w:cs="Arial"/>
          <w:sz w:val="24"/>
          <w:szCs w:val="24"/>
        </w:rPr>
        <w:t xml:space="preserve">struggling to </w:t>
      </w:r>
      <w:proofErr w:type="gramStart"/>
      <w:r w:rsidR="00B57C58" w:rsidRPr="006B2A6D">
        <w:rPr>
          <w:rFonts w:ascii="Arial" w:hAnsi="Arial" w:cs="Arial"/>
          <w:sz w:val="24"/>
          <w:szCs w:val="24"/>
        </w:rPr>
        <w:t>plan ahead</w:t>
      </w:r>
      <w:proofErr w:type="gramEnd"/>
      <w:r w:rsidR="003D032D" w:rsidRPr="006B2A6D">
        <w:rPr>
          <w:rFonts w:ascii="Arial" w:hAnsi="Arial" w:cs="Arial"/>
          <w:sz w:val="24"/>
          <w:szCs w:val="24"/>
        </w:rPr>
        <w:t>.</w:t>
      </w:r>
      <w:r w:rsidR="00B57C58" w:rsidRPr="006B2A6D">
        <w:rPr>
          <w:rFonts w:ascii="Arial" w:hAnsi="Arial" w:cs="Arial"/>
          <w:sz w:val="24"/>
          <w:szCs w:val="24"/>
        </w:rPr>
        <w:t xml:space="preserve"> </w:t>
      </w:r>
      <w:r w:rsidR="003D032D" w:rsidRPr="006B2A6D">
        <w:rPr>
          <w:rFonts w:ascii="Arial" w:hAnsi="Arial" w:cs="Arial"/>
          <w:sz w:val="24"/>
          <w:szCs w:val="24"/>
        </w:rPr>
        <w:t xml:space="preserve"> Erickson also argued that a ‘negative identity was better than no identity at all’.</w:t>
      </w:r>
      <w:r w:rsidR="003212A2" w:rsidRPr="006B2A6D">
        <w:rPr>
          <w:rFonts w:ascii="Arial" w:hAnsi="Arial" w:cs="Arial"/>
          <w:sz w:val="24"/>
          <w:szCs w:val="24"/>
        </w:rPr>
        <w:t xml:space="preserve">  Risk taking behavior was maybe a way of </w:t>
      </w:r>
      <w:r w:rsidR="006B2A6D" w:rsidRPr="006B2A6D">
        <w:rPr>
          <w:rFonts w:ascii="Arial" w:hAnsi="Arial" w:cs="Arial"/>
          <w:sz w:val="24"/>
          <w:szCs w:val="24"/>
        </w:rPr>
        <w:t>escapism</w:t>
      </w:r>
      <w:r w:rsidR="00B57C58" w:rsidRPr="006B2A6D">
        <w:rPr>
          <w:rFonts w:ascii="Arial" w:hAnsi="Arial" w:cs="Arial"/>
          <w:sz w:val="24"/>
          <w:szCs w:val="24"/>
        </w:rPr>
        <w:t xml:space="preserve"> </w:t>
      </w:r>
      <w:r w:rsidR="00475746" w:rsidRPr="006B2A6D">
        <w:rPr>
          <w:rFonts w:ascii="Arial" w:hAnsi="Arial" w:cs="Arial"/>
          <w:sz w:val="24"/>
          <w:szCs w:val="24"/>
        </w:rPr>
        <w:t>and a way to stamp control over their lives.</w:t>
      </w:r>
      <w:r w:rsidR="003212A2" w:rsidRPr="006B2A6D">
        <w:rPr>
          <w:rFonts w:ascii="Arial" w:hAnsi="Arial" w:cs="Arial"/>
          <w:sz w:val="24"/>
          <w:szCs w:val="24"/>
        </w:rPr>
        <w:t xml:space="preserve">  </w:t>
      </w:r>
      <w:r w:rsidR="003D032D" w:rsidRPr="006B2A6D">
        <w:rPr>
          <w:rFonts w:ascii="Arial" w:hAnsi="Arial" w:cs="Arial"/>
          <w:sz w:val="24"/>
          <w:szCs w:val="24"/>
        </w:rPr>
        <w:t xml:space="preserve"> Whilst Hendry (1999) asks if this is </w:t>
      </w:r>
      <w:r w:rsidR="00696104" w:rsidRPr="006B2A6D">
        <w:rPr>
          <w:rFonts w:ascii="Arial" w:hAnsi="Arial" w:cs="Arial"/>
          <w:sz w:val="24"/>
          <w:szCs w:val="24"/>
        </w:rPr>
        <w:t xml:space="preserve">just </w:t>
      </w:r>
      <w:r w:rsidR="003D032D" w:rsidRPr="006B2A6D">
        <w:rPr>
          <w:rFonts w:ascii="Arial" w:hAnsi="Arial" w:cs="Arial"/>
          <w:sz w:val="24"/>
          <w:szCs w:val="24"/>
        </w:rPr>
        <w:t xml:space="preserve">part of a </w:t>
      </w:r>
      <w:r w:rsidR="006B2A6D" w:rsidRPr="006B2A6D">
        <w:rPr>
          <w:rFonts w:ascii="Arial" w:hAnsi="Arial" w:cs="Arial"/>
          <w:sz w:val="24"/>
          <w:szCs w:val="24"/>
        </w:rPr>
        <w:t>teenager’s</w:t>
      </w:r>
      <w:r w:rsidR="003D032D" w:rsidRPr="006B2A6D">
        <w:rPr>
          <w:rFonts w:ascii="Arial" w:hAnsi="Arial" w:cs="Arial"/>
          <w:sz w:val="24"/>
          <w:szCs w:val="24"/>
        </w:rPr>
        <w:t xml:space="preserve"> development and is a </w:t>
      </w:r>
      <w:r w:rsidR="003212A2" w:rsidRPr="006B2A6D">
        <w:rPr>
          <w:rFonts w:ascii="Arial" w:hAnsi="Arial" w:cs="Arial"/>
          <w:sz w:val="24"/>
          <w:szCs w:val="24"/>
        </w:rPr>
        <w:t>part of the</w:t>
      </w:r>
      <w:r w:rsidR="00475746" w:rsidRPr="006B2A6D">
        <w:rPr>
          <w:rFonts w:ascii="Arial" w:hAnsi="Arial" w:cs="Arial"/>
          <w:sz w:val="24"/>
          <w:szCs w:val="24"/>
        </w:rPr>
        <w:t xml:space="preserve"> path to maturity and gaining adult skills.</w:t>
      </w:r>
      <w:r w:rsidR="01F9A7BB" w:rsidRPr="006B2A6D">
        <w:rPr>
          <w:rFonts w:ascii="Arial" w:hAnsi="Arial" w:cs="Arial"/>
          <w:sz w:val="24"/>
          <w:szCs w:val="24"/>
        </w:rPr>
        <w:t xml:space="preserve">  The west tends to be gentler with the parenting approach and give more freedom the west also does</w:t>
      </w:r>
      <w:r w:rsidR="00475746" w:rsidRPr="006B2A6D">
        <w:rPr>
          <w:rFonts w:ascii="Arial" w:hAnsi="Arial" w:cs="Arial"/>
          <w:sz w:val="24"/>
          <w:szCs w:val="24"/>
        </w:rPr>
        <w:t xml:space="preserve"> not</w:t>
      </w:r>
      <w:r w:rsidR="01F9A7BB" w:rsidRPr="006B2A6D">
        <w:rPr>
          <w:rFonts w:ascii="Arial" w:hAnsi="Arial" w:cs="Arial"/>
          <w:sz w:val="24"/>
          <w:szCs w:val="24"/>
        </w:rPr>
        <w:t xml:space="preserve"> give young adults roles within society which can lead to delays in maturing.  The non-western approach is very much one of duty and a much harsher </w:t>
      </w:r>
      <w:r w:rsidR="01F9A7BB" w:rsidRPr="006B2A6D">
        <w:rPr>
          <w:rFonts w:ascii="Arial" w:hAnsi="Arial" w:cs="Arial"/>
          <w:sz w:val="24"/>
          <w:szCs w:val="24"/>
        </w:rPr>
        <w:lastRenderedPageBreak/>
        <w:t>parenting approach.</w:t>
      </w:r>
      <w:r w:rsidR="006B2A6D" w:rsidRPr="006B2A6D">
        <w:rPr>
          <w:rFonts w:ascii="Arial" w:hAnsi="Arial" w:cs="Arial"/>
          <w:sz w:val="24"/>
          <w:szCs w:val="24"/>
        </w:rPr>
        <w:t xml:space="preserve">  </w:t>
      </w:r>
      <w:r w:rsidR="01F9A7BB" w:rsidRPr="006B2A6D">
        <w:rPr>
          <w:rFonts w:ascii="Arial" w:hAnsi="Arial" w:cs="Arial"/>
          <w:sz w:val="24"/>
          <w:szCs w:val="24"/>
        </w:rPr>
        <w:t xml:space="preserve">Where by young adults are expected to take on tasks and duties beyond their maturity.   However young people in west tend to be either suffering with anxiety about body images and how they socially fit in.  </w:t>
      </w:r>
      <w:r w:rsidR="006B2A6D" w:rsidRPr="006B2A6D">
        <w:rPr>
          <w:rFonts w:ascii="Arial" w:hAnsi="Arial" w:cs="Arial"/>
          <w:sz w:val="24"/>
          <w:szCs w:val="24"/>
        </w:rPr>
        <w:t>W</w:t>
      </w:r>
      <w:r w:rsidR="01F9A7BB" w:rsidRPr="006B2A6D">
        <w:rPr>
          <w:rFonts w:ascii="Arial" w:hAnsi="Arial" w:cs="Arial"/>
          <w:sz w:val="24"/>
          <w:szCs w:val="24"/>
        </w:rPr>
        <w:t>hile in non-western society young people seem to adapt with much more ease to the changes within in them and around them as they grow into young adults</w:t>
      </w:r>
      <w:r w:rsidR="00696104" w:rsidRPr="006B2A6D">
        <w:rPr>
          <w:rFonts w:ascii="Arial" w:hAnsi="Arial" w:cs="Arial"/>
          <w:sz w:val="24"/>
          <w:szCs w:val="24"/>
        </w:rPr>
        <w:t>. In non</w:t>
      </w:r>
      <w:r w:rsidR="006B2A6D" w:rsidRPr="006B2A6D">
        <w:rPr>
          <w:rFonts w:ascii="Arial" w:hAnsi="Arial" w:cs="Arial"/>
          <w:sz w:val="24"/>
          <w:szCs w:val="24"/>
        </w:rPr>
        <w:t>-</w:t>
      </w:r>
      <w:r w:rsidR="00696104" w:rsidRPr="006B2A6D">
        <w:rPr>
          <w:rFonts w:ascii="Arial" w:hAnsi="Arial" w:cs="Arial"/>
          <w:sz w:val="24"/>
          <w:szCs w:val="24"/>
        </w:rPr>
        <w:t>Western society the coming of age is officially marked with ceremony and ritual.</w:t>
      </w:r>
    </w:p>
    <w:p w14:paraId="546A8F32" w14:textId="7959E895" w:rsidR="00696104" w:rsidRPr="006B2A6D" w:rsidRDefault="00AD1613" w:rsidP="006B2A6D">
      <w:pPr>
        <w:spacing w:line="360" w:lineRule="auto"/>
        <w:rPr>
          <w:rFonts w:ascii="Arial" w:hAnsi="Arial" w:cs="Arial"/>
          <w:sz w:val="24"/>
          <w:szCs w:val="24"/>
        </w:rPr>
      </w:pPr>
      <w:r w:rsidRPr="006B2A6D">
        <w:rPr>
          <w:rFonts w:ascii="Arial" w:hAnsi="Arial" w:cs="Arial"/>
          <w:sz w:val="24"/>
          <w:szCs w:val="24"/>
        </w:rPr>
        <w:t xml:space="preserve">In conclusion of </w:t>
      </w:r>
      <w:r w:rsidR="004644E4" w:rsidRPr="006B2A6D">
        <w:rPr>
          <w:rFonts w:ascii="Arial" w:hAnsi="Arial" w:cs="Arial"/>
          <w:sz w:val="24"/>
          <w:szCs w:val="24"/>
        </w:rPr>
        <w:t>Erickson’s theory of Humans going through a series of psychosocial stages and each one being important to our development and each stage involv</w:t>
      </w:r>
      <w:r w:rsidRPr="006B2A6D">
        <w:rPr>
          <w:rFonts w:ascii="Arial" w:hAnsi="Arial" w:cs="Arial"/>
          <w:sz w:val="24"/>
          <w:szCs w:val="24"/>
        </w:rPr>
        <w:t>ing</w:t>
      </w:r>
      <w:r w:rsidR="004644E4" w:rsidRPr="006B2A6D">
        <w:rPr>
          <w:rFonts w:ascii="Arial" w:hAnsi="Arial" w:cs="Arial"/>
          <w:sz w:val="24"/>
          <w:szCs w:val="24"/>
        </w:rPr>
        <w:t xml:space="preserve"> the struggle of adaptive and maladaptive </w:t>
      </w:r>
      <w:proofErr w:type="spellStart"/>
      <w:r w:rsidR="004644E4" w:rsidRPr="006B2A6D">
        <w:rPr>
          <w:rFonts w:ascii="Arial" w:hAnsi="Arial" w:cs="Arial"/>
          <w:sz w:val="24"/>
          <w:szCs w:val="24"/>
        </w:rPr>
        <w:t>behavio</w:t>
      </w:r>
      <w:r w:rsidR="006B2A6D" w:rsidRPr="006B2A6D">
        <w:rPr>
          <w:rFonts w:ascii="Arial" w:hAnsi="Arial" w:cs="Arial"/>
          <w:sz w:val="24"/>
          <w:szCs w:val="24"/>
        </w:rPr>
        <w:t>u</w:t>
      </w:r>
      <w:r w:rsidR="004644E4" w:rsidRPr="006B2A6D">
        <w:rPr>
          <w:rFonts w:ascii="Arial" w:hAnsi="Arial" w:cs="Arial"/>
          <w:sz w:val="24"/>
          <w:szCs w:val="24"/>
        </w:rPr>
        <w:t>r</w:t>
      </w:r>
      <w:proofErr w:type="spellEnd"/>
      <w:r w:rsidR="004644E4" w:rsidRPr="006B2A6D">
        <w:rPr>
          <w:rFonts w:ascii="Arial" w:hAnsi="Arial" w:cs="Arial"/>
          <w:sz w:val="24"/>
          <w:szCs w:val="24"/>
        </w:rPr>
        <w:t xml:space="preserve">.  Adolescents with an adaptive personality seem to have a better </w:t>
      </w:r>
      <w:r w:rsidRPr="006B2A6D">
        <w:rPr>
          <w:rFonts w:ascii="Arial" w:hAnsi="Arial" w:cs="Arial"/>
          <w:sz w:val="24"/>
          <w:szCs w:val="24"/>
        </w:rPr>
        <w:t>sense of their Personal Identity.</w:t>
      </w:r>
      <w:r w:rsidR="004644E4" w:rsidRPr="006B2A6D">
        <w:rPr>
          <w:rFonts w:ascii="Arial" w:hAnsi="Arial" w:cs="Arial"/>
          <w:sz w:val="24"/>
          <w:szCs w:val="24"/>
        </w:rPr>
        <w:t xml:space="preserve"> </w:t>
      </w:r>
    </w:p>
    <w:p w14:paraId="4E01D1DD" w14:textId="2891F792" w:rsidR="04A964A5" w:rsidRPr="006B2A6D" w:rsidRDefault="009E682F" w:rsidP="006B2A6D">
      <w:pPr>
        <w:spacing w:line="360" w:lineRule="auto"/>
        <w:rPr>
          <w:rFonts w:ascii="Arial" w:hAnsi="Arial" w:cs="Arial"/>
          <w:sz w:val="24"/>
          <w:szCs w:val="24"/>
        </w:rPr>
      </w:pPr>
      <w:r w:rsidRPr="006B2A6D">
        <w:rPr>
          <w:rFonts w:ascii="Arial" w:hAnsi="Arial" w:cs="Arial"/>
          <w:sz w:val="24"/>
          <w:szCs w:val="24"/>
        </w:rPr>
        <w:t xml:space="preserve">Reference.   </w:t>
      </w:r>
      <w:r w:rsidRPr="006B2A6D">
        <w:rPr>
          <w:rFonts w:ascii="Arial" w:hAnsi="Arial" w:cs="Arial"/>
          <w:color w:val="222222"/>
          <w:sz w:val="24"/>
          <w:szCs w:val="24"/>
          <w:shd w:val="clear" w:color="auto" w:fill="FFFFFF"/>
        </w:rPr>
        <w:t>Gross, R. (2015). </w:t>
      </w:r>
      <w:r w:rsidRPr="006B2A6D">
        <w:rPr>
          <w:rFonts w:ascii="Arial" w:hAnsi="Arial" w:cs="Arial"/>
          <w:i/>
          <w:iCs/>
          <w:color w:val="222222"/>
          <w:sz w:val="24"/>
          <w:szCs w:val="24"/>
          <w:shd w:val="clear" w:color="auto" w:fill="FFFFFF"/>
        </w:rPr>
        <w:t xml:space="preserve">Psychology: The science of mind and </w:t>
      </w:r>
      <w:proofErr w:type="spellStart"/>
      <w:r w:rsidRPr="006B2A6D">
        <w:rPr>
          <w:rFonts w:ascii="Arial" w:hAnsi="Arial" w:cs="Arial"/>
          <w:i/>
          <w:iCs/>
          <w:color w:val="222222"/>
          <w:sz w:val="24"/>
          <w:szCs w:val="24"/>
          <w:shd w:val="clear" w:color="auto" w:fill="FFFFFF"/>
        </w:rPr>
        <w:t>behaviour</w:t>
      </w:r>
      <w:proofErr w:type="spellEnd"/>
      <w:r w:rsidRPr="006B2A6D">
        <w:rPr>
          <w:rFonts w:ascii="Arial" w:hAnsi="Arial" w:cs="Arial"/>
          <w:i/>
          <w:iCs/>
          <w:color w:val="222222"/>
          <w:sz w:val="24"/>
          <w:szCs w:val="24"/>
          <w:shd w:val="clear" w:color="auto" w:fill="FFFFFF"/>
        </w:rPr>
        <w:t xml:space="preserve"> 7th edition</w:t>
      </w:r>
      <w:r w:rsidRPr="006B2A6D">
        <w:rPr>
          <w:rFonts w:ascii="Arial" w:hAnsi="Arial" w:cs="Arial"/>
          <w:color w:val="222222"/>
          <w:sz w:val="24"/>
          <w:szCs w:val="24"/>
          <w:shd w:val="clear" w:color="auto" w:fill="FFFFFF"/>
        </w:rPr>
        <w:t>. Hodder Education.</w:t>
      </w:r>
    </w:p>
    <w:p w14:paraId="5B90B32B" w14:textId="4F2729B5" w:rsidR="04A964A5" w:rsidRDefault="04A964A5" w:rsidP="04A964A5">
      <w:r w:rsidRPr="04A964A5">
        <w:t xml:space="preserve"> </w:t>
      </w:r>
    </w:p>
    <w:p w14:paraId="2C77DEE5" w14:textId="0DAEBE60" w:rsidR="00870CBC" w:rsidRDefault="00870CBC" w:rsidP="04A964A5"/>
    <w:p w14:paraId="03CA31C9" w14:textId="7EE49560" w:rsidR="00870CBC" w:rsidRDefault="00870CBC" w:rsidP="04A964A5"/>
    <w:p w14:paraId="22438E45" w14:textId="14B5B36D" w:rsidR="00870CBC" w:rsidRDefault="00870CBC" w:rsidP="04A964A5"/>
    <w:p w14:paraId="19B12595" w14:textId="3BFB7575" w:rsidR="00870CBC" w:rsidRDefault="00870CBC" w:rsidP="04A964A5"/>
    <w:p w14:paraId="38D5E96A" w14:textId="01684E2B" w:rsidR="00870CBC" w:rsidRDefault="00870CBC" w:rsidP="04A964A5"/>
    <w:p w14:paraId="198B861D" w14:textId="18A4CCBF" w:rsidR="00870CBC" w:rsidRDefault="00870CBC" w:rsidP="04A964A5"/>
    <w:p w14:paraId="054F81F0" w14:textId="5638750B" w:rsidR="00870CBC" w:rsidRDefault="00870CBC" w:rsidP="04A964A5"/>
    <w:p w14:paraId="4EEF0691" w14:textId="42DBC97C" w:rsidR="00870CBC" w:rsidRDefault="00870CBC" w:rsidP="04A964A5"/>
    <w:p w14:paraId="04CD679A" w14:textId="570C3258" w:rsidR="00870CBC" w:rsidRDefault="00870CBC" w:rsidP="04A964A5"/>
    <w:p w14:paraId="09F44B0A" w14:textId="7BEF75C7" w:rsidR="00870CBC" w:rsidRDefault="00870CBC" w:rsidP="04A964A5"/>
    <w:p w14:paraId="2C864782" w14:textId="36721594" w:rsidR="00870CBC" w:rsidRDefault="00870CBC" w:rsidP="04A964A5"/>
    <w:p w14:paraId="51B28FF4" w14:textId="4A495E87" w:rsidR="00870CBC" w:rsidRDefault="00870CBC" w:rsidP="04A964A5"/>
    <w:p w14:paraId="7BBC478B" w14:textId="01118BEC" w:rsidR="00870CBC" w:rsidRDefault="00870CBC" w:rsidP="04A964A5"/>
    <w:p w14:paraId="193189EB" w14:textId="1C84C428" w:rsidR="00870CBC" w:rsidRDefault="00870CBC" w:rsidP="04A964A5"/>
    <w:p w14:paraId="2C65F1F6" w14:textId="5E0027C5" w:rsidR="00870CBC" w:rsidRDefault="00870CBC" w:rsidP="04A964A5"/>
    <w:p w14:paraId="47029801" w14:textId="498E4205" w:rsidR="00870CBC" w:rsidRDefault="00870CBC" w:rsidP="04A964A5"/>
    <w:p w14:paraId="7187839E" w14:textId="76D14160" w:rsidR="00870CBC" w:rsidRDefault="00870CBC" w:rsidP="04A964A5"/>
    <w:p w14:paraId="3D4B898B" w14:textId="77777777" w:rsidR="00152DB9" w:rsidRPr="008940A8" w:rsidRDefault="00152DB9" w:rsidP="00152DB9">
      <w:pPr>
        <w:spacing w:line="360" w:lineRule="auto"/>
        <w:jc w:val="center"/>
        <w:rPr>
          <w:rFonts w:ascii="Arial" w:hAnsi="Arial" w:cs="Arial"/>
          <w:b/>
          <w:sz w:val="24"/>
          <w:szCs w:val="24"/>
        </w:rPr>
      </w:pPr>
      <w:r w:rsidRPr="008940A8">
        <w:rPr>
          <w:rFonts w:ascii="Arial" w:hAnsi="Arial" w:cs="Arial"/>
          <w:b/>
          <w:sz w:val="24"/>
          <w:szCs w:val="24"/>
        </w:rPr>
        <w:t>Abstract paper 1</w:t>
      </w:r>
    </w:p>
    <w:p w14:paraId="15E87CB4" w14:textId="77777777" w:rsidR="00152DB9" w:rsidRPr="008940A8" w:rsidRDefault="00152DB9" w:rsidP="00152DB9">
      <w:pPr>
        <w:spacing w:line="360" w:lineRule="auto"/>
        <w:jc w:val="center"/>
        <w:rPr>
          <w:rFonts w:ascii="Arial" w:hAnsi="Arial" w:cs="Arial"/>
          <w:b/>
          <w:sz w:val="24"/>
          <w:szCs w:val="24"/>
        </w:rPr>
      </w:pPr>
    </w:p>
    <w:p w14:paraId="1304CBC0" w14:textId="77777777" w:rsidR="00152DB9" w:rsidRPr="008940A8" w:rsidRDefault="00152DB9" w:rsidP="00152DB9">
      <w:pPr>
        <w:spacing w:line="360" w:lineRule="auto"/>
        <w:rPr>
          <w:rFonts w:ascii="Arial" w:hAnsi="Arial" w:cs="Arial"/>
          <w:sz w:val="24"/>
          <w:szCs w:val="24"/>
        </w:rPr>
      </w:pPr>
      <w:r w:rsidRPr="008940A8">
        <w:rPr>
          <w:rFonts w:ascii="Arial" w:hAnsi="Arial" w:cs="Arial"/>
          <w:sz w:val="24"/>
          <w:szCs w:val="24"/>
        </w:rPr>
        <w:t xml:space="preserve">An abstract of scientific papers should include some background information into what you are studying </w:t>
      </w:r>
      <w:proofErr w:type="gramStart"/>
      <w:r w:rsidRPr="008940A8">
        <w:rPr>
          <w:rFonts w:ascii="Arial" w:hAnsi="Arial" w:cs="Arial"/>
          <w:sz w:val="24"/>
          <w:szCs w:val="24"/>
        </w:rPr>
        <w:t>and also</w:t>
      </w:r>
      <w:proofErr w:type="gramEnd"/>
      <w:r w:rsidRPr="008940A8">
        <w:rPr>
          <w:rFonts w:ascii="Arial" w:hAnsi="Arial" w:cs="Arial"/>
          <w:sz w:val="24"/>
          <w:szCs w:val="24"/>
        </w:rPr>
        <w:t xml:space="preserve"> what the aims of the study were.  Are there problems you are trying to address or possibly solve, the methods you use to carry out the study such as tests, questionnaires, how many participants were involved </w:t>
      </w:r>
      <w:proofErr w:type="spellStart"/>
      <w:proofErr w:type="gramStart"/>
      <w:r w:rsidRPr="008940A8">
        <w:rPr>
          <w:rFonts w:ascii="Arial" w:hAnsi="Arial" w:cs="Arial"/>
          <w:sz w:val="24"/>
          <w:szCs w:val="24"/>
        </w:rPr>
        <w:t>etc</w:t>
      </w:r>
      <w:proofErr w:type="spellEnd"/>
      <w:r w:rsidRPr="008940A8">
        <w:rPr>
          <w:rFonts w:ascii="Arial" w:hAnsi="Arial" w:cs="Arial"/>
          <w:sz w:val="24"/>
          <w:szCs w:val="24"/>
        </w:rPr>
        <w:t xml:space="preserve"> .</w:t>
      </w:r>
      <w:proofErr w:type="gramEnd"/>
      <w:r w:rsidRPr="008940A8">
        <w:rPr>
          <w:rFonts w:ascii="Arial" w:hAnsi="Arial" w:cs="Arial"/>
          <w:sz w:val="24"/>
          <w:szCs w:val="24"/>
        </w:rPr>
        <w:t xml:space="preserve">  What were the important variables? How you went about controlling the study, and measuring the study, a brief outline of what was discovered and how your results can be used in the future for further investigations.  Also, any useful studies that could back up your findings and if your data would benefit from further studies or tests.</w:t>
      </w:r>
    </w:p>
    <w:p w14:paraId="3A094DBB" w14:textId="77777777" w:rsidR="00152DB9" w:rsidRPr="008940A8" w:rsidRDefault="00152DB9" w:rsidP="00152DB9">
      <w:pPr>
        <w:spacing w:line="360" w:lineRule="auto"/>
        <w:rPr>
          <w:rFonts w:ascii="Arial" w:hAnsi="Arial" w:cs="Arial"/>
          <w:sz w:val="24"/>
          <w:szCs w:val="24"/>
        </w:rPr>
      </w:pPr>
    </w:p>
    <w:p w14:paraId="11F7D5A1" w14:textId="77777777" w:rsidR="00152DB9" w:rsidRPr="00DC038F" w:rsidRDefault="00152DB9" w:rsidP="00152DB9">
      <w:pPr>
        <w:shd w:val="clear" w:color="auto" w:fill="FFFFFF"/>
        <w:spacing w:line="360" w:lineRule="auto"/>
        <w:rPr>
          <w:rFonts w:ascii="Arial" w:eastAsia="Times New Roman" w:hAnsi="Arial" w:cs="Arial"/>
          <w:color w:val="000000"/>
          <w:sz w:val="24"/>
          <w:szCs w:val="24"/>
          <w:lang w:eastAsia="en-GB"/>
        </w:rPr>
      </w:pPr>
      <w:r w:rsidRPr="00DC038F">
        <w:rPr>
          <w:rFonts w:ascii="Arial" w:eastAsia="Times New Roman" w:hAnsi="Arial" w:cs="Arial"/>
          <w:color w:val="000000"/>
          <w:sz w:val="24"/>
          <w:szCs w:val="24"/>
          <w:lang w:eastAsia="en-GB"/>
        </w:rPr>
        <w:t xml:space="preserve">1. Andrade C, </w:t>
      </w:r>
      <w:proofErr w:type="spellStart"/>
      <w:r w:rsidRPr="00DC038F">
        <w:rPr>
          <w:rFonts w:ascii="Arial" w:eastAsia="Times New Roman" w:hAnsi="Arial" w:cs="Arial"/>
          <w:color w:val="000000"/>
          <w:sz w:val="24"/>
          <w:szCs w:val="24"/>
          <w:lang w:eastAsia="en-GB"/>
        </w:rPr>
        <w:t>Mendhekar</w:t>
      </w:r>
      <w:proofErr w:type="spellEnd"/>
      <w:r w:rsidRPr="00DC038F">
        <w:rPr>
          <w:rFonts w:ascii="Arial" w:eastAsia="Times New Roman" w:hAnsi="Arial" w:cs="Arial"/>
          <w:color w:val="000000"/>
          <w:sz w:val="24"/>
          <w:szCs w:val="24"/>
          <w:lang w:eastAsia="en-GB"/>
        </w:rPr>
        <w:t xml:space="preserve"> DN. Lithium, </w:t>
      </w:r>
      <w:proofErr w:type="spellStart"/>
      <w:r w:rsidRPr="00DC038F">
        <w:rPr>
          <w:rFonts w:ascii="Arial" w:eastAsia="Times New Roman" w:hAnsi="Arial" w:cs="Arial"/>
          <w:color w:val="000000"/>
          <w:sz w:val="24"/>
          <w:szCs w:val="24"/>
          <w:lang w:eastAsia="en-GB"/>
        </w:rPr>
        <w:t>trifluperazine</w:t>
      </w:r>
      <w:proofErr w:type="spellEnd"/>
      <w:r w:rsidRPr="00DC038F">
        <w:rPr>
          <w:rFonts w:ascii="Arial" w:eastAsia="Times New Roman" w:hAnsi="Arial" w:cs="Arial"/>
          <w:color w:val="000000"/>
          <w:sz w:val="24"/>
          <w:szCs w:val="24"/>
          <w:lang w:eastAsia="en-GB"/>
        </w:rPr>
        <w:t>, and idiopathic leucopenia: Author and reviewer perspectives on how to write a good case report. Indian J Psychiatry. </w:t>
      </w:r>
      <w:proofErr w:type="gramStart"/>
      <w:r w:rsidRPr="00DC038F">
        <w:rPr>
          <w:rFonts w:ascii="Arial" w:eastAsia="Times New Roman" w:hAnsi="Arial" w:cs="Arial"/>
          <w:color w:val="000000"/>
          <w:sz w:val="24"/>
          <w:szCs w:val="24"/>
          <w:lang w:eastAsia="en-GB"/>
        </w:rPr>
        <w:t>2010;52:187</w:t>
      </w:r>
      <w:proofErr w:type="gramEnd"/>
      <w:r w:rsidRPr="00DC038F">
        <w:rPr>
          <w:rFonts w:ascii="Arial" w:eastAsia="Times New Roman" w:hAnsi="Arial" w:cs="Arial"/>
          <w:color w:val="000000"/>
          <w:sz w:val="24"/>
          <w:szCs w:val="24"/>
          <w:lang w:eastAsia="en-GB"/>
        </w:rPr>
        <w:t>–90. [</w:t>
      </w:r>
      <w:hyperlink r:id="rId6" w:history="1">
        <w:r w:rsidRPr="00DC038F">
          <w:rPr>
            <w:rFonts w:ascii="Arial" w:eastAsia="Times New Roman" w:hAnsi="Arial" w:cs="Arial"/>
            <w:color w:val="642A8F"/>
            <w:sz w:val="24"/>
            <w:szCs w:val="24"/>
            <w:u w:val="single"/>
            <w:lang w:eastAsia="en-GB"/>
          </w:rPr>
          <w:t>PMC free article</w:t>
        </w:r>
      </w:hyperlink>
      <w:r w:rsidRPr="00DC038F">
        <w:rPr>
          <w:rFonts w:ascii="Arial" w:eastAsia="Times New Roman" w:hAnsi="Arial" w:cs="Arial"/>
          <w:color w:val="000000"/>
          <w:sz w:val="24"/>
          <w:szCs w:val="24"/>
          <w:lang w:eastAsia="en-GB"/>
        </w:rPr>
        <w:t>][</w:t>
      </w:r>
      <w:hyperlink r:id="rId7" w:tgtFrame="pmc_ext" w:history="1">
        <w:r w:rsidRPr="00DC038F">
          <w:rPr>
            <w:rFonts w:ascii="Arial" w:eastAsia="Times New Roman" w:hAnsi="Arial" w:cs="Arial"/>
            <w:color w:val="642A8F"/>
            <w:sz w:val="24"/>
            <w:szCs w:val="24"/>
            <w:u w:val="single"/>
            <w:lang w:eastAsia="en-GB"/>
          </w:rPr>
          <w:t>PubMed</w:t>
        </w:r>
      </w:hyperlink>
      <w:r w:rsidRPr="00DC038F">
        <w:rPr>
          <w:rFonts w:ascii="Arial" w:eastAsia="Times New Roman" w:hAnsi="Arial" w:cs="Arial"/>
          <w:color w:val="000000"/>
          <w:sz w:val="24"/>
          <w:szCs w:val="24"/>
          <w:lang w:eastAsia="en-GB"/>
        </w:rPr>
        <w:t>]</w:t>
      </w:r>
    </w:p>
    <w:p w14:paraId="6BCB3B08" w14:textId="77777777" w:rsidR="00152DB9" w:rsidRPr="00DC038F" w:rsidRDefault="00152DB9" w:rsidP="00152DB9">
      <w:pPr>
        <w:shd w:val="clear" w:color="auto" w:fill="FFFFFF"/>
        <w:spacing w:line="360" w:lineRule="auto"/>
        <w:rPr>
          <w:rFonts w:ascii="Arial" w:eastAsia="Times New Roman" w:hAnsi="Arial" w:cs="Arial"/>
          <w:color w:val="000000"/>
          <w:sz w:val="24"/>
          <w:szCs w:val="24"/>
          <w:lang w:eastAsia="en-GB"/>
        </w:rPr>
      </w:pPr>
      <w:r w:rsidRPr="00DC038F">
        <w:rPr>
          <w:rFonts w:ascii="Arial" w:eastAsia="Times New Roman" w:hAnsi="Arial" w:cs="Arial"/>
          <w:color w:val="000000"/>
          <w:sz w:val="24"/>
          <w:szCs w:val="24"/>
          <w:lang w:eastAsia="en-GB"/>
        </w:rPr>
        <w:t xml:space="preserve">2. Andrade C. A 6-week, </w:t>
      </w:r>
      <w:proofErr w:type="spellStart"/>
      <w:r w:rsidRPr="00DC038F">
        <w:rPr>
          <w:rFonts w:ascii="Arial" w:eastAsia="Times New Roman" w:hAnsi="Arial" w:cs="Arial"/>
          <w:color w:val="000000"/>
          <w:sz w:val="24"/>
          <w:szCs w:val="24"/>
          <w:lang w:eastAsia="en-GB"/>
        </w:rPr>
        <w:t>multicentre</w:t>
      </w:r>
      <w:proofErr w:type="spellEnd"/>
      <w:r w:rsidRPr="00DC038F">
        <w:rPr>
          <w:rFonts w:ascii="Arial" w:eastAsia="Times New Roman" w:hAnsi="Arial" w:cs="Arial"/>
          <w:color w:val="000000"/>
          <w:sz w:val="24"/>
          <w:szCs w:val="24"/>
          <w:lang w:eastAsia="en-GB"/>
        </w:rPr>
        <w:t xml:space="preserve">, randomized controlled clinical trial to evaluate the safety and efficacy of </w:t>
      </w:r>
      <w:proofErr w:type="spellStart"/>
      <w:r w:rsidRPr="00DC038F">
        <w:rPr>
          <w:rFonts w:ascii="Arial" w:eastAsia="Times New Roman" w:hAnsi="Arial" w:cs="Arial"/>
          <w:color w:val="000000"/>
          <w:sz w:val="24"/>
          <w:szCs w:val="24"/>
          <w:lang w:eastAsia="en-GB"/>
        </w:rPr>
        <w:t>placeboxetine</w:t>
      </w:r>
      <w:proofErr w:type="spellEnd"/>
      <w:r w:rsidRPr="00DC038F">
        <w:rPr>
          <w:rFonts w:ascii="Arial" w:eastAsia="Times New Roman" w:hAnsi="Arial" w:cs="Arial"/>
          <w:color w:val="000000"/>
          <w:sz w:val="24"/>
          <w:szCs w:val="24"/>
          <w:lang w:eastAsia="en-GB"/>
        </w:rPr>
        <w:t xml:space="preserve"> hydrochloride in the treatment of major depressive disorder in an Indian setting. Indian J Psychiatry. </w:t>
      </w:r>
      <w:proofErr w:type="gramStart"/>
      <w:r w:rsidRPr="00DC038F">
        <w:rPr>
          <w:rFonts w:ascii="Arial" w:eastAsia="Times New Roman" w:hAnsi="Arial" w:cs="Arial"/>
          <w:color w:val="000000"/>
          <w:sz w:val="24"/>
          <w:szCs w:val="24"/>
          <w:lang w:eastAsia="en-GB"/>
        </w:rPr>
        <w:t>2011;53:69</w:t>
      </w:r>
      <w:proofErr w:type="gramEnd"/>
      <w:r w:rsidRPr="00DC038F">
        <w:rPr>
          <w:rFonts w:ascii="Arial" w:eastAsia="Times New Roman" w:hAnsi="Arial" w:cs="Arial"/>
          <w:color w:val="000000"/>
          <w:sz w:val="24"/>
          <w:szCs w:val="24"/>
          <w:lang w:eastAsia="en-GB"/>
        </w:rPr>
        <w:t>–72. [</w:t>
      </w:r>
      <w:hyperlink r:id="rId8" w:history="1">
        <w:r w:rsidRPr="00DC038F">
          <w:rPr>
            <w:rFonts w:ascii="Arial" w:eastAsia="Times New Roman" w:hAnsi="Arial" w:cs="Arial"/>
            <w:color w:val="642A8F"/>
            <w:sz w:val="24"/>
            <w:szCs w:val="24"/>
            <w:u w:val="single"/>
            <w:lang w:eastAsia="en-GB"/>
          </w:rPr>
          <w:t>PMC free article</w:t>
        </w:r>
      </w:hyperlink>
      <w:r w:rsidRPr="00DC038F">
        <w:rPr>
          <w:rFonts w:ascii="Arial" w:eastAsia="Times New Roman" w:hAnsi="Arial" w:cs="Arial"/>
          <w:color w:val="000000"/>
          <w:sz w:val="24"/>
          <w:szCs w:val="24"/>
          <w:lang w:eastAsia="en-GB"/>
        </w:rPr>
        <w:t>] [</w:t>
      </w:r>
      <w:hyperlink r:id="rId9" w:tgtFrame="pmc_ext" w:history="1">
        <w:r w:rsidRPr="00DC038F">
          <w:rPr>
            <w:rFonts w:ascii="Arial" w:eastAsia="Times New Roman" w:hAnsi="Arial" w:cs="Arial"/>
            <w:color w:val="642A8F"/>
            <w:sz w:val="24"/>
            <w:szCs w:val="24"/>
            <w:u w:val="single"/>
            <w:lang w:eastAsia="en-GB"/>
          </w:rPr>
          <w:t>PubMed</w:t>
        </w:r>
      </w:hyperlink>
      <w:r w:rsidRPr="00DC038F">
        <w:rPr>
          <w:rFonts w:ascii="Arial" w:eastAsia="Times New Roman" w:hAnsi="Arial" w:cs="Arial"/>
          <w:color w:val="000000"/>
          <w:sz w:val="24"/>
          <w:szCs w:val="24"/>
          <w:lang w:eastAsia="en-GB"/>
        </w:rPr>
        <w:t>]</w:t>
      </w:r>
    </w:p>
    <w:p w14:paraId="6EA48EED" w14:textId="77777777" w:rsidR="00152DB9" w:rsidRPr="00DC038F" w:rsidRDefault="00152DB9" w:rsidP="00152DB9">
      <w:pPr>
        <w:shd w:val="clear" w:color="auto" w:fill="FFFFFF"/>
        <w:spacing w:line="360" w:lineRule="auto"/>
        <w:rPr>
          <w:rFonts w:ascii="Arial" w:eastAsia="Times New Roman" w:hAnsi="Arial" w:cs="Arial"/>
          <w:color w:val="000000"/>
          <w:sz w:val="24"/>
          <w:szCs w:val="24"/>
          <w:lang w:eastAsia="en-GB"/>
        </w:rPr>
      </w:pPr>
      <w:r w:rsidRPr="00DC038F">
        <w:rPr>
          <w:rFonts w:ascii="Arial" w:eastAsia="Times New Roman" w:hAnsi="Arial" w:cs="Arial"/>
          <w:color w:val="000000"/>
          <w:sz w:val="24"/>
          <w:szCs w:val="24"/>
          <w:lang w:eastAsia="en-GB"/>
        </w:rPr>
        <w:t xml:space="preserve">3. Andrade C. </w:t>
      </w:r>
      <w:proofErr w:type="spellStart"/>
      <w:r w:rsidRPr="00DC038F">
        <w:rPr>
          <w:rFonts w:ascii="Arial" w:eastAsia="Times New Roman" w:hAnsi="Arial" w:cs="Arial"/>
          <w:color w:val="000000"/>
          <w:sz w:val="24"/>
          <w:szCs w:val="24"/>
          <w:lang w:eastAsia="en-GB"/>
        </w:rPr>
        <w:t>Placeboxetine</w:t>
      </w:r>
      <w:proofErr w:type="spellEnd"/>
      <w:r w:rsidRPr="00DC038F">
        <w:rPr>
          <w:rFonts w:ascii="Arial" w:eastAsia="Times New Roman" w:hAnsi="Arial" w:cs="Arial"/>
          <w:color w:val="000000"/>
          <w:sz w:val="24"/>
          <w:szCs w:val="24"/>
          <w:lang w:eastAsia="en-GB"/>
        </w:rPr>
        <w:t xml:space="preserve"> for major depressive disorder: Researcher, author, reader, and reviewer perspectives on randomized controlled trials. Indian J Psychiatry. </w:t>
      </w:r>
      <w:proofErr w:type="gramStart"/>
      <w:r w:rsidRPr="00DC038F">
        <w:rPr>
          <w:rFonts w:ascii="Arial" w:eastAsia="Times New Roman" w:hAnsi="Arial" w:cs="Arial"/>
          <w:color w:val="000000"/>
          <w:sz w:val="24"/>
          <w:szCs w:val="24"/>
          <w:lang w:eastAsia="en-GB"/>
        </w:rPr>
        <w:t>2011;53:73</w:t>
      </w:r>
      <w:proofErr w:type="gramEnd"/>
      <w:r w:rsidRPr="00DC038F">
        <w:rPr>
          <w:rFonts w:ascii="Arial" w:eastAsia="Times New Roman" w:hAnsi="Arial" w:cs="Arial"/>
          <w:color w:val="000000"/>
          <w:sz w:val="24"/>
          <w:szCs w:val="24"/>
          <w:lang w:eastAsia="en-GB"/>
        </w:rPr>
        <w:t>–7. [</w:t>
      </w:r>
      <w:hyperlink r:id="rId10" w:history="1">
        <w:r w:rsidRPr="00DC038F">
          <w:rPr>
            <w:rFonts w:ascii="Arial" w:eastAsia="Times New Roman" w:hAnsi="Arial" w:cs="Arial"/>
            <w:color w:val="642A8F"/>
            <w:sz w:val="24"/>
            <w:szCs w:val="24"/>
            <w:u w:val="single"/>
            <w:lang w:eastAsia="en-GB"/>
          </w:rPr>
          <w:t>PMC free article</w:t>
        </w:r>
      </w:hyperlink>
      <w:r w:rsidRPr="00DC038F">
        <w:rPr>
          <w:rFonts w:ascii="Arial" w:eastAsia="Times New Roman" w:hAnsi="Arial" w:cs="Arial"/>
          <w:color w:val="000000"/>
          <w:sz w:val="24"/>
          <w:szCs w:val="24"/>
          <w:lang w:eastAsia="en-GB"/>
        </w:rPr>
        <w:t>][</w:t>
      </w:r>
      <w:hyperlink r:id="rId11" w:tgtFrame="pmc_ext" w:history="1">
        <w:r w:rsidRPr="00DC038F">
          <w:rPr>
            <w:rFonts w:ascii="Arial" w:eastAsia="Times New Roman" w:hAnsi="Arial" w:cs="Arial"/>
            <w:color w:val="642A8F"/>
            <w:sz w:val="24"/>
            <w:szCs w:val="24"/>
            <w:u w:val="single"/>
            <w:lang w:eastAsia="en-GB"/>
          </w:rPr>
          <w:t>PubMed</w:t>
        </w:r>
      </w:hyperlink>
      <w:r w:rsidRPr="00DC038F">
        <w:rPr>
          <w:rFonts w:ascii="Arial" w:eastAsia="Times New Roman" w:hAnsi="Arial" w:cs="Arial"/>
          <w:color w:val="000000"/>
          <w:sz w:val="24"/>
          <w:szCs w:val="24"/>
          <w:lang w:eastAsia="en-GB"/>
        </w:rPr>
        <w:t>]</w:t>
      </w:r>
    </w:p>
    <w:p w14:paraId="3A0BFF07" w14:textId="77777777" w:rsidR="00152DB9" w:rsidRPr="00DC038F" w:rsidRDefault="00152DB9" w:rsidP="00152DB9">
      <w:pPr>
        <w:shd w:val="clear" w:color="auto" w:fill="FFFFFF"/>
        <w:spacing w:line="360" w:lineRule="auto"/>
        <w:rPr>
          <w:rFonts w:ascii="Arial" w:eastAsia="Times New Roman" w:hAnsi="Arial" w:cs="Arial"/>
          <w:color w:val="000000"/>
          <w:sz w:val="24"/>
          <w:szCs w:val="24"/>
          <w:lang w:eastAsia="en-GB"/>
        </w:rPr>
      </w:pPr>
      <w:r w:rsidRPr="00DC038F">
        <w:rPr>
          <w:rFonts w:ascii="Arial" w:eastAsia="Times New Roman" w:hAnsi="Arial" w:cs="Arial"/>
          <w:color w:val="000000"/>
          <w:sz w:val="24"/>
          <w:szCs w:val="24"/>
          <w:lang w:eastAsia="en-GB"/>
        </w:rPr>
        <w:t>4. Andrade C, Radhakrishnan R. Prayer and healing: A medical and scientific perspective on randomized controlled trials. Indian J Psychiatry. </w:t>
      </w:r>
      <w:proofErr w:type="gramStart"/>
      <w:r w:rsidRPr="00DC038F">
        <w:rPr>
          <w:rFonts w:ascii="Arial" w:eastAsia="Times New Roman" w:hAnsi="Arial" w:cs="Arial"/>
          <w:color w:val="000000"/>
          <w:sz w:val="24"/>
          <w:szCs w:val="24"/>
          <w:lang w:eastAsia="en-GB"/>
        </w:rPr>
        <w:t>2009;51:247</w:t>
      </w:r>
      <w:proofErr w:type="gramEnd"/>
      <w:r w:rsidRPr="00DC038F">
        <w:rPr>
          <w:rFonts w:ascii="Arial" w:eastAsia="Times New Roman" w:hAnsi="Arial" w:cs="Arial"/>
          <w:color w:val="000000"/>
          <w:sz w:val="24"/>
          <w:szCs w:val="24"/>
          <w:lang w:eastAsia="en-GB"/>
        </w:rPr>
        <w:t>–53. [</w:t>
      </w:r>
      <w:hyperlink r:id="rId12" w:history="1">
        <w:r w:rsidRPr="00DC038F">
          <w:rPr>
            <w:rFonts w:ascii="Arial" w:eastAsia="Times New Roman" w:hAnsi="Arial" w:cs="Arial"/>
            <w:color w:val="642A8F"/>
            <w:sz w:val="24"/>
            <w:szCs w:val="24"/>
            <w:u w:val="single"/>
            <w:lang w:eastAsia="en-GB"/>
          </w:rPr>
          <w:t>PMC free article</w:t>
        </w:r>
      </w:hyperlink>
      <w:r w:rsidRPr="00DC038F">
        <w:rPr>
          <w:rFonts w:ascii="Arial" w:eastAsia="Times New Roman" w:hAnsi="Arial" w:cs="Arial"/>
          <w:color w:val="000000"/>
          <w:sz w:val="24"/>
          <w:szCs w:val="24"/>
          <w:lang w:eastAsia="en-GB"/>
        </w:rPr>
        <w:t>] [</w:t>
      </w:r>
      <w:hyperlink r:id="rId13" w:tgtFrame="pmc_ext" w:history="1">
        <w:r w:rsidRPr="00DC038F">
          <w:rPr>
            <w:rFonts w:ascii="Arial" w:eastAsia="Times New Roman" w:hAnsi="Arial" w:cs="Arial"/>
            <w:color w:val="642A8F"/>
            <w:sz w:val="24"/>
            <w:szCs w:val="24"/>
            <w:u w:val="single"/>
            <w:lang w:eastAsia="en-GB"/>
          </w:rPr>
          <w:t>PubMed</w:t>
        </w:r>
      </w:hyperlink>
      <w:r w:rsidRPr="00DC038F">
        <w:rPr>
          <w:rFonts w:ascii="Arial" w:eastAsia="Times New Roman" w:hAnsi="Arial" w:cs="Arial"/>
          <w:color w:val="000000"/>
          <w:sz w:val="24"/>
          <w:szCs w:val="24"/>
          <w:lang w:eastAsia="en-GB"/>
        </w:rPr>
        <w:t>]</w:t>
      </w:r>
    </w:p>
    <w:p w14:paraId="79437CCA" w14:textId="77777777" w:rsidR="00152DB9" w:rsidRPr="00DC038F" w:rsidRDefault="00152DB9" w:rsidP="00152DB9">
      <w:pPr>
        <w:shd w:val="clear" w:color="auto" w:fill="FFFFFF"/>
        <w:spacing w:line="360" w:lineRule="auto"/>
        <w:rPr>
          <w:rFonts w:ascii="Arial" w:eastAsia="Times New Roman" w:hAnsi="Arial" w:cs="Arial"/>
          <w:color w:val="000000"/>
          <w:sz w:val="24"/>
          <w:szCs w:val="24"/>
          <w:lang w:eastAsia="en-GB"/>
        </w:rPr>
      </w:pPr>
      <w:r w:rsidRPr="00DC038F">
        <w:rPr>
          <w:rFonts w:ascii="Arial" w:eastAsia="Times New Roman" w:hAnsi="Arial" w:cs="Arial"/>
          <w:color w:val="000000"/>
          <w:sz w:val="24"/>
          <w:szCs w:val="24"/>
          <w:lang w:eastAsia="en-GB"/>
        </w:rPr>
        <w:t xml:space="preserve">5. Shah N, Mahadeshwar S, Bhakta S, </w:t>
      </w:r>
      <w:proofErr w:type="spellStart"/>
      <w:r w:rsidRPr="00DC038F">
        <w:rPr>
          <w:rFonts w:ascii="Arial" w:eastAsia="Times New Roman" w:hAnsi="Arial" w:cs="Arial"/>
          <w:color w:val="000000"/>
          <w:sz w:val="24"/>
          <w:szCs w:val="24"/>
          <w:lang w:eastAsia="en-GB"/>
        </w:rPr>
        <w:t>Bhirud</w:t>
      </w:r>
      <w:proofErr w:type="spellEnd"/>
      <w:r w:rsidRPr="00DC038F">
        <w:rPr>
          <w:rFonts w:ascii="Arial" w:eastAsia="Times New Roman" w:hAnsi="Arial" w:cs="Arial"/>
          <w:color w:val="000000"/>
          <w:sz w:val="24"/>
          <w:szCs w:val="24"/>
          <w:lang w:eastAsia="en-GB"/>
        </w:rPr>
        <w:t xml:space="preserve"> M, Fernandes P, Andrade C. The safety and efficacy of benzodiazepine-modified treatments as a special form of unmodified ECT. J ECT. </w:t>
      </w:r>
      <w:proofErr w:type="gramStart"/>
      <w:r w:rsidRPr="00DC038F">
        <w:rPr>
          <w:rFonts w:ascii="Arial" w:eastAsia="Times New Roman" w:hAnsi="Arial" w:cs="Arial"/>
          <w:color w:val="000000"/>
          <w:sz w:val="24"/>
          <w:szCs w:val="24"/>
          <w:lang w:eastAsia="en-GB"/>
        </w:rPr>
        <w:t>2010;26:23</w:t>
      </w:r>
      <w:proofErr w:type="gramEnd"/>
      <w:r w:rsidRPr="00DC038F">
        <w:rPr>
          <w:rFonts w:ascii="Arial" w:eastAsia="Times New Roman" w:hAnsi="Arial" w:cs="Arial"/>
          <w:color w:val="000000"/>
          <w:sz w:val="24"/>
          <w:szCs w:val="24"/>
          <w:lang w:eastAsia="en-GB"/>
        </w:rPr>
        <w:t>–9.[</w:t>
      </w:r>
      <w:hyperlink r:id="rId14" w:tgtFrame="pmc_ext" w:history="1">
        <w:r w:rsidRPr="00DC038F">
          <w:rPr>
            <w:rFonts w:ascii="Arial" w:eastAsia="Times New Roman" w:hAnsi="Arial" w:cs="Arial"/>
            <w:color w:val="642A8F"/>
            <w:sz w:val="24"/>
            <w:szCs w:val="24"/>
            <w:u w:val="single"/>
            <w:lang w:eastAsia="en-GB"/>
          </w:rPr>
          <w:t>PubMed</w:t>
        </w:r>
      </w:hyperlink>
      <w:r w:rsidRPr="00DC038F">
        <w:rPr>
          <w:rFonts w:ascii="Arial" w:eastAsia="Times New Roman" w:hAnsi="Arial" w:cs="Arial"/>
          <w:color w:val="000000"/>
          <w:sz w:val="24"/>
          <w:szCs w:val="24"/>
          <w:lang w:eastAsia="en-GB"/>
        </w:rPr>
        <w:t>]</w:t>
      </w:r>
    </w:p>
    <w:p w14:paraId="2D175C00" w14:textId="77777777" w:rsidR="00152DB9" w:rsidRPr="00DC038F" w:rsidRDefault="00152DB9" w:rsidP="00152DB9">
      <w:pPr>
        <w:shd w:val="clear" w:color="auto" w:fill="FFFFFF"/>
        <w:spacing w:line="360" w:lineRule="auto"/>
        <w:rPr>
          <w:rFonts w:ascii="Arial" w:eastAsia="Times New Roman" w:hAnsi="Arial" w:cs="Arial"/>
          <w:color w:val="000000"/>
          <w:sz w:val="24"/>
          <w:szCs w:val="24"/>
          <w:lang w:eastAsia="en-GB"/>
        </w:rPr>
      </w:pPr>
      <w:r w:rsidRPr="00DC038F">
        <w:rPr>
          <w:rFonts w:ascii="Arial" w:eastAsia="Times New Roman" w:hAnsi="Arial" w:cs="Arial"/>
          <w:color w:val="000000"/>
          <w:sz w:val="24"/>
          <w:szCs w:val="24"/>
          <w:lang w:eastAsia="en-GB"/>
        </w:rPr>
        <w:lastRenderedPageBreak/>
        <w:t xml:space="preserve">6. Andrade C, Srihari BS, Reddy KP, </w:t>
      </w:r>
      <w:proofErr w:type="spellStart"/>
      <w:r w:rsidRPr="00DC038F">
        <w:rPr>
          <w:rFonts w:ascii="Arial" w:eastAsia="Times New Roman" w:hAnsi="Arial" w:cs="Arial"/>
          <w:color w:val="000000"/>
          <w:sz w:val="24"/>
          <w:szCs w:val="24"/>
          <w:lang w:eastAsia="en-GB"/>
        </w:rPr>
        <w:t>Chandramma</w:t>
      </w:r>
      <w:proofErr w:type="spellEnd"/>
      <w:r w:rsidRPr="00DC038F">
        <w:rPr>
          <w:rFonts w:ascii="Arial" w:eastAsia="Times New Roman" w:hAnsi="Arial" w:cs="Arial"/>
          <w:color w:val="000000"/>
          <w:sz w:val="24"/>
          <w:szCs w:val="24"/>
          <w:lang w:eastAsia="en-GB"/>
        </w:rPr>
        <w:t xml:space="preserve"> L. Melatonin in medically ill patients with insomnia: a double-blind, placebo-controlled study. J Clin Psychiatry. </w:t>
      </w:r>
      <w:proofErr w:type="gramStart"/>
      <w:r w:rsidRPr="00DC038F">
        <w:rPr>
          <w:rFonts w:ascii="Arial" w:eastAsia="Times New Roman" w:hAnsi="Arial" w:cs="Arial"/>
          <w:color w:val="000000"/>
          <w:sz w:val="24"/>
          <w:szCs w:val="24"/>
          <w:lang w:eastAsia="en-GB"/>
        </w:rPr>
        <w:t>2001;62:41</w:t>
      </w:r>
      <w:proofErr w:type="gramEnd"/>
      <w:r w:rsidRPr="00DC038F">
        <w:rPr>
          <w:rFonts w:ascii="Arial" w:eastAsia="Times New Roman" w:hAnsi="Arial" w:cs="Arial"/>
          <w:color w:val="000000"/>
          <w:sz w:val="24"/>
          <w:szCs w:val="24"/>
          <w:lang w:eastAsia="en-GB"/>
        </w:rPr>
        <w:t>–5. [</w:t>
      </w:r>
      <w:hyperlink r:id="rId15" w:tgtFrame="pmc_ext" w:history="1">
        <w:r w:rsidRPr="00DC038F">
          <w:rPr>
            <w:rFonts w:ascii="Arial" w:eastAsia="Times New Roman" w:hAnsi="Arial" w:cs="Arial"/>
            <w:color w:val="642A8F"/>
            <w:sz w:val="24"/>
            <w:szCs w:val="24"/>
            <w:u w:val="single"/>
            <w:lang w:eastAsia="en-GB"/>
          </w:rPr>
          <w:t>PubMed</w:t>
        </w:r>
      </w:hyperlink>
      <w:r w:rsidRPr="00DC038F">
        <w:rPr>
          <w:rFonts w:ascii="Arial" w:eastAsia="Times New Roman" w:hAnsi="Arial" w:cs="Arial"/>
          <w:color w:val="000000"/>
          <w:sz w:val="24"/>
          <w:szCs w:val="24"/>
          <w:lang w:eastAsia="en-GB"/>
        </w:rPr>
        <w:t>]</w:t>
      </w:r>
    </w:p>
    <w:p w14:paraId="74314756" w14:textId="77777777" w:rsidR="00152DB9" w:rsidRPr="00DC038F" w:rsidRDefault="00152DB9" w:rsidP="00152DB9">
      <w:pPr>
        <w:shd w:val="clear" w:color="auto" w:fill="FFFFFF"/>
        <w:spacing w:line="360" w:lineRule="auto"/>
        <w:rPr>
          <w:rFonts w:ascii="Arial" w:eastAsia="Times New Roman" w:hAnsi="Arial" w:cs="Arial"/>
          <w:color w:val="000000"/>
          <w:sz w:val="24"/>
          <w:szCs w:val="24"/>
          <w:lang w:eastAsia="en-GB"/>
        </w:rPr>
      </w:pPr>
      <w:r w:rsidRPr="00DC038F">
        <w:rPr>
          <w:rFonts w:ascii="Arial" w:eastAsia="Times New Roman" w:hAnsi="Arial" w:cs="Arial"/>
          <w:color w:val="000000"/>
          <w:sz w:val="24"/>
          <w:szCs w:val="24"/>
          <w:lang w:eastAsia="en-GB"/>
        </w:rPr>
        <w:t xml:space="preserve">7. Andrade C, </w:t>
      </w:r>
      <w:proofErr w:type="spellStart"/>
      <w:r w:rsidRPr="00DC038F">
        <w:rPr>
          <w:rFonts w:ascii="Arial" w:eastAsia="Times New Roman" w:hAnsi="Arial" w:cs="Arial"/>
          <w:color w:val="000000"/>
          <w:sz w:val="24"/>
          <w:szCs w:val="24"/>
          <w:lang w:eastAsia="en-GB"/>
        </w:rPr>
        <w:t>Madhavan</w:t>
      </w:r>
      <w:proofErr w:type="spellEnd"/>
      <w:r w:rsidRPr="00DC038F">
        <w:rPr>
          <w:rFonts w:ascii="Arial" w:eastAsia="Times New Roman" w:hAnsi="Arial" w:cs="Arial"/>
          <w:color w:val="000000"/>
          <w:sz w:val="24"/>
          <w:szCs w:val="24"/>
          <w:lang w:eastAsia="en-GB"/>
        </w:rPr>
        <w:t xml:space="preserve"> AP, Kishore ML. Testing logical memory using a complex passage: Development and standardization of a new test. Indian J Psychiatry. </w:t>
      </w:r>
      <w:proofErr w:type="gramStart"/>
      <w:r w:rsidRPr="00DC038F">
        <w:rPr>
          <w:rFonts w:ascii="Arial" w:eastAsia="Times New Roman" w:hAnsi="Arial" w:cs="Arial"/>
          <w:color w:val="000000"/>
          <w:sz w:val="24"/>
          <w:szCs w:val="24"/>
          <w:lang w:eastAsia="en-GB"/>
        </w:rPr>
        <w:t>2001;43:252</w:t>
      </w:r>
      <w:proofErr w:type="gramEnd"/>
      <w:r w:rsidRPr="00DC038F">
        <w:rPr>
          <w:rFonts w:ascii="Arial" w:eastAsia="Times New Roman" w:hAnsi="Arial" w:cs="Arial"/>
          <w:color w:val="000000"/>
          <w:sz w:val="24"/>
          <w:szCs w:val="24"/>
          <w:lang w:eastAsia="en-GB"/>
        </w:rPr>
        <w:t>–6. [</w:t>
      </w:r>
      <w:hyperlink r:id="rId16" w:history="1">
        <w:r w:rsidRPr="00DC038F">
          <w:rPr>
            <w:rFonts w:ascii="Arial" w:eastAsia="Times New Roman" w:hAnsi="Arial" w:cs="Arial"/>
            <w:color w:val="642A8F"/>
            <w:sz w:val="24"/>
            <w:szCs w:val="24"/>
            <w:u w:val="single"/>
            <w:lang w:eastAsia="en-GB"/>
          </w:rPr>
          <w:t>PMC free article</w:t>
        </w:r>
      </w:hyperlink>
      <w:r w:rsidRPr="00DC038F">
        <w:rPr>
          <w:rFonts w:ascii="Arial" w:eastAsia="Times New Roman" w:hAnsi="Arial" w:cs="Arial"/>
          <w:color w:val="000000"/>
          <w:sz w:val="24"/>
          <w:szCs w:val="24"/>
          <w:lang w:eastAsia="en-GB"/>
        </w:rPr>
        <w:t>] [</w:t>
      </w:r>
      <w:hyperlink r:id="rId17" w:tgtFrame="pmc_ext" w:history="1">
        <w:r w:rsidRPr="00DC038F">
          <w:rPr>
            <w:rFonts w:ascii="Arial" w:eastAsia="Times New Roman" w:hAnsi="Arial" w:cs="Arial"/>
            <w:color w:val="642A8F"/>
            <w:sz w:val="24"/>
            <w:szCs w:val="24"/>
            <w:u w:val="single"/>
            <w:lang w:eastAsia="en-GB"/>
          </w:rPr>
          <w:t>PubMed</w:t>
        </w:r>
      </w:hyperlink>
      <w:r w:rsidRPr="00DC038F">
        <w:rPr>
          <w:rFonts w:ascii="Arial" w:eastAsia="Times New Roman" w:hAnsi="Arial" w:cs="Arial"/>
          <w:color w:val="000000"/>
          <w:sz w:val="24"/>
          <w:szCs w:val="24"/>
          <w:lang w:eastAsia="en-GB"/>
        </w:rPr>
        <w:t>]</w:t>
      </w:r>
    </w:p>
    <w:p w14:paraId="218A9831" w14:textId="77777777" w:rsidR="00152DB9" w:rsidRPr="00DC038F" w:rsidRDefault="00152DB9" w:rsidP="00152DB9">
      <w:pPr>
        <w:shd w:val="clear" w:color="auto" w:fill="FFFFFF"/>
        <w:spacing w:line="360" w:lineRule="auto"/>
        <w:rPr>
          <w:rFonts w:ascii="Arial" w:eastAsia="Times New Roman" w:hAnsi="Arial" w:cs="Arial"/>
          <w:color w:val="000000"/>
          <w:sz w:val="24"/>
          <w:szCs w:val="24"/>
          <w:lang w:eastAsia="en-GB"/>
        </w:rPr>
      </w:pPr>
      <w:r w:rsidRPr="00DC038F">
        <w:rPr>
          <w:rFonts w:ascii="Arial" w:eastAsia="Times New Roman" w:hAnsi="Arial" w:cs="Arial"/>
          <w:color w:val="000000"/>
          <w:sz w:val="24"/>
          <w:szCs w:val="24"/>
          <w:lang w:eastAsia="en-GB"/>
        </w:rPr>
        <w:t>8. Andrade AC, Pai S, Cardoza S, Andrade C. Personality profile of urban, female college students. Indian J Psychol Med. </w:t>
      </w:r>
      <w:proofErr w:type="gramStart"/>
      <w:r w:rsidRPr="00DC038F">
        <w:rPr>
          <w:rFonts w:ascii="Arial" w:eastAsia="Times New Roman" w:hAnsi="Arial" w:cs="Arial"/>
          <w:color w:val="000000"/>
          <w:sz w:val="24"/>
          <w:szCs w:val="24"/>
          <w:lang w:eastAsia="en-GB"/>
        </w:rPr>
        <w:t>1994;17:41</w:t>
      </w:r>
      <w:proofErr w:type="gramEnd"/>
      <w:r w:rsidRPr="00DC038F">
        <w:rPr>
          <w:rFonts w:ascii="Arial" w:eastAsia="Times New Roman" w:hAnsi="Arial" w:cs="Arial"/>
          <w:color w:val="000000"/>
          <w:sz w:val="24"/>
          <w:szCs w:val="24"/>
          <w:lang w:eastAsia="en-GB"/>
        </w:rPr>
        <w:t>–6.</w:t>
      </w:r>
    </w:p>
    <w:p w14:paraId="5CFD63A5" w14:textId="77777777" w:rsidR="00152DB9" w:rsidRPr="00DC038F" w:rsidRDefault="00152DB9" w:rsidP="00152DB9">
      <w:pPr>
        <w:shd w:val="clear" w:color="auto" w:fill="FFFFFF"/>
        <w:spacing w:line="360" w:lineRule="auto"/>
        <w:rPr>
          <w:rFonts w:ascii="Arial" w:eastAsia="Times New Roman" w:hAnsi="Arial" w:cs="Arial"/>
          <w:color w:val="000000"/>
          <w:sz w:val="24"/>
          <w:szCs w:val="24"/>
          <w:lang w:eastAsia="en-GB"/>
        </w:rPr>
      </w:pPr>
      <w:r w:rsidRPr="00DC038F">
        <w:rPr>
          <w:rFonts w:ascii="Arial" w:eastAsia="Times New Roman" w:hAnsi="Arial" w:cs="Arial"/>
          <w:color w:val="000000"/>
          <w:sz w:val="24"/>
          <w:szCs w:val="24"/>
          <w:lang w:eastAsia="en-GB"/>
        </w:rPr>
        <w:t>9. Andrade C, Postma K, Abraham K. Influence of women's work status on the well-being of Indian couples. Int J Soc Psychiatry. </w:t>
      </w:r>
      <w:proofErr w:type="gramStart"/>
      <w:r w:rsidRPr="00DC038F">
        <w:rPr>
          <w:rFonts w:ascii="Arial" w:eastAsia="Times New Roman" w:hAnsi="Arial" w:cs="Arial"/>
          <w:color w:val="000000"/>
          <w:sz w:val="24"/>
          <w:szCs w:val="24"/>
          <w:lang w:eastAsia="en-GB"/>
        </w:rPr>
        <w:t>1999;45:65</w:t>
      </w:r>
      <w:proofErr w:type="gramEnd"/>
      <w:r w:rsidRPr="00DC038F">
        <w:rPr>
          <w:rFonts w:ascii="Arial" w:eastAsia="Times New Roman" w:hAnsi="Arial" w:cs="Arial"/>
          <w:color w:val="000000"/>
          <w:sz w:val="24"/>
          <w:szCs w:val="24"/>
          <w:lang w:eastAsia="en-GB"/>
        </w:rPr>
        <w:t>–75. [</w:t>
      </w:r>
      <w:hyperlink r:id="rId18" w:tgtFrame="pmc_ext" w:history="1">
        <w:r w:rsidRPr="00DC038F">
          <w:rPr>
            <w:rFonts w:ascii="Arial" w:eastAsia="Times New Roman" w:hAnsi="Arial" w:cs="Arial"/>
            <w:color w:val="642A8F"/>
            <w:sz w:val="24"/>
            <w:szCs w:val="24"/>
            <w:u w:val="single"/>
            <w:lang w:eastAsia="en-GB"/>
          </w:rPr>
          <w:t>PubMed</w:t>
        </w:r>
      </w:hyperlink>
      <w:r w:rsidRPr="00DC038F">
        <w:rPr>
          <w:rFonts w:ascii="Arial" w:eastAsia="Times New Roman" w:hAnsi="Arial" w:cs="Arial"/>
          <w:color w:val="000000"/>
          <w:sz w:val="24"/>
          <w:szCs w:val="24"/>
          <w:lang w:eastAsia="en-GB"/>
        </w:rPr>
        <w:t>]</w:t>
      </w:r>
    </w:p>
    <w:p w14:paraId="7FE49498" w14:textId="77777777" w:rsidR="00152DB9" w:rsidRPr="00DC038F" w:rsidRDefault="00152DB9" w:rsidP="00152DB9">
      <w:pPr>
        <w:shd w:val="clear" w:color="auto" w:fill="FFFFFF"/>
        <w:spacing w:line="360" w:lineRule="auto"/>
        <w:rPr>
          <w:rFonts w:ascii="Arial" w:eastAsia="Times New Roman" w:hAnsi="Arial" w:cs="Arial"/>
          <w:color w:val="000000"/>
          <w:sz w:val="24"/>
          <w:szCs w:val="24"/>
          <w:lang w:eastAsia="en-GB"/>
        </w:rPr>
      </w:pPr>
      <w:r w:rsidRPr="00DC038F">
        <w:rPr>
          <w:rFonts w:ascii="Arial" w:eastAsia="Times New Roman" w:hAnsi="Arial" w:cs="Arial"/>
          <w:color w:val="000000"/>
          <w:sz w:val="24"/>
          <w:szCs w:val="24"/>
          <w:lang w:eastAsia="en-GB"/>
        </w:rPr>
        <w:t>10. Kumar CN, Andrade C, Murthy P. A randomized, double-blind comparison of lorazepam and chlordiazepoxide in patients with uncomplicated alcohol withdrawal. J Stud Alcohol Drugs. </w:t>
      </w:r>
      <w:proofErr w:type="gramStart"/>
      <w:r w:rsidRPr="00DC038F">
        <w:rPr>
          <w:rFonts w:ascii="Arial" w:eastAsia="Times New Roman" w:hAnsi="Arial" w:cs="Arial"/>
          <w:color w:val="000000"/>
          <w:sz w:val="24"/>
          <w:szCs w:val="24"/>
          <w:lang w:eastAsia="en-GB"/>
        </w:rPr>
        <w:t>2009;70:457</w:t>
      </w:r>
      <w:proofErr w:type="gramEnd"/>
      <w:r w:rsidRPr="00DC038F">
        <w:rPr>
          <w:rFonts w:ascii="Arial" w:eastAsia="Times New Roman" w:hAnsi="Arial" w:cs="Arial"/>
          <w:color w:val="000000"/>
          <w:sz w:val="24"/>
          <w:szCs w:val="24"/>
          <w:lang w:eastAsia="en-GB"/>
        </w:rPr>
        <w:t>–74. [</w:t>
      </w:r>
      <w:hyperlink r:id="rId19" w:tgtFrame="pmc_ext" w:history="1">
        <w:r w:rsidRPr="00DC038F">
          <w:rPr>
            <w:rFonts w:ascii="Arial" w:eastAsia="Times New Roman" w:hAnsi="Arial" w:cs="Arial"/>
            <w:color w:val="642A8F"/>
            <w:sz w:val="24"/>
            <w:szCs w:val="24"/>
            <w:u w:val="single"/>
            <w:lang w:eastAsia="en-GB"/>
          </w:rPr>
          <w:t>PubMed</w:t>
        </w:r>
      </w:hyperlink>
      <w:r w:rsidRPr="00DC038F">
        <w:rPr>
          <w:rFonts w:ascii="Arial" w:eastAsia="Times New Roman" w:hAnsi="Arial" w:cs="Arial"/>
          <w:color w:val="000000"/>
          <w:sz w:val="24"/>
          <w:szCs w:val="24"/>
          <w:lang w:eastAsia="en-GB"/>
        </w:rPr>
        <w:t>]</w:t>
      </w:r>
    </w:p>
    <w:p w14:paraId="7F257B62" w14:textId="77777777" w:rsidR="00152DB9" w:rsidRPr="00DC038F" w:rsidRDefault="00152DB9" w:rsidP="00152DB9">
      <w:pPr>
        <w:shd w:val="clear" w:color="auto" w:fill="FFFFFF"/>
        <w:spacing w:line="360" w:lineRule="auto"/>
        <w:rPr>
          <w:rFonts w:ascii="Arial" w:eastAsia="Times New Roman" w:hAnsi="Arial" w:cs="Arial"/>
          <w:color w:val="000000"/>
          <w:sz w:val="24"/>
          <w:szCs w:val="24"/>
          <w:lang w:eastAsia="en-GB"/>
        </w:rPr>
      </w:pPr>
      <w:r w:rsidRPr="00DC038F">
        <w:rPr>
          <w:rFonts w:ascii="Arial" w:eastAsia="Times New Roman" w:hAnsi="Arial" w:cs="Arial"/>
          <w:color w:val="000000"/>
          <w:sz w:val="24"/>
          <w:szCs w:val="24"/>
          <w:lang w:eastAsia="en-GB"/>
        </w:rPr>
        <w:t>11. </w:t>
      </w:r>
      <w:proofErr w:type="spellStart"/>
      <w:r w:rsidRPr="00DC038F">
        <w:rPr>
          <w:rFonts w:ascii="Arial" w:eastAsia="Times New Roman" w:hAnsi="Arial" w:cs="Arial"/>
          <w:color w:val="000000"/>
          <w:sz w:val="24"/>
          <w:szCs w:val="24"/>
          <w:lang w:eastAsia="en-GB"/>
        </w:rPr>
        <w:t>Margoob</w:t>
      </w:r>
      <w:proofErr w:type="spellEnd"/>
      <w:r w:rsidRPr="00DC038F">
        <w:rPr>
          <w:rFonts w:ascii="Arial" w:eastAsia="Times New Roman" w:hAnsi="Arial" w:cs="Arial"/>
          <w:color w:val="000000"/>
          <w:sz w:val="24"/>
          <w:szCs w:val="24"/>
          <w:lang w:eastAsia="en-GB"/>
        </w:rPr>
        <w:t xml:space="preserve"> MA, Ali Z, Andrade C. Efficacy of ECT in chronic, severe, antidepressant- and CBT-refractory PTSD: An open, prospective study. Brain </w:t>
      </w:r>
      <w:proofErr w:type="spellStart"/>
      <w:r w:rsidRPr="00DC038F">
        <w:rPr>
          <w:rFonts w:ascii="Arial" w:eastAsia="Times New Roman" w:hAnsi="Arial" w:cs="Arial"/>
          <w:color w:val="000000"/>
          <w:sz w:val="24"/>
          <w:szCs w:val="24"/>
          <w:lang w:eastAsia="en-GB"/>
        </w:rPr>
        <w:t>Stimul</w:t>
      </w:r>
      <w:proofErr w:type="spellEnd"/>
      <w:r w:rsidRPr="00DC038F">
        <w:rPr>
          <w:rFonts w:ascii="Arial" w:eastAsia="Times New Roman" w:hAnsi="Arial" w:cs="Arial"/>
          <w:color w:val="000000"/>
          <w:sz w:val="24"/>
          <w:szCs w:val="24"/>
          <w:lang w:eastAsia="en-GB"/>
        </w:rPr>
        <w:t>. </w:t>
      </w:r>
      <w:proofErr w:type="gramStart"/>
      <w:r w:rsidRPr="00DC038F">
        <w:rPr>
          <w:rFonts w:ascii="Arial" w:eastAsia="Times New Roman" w:hAnsi="Arial" w:cs="Arial"/>
          <w:color w:val="000000"/>
          <w:sz w:val="24"/>
          <w:szCs w:val="24"/>
          <w:lang w:eastAsia="en-GB"/>
        </w:rPr>
        <w:t>2010;3:28</w:t>
      </w:r>
      <w:proofErr w:type="gramEnd"/>
      <w:r w:rsidRPr="00DC038F">
        <w:rPr>
          <w:rFonts w:ascii="Arial" w:eastAsia="Times New Roman" w:hAnsi="Arial" w:cs="Arial"/>
          <w:color w:val="000000"/>
          <w:sz w:val="24"/>
          <w:szCs w:val="24"/>
          <w:lang w:eastAsia="en-GB"/>
        </w:rPr>
        <w:t>–35. [</w:t>
      </w:r>
      <w:hyperlink r:id="rId20" w:tgtFrame="pmc_ext" w:history="1">
        <w:r w:rsidRPr="00DC038F">
          <w:rPr>
            <w:rFonts w:ascii="Arial" w:eastAsia="Times New Roman" w:hAnsi="Arial" w:cs="Arial"/>
            <w:color w:val="642A8F"/>
            <w:sz w:val="24"/>
            <w:szCs w:val="24"/>
            <w:u w:val="single"/>
            <w:lang w:eastAsia="en-GB"/>
          </w:rPr>
          <w:t>PubMed</w:t>
        </w:r>
      </w:hyperlink>
      <w:r w:rsidRPr="00DC038F">
        <w:rPr>
          <w:rFonts w:ascii="Arial" w:eastAsia="Times New Roman" w:hAnsi="Arial" w:cs="Arial"/>
          <w:color w:val="000000"/>
          <w:sz w:val="24"/>
          <w:szCs w:val="24"/>
          <w:lang w:eastAsia="en-GB"/>
        </w:rPr>
        <w:t>]</w:t>
      </w:r>
    </w:p>
    <w:p w14:paraId="5BFB5BA8" w14:textId="77777777" w:rsidR="00152DB9" w:rsidRPr="00DC038F" w:rsidRDefault="00152DB9" w:rsidP="00152DB9">
      <w:pPr>
        <w:shd w:val="clear" w:color="auto" w:fill="FFFFFF"/>
        <w:spacing w:line="360" w:lineRule="auto"/>
        <w:rPr>
          <w:rFonts w:ascii="Arial" w:eastAsia="Times New Roman" w:hAnsi="Arial" w:cs="Arial"/>
          <w:color w:val="000000"/>
          <w:sz w:val="24"/>
          <w:szCs w:val="24"/>
          <w:lang w:eastAsia="en-GB"/>
        </w:rPr>
      </w:pPr>
      <w:r w:rsidRPr="00DC038F">
        <w:rPr>
          <w:rFonts w:ascii="Arial" w:eastAsia="Times New Roman" w:hAnsi="Arial" w:cs="Arial"/>
          <w:color w:val="000000"/>
          <w:sz w:val="24"/>
          <w:szCs w:val="24"/>
          <w:lang w:eastAsia="en-GB"/>
        </w:rPr>
        <w:t>12. Rao TS, Andrade C. The MMR vaccine and autism: Sensation, refutation, retraction, and fraud. Editorial. Indian J Psychiatry. </w:t>
      </w:r>
      <w:proofErr w:type="gramStart"/>
      <w:r w:rsidRPr="00DC038F">
        <w:rPr>
          <w:rFonts w:ascii="Arial" w:eastAsia="Times New Roman" w:hAnsi="Arial" w:cs="Arial"/>
          <w:color w:val="000000"/>
          <w:sz w:val="24"/>
          <w:szCs w:val="24"/>
          <w:lang w:eastAsia="en-GB"/>
        </w:rPr>
        <w:t>2011;53:95</w:t>
      </w:r>
      <w:proofErr w:type="gramEnd"/>
      <w:r w:rsidRPr="00DC038F">
        <w:rPr>
          <w:rFonts w:ascii="Arial" w:eastAsia="Times New Roman" w:hAnsi="Arial" w:cs="Arial"/>
          <w:color w:val="000000"/>
          <w:sz w:val="24"/>
          <w:szCs w:val="24"/>
          <w:lang w:eastAsia="en-GB"/>
        </w:rPr>
        <w:t>–6. [</w:t>
      </w:r>
      <w:hyperlink r:id="rId21" w:history="1">
        <w:r w:rsidRPr="00DC038F">
          <w:rPr>
            <w:rFonts w:ascii="Arial" w:eastAsia="Times New Roman" w:hAnsi="Arial" w:cs="Arial"/>
            <w:color w:val="642A8F"/>
            <w:sz w:val="24"/>
            <w:szCs w:val="24"/>
            <w:u w:val="single"/>
            <w:lang w:eastAsia="en-GB"/>
          </w:rPr>
          <w:t>PMC free article</w:t>
        </w:r>
      </w:hyperlink>
      <w:r w:rsidRPr="00DC038F">
        <w:rPr>
          <w:rFonts w:ascii="Arial" w:eastAsia="Times New Roman" w:hAnsi="Arial" w:cs="Arial"/>
          <w:color w:val="000000"/>
          <w:sz w:val="24"/>
          <w:szCs w:val="24"/>
          <w:lang w:eastAsia="en-GB"/>
        </w:rPr>
        <w:t>] [</w:t>
      </w:r>
      <w:hyperlink r:id="rId22" w:tgtFrame="pmc_ext" w:history="1">
        <w:r w:rsidRPr="00DC038F">
          <w:rPr>
            <w:rFonts w:ascii="Arial" w:eastAsia="Times New Roman" w:hAnsi="Arial" w:cs="Arial"/>
            <w:color w:val="642A8F"/>
            <w:sz w:val="24"/>
            <w:szCs w:val="24"/>
            <w:u w:val="single"/>
            <w:lang w:eastAsia="en-GB"/>
          </w:rPr>
          <w:t>PubMed</w:t>
        </w:r>
      </w:hyperlink>
      <w:r w:rsidRPr="00DC038F">
        <w:rPr>
          <w:rFonts w:ascii="Arial" w:eastAsia="Times New Roman" w:hAnsi="Arial" w:cs="Arial"/>
          <w:color w:val="000000"/>
          <w:sz w:val="24"/>
          <w:szCs w:val="24"/>
          <w:lang w:eastAsia="en-GB"/>
        </w:rPr>
        <w:t>]</w:t>
      </w:r>
    </w:p>
    <w:p w14:paraId="54F81C03" w14:textId="77777777" w:rsidR="00152DB9" w:rsidRPr="00DC038F" w:rsidRDefault="00152DB9" w:rsidP="00152DB9">
      <w:pPr>
        <w:shd w:val="clear" w:color="auto" w:fill="FFFFFF"/>
        <w:spacing w:line="360" w:lineRule="auto"/>
        <w:rPr>
          <w:rFonts w:ascii="Arial" w:eastAsia="Times New Roman" w:hAnsi="Arial" w:cs="Arial"/>
          <w:color w:val="000000"/>
          <w:sz w:val="24"/>
          <w:szCs w:val="24"/>
          <w:lang w:eastAsia="en-GB"/>
        </w:rPr>
      </w:pPr>
      <w:r w:rsidRPr="00DC038F">
        <w:rPr>
          <w:rFonts w:ascii="Arial" w:eastAsia="Times New Roman" w:hAnsi="Arial" w:cs="Arial"/>
          <w:color w:val="000000"/>
          <w:sz w:val="24"/>
          <w:szCs w:val="24"/>
          <w:lang w:eastAsia="en-GB"/>
        </w:rPr>
        <w:t>13. Ramos I, St-</w:t>
      </w:r>
      <w:proofErr w:type="spellStart"/>
      <w:r w:rsidRPr="00DC038F">
        <w:rPr>
          <w:rFonts w:ascii="Arial" w:eastAsia="Times New Roman" w:hAnsi="Arial" w:cs="Arial"/>
          <w:color w:val="000000"/>
          <w:sz w:val="24"/>
          <w:szCs w:val="24"/>
          <w:lang w:eastAsia="en-GB"/>
        </w:rPr>
        <w:t>Andri</w:t>
      </w:r>
      <w:proofErr w:type="spellEnd"/>
      <w:r w:rsidRPr="00DC038F">
        <w:rPr>
          <w:rFonts w:ascii="Arial" w:eastAsia="Times New Roman" w:hAnsi="Arial" w:cs="Arial"/>
          <w:color w:val="000000"/>
          <w:sz w:val="24"/>
          <w:szCs w:val="24"/>
          <w:lang w:eastAsia="en-GB"/>
        </w:rPr>
        <w:t xml:space="preserve"> M, </w:t>
      </w:r>
      <w:proofErr w:type="spellStart"/>
      <w:r w:rsidRPr="00DC038F">
        <w:rPr>
          <w:rFonts w:ascii="Arial" w:eastAsia="Times New Roman" w:hAnsi="Arial" w:cs="Arial"/>
          <w:color w:val="000000"/>
          <w:sz w:val="24"/>
          <w:szCs w:val="24"/>
          <w:lang w:eastAsia="en-GB"/>
        </w:rPr>
        <w:t>Birard</w:t>
      </w:r>
      <w:proofErr w:type="spellEnd"/>
      <w:r w:rsidRPr="00DC038F">
        <w:rPr>
          <w:rFonts w:ascii="Arial" w:eastAsia="Times New Roman" w:hAnsi="Arial" w:cs="Arial"/>
          <w:color w:val="000000"/>
          <w:sz w:val="24"/>
          <w:szCs w:val="24"/>
          <w:lang w:eastAsia="en-GB"/>
        </w:rPr>
        <w:t xml:space="preserve"> A. Association between antidepressant use during pregnancy and infants born small for gestational age. Can J Psychiatry. </w:t>
      </w:r>
      <w:proofErr w:type="gramStart"/>
      <w:r w:rsidRPr="00DC038F">
        <w:rPr>
          <w:rFonts w:ascii="Arial" w:eastAsia="Times New Roman" w:hAnsi="Arial" w:cs="Arial"/>
          <w:color w:val="000000"/>
          <w:sz w:val="24"/>
          <w:szCs w:val="24"/>
          <w:lang w:eastAsia="en-GB"/>
        </w:rPr>
        <w:t>2010;55:643</w:t>
      </w:r>
      <w:proofErr w:type="gramEnd"/>
      <w:r w:rsidRPr="00DC038F">
        <w:rPr>
          <w:rFonts w:ascii="Arial" w:eastAsia="Times New Roman" w:hAnsi="Arial" w:cs="Arial"/>
          <w:color w:val="000000"/>
          <w:sz w:val="24"/>
          <w:szCs w:val="24"/>
          <w:lang w:eastAsia="en-GB"/>
        </w:rPr>
        <w:t>–52. [</w:t>
      </w:r>
      <w:hyperlink r:id="rId23" w:tgtFrame="pmc_ext" w:history="1">
        <w:r w:rsidRPr="00DC038F">
          <w:rPr>
            <w:rFonts w:ascii="Arial" w:eastAsia="Times New Roman" w:hAnsi="Arial" w:cs="Arial"/>
            <w:color w:val="642A8F"/>
            <w:sz w:val="24"/>
            <w:szCs w:val="24"/>
            <w:u w:val="single"/>
            <w:lang w:eastAsia="en-GB"/>
          </w:rPr>
          <w:t>PubMed</w:t>
        </w:r>
      </w:hyperlink>
      <w:r w:rsidRPr="00DC038F">
        <w:rPr>
          <w:rFonts w:ascii="Arial" w:eastAsia="Times New Roman" w:hAnsi="Arial" w:cs="Arial"/>
          <w:color w:val="000000"/>
          <w:sz w:val="24"/>
          <w:szCs w:val="24"/>
          <w:lang w:eastAsia="en-GB"/>
        </w:rPr>
        <w:t>]</w:t>
      </w:r>
    </w:p>
    <w:p w14:paraId="4D579314" w14:textId="77777777" w:rsidR="00152DB9" w:rsidRPr="008940A8" w:rsidRDefault="00152DB9" w:rsidP="00152DB9">
      <w:pPr>
        <w:spacing w:line="360" w:lineRule="auto"/>
        <w:rPr>
          <w:rFonts w:ascii="Arial" w:hAnsi="Arial" w:cs="Arial"/>
          <w:sz w:val="24"/>
          <w:szCs w:val="24"/>
        </w:rPr>
      </w:pPr>
    </w:p>
    <w:p w14:paraId="33B24700" w14:textId="77777777" w:rsidR="00152DB9" w:rsidRPr="008940A8" w:rsidRDefault="00152DB9" w:rsidP="00152DB9">
      <w:pPr>
        <w:spacing w:line="360" w:lineRule="auto"/>
        <w:rPr>
          <w:rFonts w:ascii="Arial" w:hAnsi="Arial" w:cs="Arial"/>
          <w:sz w:val="24"/>
          <w:szCs w:val="24"/>
        </w:rPr>
      </w:pPr>
    </w:p>
    <w:p w14:paraId="595A9195" w14:textId="77777777" w:rsidR="00152DB9" w:rsidRPr="008940A8" w:rsidRDefault="00152DB9" w:rsidP="00152DB9">
      <w:pPr>
        <w:spacing w:line="360" w:lineRule="auto"/>
        <w:jc w:val="center"/>
        <w:rPr>
          <w:rFonts w:ascii="Arial" w:hAnsi="Arial" w:cs="Arial"/>
          <w:b/>
          <w:sz w:val="24"/>
          <w:szCs w:val="24"/>
        </w:rPr>
      </w:pPr>
      <w:r w:rsidRPr="008940A8">
        <w:rPr>
          <w:rFonts w:ascii="Arial" w:hAnsi="Arial" w:cs="Arial"/>
          <w:b/>
          <w:sz w:val="24"/>
          <w:szCs w:val="24"/>
        </w:rPr>
        <w:t>Abstract paper 2.</w:t>
      </w:r>
    </w:p>
    <w:p w14:paraId="028FDF05" w14:textId="77777777" w:rsidR="00152DB9" w:rsidRPr="008940A8" w:rsidRDefault="00152DB9" w:rsidP="00152DB9">
      <w:pPr>
        <w:spacing w:line="360" w:lineRule="auto"/>
        <w:jc w:val="center"/>
        <w:rPr>
          <w:rFonts w:ascii="Arial" w:hAnsi="Arial" w:cs="Arial"/>
          <w:b/>
          <w:sz w:val="24"/>
          <w:szCs w:val="24"/>
        </w:rPr>
      </w:pPr>
    </w:p>
    <w:p w14:paraId="646B66C8" w14:textId="77777777" w:rsidR="00152DB9" w:rsidRPr="008940A8" w:rsidRDefault="00152DB9" w:rsidP="00152DB9">
      <w:pPr>
        <w:spacing w:line="360" w:lineRule="auto"/>
        <w:rPr>
          <w:rFonts w:ascii="Arial" w:hAnsi="Arial" w:cs="Arial"/>
          <w:sz w:val="24"/>
          <w:szCs w:val="24"/>
        </w:rPr>
      </w:pPr>
      <w:r w:rsidRPr="008940A8">
        <w:rPr>
          <w:rFonts w:ascii="Arial" w:hAnsi="Arial" w:cs="Arial"/>
          <w:sz w:val="24"/>
          <w:szCs w:val="24"/>
        </w:rPr>
        <w:t xml:space="preserve">“This study examined the role of Narcissism in health risks and health-protected </w:t>
      </w:r>
      <w:proofErr w:type="spellStart"/>
      <w:r w:rsidRPr="008940A8">
        <w:rPr>
          <w:rFonts w:ascii="Arial" w:hAnsi="Arial" w:cs="Arial"/>
          <w:sz w:val="24"/>
          <w:szCs w:val="24"/>
        </w:rPr>
        <w:t>behaviours</w:t>
      </w:r>
      <w:proofErr w:type="spellEnd"/>
      <w:r w:rsidRPr="008940A8">
        <w:rPr>
          <w:rFonts w:ascii="Arial" w:hAnsi="Arial" w:cs="Arial"/>
          <w:sz w:val="24"/>
          <w:szCs w:val="24"/>
        </w:rPr>
        <w:t xml:space="preserve"> in a sample of 365 under graduate students”.  Questionnaires were used to </w:t>
      </w:r>
      <w:r w:rsidRPr="008940A8">
        <w:rPr>
          <w:rFonts w:ascii="Arial" w:hAnsi="Arial" w:cs="Arial"/>
          <w:sz w:val="24"/>
          <w:szCs w:val="24"/>
        </w:rPr>
        <w:lastRenderedPageBreak/>
        <w:t xml:space="preserve">study the lifestyle choices of the students involved.  The aim of this study was to see if alcohol, diet and marijuana use and risky driving </w:t>
      </w:r>
      <w:proofErr w:type="spellStart"/>
      <w:r w:rsidRPr="008940A8">
        <w:rPr>
          <w:rFonts w:ascii="Arial" w:hAnsi="Arial" w:cs="Arial"/>
          <w:sz w:val="24"/>
          <w:szCs w:val="24"/>
        </w:rPr>
        <w:t>behaviours</w:t>
      </w:r>
      <w:proofErr w:type="spellEnd"/>
      <w:r w:rsidRPr="008940A8">
        <w:rPr>
          <w:rFonts w:ascii="Arial" w:hAnsi="Arial" w:cs="Arial"/>
          <w:sz w:val="24"/>
          <w:szCs w:val="24"/>
        </w:rPr>
        <w:t xml:space="preserve"> had an impact on narcissism.  The study showed that it did indeed have an impact on health risks and health protected </w:t>
      </w:r>
      <w:proofErr w:type="spellStart"/>
      <w:r w:rsidRPr="008940A8">
        <w:rPr>
          <w:rFonts w:ascii="Arial" w:hAnsi="Arial" w:cs="Arial"/>
          <w:sz w:val="24"/>
          <w:szCs w:val="24"/>
        </w:rPr>
        <w:t>behaviours</w:t>
      </w:r>
      <w:proofErr w:type="spellEnd"/>
      <w:r w:rsidRPr="008940A8">
        <w:rPr>
          <w:rFonts w:ascii="Arial" w:hAnsi="Arial" w:cs="Arial"/>
          <w:sz w:val="24"/>
          <w:szCs w:val="24"/>
        </w:rPr>
        <w:t xml:space="preserve">, but it also showed that good diet and regular exercise was also linked to narcissism.  The result showed that there is evidence that narcissism has an influence on health risking </w:t>
      </w:r>
      <w:proofErr w:type="spellStart"/>
      <w:r w:rsidRPr="008940A8">
        <w:rPr>
          <w:rFonts w:ascii="Arial" w:hAnsi="Arial" w:cs="Arial"/>
          <w:sz w:val="24"/>
          <w:szCs w:val="24"/>
        </w:rPr>
        <w:t>behaviour</w:t>
      </w:r>
      <w:proofErr w:type="spellEnd"/>
      <w:r w:rsidRPr="008940A8">
        <w:rPr>
          <w:rFonts w:ascii="Arial" w:hAnsi="Arial" w:cs="Arial"/>
          <w:sz w:val="24"/>
          <w:szCs w:val="24"/>
        </w:rPr>
        <w:t xml:space="preserve">.  However, </w:t>
      </w:r>
      <w:proofErr w:type="gramStart"/>
      <w:r w:rsidRPr="008940A8">
        <w:rPr>
          <w:rFonts w:ascii="Arial" w:hAnsi="Arial" w:cs="Arial"/>
          <w:sz w:val="24"/>
          <w:szCs w:val="24"/>
        </w:rPr>
        <w:t>More</w:t>
      </w:r>
      <w:proofErr w:type="gramEnd"/>
      <w:r w:rsidRPr="008940A8">
        <w:rPr>
          <w:rFonts w:ascii="Arial" w:hAnsi="Arial" w:cs="Arial"/>
          <w:sz w:val="24"/>
          <w:szCs w:val="24"/>
        </w:rPr>
        <w:t xml:space="preserve"> research is needed to see the impact on thought processes at the time and the effect of social circumstances between narcissism and health protective </w:t>
      </w:r>
      <w:proofErr w:type="spellStart"/>
      <w:r w:rsidRPr="008940A8">
        <w:rPr>
          <w:rFonts w:ascii="Arial" w:hAnsi="Arial" w:cs="Arial"/>
          <w:sz w:val="24"/>
          <w:szCs w:val="24"/>
        </w:rPr>
        <w:t>behaviours</w:t>
      </w:r>
      <w:proofErr w:type="spellEnd"/>
      <w:r w:rsidRPr="008940A8">
        <w:rPr>
          <w:rFonts w:ascii="Arial" w:hAnsi="Arial" w:cs="Arial"/>
          <w:sz w:val="24"/>
          <w:szCs w:val="24"/>
        </w:rPr>
        <w:t xml:space="preserve">.  </w:t>
      </w:r>
    </w:p>
    <w:p w14:paraId="0752E7B2" w14:textId="77777777" w:rsidR="00152DB9" w:rsidRPr="008940A8" w:rsidRDefault="00152DB9" w:rsidP="00152DB9">
      <w:pPr>
        <w:spacing w:line="360" w:lineRule="auto"/>
        <w:rPr>
          <w:rFonts w:ascii="Arial" w:hAnsi="Arial" w:cs="Arial"/>
          <w:sz w:val="24"/>
          <w:szCs w:val="24"/>
        </w:rPr>
      </w:pPr>
    </w:p>
    <w:p w14:paraId="128F4466" w14:textId="77777777" w:rsidR="00152DB9" w:rsidRPr="008940A8" w:rsidRDefault="00152DB9" w:rsidP="00152DB9">
      <w:pPr>
        <w:spacing w:line="360" w:lineRule="auto"/>
        <w:rPr>
          <w:rFonts w:ascii="Arial" w:eastAsia="Arial" w:hAnsi="Arial" w:cs="Arial"/>
          <w:b/>
          <w:sz w:val="24"/>
          <w:szCs w:val="24"/>
        </w:rPr>
      </w:pPr>
      <w:r w:rsidRPr="008940A8">
        <w:rPr>
          <w:rFonts w:ascii="Arial" w:eastAsia="Arial" w:hAnsi="Arial" w:cs="Arial"/>
          <w:b/>
          <w:sz w:val="24"/>
          <w:szCs w:val="24"/>
        </w:rPr>
        <w:t>References</w:t>
      </w:r>
    </w:p>
    <w:p w14:paraId="1D3FC164" w14:textId="77777777" w:rsidR="00152DB9" w:rsidRPr="008940A8" w:rsidRDefault="00152DB9" w:rsidP="00152DB9">
      <w:pPr>
        <w:spacing w:line="360" w:lineRule="auto"/>
        <w:rPr>
          <w:rFonts w:ascii="Arial" w:eastAsia="Times New Roman" w:hAnsi="Arial" w:cs="Arial"/>
          <w:sz w:val="24"/>
          <w:szCs w:val="24"/>
        </w:rPr>
      </w:pPr>
    </w:p>
    <w:p w14:paraId="31EAE5FB" w14:textId="77777777" w:rsidR="00152DB9" w:rsidRPr="008940A8" w:rsidRDefault="00152DB9" w:rsidP="00152DB9">
      <w:pPr>
        <w:spacing w:line="360" w:lineRule="auto"/>
        <w:ind w:left="360" w:hanging="359"/>
        <w:jc w:val="both"/>
        <w:rPr>
          <w:rFonts w:ascii="Arial" w:eastAsia="Times New Roman" w:hAnsi="Arial" w:cs="Arial"/>
          <w:sz w:val="24"/>
          <w:szCs w:val="24"/>
        </w:rPr>
      </w:pPr>
      <w:r w:rsidRPr="008940A8">
        <w:rPr>
          <w:rFonts w:ascii="Arial" w:eastAsia="Times New Roman" w:hAnsi="Arial" w:cs="Arial"/>
          <w:sz w:val="24"/>
          <w:szCs w:val="24"/>
        </w:rPr>
        <w:t xml:space="preserve">Brannon L, Feist J and </w:t>
      </w:r>
      <w:proofErr w:type="spellStart"/>
      <w:r w:rsidRPr="008940A8">
        <w:rPr>
          <w:rFonts w:ascii="Arial" w:eastAsia="Times New Roman" w:hAnsi="Arial" w:cs="Arial"/>
          <w:sz w:val="24"/>
          <w:szCs w:val="24"/>
        </w:rPr>
        <w:t>Updegraff</w:t>
      </w:r>
      <w:proofErr w:type="spellEnd"/>
      <w:r w:rsidRPr="008940A8">
        <w:rPr>
          <w:rFonts w:ascii="Arial" w:eastAsia="Times New Roman" w:hAnsi="Arial" w:cs="Arial"/>
          <w:sz w:val="24"/>
          <w:szCs w:val="24"/>
        </w:rPr>
        <w:t xml:space="preserve"> J (2014) </w:t>
      </w:r>
      <w:r w:rsidRPr="008940A8">
        <w:rPr>
          <w:rFonts w:ascii="Arial" w:eastAsia="Times New Roman" w:hAnsi="Arial" w:cs="Arial"/>
          <w:i/>
          <w:sz w:val="24"/>
          <w:szCs w:val="24"/>
        </w:rPr>
        <w:t>Health</w:t>
      </w:r>
      <w:r w:rsidRPr="008940A8">
        <w:rPr>
          <w:rFonts w:ascii="Arial" w:eastAsia="Times New Roman" w:hAnsi="Arial" w:cs="Arial"/>
          <w:sz w:val="24"/>
          <w:szCs w:val="24"/>
        </w:rPr>
        <w:t xml:space="preserve"> </w:t>
      </w:r>
      <w:r w:rsidRPr="008940A8">
        <w:rPr>
          <w:rFonts w:ascii="Arial" w:eastAsia="Times New Roman" w:hAnsi="Arial" w:cs="Arial"/>
          <w:i/>
          <w:sz w:val="24"/>
          <w:szCs w:val="24"/>
        </w:rPr>
        <w:t>Psychology: An Introduction to Behavior and Health</w:t>
      </w:r>
      <w:r w:rsidRPr="008940A8">
        <w:rPr>
          <w:rFonts w:ascii="Arial" w:eastAsia="Times New Roman" w:hAnsi="Arial" w:cs="Arial"/>
          <w:sz w:val="24"/>
          <w:szCs w:val="24"/>
        </w:rPr>
        <w:t>. Belmont, CA: Wadsworth.</w:t>
      </w:r>
    </w:p>
    <w:p w14:paraId="1B85A10F" w14:textId="77777777" w:rsidR="00152DB9" w:rsidRPr="008940A8" w:rsidRDefault="00152DB9" w:rsidP="00152DB9">
      <w:pPr>
        <w:spacing w:line="360" w:lineRule="auto"/>
        <w:rPr>
          <w:rFonts w:ascii="Arial" w:eastAsia="Times New Roman" w:hAnsi="Arial" w:cs="Arial"/>
          <w:sz w:val="24"/>
          <w:szCs w:val="24"/>
        </w:rPr>
      </w:pPr>
    </w:p>
    <w:p w14:paraId="70806BE0" w14:textId="77777777" w:rsidR="00152DB9" w:rsidRPr="008940A8" w:rsidRDefault="00152DB9" w:rsidP="00152DB9">
      <w:pPr>
        <w:spacing w:line="360" w:lineRule="auto"/>
        <w:ind w:left="360" w:hanging="359"/>
        <w:jc w:val="both"/>
        <w:rPr>
          <w:rFonts w:ascii="Arial" w:eastAsia="Times New Roman" w:hAnsi="Arial" w:cs="Arial"/>
          <w:sz w:val="24"/>
          <w:szCs w:val="24"/>
        </w:rPr>
      </w:pPr>
      <w:r w:rsidRPr="008940A8">
        <w:rPr>
          <w:rFonts w:ascii="Arial" w:eastAsia="Times New Roman" w:hAnsi="Arial" w:cs="Arial"/>
          <w:sz w:val="24"/>
          <w:szCs w:val="24"/>
        </w:rPr>
        <w:t xml:space="preserve">Brown RP, </w:t>
      </w:r>
      <w:proofErr w:type="spellStart"/>
      <w:r w:rsidRPr="008940A8">
        <w:rPr>
          <w:rFonts w:ascii="Arial" w:eastAsia="Times New Roman" w:hAnsi="Arial" w:cs="Arial"/>
          <w:sz w:val="24"/>
          <w:szCs w:val="24"/>
        </w:rPr>
        <w:t>Budzek</w:t>
      </w:r>
      <w:proofErr w:type="spellEnd"/>
      <w:r w:rsidRPr="008940A8">
        <w:rPr>
          <w:rFonts w:ascii="Arial" w:eastAsia="Times New Roman" w:hAnsi="Arial" w:cs="Arial"/>
          <w:sz w:val="24"/>
          <w:szCs w:val="24"/>
        </w:rPr>
        <w:t xml:space="preserve"> K and </w:t>
      </w:r>
      <w:proofErr w:type="spellStart"/>
      <w:r w:rsidRPr="008940A8">
        <w:rPr>
          <w:rFonts w:ascii="Arial" w:eastAsia="Times New Roman" w:hAnsi="Arial" w:cs="Arial"/>
          <w:sz w:val="24"/>
          <w:szCs w:val="24"/>
        </w:rPr>
        <w:t>Tamborski</w:t>
      </w:r>
      <w:proofErr w:type="spellEnd"/>
      <w:r w:rsidRPr="008940A8">
        <w:rPr>
          <w:rFonts w:ascii="Arial" w:eastAsia="Times New Roman" w:hAnsi="Arial" w:cs="Arial"/>
          <w:sz w:val="24"/>
          <w:szCs w:val="24"/>
        </w:rPr>
        <w:t xml:space="preserve"> M (2009) On the meaning and measure of narcissism. </w:t>
      </w:r>
      <w:r w:rsidRPr="008940A8">
        <w:rPr>
          <w:rFonts w:ascii="Arial" w:eastAsia="Times New Roman" w:hAnsi="Arial" w:cs="Arial"/>
          <w:i/>
          <w:sz w:val="24"/>
          <w:szCs w:val="24"/>
        </w:rPr>
        <w:t xml:space="preserve">Personality and Social Psychology Bulletin </w:t>
      </w:r>
      <w:r w:rsidRPr="008940A8">
        <w:rPr>
          <w:rFonts w:ascii="Arial" w:eastAsia="Times New Roman" w:hAnsi="Arial" w:cs="Arial"/>
          <w:sz w:val="24"/>
          <w:szCs w:val="24"/>
        </w:rPr>
        <w:t>35(7): 951–964.</w:t>
      </w:r>
    </w:p>
    <w:p w14:paraId="09B76FC2" w14:textId="77777777" w:rsidR="00152DB9" w:rsidRPr="008940A8" w:rsidRDefault="00152DB9" w:rsidP="00152DB9">
      <w:pPr>
        <w:spacing w:line="360" w:lineRule="auto"/>
        <w:rPr>
          <w:rFonts w:ascii="Arial" w:eastAsia="Times New Roman" w:hAnsi="Arial" w:cs="Arial"/>
          <w:sz w:val="24"/>
          <w:szCs w:val="24"/>
        </w:rPr>
      </w:pPr>
    </w:p>
    <w:p w14:paraId="5D4710DC" w14:textId="77777777" w:rsidR="00152DB9" w:rsidRPr="008940A8" w:rsidRDefault="00152DB9" w:rsidP="00152DB9">
      <w:pPr>
        <w:spacing w:line="360" w:lineRule="auto"/>
        <w:ind w:left="360" w:hanging="359"/>
        <w:jc w:val="both"/>
        <w:rPr>
          <w:rFonts w:ascii="Arial" w:eastAsia="Times New Roman" w:hAnsi="Arial" w:cs="Arial"/>
          <w:sz w:val="24"/>
          <w:szCs w:val="24"/>
        </w:rPr>
      </w:pPr>
      <w:proofErr w:type="spellStart"/>
      <w:r w:rsidRPr="008940A8">
        <w:rPr>
          <w:rFonts w:ascii="Arial" w:eastAsia="Times New Roman" w:hAnsi="Arial" w:cs="Arial"/>
          <w:sz w:val="24"/>
          <w:szCs w:val="24"/>
        </w:rPr>
        <w:t>Buelow</w:t>
      </w:r>
      <w:proofErr w:type="spellEnd"/>
      <w:r w:rsidRPr="008940A8">
        <w:rPr>
          <w:rFonts w:ascii="Arial" w:eastAsia="Times New Roman" w:hAnsi="Arial" w:cs="Arial"/>
          <w:sz w:val="24"/>
          <w:szCs w:val="24"/>
        </w:rPr>
        <w:t xml:space="preserve"> MT and </w:t>
      </w:r>
      <w:proofErr w:type="spellStart"/>
      <w:r w:rsidRPr="008940A8">
        <w:rPr>
          <w:rFonts w:ascii="Arial" w:eastAsia="Times New Roman" w:hAnsi="Arial" w:cs="Arial"/>
          <w:sz w:val="24"/>
          <w:szCs w:val="24"/>
        </w:rPr>
        <w:t>Brunell</w:t>
      </w:r>
      <w:proofErr w:type="spellEnd"/>
      <w:r w:rsidRPr="008940A8">
        <w:rPr>
          <w:rFonts w:ascii="Arial" w:eastAsia="Times New Roman" w:hAnsi="Arial" w:cs="Arial"/>
          <w:sz w:val="24"/>
          <w:szCs w:val="24"/>
        </w:rPr>
        <w:t xml:space="preserve"> AB (2014) Facets of gran-diose narcissism predict involvement in health-risk behaviors. </w:t>
      </w:r>
      <w:r w:rsidRPr="008940A8">
        <w:rPr>
          <w:rFonts w:ascii="Arial" w:eastAsia="Times New Roman" w:hAnsi="Arial" w:cs="Arial"/>
          <w:i/>
          <w:sz w:val="24"/>
          <w:szCs w:val="24"/>
        </w:rPr>
        <w:t>Personality and Individual</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Differences </w:t>
      </w:r>
      <w:r w:rsidRPr="008940A8">
        <w:rPr>
          <w:rFonts w:ascii="Arial" w:eastAsia="Times New Roman" w:hAnsi="Arial" w:cs="Arial"/>
          <w:sz w:val="24"/>
          <w:szCs w:val="24"/>
        </w:rPr>
        <w:t>69: 193–198.</w:t>
      </w:r>
    </w:p>
    <w:p w14:paraId="0A5EA849" w14:textId="77777777" w:rsidR="00152DB9" w:rsidRPr="008940A8" w:rsidRDefault="00152DB9" w:rsidP="00152DB9">
      <w:pPr>
        <w:spacing w:line="360" w:lineRule="auto"/>
        <w:rPr>
          <w:rFonts w:ascii="Arial" w:eastAsia="Times New Roman" w:hAnsi="Arial" w:cs="Arial"/>
          <w:sz w:val="24"/>
          <w:szCs w:val="24"/>
        </w:rPr>
      </w:pPr>
    </w:p>
    <w:p w14:paraId="6C6A9C42" w14:textId="77777777" w:rsidR="00152DB9" w:rsidRPr="008940A8" w:rsidRDefault="00152DB9" w:rsidP="00152DB9">
      <w:pPr>
        <w:spacing w:line="360" w:lineRule="auto"/>
        <w:ind w:left="360" w:hanging="359"/>
        <w:jc w:val="both"/>
        <w:rPr>
          <w:rFonts w:ascii="Arial" w:eastAsia="Times New Roman" w:hAnsi="Arial" w:cs="Arial"/>
          <w:sz w:val="24"/>
          <w:szCs w:val="24"/>
        </w:rPr>
      </w:pPr>
      <w:proofErr w:type="spellStart"/>
      <w:r w:rsidRPr="008940A8">
        <w:rPr>
          <w:rFonts w:ascii="Arial" w:eastAsia="Times New Roman" w:hAnsi="Arial" w:cs="Arial"/>
          <w:sz w:val="24"/>
          <w:szCs w:val="24"/>
        </w:rPr>
        <w:t>Bylund</w:t>
      </w:r>
      <w:proofErr w:type="spellEnd"/>
      <w:r w:rsidRPr="008940A8">
        <w:rPr>
          <w:rFonts w:ascii="Arial" w:eastAsia="Times New Roman" w:hAnsi="Arial" w:cs="Arial"/>
          <w:sz w:val="24"/>
          <w:szCs w:val="24"/>
        </w:rPr>
        <w:t xml:space="preserve"> CL, Baxter LA, </w:t>
      </w:r>
      <w:proofErr w:type="spellStart"/>
      <w:r w:rsidRPr="008940A8">
        <w:rPr>
          <w:rFonts w:ascii="Arial" w:eastAsia="Times New Roman" w:hAnsi="Arial" w:cs="Arial"/>
          <w:sz w:val="24"/>
          <w:szCs w:val="24"/>
        </w:rPr>
        <w:t>Imes</w:t>
      </w:r>
      <w:proofErr w:type="spellEnd"/>
      <w:r w:rsidRPr="008940A8">
        <w:rPr>
          <w:rFonts w:ascii="Arial" w:eastAsia="Times New Roman" w:hAnsi="Arial" w:cs="Arial"/>
          <w:sz w:val="24"/>
          <w:szCs w:val="24"/>
        </w:rPr>
        <w:t xml:space="preserve"> RS, et al. (2010) Parental rule socialization for preventive health and adolescent rule compliance. </w:t>
      </w:r>
      <w:r w:rsidRPr="008940A8">
        <w:rPr>
          <w:rFonts w:ascii="Arial" w:eastAsia="Times New Roman" w:hAnsi="Arial" w:cs="Arial"/>
          <w:i/>
          <w:sz w:val="24"/>
          <w:szCs w:val="24"/>
        </w:rPr>
        <w:t>Family</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Relations </w:t>
      </w:r>
      <w:r w:rsidRPr="008940A8">
        <w:rPr>
          <w:rFonts w:ascii="Arial" w:eastAsia="Times New Roman" w:hAnsi="Arial" w:cs="Arial"/>
          <w:sz w:val="24"/>
          <w:szCs w:val="24"/>
        </w:rPr>
        <w:t>59(1): 1–13.</w:t>
      </w:r>
    </w:p>
    <w:p w14:paraId="50F98277" w14:textId="77777777" w:rsidR="00152DB9" w:rsidRPr="008940A8" w:rsidRDefault="00152DB9" w:rsidP="00152DB9">
      <w:pPr>
        <w:spacing w:line="360" w:lineRule="auto"/>
        <w:rPr>
          <w:rFonts w:ascii="Arial" w:eastAsia="Times New Roman" w:hAnsi="Arial" w:cs="Arial"/>
          <w:sz w:val="24"/>
          <w:szCs w:val="24"/>
        </w:rPr>
      </w:pPr>
    </w:p>
    <w:p w14:paraId="0F0EFE0D" w14:textId="77777777" w:rsidR="00152DB9" w:rsidRPr="008940A8" w:rsidRDefault="00152DB9" w:rsidP="00152DB9">
      <w:pPr>
        <w:spacing w:line="360" w:lineRule="auto"/>
        <w:ind w:left="360" w:hanging="359"/>
        <w:jc w:val="both"/>
        <w:rPr>
          <w:rFonts w:ascii="Arial" w:eastAsia="Times New Roman" w:hAnsi="Arial" w:cs="Arial"/>
          <w:sz w:val="24"/>
          <w:szCs w:val="24"/>
        </w:rPr>
      </w:pPr>
      <w:r w:rsidRPr="008940A8">
        <w:rPr>
          <w:rFonts w:ascii="Arial" w:eastAsia="Times New Roman" w:hAnsi="Arial" w:cs="Arial"/>
          <w:sz w:val="24"/>
          <w:szCs w:val="24"/>
        </w:rPr>
        <w:t xml:space="preserve">Campbell WK, Goodie AS and Foster JD (2004) Narcissism, confidence, and risk attitude. </w:t>
      </w:r>
      <w:r w:rsidRPr="008940A8">
        <w:rPr>
          <w:rFonts w:ascii="Arial" w:eastAsia="Times New Roman" w:hAnsi="Arial" w:cs="Arial"/>
          <w:i/>
          <w:sz w:val="24"/>
          <w:szCs w:val="24"/>
        </w:rPr>
        <w:t>Journal</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of Behavioral Decision Making </w:t>
      </w:r>
      <w:r w:rsidRPr="008940A8">
        <w:rPr>
          <w:rFonts w:ascii="Arial" w:eastAsia="Times New Roman" w:hAnsi="Arial" w:cs="Arial"/>
          <w:sz w:val="24"/>
          <w:szCs w:val="24"/>
        </w:rPr>
        <w:t>17: 297–311.</w:t>
      </w:r>
    </w:p>
    <w:p w14:paraId="4D350500" w14:textId="77777777" w:rsidR="00152DB9" w:rsidRPr="008940A8" w:rsidRDefault="00152DB9" w:rsidP="00152DB9">
      <w:pPr>
        <w:spacing w:line="360" w:lineRule="auto"/>
        <w:ind w:left="360" w:hanging="359"/>
        <w:jc w:val="both"/>
        <w:rPr>
          <w:rFonts w:ascii="Arial" w:eastAsia="Times New Roman" w:hAnsi="Arial" w:cs="Arial"/>
          <w:sz w:val="24"/>
          <w:szCs w:val="24"/>
        </w:rPr>
      </w:pPr>
      <w:r w:rsidRPr="008940A8">
        <w:rPr>
          <w:rFonts w:ascii="Arial" w:eastAsia="Times New Roman" w:hAnsi="Arial" w:cs="Arial"/>
          <w:sz w:val="24"/>
          <w:szCs w:val="24"/>
        </w:rPr>
        <w:lastRenderedPageBreak/>
        <w:t xml:space="preserve">Cascio CN, Konrath S and Falk EB (2015) Narcissists’ social pain seen only in the brain. </w:t>
      </w:r>
      <w:r w:rsidRPr="008940A8">
        <w:rPr>
          <w:rFonts w:ascii="Arial" w:eastAsia="Times New Roman" w:hAnsi="Arial" w:cs="Arial"/>
          <w:i/>
          <w:sz w:val="24"/>
          <w:szCs w:val="24"/>
        </w:rPr>
        <w:t xml:space="preserve">Social Cognitive and Affective Neuroscience </w:t>
      </w:r>
      <w:r w:rsidRPr="008940A8">
        <w:rPr>
          <w:rFonts w:ascii="Arial" w:eastAsia="Times New Roman" w:hAnsi="Arial" w:cs="Arial"/>
          <w:sz w:val="24"/>
          <w:szCs w:val="24"/>
        </w:rPr>
        <w:t>10(3): 335–341.</w:t>
      </w:r>
    </w:p>
    <w:p w14:paraId="060DA765" w14:textId="77777777" w:rsidR="00152DB9" w:rsidRPr="008940A8" w:rsidRDefault="00152DB9" w:rsidP="00152DB9">
      <w:pPr>
        <w:spacing w:line="360" w:lineRule="auto"/>
        <w:rPr>
          <w:rFonts w:ascii="Arial" w:eastAsia="Times New Roman" w:hAnsi="Arial" w:cs="Arial"/>
          <w:sz w:val="24"/>
          <w:szCs w:val="24"/>
        </w:rPr>
      </w:pPr>
    </w:p>
    <w:p w14:paraId="54DB91BA" w14:textId="77777777" w:rsidR="00152DB9" w:rsidRPr="008940A8" w:rsidRDefault="00152DB9" w:rsidP="00152DB9">
      <w:pPr>
        <w:spacing w:line="360" w:lineRule="auto"/>
        <w:ind w:left="360" w:hanging="359"/>
        <w:jc w:val="both"/>
        <w:rPr>
          <w:rFonts w:ascii="Arial" w:eastAsia="Times New Roman" w:hAnsi="Arial" w:cs="Arial"/>
          <w:sz w:val="24"/>
          <w:szCs w:val="24"/>
        </w:rPr>
      </w:pPr>
      <w:r w:rsidRPr="008940A8">
        <w:rPr>
          <w:rFonts w:ascii="Arial" w:eastAsia="Times New Roman" w:hAnsi="Arial" w:cs="Arial"/>
          <w:sz w:val="24"/>
          <w:szCs w:val="24"/>
        </w:rPr>
        <w:t xml:space="preserve">Cheng JT, Tracy JL and Miller GE (2013) Are </w:t>
      </w:r>
      <w:proofErr w:type="spellStart"/>
      <w:r w:rsidRPr="008940A8">
        <w:rPr>
          <w:rFonts w:ascii="Arial" w:eastAsia="Times New Roman" w:hAnsi="Arial" w:cs="Arial"/>
          <w:sz w:val="24"/>
          <w:szCs w:val="24"/>
        </w:rPr>
        <w:t>narcis-sists</w:t>
      </w:r>
      <w:proofErr w:type="spellEnd"/>
      <w:r w:rsidRPr="008940A8">
        <w:rPr>
          <w:rFonts w:ascii="Arial" w:eastAsia="Times New Roman" w:hAnsi="Arial" w:cs="Arial"/>
          <w:sz w:val="24"/>
          <w:szCs w:val="24"/>
        </w:rPr>
        <w:t xml:space="preserve"> hardy or vulnerable? The role of narcissism in the productive of stress-related biomarkers in response to emotional distress. </w:t>
      </w:r>
      <w:r w:rsidRPr="008940A8">
        <w:rPr>
          <w:rFonts w:ascii="Arial" w:eastAsia="Times New Roman" w:hAnsi="Arial" w:cs="Arial"/>
          <w:i/>
          <w:sz w:val="24"/>
          <w:szCs w:val="24"/>
        </w:rPr>
        <w:t>Emotion</w:t>
      </w:r>
      <w:r w:rsidRPr="008940A8">
        <w:rPr>
          <w:rFonts w:ascii="Arial" w:eastAsia="Times New Roman" w:hAnsi="Arial" w:cs="Arial"/>
          <w:sz w:val="24"/>
          <w:szCs w:val="24"/>
        </w:rPr>
        <w:t xml:space="preserve"> 13(6): 1004–1011.</w:t>
      </w:r>
    </w:p>
    <w:p w14:paraId="067263B7" w14:textId="77777777" w:rsidR="00152DB9" w:rsidRPr="008940A8" w:rsidRDefault="00152DB9" w:rsidP="00152DB9">
      <w:pPr>
        <w:spacing w:line="360" w:lineRule="auto"/>
        <w:rPr>
          <w:rFonts w:ascii="Arial" w:hAnsi="Arial" w:cs="Arial"/>
          <w:sz w:val="24"/>
          <w:szCs w:val="24"/>
        </w:rPr>
      </w:pPr>
    </w:p>
    <w:p w14:paraId="6D682078" w14:textId="77777777" w:rsidR="00152DB9" w:rsidRPr="008940A8" w:rsidRDefault="00152DB9" w:rsidP="00152DB9">
      <w:pPr>
        <w:spacing w:line="360" w:lineRule="auto"/>
        <w:ind w:hanging="359"/>
        <w:jc w:val="both"/>
        <w:rPr>
          <w:rFonts w:ascii="Arial" w:eastAsia="Times New Roman" w:hAnsi="Arial" w:cs="Arial"/>
          <w:sz w:val="24"/>
          <w:szCs w:val="24"/>
        </w:rPr>
      </w:pPr>
      <w:proofErr w:type="spellStart"/>
      <w:r w:rsidRPr="008940A8">
        <w:rPr>
          <w:rFonts w:ascii="Arial" w:eastAsia="Times New Roman" w:hAnsi="Arial" w:cs="Arial"/>
          <w:sz w:val="24"/>
          <w:szCs w:val="24"/>
        </w:rPr>
        <w:t>Coben</w:t>
      </w:r>
      <w:proofErr w:type="spellEnd"/>
      <w:r w:rsidRPr="008940A8">
        <w:rPr>
          <w:rFonts w:ascii="Arial" w:eastAsia="Times New Roman" w:hAnsi="Arial" w:cs="Arial"/>
          <w:sz w:val="24"/>
          <w:szCs w:val="24"/>
        </w:rPr>
        <w:t xml:space="preserve"> JH and Zhu M (2013) Keeping an eye on dis-</w:t>
      </w:r>
      <w:proofErr w:type="spellStart"/>
      <w:r w:rsidRPr="008940A8">
        <w:rPr>
          <w:rFonts w:ascii="Arial" w:eastAsia="Times New Roman" w:hAnsi="Arial" w:cs="Arial"/>
          <w:sz w:val="24"/>
          <w:szCs w:val="24"/>
        </w:rPr>
        <w:t>tracted</w:t>
      </w:r>
      <w:proofErr w:type="spellEnd"/>
      <w:r w:rsidRPr="008940A8">
        <w:rPr>
          <w:rFonts w:ascii="Arial" w:eastAsia="Times New Roman" w:hAnsi="Arial" w:cs="Arial"/>
          <w:sz w:val="24"/>
          <w:szCs w:val="24"/>
        </w:rPr>
        <w:t xml:space="preserve"> driving. </w:t>
      </w:r>
      <w:r w:rsidRPr="008940A8">
        <w:rPr>
          <w:rFonts w:ascii="Arial" w:eastAsia="Times New Roman" w:hAnsi="Arial" w:cs="Arial"/>
          <w:i/>
          <w:sz w:val="24"/>
          <w:szCs w:val="24"/>
        </w:rPr>
        <w:t>JAMA</w:t>
      </w:r>
      <w:r w:rsidRPr="008940A8">
        <w:rPr>
          <w:rFonts w:ascii="Arial" w:eastAsia="Times New Roman" w:hAnsi="Arial" w:cs="Arial"/>
          <w:sz w:val="24"/>
          <w:szCs w:val="24"/>
        </w:rPr>
        <w:t xml:space="preserve"> 309(9): 877–878.</w:t>
      </w:r>
    </w:p>
    <w:p w14:paraId="4EB29640" w14:textId="77777777" w:rsidR="00152DB9" w:rsidRPr="008940A8" w:rsidRDefault="00152DB9" w:rsidP="00152DB9">
      <w:pPr>
        <w:spacing w:line="360" w:lineRule="auto"/>
        <w:rPr>
          <w:rFonts w:ascii="Arial" w:eastAsia="Times New Roman" w:hAnsi="Arial" w:cs="Arial"/>
          <w:sz w:val="24"/>
          <w:szCs w:val="24"/>
        </w:rPr>
      </w:pPr>
    </w:p>
    <w:p w14:paraId="343AFC6D"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Courtenay WH, McCreary DR and </w:t>
      </w:r>
      <w:proofErr w:type="spellStart"/>
      <w:r w:rsidRPr="008940A8">
        <w:rPr>
          <w:rFonts w:ascii="Arial" w:eastAsia="Times New Roman" w:hAnsi="Arial" w:cs="Arial"/>
          <w:sz w:val="24"/>
          <w:szCs w:val="24"/>
        </w:rPr>
        <w:t>Merighi</w:t>
      </w:r>
      <w:proofErr w:type="spellEnd"/>
      <w:r w:rsidRPr="008940A8">
        <w:rPr>
          <w:rFonts w:ascii="Arial" w:eastAsia="Times New Roman" w:hAnsi="Arial" w:cs="Arial"/>
          <w:sz w:val="24"/>
          <w:szCs w:val="24"/>
        </w:rPr>
        <w:t xml:space="preserve"> JR (2002) Gender and ethnic difference in health beliefs and behaviors. </w:t>
      </w:r>
      <w:r w:rsidRPr="008940A8">
        <w:rPr>
          <w:rFonts w:ascii="Arial" w:eastAsia="Times New Roman" w:hAnsi="Arial" w:cs="Arial"/>
          <w:i/>
          <w:sz w:val="24"/>
          <w:szCs w:val="24"/>
        </w:rPr>
        <w:t>Journal of Health Psychology</w:t>
      </w:r>
      <w:r w:rsidRPr="008940A8">
        <w:rPr>
          <w:rFonts w:ascii="Arial" w:eastAsia="Times New Roman" w:hAnsi="Arial" w:cs="Arial"/>
          <w:sz w:val="24"/>
          <w:szCs w:val="24"/>
        </w:rPr>
        <w:t xml:space="preserve"> 7(3): 219–231.</w:t>
      </w:r>
    </w:p>
    <w:p w14:paraId="55F2C002" w14:textId="77777777" w:rsidR="00152DB9" w:rsidRPr="008940A8" w:rsidRDefault="00152DB9" w:rsidP="00152DB9">
      <w:pPr>
        <w:spacing w:line="360" w:lineRule="auto"/>
        <w:rPr>
          <w:rFonts w:ascii="Arial" w:eastAsia="Times New Roman" w:hAnsi="Arial" w:cs="Arial"/>
          <w:sz w:val="24"/>
          <w:szCs w:val="24"/>
        </w:rPr>
      </w:pPr>
    </w:p>
    <w:p w14:paraId="5CBCE178"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Cruz JE, Emery RE and </w:t>
      </w:r>
      <w:proofErr w:type="spellStart"/>
      <w:r w:rsidRPr="008940A8">
        <w:rPr>
          <w:rFonts w:ascii="Arial" w:eastAsia="Times New Roman" w:hAnsi="Arial" w:cs="Arial"/>
          <w:sz w:val="24"/>
          <w:szCs w:val="24"/>
        </w:rPr>
        <w:t>Turkheimer</w:t>
      </w:r>
      <w:proofErr w:type="spellEnd"/>
      <w:r w:rsidRPr="008940A8">
        <w:rPr>
          <w:rFonts w:ascii="Arial" w:eastAsia="Times New Roman" w:hAnsi="Arial" w:cs="Arial"/>
          <w:sz w:val="24"/>
          <w:szCs w:val="24"/>
        </w:rPr>
        <w:t xml:space="preserve"> E (2012) Peer net-work drinking predicts increased alcohol use from adolescence to early adulthood after controlling for genetic and shared environmental selection. </w:t>
      </w:r>
      <w:r w:rsidRPr="008940A8">
        <w:rPr>
          <w:rFonts w:ascii="Arial" w:eastAsia="Times New Roman" w:hAnsi="Arial" w:cs="Arial"/>
          <w:i/>
          <w:sz w:val="24"/>
          <w:szCs w:val="24"/>
        </w:rPr>
        <w:t xml:space="preserve">Developmental Psychology </w:t>
      </w:r>
      <w:r w:rsidRPr="008940A8">
        <w:rPr>
          <w:rFonts w:ascii="Arial" w:eastAsia="Times New Roman" w:hAnsi="Arial" w:cs="Arial"/>
          <w:sz w:val="24"/>
          <w:szCs w:val="24"/>
        </w:rPr>
        <w:t>48(5): 1390–1402.</w:t>
      </w:r>
    </w:p>
    <w:p w14:paraId="5522A324"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Davis C, </w:t>
      </w:r>
      <w:proofErr w:type="spellStart"/>
      <w:r w:rsidRPr="008940A8">
        <w:rPr>
          <w:rFonts w:ascii="Arial" w:eastAsia="Times New Roman" w:hAnsi="Arial" w:cs="Arial"/>
          <w:sz w:val="24"/>
          <w:szCs w:val="24"/>
        </w:rPr>
        <w:t>Karvinen</w:t>
      </w:r>
      <w:proofErr w:type="spellEnd"/>
      <w:r w:rsidRPr="008940A8">
        <w:rPr>
          <w:rFonts w:ascii="Arial" w:eastAsia="Times New Roman" w:hAnsi="Arial" w:cs="Arial"/>
          <w:sz w:val="24"/>
          <w:szCs w:val="24"/>
        </w:rPr>
        <w:t xml:space="preserve"> K and McCreary DR (2005) Personality correlates of a drive for muscular-</w:t>
      </w:r>
      <w:proofErr w:type="spellStart"/>
      <w:r w:rsidRPr="008940A8">
        <w:rPr>
          <w:rFonts w:ascii="Arial" w:eastAsia="Times New Roman" w:hAnsi="Arial" w:cs="Arial"/>
          <w:sz w:val="24"/>
          <w:szCs w:val="24"/>
        </w:rPr>
        <w:t>ity</w:t>
      </w:r>
      <w:proofErr w:type="spellEnd"/>
      <w:r w:rsidRPr="008940A8">
        <w:rPr>
          <w:rFonts w:ascii="Arial" w:eastAsia="Times New Roman" w:hAnsi="Arial" w:cs="Arial"/>
          <w:sz w:val="24"/>
          <w:szCs w:val="24"/>
        </w:rPr>
        <w:t xml:space="preserve"> in young men. </w:t>
      </w:r>
      <w:r w:rsidRPr="008940A8">
        <w:rPr>
          <w:rFonts w:ascii="Arial" w:eastAsia="Times New Roman" w:hAnsi="Arial" w:cs="Arial"/>
          <w:i/>
          <w:sz w:val="24"/>
          <w:szCs w:val="24"/>
        </w:rPr>
        <w:t>Personality and Individual</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Differences </w:t>
      </w:r>
      <w:r w:rsidRPr="008940A8">
        <w:rPr>
          <w:rFonts w:ascii="Arial" w:eastAsia="Times New Roman" w:hAnsi="Arial" w:cs="Arial"/>
          <w:sz w:val="24"/>
          <w:szCs w:val="24"/>
        </w:rPr>
        <w:t>39: 349–359.</w:t>
      </w:r>
    </w:p>
    <w:p w14:paraId="2CD98128" w14:textId="77777777" w:rsidR="00152DB9" w:rsidRPr="008940A8" w:rsidRDefault="00152DB9" w:rsidP="00152DB9">
      <w:pPr>
        <w:spacing w:line="360" w:lineRule="auto"/>
        <w:rPr>
          <w:rFonts w:ascii="Arial" w:eastAsia="Times New Roman" w:hAnsi="Arial" w:cs="Arial"/>
          <w:sz w:val="24"/>
          <w:szCs w:val="24"/>
        </w:rPr>
      </w:pPr>
    </w:p>
    <w:p w14:paraId="2F3CB6A5"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Foster JD, Keith Campbell W and Twenge JM (2003) Individual differences in narcissism: Inflated self-views across the lifespan and around the world. </w:t>
      </w:r>
      <w:r w:rsidRPr="008940A8">
        <w:rPr>
          <w:rFonts w:ascii="Arial" w:eastAsia="Times New Roman" w:hAnsi="Arial" w:cs="Arial"/>
          <w:i/>
          <w:sz w:val="24"/>
          <w:szCs w:val="24"/>
        </w:rPr>
        <w:t>Journal of Research in Personality</w:t>
      </w:r>
      <w:r w:rsidRPr="008940A8">
        <w:rPr>
          <w:rFonts w:ascii="Arial" w:eastAsia="Times New Roman" w:hAnsi="Arial" w:cs="Arial"/>
          <w:sz w:val="24"/>
          <w:szCs w:val="24"/>
        </w:rPr>
        <w:t xml:space="preserve"> 37(6): 469–486.</w:t>
      </w:r>
    </w:p>
    <w:p w14:paraId="4737ACFC" w14:textId="77777777" w:rsidR="00152DB9" w:rsidRPr="008940A8" w:rsidRDefault="00152DB9" w:rsidP="00152DB9">
      <w:pPr>
        <w:spacing w:line="360" w:lineRule="auto"/>
        <w:rPr>
          <w:rFonts w:ascii="Arial" w:eastAsia="Times New Roman" w:hAnsi="Arial" w:cs="Arial"/>
          <w:sz w:val="24"/>
          <w:szCs w:val="24"/>
        </w:rPr>
      </w:pPr>
    </w:p>
    <w:p w14:paraId="3DF41F9B"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Foster JD, </w:t>
      </w:r>
      <w:proofErr w:type="spellStart"/>
      <w:r w:rsidRPr="008940A8">
        <w:rPr>
          <w:rFonts w:ascii="Arial" w:eastAsia="Times New Roman" w:hAnsi="Arial" w:cs="Arial"/>
          <w:sz w:val="24"/>
          <w:szCs w:val="24"/>
        </w:rPr>
        <w:t>Misra</w:t>
      </w:r>
      <w:proofErr w:type="spellEnd"/>
      <w:r w:rsidRPr="008940A8">
        <w:rPr>
          <w:rFonts w:ascii="Arial" w:eastAsia="Times New Roman" w:hAnsi="Arial" w:cs="Arial"/>
          <w:sz w:val="24"/>
          <w:szCs w:val="24"/>
        </w:rPr>
        <w:t xml:space="preserve"> TA and Reidy DE (2009a) Narcissists are approach-oriented toward their money and their friends. </w:t>
      </w:r>
      <w:r w:rsidRPr="008940A8">
        <w:rPr>
          <w:rFonts w:ascii="Arial" w:eastAsia="Times New Roman" w:hAnsi="Arial" w:cs="Arial"/>
          <w:i/>
          <w:sz w:val="24"/>
          <w:szCs w:val="24"/>
        </w:rPr>
        <w:t>Journal of Research in</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Personality </w:t>
      </w:r>
      <w:r w:rsidRPr="008940A8">
        <w:rPr>
          <w:rFonts w:ascii="Arial" w:eastAsia="Times New Roman" w:hAnsi="Arial" w:cs="Arial"/>
          <w:sz w:val="24"/>
          <w:szCs w:val="24"/>
        </w:rPr>
        <w:t>43(5): 764–769.</w:t>
      </w:r>
    </w:p>
    <w:p w14:paraId="596D51E7" w14:textId="77777777" w:rsidR="00152DB9" w:rsidRPr="008940A8" w:rsidRDefault="00152DB9" w:rsidP="00152DB9">
      <w:pPr>
        <w:spacing w:line="360" w:lineRule="auto"/>
        <w:rPr>
          <w:rFonts w:ascii="Arial" w:eastAsia="Times New Roman" w:hAnsi="Arial" w:cs="Arial"/>
          <w:sz w:val="24"/>
          <w:szCs w:val="24"/>
        </w:rPr>
      </w:pPr>
    </w:p>
    <w:p w14:paraId="51EBE787"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lastRenderedPageBreak/>
        <w:t xml:space="preserve">Foster JD, Reidy DE, </w:t>
      </w:r>
      <w:proofErr w:type="spellStart"/>
      <w:r w:rsidRPr="008940A8">
        <w:rPr>
          <w:rFonts w:ascii="Arial" w:eastAsia="Times New Roman" w:hAnsi="Arial" w:cs="Arial"/>
          <w:sz w:val="24"/>
          <w:szCs w:val="24"/>
        </w:rPr>
        <w:t>Misra</w:t>
      </w:r>
      <w:proofErr w:type="spellEnd"/>
      <w:r w:rsidRPr="008940A8">
        <w:rPr>
          <w:rFonts w:ascii="Arial" w:eastAsia="Times New Roman" w:hAnsi="Arial" w:cs="Arial"/>
          <w:sz w:val="24"/>
          <w:szCs w:val="24"/>
        </w:rPr>
        <w:t xml:space="preserve"> TA, et al. (2011) Narcissism and stock market investing: Correlates and consequences of cocksure invest-</w:t>
      </w:r>
      <w:proofErr w:type="spellStart"/>
      <w:r w:rsidRPr="008940A8">
        <w:rPr>
          <w:rFonts w:ascii="Arial" w:eastAsia="Times New Roman" w:hAnsi="Arial" w:cs="Arial"/>
          <w:sz w:val="24"/>
          <w:szCs w:val="24"/>
        </w:rPr>
        <w:t>ing</w:t>
      </w:r>
      <w:proofErr w:type="spellEnd"/>
      <w:r w:rsidRPr="008940A8">
        <w:rPr>
          <w:rFonts w:ascii="Arial" w:eastAsia="Times New Roman" w:hAnsi="Arial" w:cs="Arial"/>
          <w:sz w:val="24"/>
          <w:szCs w:val="24"/>
        </w:rPr>
        <w:t xml:space="preserve">. </w:t>
      </w:r>
      <w:r w:rsidRPr="008940A8">
        <w:rPr>
          <w:rFonts w:ascii="Arial" w:eastAsia="Times New Roman" w:hAnsi="Arial" w:cs="Arial"/>
          <w:i/>
          <w:sz w:val="24"/>
          <w:szCs w:val="24"/>
        </w:rPr>
        <w:t>Personality and Individual Differences</w:t>
      </w:r>
      <w:r w:rsidRPr="008940A8">
        <w:rPr>
          <w:rFonts w:ascii="Arial" w:eastAsia="Times New Roman" w:hAnsi="Arial" w:cs="Arial"/>
          <w:sz w:val="24"/>
          <w:szCs w:val="24"/>
        </w:rPr>
        <w:t xml:space="preserve"> 50(6): 816–821.</w:t>
      </w:r>
    </w:p>
    <w:p w14:paraId="621E135D" w14:textId="77777777" w:rsidR="00152DB9" w:rsidRPr="008940A8" w:rsidRDefault="00152DB9" w:rsidP="00152DB9">
      <w:pPr>
        <w:spacing w:line="360" w:lineRule="auto"/>
        <w:rPr>
          <w:rFonts w:ascii="Arial" w:eastAsia="Times New Roman" w:hAnsi="Arial" w:cs="Arial"/>
          <w:sz w:val="24"/>
          <w:szCs w:val="24"/>
        </w:rPr>
      </w:pPr>
    </w:p>
    <w:p w14:paraId="36D9B126"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Foster JD, </w:t>
      </w:r>
      <w:proofErr w:type="spellStart"/>
      <w:r w:rsidRPr="008940A8">
        <w:rPr>
          <w:rFonts w:ascii="Arial" w:eastAsia="Times New Roman" w:hAnsi="Arial" w:cs="Arial"/>
          <w:sz w:val="24"/>
          <w:szCs w:val="24"/>
        </w:rPr>
        <w:t>Shenesey</w:t>
      </w:r>
      <w:proofErr w:type="spellEnd"/>
      <w:r w:rsidRPr="008940A8">
        <w:rPr>
          <w:rFonts w:ascii="Arial" w:eastAsia="Times New Roman" w:hAnsi="Arial" w:cs="Arial"/>
          <w:sz w:val="24"/>
          <w:szCs w:val="24"/>
        </w:rPr>
        <w:t xml:space="preserve"> JW and Goff JS (2009b) Why do narcissists take more risks? Testing the roles of perceived risks and benefits of risky </w:t>
      </w:r>
      <w:proofErr w:type="spellStart"/>
      <w:r w:rsidRPr="008940A8">
        <w:rPr>
          <w:rFonts w:ascii="Arial" w:eastAsia="Times New Roman" w:hAnsi="Arial" w:cs="Arial"/>
          <w:sz w:val="24"/>
          <w:szCs w:val="24"/>
        </w:rPr>
        <w:t>behav-iors</w:t>
      </w:r>
      <w:proofErr w:type="spellEnd"/>
      <w:r w:rsidRPr="008940A8">
        <w:rPr>
          <w:rFonts w:ascii="Arial" w:eastAsia="Times New Roman" w:hAnsi="Arial" w:cs="Arial"/>
          <w:sz w:val="24"/>
          <w:szCs w:val="24"/>
        </w:rPr>
        <w:t xml:space="preserve">. </w:t>
      </w:r>
      <w:r w:rsidRPr="008940A8">
        <w:rPr>
          <w:rFonts w:ascii="Arial" w:eastAsia="Times New Roman" w:hAnsi="Arial" w:cs="Arial"/>
          <w:i/>
          <w:sz w:val="24"/>
          <w:szCs w:val="24"/>
        </w:rPr>
        <w:t>Personality and Individual Differences</w:t>
      </w:r>
      <w:r w:rsidRPr="008940A8">
        <w:rPr>
          <w:rFonts w:ascii="Arial" w:eastAsia="Times New Roman" w:hAnsi="Arial" w:cs="Arial"/>
          <w:sz w:val="24"/>
          <w:szCs w:val="24"/>
        </w:rPr>
        <w:t xml:space="preserve"> 47(8): 885–889.</w:t>
      </w:r>
    </w:p>
    <w:p w14:paraId="586DDAE4" w14:textId="77777777" w:rsidR="00152DB9" w:rsidRPr="008940A8" w:rsidRDefault="00152DB9" w:rsidP="00152DB9">
      <w:pPr>
        <w:spacing w:line="360" w:lineRule="auto"/>
        <w:rPr>
          <w:rFonts w:ascii="Arial" w:eastAsia="Times New Roman" w:hAnsi="Arial" w:cs="Arial"/>
          <w:sz w:val="24"/>
          <w:szCs w:val="24"/>
        </w:rPr>
      </w:pPr>
    </w:p>
    <w:p w14:paraId="09733FBD"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Friedman HS and Kern ML (2014) Personality, well-being, and health. </w:t>
      </w:r>
      <w:r w:rsidRPr="008940A8">
        <w:rPr>
          <w:rFonts w:ascii="Arial" w:eastAsia="Times New Roman" w:hAnsi="Arial" w:cs="Arial"/>
          <w:i/>
          <w:sz w:val="24"/>
          <w:szCs w:val="24"/>
        </w:rPr>
        <w:t>Annual Review of Psychology</w:t>
      </w:r>
      <w:r w:rsidRPr="008940A8">
        <w:rPr>
          <w:rFonts w:ascii="Arial" w:eastAsia="Times New Roman" w:hAnsi="Arial" w:cs="Arial"/>
          <w:sz w:val="24"/>
          <w:szCs w:val="24"/>
        </w:rPr>
        <w:t xml:space="preserve"> 65: 719–742.</w:t>
      </w:r>
    </w:p>
    <w:p w14:paraId="2560E025" w14:textId="77777777" w:rsidR="00152DB9" w:rsidRPr="008940A8" w:rsidRDefault="00152DB9" w:rsidP="00152DB9">
      <w:pPr>
        <w:spacing w:line="360" w:lineRule="auto"/>
        <w:rPr>
          <w:rFonts w:ascii="Arial" w:eastAsia="Times New Roman" w:hAnsi="Arial" w:cs="Arial"/>
          <w:sz w:val="24"/>
          <w:szCs w:val="24"/>
        </w:rPr>
      </w:pPr>
    </w:p>
    <w:p w14:paraId="1083C4E9"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Godin G and Shephard RJ (1997) Godin Leisure-Time Exercise Questionnaire. </w:t>
      </w:r>
      <w:r w:rsidRPr="008940A8">
        <w:rPr>
          <w:rFonts w:ascii="Arial" w:eastAsia="Times New Roman" w:hAnsi="Arial" w:cs="Arial"/>
          <w:i/>
          <w:sz w:val="24"/>
          <w:szCs w:val="24"/>
        </w:rPr>
        <w:t>Medicine and</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Science in Sports and Exercise </w:t>
      </w:r>
      <w:r w:rsidRPr="008940A8">
        <w:rPr>
          <w:rFonts w:ascii="Arial" w:eastAsia="Times New Roman" w:hAnsi="Arial" w:cs="Arial"/>
          <w:sz w:val="24"/>
          <w:szCs w:val="24"/>
        </w:rPr>
        <w:t>29(6): 36–38.</w:t>
      </w:r>
    </w:p>
    <w:p w14:paraId="2A25CD7A" w14:textId="77777777" w:rsidR="00152DB9" w:rsidRPr="008940A8" w:rsidRDefault="00152DB9" w:rsidP="00152DB9">
      <w:pPr>
        <w:spacing w:line="360" w:lineRule="auto"/>
        <w:rPr>
          <w:rFonts w:ascii="Arial" w:eastAsia="Times New Roman" w:hAnsi="Arial" w:cs="Arial"/>
          <w:sz w:val="24"/>
          <w:szCs w:val="24"/>
        </w:rPr>
      </w:pPr>
    </w:p>
    <w:p w14:paraId="074888F5"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Hall PA, Elias LJ and Crossley M (2006) Neurocognitive influences on health behavior in a community sample. </w:t>
      </w:r>
      <w:r w:rsidRPr="008940A8">
        <w:rPr>
          <w:rFonts w:ascii="Arial" w:eastAsia="Times New Roman" w:hAnsi="Arial" w:cs="Arial"/>
          <w:i/>
          <w:sz w:val="24"/>
          <w:szCs w:val="24"/>
        </w:rPr>
        <w:t>Health Psychology</w:t>
      </w:r>
      <w:r w:rsidRPr="008940A8">
        <w:rPr>
          <w:rFonts w:ascii="Arial" w:eastAsia="Times New Roman" w:hAnsi="Arial" w:cs="Arial"/>
          <w:sz w:val="24"/>
          <w:szCs w:val="24"/>
        </w:rPr>
        <w:t xml:space="preserve"> 25(6): 778–782.</w:t>
      </w:r>
    </w:p>
    <w:p w14:paraId="04BAC4FF" w14:textId="77777777" w:rsidR="00152DB9" w:rsidRPr="008940A8" w:rsidRDefault="00152DB9" w:rsidP="00152DB9">
      <w:pPr>
        <w:spacing w:line="360" w:lineRule="auto"/>
        <w:rPr>
          <w:rFonts w:ascii="Arial" w:eastAsia="Times New Roman" w:hAnsi="Arial" w:cs="Arial"/>
          <w:sz w:val="24"/>
          <w:szCs w:val="24"/>
        </w:rPr>
      </w:pPr>
    </w:p>
    <w:p w14:paraId="0C2421A3"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Johnson NB, Hayes LD, Brown K, et al. (2014) CDC national health report: Leading causes of morbid-</w:t>
      </w:r>
      <w:proofErr w:type="spellStart"/>
      <w:r w:rsidRPr="008940A8">
        <w:rPr>
          <w:rFonts w:ascii="Arial" w:eastAsia="Times New Roman" w:hAnsi="Arial" w:cs="Arial"/>
          <w:sz w:val="24"/>
          <w:szCs w:val="24"/>
        </w:rPr>
        <w:t>ity</w:t>
      </w:r>
      <w:proofErr w:type="spellEnd"/>
      <w:r w:rsidRPr="008940A8">
        <w:rPr>
          <w:rFonts w:ascii="Arial" w:eastAsia="Times New Roman" w:hAnsi="Arial" w:cs="Arial"/>
          <w:sz w:val="24"/>
          <w:szCs w:val="24"/>
        </w:rPr>
        <w:t xml:space="preserve"> and mortality and association behavioral risk and protective factors—United States, 2005–2013. </w:t>
      </w:r>
      <w:r w:rsidRPr="008940A8">
        <w:rPr>
          <w:rFonts w:ascii="Arial" w:eastAsia="Times New Roman" w:hAnsi="Arial" w:cs="Arial"/>
          <w:i/>
          <w:sz w:val="24"/>
          <w:szCs w:val="24"/>
        </w:rPr>
        <w:t xml:space="preserve">MMWR Surveillance Summaries </w:t>
      </w:r>
      <w:r w:rsidRPr="008940A8">
        <w:rPr>
          <w:rFonts w:ascii="Arial" w:eastAsia="Times New Roman" w:hAnsi="Arial" w:cs="Arial"/>
          <w:sz w:val="24"/>
          <w:szCs w:val="24"/>
        </w:rPr>
        <w:t>63(4): 3–27.</w:t>
      </w:r>
    </w:p>
    <w:p w14:paraId="612B2A21" w14:textId="77777777" w:rsidR="00152DB9" w:rsidRPr="008940A8" w:rsidRDefault="00152DB9" w:rsidP="00152DB9">
      <w:pPr>
        <w:spacing w:line="360" w:lineRule="auto"/>
        <w:rPr>
          <w:rFonts w:ascii="Arial" w:eastAsia="Times New Roman" w:hAnsi="Arial" w:cs="Arial"/>
          <w:sz w:val="24"/>
          <w:szCs w:val="24"/>
        </w:rPr>
      </w:pPr>
    </w:p>
    <w:p w14:paraId="4FFC0B81" w14:textId="77777777" w:rsidR="00152DB9" w:rsidRPr="008940A8" w:rsidRDefault="00152DB9" w:rsidP="00152DB9">
      <w:pPr>
        <w:spacing w:line="360" w:lineRule="auto"/>
        <w:ind w:left="360"/>
        <w:rPr>
          <w:rFonts w:ascii="Arial" w:eastAsia="Times New Roman" w:hAnsi="Arial" w:cs="Arial"/>
          <w:sz w:val="24"/>
          <w:szCs w:val="24"/>
        </w:rPr>
      </w:pPr>
      <w:proofErr w:type="spellStart"/>
      <w:r w:rsidRPr="008940A8">
        <w:rPr>
          <w:rFonts w:ascii="Arial" w:eastAsia="Times New Roman" w:hAnsi="Arial" w:cs="Arial"/>
          <w:sz w:val="24"/>
          <w:szCs w:val="24"/>
        </w:rPr>
        <w:t>Lakey</w:t>
      </w:r>
      <w:proofErr w:type="spellEnd"/>
      <w:r w:rsidRPr="008940A8">
        <w:rPr>
          <w:rFonts w:ascii="Arial" w:eastAsia="Times New Roman" w:hAnsi="Arial" w:cs="Arial"/>
          <w:sz w:val="24"/>
          <w:szCs w:val="24"/>
        </w:rPr>
        <w:t xml:space="preserve"> CE, Rose P, Campbell WK, et al. (2008) Probing the link between narcissism and gam-bling: The mediating role of judgment and decision-making biases. </w:t>
      </w:r>
      <w:r w:rsidRPr="008940A8">
        <w:rPr>
          <w:rFonts w:ascii="Arial" w:eastAsia="Times New Roman" w:hAnsi="Arial" w:cs="Arial"/>
          <w:i/>
          <w:sz w:val="24"/>
          <w:szCs w:val="24"/>
        </w:rPr>
        <w:t>Journal of Behavioral</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Decision Making </w:t>
      </w:r>
      <w:r w:rsidRPr="008940A8">
        <w:rPr>
          <w:rFonts w:ascii="Arial" w:eastAsia="Times New Roman" w:hAnsi="Arial" w:cs="Arial"/>
          <w:sz w:val="24"/>
          <w:szCs w:val="24"/>
        </w:rPr>
        <w:t>21: 113–137.</w:t>
      </w:r>
    </w:p>
    <w:p w14:paraId="135233B3" w14:textId="77777777" w:rsidR="00152DB9" w:rsidRPr="008940A8" w:rsidRDefault="00152DB9" w:rsidP="00152DB9">
      <w:pPr>
        <w:spacing w:line="360" w:lineRule="auto"/>
        <w:rPr>
          <w:rFonts w:ascii="Arial" w:eastAsia="Times New Roman" w:hAnsi="Arial" w:cs="Arial"/>
          <w:sz w:val="24"/>
          <w:szCs w:val="24"/>
        </w:rPr>
      </w:pPr>
    </w:p>
    <w:p w14:paraId="539619B7" w14:textId="77777777" w:rsidR="00152DB9" w:rsidRPr="008940A8" w:rsidRDefault="00152DB9" w:rsidP="00152DB9">
      <w:pPr>
        <w:spacing w:line="360" w:lineRule="auto"/>
        <w:ind w:left="360" w:hanging="359"/>
        <w:jc w:val="both"/>
        <w:rPr>
          <w:rFonts w:ascii="Arial" w:eastAsia="Times New Roman" w:hAnsi="Arial" w:cs="Arial"/>
          <w:sz w:val="24"/>
          <w:szCs w:val="24"/>
        </w:rPr>
      </w:pPr>
      <w:proofErr w:type="spellStart"/>
      <w:r w:rsidRPr="008940A8">
        <w:rPr>
          <w:rFonts w:ascii="Arial" w:eastAsia="Times New Roman" w:hAnsi="Arial" w:cs="Arial"/>
          <w:sz w:val="24"/>
          <w:szCs w:val="24"/>
        </w:rPr>
        <w:lastRenderedPageBreak/>
        <w:t>Luhtanen</w:t>
      </w:r>
      <w:proofErr w:type="spellEnd"/>
      <w:r w:rsidRPr="008940A8">
        <w:rPr>
          <w:rFonts w:ascii="Arial" w:eastAsia="Times New Roman" w:hAnsi="Arial" w:cs="Arial"/>
          <w:sz w:val="24"/>
          <w:szCs w:val="24"/>
        </w:rPr>
        <w:t xml:space="preserve"> RK and Crocker J (2005) Alcohol use in college students: Effects of level of self-esteem, narcissism, and contingencies of self-worth. </w:t>
      </w:r>
      <w:r w:rsidRPr="008940A8">
        <w:rPr>
          <w:rFonts w:ascii="Arial" w:eastAsia="Times New Roman" w:hAnsi="Arial" w:cs="Arial"/>
          <w:i/>
          <w:sz w:val="24"/>
          <w:szCs w:val="24"/>
        </w:rPr>
        <w:t>Psychology of Addictive Behaviors</w:t>
      </w:r>
      <w:r w:rsidRPr="008940A8">
        <w:rPr>
          <w:rFonts w:ascii="Arial" w:eastAsia="Times New Roman" w:hAnsi="Arial" w:cs="Arial"/>
          <w:sz w:val="24"/>
          <w:szCs w:val="24"/>
        </w:rPr>
        <w:t xml:space="preserve"> 19(1): 99–103.</w:t>
      </w:r>
    </w:p>
    <w:p w14:paraId="40656A75" w14:textId="77777777" w:rsidR="00152DB9" w:rsidRPr="008940A8" w:rsidRDefault="00152DB9" w:rsidP="00152DB9">
      <w:pPr>
        <w:spacing w:line="360" w:lineRule="auto"/>
        <w:rPr>
          <w:rFonts w:ascii="Arial" w:eastAsia="Times New Roman" w:hAnsi="Arial" w:cs="Arial"/>
          <w:sz w:val="24"/>
          <w:szCs w:val="24"/>
        </w:rPr>
      </w:pPr>
    </w:p>
    <w:p w14:paraId="0DB1D057" w14:textId="77777777" w:rsidR="00152DB9" w:rsidRPr="008940A8" w:rsidRDefault="00152DB9" w:rsidP="00152DB9">
      <w:pPr>
        <w:spacing w:line="360" w:lineRule="auto"/>
        <w:ind w:left="360" w:hanging="359"/>
        <w:jc w:val="both"/>
        <w:rPr>
          <w:rFonts w:ascii="Arial" w:eastAsia="Times New Roman" w:hAnsi="Arial" w:cs="Arial"/>
          <w:sz w:val="24"/>
          <w:szCs w:val="24"/>
        </w:rPr>
      </w:pPr>
      <w:r w:rsidRPr="008940A8">
        <w:rPr>
          <w:rFonts w:ascii="Arial" w:eastAsia="Times New Roman" w:hAnsi="Arial" w:cs="Arial"/>
          <w:sz w:val="24"/>
          <w:szCs w:val="24"/>
        </w:rPr>
        <w:t xml:space="preserve">McEwen BS (2008) Central effects of stress </w:t>
      </w:r>
      <w:proofErr w:type="spellStart"/>
      <w:r w:rsidRPr="008940A8">
        <w:rPr>
          <w:rFonts w:ascii="Arial" w:eastAsia="Times New Roman" w:hAnsi="Arial" w:cs="Arial"/>
          <w:sz w:val="24"/>
          <w:szCs w:val="24"/>
        </w:rPr>
        <w:t>hor-mones</w:t>
      </w:r>
      <w:proofErr w:type="spellEnd"/>
      <w:r w:rsidRPr="008940A8">
        <w:rPr>
          <w:rFonts w:ascii="Arial" w:eastAsia="Times New Roman" w:hAnsi="Arial" w:cs="Arial"/>
          <w:sz w:val="24"/>
          <w:szCs w:val="24"/>
        </w:rPr>
        <w:t xml:space="preserve"> in health and disease: Understanding the protective and damaging effects of stress and stress mediators. </w:t>
      </w:r>
      <w:r w:rsidRPr="008940A8">
        <w:rPr>
          <w:rFonts w:ascii="Arial" w:eastAsia="Times New Roman" w:hAnsi="Arial" w:cs="Arial"/>
          <w:i/>
          <w:sz w:val="24"/>
          <w:szCs w:val="24"/>
        </w:rPr>
        <w:t>European Journal of</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Pharmacology </w:t>
      </w:r>
      <w:r w:rsidRPr="008940A8">
        <w:rPr>
          <w:rFonts w:ascii="Arial" w:eastAsia="Times New Roman" w:hAnsi="Arial" w:cs="Arial"/>
          <w:sz w:val="24"/>
          <w:szCs w:val="24"/>
        </w:rPr>
        <w:t>583(2–3): 174–185.</w:t>
      </w:r>
    </w:p>
    <w:p w14:paraId="7992582B" w14:textId="77777777" w:rsidR="00152DB9" w:rsidRPr="008940A8" w:rsidRDefault="00152DB9" w:rsidP="00152DB9">
      <w:pPr>
        <w:spacing w:line="360" w:lineRule="auto"/>
        <w:rPr>
          <w:rFonts w:ascii="Arial" w:eastAsia="Times New Roman" w:hAnsi="Arial" w:cs="Arial"/>
          <w:sz w:val="24"/>
          <w:szCs w:val="24"/>
        </w:rPr>
      </w:pPr>
    </w:p>
    <w:p w14:paraId="7E4D5D28" w14:textId="77777777" w:rsidR="00152DB9" w:rsidRPr="008940A8" w:rsidRDefault="00152DB9" w:rsidP="00152DB9">
      <w:pPr>
        <w:spacing w:line="360" w:lineRule="auto"/>
        <w:ind w:left="360" w:hanging="359"/>
        <w:jc w:val="both"/>
        <w:rPr>
          <w:rFonts w:ascii="Arial" w:eastAsia="Times New Roman" w:hAnsi="Arial" w:cs="Arial"/>
          <w:sz w:val="24"/>
          <w:szCs w:val="24"/>
        </w:rPr>
      </w:pPr>
      <w:proofErr w:type="spellStart"/>
      <w:r w:rsidRPr="008940A8">
        <w:rPr>
          <w:rFonts w:ascii="Arial" w:eastAsia="Times New Roman" w:hAnsi="Arial" w:cs="Arial"/>
          <w:sz w:val="24"/>
          <w:szCs w:val="24"/>
        </w:rPr>
        <w:t>MacLaren</w:t>
      </w:r>
      <w:proofErr w:type="spellEnd"/>
      <w:r w:rsidRPr="008940A8">
        <w:rPr>
          <w:rFonts w:ascii="Arial" w:eastAsia="Times New Roman" w:hAnsi="Arial" w:cs="Arial"/>
          <w:sz w:val="24"/>
          <w:szCs w:val="24"/>
        </w:rPr>
        <w:t xml:space="preserve"> VV and Best LA (2013) Disagreeable narcissism mediates an effect of BAS on </w:t>
      </w:r>
      <w:proofErr w:type="spellStart"/>
      <w:r w:rsidRPr="008940A8">
        <w:rPr>
          <w:rFonts w:ascii="Arial" w:eastAsia="Times New Roman" w:hAnsi="Arial" w:cs="Arial"/>
          <w:sz w:val="24"/>
          <w:szCs w:val="24"/>
        </w:rPr>
        <w:t>addic-tive</w:t>
      </w:r>
      <w:proofErr w:type="spellEnd"/>
      <w:r w:rsidRPr="008940A8">
        <w:rPr>
          <w:rFonts w:ascii="Arial" w:eastAsia="Times New Roman" w:hAnsi="Arial" w:cs="Arial"/>
          <w:sz w:val="24"/>
          <w:szCs w:val="24"/>
        </w:rPr>
        <w:t xml:space="preserve"> behaviors. </w:t>
      </w:r>
      <w:r w:rsidRPr="008940A8">
        <w:rPr>
          <w:rFonts w:ascii="Arial" w:eastAsia="Times New Roman" w:hAnsi="Arial" w:cs="Arial"/>
          <w:i/>
          <w:sz w:val="24"/>
          <w:szCs w:val="24"/>
        </w:rPr>
        <w:t>Personality and Individual</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Differences </w:t>
      </w:r>
      <w:r w:rsidRPr="008940A8">
        <w:rPr>
          <w:rFonts w:ascii="Arial" w:eastAsia="Times New Roman" w:hAnsi="Arial" w:cs="Arial"/>
          <w:sz w:val="24"/>
          <w:szCs w:val="24"/>
        </w:rPr>
        <w:t>55(2): 101–105.</w:t>
      </w:r>
    </w:p>
    <w:p w14:paraId="78FBCB54" w14:textId="77777777" w:rsidR="00152DB9" w:rsidRPr="008940A8" w:rsidRDefault="00152DB9" w:rsidP="00152DB9">
      <w:pPr>
        <w:spacing w:line="360" w:lineRule="auto"/>
        <w:rPr>
          <w:rFonts w:ascii="Arial" w:eastAsia="Times New Roman" w:hAnsi="Arial" w:cs="Arial"/>
          <w:sz w:val="24"/>
          <w:szCs w:val="24"/>
        </w:rPr>
      </w:pPr>
    </w:p>
    <w:p w14:paraId="6EB442D5" w14:textId="77777777" w:rsidR="00152DB9" w:rsidRPr="008940A8" w:rsidRDefault="00152DB9" w:rsidP="00152DB9">
      <w:pPr>
        <w:spacing w:line="360" w:lineRule="auto"/>
        <w:ind w:left="360" w:hanging="359"/>
        <w:jc w:val="both"/>
        <w:rPr>
          <w:rFonts w:ascii="Arial" w:eastAsia="Times New Roman" w:hAnsi="Arial" w:cs="Arial"/>
          <w:sz w:val="24"/>
          <w:szCs w:val="24"/>
        </w:rPr>
      </w:pPr>
      <w:r w:rsidRPr="008940A8">
        <w:rPr>
          <w:rFonts w:ascii="Arial" w:eastAsia="Times New Roman" w:hAnsi="Arial" w:cs="Arial"/>
          <w:sz w:val="24"/>
          <w:szCs w:val="24"/>
        </w:rPr>
        <w:t xml:space="preserve">Martin AM, </w:t>
      </w:r>
      <w:proofErr w:type="spellStart"/>
      <w:r w:rsidRPr="008940A8">
        <w:rPr>
          <w:rFonts w:ascii="Arial" w:eastAsia="Times New Roman" w:hAnsi="Arial" w:cs="Arial"/>
          <w:sz w:val="24"/>
          <w:szCs w:val="24"/>
        </w:rPr>
        <w:t>Benotsch</w:t>
      </w:r>
      <w:proofErr w:type="spellEnd"/>
      <w:r w:rsidRPr="008940A8">
        <w:rPr>
          <w:rFonts w:ascii="Arial" w:eastAsia="Times New Roman" w:hAnsi="Arial" w:cs="Arial"/>
          <w:sz w:val="24"/>
          <w:szCs w:val="24"/>
        </w:rPr>
        <w:t xml:space="preserve"> EG, </w:t>
      </w:r>
      <w:proofErr w:type="spellStart"/>
      <w:r w:rsidRPr="008940A8">
        <w:rPr>
          <w:rFonts w:ascii="Arial" w:eastAsia="Times New Roman" w:hAnsi="Arial" w:cs="Arial"/>
          <w:sz w:val="24"/>
          <w:szCs w:val="24"/>
        </w:rPr>
        <w:t>Perschbacher</w:t>
      </w:r>
      <w:proofErr w:type="spellEnd"/>
      <w:r w:rsidRPr="008940A8">
        <w:rPr>
          <w:rFonts w:ascii="Arial" w:eastAsia="Times New Roman" w:hAnsi="Arial" w:cs="Arial"/>
          <w:sz w:val="24"/>
          <w:szCs w:val="24"/>
        </w:rPr>
        <w:t xml:space="preserve"> Lance S, et al. (2013) Transmission risk behaviors in a subset of HIV-positive individuals: The role of narcissistic personality features. </w:t>
      </w:r>
      <w:r w:rsidRPr="008940A8">
        <w:rPr>
          <w:rFonts w:ascii="Arial" w:eastAsia="Times New Roman" w:hAnsi="Arial" w:cs="Arial"/>
          <w:i/>
          <w:sz w:val="24"/>
          <w:szCs w:val="24"/>
        </w:rPr>
        <w:t>Personality</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and Individual Differences </w:t>
      </w:r>
      <w:r w:rsidRPr="008940A8">
        <w:rPr>
          <w:rFonts w:ascii="Arial" w:eastAsia="Times New Roman" w:hAnsi="Arial" w:cs="Arial"/>
          <w:sz w:val="24"/>
          <w:szCs w:val="24"/>
        </w:rPr>
        <w:t>54(2): 256–260.</w:t>
      </w:r>
    </w:p>
    <w:p w14:paraId="1474E62F" w14:textId="77777777" w:rsidR="00152DB9" w:rsidRPr="008940A8" w:rsidRDefault="00152DB9" w:rsidP="00152DB9">
      <w:pPr>
        <w:spacing w:line="360" w:lineRule="auto"/>
        <w:rPr>
          <w:rFonts w:ascii="Arial" w:eastAsia="Times New Roman" w:hAnsi="Arial" w:cs="Arial"/>
          <w:sz w:val="24"/>
          <w:szCs w:val="24"/>
        </w:rPr>
      </w:pPr>
    </w:p>
    <w:p w14:paraId="63AF55D7" w14:textId="77777777" w:rsidR="00152DB9" w:rsidRPr="008940A8" w:rsidRDefault="00152DB9" w:rsidP="00152DB9">
      <w:pPr>
        <w:spacing w:line="360" w:lineRule="auto"/>
        <w:ind w:left="360" w:hanging="359"/>
        <w:jc w:val="both"/>
        <w:rPr>
          <w:rFonts w:ascii="Arial" w:eastAsia="Times New Roman" w:hAnsi="Arial" w:cs="Arial"/>
          <w:sz w:val="24"/>
          <w:szCs w:val="24"/>
        </w:rPr>
      </w:pPr>
      <w:r w:rsidRPr="008940A8">
        <w:rPr>
          <w:rFonts w:ascii="Arial" w:eastAsia="Times New Roman" w:hAnsi="Arial" w:cs="Arial"/>
          <w:sz w:val="24"/>
          <w:szCs w:val="24"/>
        </w:rPr>
        <w:t>Miller JD and Campbell WK (2008) Comparing clin-</w:t>
      </w:r>
      <w:proofErr w:type="spellStart"/>
      <w:r w:rsidRPr="008940A8">
        <w:rPr>
          <w:rFonts w:ascii="Arial" w:eastAsia="Times New Roman" w:hAnsi="Arial" w:cs="Arial"/>
          <w:sz w:val="24"/>
          <w:szCs w:val="24"/>
        </w:rPr>
        <w:t>ical</w:t>
      </w:r>
      <w:proofErr w:type="spellEnd"/>
      <w:r w:rsidRPr="008940A8">
        <w:rPr>
          <w:rFonts w:ascii="Arial" w:eastAsia="Times New Roman" w:hAnsi="Arial" w:cs="Arial"/>
          <w:sz w:val="24"/>
          <w:szCs w:val="24"/>
        </w:rPr>
        <w:t xml:space="preserve"> and social-personality conceptualizations of narcissism. </w:t>
      </w:r>
      <w:r w:rsidRPr="008940A8">
        <w:rPr>
          <w:rFonts w:ascii="Arial" w:eastAsia="Times New Roman" w:hAnsi="Arial" w:cs="Arial"/>
          <w:i/>
          <w:sz w:val="24"/>
          <w:szCs w:val="24"/>
        </w:rPr>
        <w:t>Journal of Personality</w:t>
      </w:r>
      <w:r w:rsidRPr="008940A8">
        <w:rPr>
          <w:rFonts w:ascii="Arial" w:eastAsia="Times New Roman" w:hAnsi="Arial" w:cs="Arial"/>
          <w:sz w:val="24"/>
          <w:szCs w:val="24"/>
        </w:rPr>
        <w:t xml:space="preserve"> 76(3): 449–476.</w:t>
      </w:r>
    </w:p>
    <w:p w14:paraId="587CFEDB" w14:textId="77777777" w:rsidR="00152DB9" w:rsidRPr="008940A8" w:rsidRDefault="00152DB9" w:rsidP="00152DB9">
      <w:pPr>
        <w:spacing w:line="360" w:lineRule="auto"/>
        <w:rPr>
          <w:rFonts w:ascii="Arial" w:eastAsia="Times New Roman" w:hAnsi="Arial" w:cs="Arial"/>
          <w:sz w:val="24"/>
          <w:szCs w:val="24"/>
        </w:rPr>
      </w:pPr>
    </w:p>
    <w:p w14:paraId="4E4A0B06" w14:textId="77777777" w:rsidR="00152DB9" w:rsidRPr="008940A8" w:rsidRDefault="00152DB9" w:rsidP="00152DB9">
      <w:pPr>
        <w:spacing w:line="360" w:lineRule="auto"/>
        <w:ind w:left="360" w:hanging="359"/>
        <w:jc w:val="both"/>
        <w:rPr>
          <w:rFonts w:ascii="Arial" w:eastAsia="Times New Roman" w:hAnsi="Arial" w:cs="Arial"/>
          <w:sz w:val="24"/>
          <w:szCs w:val="24"/>
        </w:rPr>
      </w:pPr>
      <w:r w:rsidRPr="008940A8">
        <w:rPr>
          <w:rFonts w:ascii="Arial" w:eastAsia="Times New Roman" w:hAnsi="Arial" w:cs="Arial"/>
          <w:sz w:val="24"/>
          <w:szCs w:val="24"/>
        </w:rPr>
        <w:t xml:space="preserve">Miller JD, Campbell WK, Young DL, et al. (2009) Examining the relations among narcissism, impulsivity, and self-defeating behaviors. </w:t>
      </w:r>
      <w:r w:rsidRPr="008940A8">
        <w:rPr>
          <w:rFonts w:ascii="Arial" w:eastAsia="Times New Roman" w:hAnsi="Arial" w:cs="Arial"/>
          <w:i/>
          <w:sz w:val="24"/>
          <w:szCs w:val="24"/>
        </w:rPr>
        <w:t xml:space="preserve">Journal of Personality </w:t>
      </w:r>
      <w:r w:rsidRPr="008940A8">
        <w:rPr>
          <w:rFonts w:ascii="Arial" w:eastAsia="Times New Roman" w:hAnsi="Arial" w:cs="Arial"/>
          <w:sz w:val="24"/>
          <w:szCs w:val="24"/>
        </w:rPr>
        <w:t>77(3): 761–794.</w:t>
      </w:r>
    </w:p>
    <w:p w14:paraId="0995BB80" w14:textId="77777777" w:rsidR="00152DB9" w:rsidRPr="008940A8" w:rsidRDefault="00152DB9" w:rsidP="00152DB9">
      <w:pPr>
        <w:spacing w:line="360" w:lineRule="auto"/>
        <w:rPr>
          <w:rFonts w:ascii="Arial" w:eastAsia="Times New Roman" w:hAnsi="Arial" w:cs="Arial"/>
          <w:sz w:val="24"/>
          <w:szCs w:val="24"/>
        </w:rPr>
      </w:pPr>
    </w:p>
    <w:p w14:paraId="5046DA91" w14:textId="77777777" w:rsidR="00152DB9" w:rsidRPr="008940A8" w:rsidRDefault="00152DB9" w:rsidP="00152DB9">
      <w:pPr>
        <w:spacing w:line="360" w:lineRule="auto"/>
        <w:ind w:left="360" w:hanging="359"/>
        <w:jc w:val="both"/>
        <w:rPr>
          <w:rFonts w:ascii="Arial" w:eastAsia="Times New Roman" w:hAnsi="Arial" w:cs="Arial"/>
          <w:sz w:val="24"/>
          <w:szCs w:val="24"/>
        </w:rPr>
      </w:pPr>
      <w:r w:rsidRPr="008940A8">
        <w:rPr>
          <w:rFonts w:ascii="Arial" w:eastAsia="Times New Roman" w:hAnsi="Arial" w:cs="Arial"/>
          <w:sz w:val="24"/>
          <w:szCs w:val="24"/>
        </w:rPr>
        <w:t>Morrison TG, Morrison MA, Hopkins C, et al. (2004) Muscle mania: Development of a new scale examining the drive for muscular-</w:t>
      </w:r>
      <w:proofErr w:type="spellStart"/>
      <w:r w:rsidRPr="008940A8">
        <w:rPr>
          <w:rFonts w:ascii="Arial" w:eastAsia="Times New Roman" w:hAnsi="Arial" w:cs="Arial"/>
          <w:sz w:val="24"/>
          <w:szCs w:val="24"/>
        </w:rPr>
        <w:t>ity</w:t>
      </w:r>
      <w:proofErr w:type="spellEnd"/>
      <w:r w:rsidRPr="008940A8">
        <w:rPr>
          <w:rFonts w:ascii="Arial" w:eastAsia="Times New Roman" w:hAnsi="Arial" w:cs="Arial"/>
          <w:sz w:val="24"/>
          <w:szCs w:val="24"/>
        </w:rPr>
        <w:t xml:space="preserve"> in Canadian males. </w:t>
      </w:r>
      <w:r w:rsidRPr="008940A8">
        <w:rPr>
          <w:rFonts w:ascii="Arial" w:eastAsia="Times New Roman" w:hAnsi="Arial" w:cs="Arial"/>
          <w:i/>
          <w:sz w:val="24"/>
          <w:szCs w:val="24"/>
        </w:rPr>
        <w:t>Psychology of Men &amp;</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Masculinity </w:t>
      </w:r>
      <w:r w:rsidRPr="008940A8">
        <w:rPr>
          <w:rFonts w:ascii="Arial" w:eastAsia="Times New Roman" w:hAnsi="Arial" w:cs="Arial"/>
          <w:sz w:val="24"/>
          <w:szCs w:val="24"/>
        </w:rPr>
        <w:t>5(1): 30–39.</w:t>
      </w:r>
    </w:p>
    <w:p w14:paraId="493BC7F0" w14:textId="77777777" w:rsidR="00152DB9" w:rsidRPr="008940A8" w:rsidRDefault="00152DB9" w:rsidP="00152DB9">
      <w:pPr>
        <w:spacing w:line="360" w:lineRule="auto"/>
        <w:rPr>
          <w:rFonts w:ascii="Arial" w:eastAsia="Times New Roman" w:hAnsi="Arial" w:cs="Arial"/>
          <w:sz w:val="24"/>
          <w:szCs w:val="24"/>
        </w:rPr>
      </w:pPr>
    </w:p>
    <w:p w14:paraId="1572252C" w14:textId="77777777" w:rsidR="00152DB9" w:rsidRPr="008940A8" w:rsidRDefault="00152DB9" w:rsidP="00152DB9">
      <w:pPr>
        <w:spacing w:line="360" w:lineRule="auto"/>
        <w:ind w:left="360" w:hanging="359"/>
        <w:jc w:val="both"/>
        <w:rPr>
          <w:rFonts w:ascii="Arial" w:eastAsia="Times New Roman" w:hAnsi="Arial" w:cs="Arial"/>
          <w:sz w:val="24"/>
          <w:szCs w:val="24"/>
        </w:rPr>
      </w:pPr>
      <w:r w:rsidRPr="008940A8">
        <w:rPr>
          <w:rFonts w:ascii="Arial" w:eastAsia="Times New Roman" w:hAnsi="Arial" w:cs="Arial"/>
          <w:sz w:val="24"/>
          <w:szCs w:val="24"/>
        </w:rPr>
        <w:lastRenderedPageBreak/>
        <w:t xml:space="preserve">Orme JG and Combs-Orme T (2009) </w:t>
      </w:r>
      <w:r w:rsidRPr="008940A8">
        <w:rPr>
          <w:rFonts w:ascii="Arial" w:eastAsia="Times New Roman" w:hAnsi="Arial" w:cs="Arial"/>
          <w:i/>
          <w:sz w:val="24"/>
          <w:szCs w:val="24"/>
        </w:rPr>
        <w:t>Multiple</w:t>
      </w:r>
      <w:r w:rsidRPr="008940A8">
        <w:rPr>
          <w:rFonts w:ascii="Arial" w:eastAsia="Times New Roman" w:hAnsi="Arial" w:cs="Arial"/>
          <w:sz w:val="24"/>
          <w:szCs w:val="24"/>
        </w:rPr>
        <w:t xml:space="preserve"> </w:t>
      </w:r>
      <w:r w:rsidRPr="008940A8">
        <w:rPr>
          <w:rFonts w:ascii="Arial" w:eastAsia="Times New Roman" w:hAnsi="Arial" w:cs="Arial"/>
          <w:i/>
          <w:sz w:val="24"/>
          <w:szCs w:val="24"/>
        </w:rPr>
        <w:t>Regression with Discrete Dependent Variables</w:t>
      </w:r>
      <w:r w:rsidRPr="008940A8">
        <w:rPr>
          <w:rFonts w:ascii="Arial" w:eastAsia="Times New Roman" w:hAnsi="Arial" w:cs="Arial"/>
          <w:sz w:val="24"/>
          <w:szCs w:val="24"/>
        </w:rPr>
        <w:t>.</w:t>
      </w:r>
      <w:r w:rsidRPr="008940A8">
        <w:rPr>
          <w:rFonts w:ascii="Arial" w:eastAsia="Times New Roman" w:hAnsi="Arial" w:cs="Arial"/>
          <w:i/>
          <w:sz w:val="24"/>
          <w:szCs w:val="24"/>
        </w:rPr>
        <w:t xml:space="preserve"> </w:t>
      </w:r>
      <w:r w:rsidRPr="008940A8">
        <w:rPr>
          <w:rFonts w:ascii="Arial" w:eastAsia="Times New Roman" w:hAnsi="Arial" w:cs="Arial"/>
          <w:sz w:val="24"/>
          <w:szCs w:val="24"/>
        </w:rPr>
        <w:t>New York: Oxford University Press.</w:t>
      </w:r>
    </w:p>
    <w:p w14:paraId="5708BA70" w14:textId="77777777" w:rsidR="00152DB9" w:rsidRPr="008940A8" w:rsidRDefault="00152DB9" w:rsidP="00152DB9">
      <w:pPr>
        <w:spacing w:line="360" w:lineRule="auto"/>
        <w:ind w:left="360" w:hanging="359"/>
        <w:jc w:val="both"/>
        <w:rPr>
          <w:rFonts w:ascii="Arial" w:eastAsia="Times New Roman" w:hAnsi="Arial" w:cs="Arial"/>
          <w:sz w:val="24"/>
          <w:szCs w:val="24"/>
        </w:rPr>
      </w:pPr>
      <w:proofErr w:type="spellStart"/>
      <w:r w:rsidRPr="008940A8">
        <w:rPr>
          <w:rFonts w:ascii="Arial" w:eastAsia="Times New Roman" w:hAnsi="Arial" w:cs="Arial"/>
          <w:sz w:val="24"/>
          <w:szCs w:val="24"/>
        </w:rPr>
        <w:t>Raskin</w:t>
      </w:r>
      <w:proofErr w:type="spellEnd"/>
      <w:r w:rsidRPr="008940A8">
        <w:rPr>
          <w:rFonts w:ascii="Arial" w:eastAsia="Times New Roman" w:hAnsi="Arial" w:cs="Arial"/>
          <w:sz w:val="24"/>
          <w:szCs w:val="24"/>
        </w:rPr>
        <w:t xml:space="preserve"> R and Terry H (1988) A principal-compo-</w:t>
      </w:r>
      <w:proofErr w:type="spellStart"/>
      <w:r w:rsidRPr="008940A8">
        <w:rPr>
          <w:rFonts w:ascii="Arial" w:eastAsia="Times New Roman" w:hAnsi="Arial" w:cs="Arial"/>
          <w:sz w:val="24"/>
          <w:szCs w:val="24"/>
        </w:rPr>
        <w:t>nents</w:t>
      </w:r>
      <w:proofErr w:type="spellEnd"/>
      <w:r w:rsidRPr="008940A8">
        <w:rPr>
          <w:rFonts w:ascii="Arial" w:eastAsia="Times New Roman" w:hAnsi="Arial" w:cs="Arial"/>
          <w:sz w:val="24"/>
          <w:szCs w:val="24"/>
        </w:rPr>
        <w:t xml:space="preserve"> analysis of the Narcissistic Personality Inventory and further evidence of its construct validity. </w:t>
      </w:r>
      <w:r w:rsidRPr="008940A8">
        <w:rPr>
          <w:rFonts w:ascii="Arial" w:eastAsia="Times New Roman" w:hAnsi="Arial" w:cs="Arial"/>
          <w:i/>
          <w:sz w:val="24"/>
          <w:szCs w:val="24"/>
        </w:rPr>
        <w:t>Journal of Personality and Social</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Psychology </w:t>
      </w:r>
      <w:r w:rsidRPr="008940A8">
        <w:rPr>
          <w:rFonts w:ascii="Arial" w:eastAsia="Times New Roman" w:hAnsi="Arial" w:cs="Arial"/>
          <w:sz w:val="24"/>
          <w:szCs w:val="24"/>
        </w:rPr>
        <w:t>54(5): 890–902.</w:t>
      </w:r>
    </w:p>
    <w:p w14:paraId="04E53009" w14:textId="77777777" w:rsidR="00152DB9" w:rsidRPr="008940A8" w:rsidRDefault="00152DB9" w:rsidP="00152DB9">
      <w:pPr>
        <w:spacing w:line="360" w:lineRule="auto"/>
        <w:rPr>
          <w:rFonts w:ascii="Arial" w:eastAsia="Times New Roman" w:hAnsi="Arial" w:cs="Arial"/>
          <w:sz w:val="24"/>
          <w:szCs w:val="24"/>
        </w:rPr>
      </w:pPr>
    </w:p>
    <w:p w14:paraId="67707879" w14:textId="77777777" w:rsidR="00152DB9" w:rsidRPr="008940A8" w:rsidRDefault="00152DB9" w:rsidP="00152DB9">
      <w:pPr>
        <w:spacing w:line="360" w:lineRule="auto"/>
        <w:ind w:left="360" w:hanging="359"/>
        <w:jc w:val="both"/>
        <w:rPr>
          <w:rFonts w:ascii="Arial" w:eastAsia="Times New Roman" w:hAnsi="Arial" w:cs="Arial"/>
          <w:sz w:val="24"/>
          <w:szCs w:val="24"/>
        </w:rPr>
      </w:pPr>
      <w:r w:rsidRPr="008940A8">
        <w:rPr>
          <w:rFonts w:ascii="Arial" w:eastAsia="Times New Roman" w:hAnsi="Arial" w:cs="Arial"/>
          <w:sz w:val="24"/>
          <w:szCs w:val="24"/>
        </w:rPr>
        <w:t xml:space="preserve">Reinhard DA, Konrath S, Lopez WD, et al. (2012) Expensive egos: Narcissistic males have higher cortisol. </w:t>
      </w:r>
      <w:proofErr w:type="spellStart"/>
      <w:r w:rsidRPr="008940A8">
        <w:rPr>
          <w:rFonts w:ascii="Arial" w:eastAsia="Times New Roman" w:hAnsi="Arial" w:cs="Arial"/>
          <w:i/>
          <w:sz w:val="24"/>
          <w:szCs w:val="24"/>
        </w:rPr>
        <w:t>PLoS</w:t>
      </w:r>
      <w:proofErr w:type="spellEnd"/>
      <w:r w:rsidRPr="008940A8">
        <w:rPr>
          <w:rFonts w:ascii="Arial" w:eastAsia="Times New Roman" w:hAnsi="Arial" w:cs="Arial"/>
          <w:i/>
          <w:sz w:val="24"/>
          <w:szCs w:val="24"/>
        </w:rPr>
        <w:t xml:space="preserve"> ONE</w:t>
      </w:r>
      <w:r w:rsidRPr="008940A8">
        <w:rPr>
          <w:rFonts w:ascii="Arial" w:eastAsia="Times New Roman" w:hAnsi="Arial" w:cs="Arial"/>
          <w:sz w:val="24"/>
          <w:szCs w:val="24"/>
        </w:rPr>
        <w:t xml:space="preserve"> 7(7): 1–8.</w:t>
      </w:r>
    </w:p>
    <w:p w14:paraId="60CAA46E" w14:textId="77777777" w:rsidR="00152DB9" w:rsidRPr="008940A8" w:rsidRDefault="00152DB9" w:rsidP="00152DB9">
      <w:pPr>
        <w:spacing w:line="360" w:lineRule="auto"/>
        <w:rPr>
          <w:rFonts w:ascii="Arial" w:eastAsia="Times New Roman" w:hAnsi="Arial" w:cs="Arial"/>
          <w:sz w:val="24"/>
          <w:szCs w:val="24"/>
        </w:rPr>
      </w:pPr>
    </w:p>
    <w:p w14:paraId="5912EE12" w14:textId="77777777" w:rsidR="00152DB9" w:rsidRPr="008940A8" w:rsidRDefault="00152DB9" w:rsidP="00152DB9">
      <w:pPr>
        <w:spacing w:line="360" w:lineRule="auto"/>
        <w:ind w:left="360" w:hanging="359"/>
        <w:jc w:val="both"/>
        <w:rPr>
          <w:rFonts w:ascii="Arial" w:eastAsia="Times New Roman" w:hAnsi="Arial" w:cs="Arial"/>
          <w:sz w:val="24"/>
          <w:szCs w:val="24"/>
        </w:rPr>
      </w:pPr>
      <w:proofErr w:type="spellStart"/>
      <w:r w:rsidRPr="008940A8">
        <w:rPr>
          <w:rFonts w:ascii="Arial" w:eastAsia="Times New Roman" w:hAnsi="Arial" w:cs="Arial"/>
          <w:sz w:val="24"/>
          <w:szCs w:val="24"/>
        </w:rPr>
        <w:t>Rolstad</w:t>
      </w:r>
      <w:proofErr w:type="spellEnd"/>
      <w:r w:rsidRPr="008940A8">
        <w:rPr>
          <w:rFonts w:ascii="Arial" w:eastAsia="Times New Roman" w:hAnsi="Arial" w:cs="Arial"/>
          <w:sz w:val="24"/>
          <w:szCs w:val="24"/>
        </w:rPr>
        <w:t xml:space="preserve"> S, Adler J and </w:t>
      </w:r>
      <w:proofErr w:type="spellStart"/>
      <w:r w:rsidRPr="008940A8">
        <w:rPr>
          <w:rFonts w:ascii="Arial" w:eastAsia="Times New Roman" w:hAnsi="Arial" w:cs="Arial"/>
          <w:sz w:val="24"/>
          <w:szCs w:val="24"/>
        </w:rPr>
        <w:t>Ryden</w:t>
      </w:r>
      <w:proofErr w:type="spellEnd"/>
      <w:r w:rsidRPr="008940A8">
        <w:rPr>
          <w:rFonts w:ascii="Arial" w:eastAsia="Times New Roman" w:hAnsi="Arial" w:cs="Arial"/>
          <w:sz w:val="24"/>
          <w:szCs w:val="24"/>
        </w:rPr>
        <w:t xml:space="preserve"> A (2011) Response burden and questionnaire length: Is shorter better? A review and meta-analysis. </w:t>
      </w:r>
      <w:r w:rsidRPr="008940A8">
        <w:rPr>
          <w:rFonts w:ascii="Arial" w:eastAsia="Times New Roman" w:hAnsi="Arial" w:cs="Arial"/>
          <w:i/>
          <w:sz w:val="24"/>
          <w:szCs w:val="24"/>
        </w:rPr>
        <w:t>Value in</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Health </w:t>
      </w:r>
      <w:r w:rsidRPr="008940A8">
        <w:rPr>
          <w:rFonts w:ascii="Arial" w:eastAsia="Times New Roman" w:hAnsi="Arial" w:cs="Arial"/>
          <w:sz w:val="24"/>
          <w:szCs w:val="24"/>
        </w:rPr>
        <w:t>14(8): 1101–1108.</w:t>
      </w:r>
    </w:p>
    <w:p w14:paraId="464407C6" w14:textId="77777777" w:rsidR="00152DB9" w:rsidRPr="008940A8" w:rsidRDefault="00152DB9" w:rsidP="00152DB9">
      <w:pPr>
        <w:spacing w:line="360" w:lineRule="auto"/>
        <w:ind w:hanging="359"/>
        <w:jc w:val="both"/>
        <w:rPr>
          <w:rFonts w:ascii="Arial" w:eastAsia="Times New Roman" w:hAnsi="Arial" w:cs="Arial"/>
          <w:sz w:val="24"/>
          <w:szCs w:val="24"/>
        </w:rPr>
      </w:pPr>
    </w:p>
    <w:p w14:paraId="3AEB0B99"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Rose P (2002) The happy and unhappy faces of </w:t>
      </w:r>
      <w:proofErr w:type="spellStart"/>
      <w:r w:rsidRPr="008940A8">
        <w:rPr>
          <w:rFonts w:ascii="Arial" w:eastAsia="Times New Roman" w:hAnsi="Arial" w:cs="Arial"/>
          <w:sz w:val="24"/>
          <w:szCs w:val="24"/>
        </w:rPr>
        <w:t>nar-cissism</w:t>
      </w:r>
      <w:proofErr w:type="spellEnd"/>
      <w:r w:rsidRPr="008940A8">
        <w:rPr>
          <w:rFonts w:ascii="Arial" w:eastAsia="Times New Roman" w:hAnsi="Arial" w:cs="Arial"/>
          <w:sz w:val="24"/>
          <w:szCs w:val="24"/>
        </w:rPr>
        <w:t xml:space="preserve">. </w:t>
      </w:r>
      <w:r w:rsidRPr="008940A8">
        <w:rPr>
          <w:rFonts w:ascii="Arial" w:eastAsia="Times New Roman" w:hAnsi="Arial" w:cs="Arial"/>
          <w:i/>
          <w:sz w:val="24"/>
          <w:szCs w:val="24"/>
        </w:rPr>
        <w:t>Personality and Individual Differences</w:t>
      </w:r>
      <w:r w:rsidRPr="008940A8">
        <w:rPr>
          <w:rFonts w:ascii="Arial" w:eastAsia="Times New Roman" w:hAnsi="Arial" w:cs="Arial"/>
          <w:sz w:val="24"/>
          <w:szCs w:val="24"/>
        </w:rPr>
        <w:t xml:space="preserve"> 33(3): 379–391.</w:t>
      </w:r>
    </w:p>
    <w:p w14:paraId="6628D029" w14:textId="77777777" w:rsidR="00152DB9" w:rsidRPr="008940A8" w:rsidRDefault="00152DB9" w:rsidP="00152DB9">
      <w:pPr>
        <w:spacing w:line="360" w:lineRule="auto"/>
        <w:rPr>
          <w:rFonts w:ascii="Arial" w:eastAsia="Times New Roman" w:hAnsi="Arial" w:cs="Arial"/>
          <w:sz w:val="24"/>
          <w:szCs w:val="24"/>
        </w:rPr>
      </w:pPr>
    </w:p>
    <w:p w14:paraId="46C69E18" w14:textId="77777777" w:rsidR="00152DB9" w:rsidRPr="008940A8" w:rsidRDefault="00152DB9" w:rsidP="00152DB9">
      <w:pPr>
        <w:spacing w:line="360" w:lineRule="auto"/>
        <w:ind w:hanging="359"/>
        <w:jc w:val="both"/>
        <w:rPr>
          <w:rFonts w:ascii="Arial" w:eastAsia="Times New Roman" w:hAnsi="Arial" w:cs="Arial"/>
          <w:sz w:val="24"/>
          <w:szCs w:val="24"/>
        </w:rPr>
      </w:pPr>
      <w:proofErr w:type="spellStart"/>
      <w:r w:rsidRPr="008940A8">
        <w:rPr>
          <w:rFonts w:ascii="Arial" w:eastAsia="Times New Roman" w:hAnsi="Arial" w:cs="Arial"/>
          <w:sz w:val="24"/>
          <w:szCs w:val="24"/>
        </w:rPr>
        <w:t>Schlomer</w:t>
      </w:r>
      <w:proofErr w:type="spellEnd"/>
      <w:r w:rsidRPr="008940A8">
        <w:rPr>
          <w:rFonts w:ascii="Arial" w:eastAsia="Times New Roman" w:hAnsi="Arial" w:cs="Arial"/>
          <w:sz w:val="24"/>
          <w:szCs w:val="24"/>
        </w:rPr>
        <w:t xml:space="preserve"> GL, Bauman S and Card NA (2010) Best practices for missing data management in counseling psychology. </w:t>
      </w:r>
      <w:r w:rsidRPr="008940A8">
        <w:rPr>
          <w:rFonts w:ascii="Arial" w:eastAsia="Times New Roman" w:hAnsi="Arial" w:cs="Arial"/>
          <w:i/>
          <w:sz w:val="24"/>
          <w:szCs w:val="24"/>
        </w:rPr>
        <w:t>Journal of Counseling</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Psychology </w:t>
      </w:r>
      <w:r w:rsidRPr="008940A8">
        <w:rPr>
          <w:rFonts w:ascii="Arial" w:eastAsia="Times New Roman" w:hAnsi="Arial" w:cs="Arial"/>
          <w:sz w:val="24"/>
          <w:szCs w:val="24"/>
        </w:rPr>
        <w:t>57(1): 1–10.</w:t>
      </w:r>
    </w:p>
    <w:p w14:paraId="4CABD975" w14:textId="77777777" w:rsidR="00152DB9" w:rsidRPr="008940A8" w:rsidRDefault="00152DB9" w:rsidP="00152DB9">
      <w:pPr>
        <w:spacing w:line="360" w:lineRule="auto"/>
        <w:rPr>
          <w:rFonts w:ascii="Arial" w:eastAsia="Times New Roman" w:hAnsi="Arial" w:cs="Arial"/>
          <w:sz w:val="24"/>
          <w:szCs w:val="24"/>
        </w:rPr>
      </w:pPr>
    </w:p>
    <w:p w14:paraId="77C23611" w14:textId="77777777" w:rsidR="00152DB9" w:rsidRPr="008940A8" w:rsidRDefault="00152DB9" w:rsidP="00152DB9">
      <w:pPr>
        <w:spacing w:line="360" w:lineRule="auto"/>
        <w:ind w:hanging="359"/>
        <w:jc w:val="both"/>
        <w:rPr>
          <w:rFonts w:ascii="Arial" w:eastAsia="Times New Roman" w:hAnsi="Arial" w:cs="Arial"/>
          <w:sz w:val="24"/>
          <w:szCs w:val="24"/>
        </w:rPr>
      </w:pPr>
      <w:proofErr w:type="spellStart"/>
      <w:r w:rsidRPr="008940A8">
        <w:rPr>
          <w:rFonts w:ascii="Arial" w:eastAsia="Times New Roman" w:hAnsi="Arial" w:cs="Arial"/>
          <w:sz w:val="24"/>
          <w:szCs w:val="24"/>
        </w:rPr>
        <w:t>Schreer</w:t>
      </w:r>
      <w:proofErr w:type="spellEnd"/>
      <w:r w:rsidRPr="008940A8">
        <w:rPr>
          <w:rFonts w:ascii="Arial" w:eastAsia="Times New Roman" w:hAnsi="Arial" w:cs="Arial"/>
          <w:sz w:val="24"/>
          <w:szCs w:val="24"/>
        </w:rPr>
        <w:t xml:space="preserve"> GE (2002) Narcissism and aggression: Is inflated self-esteem related to aggressive </w:t>
      </w:r>
      <w:proofErr w:type="spellStart"/>
      <w:r w:rsidRPr="008940A8">
        <w:rPr>
          <w:rFonts w:ascii="Arial" w:eastAsia="Times New Roman" w:hAnsi="Arial" w:cs="Arial"/>
          <w:sz w:val="24"/>
          <w:szCs w:val="24"/>
        </w:rPr>
        <w:t>driv-ing</w:t>
      </w:r>
      <w:proofErr w:type="spellEnd"/>
      <w:r w:rsidRPr="008940A8">
        <w:rPr>
          <w:rFonts w:ascii="Arial" w:eastAsia="Times New Roman" w:hAnsi="Arial" w:cs="Arial"/>
          <w:sz w:val="24"/>
          <w:szCs w:val="24"/>
        </w:rPr>
        <w:t xml:space="preserve">? </w:t>
      </w:r>
      <w:r w:rsidRPr="008940A8">
        <w:rPr>
          <w:rFonts w:ascii="Arial" w:eastAsia="Times New Roman" w:hAnsi="Arial" w:cs="Arial"/>
          <w:i/>
          <w:sz w:val="24"/>
          <w:szCs w:val="24"/>
        </w:rPr>
        <w:t>North American Journal of Psychology</w:t>
      </w:r>
      <w:r w:rsidRPr="008940A8">
        <w:rPr>
          <w:rFonts w:ascii="Arial" w:eastAsia="Times New Roman" w:hAnsi="Arial" w:cs="Arial"/>
          <w:sz w:val="24"/>
          <w:szCs w:val="24"/>
        </w:rPr>
        <w:t xml:space="preserve"> 4(3): 333–342.</w:t>
      </w:r>
    </w:p>
    <w:p w14:paraId="70A11ED6" w14:textId="77777777" w:rsidR="00152DB9" w:rsidRPr="008940A8" w:rsidRDefault="00152DB9" w:rsidP="00152DB9">
      <w:pPr>
        <w:spacing w:line="360" w:lineRule="auto"/>
        <w:rPr>
          <w:rFonts w:ascii="Arial" w:eastAsia="Times New Roman" w:hAnsi="Arial" w:cs="Arial"/>
          <w:sz w:val="24"/>
          <w:szCs w:val="24"/>
        </w:rPr>
      </w:pPr>
    </w:p>
    <w:p w14:paraId="7028F0E6"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Sedikides C, </w:t>
      </w:r>
      <w:proofErr w:type="spellStart"/>
      <w:r w:rsidRPr="008940A8">
        <w:rPr>
          <w:rFonts w:ascii="Arial" w:eastAsia="Times New Roman" w:hAnsi="Arial" w:cs="Arial"/>
          <w:sz w:val="24"/>
          <w:szCs w:val="24"/>
        </w:rPr>
        <w:t>Rudich</w:t>
      </w:r>
      <w:proofErr w:type="spellEnd"/>
      <w:r w:rsidRPr="008940A8">
        <w:rPr>
          <w:rFonts w:ascii="Arial" w:eastAsia="Times New Roman" w:hAnsi="Arial" w:cs="Arial"/>
          <w:sz w:val="24"/>
          <w:szCs w:val="24"/>
        </w:rPr>
        <w:t xml:space="preserve"> EA, Gregg AP, et al. (2004) Are normal narcissists psychologically </w:t>
      </w:r>
      <w:proofErr w:type="gramStart"/>
      <w:r w:rsidRPr="008940A8">
        <w:rPr>
          <w:rFonts w:ascii="Arial" w:eastAsia="Times New Roman" w:hAnsi="Arial" w:cs="Arial"/>
          <w:sz w:val="24"/>
          <w:szCs w:val="24"/>
        </w:rPr>
        <w:t>healthy?:</w:t>
      </w:r>
      <w:proofErr w:type="gramEnd"/>
      <w:r w:rsidRPr="008940A8">
        <w:rPr>
          <w:rFonts w:ascii="Arial" w:eastAsia="Times New Roman" w:hAnsi="Arial" w:cs="Arial"/>
          <w:sz w:val="24"/>
          <w:szCs w:val="24"/>
        </w:rPr>
        <w:t xml:space="preserve"> Self-esteem matters. </w:t>
      </w:r>
      <w:r w:rsidRPr="008940A8">
        <w:rPr>
          <w:rFonts w:ascii="Arial" w:eastAsia="Times New Roman" w:hAnsi="Arial" w:cs="Arial"/>
          <w:i/>
          <w:sz w:val="24"/>
          <w:szCs w:val="24"/>
        </w:rPr>
        <w:t>Journal of Personality and</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Social Psychology </w:t>
      </w:r>
      <w:r w:rsidRPr="008940A8">
        <w:rPr>
          <w:rFonts w:ascii="Arial" w:eastAsia="Times New Roman" w:hAnsi="Arial" w:cs="Arial"/>
          <w:sz w:val="24"/>
          <w:szCs w:val="24"/>
        </w:rPr>
        <w:t>87(3): 400–416.</w:t>
      </w:r>
    </w:p>
    <w:p w14:paraId="6DAE9CD1"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Spano L (2001) The relationship between </w:t>
      </w:r>
      <w:proofErr w:type="spellStart"/>
      <w:r w:rsidRPr="008940A8">
        <w:rPr>
          <w:rFonts w:ascii="Arial" w:eastAsia="Times New Roman" w:hAnsi="Arial" w:cs="Arial"/>
          <w:sz w:val="24"/>
          <w:szCs w:val="24"/>
        </w:rPr>
        <w:t>exer-cise</w:t>
      </w:r>
      <w:proofErr w:type="spellEnd"/>
      <w:r w:rsidRPr="008940A8">
        <w:rPr>
          <w:rFonts w:ascii="Arial" w:eastAsia="Times New Roman" w:hAnsi="Arial" w:cs="Arial"/>
          <w:sz w:val="24"/>
          <w:szCs w:val="24"/>
        </w:rPr>
        <w:t xml:space="preserve"> and anxiety, obsessive-compulsiveness, and narcissism. </w:t>
      </w:r>
      <w:r w:rsidRPr="008940A8">
        <w:rPr>
          <w:rFonts w:ascii="Arial" w:eastAsia="Times New Roman" w:hAnsi="Arial" w:cs="Arial"/>
          <w:i/>
          <w:sz w:val="24"/>
          <w:szCs w:val="24"/>
        </w:rPr>
        <w:t>Personality and Individual</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Differences </w:t>
      </w:r>
      <w:r w:rsidRPr="008940A8">
        <w:rPr>
          <w:rFonts w:ascii="Arial" w:eastAsia="Times New Roman" w:hAnsi="Arial" w:cs="Arial"/>
          <w:sz w:val="24"/>
          <w:szCs w:val="24"/>
        </w:rPr>
        <w:t>30(1): 87–93.</w:t>
      </w:r>
    </w:p>
    <w:p w14:paraId="5EC2E21A" w14:textId="77777777" w:rsidR="00152DB9" w:rsidRPr="008940A8" w:rsidRDefault="00152DB9" w:rsidP="00152DB9">
      <w:pPr>
        <w:spacing w:line="360" w:lineRule="auto"/>
        <w:rPr>
          <w:rFonts w:ascii="Arial" w:eastAsia="Times New Roman" w:hAnsi="Arial" w:cs="Arial"/>
          <w:sz w:val="24"/>
          <w:szCs w:val="24"/>
        </w:rPr>
      </w:pPr>
    </w:p>
    <w:p w14:paraId="7568FA1A" w14:textId="77777777" w:rsidR="00152DB9" w:rsidRPr="008940A8" w:rsidRDefault="00152DB9" w:rsidP="00152DB9">
      <w:pPr>
        <w:spacing w:line="360" w:lineRule="auto"/>
        <w:ind w:hanging="359"/>
        <w:jc w:val="both"/>
        <w:rPr>
          <w:rFonts w:ascii="Arial" w:eastAsia="Times New Roman" w:hAnsi="Arial" w:cs="Arial"/>
          <w:sz w:val="24"/>
          <w:szCs w:val="24"/>
        </w:rPr>
      </w:pPr>
      <w:proofErr w:type="spellStart"/>
      <w:r w:rsidRPr="008940A8">
        <w:rPr>
          <w:rFonts w:ascii="Arial" w:eastAsia="Times New Roman" w:hAnsi="Arial" w:cs="Arial"/>
          <w:sz w:val="24"/>
          <w:szCs w:val="24"/>
        </w:rPr>
        <w:t>Tamborski</w:t>
      </w:r>
      <w:proofErr w:type="spellEnd"/>
      <w:r w:rsidRPr="008940A8">
        <w:rPr>
          <w:rFonts w:ascii="Arial" w:eastAsia="Times New Roman" w:hAnsi="Arial" w:cs="Arial"/>
          <w:sz w:val="24"/>
          <w:szCs w:val="24"/>
        </w:rPr>
        <w:t xml:space="preserve"> M, Brown RP and </w:t>
      </w:r>
      <w:proofErr w:type="spellStart"/>
      <w:r w:rsidRPr="008940A8">
        <w:rPr>
          <w:rFonts w:ascii="Arial" w:eastAsia="Times New Roman" w:hAnsi="Arial" w:cs="Arial"/>
          <w:sz w:val="24"/>
          <w:szCs w:val="24"/>
        </w:rPr>
        <w:t>Chowning</w:t>
      </w:r>
      <w:proofErr w:type="spellEnd"/>
      <w:r w:rsidRPr="008940A8">
        <w:rPr>
          <w:rFonts w:ascii="Arial" w:eastAsia="Times New Roman" w:hAnsi="Arial" w:cs="Arial"/>
          <w:sz w:val="24"/>
          <w:szCs w:val="24"/>
        </w:rPr>
        <w:t xml:space="preserve"> K (2012) Self-serving bias or simply serving the self? Evidence for a dimensional approach to </w:t>
      </w:r>
      <w:proofErr w:type="spellStart"/>
      <w:r w:rsidRPr="008940A8">
        <w:rPr>
          <w:rFonts w:ascii="Arial" w:eastAsia="Times New Roman" w:hAnsi="Arial" w:cs="Arial"/>
          <w:sz w:val="24"/>
          <w:szCs w:val="24"/>
        </w:rPr>
        <w:t>narcis-sism</w:t>
      </w:r>
      <w:proofErr w:type="spellEnd"/>
      <w:r w:rsidRPr="008940A8">
        <w:rPr>
          <w:rFonts w:ascii="Arial" w:eastAsia="Times New Roman" w:hAnsi="Arial" w:cs="Arial"/>
          <w:sz w:val="24"/>
          <w:szCs w:val="24"/>
        </w:rPr>
        <w:t xml:space="preserve">. </w:t>
      </w:r>
      <w:r w:rsidRPr="008940A8">
        <w:rPr>
          <w:rFonts w:ascii="Arial" w:eastAsia="Times New Roman" w:hAnsi="Arial" w:cs="Arial"/>
          <w:i/>
          <w:sz w:val="24"/>
          <w:szCs w:val="24"/>
        </w:rPr>
        <w:t>Personality and Individual Differences</w:t>
      </w:r>
      <w:r w:rsidRPr="008940A8">
        <w:rPr>
          <w:rFonts w:ascii="Arial" w:eastAsia="Times New Roman" w:hAnsi="Arial" w:cs="Arial"/>
          <w:sz w:val="24"/>
          <w:szCs w:val="24"/>
        </w:rPr>
        <w:t xml:space="preserve"> 52(8): 942–946.</w:t>
      </w:r>
    </w:p>
    <w:p w14:paraId="574F9E8C" w14:textId="77777777" w:rsidR="00152DB9" w:rsidRPr="008940A8" w:rsidRDefault="00152DB9" w:rsidP="00152DB9">
      <w:pPr>
        <w:spacing w:line="360" w:lineRule="auto"/>
        <w:rPr>
          <w:rFonts w:ascii="Arial" w:eastAsia="Times New Roman" w:hAnsi="Arial" w:cs="Arial"/>
          <w:sz w:val="24"/>
          <w:szCs w:val="24"/>
        </w:rPr>
      </w:pPr>
    </w:p>
    <w:p w14:paraId="2482384D"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Twenge JM, Konrath S, Foster JD, et al. (2008a) Egos inflating over time: A cross-temporal meta-analysis of the Narcissistic Personality Inventory. </w:t>
      </w:r>
      <w:r w:rsidRPr="008940A8">
        <w:rPr>
          <w:rFonts w:ascii="Arial" w:eastAsia="Times New Roman" w:hAnsi="Arial" w:cs="Arial"/>
          <w:i/>
          <w:sz w:val="24"/>
          <w:szCs w:val="24"/>
        </w:rPr>
        <w:t>Journal of Personality</w:t>
      </w:r>
      <w:r w:rsidRPr="008940A8">
        <w:rPr>
          <w:rFonts w:ascii="Arial" w:eastAsia="Times New Roman" w:hAnsi="Arial" w:cs="Arial"/>
          <w:sz w:val="24"/>
          <w:szCs w:val="24"/>
        </w:rPr>
        <w:t xml:space="preserve"> 76: 875–901.</w:t>
      </w:r>
    </w:p>
    <w:p w14:paraId="32B6BAD7" w14:textId="77777777" w:rsidR="00152DB9" w:rsidRPr="008940A8" w:rsidRDefault="00152DB9" w:rsidP="00152DB9">
      <w:pPr>
        <w:spacing w:line="360" w:lineRule="auto"/>
        <w:rPr>
          <w:rFonts w:ascii="Arial" w:eastAsia="Times New Roman" w:hAnsi="Arial" w:cs="Arial"/>
          <w:sz w:val="24"/>
          <w:szCs w:val="24"/>
        </w:rPr>
      </w:pPr>
    </w:p>
    <w:p w14:paraId="272A8DEB"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Twenge JM, Konrath S, Foster JD, et al. (2008b) Further evidence of an increase in narcissism among college students. </w:t>
      </w:r>
      <w:r w:rsidRPr="008940A8">
        <w:rPr>
          <w:rFonts w:ascii="Arial" w:eastAsia="Times New Roman" w:hAnsi="Arial" w:cs="Arial"/>
          <w:i/>
          <w:sz w:val="24"/>
          <w:szCs w:val="24"/>
        </w:rPr>
        <w:t>Journal of Personality</w:t>
      </w:r>
      <w:r w:rsidRPr="008940A8">
        <w:rPr>
          <w:rFonts w:ascii="Arial" w:eastAsia="Times New Roman" w:hAnsi="Arial" w:cs="Arial"/>
          <w:sz w:val="24"/>
          <w:szCs w:val="24"/>
        </w:rPr>
        <w:t xml:space="preserve"> 76(4): 919–928.</w:t>
      </w:r>
    </w:p>
    <w:p w14:paraId="2693329C" w14:textId="77777777" w:rsidR="00152DB9" w:rsidRPr="008940A8" w:rsidRDefault="00152DB9" w:rsidP="00152DB9">
      <w:pPr>
        <w:spacing w:line="360" w:lineRule="auto"/>
        <w:rPr>
          <w:rFonts w:ascii="Arial" w:eastAsia="Times New Roman" w:hAnsi="Arial" w:cs="Arial"/>
          <w:sz w:val="24"/>
          <w:szCs w:val="24"/>
        </w:rPr>
      </w:pPr>
    </w:p>
    <w:p w14:paraId="78095406" w14:textId="77777777" w:rsidR="00152DB9" w:rsidRPr="008940A8" w:rsidRDefault="00152DB9" w:rsidP="00152DB9">
      <w:pPr>
        <w:spacing w:line="360" w:lineRule="auto"/>
        <w:ind w:hanging="359"/>
        <w:jc w:val="both"/>
        <w:rPr>
          <w:rFonts w:ascii="Arial" w:eastAsia="Times New Roman" w:hAnsi="Arial" w:cs="Arial"/>
          <w:sz w:val="24"/>
          <w:szCs w:val="24"/>
        </w:rPr>
      </w:pPr>
      <w:proofErr w:type="spellStart"/>
      <w:r w:rsidRPr="008940A8">
        <w:rPr>
          <w:rFonts w:ascii="Arial" w:eastAsia="Times New Roman" w:hAnsi="Arial" w:cs="Arial"/>
          <w:sz w:val="24"/>
          <w:szCs w:val="24"/>
        </w:rPr>
        <w:t>Vazire</w:t>
      </w:r>
      <w:proofErr w:type="spellEnd"/>
      <w:r w:rsidRPr="008940A8">
        <w:rPr>
          <w:rFonts w:ascii="Arial" w:eastAsia="Times New Roman" w:hAnsi="Arial" w:cs="Arial"/>
          <w:sz w:val="24"/>
          <w:szCs w:val="24"/>
        </w:rPr>
        <w:t xml:space="preserve"> S, Naumann LP, </w:t>
      </w:r>
      <w:proofErr w:type="spellStart"/>
      <w:r w:rsidRPr="008940A8">
        <w:rPr>
          <w:rFonts w:ascii="Arial" w:eastAsia="Times New Roman" w:hAnsi="Arial" w:cs="Arial"/>
          <w:sz w:val="24"/>
          <w:szCs w:val="24"/>
        </w:rPr>
        <w:t>Rentfrow</w:t>
      </w:r>
      <w:proofErr w:type="spellEnd"/>
      <w:r w:rsidRPr="008940A8">
        <w:rPr>
          <w:rFonts w:ascii="Arial" w:eastAsia="Times New Roman" w:hAnsi="Arial" w:cs="Arial"/>
          <w:sz w:val="24"/>
          <w:szCs w:val="24"/>
        </w:rPr>
        <w:t xml:space="preserve"> PJ, et al. (2008) Portrait of a narcissist: Manifestations of </w:t>
      </w:r>
      <w:proofErr w:type="spellStart"/>
      <w:r w:rsidRPr="008940A8">
        <w:rPr>
          <w:rFonts w:ascii="Arial" w:eastAsia="Times New Roman" w:hAnsi="Arial" w:cs="Arial"/>
          <w:sz w:val="24"/>
          <w:szCs w:val="24"/>
        </w:rPr>
        <w:t>nar-cisissm</w:t>
      </w:r>
      <w:proofErr w:type="spellEnd"/>
      <w:r w:rsidRPr="008940A8">
        <w:rPr>
          <w:rFonts w:ascii="Arial" w:eastAsia="Times New Roman" w:hAnsi="Arial" w:cs="Arial"/>
          <w:sz w:val="24"/>
          <w:szCs w:val="24"/>
        </w:rPr>
        <w:t xml:space="preserve"> in physical appearance. </w:t>
      </w:r>
      <w:r w:rsidRPr="008940A8">
        <w:rPr>
          <w:rFonts w:ascii="Arial" w:eastAsia="Times New Roman" w:hAnsi="Arial" w:cs="Arial"/>
          <w:i/>
          <w:sz w:val="24"/>
          <w:szCs w:val="24"/>
        </w:rPr>
        <w:t>Journal of</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Research in Personality </w:t>
      </w:r>
      <w:r w:rsidRPr="008940A8">
        <w:rPr>
          <w:rFonts w:ascii="Arial" w:eastAsia="Times New Roman" w:hAnsi="Arial" w:cs="Arial"/>
          <w:sz w:val="24"/>
          <w:szCs w:val="24"/>
        </w:rPr>
        <w:t>42: 1439–1447.</w:t>
      </w:r>
    </w:p>
    <w:p w14:paraId="18E963B7" w14:textId="77777777" w:rsidR="00152DB9" w:rsidRPr="008940A8" w:rsidRDefault="00152DB9" w:rsidP="00152DB9">
      <w:pPr>
        <w:spacing w:line="360" w:lineRule="auto"/>
        <w:rPr>
          <w:rFonts w:ascii="Arial" w:eastAsia="Times New Roman" w:hAnsi="Arial" w:cs="Arial"/>
          <w:sz w:val="24"/>
          <w:szCs w:val="24"/>
        </w:rPr>
      </w:pPr>
    </w:p>
    <w:p w14:paraId="4CA32EEF" w14:textId="77777777" w:rsidR="00152DB9" w:rsidRPr="008940A8" w:rsidRDefault="00152DB9" w:rsidP="00152DB9">
      <w:pPr>
        <w:spacing w:line="360" w:lineRule="auto"/>
        <w:ind w:hanging="359"/>
        <w:jc w:val="both"/>
        <w:rPr>
          <w:rFonts w:ascii="Arial" w:eastAsia="Times New Roman" w:hAnsi="Arial" w:cs="Arial"/>
          <w:sz w:val="24"/>
          <w:szCs w:val="24"/>
        </w:rPr>
      </w:pPr>
      <w:proofErr w:type="spellStart"/>
      <w:r w:rsidRPr="008940A8">
        <w:rPr>
          <w:rFonts w:ascii="Arial" w:eastAsia="Times New Roman" w:hAnsi="Arial" w:cs="Arial"/>
          <w:sz w:val="24"/>
          <w:szCs w:val="24"/>
        </w:rPr>
        <w:t>Weikel</w:t>
      </w:r>
      <w:proofErr w:type="spellEnd"/>
      <w:r w:rsidRPr="008940A8">
        <w:rPr>
          <w:rFonts w:ascii="Arial" w:eastAsia="Times New Roman" w:hAnsi="Arial" w:cs="Arial"/>
          <w:sz w:val="24"/>
          <w:szCs w:val="24"/>
        </w:rPr>
        <w:t xml:space="preserve"> KA, </w:t>
      </w:r>
      <w:proofErr w:type="spellStart"/>
      <w:r w:rsidRPr="008940A8">
        <w:rPr>
          <w:rFonts w:ascii="Arial" w:eastAsia="Times New Roman" w:hAnsi="Arial" w:cs="Arial"/>
          <w:sz w:val="24"/>
          <w:szCs w:val="24"/>
        </w:rPr>
        <w:t>Avara</w:t>
      </w:r>
      <w:proofErr w:type="spellEnd"/>
      <w:r w:rsidRPr="008940A8">
        <w:rPr>
          <w:rFonts w:ascii="Arial" w:eastAsia="Times New Roman" w:hAnsi="Arial" w:cs="Arial"/>
          <w:sz w:val="24"/>
          <w:szCs w:val="24"/>
        </w:rPr>
        <w:t xml:space="preserve"> RM, Hanson CA, et al. (2010) College adjustment difficulties and the overt and covert forms of narcissism. </w:t>
      </w:r>
      <w:r w:rsidRPr="008940A8">
        <w:rPr>
          <w:rFonts w:ascii="Arial" w:eastAsia="Times New Roman" w:hAnsi="Arial" w:cs="Arial"/>
          <w:i/>
          <w:sz w:val="24"/>
          <w:szCs w:val="24"/>
        </w:rPr>
        <w:t>Journal of</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College Counseling </w:t>
      </w:r>
      <w:r w:rsidRPr="008940A8">
        <w:rPr>
          <w:rFonts w:ascii="Arial" w:eastAsia="Times New Roman" w:hAnsi="Arial" w:cs="Arial"/>
          <w:sz w:val="24"/>
          <w:szCs w:val="24"/>
        </w:rPr>
        <w:t>13(2): 100–110.</w:t>
      </w:r>
    </w:p>
    <w:p w14:paraId="2B4C5D4B" w14:textId="77777777" w:rsidR="00152DB9" w:rsidRPr="008940A8" w:rsidRDefault="00152DB9" w:rsidP="00152DB9">
      <w:pPr>
        <w:spacing w:line="360" w:lineRule="auto"/>
        <w:rPr>
          <w:rFonts w:ascii="Arial" w:eastAsia="Times New Roman" w:hAnsi="Arial" w:cs="Arial"/>
          <w:sz w:val="24"/>
          <w:szCs w:val="24"/>
        </w:rPr>
      </w:pPr>
    </w:p>
    <w:p w14:paraId="2BA3D140"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World Health Organization (WHO) (2003) </w:t>
      </w:r>
      <w:r w:rsidRPr="008940A8">
        <w:rPr>
          <w:rFonts w:ascii="Arial" w:eastAsia="Times New Roman" w:hAnsi="Arial" w:cs="Arial"/>
          <w:i/>
          <w:sz w:val="24"/>
          <w:szCs w:val="24"/>
        </w:rPr>
        <w:t>Diet,</w:t>
      </w:r>
      <w:r w:rsidRPr="008940A8">
        <w:rPr>
          <w:rFonts w:ascii="Arial" w:eastAsia="Times New Roman" w:hAnsi="Arial" w:cs="Arial"/>
          <w:sz w:val="24"/>
          <w:szCs w:val="24"/>
        </w:rPr>
        <w:t xml:space="preserve"> </w:t>
      </w:r>
      <w:r w:rsidRPr="008940A8">
        <w:rPr>
          <w:rFonts w:ascii="Arial" w:eastAsia="Times New Roman" w:hAnsi="Arial" w:cs="Arial"/>
          <w:i/>
          <w:sz w:val="24"/>
          <w:szCs w:val="24"/>
        </w:rPr>
        <w:t>nutrition and the prevention of chronic dis-eases: Report of a joint WHO/FAO expert con-</w:t>
      </w:r>
      <w:proofErr w:type="spellStart"/>
      <w:r w:rsidRPr="008940A8">
        <w:rPr>
          <w:rFonts w:ascii="Arial" w:eastAsia="Times New Roman" w:hAnsi="Arial" w:cs="Arial"/>
          <w:i/>
          <w:sz w:val="24"/>
          <w:szCs w:val="24"/>
        </w:rPr>
        <w:t>sultation</w:t>
      </w:r>
      <w:proofErr w:type="spellEnd"/>
      <w:r w:rsidRPr="008940A8">
        <w:rPr>
          <w:rFonts w:ascii="Arial" w:eastAsia="Times New Roman" w:hAnsi="Arial" w:cs="Arial"/>
          <w:sz w:val="24"/>
          <w:szCs w:val="24"/>
        </w:rPr>
        <w:t>. WHO technical report series, no. 916.</w:t>
      </w:r>
      <w:r w:rsidRPr="008940A8">
        <w:rPr>
          <w:rFonts w:ascii="Arial" w:eastAsia="Times New Roman" w:hAnsi="Arial" w:cs="Arial"/>
          <w:i/>
          <w:sz w:val="24"/>
          <w:szCs w:val="24"/>
        </w:rPr>
        <w:t xml:space="preserve"> </w:t>
      </w:r>
      <w:r w:rsidRPr="008940A8">
        <w:rPr>
          <w:rFonts w:ascii="Arial" w:eastAsia="Times New Roman" w:hAnsi="Arial" w:cs="Arial"/>
          <w:sz w:val="24"/>
          <w:szCs w:val="24"/>
        </w:rPr>
        <w:t>Geneva: WHO.</w:t>
      </w:r>
    </w:p>
    <w:p w14:paraId="469F5745" w14:textId="77777777" w:rsidR="00152DB9" w:rsidRPr="008940A8" w:rsidRDefault="00152DB9" w:rsidP="00152DB9">
      <w:pPr>
        <w:spacing w:line="360" w:lineRule="auto"/>
        <w:rPr>
          <w:rFonts w:ascii="Arial" w:eastAsia="Times New Roman" w:hAnsi="Arial" w:cs="Arial"/>
          <w:sz w:val="24"/>
          <w:szCs w:val="24"/>
        </w:rPr>
      </w:pPr>
    </w:p>
    <w:p w14:paraId="69E3D5CB" w14:textId="77777777" w:rsidR="00152DB9" w:rsidRPr="008940A8" w:rsidRDefault="00152DB9" w:rsidP="00152DB9">
      <w:pPr>
        <w:spacing w:line="360" w:lineRule="auto"/>
        <w:ind w:hanging="359"/>
        <w:jc w:val="both"/>
        <w:rPr>
          <w:rFonts w:ascii="Arial" w:eastAsia="Times New Roman" w:hAnsi="Arial" w:cs="Arial"/>
          <w:sz w:val="24"/>
          <w:szCs w:val="24"/>
        </w:rPr>
      </w:pPr>
      <w:r w:rsidRPr="008940A8">
        <w:rPr>
          <w:rFonts w:ascii="Arial" w:eastAsia="Times New Roman" w:hAnsi="Arial" w:cs="Arial"/>
          <w:sz w:val="24"/>
          <w:szCs w:val="24"/>
        </w:rPr>
        <w:t xml:space="preserve">Zuckerman M and O’Loughlin RE (2009) Narcissism and well-being: A longitudinal perspective. </w:t>
      </w:r>
      <w:r w:rsidRPr="008940A8">
        <w:rPr>
          <w:rFonts w:ascii="Arial" w:eastAsia="Times New Roman" w:hAnsi="Arial" w:cs="Arial"/>
          <w:i/>
          <w:sz w:val="24"/>
          <w:szCs w:val="24"/>
        </w:rPr>
        <w:t xml:space="preserve">European Journal of Social Psychology </w:t>
      </w:r>
      <w:r w:rsidRPr="008940A8">
        <w:rPr>
          <w:rFonts w:ascii="Arial" w:eastAsia="Times New Roman" w:hAnsi="Arial" w:cs="Arial"/>
          <w:sz w:val="24"/>
          <w:szCs w:val="24"/>
        </w:rPr>
        <w:t>39(6):</w:t>
      </w:r>
      <w:r w:rsidRPr="008940A8">
        <w:rPr>
          <w:rFonts w:ascii="Arial" w:eastAsia="Times New Roman" w:hAnsi="Arial" w:cs="Arial"/>
          <w:i/>
          <w:sz w:val="24"/>
          <w:szCs w:val="24"/>
        </w:rPr>
        <w:t xml:space="preserve"> </w:t>
      </w:r>
      <w:r w:rsidRPr="008940A8">
        <w:rPr>
          <w:rFonts w:ascii="Arial" w:eastAsia="Times New Roman" w:hAnsi="Arial" w:cs="Arial"/>
          <w:sz w:val="24"/>
          <w:szCs w:val="24"/>
        </w:rPr>
        <w:t>957–972.</w:t>
      </w:r>
    </w:p>
    <w:p w14:paraId="648DC3E1" w14:textId="77777777" w:rsidR="00152DB9" w:rsidRPr="008940A8" w:rsidRDefault="00152DB9" w:rsidP="00152DB9">
      <w:pPr>
        <w:spacing w:line="360" w:lineRule="auto"/>
        <w:ind w:hanging="359"/>
        <w:jc w:val="center"/>
        <w:rPr>
          <w:rFonts w:ascii="Arial" w:eastAsia="Times New Roman" w:hAnsi="Arial" w:cs="Arial"/>
          <w:b/>
          <w:sz w:val="24"/>
          <w:szCs w:val="24"/>
        </w:rPr>
      </w:pPr>
      <w:r w:rsidRPr="008940A8">
        <w:rPr>
          <w:rFonts w:ascii="Arial" w:eastAsia="Times New Roman" w:hAnsi="Arial" w:cs="Arial"/>
          <w:b/>
          <w:sz w:val="24"/>
          <w:szCs w:val="24"/>
        </w:rPr>
        <w:t>Abstract 3</w:t>
      </w:r>
    </w:p>
    <w:p w14:paraId="2DA08799" w14:textId="77777777" w:rsidR="00152DB9" w:rsidRPr="008940A8" w:rsidRDefault="00152DB9" w:rsidP="00152DB9">
      <w:pPr>
        <w:spacing w:line="360" w:lineRule="auto"/>
        <w:ind w:hanging="359"/>
        <w:jc w:val="center"/>
        <w:rPr>
          <w:rFonts w:ascii="Arial" w:hAnsi="Arial" w:cs="Arial"/>
          <w:sz w:val="24"/>
          <w:szCs w:val="24"/>
        </w:rPr>
      </w:pPr>
    </w:p>
    <w:p w14:paraId="027ED1E7" w14:textId="77777777" w:rsidR="00152DB9" w:rsidRPr="008940A8" w:rsidRDefault="00152DB9" w:rsidP="00152DB9">
      <w:pPr>
        <w:spacing w:line="360" w:lineRule="auto"/>
        <w:ind w:hanging="359"/>
        <w:rPr>
          <w:rFonts w:ascii="Arial" w:hAnsi="Arial" w:cs="Arial"/>
          <w:sz w:val="24"/>
          <w:szCs w:val="24"/>
        </w:rPr>
      </w:pPr>
      <w:r w:rsidRPr="008940A8">
        <w:rPr>
          <w:rFonts w:ascii="Arial" w:hAnsi="Arial" w:cs="Arial"/>
          <w:sz w:val="24"/>
          <w:szCs w:val="24"/>
        </w:rPr>
        <w:t xml:space="preserve">This study examined the value of theory planned </w:t>
      </w:r>
      <w:proofErr w:type="spellStart"/>
      <w:r w:rsidRPr="008940A8">
        <w:rPr>
          <w:rFonts w:ascii="Arial" w:hAnsi="Arial" w:cs="Arial"/>
          <w:sz w:val="24"/>
          <w:szCs w:val="24"/>
        </w:rPr>
        <w:t>behaviour</w:t>
      </w:r>
      <w:proofErr w:type="spellEnd"/>
      <w:r w:rsidRPr="008940A8">
        <w:rPr>
          <w:rFonts w:ascii="Arial" w:hAnsi="Arial" w:cs="Arial"/>
          <w:sz w:val="24"/>
          <w:szCs w:val="24"/>
        </w:rPr>
        <w:t xml:space="preserve"> “(TPB i.e.  Intentions subjective norms, perceived </w:t>
      </w:r>
      <w:proofErr w:type="spellStart"/>
      <w:r w:rsidRPr="008940A8">
        <w:rPr>
          <w:rFonts w:ascii="Arial" w:hAnsi="Arial" w:cs="Arial"/>
          <w:sz w:val="24"/>
          <w:szCs w:val="24"/>
        </w:rPr>
        <w:t>behavioural</w:t>
      </w:r>
      <w:proofErr w:type="spellEnd"/>
      <w:r w:rsidRPr="008940A8">
        <w:rPr>
          <w:rFonts w:ascii="Arial" w:hAnsi="Arial" w:cs="Arial"/>
          <w:sz w:val="24"/>
          <w:szCs w:val="24"/>
        </w:rPr>
        <w:t xml:space="preserve"> control and attitudes)”.  How this model </w:t>
      </w:r>
      <w:proofErr w:type="spellStart"/>
      <w:r w:rsidRPr="008940A8">
        <w:rPr>
          <w:rFonts w:ascii="Arial" w:hAnsi="Arial" w:cs="Arial"/>
          <w:sz w:val="24"/>
          <w:szCs w:val="24"/>
        </w:rPr>
        <w:t>woerks</w:t>
      </w:r>
      <w:proofErr w:type="spellEnd"/>
      <w:r w:rsidRPr="008940A8">
        <w:rPr>
          <w:rFonts w:ascii="Arial" w:hAnsi="Arial" w:cs="Arial"/>
          <w:sz w:val="24"/>
          <w:szCs w:val="24"/>
        </w:rPr>
        <w:t xml:space="preserve"> for predicting gambling </w:t>
      </w:r>
      <w:proofErr w:type="spellStart"/>
      <w:r w:rsidRPr="008940A8">
        <w:rPr>
          <w:rFonts w:ascii="Arial" w:hAnsi="Arial" w:cs="Arial"/>
          <w:sz w:val="24"/>
          <w:szCs w:val="24"/>
        </w:rPr>
        <w:t>behaviouor</w:t>
      </w:r>
      <w:proofErr w:type="spellEnd"/>
      <w:r w:rsidRPr="008940A8">
        <w:rPr>
          <w:rFonts w:ascii="Arial" w:hAnsi="Arial" w:cs="Arial"/>
          <w:sz w:val="24"/>
          <w:szCs w:val="24"/>
        </w:rPr>
        <w:t xml:space="preserve">, the study examined how attitudes, subjected norms and perceived </w:t>
      </w:r>
      <w:proofErr w:type="spellStart"/>
      <w:r w:rsidRPr="008940A8">
        <w:rPr>
          <w:rFonts w:ascii="Arial" w:hAnsi="Arial" w:cs="Arial"/>
          <w:sz w:val="24"/>
          <w:szCs w:val="24"/>
        </w:rPr>
        <w:t>behavioural</w:t>
      </w:r>
      <w:proofErr w:type="spellEnd"/>
      <w:r w:rsidRPr="008940A8">
        <w:rPr>
          <w:rFonts w:ascii="Arial" w:hAnsi="Arial" w:cs="Arial"/>
          <w:sz w:val="24"/>
          <w:szCs w:val="24"/>
        </w:rPr>
        <w:t xml:space="preserve"> control impacts gambling frequency and if this theory could have a positive impact on the </w:t>
      </w:r>
      <w:proofErr w:type="spellStart"/>
      <w:r w:rsidRPr="008940A8">
        <w:rPr>
          <w:rFonts w:ascii="Arial" w:hAnsi="Arial" w:cs="Arial"/>
          <w:sz w:val="24"/>
          <w:szCs w:val="24"/>
        </w:rPr>
        <w:t>mind set</w:t>
      </w:r>
      <w:proofErr w:type="spellEnd"/>
      <w:r w:rsidRPr="008940A8">
        <w:rPr>
          <w:rFonts w:ascii="Arial" w:hAnsi="Arial" w:cs="Arial"/>
          <w:sz w:val="24"/>
          <w:szCs w:val="24"/>
        </w:rPr>
        <w:t xml:space="preserve">.  This study was carried out on 785 students using regression analysis.  The results of this study were that this model was useful in the prediction of passed year gambling.  However, consideration was needed in “Targeting misconceptions of approval”.  This study found that TPB </w:t>
      </w:r>
      <w:proofErr w:type="spellStart"/>
      <w:r w:rsidRPr="008940A8">
        <w:rPr>
          <w:rFonts w:ascii="Arial" w:hAnsi="Arial" w:cs="Arial"/>
          <w:sz w:val="24"/>
          <w:szCs w:val="24"/>
        </w:rPr>
        <w:t>maybe</w:t>
      </w:r>
      <w:proofErr w:type="spellEnd"/>
      <w:r w:rsidRPr="008940A8">
        <w:rPr>
          <w:rFonts w:ascii="Arial" w:hAnsi="Arial" w:cs="Arial"/>
          <w:sz w:val="24"/>
          <w:szCs w:val="24"/>
        </w:rPr>
        <w:t xml:space="preserve"> useful for changing attitudes and therefore helpful in changing gambling </w:t>
      </w:r>
      <w:proofErr w:type="spellStart"/>
      <w:r w:rsidRPr="008940A8">
        <w:rPr>
          <w:rFonts w:ascii="Arial" w:hAnsi="Arial" w:cs="Arial"/>
          <w:sz w:val="24"/>
          <w:szCs w:val="24"/>
        </w:rPr>
        <w:t>behaviour</w:t>
      </w:r>
      <w:proofErr w:type="spellEnd"/>
      <w:r w:rsidRPr="008940A8">
        <w:rPr>
          <w:rFonts w:ascii="Arial" w:hAnsi="Arial" w:cs="Arial"/>
          <w:sz w:val="24"/>
          <w:szCs w:val="24"/>
        </w:rPr>
        <w:t>.</w:t>
      </w:r>
    </w:p>
    <w:p w14:paraId="56472BCF" w14:textId="77777777" w:rsidR="00152DB9" w:rsidRPr="008940A8" w:rsidRDefault="00152DB9" w:rsidP="00152DB9">
      <w:pPr>
        <w:spacing w:line="360" w:lineRule="auto"/>
        <w:ind w:hanging="359"/>
        <w:rPr>
          <w:rFonts w:ascii="Arial" w:hAnsi="Arial" w:cs="Arial"/>
          <w:sz w:val="24"/>
          <w:szCs w:val="24"/>
        </w:rPr>
      </w:pPr>
    </w:p>
    <w:p w14:paraId="03689A71" w14:textId="77777777" w:rsidR="00152DB9" w:rsidRPr="008940A8" w:rsidRDefault="00152DB9" w:rsidP="00152DB9">
      <w:pPr>
        <w:spacing w:line="360" w:lineRule="auto"/>
        <w:ind w:hanging="359"/>
        <w:rPr>
          <w:rFonts w:ascii="Arial" w:hAnsi="Arial" w:cs="Arial"/>
          <w:sz w:val="24"/>
          <w:szCs w:val="24"/>
        </w:rPr>
      </w:pPr>
    </w:p>
    <w:p w14:paraId="5EF99D4B" w14:textId="77777777" w:rsidR="00152DB9" w:rsidRPr="008940A8" w:rsidRDefault="00152DB9" w:rsidP="00152DB9">
      <w:pPr>
        <w:spacing w:line="360" w:lineRule="auto"/>
        <w:ind w:left="1920"/>
        <w:rPr>
          <w:rFonts w:ascii="Arial" w:eastAsia="Times New Roman" w:hAnsi="Arial" w:cs="Arial"/>
          <w:b/>
          <w:sz w:val="24"/>
          <w:szCs w:val="24"/>
        </w:rPr>
      </w:pPr>
      <w:r w:rsidRPr="008940A8">
        <w:rPr>
          <w:rFonts w:ascii="Arial" w:eastAsia="Times New Roman" w:hAnsi="Arial" w:cs="Arial"/>
          <w:b/>
          <w:sz w:val="24"/>
          <w:szCs w:val="24"/>
        </w:rPr>
        <w:t>References</w:t>
      </w:r>
    </w:p>
    <w:p w14:paraId="29142196" w14:textId="77777777" w:rsidR="00152DB9" w:rsidRPr="008940A8" w:rsidRDefault="00152DB9" w:rsidP="00152DB9">
      <w:pPr>
        <w:spacing w:line="360" w:lineRule="auto"/>
        <w:rPr>
          <w:rFonts w:ascii="Arial" w:eastAsia="Times New Roman" w:hAnsi="Arial" w:cs="Arial"/>
          <w:sz w:val="24"/>
          <w:szCs w:val="24"/>
        </w:rPr>
      </w:pPr>
    </w:p>
    <w:p w14:paraId="04593B15" w14:textId="77777777" w:rsidR="00152DB9" w:rsidRPr="008940A8" w:rsidRDefault="00152DB9" w:rsidP="00152DB9">
      <w:pPr>
        <w:spacing w:line="360" w:lineRule="auto"/>
        <w:ind w:left="160" w:hanging="159"/>
        <w:jc w:val="both"/>
        <w:rPr>
          <w:rFonts w:ascii="Arial" w:eastAsia="Times New Roman" w:hAnsi="Arial" w:cs="Arial"/>
          <w:sz w:val="24"/>
          <w:szCs w:val="24"/>
        </w:rPr>
      </w:pPr>
      <w:proofErr w:type="spellStart"/>
      <w:r w:rsidRPr="008940A8">
        <w:rPr>
          <w:rFonts w:ascii="Arial" w:eastAsia="Times New Roman" w:hAnsi="Arial" w:cs="Arial"/>
          <w:sz w:val="24"/>
          <w:szCs w:val="24"/>
        </w:rPr>
        <w:t>Ajzen</w:t>
      </w:r>
      <w:proofErr w:type="spellEnd"/>
      <w:r w:rsidRPr="008940A8">
        <w:rPr>
          <w:rFonts w:ascii="Arial" w:eastAsia="Times New Roman" w:hAnsi="Arial" w:cs="Arial"/>
          <w:sz w:val="24"/>
          <w:szCs w:val="24"/>
        </w:rPr>
        <w:t xml:space="preserve">, I. (1991). The theory of planned behavior. </w:t>
      </w:r>
      <w:r w:rsidRPr="008940A8">
        <w:rPr>
          <w:rFonts w:ascii="Arial" w:eastAsia="Times New Roman" w:hAnsi="Arial" w:cs="Arial"/>
          <w:i/>
          <w:sz w:val="24"/>
          <w:szCs w:val="24"/>
        </w:rPr>
        <w:t>Organizational Behavior</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and Human Decisional Process, 50, </w:t>
      </w:r>
      <w:r w:rsidRPr="008940A8">
        <w:rPr>
          <w:rFonts w:ascii="Arial" w:eastAsia="Times New Roman" w:hAnsi="Arial" w:cs="Arial"/>
          <w:sz w:val="24"/>
          <w:szCs w:val="24"/>
        </w:rPr>
        <w:t>179 –211.</w:t>
      </w:r>
    </w:p>
    <w:p w14:paraId="6E3C41F5" w14:textId="77777777" w:rsidR="00152DB9" w:rsidRPr="008940A8" w:rsidRDefault="00152DB9" w:rsidP="00152DB9">
      <w:pPr>
        <w:spacing w:line="360" w:lineRule="auto"/>
        <w:rPr>
          <w:rFonts w:ascii="Arial" w:eastAsia="Times New Roman" w:hAnsi="Arial" w:cs="Arial"/>
          <w:sz w:val="24"/>
          <w:szCs w:val="24"/>
        </w:rPr>
      </w:pPr>
    </w:p>
    <w:p w14:paraId="18BB5016" w14:textId="77777777" w:rsidR="00152DB9" w:rsidRPr="008940A8" w:rsidRDefault="00152DB9" w:rsidP="00152DB9">
      <w:pPr>
        <w:spacing w:line="360" w:lineRule="auto"/>
        <w:ind w:left="160" w:hanging="159"/>
        <w:jc w:val="both"/>
        <w:rPr>
          <w:rFonts w:ascii="Arial" w:eastAsia="Times New Roman" w:hAnsi="Arial" w:cs="Arial"/>
          <w:sz w:val="24"/>
          <w:szCs w:val="24"/>
        </w:rPr>
      </w:pPr>
      <w:proofErr w:type="spellStart"/>
      <w:r w:rsidRPr="008940A8">
        <w:rPr>
          <w:rFonts w:ascii="Arial" w:eastAsia="Times New Roman" w:hAnsi="Arial" w:cs="Arial"/>
          <w:sz w:val="24"/>
          <w:szCs w:val="24"/>
        </w:rPr>
        <w:t>Ajzen</w:t>
      </w:r>
      <w:proofErr w:type="spellEnd"/>
      <w:r w:rsidRPr="008940A8">
        <w:rPr>
          <w:rFonts w:ascii="Arial" w:eastAsia="Times New Roman" w:hAnsi="Arial" w:cs="Arial"/>
          <w:sz w:val="24"/>
          <w:szCs w:val="24"/>
        </w:rPr>
        <w:t xml:space="preserve">, I., &amp; Fishbein, M. (1980). </w:t>
      </w:r>
      <w:r w:rsidRPr="008940A8">
        <w:rPr>
          <w:rFonts w:ascii="Arial" w:eastAsia="Times New Roman" w:hAnsi="Arial" w:cs="Arial"/>
          <w:i/>
          <w:sz w:val="24"/>
          <w:szCs w:val="24"/>
        </w:rPr>
        <w:t>The theory of planned behavior.</w:t>
      </w:r>
      <w:r w:rsidRPr="008940A8">
        <w:rPr>
          <w:rFonts w:ascii="Arial" w:eastAsia="Times New Roman" w:hAnsi="Arial" w:cs="Arial"/>
          <w:sz w:val="24"/>
          <w:szCs w:val="24"/>
        </w:rPr>
        <w:t xml:space="preserve"> Engle-wood Cliffs, NJ: Prentice Hall.</w:t>
      </w:r>
    </w:p>
    <w:p w14:paraId="64FC2E09" w14:textId="77777777" w:rsidR="00152DB9" w:rsidRPr="008940A8" w:rsidRDefault="00152DB9" w:rsidP="00152DB9">
      <w:pPr>
        <w:spacing w:line="360" w:lineRule="auto"/>
        <w:rPr>
          <w:rFonts w:ascii="Arial" w:eastAsia="Times New Roman" w:hAnsi="Arial" w:cs="Arial"/>
          <w:sz w:val="24"/>
          <w:szCs w:val="24"/>
        </w:rPr>
      </w:pPr>
    </w:p>
    <w:p w14:paraId="397F0B80"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American Psychiatric Association. (2000). </w:t>
      </w:r>
      <w:r w:rsidRPr="008940A8">
        <w:rPr>
          <w:rFonts w:ascii="Arial" w:eastAsia="Times New Roman" w:hAnsi="Arial" w:cs="Arial"/>
          <w:i/>
          <w:sz w:val="24"/>
          <w:szCs w:val="24"/>
        </w:rPr>
        <w:t>DSM IV-TR: Diagnostic and</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statistical manual of mental disorders–Text revision </w:t>
      </w:r>
      <w:r w:rsidRPr="008940A8">
        <w:rPr>
          <w:rFonts w:ascii="Arial" w:eastAsia="Times New Roman" w:hAnsi="Arial" w:cs="Arial"/>
          <w:sz w:val="24"/>
          <w:szCs w:val="24"/>
        </w:rPr>
        <w:t>(Fourth ed.). Wash-</w:t>
      </w:r>
      <w:proofErr w:type="spellStart"/>
      <w:r w:rsidRPr="008940A8">
        <w:rPr>
          <w:rFonts w:ascii="Arial" w:eastAsia="Times New Roman" w:hAnsi="Arial" w:cs="Arial"/>
          <w:sz w:val="24"/>
          <w:szCs w:val="24"/>
        </w:rPr>
        <w:t>ington</w:t>
      </w:r>
      <w:proofErr w:type="spellEnd"/>
      <w:r w:rsidRPr="008940A8">
        <w:rPr>
          <w:rFonts w:ascii="Arial" w:eastAsia="Times New Roman" w:hAnsi="Arial" w:cs="Arial"/>
          <w:sz w:val="24"/>
          <w:szCs w:val="24"/>
        </w:rPr>
        <w:t>, D.C.: American Psychiatric Association.</w:t>
      </w:r>
    </w:p>
    <w:p w14:paraId="59E90D7B" w14:textId="77777777" w:rsidR="00152DB9" w:rsidRPr="008940A8" w:rsidRDefault="00152DB9" w:rsidP="00152DB9">
      <w:pPr>
        <w:spacing w:line="360" w:lineRule="auto"/>
        <w:rPr>
          <w:rFonts w:ascii="Arial" w:eastAsia="Times New Roman" w:hAnsi="Arial" w:cs="Arial"/>
          <w:sz w:val="24"/>
          <w:szCs w:val="24"/>
        </w:rPr>
      </w:pPr>
    </w:p>
    <w:p w14:paraId="5CB71BAC"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Barron, R. M., &amp; Kenny, D. A. (1986). The moderator-mediator variable distinction in social psychological research: Conceptual, strategic, and statistical considerations. </w:t>
      </w:r>
      <w:r w:rsidRPr="008940A8">
        <w:rPr>
          <w:rFonts w:ascii="Arial" w:eastAsia="Times New Roman" w:hAnsi="Arial" w:cs="Arial"/>
          <w:i/>
          <w:sz w:val="24"/>
          <w:szCs w:val="24"/>
        </w:rPr>
        <w:t>Journal of Personality and Social Psychology,</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51, </w:t>
      </w:r>
      <w:r w:rsidRPr="008940A8">
        <w:rPr>
          <w:rFonts w:ascii="Arial" w:eastAsia="Times New Roman" w:hAnsi="Arial" w:cs="Arial"/>
          <w:sz w:val="24"/>
          <w:szCs w:val="24"/>
        </w:rPr>
        <w:t>1173–1182.</w:t>
      </w:r>
    </w:p>
    <w:p w14:paraId="77AD7637" w14:textId="77777777" w:rsidR="00152DB9" w:rsidRPr="008940A8" w:rsidRDefault="00152DB9" w:rsidP="00152DB9">
      <w:pPr>
        <w:spacing w:line="360" w:lineRule="auto"/>
        <w:rPr>
          <w:rFonts w:ascii="Arial" w:eastAsia="Times New Roman" w:hAnsi="Arial" w:cs="Arial"/>
          <w:sz w:val="24"/>
          <w:szCs w:val="24"/>
        </w:rPr>
      </w:pPr>
    </w:p>
    <w:p w14:paraId="549D08ED"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Blinn-Pike, L., </w:t>
      </w:r>
      <w:proofErr w:type="spellStart"/>
      <w:r w:rsidRPr="008940A8">
        <w:rPr>
          <w:rFonts w:ascii="Arial" w:eastAsia="Times New Roman" w:hAnsi="Arial" w:cs="Arial"/>
          <w:sz w:val="24"/>
          <w:szCs w:val="24"/>
        </w:rPr>
        <w:t>Lokken</w:t>
      </w:r>
      <w:proofErr w:type="spellEnd"/>
      <w:r w:rsidRPr="008940A8">
        <w:rPr>
          <w:rFonts w:ascii="Arial" w:eastAsia="Times New Roman" w:hAnsi="Arial" w:cs="Arial"/>
          <w:sz w:val="24"/>
          <w:szCs w:val="24"/>
        </w:rPr>
        <w:t xml:space="preserve"> Worthy, S., &amp; </w:t>
      </w:r>
      <w:proofErr w:type="spellStart"/>
      <w:r w:rsidRPr="008940A8">
        <w:rPr>
          <w:rFonts w:ascii="Arial" w:eastAsia="Times New Roman" w:hAnsi="Arial" w:cs="Arial"/>
          <w:sz w:val="24"/>
          <w:szCs w:val="24"/>
        </w:rPr>
        <w:t>Jonkman</w:t>
      </w:r>
      <w:proofErr w:type="spellEnd"/>
      <w:r w:rsidRPr="008940A8">
        <w:rPr>
          <w:rFonts w:ascii="Arial" w:eastAsia="Times New Roman" w:hAnsi="Arial" w:cs="Arial"/>
          <w:sz w:val="24"/>
          <w:szCs w:val="24"/>
        </w:rPr>
        <w:t xml:space="preserve">, J. (2007). Disordered gambling among college students: A meta-analytic synthesis. </w:t>
      </w:r>
      <w:r w:rsidRPr="008940A8">
        <w:rPr>
          <w:rFonts w:ascii="Arial" w:eastAsia="Times New Roman" w:hAnsi="Arial" w:cs="Arial"/>
          <w:i/>
          <w:sz w:val="24"/>
          <w:szCs w:val="24"/>
        </w:rPr>
        <w:t>Journal of</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Gambling Studies, 23, </w:t>
      </w:r>
      <w:r w:rsidRPr="008940A8">
        <w:rPr>
          <w:rFonts w:ascii="Arial" w:eastAsia="Times New Roman" w:hAnsi="Arial" w:cs="Arial"/>
          <w:sz w:val="24"/>
          <w:szCs w:val="24"/>
        </w:rPr>
        <w:t>175–183.</w:t>
      </w:r>
    </w:p>
    <w:p w14:paraId="276C4A22"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Collins, S. E., &amp; Carey, K. B. (2007). The theory of planned behavior as a model of heavy episodic drinking among college students. </w:t>
      </w:r>
      <w:r w:rsidRPr="008940A8">
        <w:rPr>
          <w:rFonts w:ascii="Arial" w:eastAsia="Times New Roman" w:hAnsi="Arial" w:cs="Arial"/>
          <w:i/>
          <w:sz w:val="24"/>
          <w:szCs w:val="24"/>
        </w:rPr>
        <w:t>Psychology</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of Addictive Behaviors, 21, </w:t>
      </w:r>
      <w:r w:rsidRPr="008940A8">
        <w:rPr>
          <w:rFonts w:ascii="Arial" w:eastAsia="Times New Roman" w:hAnsi="Arial" w:cs="Arial"/>
          <w:sz w:val="24"/>
          <w:szCs w:val="24"/>
        </w:rPr>
        <w:t>498 –507.</w:t>
      </w:r>
    </w:p>
    <w:p w14:paraId="0064D29F" w14:textId="77777777" w:rsidR="00152DB9" w:rsidRPr="008940A8" w:rsidRDefault="00152DB9" w:rsidP="00152DB9">
      <w:pPr>
        <w:spacing w:line="360" w:lineRule="auto"/>
        <w:rPr>
          <w:rFonts w:ascii="Arial" w:eastAsia="Times New Roman" w:hAnsi="Arial" w:cs="Arial"/>
          <w:sz w:val="24"/>
          <w:szCs w:val="24"/>
        </w:rPr>
      </w:pPr>
    </w:p>
    <w:p w14:paraId="36F0D030" w14:textId="77777777" w:rsidR="00152DB9" w:rsidRPr="008940A8" w:rsidRDefault="00152DB9" w:rsidP="00152DB9">
      <w:pPr>
        <w:spacing w:line="360" w:lineRule="auto"/>
        <w:ind w:left="160" w:hanging="159"/>
        <w:jc w:val="both"/>
        <w:rPr>
          <w:rFonts w:ascii="Arial" w:eastAsia="Times New Roman" w:hAnsi="Arial" w:cs="Arial"/>
          <w:sz w:val="24"/>
          <w:szCs w:val="24"/>
        </w:rPr>
      </w:pPr>
      <w:proofErr w:type="spellStart"/>
      <w:r w:rsidRPr="008940A8">
        <w:rPr>
          <w:rFonts w:ascii="Arial" w:eastAsia="Times New Roman" w:hAnsi="Arial" w:cs="Arial"/>
          <w:sz w:val="24"/>
          <w:szCs w:val="24"/>
        </w:rPr>
        <w:t>Engwall</w:t>
      </w:r>
      <w:proofErr w:type="spellEnd"/>
      <w:r w:rsidRPr="008940A8">
        <w:rPr>
          <w:rFonts w:ascii="Arial" w:eastAsia="Times New Roman" w:hAnsi="Arial" w:cs="Arial"/>
          <w:sz w:val="24"/>
          <w:szCs w:val="24"/>
        </w:rPr>
        <w:t xml:space="preserve">, D., Hunter, R., &amp; Steinberg, M. (2004). Gambling and other risk behaviors on university campuses. </w:t>
      </w:r>
      <w:r w:rsidRPr="008940A8">
        <w:rPr>
          <w:rFonts w:ascii="Arial" w:eastAsia="Times New Roman" w:hAnsi="Arial" w:cs="Arial"/>
          <w:i/>
          <w:sz w:val="24"/>
          <w:szCs w:val="24"/>
        </w:rPr>
        <w:t>Journal of American College Health,</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52, </w:t>
      </w:r>
      <w:r w:rsidRPr="008940A8">
        <w:rPr>
          <w:rFonts w:ascii="Arial" w:eastAsia="Times New Roman" w:hAnsi="Arial" w:cs="Arial"/>
          <w:sz w:val="24"/>
          <w:szCs w:val="24"/>
        </w:rPr>
        <w:t>245–255.</w:t>
      </w:r>
    </w:p>
    <w:p w14:paraId="4F6FA4A5" w14:textId="77777777" w:rsidR="00152DB9" w:rsidRPr="008940A8" w:rsidRDefault="00152DB9" w:rsidP="00152DB9">
      <w:pPr>
        <w:spacing w:line="360" w:lineRule="auto"/>
        <w:rPr>
          <w:rFonts w:ascii="Arial" w:eastAsia="Times New Roman" w:hAnsi="Arial" w:cs="Arial"/>
          <w:sz w:val="24"/>
          <w:szCs w:val="24"/>
        </w:rPr>
      </w:pPr>
    </w:p>
    <w:p w14:paraId="090C22B0"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Fishbein, M. (1967). Attitude and the prediction of behavior. In M. Fish-</w:t>
      </w:r>
      <w:proofErr w:type="spellStart"/>
      <w:r w:rsidRPr="008940A8">
        <w:rPr>
          <w:rFonts w:ascii="Arial" w:eastAsia="Times New Roman" w:hAnsi="Arial" w:cs="Arial"/>
          <w:sz w:val="24"/>
          <w:szCs w:val="24"/>
        </w:rPr>
        <w:t>bein</w:t>
      </w:r>
      <w:proofErr w:type="spellEnd"/>
      <w:r w:rsidRPr="008940A8">
        <w:rPr>
          <w:rFonts w:ascii="Arial" w:eastAsia="Times New Roman" w:hAnsi="Arial" w:cs="Arial"/>
          <w:sz w:val="24"/>
          <w:szCs w:val="24"/>
        </w:rPr>
        <w:t xml:space="preserve"> (Ed.), </w:t>
      </w:r>
      <w:r w:rsidRPr="008940A8">
        <w:rPr>
          <w:rFonts w:ascii="Arial" w:eastAsia="Times New Roman" w:hAnsi="Arial" w:cs="Arial"/>
          <w:i/>
          <w:sz w:val="24"/>
          <w:szCs w:val="24"/>
        </w:rPr>
        <w:t>Readings in attitude theory and measurement</w:t>
      </w:r>
      <w:r w:rsidRPr="008940A8">
        <w:rPr>
          <w:rFonts w:ascii="Arial" w:eastAsia="Times New Roman" w:hAnsi="Arial" w:cs="Arial"/>
          <w:sz w:val="24"/>
          <w:szCs w:val="24"/>
        </w:rPr>
        <w:t xml:space="preserve"> (pp. 477– 492). New York: Wiley.</w:t>
      </w:r>
    </w:p>
    <w:p w14:paraId="319B7E20" w14:textId="77777777" w:rsidR="00152DB9" w:rsidRPr="008940A8" w:rsidRDefault="00152DB9" w:rsidP="00152DB9">
      <w:pPr>
        <w:spacing w:line="360" w:lineRule="auto"/>
        <w:rPr>
          <w:rFonts w:ascii="Arial" w:eastAsia="Times New Roman" w:hAnsi="Arial" w:cs="Arial"/>
          <w:sz w:val="24"/>
          <w:szCs w:val="24"/>
        </w:rPr>
      </w:pPr>
    </w:p>
    <w:p w14:paraId="35425057"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Frank, M. R., </w:t>
      </w:r>
      <w:proofErr w:type="spellStart"/>
      <w:r w:rsidRPr="008940A8">
        <w:rPr>
          <w:rFonts w:ascii="Arial" w:eastAsia="Times New Roman" w:hAnsi="Arial" w:cs="Arial"/>
          <w:sz w:val="24"/>
          <w:szCs w:val="24"/>
        </w:rPr>
        <w:t>Heiby</w:t>
      </w:r>
      <w:proofErr w:type="spellEnd"/>
      <w:r w:rsidRPr="008940A8">
        <w:rPr>
          <w:rFonts w:ascii="Arial" w:eastAsia="Times New Roman" w:hAnsi="Arial" w:cs="Arial"/>
          <w:sz w:val="24"/>
          <w:szCs w:val="24"/>
        </w:rPr>
        <w:t xml:space="preserve">, E. M., &amp; Lee, J. H. (2007). Assessment of </w:t>
      </w:r>
      <w:proofErr w:type="spellStart"/>
      <w:r w:rsidRPr="008940A8">
        <w:rPr>
          <w:rFonts w:ascii="Arial" w:eastAsia="Times New Roman" w:hAnsi="Arial" w:cs="Arial"/>
          <w:sz w:val="24"/>
          <w:szCs w:val="24"/>
        </w:rPr>
        <w:t>determi-nants</w:t>
      </w:r>
      <w:proofErr w:type="spellEnd"/>
      <w:r w:rsidRPr="008940A8">
        <w:rPr>
          <w:rFonts w:ascii="Arial" w:eastAsia="Times New Roman" w:hAnsi="Arial" w:cs="Arial"/>
          <w:sz w:val="24"/>
          <w:szCs w:val="24"/>
        </w:rPr>
        <w:t xml:space="preserve"> of compliance to twelve health behaviors: Psychometric evaluation of the Health Behavior Schedule II. </w:t>
      </w:r>
      <w:r w:rsidRPr="008940A8">
        <w:rPr>
          <w:rFonts w:ascii="Arial" w:eastAsia="Times New Roman" w:hAnsi="Arial" w:cs="Arial"/>
          <w:i/>
          <w:sz w:val="24"/>
          <w:szCs w:val="24"/>
        </w:rPr>
        <w:t>Psychological Reports, 100,</w:t>
      </w:r>
      <w:r w:rsidRPr="008940A8">
        <w:rPr>
          <w:rFonts w:ascii="Arial" w:eastAsia="Times New Roman" w:hAnsi="Arial" w:cs="Arial"/>
          <w:sz w:val="24"/>
          <w:szCs w:val="24"/>
        </w:rPr>
        <w:t xml:space="preserve"> 1281– 1297.</w:t>
      </w:r>
    </w:p>
    <w:p w14:paraId="4C10F4B8" w14:textId="77777777" w:rsidR="00152DB9" w:rsidRPr="008940A8" w:rsidRDefault="00152DB9" w:rsidP="00152DB9">
      <w:pPr>
        <w:spacing w:line="360" w:lineRule="auto"/>
        <w:rPr>
          <w:rFonts w:ascii="Arial" w:eastAsia="Times New Roman" w:hAnsi="Arial" w:cs="Arial"/>
          <w:sz w:val="24"/>
          <w:szCs w:val="24"/>
        </w:rPr>
      </w:pPr>
    </w:p>
    <w:p w14:paraId="41890BE3"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Kessler, R. C., Hwang, I., </w:t>
      </w:r>
      <w:proofErr w:type="spellStart"/>
      <w:r w:rsidRPr="008940A8">
        <w:rPr>
          <w:rFonts w:ascii="Arial" w:eastAsia="Times New Roman" w:hAnsi="Arial" w:cs="Arial"/>
          <w:sz w:val="24"/>
          <w:szCs w:val="24"/>
        </w:rPr>
        <w:t>LaBrie</w:t>
      </w:r>
      <w:proofErr w:type="spellEnd"/>
      <w:r w:rsidRPr="008940A8">
        <w:rPr>
          <w:rFonts w:ascii="Arial" w:eastAsia="Times New Roman" w:hAnsi="Arial" w:cs="Arial"/>
          <w:sz w:val="24"/>
          <w:szCs w:val="24"/>
        </w:rPr>
        <w:t xml:space="preserve">, R. A., </w:t>
      </w:r>
      <w:proofErr w:type="spellStart"/>
      <w:r w:rsidRPr="008940A8">
        <w:rPr>
          <w:rFonts w:ascii="Arial" w:eastAsia="Times New Roman" w:hAnsi="Arial" w:cs="Arial"/>
          <w:sz w:val="24"/>
          <w:szCs w:val="24"/>
        </w:rPr>
        <w:t>Petukhova</w:t>
      </w:r>
      <w:proofErr w:type="spellEnd"/>
      <w:r w:rsidRPr="008940A8">
        <w:rPr>
          <w:rFonts w:ascii="Arial" w:eastAsia="Times New Roman" w:hAnsi="Arial" w:cs="Arial"/>
          <w:sz w:val="24"/>
          <w:szCs w:val="24"/>
        </w:rPr>
        <w:t xml:space="preserve">, M., Sampson, N. A., Winters, K. C., &amp; Shaffer, H. J. (2008). DSM-IV pathological gambling in the National Comorbidity Survey Replication. </w:t>
      </w:r>
      <w:r w:rsidRPr="008940A8">
        <w:rPr>
          <w:rFonts w:ascii="Arial" w:eastAsia="Times New Roman" w:hAnsi="Arial" w:cs="Arial"/>
          <w:i/>
          <w:sz w:val="24"/>
          <w:szCs w:val="24"/>
        </w:rPr>
        <w:t>Psychological Medi-cine 38</w:t>
      </w:r>
      <w:r w:rsidRPr="008940A8">
        <w:rPr>
          <w:rFonts w:ascii="Arial" w:eastAsia="Times New Roman" w:hAnsi="Arial" w:cs="Arial"/>
          <w:sz w:val="24"/>
          <w:szCs w:val="24"/>
        </w:rPr>
        <w:t>(9), 1351–1360.</w:t>
      </w:r>
    </w:p>
    <w:p w14:paraId="4199E386" w14:textId="77777777" w:rsidR="00152DB9" w:rsidRPr="008940A8" w:rsidRDefault="00152DB9" w:rsidP="00152DB9">
      <w:pPr>
        <w:spacing w:line="360" w:lineRule="auto"/>
        <w:rPr>
          <w:rFonts w:ascii="Arial" w:eastAsia="Times New Roman" w:hAnsi="Arial" w:cs="Arial"/>
          <w:sz w:val="24"/>
          <w:szCs w:val="24"/>
        </w:rPr>
      </w:pPr>
    </w:p>
    <w:p w14:paraId="47BA6046"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Korn, D. A., &amp; Shaffer, H. J. (1999). Gambling and the health of the public: Adopting a public health perspective. </w:t>
      </w:r>
      <w:r w:rsidRPr="008940A8">
        <w:rPr>
          <w:rFonts w:ascii="Arial" w:eastAsia="Times New Roman" w:hAnsi="Arial" w:cs="Arial"/>
          <w:i/>
          <w:sz w:val="24"/>
          <w:szCs w:val="24"/>
        </w:rPr>
        <w:t>Journal of Gambling</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Studies, 15, </w:t>
      </w:r>
      <w:r w:rsidRPr="008940A8">
        <w:rPr>
          <w:rFonts w:ascii="Arial" w:eastAsia="Times New Roman" w:hAnsi="Arial" w:cs="Arial"/>
          <w:sz w:val="24"/>
          <w:szCs w:val="24"/>
        </w:rPr>
        <w:t>289 –365.</w:t>
      </w:r>
    </w:p>
    <w:p w14:paraId="540C3A0A" w14:textId="77777777" w:rsidR="00152DB9" w:rsidRPr="008940A8" w:rsidRDefault="00152DB9" w:rsidP="00152DB9">
      <w:pPr>
        <w:spacing w:line="360" w:lineRule="auto"/>
        <w:rPr>
          <w:rFonts w:ascii="Arial" w:eastAsia="Times New Roman" w:hAnsi="Arial" w:cs="Arial"/>
          <w:sz w:val="24"/>
          <w:szCs w:val="24"/>
        </w:rPr>
      </w:pPr>
    </w:p>
    <w:p w14:paraId="741B7EF3" w14:textId="77777777" w:rsidR="00152DB9" w:rsidRPr="008940A8" w:rsidRDefault="00152DB9" w:rsidP="00152DB9">
      <w:pPr>
        <w:spacing w:line="360" w:lineRule="auto"/>
        <w:ind w:left="160" w:hanging="159"/>
        <w:jc w:val="both"/>
        <w:rPr>
          <w:rFonts w:ascii="Arial" w:eastAsia="Times New Roman" w:hAnsi="Arial" w:cs="Arial"/>
          <w:sz w:val="24"/>
          <w:szCs w:val="24"/>
        </w:rPr>
      </w:pPr>
      <w:proofErr w:type="spellStart"/>
      <w:r w:rsidRPr="008940A8">
        <w:rPr>
          <w:rFonts w:ascii="Arial" w:eastAsia="Times New Roman" w:hAnsi="Arial" w:cs="Arial"/>
          <w:sz w:val="24"/>
          <w:szCs w:val="24"/>
        </w:rPr>
        <w:t>LaBrie</w:t>
      </w:r>
      <w:proofErr w:type="spellEnd"/>
      <w:r w:rsidRPr="008940A8">
        <w:rPr>
          <w:rFonts w:ascii="Arial" w:eastAsia="Times New Roman" w:hAnsi="Arial" w:cs="Arial"/>
          <w:sz w:val="24"/>
          <w:szCs w:val="24"/>
        </w:rPr>
        <w:t xml:space="preserve">, R. A., Shaffer, H. J., LaPlante, D. A., &amp; Wechsler, H. (2003). Correlates of college student gambling in the United States. </w:t>
      </w:r>
      <w:r w:rsidRPr="008940A8">
        <w:rPr>
          <w:rFonts w:ascii="Arial" w:eastAsia="Times New Roman" w:hAnsi="Arial" w:cs="Arial"/>
          <w:i/>
          <w:sz w:val="24"/>
          <w:szCs w:val="24"/>
        </w:rPr>
        <w:t>Journal of</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American College Health, 52, </w:t>
      </w:r>
      <w:r w:rsidRPr="008940A8">
        <w:rPr>
          <w:rFonts w:ascii="Arial" w:eastAsia="Times New Roman" w:hAnsi="Arial" w:cs="Arial"/>
          <w:sz w:val="24"/>
          <w:szCs w:val="24"/>
        </w:rPr>
        <w:t>53– 62.</w:t>
      </w:r>
    </w:p>
    <w:p w14:paraId="5DE23101" w14:textId="77777777" w:rsidR="00152DB9" w:rsidRPr="008940A8" w:rsidRDefault="00152DB9" w:rsidP="00152DB9">
      <w:pPr>
        <w:spacing w:line="360" w:lineRule="auto"/>
        <w:rPr>
          <w:rFonts w:ascii="Arial" w:eastAsia="Times New Roman" w:hAnsi="Arial" w:cs="Arial"/>
          <w:sz w:val="24"/>
          <w:szCs w:val="24"/>
        </w:rPr>
      </w:pPr>
    </w:p>
    <w:p w14:paraId="497ECF9A"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Larimer, M. E., &amp; Neighbors, C. (2003). Normative misperception and the impact of descriptive and injunctive norms on college student gambling. </w:t>
      </w:r>
      <w:r w:rsidRPr="008940A8">
        <w:rPr>
          <w:rFonts w:ascii="Arial" w:eastAsia="Times New Roman" w:hAnsi="Arial" w:cs="Arial"/>
          <w:i/>
          <w:sz w:val="24"/>
          <w:szCs w:val="24"/>
        </w:rPr>
        <w:t xml:space="preserve">Psychology of Addictive Behaviors, 17, </w:t>
      </w:r>
      <w:r w:rsidRPr="008940A8">
        <w:rPr>
          <w:rFonts w:ascii="Arial" w:eastAsia="Times New Roman" w:hAnsi="Arial" w:cs="Arial"/>
          <w:sz w:val="24"/>
          <w:szCs w:val="24"/>
        </w:rPr>
        <w:t>235–243.</w:t>
      </w:r>
    </w:p>
    <w:p w14:paraId="20EF116D" w14:textId="77777777" w:rsidR="00152DB9" w:rsidRPr="008940A8" w:rsidRDefault="00152DB9" w:rsidP="00152DB9">
      <w:pPr>
        <w:spacing w:line="360" w:lineRule="auto"/>
        <w:rPr>
          <w:rFonts w:ascii="Arial" w:eastAsia="Times New Roman" w:hAnsi="Arial" w:cs="Arial"/>
          <w:sz w:val="24"/>
          <w:szCs w:val="24"/>
        </w:rPr>
      </w:pPr>
    </w:p>
    <w:p w14:paraId="0E7C4B35" w14:textId="77777777" w:rsidR="00152DB9" w:rsidRPr="008940A8" w:rsidRDefault="00152DB9" w:rsidP="00152DB9">
      <w:pPr>
        <w:spacing w:line="360" w:lineRule="auto"/>
        <w:ind w:left="160" w:hanging="159"/>
        <w:jc w:val="both"/>
        <w:rPr>
          <w:rFonts w:ascii="Arial" w:eastAsia="Times New Roman" w:hAnsi="Arial" w:cs="Arial"/>
          <w:sz w:val="24"/>
          <w:szCs w:val="24"/>
        </w:rPr>
      </w:pPr>
      <w:proofErr w:type="spellStart"/>
      <w:r w:rsidRPr="008940A8">
        <w:rPr>
          <w:rFonts w:ascii="Arial" w:eastAsia="Times New Roman" w:hAnsi="Arial" w:cs="Arial"/>
          <w:sz w:val="24"/>
          <w:szCs w:val="24"/>
        </w:rPr>
        <w:t>Lesieur</w:t>
      </w:r>
      <w:proofErr w:type="spellEnd"/>
      <w:r w:rsidRPr="008940A8">
        <w:rPr>
          <w:rFonts w:ascii="Arial" w:eastAsia="Times New Roman" w:hAnsi="Arial" w:cs="Arial"/>
          <w:sz w:val="24"/>
          <w:szCs w:val="24"/>
        </w:rPr>
        <w:t xml:space="preserve">, H. R., Cross, J., Frank, M. L., Welch, M., White, C. M., Ruben-stein, G., . . . Moseley, K. (1991). Gambling and pathological gambling among university students. </w:t>
      </w:r>
      <w:r w:rsidRPr="008940A8">
        <w:rPr>
          <w:rFonts w:ascii="Arial" w:eastAsia="Times New Roman" w:hAnsi="Arial" w:cs="Arial"/>
          <w:i/>
          <w:sz w:val="24"/>
          <w:szCs w:val="24"/>
        </w:rPr>
        <w:t>Addictive Behaviors, 16,</w:t>
      </w:r>
      <w:r w:rsidRPr="008940A8">
        <w:rPr>
          <w:rFonts w:ascii="Arial" w:eastAsia="Times New Roman" w:hAnsi="Arial" w:cs="Arial"/>
          <w:sz w:val="24"/>
          <w:szCs w:val="24"/>
        </w:rPr>
        <w:t xml:space="preserve"> 517–527.</w:t>
      </w:r>
    </w:p>
    <w:p w14:paraId="515DE41B" w14:textId="77777777" w:rsidR="00152DB9" w:rsidRPr="008940A8" w:rsidRDefault="00152DB9" w:rsidP="00152DB9">
      <w:pPr>
        <w:spacing w:line="360" w:lineRule="auto"/>
        <w:rPr>
          <w:rFonts w:ascii="Arial" w:eastAsia="Times New Roman" w:hAnsi="Arial" w:cs="Arial"/>
          <w:sz w:val="24"/>
          <w:szCs w:val="24"/>
        </w:rPr>
      </w:pPr>
    </w:p>
    <w:p w14:paraId="1A04ADF6"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Little, R., &amp; Rubin, D. (1987). </w:t>
      </w:r>
      <w:r w:rsidRPr="008940A8">
        <w:rPr>
          <w:rFonts w:ascii="Arial" w:eastAsia="Times New Roman" w:hAnsi="Arial" w:cs="Arial"/>
          <w:i/>
          <w:sz w:val="24"/>
          <w:szCs w:val="24"/>
        </w:rPr>
        <w:t>Statistical analysis with missing data.</w:t>
      </w:r>
      <w:r w:rsidRPr="008940A8">
        <w:rPr>
          <w:rFonts w:ascii="Arial" w:eastAsia="Times New Roman" w:hAnsi="Arial" w:cs="Arial"/>
          <w:sz w:val="24"/>
          <w:szCs w:val="24"/>
        </w:rPr>
        <w:t xml:space="preserve"> New York: Wiley.</w:t>
      </w:r>
    </w:p>
    <w:p w14:paraId="40927B27" w14:textId="77777777" w:rsidR="00152DB9" w:rsidRPr="008940A8" w:rsidRDefault="00152DB9" w:rsidP="00152DB9">
      <w:pPr>
        <w:spacing w:line="360" w:lineRule="auto"/>
        <w:rPr>
          <w:rFonts w:ascii="Arial" w:eastAsia="Times New Roman" w:hAnsi="Arial" w:cs="Arial"/>
          <w:sz w:val="24"/>
          <w:szCs w:val="24"/>
        </w:rPr>
      </w:pPr>
    </w:p>
    <w:p w14:paraId="4E8B5744"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May, R., Whelan, J., </w:t>
      </w:r>
      <w:proofErr w:type="spellStart"/>
      <w:r w:rsidRPr="008940A8">
        <w:rPr>
          <w:rFonts w:ascii="Arial" w:eastAsia="Times New Roman" w:hAnsi="Arial" w:cs="Arial"/>
          <w:sz w:val="24"/>
          <w:szCs w:val="24"/>
        </w:rPr>
        <w:t>Steenbergh</w:t>
      </w:r>
      <w:proofErr w:type="spellEnd"/>
      <w:r w:rsidRPr="008940A8">
        <w:rPr>
          <w:rFonts w:ascii="Arial" w:eastAsia="Times New Roman" w:hAnsi="Arial" w:cs="Arial"/>
          <w:sz w:val="24"/>
          <w:szCs w:val="24"/>
        </w:rPr>
        <w:t xml:space="preserve">, T., &amp; Meyers, A. (2003). The Gambling Self-Efficacy Questionnaire: An initial psychometric evaluation. </w:t>
      </w:r>
      <w:r w:rsidRPr="008940A8">
        <w:rPr>
          <w:rFonts w:ascii="Arial" w:eastAsia="Times New Roman" w:hAnsi="Arial" w:cs="Arial"/>
          <w:i/>
          <w:sz w:val="24"/>
          <w:szCs w:val="24"/>
        </w:rPr>
        <w:t>Jour-</w:t>
      </w:r>
      <w:proofErr w:type="spellStart"/>
      <w:r w:rsidRPr="008940A8">
        <w:rPr>
          <w:rFonts w:ascii="Arial" w:eastAsia="Times New Roman" w:hAnsi="Arial" w:cs="Arial"/>
          <w:i/>
          <w:sz w:val="24"/>
          <w:szCs w:val="24"/>
        </w:rPr>
        <w:t>nal</w:t>
      </w:r>
      <w:proofErr w:type="spellEnd"/>
      <w:r w:rsidRPr="008940A8">
        <w:rPr>
          <w:rFonts w:ascii="Arial" w:eastAsia="Times New Roman" w:hAnsi="Arial" w:cs="Arial"/>
          <w:i/>
          <w:sz w:val="24"/>
          <w:szCs w:val="24"/>
        </w:rPr>
        <w:t xml:space="preserve"> of Gambling Studies, 19, </w:t>
      </w:r>
      <w:r w:rsidRPr="008940A8">
        <w:rPr>
          <w:rFonts w:ascii="Arial" w:eastAsia="Times New Roman" w:hAnsi="Arial" w:cs="Arial"/>
          <w:sz w:val="24"/>
          <w:szCs w:val="24"/>
        </w:rPr>
        <w:t>339 –357.</w:t>
      </w:r>
    </w:p>
    <w:p w14:paraId="529FAC36" w14:textId="77777777" w:rsidR="00152DB9" w:rsidRPr="008940A8" w:rsidRDefault="00152DB9" w:rsidP="00152DB9">
      <w:pPr>
        <w:spacing w:line="360" w:lineRule="auto"/>
        <w:rPr>
          <w:rFonts w:ascii="Arial" w:eastAsia="Times New Roman" w:hAnsi="Arial" w:cs="Arial"/>
          <w:sz w:val="24"/>
          <w:szCs w:val="24"/>
        </w:rPr>
      </w:pPr>
    </w:p>
    <w:p w14:paraId="529E6BA8"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Moore, S. M., &amp; </w:t>
      </w:r>
      <w:proofErr w:type="spellStart"/>
      <w:r w:rsidRPr="008940A8">
        <w:rPr>
          <w:rFonts w:ascii="Arial" w:eastAsia="Times New Roman" w:hAnsi="Arial" w:cs="Arial"/>
          <w:sz w:val="24"/>
          <w:szCs w:val="24"/>
        </w:rPr>
        <w:t>Ohtsuka</w:t>
      </w:r>
      <w:proofErr w:type="spellEnd"/>
      <w:r w:rsidRPr="008940A8">
        <w:rPr>
          <w:rFonts w:ascii="Arial" w:eastAsia="Times New Roman" w:hAnsi="Arial" w:cs="Arial"/>
          <w:sz w:val="24"/>
          <w:szCs w:val="24"/>
        </w:rPr>
        <w:t xml:space="preserve">, K. (1997). Gambling activities of young </w:t>
      </w:r>
      <w:proofErr w:type="spellStart"/>
      <w:r w:rsidRPr="008940A8">
        <w:rPr>
          <w:rFonts w:ascii="Arial" w:eastAsia="Times New Roman" w:hAnsi="Arial" w:cs="Arial"/>
          <w:sz w:val="24"/>
          <w:szCs w:val="24"/>
        </w:rPr>
        <w:t>Aus-tralians</w:t>
      </w:r>
      <w:proofErr w:type="spellEnd"/>
      <w:r w:rsidRPr="008940A8">
        <w:rPr>
          <w:rFonts w:ascii="Arial" w:eastAsia="Times New Roman" w:hAnsi="Arial" w:cs="Arial"/>
          <w:sz w:val="24"/>
          <w:szCs w:val="24"/>
        </w:rPr>
        <w:t xml:space="preserve">: Developing a model of </w:t>
      </w:r>
      <w:proofErr w:type="spellStart"/>
      <w:r w:rsidRPr="008940A8">
        <w:rPr>
          <w:rFonts w:ascii="Arial" w:eastAsia="Times New Roman" w:hAnsi="Arial" w:cs="Arial"/>
          <w:sz w:val="24"/>
          <w:szCs w:val="24"/>
        </w:rPr>
        <w:t>behaviour</w:t>
      </w:r>
      <w:proofErr w:type="spellEnd"/>
      <w:r w:rsidRPr="008940A8">
        <w:rPr>
          <w:rFonts w:ascii="Arial" w:eastAsia="Times New Roman" w:hAnsi="Arial" w:cs="Arial"/>
          <w:sz w:val="24"/>
          <w:szCs w:val="24"/>
        </w:rPr>
        <w:t xml:space="preserve">. </w:t>
      </w:r>
      <w:r w:rsidRPr="008940A8">
        <w:rPr>
          <w:rFonts w:ascii="Arial" w:eastAsia="Times New Roman" w:hAnsi="Arial" w:cs="Arial"/>
          <w:i/>
          <w:sz w:val="24"/>
          <w:szCs w:val="24"/>
        </w:rPr>
        <w:t>Journal of Gambling Studies,</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13, </w:t>
      </w:r>
      <w:r w:rsidRPr="008940A8">
        <w:rPr>
          <w:rFonts w:ascii="Arial" w:eastAsia="Times New Roman" w:hAnsi="Arial" w:cs="Arial"/>
          <w:sz w:val="24"/>
          <w:szCs w:val="24"/>
        </w:rPr>
        <w:t>207–236.</w:t>
      </w:r>
    </w:p>
    <w:p w14:paraId="2294F648" w14:textId="77777777" w:rsidR="00152DB9" w:rsidRPr="008940A8" w:rsidRDefault="00152DB9" w:rsidP="00152DB9">
      <w:pPr>
        <w:spacing w:line="360" w:lineRule="auto"/>
        <w:rPr>
          <w:rFonts w:ascii="Arial" w:eastAsia="Times New Roman" w:hAnsi="Arial" w:cs="Arial"/>
          <w:sz w:val="24"/>
          <w:szCs w:val="24"/>
        </w:rPr>
      </w:pPr>
    </w:p>
    <w:p w14:paraId="47B8F15C"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Moore, S. M., &amp; </w:t>
      </w:r>
      <w:proofErr w:type="spellStart"/>
      <w:r w:rsidRPr="008940A8">
        <w:rPr>
          <w:rFonts w:ascii="Arial" w:eastAsia="Times New Roman" w:hAnsi="Arial" w:cs="Arial"/>
          <w:sz w:val="24"/>
          <w:szCs w:val="24"/>
        </w:rPr>
        <w:t>Ohtsuka</w:t>
      </w:r>
      <w:proofErr w:type="spellEnd"/>
      <w:r w:rsidRPr="008940A8">
        <w:rPr>
          <w:rFonts w:ascii="Arial" w:eastAsia="Times New Roman" w:hAnsi="Arial" w:cs="Arial"/>
          <w:sz w:val="24"/>
          <w:szCs w:val="24"/>
        </w:rPr>
        <w:t xml:space="preserve">, K. (1999). The prediction of gambling behavior and problem gambling from attitudes and perceived norms. </w:t>
      </w:r>
      <w:r w:rsidRPr="008940A8">
        <w:rPr>
          <w:rFonts w:ascii="Arial" w:eastAsia="Times New Roman" w:hAnsi="Arial" w:cs="Arial"/>
          <w:i/>
          <w:sz w:val="24"/>
          <w:szCs w:val="24"/>
        </w:rPr>
        <w:t>Social Be-</w:t>
      </w:r>
      <w:proofErr w:type="spellStart"/>
      <w:r w:rsidRPr="008940A8">
        <w:rPr>
          <w:rFonts w:ascii="Arial" w:eastAsia="Times New Roman" w:hAnsi="Arial" w:cs="Arial"/>
          <w:i/>
          <w:sz w:val="24"/>
          <w:szCs w:val="24"/>
        </w:rPr>
        <w:t>havior</w:t>
      </w:r>
      <w:proofErr w:type="spellEnd"/>
      <w:r w:rsidRPr="008940A8">
        <w:rPr>
          <w:rFonts w:ascii="Arial" w:eastAsia="Times New Roman" w:hAnsi="Arial" w:cs="Arial"/>
          <w:i/>
          <w:sz w:val="24"/>
          <w:szCs w:val="24"/>
        </w:rPr>
        <w:t xml:space="preserve"> &amp; Personality, 27, </w:t>
      </w:r>
      <w:r w:rsidRPr="008940A8">
        <w:rPr>
          <w:rFonts w:ascii="Arial" w:eastAsia="Times New Roman" w:hAnsi="Arial" w:cs="Arial"/>
          <w:sz w:val="24"/>
          <w:szCs w:val="24"/>
        </w:rPr>
        <w:t>455– 466.</w:t>
      </w:r>
    </w:p>
    <w:p w14:paraId="1D104205" w14:textId="77777777" w:rsidR="00152DB9" w:rsidRPr="008940A8" w:rsidRDefault="00152DB9" w:rsidP="00152DB9">
      <w:pPr>
        <w:spacing w:line="360" w:lineRule="auto"/>
        <w:rPr>
          <w:rFonts w:ascii="Arial" w:eastAsia="Times New Roman" w:hAnsi="Arial" w:cs="Arial"/>
          <w:sz w:val="24"/>
          <w:szCs w:val="24"/>
        </w:rPr>
      </w:pPr>
    </w:p>
    <w:p w14:paraId="13C18D5D" w14:textId="77777777" w:rsidR="00152DB9" w:rsidRPr="008940A8" w:rsidRDefault="00152DB9" w:rsidP="00152DB9">
      <w:pPr>
        <w:spacing w:line="360" w:lineRule="auto"/>
        <w:rPr>
          <w:rFonts w:ascii="Arial" w:eastAsia="Times New Roman" w:hAnsi="Arial" w:cs="Arial"/>
          <w:i/>
          <w:sz w:val="24"/>
          <w:szCs w:val="24"/>
        </w:rPr>
      </w:pPr>
      <w:r w:rsidRPr="008940A8">
        <w:rPr>
          <w:rFonts w:ascii="Arial" w:eastAsia="Times New Roman" w:hAnsi="Arial" w:cs="Arial"/>
          <w:sz w:val="24"/>
          <w:szCs w:val="24"/>
        </w:rPr>
        <w:t xml:space="preserve">National Research Council. (1999). </w:t>
      </w:r>
      <w:r w:rsidRPr="008940A8">
        <w:rPr>
          <w:rFonts w:ascii="Arial" w:eastAsia="Times New Roman" w:hAnsi="Arial" w:cs="Arial"/>
          <w:i/>
          <w:sz w:val="24"/>
          <w:szCs w:val="24"/>
        </w:rPr>
        <w:t>Pathological gambling: A critical</w:t>
      </w:r>
    </w:p>
    <w:p w14:paraId="0358F092" w14:textId="77777777" w:rsidR="00152DB9" w:rsidRPr="008940A8" w:rsidRDefault="00152DB9" w:rsidP="00152DB9">
      <w:pPr>
        <w:spacing w:line="360" w:lineRule="auto"/>
        <w:rPr>
          <w:rFonts w:ascii="Arial" w:eastAsia="Times New Roman" w:hAnsi="Arial" w:cs="Arial"/>
          <w:sz w:val="24"/>
          <w:szCs w:val="24"/>
        </w:rPr>
      </w:pPr>
    </w:p>
    <w:p w14:paraId="0611C4F8" w14:textId="77777777" w:rsidR="00152DB9" w:rsidRPr="008940A8" w:rsidRDefault="00152DB9" w:rsidP="00152DB9">
      <w:pPr>
        <w:spacing w:line="360" w:lineRule="auto"/>
        <w:ind w:left="160"/>
        <w:rPr>
          <w:rFonts w:ascii="Arial" w:eastAsia="Times New Roman" w:hAnsi="Arial" w:cs="Arial"/>
          <w:sz w:val="24"/>
          <w:szCs w:val="24"/>
        </w:rPr>
      </w:pPr>
      <w:r w:rsidRPr="008940A8">
        <w:rPr>
          <w:rFonts w:ascii="Arial" w:eastAsia="Times New Roman" w:hAnsi="Arial" w:cs="Arial"/>
          <w:i/>
          <w:sz w:val="24"/>
          <w:szCs w:val="24"/>
        </w:rPr>
        <w:t xml:space="preserve">review. </w:t>
      </w:r>
      <w:r w:rsidRPr="008940A8">
        <w:rPr>
          <w:rFonts w:ascii="Arial" w:eastAsia="Times New Roman" w:hAnsi="Arial" w:cs="Arial"/>
          <w:sz w:val="24"/>
          <w:szCs w:val="24"/>
        </w:rPr>
        <w:t>Washington D.C.: National Academy Press.</w:t>
      </w:r>
    </w:p>
    <w:p w14:paraId="72BE0CD9" w14:textId="77777777" w:rsidR="00152DB9" w:rsidRPr="008940A8" w:rsidRDefault="00152DB9" w:rsidP="00152DB9">
      <w:pPr>
        <w:spacing w:line="360" w:lineRule="auto"/>
        <w:rPr>
          <w:rFonts w:ascii="Arial" w:eastAsia="Times New Roman" w:hAnsi="Arial" w:cs="Arial"/>
          <w:sz w:val="24"/>
          <w:szCs w:val="24"/>
        </w:rPr>
      </w:pPr>
    </w:p>
    <w:p w14:paraId="7FFFC7DB"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Neighbors, C., </w:t>
      </w:r>
      <w:proofErr w:type="spellStart"/>
      <w:r w:rsidRPr="008940A8">
        <w:rPr>
          <w:rFonts w:ascii="Arial" w:eastAsia="Times New Roman" w:hAnsi="Arial" w:cs="Arial"/>
          <w:sz w:val="24"/>
          <w:szCs w:val="24"/>
        </w:rPr>
        <w:t>Lostutter</w:t>
      </w:r>
      <w:proofErr w:type="spellEnd"/>
      <w:r w:rsidRPr="008940A8">
        <w:rPr>
          <w:rFonts w:ascii="Arial" w:eastAsia="Times New Roman" w:hAnsi="Arial" w:cs="Arial"/>
          <w:sz w:val="24"/>
          <w:szCs w:val="24"/>
        </w:rPr>
        <w:t xml:space="preserve">, T., Larimer, M., &amp; </w:t>
      </w:r>
      <w:proofErr w:type="spellStart"/>
      <w:r w:rsidRPr="008940A8">
        <w:rPr>
          <w:rFonts w:ascii="Arial" w:eastAsia="Times New Roman" w:hAnsi="Arial" w:cs="Arial"/>
          <w:sz w:val="24"/>
          <w:szCs w:val="24"/>
        </w:rPr>
        <w:t>Takushi</w:t>
      </w:r>
      <w:proofErr w:type="spellEnd"/>
      <w:r w:rsidRPr="008940A8">
        <w:rPr>
          <w:rFonts w:ascii="Arial" w:eastAsia="Times New Roman" w:hAnsi="Arial" w:cs="Arial"/>
          <w:sz w:val="24"/>
          <w:szCs w:val="24"/>
        </w:rPr>
        <w:t xml:space="preserve">, R. (2002). Measuring gambling outcomes among college students. </w:t>
      </w:r>
      <w:r w:rsidRPr="008940A8">
        <w:rPr>
          <w:rFonts w:ascii="Arial" w:eastAsia="Times New Roman" w:hAnsi="Arial" w:cs="Arial"/>
          <w:i/>
          <w:sz w:val="24"/>
          <w:szCs w:val="24"/>
        </w:rPr>
        <w:t>Journal of Gambling Stud-</w:t>
      </w:r>
      <w:proofErr w:type="spellStart"/>
      <w:r w:rsidRPr="008940A8">
        <w:rPr>
          <w:rFonts w:ascii="Arial" w:eastAsia="Times New Roman" w:hAnsi="Arial" w:cs="Arial"/>
          <w:i/>
          <w:sz w:val="24"/>
          <w:szCs w:val="24"/>
        </w:rPr>
        <w:t>ies</w:t>
      </w:r>
      <w:proofErr w:type="spellEnd"/>
      <w:r w:rsidRPr="008940A8">
        <w:rPr>
          <w:rFonts w:ascii="Arial" w:eastAsia="Times New Roman" w:hAnsi="Arial" w:cs="Arial"/>
          <w:i/>
          <w:sz w:val="24"/>
          <w:szCs w:val="24"/>
        </w:rPr>
        <w:t xml:space="preserve">, 18, </w:t>
      </w:r>
      <w:r w:rsidRPr="008940A8">
        <w:rPr>
          <w:rFonts w:ascii="Arial" w:eastAsia="Times New Roman" w:hAnsi="Arial" w:cs="Arial"/>
          <w:sz w:val="24"/>
          <w:szCs w:val="24"/>
        </w:rPr>
        <w:t>339 –360.</w:t>
      </w:r>
    </w:p>
    <w:p w14:paraId="12A31379"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Neighbors, C., </w:t>
      </w:r>
      <w:proofErr w:type="spellStart"/>
      <w:r w:rsidRPr="008940A8">
        <w:rPr>
          <w:rFonts w:ascii="Arial" w:eastAsia="Times New Roman" w:hAnsi="Arial" w:cs="Arial"/>
          <w:sz w:val="24"/>
          <w:szCs w:val="24"/>
        </w:rPr>
        <w:t>Lostutter</w:t>
      </w:r>
      <w:proofErr w:type="spellEnd"/>
      <w:r w:rsidRPr="008940A8">
        <w:rPr>
          <w:rFonts w:ascii="Arial" w:eastAsia="Times New Roman" w:hAnsi="Arial" w:cs="Arial"/>
          <w:sz w:val="24"/>
          <w:szCs w:val="24"/>
        </w:rPr>
        <w:t xml:space="preserve">, T., </w:t>
      </w:r>
      <w:proofErr w:type="spellStart"/>
      <w:r w:rsidRPr="008940A8">
        <w:rPr>
          <w:rFonts w:ascii="Arial" w:eastAsia="Times New Roman" w:hAnsi="Arial" w:cs="Arial"/>
          <w:sz w:val="24"/>
          <w:szCs w:val="24"/>
        </w:rPr>
        <w:t>Whiterside</w:t>
      </w:r>
      <w:proofErr w:type="spellEnd"/>
      <w:r w:rsidRPr="008940A8">
        <w:rPr>
          <w:rFonts w:ascii="Arial" w:eastAsia="Times New Roman" w:hAnsi="Arial" w:cs="Arial"/>
          <w:sz w:val="24"/>
          <w:szCs w:val="24"/>
        </w:rPr>
        <w:t xml:space="preserve">, U., </w:t>
      </w:r>
      <w:proofErr w:type="spellStart"/>
      <w:r w:rsidRPr="008940A8">
        <w:rPr>
          <w:rFonts w:ascii="Arial" w:eastAsia="Times New Roman" w:hAnsi="Arial" w:cs="Arial"/>
          <w:sz w:val="24"/>
          <w:szCs w:val="24"/>
        </w:rPr>
        <w:t>Fossos</w:t>
      </w:r>
      <w:proofErr w:type="spellEnd"/>
      <w:r w:rsidRPr="008940A8">
        <w:rPr>
          <w:rFonts w:ascii="Arial" w:eastAsia="Times New Roman" w:hAnsi="Arial" w:cs="Arial"/>
          <w:sz w:val="24"/>
          <w:szCs w:val="24"/>
        </w:rPr>
        <w:t xml:space="preserve">, N., Walker, D., &amp; Larimer, M. (2007). Injunctive norms and problem gambling among college students. </w:t>
      </w:r>
      <w:r w:rsidRPr="008940A8">
        <w:rPr>
          <w:rFonts w:ascii="Arial" w:eastAsia="Times New Roman" w:hAnsi="Arial" w:cs="Arial"/>
          <w:i/>
          <w:sz w:val="24"/>
          <w:szCs w:val="24"/>
        </w:rPr>
        <w:t>Journal of Gambling Studies, 23,</w:t>
      </w:r>
      <w:r w:rsidRPr="008940A8">
        <w:rPr>
          <w:rFonts w:ascii="Arial" w:eastAsia="Times New Roman" w:hAnsi="Arial" w:cs="Arial"/>
          <w:sz w:val="24"/>
          <w:szCs w:val="24"/>
        </w:rPr>
        <w:t xml:space="preserve"> 259 –273.</w:t>
      </w:r>
    </w:p>
    <w:p w14:paraId="152EC6A0" w14:textId="77777777" w:rsidR="00152DB9" w:rsidRPr="008940A8" w:rsidRDefault="00152DB9" w:rsidP="00152DB9">
      <w:pPr>
        <w:spacing w:line="360" w:lineRule="auto"/>
        <w:rPr>
          <w:rFonts w:ascii="Arial" w:eastAsia="Times New Roman" w:hAnsi="Arial" w:cs="Arial"/>
          <w:sz w:val="24"/>
          <w:szCs w:val="24"/>
        </w:rPr>
      </w:pPr>
    </w:p>
    <w:p w14:paraId="3E86AE68"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Norman, P., Armitage, C., &amp; Quigley, C. (2007). The theory of planned behavior and binge drinking: Assessing the impact of binge drinker prototypes. </w:t>
      </w:r>
      <w:r w:rsidRPr="008940A8">
        <w:rPr>
          <w:rFonts w:ascii="Arial" w:eastAsia="Times New Roman" w:hAnsi="Arial" w:cs="Arial"/>
          <w:i/>
          <w:sz w:val="24"/>
          <w:szCs w:val="24"/>
        </w:rPr>
        <w:t>Addictive Behaviors, 32,</w:t>
      </w:r>
      <w:r w:rsidRPr="008940A8">
        <w:rPr>
          <w:rFonts w:ascii="Arial" w:eastAsia="Times New Roman" w:hAnsi="Arial" w:cs="Arial"/>
          <w:sz w:val="24"/>
          <w:szCs w:val="24"/>
        </w:rPr>
        <w:t xml:space="preserve"> 1753–1768.</w:t>
      </w:r>
    </w:p>
    <w:p w14:paraId="4FDDB428" w14:textId="77777777" w:rsidR="00152DB9" w:rsidRPr="008940A8" w:rsidRDefault="00152DB9" w:rsidP="00152DB9">
      <w:pPr>
        <w:spacing w:line="360" w:lineRule="auto"/>
        <w:rPr>
          <w:rFonts w:ascii="Arial" w:eastAsia="Times New Roman" w:hAnsi="Arial" w:cs="Arial"/>
          <w:sz w:val="24"/>
          <w:szCs w:val="24"/>
        </w:rPr>
      </w:pPr>
    </w:p>
    <w:p w14:paraId="07553D59"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Petry, N. M., Stinson, F. S., &amp; Grant, B. F. (2005). Comorbidity of DSM-IV pathological gambling and other psychiatric disorders: Results from the National Epidemiologic Survey on Alcohol and Related Con-</w:t>
      </w:r>
      <w:proofErr w:type="spellStart"/>
      <w:r w:rsidRPr="008940A8">
        <w:rPr>
          <w:rFonts w:ascii="Arial" w:eastAsia="Times New Roman" w:hAnsi="Arial" w:cs="Arial"/>
          <w:sz w:val="24"/>
          <w:szCs w:val="24"/>
        </w:rPr>
        <w:t>ditions</w:t>
      </w:r>
      <w:proofErr w:type="spellEnd"/>
      <w:r w:rsidRPr="008940A8">
        <w:rPr>
          <w:rFonts w:ascii="Arial" w:eastAsia="Times New Roman" w:hAnsi="Arial" w:cs="Arial"/>
          <w:sz w:val="24"/>
          <w:szCs w:val="24"/>
        </w:rPr>
        <w:t xml:space="preserve">. </w:t>
      </w:r>
      <w:r w:rsidRPr="008940A8">
        <w:rPr>
          <w:rFonts w:ascii="Arial" w:eastAsia="Times New Roman" w:hAnsi="Arial" w:cs="Arial"/>
          <w:i/>
          <w:sz w:val="24"/>
          <w:szCs w:val="24"/>
        </w:rPr>
        <w:t>Journal of Clinical Psychiatry, 66,</w:t>
      </w:r>
      <w:r w:rsidRPr="008940A8">
        <w:rPr>
          <w:rFonts w:ascii="Arial" w:eastAsia="Times New Roman" w:hAnsi="Arial" w:cs="Arial"/>
          <w:sz w:val="24"/>
          <w:szCs w:val="24"/>
        </w:rPr>
        <w:t xml:space="preserve"> 564 –574.</w:t>
      </w:r>
    </w:p>
    <w:p w14:paraId="6C1F3880" w14:textId="77777777" w:rsidR="00152DB9" w:rsidRPr="008940A8" w:rsidRDefault="00152DB9" w:rsidP="00152DB9">
      <w:pPr>
        <w:spacing w:line="360" w:lineRule="auto"/>
        <w:rPr>
          <w:rFonts w:ascii="Arial" w:eastAsia="Times New Roman" w:hAnsi="Arial" w:cs="Arial"/>
          <w:sz w:val="24"/>
          <w:szCs w:val="24"/>
        </w:rPr>
      </w:pPr>
    </w:p>
    <w:p w14:paraId="04C7770C" w14:textId="77777777" w:rsidR="00152DB9" w:rsidRPr="008940A8" w:rsidRDefault="00152DB9" w:rsidP="00152DB9">
      <w:pPr>
        <w:spacing w:line="360" w:lineRule="auto"/>
        <w:ind w:left="160" w:hanging="159"/>
        <w:jc w:val="both"/>
        <w:rPr>
          <w:rFonts w:ascii="Arial" w:eastAsia="Times New Roman" w:hAnsi="Arial" w:cs="Arial"/>
          <w:sz w:val="24"/>
          <w:szCs w:val="24"/>
        </w:rPr>
      </w:pPr>
      <w:proofErr w:type="spellStart"/>
      <w:r w:rsidRPr="008940A8">
        <w:rPr>
          <w:rFonts w:ascii="Arial" w:eastAsia="Times New Roman" w:hAnsi="Arial" w:cs="Arial"/>
          <w:sz w:val="24"/>
          <w:szCs w:val="24"/>
        </w:rPr>
        <w:t>Rockey</w:t>
      </w:r>
      <w:proofErr w:type="spellEnd"/>
      <w:r w:rsidRPr="008940A8">
        <w:rPr>
          <w:rFonts w:ascii="Arial" w:eastAsia="Times New Roman" w:hAnsi="Arial" w:cs="Arial"/>
          <w:sz w:val="24"/>
          <w:szCs w:val="24"/>
        </w:rPr>
        <w:t xml:space="preserve">, D., Beason, K., </w:t>
      </w:r>
      <w:proofErr w:type="spellStart"/>
      <w:r w:rsidRPr="008940A8">
        <w:rPr>
          <w:rFonts w:ascii="Arial" w:eastAsia="Times New Roman" w:hAnsi="Arial" w:cs="Arial"/>
          <w:sz w:val="24"/>
          <w:szCs w:val="24"/>
        </w:rPr>
        <w:t>Howington</w:t>
      </w:r>
      <w:proofErr w:type="spellEnd"/>
      <w:r w:rsidRPr="008940A8">
        <w:rPr>
          <w:rFonts w:ascii="Arial" w:eastAsia="Times New Roman" w:hAnsi="Arial" w:cs="Arial"/>
          <w:sz w:val="24"/>
          <w:szCs w:val="24"/>
        </w:rPr>
        <w:t xml:space="preserve">, E., </w:t>
      </w:r>
      <w:proofErr w:type="spellStart"/>
      <w:r w:rsidRPr="008940A8">
        <w:rPr>
          <w:rFonts w:ascii="Arial" w:eastAsia="Times New Roman" w:hAnsi="Arial" w:cs="Arial"/>
          <w:sz w:val="24"/>
          <w:szCs w:val="24"/>
        </w:rPr>
        <w:t>Rockey</w:t>
      </w:r>
      <w:proofErr w:type="spellEnd"/>
      <w:r w:rsidRPr="008940A8">
        <w:rPr>
          <w:rFonts w:ascii="Arial" w:eastAsia="Times New Roman" w:hAnsi="Arial" w:cs="Arial"/>
          <w:sz w:val="24"/>
          <w:szCs w:val="24"/>
        </w:rPr>
        <w:t xml:space="preserve">, C., &amp; Gilbert, J. (2005). Gambling by Greek-affiliated college students: An association between affiliation and gambling. </w:t>
      </w:r>
      <w:r w:rsidRPr="008940A8">
        <w:rPr>
          <w:rFonts w:ascii="Arial" w:eastAsia="Times New Roman" w:hAnsi="Arial" w:cs="Arial"/>
          <w:i/>
          <w:sz w:val="24"/>
          <w:szCs w:val="24"/>
        </w:rPr>
        <w:t>Journal of College Student Development, 46,</w:t>
      </w:r>
      <w:r w:rsidRPr="008940A8">
        <w:rPr>
          <w:rFonts w:ascii="Arial" w:eastAsia="Times New Roman" w:hAnsi="Arial" w:cs="Arial"/>
          <w:sz w:val="24"/>
          <w:szCs w:val="24"/>
        </w:rPr>
        <w:t xml:space="preserve"> 75– 87.</w:t>
      </w:r>
    </w:p>
    <w:p w14:paraId="732EB43D" w14:textId="77777777" w:rsidR="00152DB9" w:rsidRPr="008940A8" w:rsidRDefault="00152DB9" w:rsidP="00152DB9">
      <w:pPr>
        <w:spacing w:line="360" w:lineRule="auto"/>
        <w:rPr>
          <w:rFonts w:ascii="Arial" w:eastAsia="Times New Roman" w:hAnsi="Arial" w:cs="Arial"/>
          <w:sz w:val="24"/>
          <w:szCs w:val="24"/>
        </w:rPr>
      </w:pPr>
    </w:p>
    <w:p w14:paraId="61C580CB"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Shaffer, H. J., &amp; Hall, M. N. (2001). Updating and refining prevalence estimates of disordered gambling </w:t>
      </w:r>
      <w:proofErr w:type="spellStart"/>
      <w:r w:rsidRPr="008940A8">
        <w:rPr>
          <w:rFonts w:ascii="Arial" w:eastAsia="Times New Roman" w:hAnsi="Arial" w:cs="Arial"/>
          <w:sz w:val="24"/>
          <w:szCs w:val="24"/>
        </w:rPr>
        <w:t>behaviour</w:t>
      </w:r>
      <w:proofErr w:type="spellEnd"/>
      <w:r w:rsidRPr="008940A8">
        <w:rPr>
          <w:rFonts w:ascii="Arial" w:eastAsia="Times New Roman" w:hAnsi="Arial" w:cs="Arial"/>
          <w:sz w:val="24"/>
          <w:szCs w:val="24"/>
        </w:rPr>
        <w:t xml:space="preserve"> in the United States and Canada. </w:t>
      </w:r>
      <w:r w:rsidRPr="008940A8">
        <w:rPr>
          <w:rFonts w:ascii="Arial" w:eastAsia="Times New Roman" w:hAnsi="Arial" w:cs="Arial"/>
          <w:i/>
          <w:sz w:val="24"/>
          <w:szCs w:val="24"/>
        </w:rPr>
        <w:t>Canadian Journal of Public Health, 92,</w:t>
      </w:r>
      <w:r w:rsidRPr="008940A8">
        <w:rPr>
          <w:rFonts w:ascii="Arial" w:eastAsia="Times New Roman" w:hAnsi="Arial" w:cs="Arial"/>
          <w:sz w:val="24"/>
          <w:szCs w:val="24"/>
        </w:rPr>
        <w:t xml:space="preserve"> 168 –172.</w:t>
      </w:r>
    </w:p>
    <w:p w14:paraId="70EAD6AB" w14:textId="77777777" w:rsidR="00152DB9" w:rsidRPr="008940A8" w:rsidRDefault="00152DB9" w:rsidP="00152DB9">
      <w:pPr>
        <w:spacing w:line="360" w:lineRule="auto"/>
        <w:rPr>
          <w:rFonts w:ascii="Arial" w:eastAsia="Times New Roman" w:hAnsi="Arial" w:cs="Arial"/>
          <w:sz w:val="24"/>
          <w:szCs w:val="24"/>
        </w:rPr>
      </w:pPr>
    </w:p>
    <w:p w14:paraId="7C3A3FAD"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Shaffer, H. J., </w:t>
      </w:r>
      <w:proofErr w:type="spellStart"/>
      <w:r w:rsidRPr="008940A8">
        <w:rPr>
          <w:rFonts w:ascii="Arial" w:eastAsia="Times New Roman" w:hAnsi="Arial" w:cs="Arial"/>
          <w:sz w:val="24"/>
          <w:szCs w:val="24"/>
        </w:rPr>
        <w:t>LaBrie</w:t>
      </w:r>
      <w:proofErr w:type="spellEnd"/>
      <w:r w:rsidRPr="008940A8">
        <w:rPr>
          <w:rFonts w:ascii="Arial" w:eastAsia="Times New Roman" w:hAnsi="Arial" w:cs="Arial"/>
          <w:sz w:val="24"/>
          <w:szCs w:val="24"/>
        </w:rPr>
        <w:t xml:space="preserve">, R. A., LaPlante, D. A., Nelson, S. E., &amp; Stanton, M. V. (2004). The road less traveled: Moving from distribution to determinants in the study of gambling epidemiology. </w:t>
      </w:r>
      <w:r w:rsidRPr="008940A8">
        <w:rPr>
          <w:rFonts w:ascii="Arial" w:eastAsia="Times New Roman" w:hAnsi="Arial" w:cs="Arial"/>
          <w:i/>
          <w:sz w:val="24"/>
          <w:szCs w:val="24"/>
        </w:rPr>
        <w:t>Canadian Journal</w:t>
      </w:r>
      <w:r w:rsidRPr="008940A8">
        <w:rPr>
          <w:rFonts w:ascii="Arial" w:eastAsia="Times New Roman" w:hAnsi="Arial" w:cs="Arial"/>
          <w:sz w:val="24"/>
          <w:szCs w:val="24"/>
        </w:rPr>
        <w:t xml:space="preserve"> </w:t>
      </w:r>
      <w:r w:rsidRPr="008940A8">
        <w:rPr>
          <w:rFonts w:ascii="Arial" w:eastAsia="Times New Roman" w:hAnsi="Arial" w:cs="Arial"/>
          <w:i/>
          <w:sz w:val="24"/>
          <w:szCs w:val="24"/>
        </w:rPr>
        <w:t xml:space="preserve">of Psychiatry, 49, </w:t>
      </w:r>
      <w:r w:rsidRPr="008940A8">
        <w:rPr>
          <w:rFonts w:ascii="Arial" w:eastAsia="Times New Roman" w:hAnsi="Arial" w:cs="Arial"/>
          <w:sz w:val="24"/>
          <w:szCs w:val="24"/>
        </w:rPr>
        <w:t>504 –516.</w:t>
      </w:r>
    </w:p>
    <w:p w14:paraId="61A9BCDE" w14:textId="77777777" w:rsidR="00152DB9" w:rsidRPr="008940A8" w:rsidRDefault="00152DB9" w:rsidP="00152DB9">
      <w:pPr>
        <w:spacing w:line="360" w:lineRule="auto"/>
        <w:rPr>
          <w:rFonts w:ascii="Arial" w:eastAsia="Times New Roman" w:hAnsi="Arial" w:cs="Arial"/>
          <w:sz w:val="24"/>
          <w:szCs w:val="24"/>
        </w:rPr>
      </w:pPr>
    </w:p>
    <w:p w14:paraId="47BF7594" w14:textId="77777777" w:rsidR="00152DB9" w:rsidRPr="008940A8" w:rsidRDefault="00152DB9" w:rsidP="00152DB9">
      <w:pPr>
        <w:spacing w:line="360" w:lineRule="auto"/>
        <w:ind w:left="160" w:hanging="159"/>
        <w:jc w:val="both"/>
        <w:rPr>
          <w:rFonts w:ascii="Arial" w:eastAsia="Times New Roman" w:hAnsi="Arial" w:cs="Arial"/>
          <w:sz w:val="24"/>
          <w:szCs w:val="24"/>
        </w:rPr>
      </w:pPr>
      <w:proofErr w:type="spellStart"/>
      <w:r w:rsidRPr="008940A8">
        <w:rPr>
          <w:rFonts w:ascii="Arial" w:eastAsia="Times New Roman" w:hAnsi="Arial" w:cs="Arial"/>
          <w:sz w:val="24"/>
          <w:szCs w:val="24"/>
        </w:rPr>
        <w:t>Slutske</w:t>
      </w:r>
      <w:proofErr w:type="spellEnd"/>
      <w:r w:rsidRPr="008940A8">
        <w:rPr>
          <w:rFonts w:ascii="Arial" w:eastAsia="Times New Roman" w:hAnsi="Arial" w:cs="Arial"/>
          <w:sz w:val="24"/>
          <w:szCs w:val="24"/>
        </w:rPr>
        <w:t xml:space="preserve">, W. S., Jackson, K. M., &amp; Sher, K. J. (2003). The natural history of problem gambling from age 18 to 29. </w:t>
      </w:r>
      <w:r w:rsidRPr="008940A8">
        <w:rPr>
          <w:rFonts w:ascii="Arial" w:eastAsia="Times New Roman" w:hAnsi="Arial" w:cs="Arial"/>
          <w:i/>
          <w:sz w:val="24"/>
          <w:szCs w:val="24"/>
        </w:rPr>
        <w:t>Journal of Abnormal Psychol-</w:t>
      </w:r>
      <w:proofErr w:type="spellStart"/>
      <w:r w:rsidRPr="008940A8">
        <w:rPr>
          <w:rFonts w:ascii="Arial" w:eastAsia="Times New Roman" w:hAnsi="Arial" w:cs="Arial"/>
          <w:i/>
          <w:sz w:val="24"/>
          <w:szCs w:val="24"/>
        </w:rPr>
        <w:t>ogy</w:t>
      </w:r>
      <w:proofErr w:type="spellEnd"/>
      <w:r w:rsidRPr="008940A8">
        <w:rPr>
          <w:rFonts w:ascii="Arial" w:eastAsia="Times New Roman" w:hAnsi="Arial" w:cs="Arial"/>
          <w:i/>
          <w:sz w:val="24"/>
          <w:szCs w:val="24"/>
        </w:rPr>
        <w:t xml:space="preserve">, 112, </w:t>
      </w:r>
      <w:r w:rsidRPr="008940A8">
        <w:rPr>
          <w:rFonts w:ascii="Arial" w:eastAsia="Times New Roman" w:hAnsi="Arial" w:cs="Arial"/>
          <w:sz w:val="24"/>
          <w:szCs w:val="24"/>
        </w:rPr>
        <w:t>263–274.</w:t>
      </w:r>
    </w:p>
    <w:p w14:paraId="170E7BF2" w14:textId="77777777" w:rsidR="00152DB9" w:rsidRPr="008940A8" w:rsidRDefault="00152DB9" w:rsidP="00152DB9">
      <w:pPr>
        <w:spacing w:line="360" w:lineRule="auto"/>
        <w:rPr>
          <w:rFonts w:ascii="Arial" w:eastAsia="Times New Roman" w:hAnsi="Arial" w:cs="Arial"/>
          <w:sz w:val="24"/>
          <w:szCs w:val="24"/>
        </w:rPr>
      </w:pPr>
    </w:p>
    <w:p w14:paraId="21B5A9D7" w14:textId="77777777" w:rsidR="00152DB9" w:rsidRPr="008940A8" w:rsidRDefault="00152DB9" w:rsidP="00152DB9">
      <w:pPr>
        <w:spacing w:line="360" w:lineRule="auto"/>
        <w:rPr>
          <w:rFonts w:ascii="Arial" w:eastAsia="Times New Roman" w:hAnsi="Arial" w:cs="Arial"/>
          <w:sz w:val="24"/>
          <w:szCs w:val="24"/>
        </w:rPr>
      </w:pPr>
      <w:r w:rsidRPr="008940A8">
        <w:rPr>
          <w:rFonts w:ascii="Arial" w:eastAsia="Times New Roman" w:hAnsi="Arial" w:cs="Arial"/>
          <w:sz w:val="24"/>
          <w:szCs w:val="24"/>
        </w:rPr>
        <w:t>SPSS Inc. (2006). SPSS (Version 14.0). Chicago: SPSS.</w:t>
      </w:r>
    </w:p>
    <w:p w14:paraId="5141560D" w14:textId="77777777" w:rsidR="00152DB9" w:rsidRPr="008940A8" w:rsidRDefault="00152DB9" w:rsidP="00152DB9">
      <w:pPr>
        <w:spacing w:line="360" w:lineRule="auto"/>
        <w:rPr>
          <w:rFonts w:ascii="Arial" w:eastAsia="Times New Roman" w:hAnsi="Arial" w:cs="Arial"/>
          <w:sz w:val="24"/>
          <w:szCs w:val="24"/>
        </w:rPr>
      </w:pPr>
    </w:p>
    <w:p w14:paraId="528F0C5C" w14:textId="77777777" w:rsidR="00152DB9" w:rsidRPr="008940A8" w:rsidRDefault="00152DB9" w:rsidP="00152DB9">
      <w:pPr>
        <w:spacing w:line="360" w:lineRule="auto"/>
        <w:ind w:left="160" w:hanging="159"/>
        <w:jc w:val="both"/>
        <w:rPr>
          <w:rFonts w:ascii="Arial" w:eastAsia="Times New Roman" w:hAnsi="Arial" w:cs="Arial"/>
          <w:sz w:val="24"/>
          <w:szCs w:val="24"/>
        </w:rPr>
      </w:pPr>
      <w:proofErr w:type="spellStart"/>
      <w:r w:rsidRPr="008940A8">
        <w:rPr>
          <w:rFonts w:ascii="Arial" w:eastAsia="Times New Roman" w:hAnsi="Arial" w:cs="Arial"/>
          <w:sz w:val="24"/>
          <w:szCs w:val="24"/>
        </w:rPr>
        <w:t>Stuhldreher</w:t>
      </w:r>
      <w:proofErr w:type="spellEnd"/>
      <w:r w:rsidRPr="008940A8">
        <w:rPr>
          <w:rFonts w:ascii="Arial" w:eastAsia="Times New Roman" w:hAnsi="Arial" w:cs="Arial"/>
          <w:sz w:val="24"/>
          <w:szCs w:val="24"/>
        </w:rPr>
        <w:t xml:space="preserve">, W. L., </w:t>
      </w:r>
      <w:proofErr w:type="spellStart"/>
      <w:r w:rsidRPr="008940A8">
        <w:rPr>
          <w:rFonts w:ascii="Arial" w:eastAsia="Times New Roman" w:hAnsi="Arial" w:cs="Arial"/>
          <w:sz w:val="24"/>
          <w:szCs w:val="24"/>
        </w:rPr>
        <w:t>Stuhldreher</w:t>
      </w:r>
      <w:proofErr w:type="spellEnd"/>
      <w:r w:rsidRPr="008940A8">
        <w:rPr>
          <w:rFonts w:ascii="Arial" w:eastAsia="Times New Roman" w:hAnsi="Arial" w:cs="Arial"/>
          <w:sz w:val="24"/>
          <w:szCs w:val="24"/>
        </w:rPr>
        <w:t xml:space="preserve">, T. J., &amp; Forrest, K. Y. (2007). Gambling as an emerging health problem on campus. </w:t>
      </w:r>
      <w:r w:rsidRPr="008940A8">
        <w:rPr>
          <w:rFonts w:ascii="Arial" w:eastAsia="Times New Roman" w:hAnsi="Arial" w:cs="Arial"/>
          <w:i/>
          <w:sz w:val="24"/>
          <w:szCs w:val="24"/>
        </w:rPr>
        <w:t>Journal of American College</w:t>
      </w:r>
      <w:r w:rsidRPr="008940A8">
        <w:rPr>
          <w:rFonts w:ascii="Arial" w:eastAsia="Times New Roman" w:hAnsi="Arial" w:cs="Arial"/>
          <w:sz w:val="24"/>
          <w:szCs w:val="24"/>
        </w:rPr>
        <w:t xml:space="preserve"> </w:t>
      </w:r>
      <w:r w:rsidRPr="008940A8">
        <w:rPr>
          <w:rFonts w:ascii="Arial" w:eastAsia="Times New Roman" w:hAnsi="Arial" w:cs="Arial"/>
          <w:i/>
          <w:sz w:val="24"/>
          <w:szCs w:val="24"/>
        </w:rPr>
        <w:t>Health, 56</w:t>
      </w:r>
      <w:r w:rsidRPr="008940A8">
        <w:rPr>
          <w:rFonts w:ascii="Arial" w:eastAsia="Times New Roman" w:hAnsi="Arial" w:cs="Arial"/>
          <w:sz w:val="24"/>
          <w:szCs w:val="24"/>
        </w:rPr>
        <w:t>(1), 75– 83.</w:t>
      </w:r>
    </w:p>
    <w:p w14:paraId="54DA04E1" w14:textId="77777777" w:rsidR="00152DB9" w:rsidRPr="008940A8" w:rsidRDefault="00152DB9" w:rsidP="00152DB9">
      <w:pPr>
        <w:spacing w:line="360" w:lineRule="auto"/>
        <w:rPr>
          <w:rFonts w:ascii="Arial" w:eastAsia="Times New Roman" w:hAnsi="Arial" w:cs="Arial"/>
          <w:sz w:val="24"/>
          <w:szCs w:val="24"/>
        </w:rPr>
      </w:pPr>
    </w:p>
    <w:p w14:paraId="4AFA1550"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Von Ah, D., Ebert, S., </w:t>
      </w:r>
      <w:proofErr w:type="spellStart"/>
      <w:r w:rsidRPr="008940A8">
        <w:rPr>
          <w:rFonts w:ascii="Arial" w:eastAsia="Times New Roman" w:hAnsi="Arial" w:cs="Arial"/>
          <w:sz w:val="24"/>
          <w:szCs w:val="24"/>
        </w:rPr>
        <w:t>Ngamvitroj</w:t>
      </w:r>
      <w:proofErr w:type="spellEnd"/>
      <w:r w:rsidRPr="008940A8">
        <w:rPr>
          <w:rFonts w:ascii="Arial" w:eastAsia="Times New Roman" w:hAnsi="Arial" w:cs="Arial"/>
          <w:sz w:val="24"/>
          <w:szCs w:val="24"/>
        </w:rPr>
        <w:t xml:space="preserve">, A., Park, N., &amp; Kang, D. (2004). Predictors of health behaviors in college students. </w:t>
      </w:r>
      <w:r w:rsidRPr="008940A8">
        <w:rPr>
          <w:rFonts w:ascii="Arial" w:eastAsia="Times New Roman" w:hAnsi="Arial" w:cs="Arial"/>
          <w:i/>
          <w:sz w:val="24"/>
          <w:szCs w:val="24"/>
        </w:rPr>
        <w:t>Journal of Advanced</w:t>
      </w:r>
      <w:r w:rsidRPr="008940A8">
        <w:rPr>
          <w:rFonts w:ascii="Arial" w:eastAsia="Times New Roman" w:hAnsi="Arial" w:cs="Arial"/>
          <w:sz w:val="24"/>
          <w:szCs w:val="24"/>
        </w:rPr>
        <w:t xml:space="preserve"> </w:t>
      </w:r>
      <w:r w:rsidRPr="008940A8">
        <w:rPr>
          <w:rFonts w:ascii="Arial" w:eastAsia="Times New Roman" w:hAnsi="Arial" w:cs="Arial"/>
          <w:i/>
          <w:sz w:val="24"/>
          <w:szCs w:val="24"/>
        </w:rPr>
        <w:t>Nursing, 48</w:t>
      </w:r>
      <w:r w:rsidRPr="008940A8">
        <w:rPr>
          <w:rFonts w:ascii="Arial" w:eastAsia="Times New Roman" w:hAnsi="Arial" w:cs="Arial"/>
          <w:sz w:val="24"/>
          <w:szCs w:val="24"/>
        </w:rPr>
        <w:t>(5), 463– 474.</w:t>
      </w:r>
    </w:p>
    <w:p w14:paraId="77107547" w14:textId="77777777" w:rsidR="00152DB9" w:rsidRPr="008940A8" w:rsidRDefault="00152DB9" w:rsidP="00152DB9">
      <w:pPr>
        <w:spacing w:line="360" w:lineRule="auto"/>
        <w:rPr>
          <w:rFonts w:ascii="Arial" w:eastAsia="Times New Roman" w:hAnsi="Arial" w:cs="Arial"/>
          <w:sz w:val="24"/>
          <w:szCs w:val="24"/>
        </w:rPr>
      </w:pPr>
    </w:p>
    <w:p w14:paraId="4D700F1E"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Weinstock, J., Whelan, J., Meyers, A., &amp; Watson, J. (2007). Gambling behavior of student athletes and a student cohort: What are the odds? </w:t>
      </w:r>
      <w:r w:rsidRPr="008940A8">
        <w:rPr>
          <w:rFonts w:ascii="Arial" w:eastAsia="Times New Roman" w:hAnsi="Arial" w:cs="Arial"/>
          <w:i/>
          <w:sz w:val="24"/>
          <w:szCs w:val="24"/>
        </w:rPr>
        <w:t xml:space="preserve">Journal of Gambling Studies, 23, </w:t>
      </w:r>
      <w:r w:rsidRPr="008940A8">
        <w:rPr>
          <w:rFonts w:ascii="Arial" w:eastAsia="Times New Roman" w:hAnsi="Arial" w:cs="Arial"/>
          <w:sz w:val="24"/>
          <w:szCs w:val="24"/>
        </w:rPr>
        <w:t>13–24.</w:t>
      </w:r>
    </w:p>
    <w:p w14:paraId="5F00C225" w14:textId="77777777" w:rsidR="00152DB9" w:rsidRPr="008940A8" w:rsidRDefault="00152DB9" w:rsidP="00152DB9">
      <w:pPr>
        <w:spacing w:line="360" w:lineRule="auto"/>
        <w:rPr>
          <w:rFonts w:ascii="Arial" w:eastAsia="Times New Roman" w:hAnsi="Arial" w:cs="Arial"/>
          <w:sz w:val="24"/>
          <w:szCs w:val="24"/>
        </w:rPr>
      </w:pPr>
    </w:p>
    <w:p w14:paraId="3B24F3E3" w14:textId="77777777" w:rsidR="00152DB9" w:rsidRPr="008940A8" w:rsidRDefault="00152DB9" w:rsidP="00152DB9">
      <w:pPr>
        <w:spacing w:line="360" w:lineRule="auto"/>
        <w:ind w:left="160" w:hanging="159"/>
        <w:jc w:val="both"/>
        <w:rPr>
          <w:rFonts w:ascii="Arial" w:eastAsia="Times New Roman" w:hAnsi="Arial" w:cs="Arial"/>
          <w:sz w:val="24"/>
          <w:szCs w:val="24"/>
        </w:rPr>
      </w:pPr>
      <w:proofErr w:type="spellStart"/>
      <w:r w:rsidRPr="008940A8">
        <w:rPr>
          <w:rFonts w:ascii="Arial" w:eastAsia="Times New Roman" w:hAnsi="Arial" w:cs="Arial"/>
          <w:sz w:val="24"/>
          <w:szCs w:val="24"/>
        </w:rPr>
        <w:t>Wickwire</w:t>
      </w:r>
      <w:proofErr w:type="spellEnd"/>
      <w:r w:rsidRPr="008940A8">
        <w:rPr>
          <w:rFonts w:ascii="Arial" w:eastAsia="Times New Roman" w:hAnsi="Arial" w:cs="Arial"/>
          <w:sz w:val="24"/>
          <w:szCs w:val="24"/>
        </w:rPr>
        <w:t xml:space="preserve">, E., Whalen, J., West, R., Meyers, A., </w:t>
      </w:r>
      <w:proofErr w:type="spellStart"/>
      <w:r w:rsidRPr="008940A8">
        <w:rPr>
          <w:rFonts w:ascii="Arial" w:eastAsia="Times New Roman" w:hAnsi="Arial" w:cs="Arial"/>
          <w:sz w:val="24"/>
          <w:szCs w:val="24"/>
        </w:rPr>
        <w:t>McClausland</w:t>
      </w:r>
      <w:proofErr w:type="spellEnd"/>
      <w:r w:rsidRPr="008940A8">
        <w:rPr>
          <w:rFonts w:ascii="Arial" w:eastAsia="Times New Roman" w:hAnsi="Arial" w:cs="Arial"/>
          <w:sz w:val="24"/>
          <w:szCs w:val="24"/>
        </w:rPr>
        <w:t xml:space="preserve">, C., &amp; </w:t>
      </w:r>
      <w:proofErr w:type="spellStart"/>
      <w:r w:rsidRPr="008940A8">
        <w:rPr>
          <w:rFonts w:ascii="Arial" w:eastAsia="Times New Roman" w:hAnsi="Arial" w:cs="Arial"/>
          <w:sz w:val="24"/>
          <w:szCs w:val="24"/>
        </w:rPr>
        <w:t>Leullen</w:t>
      </w:r>
      <w:proofErr w:type="spellEnd"/>
      <w:r w:rsidRPr="008940A8">
        <w:rPr>
          <w:rFonts w:ascii="Arial" w:eastAsia="Times New Roman" w:hAnsi="Arial" w:cs="Arial"/>
          <w:sz w:val="24"/>
          <w:szCs w:val="24"/>
        </w:rPr>
        <w:t xml:space="preserve">, J. (2007). Perceived availability, risks and benefits of gambling among college students. </w:t>
      </w:r>
      <w:r w:rsidRPr="008940A8">
        <w:rPr>
          <w:rFonts w:ascii="Arial" w:eastAsia="Times New Roman" w:hAnsi="Arial" w:cs="Arial"/>
          <w:i/>
          <w:sz w:val="24"/>
          <w:szCs w:val="24"/>
        </w:rPr>
        <w:t>Journal of Gambling Studies, 23,</w:t>
      </w:r>
      <w:r w:rsidRPr="008940A8">
        <w:rPr>
          <w:rFonts w:ascii="Arial" w:eastAsia="Times New Roman" w:hAnsi="Arial" w:cs="Arial"/>
          <w:sz w:val="24"/>
          <w:szCs w:val="24"/>
        </w:rPr>
        <w:t xml:space="preserve"> 395– 408.</w:t>
      </w:r>
    </w:p>
    <w:p w14:paraId="13AD1B44" w14:textId="77777777" w:rsidR="00152DB9" w:rsidRPr="008940A8" w:rsidRDefault="00152DB9" w:rsidP="00152DB9">
      <w:pPr>
        <w:spacing w:line="360" w:lineRule="auto"/>
        <w:rPr>
          <w:rFonts w:ascii="Arial" w:eastAsia="Times New Roman" w:hAnsi="Arial" w:cs="Arial"/>
          <w:sz w:val="24"/>
          <w:szCs w:val="24"/>
        </w:rPr>
      </w:pPr>
    </w:p>
    <w:p w14:paraId="72FBC456" w14:textId="77777777" w:rsidR="00152DB9" w:rsidRPr="008940A8" w:rsidRDefault="00152DB9" w:rsidP="00152DB9">
      <w:pPr>
        <w:spacing w:line="360" w:lineRule="auto"/>
        <w:ind w:left="160" w:hanging="159"/>
        <w:jc w:val="both"/>
        <w:rPr>
          <w:rFonts w:ascii="Arial" w:eastAsia="Times New Roman" w:hAnsi="Arial" w:cs="Arial"/>
          <w:sz w:val="24"/>
          <w:szCs w:val="24"/>
        </w:rPr>
      </w:pPr>
      <w:r w:rsidRPr="008940A8">
        <w:rPr>
          <w:rFonts w:ascii="Arial" w:eastAsia="Times New Roman" w:hAnsi="Arial" w:cs="Arial"/>
          <w:sz w:val="24"/>
          <w:szCs w:val="24"/>
        </w:rPr>
        <w:t xml:space="preserve">Winters, K., </w:t>
      </w:r>
      <w:proofErr w:type="spellStart"/>
      <w:r w:rsidRPr="008940A8">
        <w:rPr>
          <w:rFonts w:ascii="Arial" w:eastAsia="Times New Roman" w:hAnsi="Arial" w:cs="Arial"/>
          <w:sz w:val="24"/>
          <w:szCs w:val="24"/>
        </w:rPr>
        <w:t>Bengston</w:t>
      </w:r>
      <w:proofErr w:type="spellEnd"/>
      <w:r w:rsidRPr="008940A8">
        <w:rPr>
          <w:rFonts w:ascii="Arial" w:eastAsia="Times New Roman" w:hAnsi="Arial" w:cs="Arial"/>
          <w:sz w:val="24"/>
          <w:szCs w:val="24"/>
        </w:rPr>
        <w:t xml:space="preserve">, P., Door, D., &amp; </w:t>
      </w:r>
      <w:proofErr w:type="spellStart"/>
      <w:r w:rsidRPr="008940A8">
        <w:rPr>
          <w:rFonts w:ascii="Arial" w:eastAsia="Times New Roman" w:hAnsi="Arial" w:cs="Arial"/>
          <w:sz w:val="24"/>
          <w:szCs w:val="24"/>
        </w:rPr>
        <w:t>Stinchfield</w:t>
      </w:r>
      <w:proofErr w:type="spellEnd"/>
      <w:r w:rsidRPr="008940A8">
        <w:rPr>
          <w:rFonts w:ascii="Arial" w:eastAsia="Times New Roman" w:hAnsi="Arial" w:cs="Arial"/>
          <w:sz w:val="24"/>
          <w:szCs w:val="24"/>
        </w:rPr>
        <w:t xml:space="preserve">, R. (1998). Prevalence and risk factors of problem gambling among college students. </w:t>
      </w:r>
      <w:r w:rsidRPr="008940A8">
        <w:rPr>
          <w:rFonts w:ascii="Arial" w:eastAsia="Times New Roman" w:hAnsi="Arial" w:cs="Arial"/>
          <w:i/>
          <w:sz w:val="24"/>
          <w:szCs w:val="24"/>
        </w:rPr>
        <w:t>Psychol-</w:t>
      </w:r>
      <w:proofErr w:type="spellStart"/>
      <w:r w:rsidRPr="008940A8">
        <w:rPr>
          <w:rFonts w:ascii="Arial" w:eastAsia="Times New Roman" w:hAnsi="Arial" w:cs="Arial"/>
          <w:i/>
          <w:sz w:val="24"/>
          <w:szCs w:val="24"/>
        </w:rPr>
        <w:t>ogy</w:t>
      </w:r>
      <w:proofErr w:type="spellEnd"/>
      <w:r w:rsidRPr="008940A8">
        <w:rPr>
          <w:rFonts w:ascii="Arial" w:eastAsia="Times New Roman" w:hAnsi="Arial" w:cs="Arial"/>
          <w:i/>
          <w:sz w:val="24"/>
          <w:szCs w:val="24"/>
        </w:rPr>
        <w:t xml:space="preserve"> of Addictive Behaviors, 12, </w:t>
      </w:r>
      <w:r w:rsidRPr="008940A8">
        <w:rPr>
          <w:rFonts w:ascii="Arial" w:eastAsia="Times New Roman" w:hAnsi="Arial" w:cs="Arial"/>
          <w:sz w:val="24"/>
          <w:szCs w:val="24"/>
        </w:rPr>
        <w:t>127–135.</w:t>
      </w:r>
    </w:p>
    <w:p w14:paraId="54C5FF2D" w14:textId="034449CF" w:rsidR="00870CBC" w:rsidRDefault="00870CBC" w:rsidP="04A964A5"/>
    <w:p w14:paraId="6DD02AA4" w14:textId="6600C85E" w:rsidR="00152DB9" w:rsidRDefault="00152DB9" w:rsidP="04A964A5"/>
    <w:p w14:paraId="4713B98E" w14:textId="5AC25CA5" w:rsidR="00152DB9" w:rsidRDefault="00152DB9" w:rsidP="04A964A5"/>
    <w:p w14:paraId="6D68FA88" w14:textId="6F603661" w:rsidR="00152DB9" w:rsidRDefault="00152DB9" w:rsidP="04A964A5"/>
    <w:p w14:paraId="25A92AE0" w14:textId="77777777" w:rsidR="00152DB9" w:rsidRPr="00F37A31" w:rsidRDefault="00152DB9" w:rsidP="00152DB9">
      <w:pPr>
        <w:pStyle w:val="paragraph"/>
        <w:spacing w:before="0" w:beforeAutospacing="0" w:after="0" w:afterAutospacing="0" w:line="360" w:lineRule="auto"/>
        <w:jc w:val="center"/>
        <w:textAlignment w:val="baseline"/>
        <w:rPr>
          <w:rStyle w:val="normaltextrun"/>
          <w:rFonts w:ascii="Arial" w:hAnsi="Arial" w:cs="Arial"/>
          <w:b/>
          <w:lang w:val="en-US"/>
        </w:rPr>
      </w:pPr>
      <w:bookmarkStart w:id="0" w:name="_GoBack"/>
      <w:bookmarkEnd w:id="0"/>
      <w:r w:rsidRPr="00F37A31">
        <w:rPr>
          <w:rStyle w:val="normaltextrun"/>
          <w:rFonts w:ascii="Arial" w:hAnsi="Arial" w:cs="Arial"/>
          <w:b/>
          <w:lang w:val="en-US"/>
        </w:rPr>
        <w:t>Jumbled reference list </w:t>
      </w:r>
    </w:p>
    <w:p w14:paraId="65DE8A4C" w14:textId="77777777" w:rsidR="00152DB9" w:rsidRPr="00F37A31" w:rsidRDefault="00152DB9" w:rsidP="00152DB9">
      <w:pPr>
        <w:pStyle w:val="paragraph"/>
        <w:spacing w:before="0" w:beforeAutospacing="0" w:after="0" w:afterAutospacing="0" w:line="360" w:lineRule="auto"/>
        <w:jc w:val="center"/>
        <w:textAlignment w:val="baseline"/>
        <w:rPr>
          <w:rFonts w:ascii="Arial" w:hAnsi="Arial" w:cs="Arial"/>
        </w:rPr>
      </w:pPr>
      <w:r w:rsidRPr="00F37A31">
        <w:rPr>
          <w:rStyle w:val="eop"/>
          <w:rFonts w:ascii="Arial" w:hAnsi="Arial" w:cs="Arial"/>
        </w:rPr>
        <w:t> </w:t>
      </w:r>
    </w:p>
    <w:p w14:paraId="256C64EC" w14:textId="77777777" w:rsidR="00152DB9" w:rsidRPr="00F37A31" w:rsidRDefault="00152DB9" w:rsidP="00152DB9">
      <w:pPr>
        <w:pStyle w:val="paragraph"/>
        <w:spacing w:before="0" w:beforeAutospacing="0" w:after="0" w:afterAutospacing="0" w:line="360" w:lineRule="auto"/>
        <w:ind w:left="360"/>
        <w:textAlignment w:val="baseline"/>
        <w:rPr>
          <w:rFonts w:ascii="Arial" w:hAnsi="Arial" w:cs="Arial"/>
          <w:lang w:val="en-US"/>
        </w:rPr>
      </w:pPr>
      <w:r w:rsidRPr="00F37A31">
        <w:rPr>
          <w:rStyle w:val="eop"/>
          <w:rFonts w:ascii="Arial" w:hAnsi="Arial" w:cs="Arial"/>
          <w:lang w:val="en-US"/>
        </w:rPr>
        <w:t> </w:t>
      </w:r>
    </w:p>
    <w:p w14:paraId="4A686702" w14:textId="77777777" w:rsidR="00152DB9" w:rsidRPr="00F37A31" w:rsidRDefault="00152DB9" w:rsidP="00152DB9">
      <w:pPr>
        <w:pStyle w:val="paragraph"/>
        <w:spacing w:before="0" w:beforeAutospacing="0" w:after="0" w:afterAutospacing="0" w:line="360" w:lineRule="auto"/>
        <w:ind w:left="360"/>
        <w:textAlignment w:val="baseline"/>
        <w:rPr>
          <w:rFonts w:ascii="Arial" w:hAnsi="Arial" w:cs="Arial"/>
          <w:color w:val="333333"/>
        </w:rPr>
      </w:pPr>
      <w:r w:rsidRPr="00F37A31">
        <w:rPr>
          <w:rStyle w:val="eop"/>
          <w:rFonts w:ascii="Arial" w:hAnsi="Arial" w:cs="Arial"/>
          <w:lang w:val="en-US"/>
        </w:rPr>
        <w:t> </w:t>
      </w:r>
    </w:p>
    <w:p w14:paraId="22449730" w14:textId="77777777" w:rsidR="00152DB9" w:rsidRPr="00F37A31" w:rsidRDefault="00152DB9" w:rsidP="00152DB9">
      <w:pPr>
        <w:spacing w:line="360" w:lineRule="auto"/>
        <w:rPr>
          <w:rFonts w:ascii="Arial" w:hAnsi="Arial" w:cs="Arial"/>
          <w:color w:val="222222"/>
          <w:sz w:val="24"/>
          <w:szCs w:val="24"/>
          <w:shd w:val="clear" w:color="auto" w:fill="FFFFFF"/>
        </w:rPr>
      </w:pPr>
      <w:r w:rsidRPr="00F37A31">
        <w:rPr>
          <w:rFonts w:ascii="Arial" w:hAnsi="Arial" w:cs="Arial"/>
          <w:color w:val="222222"/>
          <w:sz w:val="24"/>
          <w:szCs w:val="24"/>
          <w:shd w:val="clear" w:color="auto" w:fill="FFFFFF"/>
        </w:rPr>
        <w:t>Bennett, P. (2011). </w:t>
      </w:r>
      <w:r w:rsidRPr="00F37A31">
        <w:rPr>
          <w:rFonts w:ascii="Arial" w:hAnsi="Arial" w:cs="Arial"/>
          <w:i/>
          <w:iCs/>
          <w:color w:val="222222"/>
          <w:sz w:val="24"/>
          <w:szCs w:val="24"/>
          <w:shd w:val="clear" w:color="auto" w:fill="FFFFFF"/>
        </w:rPr>
        <w:t>Abnormal and clinical psychology: An introductory textbook</w:t>
      </w:r>
      <w:r w:rsidRPr="00F37A31">
        <w:rPr>
          <w:rFonts w:ascii="Arial" w:hAnsi="Arial" w:cs="Arial"/>
          <w:color w:val="222222"/>
          <w:sz w:val="24"/>
          <w:szCs w:val="24"/>
          <w:shd w:val="clear" w:color="auto" w:fill="FFFFFF"/>
        </w:rPr>
        <w:t>. McGraw-Hill Education (UK).</w:t>
      </w:r>
    </w:p>
    <w:p w14:paraId="3C68CFA6" w14:textId="77777777" w:rsidR="00152DB9" w:rsidRPr="00F37A31" w:rsidRDefault="00152DB9" w:rsidP="00152DB9">
      <w:pPr>
        <w:spacing w:line="360" w:lineRule="auto"/>
        <w:rPr>
          <w:rFonts w:ascii="Arial" w:hAnsi="Arial" w:cs="Arial"/>
          <w:color w:val="333333"/>
          <w:sz w:val="24"/>
          <w:szCs w:val="24"/>
          <w:shd w:val="clear" w:color="auto" w:fill="FEF1D2"/>
        </w:rPr>
      </w:pPr>
      <w:proofErr w:type="spellStart"/>
      <w:r w:rsidRPr="00F37A31">
        <w:rPr>
          <w:rFonts w:ascii="Arial" w:hAnsi="Arial" w:cs="Arial"/>
          <w:color w:val="333333"/>
          <w:sz w:val="24"/>
          <w:szCs w:val="24"/>
          <w:shd w:val="clear" w:color="auto" w:fill="FEF1D2"/>
        </w:rPr>
        <w:t>Computorised</w:t>
      </w:r>
      <w:proofErr w:type="spellEnd"/>
      <w:r w:rsidRPr="00F37A31">
        <w:rPr>
          <w:rFonts w:ascii="Arial" w:hAnsi="Arial" w:cs="Arial"/>
          <w:color w:val="333333"/>
          <w:sz w:val="24"/>
          <w:szCs w:val="24"/>
          <w:shd w:val="clear" w:color="auto" w:fill="FEF1D2"/>
        </w:rPr>
        <w:t xml:space="preserve"> cognitive </w:t>
      </w:r>
      <w:proofErr w:type="spellStart"/>
      <w:r w:rsidRPr="00F37A31">
        <w:rPr>
          <w:rFonts w:ascii="Arial" w:hAnsi="Arial" w:cs="Arial"/>
          <w:color w:val="333333"/>
          <w:sz w:val="24"/>
          <w:szCs w:val="24"/>
          <w:shd w:val="clear" w:color="auto" w:fill="FEF1D2"/>
        </w:rPr>
        <w:t>behaviour</w:t>
      </w:r>
      <w:proofErr w:type="spellEnd"/>
      <w:r w:rsidRPr="00F37A31">
        <w:rPr>
          <w:rFonts w:ascii="Arial" w:hAnsi="Arial" w:cs="Arial"/>
          <w:color w:val="333333"/>
          <w:sz w:val="24"/>
          <w:szCs w:val="24"/>
          <w:shd w:val="clear" w:color="auto" w:fill="FEF1D2"/>
        </w:rPr>
        <w:t xml:space="preserve"> therapy [Audio blog post]. (2017, September 10). Retrieved October 23, 2018, from </w:t>
      </w:r>
      <w:hyperlink r:id="rId24" w:history="1">
        <w:r w:rsidRPr="00F37A31">
          <w:rPr>
            <w:rStyle w:val="Hyperlink"/>
            <w:rFonts w:ascii="Arial" w:hAnsi="Arial" w:cs="Arial"/>
            <w:sz w:val="24"/>
            <w:szCs w:val="24"/>
            <w:shd w:val="clear" w:color="auto" w:fill="FEF1D2"/>
          </w:rPr>
          <w:t>http://www.mentalhealth.org.uk/podcasts-and-videos/computerised-cognitivebehavioural-therapy</w:t>
        </w:r>
      </w:hyperlink>
    </w:p>
    <w:p w14:paraId="1BF2EA86" w14:textId="77777777" w:rsidR="00152DB9" w:rsidRPr="00F37A31" w:rsidRDefault="00152DB9" w:rsidP="00152DB9">
      <w:pPr>
        <w:spacing w:line="360" w:lineRule="auto"/>
        <w:rPr>
          <w:rFonts w:ascii="Arial" w:hAnsi="Arial" w:cs="Arial"/>
          <w:color w:val="222222"/>
          <w:sz w:val="24"/>
          <w:szCs w:val="24"/>
          <w:shd w:val="clear" w:color="auto" w:fill="FFFFFF"/>
        </w:rPr>
      </w:pPr>
      <w:r w:rsidRPr="00F37A31">
        <w:rPr>
          <w:rFonts w:ascii="Arial" w:hAnsi="Arial" w:cs="Arial"/>
          <w:color w:val="222222"/>
          <w:sz w:val="24"/>
          <w:szCs w:val="24"/>
          <w:shd w:val="clear" w:color="auto" w:fill="FFFFFF"/>
        </w:rPr>
        <w:t>Davey, G. (2014). Psychopathology: Research, assessment and treatment in clinical psychology. British Psychological Society.</w:t>
      </w:r>
    </w:p>
    <w:p w14:paraId="511BDAA4" w14:textId="77777777" w:rsidR="00152DB9" w:rsidRPr="00F37A31" w:rsidRDefault="00152DB9" w:rsidP="00152DB9">
      <w:pPr>
        <w:spacing w:after="0" w:line="360" w:lineRule="auto"/>
        <w:rPr>
          <w:rFonts w:ascii="Arial" w:eastAsia="Times New Roman" w:hAnsi="Arial" w:cs="Arial"/>
          <w:sz w:val="24"/>
          <w:szCs w:val="24"/>
          <w:lang w:eastAsia="en-GB"/>
        </w:rPr>
      </w:pPr>
      <w:r w:rsidRPr="00F37A31">
        <w:rPr>
          <w:rFonts w:ascii="Arial" w:eastAsia="Times New Roman" w:hAnsi="Arial" w:cs="Arial"/>
          <w:color w:val="333333"/>
          <w:sz w:val="24"/>
          <w:szCs w:val="24"/>
          <w:shd w:val="clear" w:color="auto" w:fill="FEF1D2"/>
          <w:lang w:eastAsia="en-GB"/>
        </w:rPr>
        <w:t>Day, S. (2015, September 9-11). </w:t>
      </w:r>
      <w:r w:rsidRPr="00F37A31">
        <w:rPr>
          <w:rFonts w:ascii="Arial" w:eastAsia="Times New Roman" w:hAnsi="Arial" w:cs="Arial"/>
          <w:i/>
          <w:iCs/>
          <w:color w:val="333333"/>
          <w:sz w:val="24"/>
          <w:szCs w:val="24"/>
          <w:shd w:val="clear" w:color="auto" w:fill="FEF1D2"/>
          <w:lang w:eastAsia="en-GB"/>
        </w:rPr>
        <w:t>Oral presentation</w:t>
      </w:r>
      <w:r w:rsidRPr="00F37A31">
        <w:rPr>
          <w:rFonts w:ascii="Arial" w:eastAsia="Times New Roman" w:hAnsi="Arial" w:cs="Arial"/>
          <w:color w:val="333333"/>
          <w:sz w:val="24"/>
          <w:szCs w:val="24"/>
          <w:shd w:val="clear" w:color="auto" w:fill="FEF1D2"/>
          <w:lang w:eastAsia="en-GB"/>
        </w:rPr>
        <w:t xml:space="preserve">. Speech presented at Families experience of poverty stigma in education in </w:t>
      </w:r>
      <w:proofErr w:type="spellStart"/>
      <w:r w:rsidRPr="00F37A31">
        <w:rPr>
          <w:rFonts w:ascii="Arial" w:eastAsia="Times New Roman" w:hAnsi="Arial" w:cs="Arial"/>
          <w:color w:val="333333"/>
          <w:sz w:val="24"/>
          <w:szCs w:val="24"/>
          <w:shd w:val="clear" w:color="auto" w:fill="FEF1D2"/>
          <w:lang w:eastAsia="en-GB"/>
        </w:rPr>
        <w:t>Univercity</w:t>
      </w:r>
      <w:proofErr w:type="spellEnd"/>
      <w:r w:rsidRPr="00F37A31">
        <w:rPr>
          <w:rFonts w:ascii="Arial" w:eastAsia="Times New Roman" w:hAnsi="Arial" w:cs="Arial"/>
          <w:color w:val="333333"/>
          <w:sz w:val="24"/>
          <w:szCs w:val="24"/>
          <w:shd w:val="clear" w:color="auto" w:fill="FEF1D2"/>
          <w:lang w:eastAsia="en-GB"/>
        </w:rPr>
        <w:t xml:space="preserve"> of central Lancashire, Lancashire.</w:t>
      </w:r>
    </w:p>
    <w:p w14:paraId="349F95C1" w14:textId="77777777" w:rsidR="00152DB9" w:rsidRPr="00F37A31" w:rsidRDefault="00152DB9" w:rsidP="00152DB9">
      <w:pPr>
        <w:spacing w:line="360" w:lineRule="auto"/>
        <w:ind w:hanging="240"/>
        <w:rPr>
          <w:rFonts w:ascii="Arial" w:hAnsi="Arial" w:cs="Arial"/>
          <w:color w:val="333333"/>
          <w:sz w:val="24"/>
          <w:szCs w:val="24"/>
        </w:rPr>
      </w:pPr>
      <w:r w:rsidRPr="00F37A31">
        <w:rPr>
          <w:rFonts w:ascii="Arial" w:hAnsi="Arial" w:cs="Arial"/>
          <w:color w:val="333333"/>
          <w:sz w:val="24"/>
          <w:szCs w:val="24"/>
        </w:rPr>
        <w:t xml:space="preserve">     </w:t>
      </w:r>
      <w:proofErr w:type="spellStart"/>
      <w:r w:rsidRPr="00F37A31">
        <w:rPr>
          <w:rFonts w:ascii="Arial" w:hAnsi="Arial" w:cs="Arial"/>
          <w:color w:val="333333"/>
          <w:sz w:val="24"/>
          <w:szCs w:val="24"/>
        </w:rPr>
        <w:t>EThOS</w:t>
      </w:r>
      <w:proofErr w:type="spellEnd"/>
      <w:r w:rsidRPr="00F37A31">
        <w:rPr>
          <w:rFonts w:ascii="Arial" w:hAnsi="Arial" w:cs="Arial"/>
          <w:color w:val="333333"/>
          <w:sz w:val="24"/>
          <w:szCs w:val="24"/>
        </w:rPr>
        <w:t xml:space="preserve">, </w:t>
      </w:r>
      <w:proofErr w:type="gramStart"/>
      <w:r w:rsidRPr="00F37A31">
        <w:rPr>
          <w:rFonts w:ascii="Arial" w:hAnsi="Arial" w:cs="Arial"/>
          <w:color w:val="333333"/>
          <w:sz w:val="24"/>
          <w:szCs w:val="24"/>
        </w:rPr>
        <w:t>uk.bl.ethos</w:t>
      </w:r>
      <w:proofErr w:type="gramEnd"/>
      <w:r w:rsidRPr="00F37A31">
        <w:rPr>
          <w:rFonts w:ascii="Arial" w:hAnsi="Arial" w:cs="Arial"/>
          <w:color w:val="333333"/>
          <w:sz w:val="24"/>
          <w:szCs w:val="24"/>
        </w:rPr>
        <w:t>.573771</w:t>
      </w:r>
    </w:p>
    <w:p w14:paraId="6940CE39" w14:textId="77777777" w:rsidR="00152DB9" w:rsidRPr="00F37A31" w:rsidRDefault="00152DB9" w:rsidP="00152DB9">
      <w:pPr>
        <w:spacing w:line="360" w:lineRule="auto"/>
        <w:rPr>
          <w:rFonts w:ascii="Arial" w:hAnsi="Arial" w:cs="Arial"/>
          <w:sz w:val="24"/>
          <w:szCs w:val="24"/>
        </w:rPr>
      </w:pPr>
      <w:r w:rsidRPr="00F37A31">
        <w:rPr>
          <w:rFonts w:ascii="Arial" w:hAnsi="Arial" w:cs="Arial"/>
          <w:sz w:val="24"/>
          <w:szCs w:val="24"/>
        </w:rPr>
        <w:t xml:space="preserve">Evans, L., Mitchell, I. D., &amp; Jones. S., Psychological response to sports injury. In S </w:t>
      </w:r>
      <w:proofErr w:type="spellStart"/>
      <w:r w:rsidRPr="00F37A31">
        <w:rPr>
          <w:rFonts w:ascii="Arial" w:hAnsi="Arial" w:cs="Arial"/>
          <w:sz w:val="24"/>
          <w:szCs w:val="24"/>
        </w:rPr>
        <w:t>Hanton</w:t>
      </w:r>
      <w:proofErr w:type="spellEnd"/>
      <w:r w:rsidRPr="00F37A31">
        <w:rPr>
          <w:rFonts w:ascii="Arial" w:hAnsi="Arial" w:cs="Arial"/>
          <w:sz w:val="24"/>
          <w:szCs w:val="24"/>
        </w:rPr>
        <w:t xml:space="preserve"> and S.D </w:t>
      </w:r>
      <w:proofErr w:type="spellStart"/>
      <w:r w:rsidRPr="00F37A31">
        <w:rPr>
          <w:rFonts w:ascii="Arial" w:hAnsi="Arial" w:cs="Arial"/>
          <w:sz w:val="24"/>
          <w:szCs w:val="24"/>
        </w:rPr>
        <w:t>Mellalieu</w:t>
      </w:r>
      <w:proofErr w:type="spellEnd"/>
      <w:r w:rsidRPr="00F37A31">
        <w:rPr>
          <w:rFonts w:ascii="Arial" w:hAnsi="Arial" w:cs="Arial"/>
          <w:sz w:val="24"/>
          <w:szCs w:val="24"/>
        </w:rPr>
        <w:t xml:space="preserve"> (Eds.) </w:t>
      </w:r>
      <w:r w:rsidRPr="00F37A31">
        <w:rPr>
          <w:rFonts w:ascii="Arial" w:hAnsi="Arial" w:cs="Arial"/>
          <w:i/>
          <w:sz w:val="24"/>
          <w:szCs w:val="24"/>
        </w:rPr>
        <w:t xml:space="preserve"> Literature reviews in sport psychology </w:t>
      </w:r>
      <w:r w:rsidRPr="00F37A31">
        <w:rPr>
          <w:rFonts w:ascii="Arial" w:hAnsi="Arial" w:cs="Arial"/>
          <w:sz w:val="24"/>
          <w:szCs w:val="24"/>
        </w:rPr>
        <w:t xml:space="preserve">(pp.289-319). </w:t>
      </w:r>
      <w:proofErr w:type="spellStart"/>
      <w:r w:rsidRPr="00F37A31">
        <w:rPr>
          <w:rFonts w:ascii="Arial" w:hAnsi="Arial" w:cs="Arial"/>
          <w:sz w:val="24"/>
          <w:szCs w:val="24"/>
        </w:rPr>
        <w:t>Hauppage</w:t>
      </w:r>
      <w:proofErr w:type="spellEnd"/>
      <w:r w:rsidRPr="00F37A31">
        <w:rPr>
          <w:rFonts w:ascii="Arial" w:hAnsi="Arial" w:cs="Arial"/>
          <w:sz w:val="24"/>
          <w:szCs w:val="24"/>
        </w:rPr>
        <w:t>, New York: Nova Science Publications.</w:t>
      </w:r>
    </w:p>
    <w:p w14:paraId="76345AFD" w14:textId="77777777" w:rsidR="00152DB9" w:rsidRPr="00F37A31" w:rsidRDefault="00152DB9" w:rsidP="00152DB9">
      <w:pPr>
        <w:spacing w:line="360" w:lineRule="auto"/>
        <w:rPr>
          <w:rFonts w:ascii="Arial" w:hAnsi="Arial" w:cs="Arial"/>
          <w:color w:val="222222"/>
          <w:sz w:val="24"/>
          <w:szCs w:val="24"/>
          <w:shd w:val="clear" w:color="auto" w:fill="FFFFFF"/>
        </w:rPr>
      </w:pPr>
      <w:proofErr w:type="spellStart"/>
      <w:r w:rsidRPr="00F37A31">
        <w:rPr>
          <w:rFonts w:ascii="Arial" w:hAnsi="Arial" w:cs="Arial"/>
          <w:color w:val="222222"/>
          <w:sz w:val="24"/>
          <w:szCs w:val="24"/>
          <w:shd w:val="clear" w:color="auto" w:fill="FFFFFF"/>
        </w:rPr>
        <w:t>Geekie</w:t>
      </w:r>
      <w:proofErr w:type="spellEnd"/>
      <w:r w:rsidRPr="00F37A31">
        <w:rPr>
          <w:rFonts w:ascii="Arial" w:hAnsi="Arial" w:cs="Arial"/>
          <w:color w:val="222222"/>
          <w:sz w:val="24"/>
          <w:szCs w:val="24"/>
          <w:shd w:val="clear" w:color="auto" w:fill="FFFFFF"/>
        </w:rPr>
        <w:t>, J., &amp; Read, J. (2009). </w:t>
      </w:r>
      <w:r w:rsidRPr="00F37A31">
        <w:rPr>
          <w:rFonts w:ascii="Arial" w:hAnsi="Arial" w:cs="Arial"/>
          <w:i/>
          <w:iCs/>
          <w:color w:val="222222"/>
          <w:sz w:val="24"/>
          <w:szCs w:val="24"/>
          <w:shd w:val="clear" w:color="auto" w:fill="FFFFFF"/>
        </w:rPr>
        <w:t>Making sense of madness: Contesting the meaning of schizophrenia</w:t>
      </w:r>
      <w:r w:rsidRPr="00F37A31">
        <w:rPr>
          <w:rFonts w:ascii="Arial" w:hAnsi="Arial" w:cs="Arial"/>
          <w:color w:val="222222"/>
          <w:sz w:val="24"/>
          <w:szCs w:val="24"/>
          <w:shd w:val="clear" w:color="auto" w:fill="FFFFFF"/>
        </w:rPr>
        <w:t>. Routledge.</w:t>
      </w:r>
    </w:p>
    <w:p w14:paraId="51938688" w14:textId="77777777" w:rsidR="00152DB9" w:rsidRPr="00F37A31" w:rsidRDefault="00152DB9" w:rsidP="00152DB9">
      <w:pPr>
        <w:pStyle w:val="paragraph"/>
        <w:spacing w:before="0" w:beforeAutospacing="0" w:after="0" w:afterAutospacing="0" w:line="360" w:lineRule="auto"/>
        <w:textAlignment w:val="baseline"/>
        <w:rPr>
          <w:rStyle w:val="eop"/>
          <w:rFonts w:ascii="Arial" w:hAnsi="Arial" w:cs="Arial"/>
          <w:lang w:val="en-US"/>
        </w:rPr>
      </w:pPr>
      <w:proofErr w:type="spellStart"/>
      <w:r w:rsidRPr="00F37A31">
        <w:rPr>
          <w:rStyle w:val="normaltextrun"/>
          <w:rFonts w:ascii="Arial" w:hAnsi="Arial" w:cs="Arial"/>
          <w:color w:val="222222"/>
          <w:lang w:val="en-US"/>
        </w:rPr>
        <w:t>Hefferon</w:t>
      </w:r>
      <w:proofErr w:type="spellEnd"/>
      <w:r w:rsidRPr="00F37A31">
        <w:rPr>
          <w:rStyle w:val="normaltextrun"/>
          <w:rFonts w:ascii="Arial" w:hAnsi="Arial" w:cs="Arial"/>
          <w:color w:val="222222"/>
          <w:lang w:val="en-US"/>
        </w:rPr>
        <w:t>, K., &amp; </w:t>
      </w:r>
      <w:proofErr w:type="spellStart"/>
      <w:r w:rsidRPr="00F37A31">
        <w:rPr>
          <w:rStyle w:val="spellingerror"/>
          <w:rFonts w:ascii="Arial" w:hAnsi="Arial" w:cs="Arial"/>
          <w:color w:val="222222"/>
          <w:lang w:val="en-US"/>
        </w:rPr>
        <w:t>Boniwell</w:t>
      </w:r>
      <w:proofErr w:type="spellEnd"/>
      <w:r w:rsidRPr="00F37A31">
        <w:rPr>
          <w:rStyle w:val="normaltextrun"/>
          <w:rFonts w:ascii="Arial" w:hAnsi="Arial" w:cs="Arial"/>
          <w:color w:val="222222"/>
          <w:lang w:val="en-US"/>
        </w:rPr>
        <w:t>, I. (2011). </w:t>
      </w:r>
      <w:r w:rsidRPr="00F37A31">
        <w:rPr>
          <w:rStyle w:val="normaltextrun"/>
          <w:rFonts w:ascii="Arial" w:hAnsi="Arial" w:cs="Arial"/>
          <w:i/>
          <w:iCs/>
          <w:color w:val="222222"/>
          <w:lang w:val="en-US"/>
        </w:rPr>
        <w:t>Positive psychology: Theory, research and applications</w:t>
      </w:r>
      <w:r w:rsidRPr="00F37A31">
        <w:rPr>
          <w:rStyle w:val="normaltextrun"/>
          <w:rFonts w:ascii="Arial" w:hAnsi="Arial" w:cs="Arial"/>
          <w:color w:val="222222"/>
          <w:lang w:val="en-US"/>
        </w:rPr>
        <w:t>. McGraw-Hill Education (UK).</w:t>
      </w:r>
      <w:r w:rsidRPr="00F37A31">
        <w:rPr>
          <w:rStyle w:val="eop"/>
          <w:rFonts w:ascii="Arial" w:hAnsi="Arial" w:cs="Arial"/>
          <w:lang w:val="en-US"/>
        </w:rPr>
        <w:t> </w:t>
      </w:r>
    </w:p>
    <w:p w14:paraId="239CFB88" w14:textId="77777777" w:rsidR="00152DB9" w:rsidRPr="00F37A31" w:rsidRDefault="00152DB9" w:rsidP="00152DB9">
      <w:pPr>
        <w:spacing w:line="360" w:lineRule="auto"/>
        <w:rPr>
          <w:rFonts w:ascii="Arial" w:hAnsi="Arial" w:cs="Arial"/>
          <w:color w:val="222222"/>
          <w:sz w:val="24"/>
          <w:szCs w:val="24"/>
          <w:shd w:val="clear" w:color="auto" w:fill="FFFFFF"/>
        </w:rPr>
      </w:pPr>
      <w:r w:rsidRPr="00F37A31">
        <w:rPr>
          <w:rFonts w:ascii="Arial" w:hAnsi="Arial" w:cs="Arial"/>
          <w:color w:val="222222"/>
          <w:sz w:val="24"/>
          <w:szCs w:val="24"/>
          <w:shd w:val="clear" w:color="auto" w:fill="FFFFFF"/>
        </w:rPr>
        <w:t>Hill, E. M. (2016). The role of narcissism in health-risk and health-protective behaviors. </w:t>
      </w:r>
      <w:r w:rsidRPr="00F37A31">
        <w:rPr>
          <w:rFonts w:ascii="Arial" w:hAnsi="Arial" w:cs="Arial"/>
          <w:i/>
          <w:iCs/>
          <w:color w:val="222222"/>
          <w:sz w:val="24"/>
          <w:szCs w:val="24"/>
          <w:shd w:val="clear" w:color="auto" w:fill="FFFFFF"/>
        </w:rPr>
        <w:t>Journal of health psychology</w:t>
      </w:r>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21</w:t>
      </w:r>
      <w:r w:rsidRPr="00F37A31">
        <w:rPr>
          <w:rFonts w:ascii="Arial" w:hAnsi="Arial" w:cs="Arial"/>
          <w:color w:val="222222"/>
          <w:sz w:val="24"/>
          <w:szCs w:val="24"/>
          <w:shd w:val="clear" w:color="auto" w:fill="FFFFFF"/>
        </w:rPr>
        <w:t>(9), 2021-2032.</w:t>
      </w:r>
    </w:p>
    <w:p w14:paraId="586A4800" w14:textId="77777777" w:rsidR="00152DB9" w:rsidRPr="00F37A31" w:rsidRDefault="00152DB9" w:rsidP="00152DB9">
      <w:pPr>
        <w:pStyle w:val="paragraph"/>
        <w:spacing w:before="0" w:beforeAutospacing="0" w:after="0" w:afterAutospacing="0" w:line="360" w:lineRule="auto"/>
        <w:textAlignment w:val="baseline"/>
        <w:rPr>
          <w:rStyle w:val="eop"/>
          <w:rFonts w:ascii="Arial" w:hAnsi="Arial" w:cs="Arial"/>
        </w:rPr>
      </w:pPr>
      <w:proofErr w:type="spellStart"/>
      <w:r w:rsidRPr="00F37A31">
        <w:rPr>
          <w:rStyle w:val="normaltextrun"/>
          <w:rFonts w:ascii="Arial" w:hAnsi="Arial" w:cs="Arial"/>
          <w:color w:val="222222"/>
          <w:lang w:val="en-US"/>
        </w:rPr>
        <w:t>Mazzetti</w:t>
      </w:r>
      <w:proofErr w:type="spellEnd"/>
      <w:r w:rsidRPr="00F37A31">
        <w:rPr>
          <w:rStyle w:val="normaltextrun"/>
          <w:rFonts w:ascii="Arial" w:hAnsi="Arial" w:cs="Arial"/>
          <w:color w:val="222222"/>
          <w:lang w:val="en-US"/>
        </w:rPr>
        <w:t xml:space="preserve">, G., Schaufeli, W. B., &amp; </w:t>
      </w:r>
      <w:proofErr w:type="spellStart"/>
      <w:r w:rsidRPr="00F37A31">
        <w:rPr>
          <w:rStyle w:val="normaltextrun"/>
          <w:rFonts w:ascii="Arial" w:hAnsi="Arial" w:cs="Arial"/>
          <w:color w:val="222222"/>
          <w:lang w:val="en-US"/>
        </w:rPr>
        <w:t>Guglielmi</w:t>
      </w:r>
      <w:proofErr w:type="spellEnd"/>
      <w:r w:rsidRPr="00F37A31">
        <w:rPr>
          <w:rStyle w:val="normaltextrun"/>
          <w:rFonts w:ascii="Arial" w:hAnsi="Arial" w:cs="Arial"/>
          <w:color w:val="222222"/>
          <w:lang w:val="en-US"/>
        </w:rPr>
        <w:t>, D. (2014). Are workaholics born or made? Relations of workaholism with person characteristics and overwork climate. </w:t>
      </w:r>
      <w:r w:rsidRPr="00F37A31">
        <w:rPr>
          <w:rStyle w:val="normaltextrun"/>
          <w:rFonts w:ascii="Arial" w:hAnsi="Arial" w:cs="Arial"/>
          <w:i/>
          <w:iCs/>
          <w:color w:val="222222"/>
          <w:lang w:val="en-US"/>
        </w:rPr>
        <w:t>International Journal of Stress Management</w:t>
      </w:r>
      <w:r w:rsidRPr="00F37A31">
        <w:rPr>
          <w:rStyle w:val="normaltextrun"/>
          <w:rFonts w:ascii="Arial" w:hAnsi="Arial" w:cs="Arial"/>
          <w:color w:val="222222"/>
          <w:lang w:val="en-US"/>
        </w:rPr>
        <w:t>, </w:t>
      </w:r>
      <w:r w:rsidRPr="00F37A31">
        <w:rPr>
          <w:rStyle w:val="normaltextrun"/>
          <w:rFonts w:ascii="Arial" w:hAnsi="Arial" w:cs="Arial"/>
          <w:i/>
          <w:iCs/>
          <w:color w:val="222222"/>
          <w:lang w:val="en-US"/>
        </w:rPr>
        <w:t>21</w:t>
      </w:r>
      <w:r w:rsidRPr="00F37A31">
        <w:rPr>
          <w:rStyle w:val="normaltextrun"/>
          <w:rFonts w:ascii="Arial" w:hAnsi="Arial" w:cs="Arial"/>
          <w:color w:val="222222"/>
          <w:lang w:val="en-US"/>
        </w:rPr>
        <w:t>(3), 227.</w:t>
      </w:r>
      <w:r w:rsidRPr="00F37A31">
        <w:rPr>
          <w:rStyle w:val="eop"/>
          <w:rFonts w:ascii="Arial" w:hAnsi="Arial" w:cs="Arial"/>
        </w:rPr>
        <w:t> </w:t>
      </w:r>
    </w:p>
    <w:p w14:paraId="00591FAA" w14:textId="77777777" w:rsidR="00152DB9" w:rsidRPr="00F37A31" w:rsidRDefault="00152DB9" w:rsidP="00152DB9">
      <w:pPr>
        <w:pStyle w:val="paragraph"/>
        <w:spacing w:before="0" w:beforeAutospacing="0" w:after="0" w:afterAutospacing="0" w:line="360" w:lineRule="auto"/>
        <w:ind w:left="360"/>
        <w:textAlignment w:val="baseline"/>
        <w:rPr>
          <w:rStyle w:val="eop"/>
          <w:rFonts w:ascii="Arial" w:hAnsi="Arial" w:cs="Arial"/>
        </w:rPr>
      </w:pPr>
    </w:p>
    <w:p w14:paraId="7620734D" w14:textId="77777777" w:rsidR="00152DB9" w:rsidRPr="00F37A31" w:rsidRDefault="00152DB9" w:rsidP="00152DB9">
      <w:pPr>
        <w:spacing w:line="360" w:lineRule="auto"/>
        <w:ind w:hanging="240"/>
        <w:rPr>
          <w:rFonts w:ascii="Arial" w:hAnsi="Arial" w:cs="Arial"/>
          <w:color w:val="333333"/>
          <w:sz w:val="24"/>
          <w:szCs w:val="24"/>
        </w:rPr>
      </w:pPr>
      <w:r w:rsidRPr="00F37A31">
        <w:rPr>
          <w:rFonts w:ascii="Arial" w:hAnsi="Arial" w:cs="Arial"/>
          <w:color w:val="333333"/>
          <w:sz w:val="24"/>
          <w:szCs w:val="24"/>
        </w:rPr>
        <w:t xml:space="preserve">    Mohamed, S. (2011). </w:t>
      </w:r>
      <w:r w:rsidRPr="00F37A31">
        <w:rPr>
          <w:rFonts w:ascii="Arial" w:hAnsi="Arial" w:cs="Arial"/>
          <w:i/>
          <w:iCs/>
          <w:color w:val="333333"/>
          <w:sz w:val="24"/>
          <w:szCs w:val="24"/>
        </w:rPr>
        <w:t xml:space="preserve">Stigma and mental </w:t>
      </w:r>
      <w:proofErr w:type="spellStart"/>
      <w:proofErr w:type="gramStart"/>
      <w:r w:rsidRPr="00F37A31">
        <w:rPr>
          <w:rFonts w:ascii="Arial" w:hAnsi="Arial" w:cs="Arial"/>
          <w:i/>
          <w:iCs/>
          <w:color w:val="333333"/>
          <w:sz w:val="24"/>
          <w:szCs w:val="24"/>
        </w:rPr>
        <w:t>illness:are</w:t>
      </w:r>
      <w:proofErr w:type="spellEnd"/>
      <w:proofErr w:type="gramEnd"/>
      <w:r w:rsidRPr="00F37A31">
        <w:rPr>
          <w:rFonts w:ascii="Arial" w:hAnsi="Arial" w:cs="Arial"/>
          <w:i/>
          <w:iCs/>
          <w:color w:val="333333"/>
          <w:sz w:val="24"/>
          <w:szCs w:val="24"/>
        </w:rPr>
        <w:t xml:space="preserve"> there cultural differences?</w:t>
      </w:r>
      <w:r w:rsidRPr="00F37A31">
        <w:rPr>
          <w:rFonts w:ascii="Arial" w:hAnsi="Arial" w:cs="Arial"/>
          <w:color w:val="333333"/>
          <w:sz w:val="24"/>
          <w:szCs w:val="24"/>
        </w:rPr>
        <w:t> [</w:t>
      </w:r>
      <w:proofErr w:type="spellStart"/>
      <w:r w:rsidRPr="00F37A31">
        <w:rPr>
          <w:rFonts w:ascii="Arial" w:hAnsi="Arial" w:cs="Arial"/>
          <w:color w:val="333333"/>
          <w:sz w:val="24"/>
          <w:szCs w:val="24"/>
        </w:rPr>
        <w:t>Docteral</w:t>
      </w:r>
      <w:proofErr w:type="spellEnd"/>
      <w:r w:rsidRPr="00F37A31">
        <w:rPr>
          <w:rFonts w:ascii="Arial" w:hAnsi="Arial" w:cs="Arial"/>
          <w:color w:val="333333"/>
          <w:sz w:val="24"/>
          <w:szCs w:val="24"/>
        </w:rPr>
        <w:t xml:space="preserve"> dissertation]. University of east </w:t>
      </w:r>
      <w:proofErr w:type="gramStart"/>
      <w:r w:rsidRPr="00F37A31">
        <w:rPr>
          <w:rFonts w:ascii="Arial" w:hAnsi="Arial" w:cs="Arial"/>
          <w:color w:val="333333"/>
          <w:sz w:val="24"/>
          <w:szCs w:val="24"/>
        </w:rPr>
        <w:t>Anglia,.</w:t>
      </w:r>
      <w:proofErr w:type="gramEnd"/>
    </w:p>
    <w:p w14:paraId="55F45A2B" w14:textId="77777777" w:rsidR="00152DB9" w:rsidRPr="00F37A31" w:rsidRDefault="00152DB9" w:rsidP="00152DB9">
      <w:pPr>
        <w:pStyle w:val="paragraph"/>
        <w:spacing w:before="0" w:beforeAutospacing="0" w:after="0" w:afterAutospacing="0" w:line="360" w:lineRule="auto"/>
        <w:textAlignment w:val="baseline"/>
        <w:rPr>
          <w:rFonts w:ascii="Arial" w:hAnsi="Arial" w:cs="Arial"/>
          <w:lang w:val="en-US"/>
        </w:rPr>
      </w:pPr>
      <w:r w:rsidRPr="00F37A31">
        <w:rPr>
          <w:rStyle w:val="normaltextrun"/>
          <w:rFonts w:ascii="Arial" w:hAnsi="Arial" w:cs="Arial"/>
          <w:color w:val="222222"/>
          <w:lang w:val="en-US"/>
        </w:rPr>
        <w:t>Office for National Statistics. (2017). Adult drinking habits in Great Britain: 2005 to 2016. </w:t>
      </w:r>
      <w:hyperlink r:id="rId25" w:tgtFrame="_blank" w:history="1">
        <w:r w:rsidRPr="00F37A31">
          <w:rPr>
            <w:rStyle w:val="normaltextrun"/>
            <w:rFonts w:ascii="Arial" w:hAnsi="Arial" w:cs="Arial"/>
            <w:color w:val="222222"/>
            <w:u w:val="single"/>
            <w:lang w:val="en-US"/>
          </w:rPr>
          <w:t>https://www.ons.gov.uk/peoplepopulationandcommunity/healthandsocialcare/drugusealcoholandsmoking/bullrtins/opionsandlifestylesurveyadultdrinkinghabitsingreatbritain/2005to2016</w:t>
        </w:r>
      </w:hyperlink>
      <w:r w:rsidRPr="00F37A31">
        <w:rPr>
          <w:rStyle w:val="eop"/>
          <w:rFonts w:ascii="Arial" w:hAnsi="Arial" w:cs="Arial"/>
          <w:lang w:val="en-US"/>
        </w:rPr>
        <w:t> </w:t>
      </w:r>
    </w:p>
    <w:p w14:paraId="1A33FBF7" w14:textId="77777777" w:rsidR="00152DB9" w:rsidRPr="00F37A31" w:rsidRDefault="00152DB9" w:rsidP="00152DB9">
      <w:pPr>
        <w:spacing w:line="360" w:lineRule="auto"/>
        <w:rPr>
          <w:rFonts w:ascii="Arial" w:hAnsi="Arial" w:cs="Arial"/>
          <w:sz w:val="24"/>
          <w:szCs w:val="24"/>
        </w:rPr>
      </w:pPr>
    </w:p>
    <w:p w14:paraId="5755EC20" w14:textId="77777777" w:rsidR="00152DB9" w:rsidRPr="00F37A31" w:rsidRDefault="00152DB9" w:rsidP="00152DB9">
      <w:pPr>
        <w:spacing w:line="360" w:lineRule="auto"/>
        <w:rPr>
          <w:rFonts w:ascii="Arial" w:hAnsi="Arial" w:cs="Arial"/>
          <w:sz w:val="24"/>
          <w:szCs w:val="24"/>
        </w:rPr>
      </w:pPr>
      <w:r w:rsidRPr="00F37A31">
        <w:rPr>
          <w:rFonts w:ascii="Arial" w:hAnsi="Arial" w:cs="Arial"/>
          <w:sz w:val="24"/>
          <w:szCs w:val="24"/>
        </w:rPr>
        <w:t xml:space="preserve">Phillips., </w:t>
      </w:r>
      <w:proofErr w:type="spellStart"/>
      <w:r w:rsidRPr="00F37A31">
        <w:rPr>
          <w:rFonts w:ascii="Arial" w:hAnsi="Arial" w:cs="Arial"/>
          <w:sz w:val="24"/>
          <w:szCs w:val="24"/>
        </w:rPr>
        <w:t>Ceri</w:t>
      </w:r>
      <w:proofErr w:type="spellEnd"/>
      <w:r w:rsidRPr="00F37A31">
        <w:rPr>
          <w:rFonts w:ascii="Arial" w:hAnsi="Arial" w:cs="Arial"/>
          <w:sz w:val="24"/>
          <w:szCs w:val="24"/>
        </w:rPr>
        <w:t xml:space="preserve">., </w:t>
      </w:r>
      <w:proofErr w:type="spellStart"/>
      <w:r w:rsidRPr="00F37A31">
        <w:rPr>
          <w:rFonts w:ascii="Arial" w:hAnsi="Arial" w:cs="Arial"/>
          <w:sz w:val="24"/>
          <w:szCs w:val="24"/>
        </w:rPr>
        <w:t>Minou</w:t>
      </w:r>
      <w:proofErr w:type="spellEnd"/>
      <w:r w:rsidRPr="00F37A31">
        <w:rPr>
          <w:rFonts w:ascii="Arial" w:hAnsi="Arial" w:cs="Arial"/>
          <w:sz w:val="24"/>
          <w:szCs w:val="24"/>
        </w:rPr>
        <w:t xml:space="preserve">, M., Baker, A., Hughes, C., French, H., Hawkins, W., &amp; Crabtree, R…Hutchings, </w:t>
      </w:r>
      <w:proofErr w:type="gramStart"/>
      <w:r w:rsidRPr="00F37A31">
        <w:rPr>
          <w:rFonts w:ascii="Arial" w:hAnsi="Arial" w:cs="Arial"/>
          <w:sz w:val="24"/>
          <w:szCs w:val="24"/>
        </w:rPr>
        <w:t>P,B.</w:t>
      </w:r>
      <w:proofErr w:type="gramEnd"/>
      <w:r w:rsidRPr="00F37A31">
        <w:rPr>
          <w:rFonts w:ascii="Arial" w:hAnsi="Arial" w:cs="Arial"/>
          <w:sz w:val="24"/>
          <w:szCs w:val="24"/>
        </w:rPr>
        <w:t xml:space="preserve">(2017). </w:t>
      </w:r>
      <w:r w:rsidRPr="00F37A31">
        <w:rPr>
          <w:rFonts w:ascii="Arial" w:hAnsi="Arial" w:cs="Arial"/>
          <w:i/>
          <w:sz w:val="24"/>
          <w:szCs w:val="24"/>
        </w:rPr>
        <w:t xml:space="preserve">Engaging young people in the development of an </w:t>
      </w:r>
      <w:proofErr w:type="spellStart"/>
      <w:r w:rsidRPr="00F37A31">
        <w:rPr>
          <w:rFonts w:ascii="Arial" w:hAnsi="Arial" w:cs="Arial"/>
          <w:i/>
          <w:sz w:val="24"/>
          <w:szCs w:val="24"/>
        </w:rPr>
        <w:t>avater</w:t>
      </w:r>
      <w:proofErr w:type="spellEnd"/>
      <w:r w:rsidRPr="00F37A31">
        <w:rPr>
          <w:rFonts w:ascii="Arial" w:hAnsi="Arial" w:cs="Arial"/>
          <w:i/>
          <w:sz w:val="24"/>
          <w:szCs w:val="24"/>
        </w:rPr>
        <w:t xml:space="preserve">-based online intervention designed to provide </w:t>
      </w:r>
      <w:proofErr w:type="spellStart"/>
      <w:r w:rsidRPr="00F37A31">
        <w:rPr>
          <w:rFonts w:ascii="Arial" w:hAnsi="Arial" w:cs="Arial"/>
          <w:i/>
          <w:sz w:val="24"/>
          <w:szCs w:val="24"/>
        </w:rPr>
        <w:t>psycosocial</w:t>
      </w:r>
      <w:proofErr w:type="spellEnd"/>
      <w:r w:rsidRPr="00F37A31">
        <w:rPr>
          <w:rFonts w:ascii="Arial" w:hAnsi="Arial" w:cs="Arial"/>
          <w:i/>
          <w:sz w:val="24"/>
          <w:szCs w:val="24"/>
        </w:rPr>
        <w:t xml:space="preserve"> support to young people affected by their own or a family member’s cancer diagnosis. </w:t>
      </w:r>
      <w:r w:rsidRPr="00F37A31">
        <w:rPr>
          <w:rFonts w:ascii="Arial" w:hAnsi="Arial" w:cs="Arial"/>
          <w:sz w:val="24"/>
          <w:szCs w:val="24"/>
        </w:rPr>
        <w:t>(pp.459-470).</w:t>
      </w:r>
      <w:r w:rsidRPr="00F37A31">
        <w:rPr>
          <w:rFonts w:ascii="Arial" w:hAnsi="Arial" w:cs="Arial"/>
          <w:i/>
          <w:sz w:val="24"/>
          <w:szCs w:val="24"/>
        </w:rPr>
        <w:t xml:space="preserve">  </w:t>
      </w:r>
      <w:r w:rsidRPr="00F37A31">
        <w:rPr>
          <w:rFonts w:ascii="Arial" w:hAnsi="Arial" w:cs="Arial"/>
          <w:sz w:val="24"/>
          <w:szCs w:val="24"/>
        </w:rPr>
        <w:t>Health expectations 20, (3</w:t>
      </w:r>
      <w:r w:rsidRPr="00F37A31">
        <w:rPr>
          <w:rFonts w:ascii="Arial" w:hAnsi="Arial" w:cs="Arial"/>
          <w:sz w:val="24"/>
          <w:szCs w:val="24"/>
          <w:vertAlign w:val="superscript"/>
        </w:rPr>
        <w:t>rd</w:t>
      </w:r>
      <w:r w:rsidRPr="00F37A31">
        <w:rPr>
          <w:rFonts w:ascii="Arial" w:hAnsi="Arial" w:cs="Arial"/>
          <w:sz w:val="24"/>
          <w:szCs w:val="24"/>
        </w:rPr>
        <w:t xml:space="preserve"> Ed.) </w:t>
      </w:r>
    </w:p>
    <w:p w14:paraId="165066B6" w14:textId="77777777" w:rsidR="00152DB9" w:rsidRPr="00F37A31" w:rsidRDefault="00152DB9" w:rsidP="00152DB9">
      <w:pPr>
        <w:shd w:val="clear" w:color="auto" w:fill="FEF1D2"/>
        <w:spacing w:after="0" w:line="360" w:lineRule="auto"/>
        <w:ind w:hanging="240"/>
        <w:rPr>
          <w:rFonts w:ascii="Arial" w:eastAsia="Times New Roman" w:hAnsi="Arial" w:cs="Arial"/>
          <w:color w:val="333333"/>
          <w:sz w:val="24"/>
          <w:szCs w:val="24"/>
          <w:lang w:eastAsia="en-GB"/>
        </w:rPr>
      </w:pPr>
      <w:r w:rsidRPr="00F37A31">
        <w:rPr>
          <w:rFonts w:ascii="Arial" w:eastAsia="Times New Roman" w:hAnsi="Arial" w:cs="Arial"/>
          <w:color w:val="333333"/>
          <w:sz w:val="24"/>
          <w:szCs w:val="24"/>
          <w:lang w:eastAsia="en-GB"/>
        </w:rPr>
        <w:t xml:space="preserve">     psychology 46, no.6 (2016</w:t>
      </w:r>
      <w:proofErr w:type="gramStart"/>
      <w:r w:rsidRPr="00F37A31">
        <w:rPr>
          <w:rFonts w:ascii="Arial" w:eastAsia="Times New Roman" w:hAnsi="Arial" w:cs="Arial"/>
          <w:color w:val="333333"/>
          <w:sz w:val="24"/>
          <w:szCs w:val="24"/>
          <w:lang w:eastAsia="en-GB"/>
        </w:rPr>
        <w:t>) :</w:t>
      </w:r>
      <w:proofErr w:type="gramEnd"/>
      <w:r w:rsidRPr="00F37A31">
        <w:rPr>
          <w:rFonts w:ascii="Arial" w:eastAsia="Times New Roman" w:hAnsi="Arial" w:cs="Arial"/>
          <w:color w:val="333333"/>
          <w:sz w:val="24"/>
          <w:szCs w:val="24"/>
          <w:lang w:eastAsia="en-GB"/>
        </w:rPr>
        <w:t xml:space="preserve"> 369-375</w:t>
      </w:r>
    </w:p>
    <w:p w14:paraId="25811ADA" w14:textId="77777777" w:rsidR="00152DB9" w:rsidRPr="00F37A31" w:rsidRDefault="00152DB9" w:rsidP="00152DB9">
      <w:pPr>
        <w:spacing w:line="360" w:lineRule="auto"/>
        <w:rPr>
          <w:rFonts w:ascii="Arial" w:hAnsi="Arial" w:cs="Arial"/>
          <w:color w:val="222222"/>
          <w:sz w:val="24"/>
          <w:szCs w:val="24"/>
          <w:shd w:val="clear" w:color="auto" w:fill="FFFFFF"/>
        </w:rPr>
      </w:pPr>
      <w:r w:rsidRPr="00F37A31">
        <w:rPr>
          <w:rFonts w:ascii="Arial" w:hAnsi="Arial" w:cs="Arial"/>
          <w:color w:val="222222"/>
          <w:sz w:val="24"/>
          <w:szCs w:val="24"/>
          <w:shd w:val="clear" w:color="auto" w:fill="FFFFFF"/>
        </w:rPr>
        <w:t xml:space="preserve">Tarrier, N., </w:t>
      </w:r>
      <w:proofErr w:type="spellStart"/>
      <w:r w:rsidRPr="00F37A31">
        <w:rPr>
          <w:rFonts w:ascii="Arial" w:hAnsi="Arial" w:cs="Arial"/>
          <w:color w:val="222222"/>
          <w:sz w:val="24"/>
          <w:szCs w:val="24"/>
          <w:shd w:val="clear" w:color="auto" w:fill="FFFFFF"/>
        </w:rPr>
        <w:t>Liversidge</w:t>
      </w:r>
      <w:proofErr w:type="spellEnd"/>
      <w:r w:rsidRPr="00F37A31">
        <w:rPr>
          <w:rFonts w:ascii="Arial" w:hAnsi="Arial" w:cs="Arial"/>
          <w:color w:val="222222"/>
          <w:sz w:val="24"/>
          <w:szCs w:val="24"/>
          <w:shd w:val="clear" w:color="auto" w:fill="FFFFFF"/>
        </w:rPr>
        <w:t>, T., &amp; Gregg, L. (2006). The acceptability and preference for the psychological treatment of PTSD. </w:t>
      </w:r>
      <w:proofErr w:type="spellStart"/>
      <w:r w:rsidRPr="00F37A31">
        <w:rPr>
          <w:rFonts w:ascii="Arial" w:hAnsi="Arial" w:cs="Arial"/>
          <w:i/>
          <w:iCs/>
          <w:color w:val="222222"/>
          <w:sz w:val="24"/>
          <w:szCs w:val="24"/>
          <w:shd w:val="clear" w:color="auto" w:fill="FFFFFF"/>
        </w:rPr>
        <w:t>Behaviour</w:t>
      </w:r>
      <w:proofErr w:type="spellEnd"/>
      <w:r w:rsidRPr="00F37A31">
        <w:rPr>
          <w:rFonts w:ascii="Arial" w:hAnsi="Arial" w:cs="Arial"/>
          <w:i/>
          <w:iCs/>
          <w:color w:val="222222"/>
          <w:sz w:val="24"/>
          <w:szCs w:val="24"/>
          <w:shd w:val="clear" w:color="auto" w:fill="FFFFFF"/>
        </w:rPr>
        <w:t xml:space="preserve"> Research and Therapy</w:t>
      </w:r>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44</w:t>
      </w:r>
      <w:r w:rsidRPr="00F37A31">
        <w:rPr>
          <w:rFonts w:ascii="Arial" w:hAnsi="Arial" w:cs="Arial"/>
          <w:color w:val="222222"/>
          <w:sz w:val="24"/>
          <w:szCs w:val="24"/>
          <w:shd w:val="clear" w:color="auto" w:fill="FFFFFF"/>
        </w:rPr>
        <w:t>(11), 1643-1656.</w:t>
      </w:r>
    </w:p>
    <w:p w14:paraId="64EFE2A7" w14:textId="77777777" w:rsidR="00152DB9" w:rsidRPr="00F37A31" w:rsidRDefault="00152DB9" w:rsidP="00152DB9">
      <w:pPr>
        <w:spacing w:line="360" w:lineRule="auto"/>
        <w:rPr>
          <w:rFonts w:ascii="Arial" w:hAnsi="Arial" w:cs="Arial"/>
          <w:color w:val="222222"/>
          <w:sz w:val="24"/>
          <w:szCs w:val="24"/>
          <w:shd w:val="clear" w:color="auto" w:fill="FFFFFF"/>
        </w:rPr>
      </w:pPr>
      <w:proofErr w:type="spellStart"/>
      <w:r w:rsidRPr="00F37A31">
        <w:rPr>
          <w:rFonts w:ascii="Arial" w:hAnsi="Arial" w:cs="Arial"/>
          <w:color w:val="222222"/>
          <w:sz w:val="24"/>
          <w:szCs w:val="24"/>
          <w:shd w:val="clear" w:color="auto" w:fill="FFFFFF"/>
        </w:rPr>
        <w:t>Ulleberg</w:t>
      </w:r>
      <w:proofErr w:type="spellEnd"/>
      <w:r w:rsidRPr="00F37A31">
        <w:rPr>
          <w:rFonts w:ascii="Arial" w:hAnsi="Arial" w:cs="Arial"/>
          <w:color w:val="222222"/>
          <w:sz w:val="24"/>
          <w:szCs w:val="24"/>
          <w:shd w:val="clear" w:color="auto" w:fill="FFFFFF"/>
        </w:rPr>
        <w:t xml:space="preserve">, P., &amp; </w:t>
      </w:r>
      <w:proofErr w:type="spellStart"/>
      <w:r w:rsidRPr="00F37A31">
        <w:rPr>
          <w:rFonts w:ascii="Arial" w:hAnsi="Arial" w:cs="Arial"/>
          <w:color w:val="222222"/>
          <w:sz w:val="24"/>
          <w:szCs w:val="24"/>
          <w:shd w:val="clear" w:color="auto" w:fill="FFFFFF"/>
        </w:rPr>
        <w:t>Rundmo</w:t>
      </w:r>
      <w:proofErr w:type="spellEnd"/>
      <w:r w:rsidRPr="00F37A31">
        <w:rPr>
          <w:rFonts w:ascii="Arial" w:hAnsi="Arial" w:cs="Arial"/>
          <w:color w:val="222222"/>
          <w:sz w:val="24"/>
          <w:szCs w:val="24"/>
          <w:shd w:val="clear" w:color="auto" w:fill="FFFFFF"/>
        </w:rPr>
        <w:t xml:space="preserve">, T. (2003). Personality, attitudes and risk perception as predictors of risky driving </w:t>
      </w:r>
      <w:proofErr w:type="spellStart"/>
      <w:r w:rsidRPr="00F37A31">
        <w:rPr>
          <w:rFonts w:ascii="Arial" w:hAnsi="Arial" w:cs="Arial"/>
          <w:color w:val="222222"/>
          <w:sz w:val="24"/>
          <w:szCs w:val="24"/>
          <w:shd w:val="clear" w:color="auto" w:fill="FFFFFF"/>
        </w:rPr>
        <w:t>behaviour</w:t>
      </w:r>
      <w:proofErr w:type="spellEnd"/>
      <w:r w:rsidRPr="00F37A31">
        <w:rPr>
          <w:rFonts w:ascii="Arial" w:hAnsi="Arial" w:cs="Arial"/>
          <w:color w:val="222222"/>
          <w:sz w:val="24"/>
          <w:szCs w:val="24"/>
          <w:shd w:val="clear" w:color="auto" w:fill="FFFFFF"/>
        </w:rPr>
        <w:t xml:space="preserve"> among young drivers. </w:t>
      </w:r>
      <w:r w:rsidRPr="00F37A31">
        <w:rPr>
          <w:rFonts w:ascii="Arial" w:hAnsi="Arial" w:cs="Arial"/>
          <w:i/>
          <w:iCs/>
          <w:color w:val="222222"/>
          <w:sz w:val="24"/>
          <w:szCs w:val="24"/>
          <w:shd w:val="clear" w:color="auto" w:fill="FFFFFF"/>
        </w:rPr>
        <w:t>Safety science</w:t>
      </w:r>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41</w:t>
      </w:r>
      <w:r w:rsidRPr="00F37A31">
        <w:rPr>
          <w:rFonts w:ascii="Arial" w:hAnsi="Arial" w:cs="Arial"/>
          <w:color w:val="222222"/>
          <w:sz w:val="24"/>
          <w:szCs w:val="24"/>
          <w:shd w:val="clear" w:color="auto" w:fill="FFFFFF"/>
        </w:rPr>
        <w:t>(5), 427-443</w:t>
      </w:r>
    </w:p>
    <w:p w14:paraId="61D7091E" w14:textId="77777777" w:rsidR="00152DB9" w:rsidRPr="00F37A31" w:rsidRDefault="00152DB9" w:rsidP="00152DB9">
      <w:pPr>
        <w:spacing w:line="360" w:lineRule="auto"/>
        <w:rPr>
          <w:rFonts w:ascii="Arial" w:hAnsi="Arial" w:cs="Arial"/>
          <w:color w:val="222222"/>
          <w:sz w:val="24"/>
          <w:szCs w:val="24"/>
          <w:shd w:val="clear" w:color="auto" w:fill="FFFFFF"/>
        </w:rPr>
      </w:pPr>
      <w:r w:rsidRPr="00F37A31">
        <w:rPr>
          <w:rFonts w:ascii="Arial" w:hAnsi="Arial" w:cs="Arial"/>
          <w:color w:val="222222"/>
          <w:sz w:val="24"/>
          <w:szCs w:val="24"/>
          <w:shd w:val="clear" w:color="auto" w:fill="FFFFFF"/>
        </w:rPr>
        <w:t xml:space="preserve">Van Hasselt, V. B., Romano, S. J., &amp; </w:t>
      </w:r>
      <w:proofErr w:type="spellStart"/>
      <w:r w:rsidRPr="00F37A31">
        <w:rPr>
          <w:rFonts w:ascii="Arial" w:hAnsi="Arial" w:cs="Arial"/>
          <w:color w:val="222222"/>
          <w:sz w:val="24"/>
          <w:szCs w:val="24"/>
          <w:shd w:val="clear" w:color="auto" w:fill="FFFFFF"/>
        </w:rPr>
        <w:t>Vecchi</w:t>
      </w:r>
      <w:proofErr w:type="spellEnd"/>
      <w:r w:rsidRPr="00F37A31">
        <w:rPr>
          <w:rFonts w:ascii="Arial" w:hAnsi="Arial" w:cs="Arial"/>
          <w:color w:val="222222"/>
          <w:sz w:val="24"/>
          <w:szCs w:val="24"/>
          <w:shd w:val="clear" w:color="auto" w:fill="FFFFFF"/>
        </w:rPr>
        <w:t>, G. M. (2008). Role playing: Applications in hostage and crisis negotiation skills training. </w:t>
      </w:r>
      <w:r w:rsidRPr="00F37A31">
        <w:rPr>
          <w:rFonts w:ascii="Arial" w:hAnsi="Arial" w:cs="Arial"/>
          <w:i/>
          <w:iCs/>
          <w:color w:val="222222"/>
          <w:sz w:val="24"/>
          <w:szCs w:val="24"/>
          <w:shd w:val="clear" w:color="auto" w:fill="FFFFFF"/>
        </w:rPr>
        <w:t>Behavior modification</w:t>
      </w:r>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32</w:t>
      </w:r>
      <w:r w:rsidRPr="00F37A31">
        <w:rPr>
          <w:rFonts w:ascii="Arial" w:hAnsi="Arial" w:cs="Arial"/>
          <w:color w:val="222222"/>
          <w:sz w:val="24"/>
          <w:szCs w:val="24"/>
          <w:shd w:val="clear" w:color="auto" w:fill="FFFFFF"/>
        </w:rPr>
        <w:t>(2), 248-263.</w:t>
      </w:r>
    </w:p>
    <w:p w14:paraId="1185A5AF" w14:textId="77777777" w:rsidR="00152DB9" w:rsidRPr="00F37A31" w:rsidRDefault="00152DB9" w:rsidP="00152DB9">
      <w:pPr>
        <w:spacing w:line="360" w:lineRule="auto"/>
        <w:rPr>
          <w:rFonts w:ascii="Arial" w:hAnsi="Arial" w:cs="Arial"/>
          <w:color w:val="222222"/>
          <w:sz w:val="24"/>
          <w:szCs w:val="24"/>
          <w:shd w:val="clear" w:color="auto" w:fill="FFFFFF"/>
        </w:rPr>
      </w:pPr>
      <w:proofErr w:type="spellStart"/>
      <w:r w:rsidRPr="00F37A31">
        <w:rPr>
          <w:rFonts w:ascii="Arial" w:hAnsi="Arial" w:cs="Arial"/>
          <w:color w:val="222222"/>
          <w:sz w:val="24"/>
          <w:szCs w:val="24"/>
          <w:shd w:val="clear" w:color="auto" w:fill="FFFFFF"/>
        </w:rPr>
        <w:t>Vartanian</w:t>
      </w:r>
      <w:proofErr w:type="spellEnd"/>
      <w:r w:rsidRPr="00F37A31">
        <w:rPr>
          <w:rFonts w:ascii="Arial" w:hAnsi="Arial" w:cs="Arial"/>
          <w:color w:val="222222"/>
          <w:sz w:val="24"/>
          <w:szCs w:val="24"/>
          <w:shd w:val="clear" w:color="auto" w:fill="FFFFFF"/>
        </w:rPr>
        <w:t xml:space="preserve">, L. R., Trewartha, T., &amp; </w:t>
      </w:r>
      <w:proofErr w:type="spellStart"/>
      <w:r w:rsidRPr="00F37A31">
        <w:rPr>
          <w:rFonts w:ascii="Arial" w:hAnsi="Arial" w:cs="Arial"/>
          <w:color w:val="222222"/>
          <w:sz w:val="24"/>
          <w:szCs w:val="24"/>
          <w:shd w:val="clear" w:color="auto" w:fill="FFFFFF"/>
        </w:rPr>
        <w:t>Vanman</w:t>
      </w:r>
      <w:proofErr w:type="spellEnd"/>
      <w:r w:rsidRPr="00F37A31">
        <w:rPr>
          <w:rFonts w:ascii="Arial" w:hAnsi="Arial" w:cs="Arial"/>
          <w:color w:val="222222"/>
          <w:sz w:val="24"/>
          <w:szCs w:val="24"/>
          <w:shd w:val="clear" w:color="auto" w:fill="FFFFFF"/>
        </w:rPr>
        <w:t>, E. J. (2016). Disgust predicts prejudice and discrimination toward individuals with obesity. </w:t>
      </w:r>
      <w:r w:rsidRPr="00F37A31">
        <w:rPr>
          <w:rFonts w:ascii="Arial" w:hAnsi="Arial" w:cs="Arial"/>
          <w:i/>
          <w:iCs/>
          <w:color w:val="222222"/>
          <w:sz w:val="24"/>
          <w:szCs w:val="24"/>
          <w:shd w:val="clear" w:color="auto" w:fill="FFFFFF"/>
        </w:rPr>
        <w:t>Journal of Applied Social Psychology</w:t>
      </w:r>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46</w:t>
      </w:r>
      <w:r w:rsidRPr="00F37A31">
        <w:rPr>
          <w:rFonts w:ascii="Arial" w:hAnsi="Arial" w:cs="Arial"/>
          <w:color w:val="222222"/>
          <w:sz w:val="24"/>
          <w:szCs w:val="24"/>
          <w:shd w:val="clear" w:color="auto" w:fill="FFFFFF"/>
        </w:rPr>
        <w:t>(6), 369-375.</w:t>
      </w:r>
    </w:p>
    <w:p w14:paraId="4F31DF9F" w14:textId="77777777" w:rsidR="00152DB9" w:rsidRPr="00F37A31" w:rsidRDefault="00152DB9" w:rsidP="00152DB9">
      <w:pPr>
        <w:spacing w:line="360" w:lineRule="auto"/>
        <w:rPr>
          <w:rFonts w:ascii="Arial" w:hAnsi="Arial" w:cs="Arial"/>
          <w:sz w:val="24"/>
          <w:szCs w:val="24"/>
        </w:rPr>
      </w:pPr>
      <w:r w:rsidRPr="00F37A31">
        <w:rPr>
          <w:rFonts w:ascii="Arial" w:hAnsi="Arial" w:cs="Arial"/>
          <w:color w:val="222222"/>
          <w:sz w:val="24"/>
          <w:szCs w:val="24"/>
          <w:shd w:val="clear" w:color="auto" w:fill="FFFFFF"/>
        </w:rPr>
        <w:t xml:space="preserve">Voigt, D. C., Dillard, J. P., Braddock, K. H., Anderson, J. W., </w:t>
      </w:r>
      <w:proofErr w:type="spellStart"/>
      <w:r w:rsidRPr="00F37A31">
        <w:rPr>
          <w:rFonts w:ascii="Arial" w:hAnsi="Arial" w:cs="Arial"/>
          <w:color w:val="222222"/>
          <w:sz w:val="24"/>
          <w:szCs w:val="24"/>
          <w:shd w:val="clear" w:color="auto" w:fill="FFFFFF"/>
        </w:rPr>
        <w:t>Sopory</w:t>
      </w:r>
      <w:proofErr w:type="spellEnd"/>
      <w:r w:rsidRPr="00F37A31">
        <w:rPr>
          <w:rFonts w:ascii="Arial" w:hAnsi="Arial" w:cs="Arial"/>
          <w:color w:val="222222"/>
          <w:sz w:val="24"/>
          <w:szCs w:val="24"/>
          <w:shd w:val="clear" w:color="auto" w:fill="FFFFFF"/>
        </w:rPr>
        <w:t xml:space="preserve">, P., &amp; Stephenson, M. T. (2009). Carver and White’s (1994) BIS/BAS scales and their relationship to risky health </w:t>
      </w:r>
      <w:proofErr w:type="spellStart"/>
      <w:r w:rsidRPr="00F37A31">
        <w:rPr>
          <w:rFonts w:ascii="Arial" w:hAnsi="Arial" w:cs="Arial"/>
          <w:color w:val="222222"/>
          <w:sz w:val="24"/>
          <w:szCs w:val="24"/>
          <w:shd w:val="clear" w:color="auto" w:fill="FFFFFF"/>
        </w:rPr>
        <w:t>behaviours</w:t>
      </w:r>
      <w:proofErr w:type="spellEnd"/>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Personality and Individual Differences</w:t>
      </w:r>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47</w:t>
      </w:r>
      <w:r w:rsidRPr="00F37A31">
        <w:rPr>
          <w:rFonts w:ascii="Arial" w:hAnsi="Arial" w:cs="Arial"/>
          <w:color w:val="222222"/>
          <w:sz w:val="24"/>
          <w:szCs w:val="24"/>
          <w:shd w:val="clear" w:color="auto" w:fill="FFFFFF"/>
        </w:rPr>
        <w:t>(2), 89-93.</w:t>
      </w:r>
      <w:r w:rsidRPr="00F37A31">
        <w:rPr>
          <w:rFonts w:ascii="Arial" w:hAnsi="Arial" w:cs="Arial"/>
          <w:sz w:val="24"/>
          <w:szCs w:val="24"/>
        </w:rPr>
        <w:t xml:space="preserve"> </w:t>
      </w:r>
    </w:p>
    <w:p w14:paraId="475CC7AE" w14:textId="77777777" w:rsidR="00152DB9" w:rsidRPr="00F37A31" w:rsidRDefault="00152DB9" w:rsidP="00152DB9">
      <w:pPr>
        <w:spacing w:line="360" w:lineRule="auto"/>
        <w:rPr>
          <w:rFonts w:ascii="Arial" w:hAnsi="Arial" w:cs="Arial"/>
          <w:color w:val="333333"/>
          <w:sz w:val="24"/>
          <w:szCs w:val="24"/>
          <w:shd w:val="clear" w:color="auto" w:fill="FEF1D2"/>
        </w:rPr>
      </w:pPr>
      <w:r w:rsidRPr="00F37A31">
        <w:rPr>
          <w:rFonts w:ascii="Arial" w:hAnsi="Arial" w:cs="Arial"/>
          <w:color w:val="333333"/>
          <w:sz w:val="24"/>
          <w:szCs w:val="24"/>
          <w:shd w:val="clear" w:color="auto" w:fill="FEF1D2"/>
        </w:rPr>
        <w:lastRenderedPageBreak/>
        <w:t>Wales, Welsh government, The office stationary limited. (2015). </w:t>
      </w:r>
      <w:r w:rsidRPr="00F37A31">
        <w:rPr>
          <w:rFonts w:ascii="Arial" w:hAnsi="Arial" w:cs="Arial"/>
          <w:i/>
          <w:iCs/>
          <w:color w:val="333333"/>
          <w:sz w:val="24"/>
          <w:szCs w:val="24"/>
          <w:shd w:val="clear" w:color="auto" w:fill="FEF1D2"/>
        </w:rPr>
        <w:t>Well-being of future generations</w:t>
      </w:r>
      <w:r w:rsidRPr="00F37A31">
        <w:rPr>
          <w:rFonts w:ascii="Arial" w:hAnsi="Arial" w:cs="Arial"/>
          <w:color w:val="333333"/>
          <w:sz w:val="24"/>
          <w:szCs w:val="24"/>
          <w:shd w:val="clear" w:color="auto" w:fill="FEF1D2"/>
        </w:rPr>
        <w:t>. Wales.</w:t>
      </w:r>
    </w:p>
    <w:p w14:paraId="4D652DC9" w14:textId="77777777" w:rsidR="00152DB9" w:rsidRPr="00F37A31" w:rsidRDefault="00152DB9" w:rsidP="00152DB9">
      <w:pPr>
        <w:spacing w:line="360" w:lineRule="auto"/>
        <w:rPr>
          <w:rFonts w:ascii="Arial" w:hAnsi="Arial" w:cs="Arial"/>
          <w:sz w:val="24"/>
          <w:szCs w:val="24"/>
        </w:rPr>
      </w:pPr>
      <w:r w:rsidRPr="00F37A31">
        <w:rPr>
          <w:rFonts w:ascii="Arial" w:hAnsi="Arial" w:cs="Arial"/>
          <w:sz w:val="24"/>
          <w:szCs w:val="24"/>
        </w:rPr>
        <w:t xml:space="preserve">Williamson, H. (2016 October).  </w:t>
      </w:r>
      <w:r w:rsidRPr="00F37A31">
        <w:rPr>
          <w:rFonts w:ascii="Arial" w:hAnsi="Arial" w:cs="Arial"/>
          <w:i/>
          <w:sz w:val="24"/>
          <w:szCs w:val="24"/>
        </w:rPr>
        <w:t>Supporting adolescents struggling with appearance altering conditions: the feasibility of using an online psychosocial intervention.</w:t>
      </w:r>
      <w:r w:rsidRPr="00F37A31">
        <w:rPr>
          <w:rFonts w:ascii="Arial" w:hAnsi="Arial" w:cs="Arial"/>
          <w:sz w:val="24"/>
          <w:szCs w:val="24"/>
        </w:rPr>
        <w:t xml:space="preserve">  Annual Primary Care Conference, University of the West of England.</w:t>
      </w:r>
    </w:p>
    <w:p w14:paraId="3D9A4E1D" w14:textId="77777777" w:rsidR="00152DB9" w:rsidRPr="00F37A31" w:rsidRDefault="00152DB9" w:rsidP="00152DB9">
      <w:pPr>
        <w:spacing w:line="360" w:lineRule="auto"/>
        <w:ind w:hanging="240"/>
        <w:rPr>
          <w:rFonts w:ascii="Arial" w:hAnsi="Arial" w:cs="Arial"/>
          <w:color w:val="333333"/>
          <w:sz w:val="24"/>
          <w:szCs w:val="24"/>
          <w:shd w:val="clear" w:color="auto" w:fill="FEF1D2"/>
        </w:rPr>
      </w:pPr>
      <w:r w:rsidRPr="00F37A31">
        <w:rPr>
          <w:rFonts w:ascii="Arial" w:hAnsi="Arial" w:cs="Arial"/>
          <w:color w:val="333333"/>
          <w:sz w:val="24"/>
          <w:szCs w:val="24"/>
          <w:shd w:val="clear" w:color="auto" w:fill="FEF1D2"/>
        </w:rPr>
        <w:t xml:space="preserve">    Young, E. (2017, September). Woman know better than men what other women are thinking and feeling [Web log post]. Retrieved October 23, 2018, from </w:t>
      </w:r>
      <w:hyperlink r:id="rId26" w:history="1">
        <w:r w:rsidRPr="00F37A31">
          <w:rPr>
            <w:rStyle w:val="Hyperlink"/>
            <w:rFonts w:ascii="Arial" w:hAnsi="Arial" w:cs="Arial"/>
            <w:sz w:val="24"/>
            <w:szCs w:val="24"/>
            <w:shd w:val="clear" w:color="auto" w:fill="FEF1D2"/>
          </w:rPr>
          <w:t>Https://digest.bps.org.uk/2017/09/18women-know better-than-</w:t>
        </w:r>
        <w:proofErr w:type="spellStart"/>
        <w:r w:rsidRPr="00F37A31">
          <w:rPr>
            <w:rStyle w:val="Hyperlink"/>
            <w:rFonts w:ascii="Arial" w:hAnsi="Arial" w:cs="Arial"/>
            <w:sz w:val="24"/>
            <w:szCs w:val="24"/>
            <w:shd w:val="clear" w:color="auto" w:fill="FEF1D2"/>
          </w:rPr>
          <w:t>menwhat</w:t>
        </w:r>
        <w:proofErr w:type="spellEnd"/>
        <w:r w:rsidRPr="00F37A31">
          <w:rPr>
            <w:rStyle w:val="Hyperlink"/>
            <w:rFonts w:ascii="Arial" w:hAnsi="Arial" w:cs="Arial"/>
            <w:sz w:val="24"/>
            <w:szCs w:val="24"/>
            <w:shd w:val="clear" w:color="auto" w:fill="FEF1D2"/>
          </w:rPr>
          <w:t>-other-women-are-thinking-and-feeling/</w:t>
        </w:r>
      </w:hyperlink>
    </w:p>
    <w:p w14:paraId="5913148F" w14:textId="4C088C63" w:rsidR="00152DB9" w:rsidRDefault="00152DB9" w:rsidP="04A964A5"/>
    <w:p w14:paraId="7EFE9504" w14:textId="77777777" w:rsidR="00152DB9" w:rsidRDefault="00152DB9" w:rsidP="04A964A5"/>
    <w:p w14:paraId="5AFB49C2" w14:textId="75498372" w:rsidR="00870CBC" w:rsidRDefault="00870CBC" w:rsidP="04A964A5"/>
    <w:p w14:paraId="2044A2CE" w14:textId="04266C04" w:rsidR="00870CBC" w:rsidRDefault="00870CBC" w:rsidP="04A964A5"/>
    <w:p w14:paraId="510A8B40" w14:textId="77777777" w:rsidR="00870CBC" w:rsidRDefault="00870CBC" w:rsidP="04A964A5"/>
    <w:sectPr w:rsidR="00870CB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5B9957" w14:textId="77777777" w:rsidR="00EB3C32" w:rsidRDefault="00EB3C32" w:rsidP="006B2A6D">
      <w:pPr>
        <w:spacing w:after="0" w:line="240" w:lineRule="auto"/>
      </w:pPr>
      <w:r>
        <w:separator/>
      </w:r>
    </w:p>
  </w:endnote>
  <w:endnote w:type="continuationSeparator" w:id="0">
    <w:p w14:paraId="3F26E380" w14:textId="77777777" w:rsidR="00EB3C32" w:rsidRDefault="00EB3C32" w:rsidP="006B2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64B113" w14:textId="77777777" w:rsidR="00EB3C32" w:rsidRDefault="00EB3C32" w:rsidP="006B2A6D">
      <w:pPr>
        <w:spacing w:after="0" w:line="240" w:lineRule="auto"/>
      </w:pPr>
      <w:r>
        <w:separator/>
      </w:r>
    </w:p>
  </w:footnote>
  <w:footnote w:type="continuationSeparator" w:id="0">
    <w:p w14:paraId="71A40BA4" w14:textId="77777777" w:rsidR="00EB3C32" w:rsidRDefault="00EB3C32" w:rsidP="006B2A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33D71E"/>
    <w:rsid w:val="00080A07"/>
    <w:rsid w:val="000A1B19"/>
    <w:rsid w:val="001075CC"/>
    <w:rsid w:val="00152DB9"/>
    <w:rsid w:val="003212A2"/>
    <w:rsid w:val="003301B5"/>
    <w:rsid w:val="003D032D"/>
    <w:rsid w:val="004644E4"/>
    <w:rsid w:val="00475746"/>
    <w:rsid w:val="005515BC"/>
    <w:rsid w:val="00566163"/>
    <w:rsid w:val="005F4C5E"/>
    <w:rsid w:val="00696104"/>
    <w:rsid w:val="006B2A6D"/>
    <w:rsid w:val="00742174"/>
    <w:rsid w:val="007C685A"/>
    <w:rsid w:val="008003A3"/>
    <w:rsid w:val="00870CBC"/>
    <w:rsid w:val="009E682F"/>
    <w:rsid w:val="00AD1613"/>
    <w:rsid w:val="00B57C58"/>
    <w:rsid w:val="00C3542E"/>
    <w:rsid w:val="00CA550A"/>
    <w:rsid w:val="00E63BE6"/>
    <w:rsid w:val="00EB2EE6"/>
    <w:rsid w:val="00EB3C32"/>
    <w:rsid w:val="00F44BF2"/>
    <w:rsid w:val="00F67962"/>
    <w:rsid w:val="01F9A7BB"/>
    <w:rsid w:val="04A964A5"/>
    <w:rsid w:val="280AD275"/>
    <w:rsid w:val="6633D7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468466"/>
  <w15:chartTrackingRefBased/>
  <w15:docId w15:val="{39CA3265-506D-4994-97B8-28D88BEC8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2A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A6D"/>
  </w:style>
  <w:style w:type="paragraph" w:styleId="Footer">
    <w:name w:val="footer"/>
    <w:basedOn w:val="Normal"/>
    <w:link w:val="FooterChar"/>
    <w:uiPriority w:val="99"/>
    <w:unhideWhenUsed/>
    <w:rsid w:val="006B2A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A6D"/>
  </w:style>
  <w:style w:type="paragraph" w:customStyle="1" w:styleId="paragraph">
    <w:name w:val="paragraph"/>
    <w:basedOn w:val="Normal"/>
    <w:rsid w:val="00152DB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152DB9"/>
  </w:style>
  <w:style w:type="character" w:customStyle="1" w:styleId="eop">
    <w:name w:val="eop"/>
    <w:basedOn w:val="DefaultParagraphFont"/>
    <w:rsid w:val="00152DB9"/>
  </w:style>
  <w:style w:type="character" w:customStyle="1" w:styleId="spellingerror">
    <w:name w:val="spellingerror"/>
    <w:basedOn w:val="DefaultParagraphFont"/>
    <w:rsid w:val="00152DB9"/>
  </w:style>
  <w:style w:type="character" w:styleId="Hyperlink">
    <w:name w:val="Hyperlink"/>
    <w:basedOn w:val="DefaultParagraphFont"/>
    <w:uiPriority w:val="99"/>
    <w:unhideWhenUsed/>
    <w:rsid w:val="00152DB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056193/" TargetMode="External"/><Relationship Id="rId13" Type="http://schemas.openxmlformats.org/officeDocument/2006/relationships/hyperlink" Target="https://www.ncbi.nlm.nih.gov/pubmed/20048448" TargetMode="External"/><Relationship Id="rId18" Type="http://schemas.openxmlformats.org/officeDocument/2006/relationships/hyperlink" Target="https://www.ncbi.nlm.nih.gov/pubmed/10443250" TargetMode="External"/><Relationship Id="rId26" Type="http://schemas.openxmlformats.org/officeDocument/2006/relationships/hyperlink" Target="Https://digest.bps.org.uk/2017/09/18women-know%20better-than-menwhat-other-women-are-thinking-and-feeling/" TargetMode="External"/><Relationship Id="rId3" Type="http://schemas.openxmlformats.org/officeDocument/2006/relationships/webSettings" Target="webSettings.xml"/><Relationship Id="rId21" Type="http://schemas.openxmlformats.org/officeDocument/2006/relationships/hyperlink" Target="https://www.ncbi.nlm.nih.gov/pmc/articles/PMC3136032/" TargetMode="External"/><Relationship Id="rId7" Type="http://schemas.openxmlformats.org/officeDocument/2006/relationships/hyperlink" Target="https://www.ncbi.nlm.nih.gov/pubmed/20838509" TargetMode="External"/><Relationship Id="rId12" Type="http://schemas.openxmlformats.org/officeDocument/2006/relationships/hyperlink" Target="https://www.ncbi.nlm.nih.gov/pmc/articles/PMC2802370/" TargetMode="External"/><Relationship Id="rId17" Type="http://schemas.openxmlformats.org/officeDocument/2006/relationships/hyperlink" Target="https://www.ncbi.nlm.nih.gov/pubmed/21407864" TargetMode="External"/><Relationship Id="rId25" Type="http://schemas.openxmlformats.org/officeDocument/2006/relationships/hyperlink" Target="https://www.ons.gov.uk/peoplepopulationandcommunity/healthandsocialcare/drugusealcoholandsmoking/bullrtins/opionsandlifestylesurveyadultdrinkinghabitsingreatbritain/2005to2016" TargetMode="External"/><Relationship Id="rId2" Type="http://schemas.openxmlformats.org/officeDocument/2006/relationships/settings" Target="settings.xml"/><Relationship Id="rId16" Type="http://schemas.openxmlformats.org/officeDocument/2006/relationships/hyperlink" Target="https://www.ncbi.nlm.nih.gov/pmc/articles/PMC2956151/" TargetMode="External"/><Relationship Id="rId20" Type="http://schemas.openxmlformats.org/officeDocument/2006/relationships/hyperlink" Target="https://www.ncbi.nlm.nih.gov/pubmed/20633428" TargetMode="External"/><Relationship Id="rId1" Type="http://schemas.openxmlformats.org/officeDocument/2006/relationships/styles" Target="styles.xml"/><Relationship Id="rId6" Type="http://schemas.openxmlformats.org/officeDocument/2006/relationships/hyperlink" Target="https://www.ncbi.nlm.nih.gov/pmc/articles/PMC2927891/" TargetMode="External"/><Relationship Id="rId11" Type="http://schemas.openxmlformats.org/officeDocument/2006/relationships/hyperlink" Target="https://www.ncbi.nlm.nih.gov/pubmed/21431014" TargetMode="External"/><Relationship Id="rId24" Type="http://schemas.openxmlformats.org/officeDocument/2006/relationships/hyperlink" Target="http://www.mentalhealth.org.uk/podcasts-and-videos/computerised-cognitivebehavioural-therapy" TargetMode="External"/><Relationship Id="rId5" Type="http://schemas.openxmlformats.org/officeDocument/2006/relationships/endnotes" Target="endnotes.xml"/><Relationship Id="rId15" Type="http://schemas.openxmlformats.org/officeDocument/2006/relationships/hyperlink" Target="https://www.ncbi.nlm.nih.gov/pubmed/11235927" TargetMode="External"/><Relationship Id="rId23" Type="http://schemas.openxmlformats.org/officeDocument/2006/relationships/hyperlink" Target="https://www.ncbi.nlm.nih.gov/pubmed/20964943" TargetMode="External"/><Relationship Id="rId28" Type="http://schemas.openxmlformats.org/officeDocument/2006/relationships/theme" Target="theme/theme1.xml"/><Relationship Id="rId10" Type="http://schemas.openxmlformats.org/officeDocument/2006/relationships/hyperlink" Target="https://www.ncbi.nlm.nih.gov/pmc/articles/PMC3056194/" TargetMode="External"/><Relationship Id="rId19" Type="http://schemas.openxmlformats.org/officeDocument/2006/relationships/hyperlink" Target="https://www.ncbi.nlm.nih.gov/pubmed/19371497" TargetMode="External"/><Relationship Id="rId4" Type="http://schemas.openxmlformats.org/officeDocument/2006/relationships/footnotes" Target="footnotes.xml"/><Relationship Id="rId9" Type="http://schemas.openxmlformats.org/officeDocument/2006/relationships/hyperlink" Target="https://www.ncbi.nlm.nih.gov/pubmed/21431013" TargetMode="External"/><Relationship Id="rId14" Type="http://schemas.openxmlformats.org/officeDocument/2006/relationships/hyperlink" Target="https://www.ncbi.nlm.nih.gov/pubmed/20190597" TargetMode="External"/><Relationship Id="rId22" Type="http://schemas.openxmlformats.org/officeDocument/2006/relationships/hyperlink" Target="https://www.ncbi.nlm.nih.gov/pubmed/2177263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3968</Words>
  <Characters>22619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Richards (1807248)</dc:creator>
  <cp:keywords/>
  <dc:description/>
  <cp:lastModifiedBy>Michelle Richards (1807248)</cp:lastModifiedBy>
  <cp:revision>2</cp:revision>
  <dcterms:created xsi:type="dcterms:W3CDTF">2018-11-05T22:17:00Z</dcterms:created>
  <dcterms:modified xsi:type="dcterms:W3CDTF">2018-11-05T22:17:00Z</dcterms:modified>
</cp:coreProperties>
</file>