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="00403714" w:rsidRDefault="000E2E7E" w14:paraId="6713002F" w14:textId="59EE91EB" w14:noSpellErr="1">
      <w:r w:rsidR="000E2E7E">
        <w:rPr/>
        <w:t xml:space="preserve">                                     </w:t>
      </w:r>
      <w:r w:rsidR="000E2E7E">
        <w:drawing>
          <wp:inline wp14:editId="79C71A63" wp14:anchorId="2D3EAADE">
            <wp:extent cx="3523794" cy="1402201"/>
            <wp:effectExtent l="0" t="0" r="0" b="0"/>
            <wp:docPr id="1982794449" name="Picture 1982794449" descr="A close-up of black text&#10;&#10;Description automatically generated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Picture 1982794449"/>
                    <pic:cNvPicPr/>
                  </pic:nvPicPr>
                  <pic:blipFill>
                    <a:blip r:embed="Rae95edfde13e4dd0">
                      <a:extLst xmlns:a="http://schemas.openxmlformats.org/drawingml/2006/main"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3523794" cy="140220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E2E7E" w:rsidRDefault="000E2E7E" w14:paraId="0E3F4352" w14:textId="77777777" w14:noSpellErr="1"/>
    <w:p w:rsidR="000E2E7E" w:rsidRDefault="000E2E7E" w14:paraId="73022E7D" w14:textId="77777777" w14:noSpellErr="1">
      <w:pPr>
        <w:rPr>
          <w:sz w:val="52"/>
          <w:szCs w:val="52"/>
        </w:rPr>
      </w:pPr>
    </w:p>
    <w:p w:rsidRPr="000E2E7E" w:rsidR="000E2E7E" w:rsidRDefault="000E2E7E" w14:paraId="10FFAE95" w14:textId="59E0FE8A" w14:noSpellErr="1">
      <w:pPr>
        <w:rPr>
          <w:b w:val="1"/>
          <w:bCs w:val="1"/>
          <w:sz w:val="52"/>
          <w:szCs w:val="52"/>
        </w:rPr>
      </w:pPr>
      <w:r w:rsidRPr="2AA13CBA" w:rsidR="000E2E7E">
        <w:rPr>
          <w:b w:val="1"/>
          <w:bCs w:val="1"/>
          <w:sz w:val="52"/>
          <w:szCs w:val="52"/>
        </w:rPr>
        <w:t>Module Code:</w:t>
      </w:r>
      <w:r w:rsidRPr="2AA13CBA" w:rsidR="000E2E7E">
        <w:rPr>
          <w:b w:val="1"/>
          <w:bCs w:val="1"/>
          <w:sz w:val="52"/>
          <w:szCs w:val="52"/>
        </w:rPr>
        <w:t xml:space="preserve"> </w:t>
      </w:r>
      <w:r w:rsidRPr="2AA13CBA" w:rsidR="000E2E7E">
        <w:rPr>
          <w:b w:val="1"/>
          <w:bCs w:val="1"/>
          <w:sz w:val="52"/>
          <w:szCs w:val="52"/>
        </w:rPr>
        <w:t xml:space="preserve"> </w:t>
      </w:r>
      <w:r w:rsidRPr="2AA13CBA" w:rsidR="000E2E7E">
        <w:rPr>
          <w:b w:val="1"/>
          <w:bCs w:val="1"/>
          <w:sz w:val="48"/>
          <w:szCs w:val="48"/>
        </w:rPr>
        <w:t>ECAD</w:t>
      </w:r>
      <w:r w:rsidRPr="2AA13CBA" w:rsidR="00510D18">
        <w:rPr>
          <w:b w:val="1"/>
          <w:bCs w:val="1"/>
          <w:sz w:val="48"/>
          <w:szCs w:val="48"/>
        </w:rPr>
        <w:t>501</w:t>
      </w:r>
      <w:r w:rsidRPr="2AA13CBA" w:rsidR="00D163BC">
        <w:rPr>
          <w:b w:val="1"/>
          <w:bCs w:val="1"/>
          <w:sz w:val="48"/>
          <w:szCs w:val="48"/>
        </w:rPr>
        <w:t>5</w:t>
      </w:r>
    </w:p>
    <w:p w:rsidRPr="00390F0E" w:rsidR="000E2E7E" w:rsidP="00D163BC" w:rsidRDefault="000E2E7E" w14:paraId="78DCE9B9" w14:textId="553AE9B7" w14:noSpellErr="1">
      <w:pPr>
        <w:rPr>
          <w:b w:val="1"/>
          <w:bCs w:val="1"/>
          <w:sz w:val="52"/>
          <w:szCs w:val="52"/>
        </w:rPr>
      </w:pPr>
      <w:r w:rsidRPr="2AA13CBA" w:rsidR="000E2E7E">
        <w:rPr>
          <w:b w:val="1"/>
          <w:bCs w:val="1"/>
          <w:sz w:val="52"/>
          <w:szCs w:val="52"/>
        </w:rPr>
        <w:t>Assignment Title:</w:t>
      </w:r>
      <w:r w:rsidRPr="2AA13CBA" w:rsidR="000E2E7E">
        <w:rPr>
          <w:b w:val="1"/>
          <w:bCs w:val="1"/>
          <w:sz w:val="52"/>
          <w:szCs w:val="52"/>
        </w:rPr>
        <w:t xml:space="preserve"> </w:t>
      </w:r>
      <w:r w:rsidRPr="2AA13CBA" w:rsidR="00D163BC">
        <w:rPr>
          <w:b w:val="1"/>
          <w:bCs w:val="1"/>
          <w:sz w:val="52"/>
          <w:szCs w:val="52"/>
        </w:rPr>
        <w:t xml:space="preserve">Deepening Practice </w:t>
      </w:r>
    </w:p>
    <w:p w:rsidRPr="00390F0E" w:rsidR="00D163BC" w:rsidP="00D163BC" w:rsidRDefault="00D163BC" w14:paraId="32D7A0CD" w14:textId="0F5D0CD8" w14:noSpellErr="1">
      <w:pPr>
        <w:rPr>
          <w:b w:val="1"/>
          <w:bCs w:val="1"/>
          <w:sz w:val="52"/>
          <w:szCs w:val="52"/>
        </w:rPr>
      </w:pPr>
      <w:r w:rsidRPr="2AA13CBA" w:rsidR="00D163BC">
        <w:rPr>
          <w:b w:val="1"/>
          <w:bCs w:val="1"/>
          <w:sz w:val="52"/>
          <w:szCs w:val="52"/>
        </w:rPr>
        <w:t xml:space="preserve">ALN – Part 1 Journal  </w:t>
      </w:r>
    </w:p>
    <w:p w:rsidRPr="00D163BC" w:rsidR="000E2E7E" w:rsidRDefault="000E2E7E" w14:paraId="47D65DC0" w14:textId="54C12704" w14:noSpellErr="1">
      <w:pPr>
        <w:rPr>
          <w:b w:val="1"/>
          <w:bCs w:val="1"/>
          <w:sz w:val="52"/>
          <w:szCs w:val="52"/>
        </w:rPr>
      </w:pPr>
      <w:r w:rsidRPr="2AA13CBA" w:rsidR="000E2E7E">
        <w:rPr>
          <w:b w:val="1"/>
          <w:bCs w:val="1"/>
          <w:sz w:val="52"/>
          <w:szCs w:val="52"/>
        </w:rPr>
        <w:t>Student Name:</w:t>
      </w:r>
      <w:r w:rsidRPr="2AA13CBA" w:rsidR="00390F0E">
        <w:rPr>
          <w:b w:val="1"/>
          <w:bCs w:val="1"/>
          <w:sz w:val="52"/>
          <w:szCs w:val="52"/>
        </w:rPr>
        <w:t xml:space="preserve"> Niamh Gregory</w:t>
      </w:r>
    </w:p>
    <w:p w:rsidRPr="000E2E7E" w:rsidR="000E2E7E" w:rsidRDefault="000E2E7E" w14:paraId="1025240F" w14:textId="478D35FD" w14:noSpellErr="1">
      <w:pPr>
        <w:rPr>
          <w:b w:val="1"/>
          <w:bCs w:val="1"/>
          <w:sz w:val="52"/>
          <w:szCs w:val="52"/>
        </w:rPr>
      </w:pPr>
      <w:r w:rsidRPr="2AA13CBA" w:rsidR="000E2E7E">
        <w:rPr>
          <w:b w:val="1"/>
          <w:bCs w:val="1"/>
          <w:sz w:val="52"/>
          <w:szCs w:val="52"/>
        </w:rPr>
        <w:t>Student Number:</w:t>
      </w:r>
      <w:r w:rsidRPr="2AA13CBA" w:rsidR="00390F0E">
        <w:rPr>
          <w:b w:val="1"/>
          <w:bCs w:val="1"/>
          <w:sz w:val="52"/>
          <w:szCs w:val="52"/>
        </w:rPr>
        <w:t xml:space="preserve"> 2306786</w:t>
      </w:r>
    </w:p>
    <w:p w:rsidR="000E2E7E" w:rsidRDefault="000E2E7E" w14:paraId="66EB3C44" w14:textId="3EA69FAC" w14:noSpellErr="1">
      <w:pPr>
        <w:rPr>
          <w:b w:val="1"/>
          <w:bCs w:val="1"/>
          <w:sz w:val="52"/>
          <w:szCs w:val="52"/>
        </w:rPr>
      </w:pPr>
      <w:r w:rsidRPr="2AA13CBA" w:rsidR="000E2E7E">
        <w:rPr>
          <w:b w:val="1"/>
          <w:bCs w:val="1"/>
          <w:sz w:val="52"/>
          <w:szCs w:val="52"/>
        </w:rPr>
        <w:t>BA Primary Education (QTS)</w:t>
      </w:r>
    </w:p>
    <w:p w:rsidRPr="000E2E7E" w:rsidR="000E2E7E" w:rsidRDefault="000E2E7E" w14:paraId="097A6454" w14:textId="77777777" w14:noSpellErr="1">
      <w:pPr>
        <w:rPr>
          <w:b w:val="1"/>
          <w:bCs w:val="1"/>
          <w:sz w:val="52"/>
          <w:szCs w:val="52"/>
        </w:rPr>
      </w:pPr>
    </w:p>
    <w:p w:rsidRPr="00E243A8" w:rsidR="000E2E7E" w:rsidP="000E2E7E" w:rsidRDefault="000E2E7E" w14:paraId="0BE6D22C" w14:textId="77777777" w14:noSpellErr="1">
      <w:pPr>
        <w:rPr>
          <w:b w:val="1"/>
          <w:bCs w:val="1"/>
          <w:sz w:val="32"/>
          <w:szCs w:val="32"/>
          <w:u w:val="single"/>
        </w:rPr>
      </w:pPr>
      <w:r w:rsidRPr="2AA13CBA" w:rsidR="000E2E7E">
        <w:rPr>
          <w:b w:val="1"/>
          <w:bCs w:val="1"/>
          <w:sz w:val="32"/>
          <w:szCs w:val="32"/>
          <w:u w:val="single"/>
        </w:rPr>
        <w:t>AI Acknowledgement</w:t>
      </w:r>
    </w:p>
    <w:p w:rsidRPr="00390F0E" w:rsidR="000E2E7E" w:rsidP="000E2E7E" w:rsidRDefault="000E2E7E" w14:paraId="3C64852E" w14:textId="28302E85">
      <w:pPr>
        <w:rPr>
          <w:sz w:val="20"/>
          <w:szCs w:val="20"/>
        </w:rPr>
      </w:pPr>
      <w:r w:rsidRPr="603C3390" w:rsidR="000E2E7E">
        <w:rPr>
          <w:sz w:val="20"/>
          <w:szCs w:val="20"/>
        </w:rPr>
        <w:t xml:space="preserve">I acknowledge the use of Grammarly (https://www.grammarly.com/) on </w:t>
      </w:r>
      <w:r w:rsidRPr="603C3390" w:rsidR="0124D16F">
        <w:rPr>
          <w:sz w:val="20"/>
          <w:szCs w:val="20"/>
        </w:rPr>
        <w:t>25</w:t>
      </w:r>
      <w:r w:rsidRPr="603C3390" w:rsidR="0124D16F">
        <w:rPr>
          <w:sz w:val="20"/>
          <w:szCs w:val="20"/>
          <w:vertAlign w:val="superscript"/>
        </w:rPr>
        <w:t>th</w:t>
      </w:r>
      <w:r w:rsidRPr="603C3390" w:rsidR="0124D16F">
        <w:rPr>
          <w:sz w:val="20"/>
          <w:szCs w:val="20"/>
        </w:rPr>
        <w:t xml:space="preserve"> of May</w:t>
      </w:r>
      <w:r w:rsidRPr="603C3390" w:rsidR="000E2E7E">
        <w:rPr>
          <w:sz w:val="20"/>
          <w:szCs w:val="20"/>
        </w:rPr>
        <w:t xml:space="preserve"> 202</w:t>
      </w:r>
      <w:r w:rsidRPr="603C3390" w:rsidR="7281D144">
        <w:rPr>
          <w:sz w:val="20"/>
          <w:szCs w:val="20"/>
        </w:rPr>
        <w:t xml:space="preserve">5 </w:t>
      </w:r>
      <w:r w:rsidRPr="603C3390" w:rsidR="000E2E7E">
        <w:rPr>
          <w:sz w:val="20"/>
          <w:szCs w:val="20"/>
        </w:rPr>
        <w:t>to check my work</w:t>
      </w:r>
      <w:r w:rsidRPr="603C3390" w:rsidR="00390F0E">
        <w:rPr>
          <w:sz w:val="20"/>
          <w:szCs w:val="20"/>
        </w:rPr>
        <w:t xml:space="preserve">. </w:t>
      </w:r>
    </w:p>
    <w:p w:rsidR="000E2E7E" w:rsidP="000E2E7E" w:rsidRDefault="000E2E7E" w14:paraId="607D962A" w14:textId="77777777" w14:noSpellErr="1">
      <w:pPr>
        <w:rPr>
          <w:sz w:val="16"/>
          <w:szCs w:val="16"/>
        </w:rPr>
      </w:pPr>
    </w:p>
    <w:p w:rsidR="000E2E7E" w:rsidP="000E2E7E" w:rsidRDefault="000E2E7E" w14:paraId="7DAD7D77" w14:textId="77777777" w14:noSpellErr="1">
      <w:pPr>
        <w:rPr>
          <w:sz w:val="16"/>
          <w:szCs w:val="16"/>
        </w:rPr>
      </w:pPr>
    </w:p>
    <w:p w:rsidR="000E2E7E" w:rsidP="000E2E7E" w:rsidRDefault="000E2E7E" w14:paraId="0C3B936C" w14:textId="77777777" w14:noSpellErr="1">
      <w:pPr>
        <w:rPr>
          <w:sz w:val="16"/>
          <w:szCs w:val="16"/>
        </w:rPr>
      </w:pPr>
    </w:p>
    <w:p w:rsidR="000E2E7E" w:rsidP="000E2E7E" w:rsidRDefault="000E2E7E" w14:paraId="02CA2DEC" w14:textId="77777777" w14:noSpellErr="1">
      <w:pPr>
        <w:rPr>
          <w:sz w:val="16"/>
          <w:szCs w:val="16"/>
        </w:rPr>
      </w:pPr>
    </w:p>
    <w:p w:rsidR="000E2E7E" w:rsidP="000E2E7E" w:rsidRDefault="000E2E7E" w14:paraId="22EDE37A" w14:textId="77777777" w14:noSpellErr="1">
      <w:pPr>
        <w:rPr>
          <w:sz w:val="16"/>
          <w:szCs w:val="16"/>
        </w:rPr>
      </w:pPr>
    </w:p>
    <w:p w:rsidR="000E2E7E" w:rsidP="000E2E7E" w:rsidRDefault="000E2E7E" w14:paraId="7CEF6108" w14:textId="77777777" w14:noSpellErr="1">
      <w:pPr>
        <w:rPr>
          <w:sz w:val="16"/>
          <w:szCs w:val="16"/>
        </w:rPr>
      </w:pPr>
    </w:p>
    <w:p w:rsidR="000E2E7E" w:rsidP="000E2E7E" w:rsidRDefault="000E2E7E" w14:paraId="3B533FD1" w14:textId="77777777" w14:noSpellErr="1">
      <w:pPr>
        <w:rPr>
          <w:sz w:val="16"/>
          <w:szCs w:val="16"/>
        </w:rPr>
      </w:pPr>
    </w:p>
    <w:p w:rsidR="000E2E7E" w:rsidP="000E2E7E" w:rsidRDefault="000E2E7E" w14:paraId="6CDE5B9A" w14:textId="77777777" w14:noSpellErr="1">
      <w:pPr>
        <w:rPr>
          <w:sz w:val="16"/>
          <w:szCs w:val="16"/>
        </w:rPr>
      </w:pPr>
    </w:p>
    <w:p w:rsidR="000E2E7E" w:rsidP="000E2E7E" w:rsidRDefault="000E2E7E" w14:paraId="576F22A4" w14:textId="77777777" w14:noSpellErr="1">
      <w:pPr>
        <w:rPr>
          <w:sz w:val="16"/>
          <w:szCs w:val="16"/>
        </w:rPr>
      </w:pPr>
    </w:p>
    <w:tbl>
      <w:tblPr>
        <w:tblStyle w:val="TableGrid"/>
        <w:tblW w:w="9282" w:type="dxa"/>
        <w:tblLook w:val="04A0" w:firstRow="1" w:lastRow="0" w:firstColumn="1" w:lastColumn="0" w:noHBand="0" w:noVBand="1"/>
      </w:tblPr>
      <w:tblGrid>
        <w:gridCol w:w="3256"/>
        <w:gridCol w:w="3118"/>
        <w:gridCol w:w="2908"/>
      </w:tblGrid>
      <w:tr w:rsidRPr="001B4AB4" w:rsidR="000E2E7E" w:rsidTr="603C3390" w14:paraId="0ADB3F25" w14:textId="77777777">
        <w:trPr>
          <w:trHeight w:val="360"/>
        </w:trPr>
        <w:tc>
          <w:tcPr>
            <w:tcW w:w="3256" w:type="dxa"/>
            <w:tcMar/>
          </w:tcPr>
          <w:p w:rsidRPr="00121BB2" w:rsidR="000E2E7E" w:rsidP="00AE36BB" w:rsidRDefault="000E2E7E" w14:paraId="2110C93E" w14:textId="45B7432A" w14:noSpellErr="1">
            <w:pPr>
              <w:rPr>
                <w:b w:val="1"/>
                <w:bCs w:val="1"/>
                <w:color w:val="FFFFFF"/>
                <w:sz w:val="28"/>
                <w:szCs w:val="28"/>
                <w:lang w:val="cy-GB"/>
              </w:rPr>
            </w:pPr>
            <w:r w:rsidRPr="2AA13CBA" w:rsidR="000E2E7E">
              <w:rPr>
                <w:b w:val="1"/>
                <w:bCs w:val="1"/>
                <w:sz w:val="28"/>
                <w:szCs w:val="28"/>
              </w:rPr>
              <w:t>Targets</w:t>
            </w:r>
            <w:r w:rsidRPr="2AA13CBA" w:rsidR="000E2E7E">
              <w:rPr>
                <w:b w:val="1"/>
                <w:bCs w:val="1"/>
                <w:sz w:val="28"/>
                <w:szCs w:val="28"/>
              </w:rPr>
              <w:t xml:space="preserve"> </w:t>
            </w:r>
            <w:r w:rsidRPr="2AA13CBA" w:rsidR="000E2E7E">
              <w:rPr>
                <w:b w:val="1"/>
                <w:bCs w:val="1"/>
                <w:sz w:val="28"/>
                <w:szCs w:val="28"/>
              </w:rPr>
              <w:t>from</w:t>
            </w:r>
            <w:r w:rsidRPr="2AA13CBA" w:rsidR="000E2E7E">
              <w:rPr>
                <w:b w:val="1"/>
                <w:bCs w:val="1"/>
                <w:sz w:val="28"/>
                <w:szCs w:val="28"/>
              </w:rPr>
              <w:t xml:space="preserve"> </w:t>
            </w:r>
            <w:r w:rsidRPr="2AA13CBA" w:rsidR="000E2E7E">
              <w:rPr>
                <w:b w:val="1"/>
                <w:bCs w:val="1"/>
                <w:sz w:val="28"/>
                <w:szCs w:val="28"/>
              </w:rPr>
              <w:t>previous</w:t>
            </w:r>
            <w:r w:rsidRPr="2AA13CBA" w:rsidR="000E2E7E">
              <w:rPr>
                <w:b w:val="1"/>
                <w:bCs w:val="1"/>
                <w:sz w:val="28"/>
                <w:szCs w:val="28"/>
              </w:rPr>
              <w:t xml:space="preserve"> </w:t>
            </w:r>
            <w:r w:rsidRPr="2AA13CBA" w:rsidR="000E2E7E">
              <w:rPr>
                <w:b w:val="1"/>
                <w:bCs w:val="1"/>
                <w:sz w:val="28"/>
                <w:szCs w:val="28"/>
              </w:rPr>
              <w:t>module</w:t>
            </w:r>
          </w:p>
        </w:tc>
        <w:tc>
          <w:tcPr>
            <w:tcW w:w="3118" w:type="dxa"/>
            <w:tcMar/>
          </w:tcPr>
          <w:p w:rsidRPr="00121BB2" w:rsidR="000E2E7E" w:rsidP="00AE36BB" w:rsidRDefault="000E2E7E" w14:paraId="1C0504E0" w14:textId="648CF4FC" w14:noSpellErr="1">
            <w:pPr>
              <w:rPr>
                <w:b w:val="1"/>
                <w:bCs w:val="1"/>
                <w:color w:val="FFFFFF"/>
                <w:sz w:val="28"/>
                <w:szCs w:val="28"/>
                <w:lang w:val="cy-GB"/>
              </w:rPr>
            </w:pPr>
            <w:r w:rsidRPr="2AA13CBA" w:rsidR="000E2E7E">
              <w:rPr>
                <w:b w:val="1"/>
                <w:bCs w:val="1"/>
                <w:sz w:val="28"/>
                <w:szCs w:val="28"/>
              </w:rPr>
              <w:t>How</w:t>
            </w:r>
            <w:r w:rsidRPr="2AA13CBA" w:rsidR="000E2E7E">
              <w:rPr>
                <w:b w:val="1"/>
                <w:bCs w:val="1"/>
                <w:sz w:val="28"/>
                <w:szCs w:val="28"/>
              </w:rPr>
              <w:t xml:space="preserve"> I </w:t>
            </w:r>
            <w:r w:rsidRPr="2AA13CBA" w:rsidR="000E2E7E">
              <w:rPr>
                <w:b w:val="1"/>
                <w:bCs w:val="1"/>
                <w:sz w:val="28"/>
                <w:szCs w:val="28"/>
              </w:rPr>
              <w:t>have</w:t>
            </w:r>
            <w:r w:rsidRPr="2AA13CBA" w:rsidR="000E2E7E">
              <w:rPr>
                <w:b w:val="1"/>
                <w:bCs w:val="1"/>
                <w:sz w:val="28"/>
                <w:szCs w:val="28"/>
              </w:rPr>
              <w:t xml:space="preserve"> </w:t>
            </w:r>
            <w:r w:rsidRPr="2AA13CBA" w:rsidR="000E2E7E">
              <w:rPr>
                <w:b w:val="1"/>
                <w:bCs w:val="1"/>
                <w:sz w:val="28"/>
                <w:szCs w:val="28"/>
              </w:rPr>
              <w:t>worked</w:t>
            </w:r>
            <w:r w:rsidRPr="2AA13CBA" w:rsidR="000E2E7E">
              <w:rPr>
                <w:b w:val="1"/>
                <w:bCs w:val="1"/>
                <w:sz w:val="28"/>
                <w:szCs w:val="28"/>
              </w:rPr>
              <w:t xml:space="preserve"> </w:t>
            </w:r>
            <w:r w:rsidRPr="2AA13CBA" w:rsidR="000E2E7E">
              <w:rPr>
                <w:b w:val="1"/>
                <w:bCs w:val="1"/>
                <w:sz w:val="28"/>
                <w:szCs w:val="28"/>
              </w:rPr>
              <w:t>on</w:t>
            </w:r>
            <w:r w:rsidRPr="2AA13CBA" w:rsidR="000E2E7E">
              <w:rPr>
                <w:b w:val="1"/>
                <w:bCs w:val="1"/>
                <w:sz w:val="28"/>
                <w:szCs w:val="28"/>
              </w:rPr>
              <w:t xml:space="preserve"> </w:t>
            </w:r>
            <w:r w:rsidRPr="2AA13CBA" w:rsidR="000E2E7E">
              <w:rPr>
                <w:b w:val="1"/>
                <w:bCs w:val="1"/>
                <w:sz w:val="28"/>
                <w:szCs w:val="28"/>
              </w:rPr>
              <w:t>these</w:t>
            </w:r>
            <w:r w:rsidRPr="2AA13CBA" w:rsidR="000E2E7E">
              <w:rPr>
                <w:b w:val="1"/>
                <w:bCs w:val="1"/>
                <w:sz w:val="28"/>
                <w:szCs w:val="28"/>
              </w:rPr>
              <w:t>?</w:t>
            </w:r>
          </w:p>
        </w:tc>
        <w:tc>
          <w:tcPr>
            <w:tcW w:w="2908" w:type="dxa"/>
            <w:tcMar/>
          </w:tcPr>
          <w:p w:rsidRPr="00121BB2" w:rsidR="000E2E7E" w:rsidP="00AE36BB" w:rsidRDefault="000E2E7E" w14:paraId="0ED8A1ED" w14:textId="77777777" w14:noSpellErr="1">
            <w:pPr>
              <w:rPr>
                <w:rFonts w:ascii="Calibri" w:hAnsi="Calibri" w:cs="Calibri"/>
                <w:b w:val="1"/>
                <w:bCs w:val="1"/>
                <w:sz w:val="28"/>
                <w:szCs w:val="28"/>
                <w:lang w:val="cy-GB"/>
              </w:rPr>
            </w:pPr>
            <w:r w:rsidRPr="2AA13CBA" w:rsidR="000E2E7E">
              <w:rPr>
                <w:rFonts w:ascii="Calibri" w:hAnsi="Calibri" w:cs="Calibri"/>
                <w:b w:val="1"/>
                <w:bCs w:val="1"/>
                <w:sz w:val="28"/>
                <w:szCs w:val="28"/>
              </w:rPr>
              <w:t>An</w:t>
            </w:r>
            <w:r w:rsidRPr="2AA13CBA" w:rsidR="000E2E7E">
              <w:rPr>
                <w:rFonts w:ascii="Calibri" w:hAnsi="Calibri" w:cs="Calibri"/>
                <w:b w:val="1"/>
                <w:bCs w:val="1"/>
                <w:sz w:val="28"/>
                <w:szCs w:val="28"/>
              </w:rPr>
              <w:t xml:space="preserve"> </w:t>
            </w:r>
            <w:r w:rsidRPr="2AA13CBA" w:rsidR="000E2E7E">
              <w:rPr>
                <w:rFonts w:ascii="Calibri" w:hAnsi="Calibri" w:cs="Calibri"/>
                <w:b w:val="1"/>
                <w:bCs w:val="1"/>
                <w:sz w:val="28"/>
                <w:szCs w:val="28"/>
              </w:rPr>
              <w:t>example</w:t>
            </w:r>
            <w:r w:rsidRPr="2AA13CBA" w:rsidR="000E2E7E">
              <w:rPr>
                <w:rFonts w:ascii="Calibri" w:hAnsi="Calibri" w:cs="Calibri"/>
                <w:b w:val="1"/>
                <w:bCs w:val="1"/>
                <w:sz w:val="28"/>
                <w:szCs w:val="28"/>
              </w:rPr>
              <w:t xml:space="preserve"> can be </w:t>
            </w:r>
            <w:r w:rsidRPr="2AA13CBA" w:rsidR="000E2E7E">
              <w:rPr>
                <w:rFonts w:ascii="Calibri" w:hAnsi="Calibri" w:cs="Calibri"/>
                <w:b w:val="1"/>
                <w:bCs w:val="1"/>
                <w:sz w:val="28"/>
                <w:szCs w:val="28"/>
              </w:rPr>
              <w:t>seen</w:t>
            </w:r>
            <w:r w:rsidRPr="2AA13CBA" w:rsidR="000E2E7E">
              <w:rPr>
                <w:rFonts w:ascii="Calibri" w:hAnsi="Calibri" w:cs="Calibri"/>
                <w:b w:val="1"/>
                <w:bCs w:val="1"/>
                <w:sz w:val="28"/>
                <w:szCs w:val="28"/>
              </w:rPr>
              <w:t xml:space="preserve"> </w:t>
            </w:r>
            <w:r w:rsidRPr="2AA13CBA" w:rsidR="000E2E7E">
              <w:rPr>
                <w:rFonts w:ascii="Calibri" w:hAnsi="Calibri" w:cs="Calibri"/>
                <w:b w:val="1"/>
                <w:bCs w:val="1"/>
                <w:sz w:val="28"/>
                <w:szCs w:val="28"/>
              </w:rPr>
              <w:t>on</w:t>
            </w:r>
            <w:r w:rsidRPr="2AA13CBA" w:rsidR="000E2E7E">
              <w:rPr>
                <w:rFonts w:ascii="Calibri" w:hAnsi="Calibri" w:cs="Calibri"/>
                <w:b w:val="1"/>
                <w:bCs w:val="1"/>
                <w:sz w:val="28"/>
                <w:szCs w:val="28"/>
              </w:rPr>
              <w:t>…</w:t>
            </w:r>
          </w:p>
          <w:p w:rsidRPr="00121BB2" w:rsidR="000E2E7E" w:rsidP="00AE36BB" w:rsidRDefault="000E2E7E" w14:paraId="0798C571" w14:textId="146BBBF0" w14:noSpellErr="1">
            <w:pPr>
              <w:rPr>
                <w:b w:val="1"/>
                <w:bCs w:val="1"/>
                <w:color w:val="FFFFFF"/>
                <w:sz w:val="28"/>
                <w:szCs w:val="28"/>
                <w:lang w:val="cy-GB"/>
              </w:rPr>
            </w:pPr>
          </w:p>
        </w:tc>
      </w:tr>
      <w:tr w:rsidRPr="001B4AB4" w:rsidR="000E2E7E" w:rsidTr="603C3390" w14:paraId="0EC7171C" w14:textId="77777777">
        <w:trPr>
          <w:trHeight w:val="338"/>
        </w:trPr>
        <w:tc>
          <w:tcPr>
            <w:tcW w:w="3256" w:type="dxa"/>
            <w:tcMar/>
          </w:tcPr>
          <w:p w:rsidR="000E2E7E" w:rsidP="2AA13CBA" w:rsidRDefault="000E2E7E" w14:paraId="4DC5C8A2" w14:textId="613EF38B">
            <w:pPr>
              <w:rPr>
                <w:rFonts w:ascii="Aptos" w:hAnsi="Aptos" w:eastAsia="Aptos" w:cs="Aptos"/>
                <w:sz w:val="24"/>
                <w:szCs w:val="24"/>
                <w:lang w:val="cy-GB"/>
              </w:rPr>
            </w:pPr>
            <w:r w:rsidRPr="2AA13CBA" w:rsidR="1F3A5EC4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color w:val="283041"/>
                <w:sz w:val="21"/>
                <w:szCs w:val="21"/>
              </w:rPr>
              <w:t>Avoid contractions (</w:t>
            </w:r>
            <w:r w:rsidRPr="2AA13CBA" w:rsidR="1F3A5EC4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color w:val="283041"/>
                <w:sz w:val="21"/>
                <w:szCs w:val="21"/>
              </w:rPr>
              <w:t>e.g.</w:t>
            </w:r>
            <w:r w:rsidRPr="2AA13CBA" w:rsidR="1F3A5EC4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color w:val="283041"/>
                <w:sz w:val="21"/>
                <w:szCs w:val="21"/>
              </w:rPr>
              <w:t xml:space="preserve"> </w:t>
            </w:r>
            <w:r w:rsidRPr="2AA13CBA" w:rsidR="1F3A5EC4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color w:val="283041"/>
                <w:sz w:val="21"/>
                <w:szCs w:val="21"/>
              </w:rPr>
              <w:t>don't</w:t>
            </w:r>
            <w:r w:rsidRPr="2AA13CBA" w:rsidR="1F3A5EC4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color w:val="283041"/>
                <w:sz w:val="21"/>
                <w:szCs w:val="21"/>
              </w:rPr>
              <w:t>) and superlatives (</w:t>
            </w:r>
            <w:r w:rsidRPr="2AA13CBA" w:rsidR="1F3A5EC4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color w:val="283041"/>
                <w:sz w:val="21"/>
                <w:szCs w:val="21"/>
              </w:rPr>
              <w:t>e.g.</w:t>
            </w:r>
            <w:r w:rsidRPr="2AA13CBA" w:rsidR="1F3A5EC4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color w:val="283041"/>
                <w:sz w:val="21"/>
                <w:szCs w:val="21"/>
              </w:rPr>
              <w:t xml:space="preserve"> crucial) in academic writing.</w:t>
            </w:r>
          </w:p>
          <w:p w:rsidRPr="001B4AB4" w:rsidR="000E2E7E" w:rsidP="00AE36BB" w:rsidRDefault="000E2E7E" w14:paraId="18121FAC" w14:textId="77777777" w14:noSpellErr="1">
            <w:pPr>
              <w:rPr>
                <w:lang w:val="cy-GB"/>
              </w:rPr>
            </w:pPr>
          </w:p>
        </w:tc>
        <w:tc>
          <w:tcPr>
            <w:tcW w:w="3118" w:type="dxa"/>
            <w:tcMar/>
          </w:tcPr>
          <w:p w:rsidRPr="001B4AB4" w:rsidR="000E2E7E" w:rsidP="00AE36BB" w:rsidRDefault="000E2E7E" w14:paraId="0A55C9ED" w14:textId="29128BD6">
            <w:pPr>
              <w:rPr>
                <w:lang w:val="cy-GB"/>
              </w:rPr>
            </w:pPr>
            <w:r w:rsidR="165407AA">
              <w:rPr/>
              <w:t xml:space="preserve">I have been mindful of </w:t>
            </w:r>
            <w:r w:rsidR="0DFB55A1">
              <w:rPr/>
              <w:t xml:space="preserve">my use of contractions and have </w:t>
            </w:r>
            <w:r w:rsidR="36CCC3E5">
              <w:rPr/>
              <w:t>amended</w:t>
            </w:r>
            <w:r w:rsidR="0DFB55A1">
              <w:rPr/>
              <w:t xml:space="preserve"> any that may have appeared throughout the work. </w:t>
            </w:r>
          </w:p>
        </w:tc>
        <w:tc>
          <w:tcPr>
            <w:tcW w:w="2908" w:type="dxa"/>
            <w:tcMar/>
          </w:tcPr>
          <w:p w:rsidRPr="001B4AB4" w:rsidR="000E2E7E" w:rsidP="00AE36BB" w:rsidRDefault="000E2E7E" w14:paraId="183044AB" w14:textId="13BFF8F7">
            <w:pPr>
              <w:rPr>
                <w:lang w:val="cy-GB"/>
              </w:rPr>
            </w:pPr>
            <w:r w:rsidR="5AC11E71">
              <w:rPr/>
              <w:t xml:space="preserve">An </w:t>
            </w:r>
            <w:r w:rsidR="6BDAE646">
              <w:rPr/>
              <w:t>example</w:t>
            </w:r>
            <w:r w:rsidR="5AC11E71">
              <w:rPr/>
              <w:t xml:space="preserve"> of this can be seen on page ...</w:t>
            </w:r>
          </w:p>
        </w:tc>
      </w:tr>
      <w:tr w:rsidRPr="001B4AB4" w:rsidR="000E2E7E" w:rsidTr="603C3390" w14:paraId="388E36FE" w14:textId="77777777">
        <w:trPr>
          <w:trHeight w:val="338"/>
        </w:trPr>
        <w:tc>
          <w:tcPr>
            <w:tcW w:w="3256" w:type="dxa"/>
            <w:tcMar/>
          </w:tcPr>
          <w:p w:rsidR="000E2E7E" w:rsidP="2AA13CBA" w:rsidRDefault="000E2E7E" w14:paraId="2740262D" w14:textId="646B1DA9">
            <w:pPr>
              <w:rPr>
                <w:rFonts w:ascii="Aptos" w:hAnsi="Aptos" w:eastAsia="Aptos" w:cs="Aptos"/>
                <w:noProof w:val="0"/>
                <w:sz w:val="24"/>
                <w:szCs w:val="24"/>
                <w:lang w:val="en-GB"/>
              </w:rPr>
            </w:pPr>
            <w:r w:rsidRPr="2AA13CBA" w:rsidR="34646740">
              <w:rPr>
                <w:rFonts w:ascii="helvetica" w:hAnsi="helvetica" w:eastAsia="helvetica" w:cs="helvetica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83041"/>
                <w:sz w:val="21"/>
                <w:szCs w:val="21"/>
                <w:lang w:val="en-GB"/>
              </w:rPr>
              <w:t>Revise Harvard referencing guidelines (e.g. no need to include title of book when citing in the assignment).</w:t>
            </w:r>
          </w:p>
          <w:p w:rsidRPr="001B4AB4" w:rsidR="000E2E7E" w:rsidP="00AE36BB" w:rsidRDefault="000E2E7E" w14:paraId="06CE4F7D" w14:textId="77777777" w14:noSpellErr="1">
            <w:pPr>
              <w:rPr>
                <w:lang w:val="cy-GB"/>
              </w:rPr>
            </w:pPr>
          </w:p>
        </w:tc>
        <w:tc>
          <w:tcPr>
            <w:tcW w:w="3118" w:type="dxa"/>
            <w:tcMar/>
          </w:tcPr>
          <w:p w:rsidRPr="001B4AB4" w:rsidR="000E2E7E" w:rsidP="00AE36BB" w:rsidRDefault="000E2E7E" w14:paraId="33CC185F" w14:textId="0EC79125">
            <w:pPr>
              <w:rPr>
                <w:lang w:val="cy-GB"/>
              </w:rPr>
            </w:pPr>
            <w:r w:rsidR="00B4BCAE">
              <w:rPr/>
              <w:t xml:space="preserve">I have re- read the </w:t>
            </w:r>
            <w:r w:rsidR="48D61925">
              <w:rPr/>
              <w:t>Harvard</w:t>
            </w:r>
            <w:r w:rsidR="00B4BCAE">
              <w:rPr/>
              <w:t xml:space="preserve"> referencing </w:t>
            </w:r>
            <w:r w:rsidR="568D8E2F">
              <w:rPr/>
              <w:t>guidelines</w:t>
            </w:r>
            <w:r w:rsidR="00B4BCAE">
              <w:rPr/>
              <w:t xml:space="preserve"> on the university</w:t>
            </w:r>
            <w:r w:rsidR="47A611CB">
              <w:rPr/>
              <w:t xml:space="preserve"> and </w:t>
            </w:r>
            <w:r w:rsidR="6FA838FB">
              <w:rPr/>
              <w:t>I</w:t>
            </w:r>
            <w:r w:rsidR="47A611CB">
              <w:rPr/>
              <w:t xml:space="preserve"> make sure that my referencing is correct. </w:t>
            </w:r>
          </w:p>
        </w:tc>
        <w:tc>
          <w:tcPr>
            <w:tcW w:w="2908" w:type="dxa"/>
            <w:tcMar/>
          </w:tcPr>
          <w:p w:rsidRPr="001B4AB4" w:rsidR="000E2E7E" w:rsidP="00AE36BB" w:rsidRDefault="000E2E7E" w14:paraId="37CFC390" w14:textId="684E1880">
            <w:pPr>
              <w:rPr>
                <w:lang w:val="cy-GB"/>
              </w:rPr>
            </w:pPr>
            <w:r w:rsidR="47A611CB">
              <w:rPr/>
              <w:t xml:space="preserve">An example of good referencing can be seen on </w:t>
            </w:r>
            <w:r w:rsidR="3D873B89">
              <w:rPr/>
              <w:t>multiple</w:t>
            </w:r>
            <w:r w:rsidR="47A611CB">
              <w:rPr/>
              <w:t xml:space="preserve"> pages. Particularly the first page of the work. </w:t>
            </w:r>
          </w:p>
        </w:tc>
      </w:tr>
    </w:tbl>
    <w:p w:rsidR="000E2E7E" w:rsidP="00D163BC" w:rsidRDefault="000E2E7E" w14:paraId="1CD1FA79" w14:textId="1E826845" w14:noSpellErr="1">
      <w:pPr>
        <w:rPr>
          <w:sz w:val="52"/>
          <w:szCs w:val="52"/>
        </w:rPr>
      </w:pPr>
    </w:p>
    <w:p w:rsidRPr="000E2E7E" w:rsidR="00390F0E" w:rsidP="00D163BC" w:rsidRDefault="00390F0E" w14:paraId="22469C39" w14:textId="77777777" w14:noSpellErr="1">
      <w:pPr>
        <w:rPr>
          <w:sz w:val="52"/>
          <w:szCs w:val="52"/>
        </w:rPr>
      </w:pPr>
    </w:p>
    <w:p w:rsidR="68AB7ABD" w:rsidP="68AB7ABD" w:rsidRDefault="68AB7ABD" w14:paraId="05F6FA03" w14:textId="5F865617">
      <w:pPr>
        <w:rPr>
          <w:sz w:val="52"/>
          <w:szCs w:val="52"/>
        </w:rPr>
      </w:pPr>
    </w:p>
    <w:p w:rsidR="68AB7ABD" w:rsidP="603C3390" w:rsidRDefault="68AB7ABD" w14:paraId="2D1826FB" w14:textId="09ABCB60">
      <w:pPr>
        <w:rPr>
          <w:sz w:val="24"/>
          <w:szCs w:val="24"/>
        </w:rPr>
      </w:pPr>
    </w:p>
    <w:p w:rsidR="68AB7ABD" w:rsidP="603C3390" w:rsidRDefault="68AB7ABD" w14:paraId="517C2AD0" w14:textId="66FE3B96">
      <w:pPr>
        <w:rPr>
          <w:sz w:val="24"/>
          <w:szCs w:val="24"/>
        </w:rPr>
      </w:pPr>
    </w:p>
    <w:p w:rsidR="68AB7ABD" w:rsidP="603C3390" w:rsidRDefault="68AB7ABD" w14:paraId="7FDF669C" w14:textId="17BA80BF">
      <w:pPr>
        <w:rPr>
          <w:sz w:val="24"/>
          <w:szCs w:val="24"/>
        </w:rPr>
      </w:pPr>
    </w:p>
    <w:p w:rsidR="68AB7ABD" w:rsidP="603C3390" w:rsidRDefault="68AB7ABD" w14:paraId="41223427" w14:textId="0BF8C8A7">
      <w:pPr>
        <w:rPr>
          <w:sz w:val="24"/>
          <w:szCs w:val="24"/>
        </w:rPr>
      </w:pPr>
    </w:p>
    <w:p w:rsidR="68AB7ABD" w:rsidP="603C3390" w:rsidRDefault="68AB7ABD" w14:paraId="5A4782E1" w14:textId="73066316">
      <w:pPr>
        <w:rPr>
          <w:sz w:val="24"/>
          <w:szCs w:val="24"/>
        </w:rPr>
      </w:pPr>
    </w:p>
    <w:p w:rsidR="68AB7ABD" w:rsidP="603C3390" w:rsidRDefault="68AB7ABD" w14:paraId="46D0DD33" w14:textId="7F333B80">
      <w:pPr>
        <w:rPr>
          <w:sz w:val="24"/>
          <w:szCs w:val="24"/>
        </w:rPr>
      </w:pPr>
    </w:p>
    <w:p w:rsidR="68AB7ABD" w:rsidP="603C3390" w:rsidRDefault="68AB7ABD" w14:paraId="244AEC3C" w14:textId="5CD113BD">
      <w:pPr>
        <w:rPr>
          <w:sz w:val="24"/>
          <w:szCs w:val="24"/>
        </w:rPr>
      </w:pPr>
    </w:p>
    <w:p w:rsidR="603C3390" w:rsidP="603C3390" w:rsidRDefault="603C3390" w14:paraId="20D7F31E" w14:textId="2183260C">
      <w:pPr>
        <w:rPr>
          <w:sz w:val="24"/>
          <w:szCs w:val="24"/>
        </w:rPr>
      </w:pPr>
    </w:p>
    <w:p w:rsidR="603C3390" w:rsidP="603C3390" w:rsidRDefault="603C3390" w14:paraId="4B5C9E14" w14:textId="3DBFDFA5">
      <w:pPr>
        <w:rPr>
          <w:sz w:val="24"/>
          <w:szCs w:val="24"/>
        </w:rPr>
      </w:pPr>
    </w:p>
    <w:p w:rsidR="603C3390" w:rsidP="603C3390" w:rsidRDefault="603C3390" w14:paraId="4D6EE56F" w14:textId="7DF9FECC">
      <w:pPr>
        <w:rPr>
          <w:sz w:val="24"/>
          <w:szCs w:val="24"/>
        </w:rPr>
      </w:pPr>
    </w:p>
    <w:p w:rsidR="603C3390" w:rsidP="603C3390" w:rsidRDefault="603C3390" w14:paraId="30AD7D4D" w14:textId="29A4C611">
      <w:pPr>
        <w:rPr>
          <w:sz w:val="24"/>
          <w:szCs w:val="24"/>
        </w:rPr>
      </w:pPr>
    </w:p>
    <w:p w:rsidR="603C3390" w:rsidP="603C3390" w:rsidRDefault="603C3390" w14:paraId="1863E290" w14:textId="137D71C6">
      <w:pPr>
        <w:rPr>
          <w:sz w:val="24"/>
          <w:szCs w:val="24"/>
        </w:rPr>
      </w:pPr>
    </w:p>
    <w:p w:rsidR="603C3390" w:rsidP="603C3390" w:rsidRDefault="603C3390" w14:paraId="17C8B4E7" w14:textId="76E71C7A">
      <w:pPr>
        <w:rPr>
          <w:sz w:val="24"/>
          <w:szCs w:val="24"/>
        </w:rPr>
      </w:pPr>
    </w:p>
    <w:p w:rsidR="68AB7ABD" w:rsidP="68AB7ABD" w:rsidRDefault="68AB7ABD" w14:paraId="32C2E2EC" w14:textId="43A0C010">
      <w:pPr>
        <w:pStyle w:val="Normal"/>
        <w:rPr>
          <w:sz w:val="24"/>
          <w:szCs w:val="24"/>
        </w:rPr>
      </w:pPr>
    </w:p>
    <w:p w:rsidR="68AB7ABD" w:rsidP="603C3390" w:rsidRDefault="68AB7ABD" w14:paraId="7113456A" w14:textId="1E80C556">
      <w:pPr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</w:p>
    <w:p w:rsidR="68AB7ABD" w:rsidP="603C3390" w:rsidRDefault="68AB7ABD" w14:paraId="38868811" w14:textId="35A4018B">
      <w:pPr>
        <w:rPr>
          <w:rFonts w:ascii="Aptos" w:hAnsi="Aptos" w:eastAsia="Aptos" w:cs="Aptos"/>
          <w:b w:val="1"/>
          <w:bCs w:val="1"/>
          <w:noProof w:val="0"/>
          <w:sz w:val="24"/>
          <w:szCs w:val="24"/>
          <w:u w:val="single"/>
          <w:lang w:val="en-GB"/>
        </w:rPr>
      </w:pPr>
      <w:r w:rsidRPr="603C3390" w:rsidR="5CF6B4DC">
        <w:rPr>
          <w:rFonts w:ascii="Aptos" w:hAnsi="Aptos" w:eastAsia="Aptos" w:cs="Aptos"/>
          <w:b w:val="1"/>
          <w:bCs w:val="1"/>
          <w:noProof w:val="0"/>
          <w:sz w:val="24"/>
          <w:szCs w:val="24"/>
          <w:u w:val="single"/>
          <w:lang w:val="en-GB"/>
        </w:rPr>
        <w:t xml:space="preserve">: Theory behind inclusive practice and ALN reform in Wales. </w:t>
      </w:r>
    </w:p>
    <w:p w:rsidR="54D43672" w:rsidP="603C3390" w:rsidRDefault="54D43672" w14:paraId="5A34F6E9" w14:textId="69FBD2FA">
      <w:pPr>
        <w:rPr>
          <w:sz w:val="24"/>
          <w:szCs w:val="24"/>
        </w:rPr>
      </w:pPr>
      <w:r w:rsidR="54D43672">
        <w:drawing>
          <wp:inline wp14:editId="26B7EAC3" wp14:anchorId="02692E06">
            <wp:extent cx="5724524" cy="4038600"/>
            <wp:effectExtent l="0" t="0" r="0" b="0"/>
            <wp:docPr id="78680421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1186a39cad04d6d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4038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603C3390" w:rsidR="54D43672">
        <w:rPr>
          <w:sz w:val="24"/>
          <w:szCs w:val="24"/>
        </w:rPr>
        <w:t>(Special Needs Jungle, 2021)</w:t>
      </w:r>
    </w:p>
    <w:p w:rsidR="6317AF78" w:rsidP="603C3390" w:rsidRDefault="6317AF78" w14:paraId="2BE0A99E" w14:textId="3CC1B874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603C3390" w:rsidR="6317AF7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Within recent year the Welsh Government has released a new article </w:t>
      </w:r>
      <w:r w:rsidRPr="603C3390" w:rsidR="6317AF78">
        <w:rPr>
          <w:rFonts w:ascii="Aptos" w:hAnsi="Aptos" w:eastAsia="Aptos" w:cs="Aptos"/>
          <w:noProof w:val="0"/>
          <w:sz w:val="24"/>
          <w:szCs w:val="24"/>
          <w:lang w:val="en-GB"/>
        </w:rPr>
        <w:t>stating</w:t>
      </w:r>
      <w:r w:rsidRPr="603C3390" w:rsidR="6317AF7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the laws on Additional Learning Needs</w:t>
      </w:r>
      <w:r w:rsidRPr="603C3390" w:rsidR="0B4AAFB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(ALN)</w:t>
      </w:r>
      <w:r w:rsidRPr="603C3390" w:rsidR="6317AF7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in Wales. This article states that a few things are changing </w:t>
      </w:r>
      <w:r w:rsidRPr="603C3390" w:rsidR="726EFA86">
        <w:rPr>
          <w:rFonts w:ascii="Aptos" w:hAnsi="Aptos" w:eastAsia="Aptos" w:cs="Aptos"/>
          <w:noProof w:val="0"/>
          <w:sz w:val="24"/>
          <w:szCs w:val="24"/>
          <w:lang w:val="en-GB"/>
        </w:rPr>
        <w:t>in the law, these changes are ensuring that all students with Additional Learning Needs (ALN) are supported throughout their education</w:t>
      </w:r>
      <w:r w:rsidRPr="603C3390" w:rsidR="72A9E29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they also suggest that they</w:t>
      </w:r>
      <w:r w:rsidRPr="603C3390" w:rsidR="72A9E29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plan </w:t>
      </w:r>
      <w:r w:rsidRPr="603C3390" w:rsidR="72A9E296">
        <w:rPr>
          <w:rFonts w:ascii="Aptos" w:hAnsi="Aptos" w:eastAsia="Aptos" w:cs="Aptos"/>
          <w:noProof w:val="0"/>
          <w:sz w:val="24"/>
          <w:szCs w:val="24"/>
          <w:lang w:val="en-GB"/>
        </w:rPr>
        <w:t>on supp</w:t>
      </w:r>
      <w:r w:rsidRPr="603C3390" w:rsidR="72A9E296">
        <w:rPr>
          <w:rFonts w:ascii="Aptos" w:hAnsi="Aptos" w:eastAsia="Aptos" w:cs="Aptos"/>
          <w:noProof w:val="0"/>
          <w:sz w:val="24"/>
          <w:szCs w:val="24"/>
          <w:lang w:val="en-GB"/>
        </w:rPr>
        <w:t>orting</w:t>
      </w:r>
      <w:r w:rsidRPr="603C3390" w:rsidR="72A9E29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students with ALN from 0 to 25 years old</w:t>
      </w:r>
      <w:r w:rsidRPr="603C3390" w:rsidR="76293B2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within education</w:t>
      </w:r>
      <w:r w:rsidRPr="603C3390" w:rsidR="72A9E296">
        <w:rPr>
          <w:rFonts w:ascii="Aptos" w:hAnsi="Aptos" w:eastAsia="Aptos" w:cs="Aptos"/>
          <w:noProof w:val="0"/>
          <w:sz w:val="24"/>
          <w:szCs w:val="24"/>
          <w:lang w:val="en-GB"/>
        </w:rPr>
        <w:t>. (Welsh Government, 2018)</w:t>
      </w:r>
      <w:r w:rsidRPr="603C3390" w:rsidR="4EFEFAA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603C3390" w:rsidR="563DF90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The </w:t>
      </w:r>
      <w:r w:rsidRPr="603C3390" w:rsidR="698EC241">
        <w:rPr>
          <w:rFonts w:ascii="Aptos" w:hAnsi="Aptos" w:eastAsia="Aptos" w:cs="Aptos"/>
          <w:noProof w:val="0"/>
          <w:sz w:val="24"/>
          <w:szCs w:val="24"/>
          <w:lang w:val="en-GB"/>
        </w:rPr>
        <w:t>legislation</w:t>
      </w:r>
      <w:r w:rsidRPr="603C3390" w:rsidR="563DF90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attached gives critical information to</w:t>
      </w:r>
      <w:r w:rsidRPr="603C3390" w:rsidR="563DF90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603C3390" w:rsidR="1083D56D">
        <w:rPr>
          <w:rFonts w:ascii="Aptos" w:hAnsi="Aptos" w:eastAsia="Aptos" w:cs="Aptos"/>
          <w:noProof w:val="0"/>
          <w:sz w:val="24"/>
          <w:szCs w:val="24"/>
          <w:lang w:val="en-GB"/>
        </w:rPr>
        <w:t>al</w:t>
      </w:r>
      <w:r w:rsidRPr="603C3390" w:rsidR="1083D56D">
        <w:rPr>
          <w:rFonts w:ascii="Aptos" w:hAnsi="Aptos" w:eastAsia="Aptos" w:cs="Aptos"/>
          <w:noProof w:val="0"/>
          <w:sz w:val="24"/>
          <w:szCs w:val="24"/>
          <w:lang w:val="en-GB"/>
        </w:rPr>
        <w:t>l personal necessary</w:t>
      </w:r>
      <w:r w:rsidRPr="603C3390" w:rsidR="1083D56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</w:t>
      </w:r>
      <w:r w:rsidRPr="603C3390" w:rsidR="77C85B0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603C3390" w:rsidR="6A716F63">
        <w:rPr>
          <w:rFonts w:ascii="Aptos" w:hAnsi="Aptos" w:eastAsia="Aptos" w:cs="Aptos"/>
          <w:noProof w:val="0"/>
          <w:sz w:val="24"/>
          <w:szCs w:val="24"/>
          <w:lang w:val="en-GB"/>
        </w:rPr>
        <w:t>It also outlines the eleven a</w:t>
      </w:r>
      <w:r w:rsidRPr="603C3390" w:rsidR="6A716F63">
        <w:rPr>
          <w:rFonts w:ascii="Aptos" w:hAnsi="Aptos" w:eastAsia="Aptos" w:cs="Aptos"/>
          <w:noProof w:val="0"/>
          <w:sz w:val="24"/>
          <w:szCs w:val="24"/>
          <w:lang w:val="en-GB"/>
        </w:rPr>
        <w:t>ims</w:t>
      </w:r>
      <w:r w:rsidRPr="603C3390" w:rsidR="6A716F6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of the legislations. </w:t>
      </w:r>
      <w:r w:rsidRPr="603C3390" w:rsidR="2A95DEF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According to UNICEF (2025) </w:t>
      </w:r>
      <w:r w:rsidRPr="603C3390" w:rsidR="795B42B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there are 240 million children with ALN worldwide and UNICEF </w:t>
      </w:r>
      <w:r w:rsidRPr="603C3390" w:rsidR="38E89C52">
        <w:rPr>
          <w:rFonts w:ascii="Aptos" w:hAnsi="Aptos" w:eastAsia="Aptos" w:cs="Aptos"/>
          <w:noProof w:val="0"/>
          <w:sz w:val="24"/>
          <w:szCs w:val="24"/>
          <w:lang w:val="en-GB"/>
        </w:rPr>
        <w:t>suggest that this is one of the biggest barriers to education</w:t>
      </w:r>
      <w:r w:rsidRPr="603C3390" w:rsidR="38E89C5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</w:t>
      </w:r>
      <w:r w:rsidRPr="603C3390" w:rsidR="721FB99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603C3390" w:rsidR="721FB99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The legislation </w:t>
      </w:r>
      <w:r w:rsidRPr="603C3390" w:rsidR="233EBB5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by the Welsh Government (2022) also </w:t>
      </w:r>
      <w:r w:rsidRPr="603C3390" w:rsidR="4619C976">
        <w:rPr>
          <w:rFonts w:ascii="Aptos" w:hAnsi="Aptos" w:eastAsia="Aptos" w:cs="Aptos"/>
          <w:noProof w:val="0"/>
          <w:sz w:val="24"/>
          <w:szCs w:val="24"/>
          <w:lang w:val="en-GB"/>
        </w:rPr>
        <w:t>suggests</w:t>
      </w:r>
      <w:r w:rsidRPr="603C3390" w:rsidR="233EBB5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cha</w:t>
      </w:r>
      <w:r w:rsidRPr="603C3390" w:rsidR="673ED17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nging </w:t>
      </w:r>
      <w:r w:rsidRPr="603C3390" w:rsidR="481B5536">
        <w:rPr>
          <w:rFonts w:ascii="Aptos" w:hAnsi="Aptos" w:eastAsia="Aptos" w:cs="Aptos"/>
          <w:noProof w:val="0"/>
          <w:sz w:val="24"/>
          <w:szCs w:val="24"/>
          <w:lang w:val="en-GB"/>
        </w:rPr>
        <w:t>everyone</w:t>
      </w:r>
      <w:r w:rsidRPr="603C3390" w:rsidR="673ED17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from </w:t>
      </w:r>
      <w:r w:rsidRPr="603C3390" w:rsidR="0B5B4C8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the special educational needs system to the now well know Additional learning needs system. </w:t>
      </w:r>
      <w:r w:rsidRPr="603C3390" w:rsidR="6AF4E83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The Welsh Government (2021) suggests that the new </w:t>
      </w:r>
      <w:r w:rsidRPr="603C3390" w:rsidR="4D923279">
        <w:rPr>
          <w:rFonts w:ascii="Aptos" w:hAnsi="Aptos" w:eastAsia="Aptos" w:cs="Aptos"/>
          <w:noProof w:val="0"/>
          <w:sz w:val="24"/>
          <w:szCs w:val="24"/>
          <w:lang w:val="en-GB"/>
        </w:rPr>
        <w:t>terminology</w:t>
      </w:r>
      <w:r w:rsidRPr="603C3390" w:rsidR="6AF4E83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is used as children with ALN may need extra support and this support is called </w:t>
      </w:r>
      <w:r w:rsidRPr="603C3390" w:rsidR="6AF4E83D">
        <w:rPr>
          <w:rFonts w:ascii="Aptos" w:hAnsi="Aptos" w:eastAsia="Aptos" w:cs="Aptos"/>
          <w:noProof w:val="0"/>
          <w:sz w:val="24"/>
          <w:szCs w:val="24"/>
          <w:lang w:val="en-GB"/>
        </w:rPr>
        <w:t>additional</w:t>
      </w:r>
      <w:r w:rsidRPr="603C3390" w:rsidR="6AF4E83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learning provision</w:t>
      </w:r>
      <w:r w:rsidRPr="603C3390" w:rsidR="008512C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603C3390" w:rsidR="008512C8">
        <w:rPr>
          <w:rFonts w:ascii="Aptos" w:hAnsi="Aptos" w:eastAsia="Aptos" w:cs="Aptos"/>
          <w:noProof w:val="0"/>
          <w:sz w:val="24"/>
          <w:szCs w:val="24"/>
          <w:lang w:val="en-GB"/>
        </w:rPr>
        <w:t>initiating</w:t>
      </w:r>
      <w:r w:rsidRPr="603C3390" w:rsidR="008512C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the change. </w:t>
      </w:r>
    </w:p>
    <w:p w:rsidR="3C57485C" w:rsidP="603C3390" w:rsidRDefault="3C57485C" w14:paraId="21A92C73" w14:textId="0850271F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603C3390" w:rsidR="3C57485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Ware (2014) also suggests that there are six other polices, legislation etc. In place to support </w:t>
      </w:r>
      <w:r w:rsidRPr="603C3390" w:rsidR="63D7A96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and aid those with </w:t>
      </w:r>
      <w:r w:rsidRPr="603C3390" w:rsidR="63D7A965">
        <w:rPr>
          <w:rFonts w:ascii="Aptos" w:hAnsi="Aptos" w:eastAsia="Aptos" w:cs="Aptos"/>
          <w:noProof w:val="0"/>
          <w:sz w:val="24"/>
          <w:szCs w:val="24"/>
          <w:lang w:val="en-GB"/>
        </w:rPr>
        <w:t>additional</w:t>
      </w:r>
      <w:r w:rsidRPr="603C3390" w:rsidR="63D7A96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learning needs. Ware (2017) lists the six as: ‘the Welsh Language Strategy, The foundation Phase, The</w:t>
      </w:r>
      <w:r w:rsidRPr="603C3390" w:rsidR="788A7B9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Literacy and Numeracy Framework, The Masters in Educational Practice, Special Educational Needs Policy </w:t>
      </w:r>
      <w:r w:rsidRPr="603C3390" w:rsidR="6A48E2F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reform and lastly Reviews of </w:t>
      </w:r>
      <w:r w:rsidRPr="603C3390" w:rsidR="7AB10576">
        <w:rPr>
          <w:rFonts w:ascii="Aptos" w:hAnsi="Aptos" w:eastAsia="Aptos" w:cs="Aptos"/>
          <w:noProof w:val="0"/>
          <w:sz w:val="24"/>
          <w:szCs w:val="24"/>
          <w:lang w:val="en-GB"/>
        </w:rPr>
        <w:t>initial</w:t>
      </w:r>
      <w:r w:rsidRPr="603C3390" w:rsidR="6A48E2F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teacher education and training.’ as the six polices and reports to support and aid those in education with Additional Learning Needs. </w:t>
      </w:r>
    </w:p>
    <w:p w:rsidR="7C86FEAD" w:rsidP="603C3390" w:rsidRDefault="7C86FEAD" w14:paraId="32FAB998" w14:textId="5548D50D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603C3390" w:rsidR="7C86FEA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There is a lot of research behind inclusive practice within education, </w:t>
      </w:r>
      <w:r w:rsidRPr="603C3390" w:rsidR="61B6C46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however one article by </w:t>
      </w:r>
      <w:r w:rsidRPr="603C3390" w:rsidR="4A57818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Rapp and Corral-Granados (2021) suggests that the meaning of inclusive practice can be misunderstood. </w:t>
      </w:r>
      <w:r w:rsidRPr="603C3390" w:rsidR="6C982CA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According to Lee (2021) Inclusion means enabling all children no matter their ability or disability. </w:t>
      </w:r>
      <w:r w:rsidRPr="603C3390" w:rsidR="0AFF4F2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603C3390" w:rsidR="47A5BD7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Learning Journals (2021) suggest that </w:t>
      </w:r>
      <w:r w:rsidRPr="603C3390" w:rsidR="0D8BEBF8">
        <w:rPr>
          <w:rFonts w:ascii="Aptos" w:hAnsi="Aptos" w:eastAsia="Aptos" w:cs="Aptos"/>
          <w:noProof w:val="0"/>
          <w:sz w:val="24"/>
          <w:szCs w:val="24"/>
          <w:lang w:val="en-GB"/>
        </w:rPr>
        <w:t>for young children to have a self of identity they must feel included, they</w:t>
      </w:r>
      <w:r w:rsidRPr="603C3390" w:rsidR="2D44D2C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603C3390" w:rsidR="0D8BEBF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also </w:t>
      </w:r>
      <w:r w:rsidRPr="603C3390" w:rsidR="0D8BEBF8">
        <w:rPr>
          <w:rFonts w:ascii="Aptos" w:hAnsi="Aptos" w:eastAsia="Aptos" w:cs="Aptos"/>
          <w:noProof w:val="0"/>
          <w:sz w:val="24"/>
          <w:szCs w:val="24"/>
          <w:lang w:val="en-GB"/>
        </w:rPr>
        <w:t>i</w:t>
      </w:r>
      <w:r w:rsidRPr="603C3390" w:rsidR="0D8BEBF8">
        <w:rPr>
          <w:rFonts w:ascii="Aptos" w:hAnsi="Aptos" w:eastAsia="Aptos" w:cs="Aptos"/>
          <w:noProof w:val="0"/>
          <w:sz w:val="24"/>
          <w:szCs w:val="24"/>
          <w:lang w:val="en-GB"/>
        </w:rPr>
        <w:t>ndicate</w:t>
      </w:r>
      <w:r w:rsidRPr="603C3390" w:rsidR="0D8BEBF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603C3390" w:rsidR="0D8BEBF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that </w:t>
      </w:r>
      <w:r w:rsidRPr="603C3390" w:rsidR="751983F5">
        <w:rPr>
          <w:rFonts w:ascii="Aptos" w:hAnsi="Aptos" w:eastAsia="Aptos" w:cs="Aptos"/>
          <w:noProof w:val="0"/>
          <w:sz w:val="24"/>
          <w:szCs w:val="24"/>
          <w:lang w:val="en-GB"/>
        </w:rPr>
        <w:t>i</w:t>
      </w:r>
      <w:r w:rsidRPr="603C3390" w:rsidR="751983F5">
        <w:rPr>
          <w:rFonts w:ascii="Aptos" w:hAnsi="Aptos" w:eastAsia="Aptos" w:cs="Aptos"/>
          <w:noProof w:val="0"/>
          <w:sz w:val="24"/>
          <w:szCs w:val="24"/>
          <w:lang w:val="en-GB"/>
        </w:rPr>
        <w:t>ntractions</w:t>
      </w:r>
      <w:r w:rsidRPr="603C3390" w:rsidR="751983F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603C3390" w:rsidR="751983F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between children are taking place in a safe environment. </w:t>
      </w:r>
    </w:p>
    <w:p w:rsidR="1991E42B" w:rsidP="603C3390" w:rsidRDefault="1991E42B" w14:paraId="41E1E929" w14:textId="77E9FEA7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603C3390" w:rsidR="1991E42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Structural Learning (2022) suggest </w:t>
      </w:r>
      <w:r w:rsidRPr="603C3390" w:rsidR="1991E42B">
        <w:rPr>
          <w:rFonts w:ascii="Aptos" w:hAnsi="Aptos" w:eastAsia="Aptos" w:cs="Aptos"/>
          <w:noProof w:val="0"/>
          <w:sz w:val="24"/>
          <w:szCs w:val="24"/>
          <w:lang w:val="en-GB"/>
        </w:rPr>
        <w:t>in order to</w:t>
      </w:r>
      <w:r w:rsidRPr="603C3390" w:rsidR="1991E42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make an inclusive classroom </w:t>
      </w:r>
      <w:r w:rsidRPr="603C3390" w:rsidR="49C984A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teachers must encourage student confidence and improve </w:t>
      </w:r>
      <w:r w:rsidRPr="603C3390" w:rsidR="563D0B63">
        <w:rPr>
          <w:rFonts w:ascii="Aptos" w:hAnsi="Aptos" w:eastAsia="Aptos" w:cs="Aptos"/>
          <w:noProof w:val="0"/>
          <w:sz w:val="24"/>
          <w:szCs w:val="24"/>
          <w:lang w:val="en-GB"/>
        </w:rPr>
        <w:t>students'</w:t>
      </w:r>
      <w:r w:rsidRPr="603C3390" w:rsidR="49C984A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communication skills to allow them to communicate and learn in a happy environment. </w:t>
      </w:r>
    </w:p>
    <w:p w:rsidR="36D7ADC9" w:rsidP="603C3390" w:rsidRDefault="36D7ADC9" w14:paraId="7EBFE2AA" w14:textId="6609C16A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603C3390" w:rsidR="36D7ADC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One Education and Ashton (2024) is a website that encourages collaboration between SENCo and teachers to encourage an inclusive classroom. </w:t>
      </w:r>
      <w:r w:rsidRPr="603C3390" w:rsidR="42673F5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Lee (2021) also suggests taking advantage of any Teaching Assistants (TA) that your classroom may have to support all students and giving </w:t>
      </w:r>
      <w:r w:rsidRPr="603C3390" w:rsidR="5A84CD7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them equal time. </w:t>
      </w:r>
      <w:r w:rsidRPr="603C3390" w:rsidR="56D51B8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One other article that agrees with the use of TA is Education Endowment Foundation (2025) which highly recommend the use of TA in aiding inclusive classroom, however </w:t>
      </w:r>
      <w:r w:rsidRPr="603C3390" w:rsidR="56D51B89">
        <w:rPr>
          <w:rFonts w:ascii="Aptos" w:hAnsi="Aptos" w:eastAsia="Aptos" w:cs="Aptos"/>
          <w:noProof w:val="0"/>
          <w:sz w:val="24"/>
          <w:szCs w:val="24"/>
          <w:lang w:val="en-GB"/>
        </w:rPr>
        <w:t>Avgerinou</w:t>
      </w:r>
      <w:r w:rsidRPr="603C3390" w:rsidR="56D51B8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(2024) </w:t>
      </w:r>
      <w:r w:rsidRPr="603C3390" w:rsidR="281E7120">
        <w:rPr>
          <w:rFonts w:ascii="Aptos" w:hAnsi="Aptos" w:eastAsia="Aptos" w:cs="Aptos"/>
          <w:noProof w:val="0"/>
          <w:sz w:val="24"/>
          <w:szCs w:val="24"/>
          <w:lang w:val="en-GB"/>
        </w:rPr>
        <w:t>criticises</w:t>
      </w:r>
      <w:r w:rsidRPr="603C3390" w:rsidR="56D51B8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the </w:t>
      </w:r>
      <w:r w:rsidRPr="603C3390" w:rsidR="6C5B259C">
        <w:rPr>
          <w:rFonts w:ascii="Aptos" w:hAnsi="Aptos" w:eastAsia="Aptos" w:cs="Aptos"/>
          <w:noProof w:val="0"/>
          <w:sz w:val="24"/>
          <w:szCs w:val="24"/>
          <w:lang w:val="en-GB"/>
        </w:rPr>
        <w:t>overuse</w:t>
      </w:r>
      <w:r w:rsidRPr="603C3390" w:rsidR="3B22853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of TA and the impact that they have on overall learning outcomes</w:t>
      </w:r>
      <w:r w:rsidRPr="603C3390" w:rsidR="3B22853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</w:t>
      </w:r>
      <w:r w:rsidRPr="603C3390" w:rsidR="1414F36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</w:p>
    <w:p w:rsidR="1414F36A" w:rsidP="603C3390" w:rsidRDefault="1414F36A" w14:paraId="271A1124" w14:textId="0A180F9A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603C3390" w:rsidR="1414F36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Lee (2021) suggests involving </w:t>
      </w:r>
      <w:r w:rsidRPr="603C3390" w:rsidR="4F2D153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parents in the school to </w:t>
      </w:r>
      <w:r w:rsidRPr="603C3390" w:rsidR="5F2D47D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encourage a happy </w:t>
      </w:r>
      <w:r w:rsidRPr="603C3390" w:rsidR="7FD5773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environment and inclusive classroom. For example, bringing parents evening to build a relationship and </w:t>
      </w:r>
      <w:r w:rsidRPr="603C3390" w:rsidR="7FD57736">
        <w:rPr>
          <w:rFonts w:ascii="Aptos" w:hAnsi="Aptos" w:eastAsia="Aptos" w:cs="Aptos"/>
          <w:noProof w:val="0"/>
          <w:sz w:val="24"/>
          <w:szCs w:val="24"/>
          <w:lang w:val="en-GB"/>
        </w:rPr>
        <w:t>understanding</w:t>
      </w:r>
      <w:r w:rsidRPr="603C3390" w:rsidR="7FD5773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the pupils outside the classroom. </w:t>
      </w:r>
    </w:p>
    <w:p w:rsidR="06CC8467" w:rsidP="603C3390" w:rsidRDefault="06CC8467" w14:paraId="5C7ADFFC" w14:textId="16666A14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603C3390" w:rsidR="06CC846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Overall Snap Cymru (n.d.) suggests that </w:t>
      </w:r>
      <w:r w:rsidRPr="603C3390" w:rsidR="2292F0DB">
        <w:rPr>
          <w:rFonts w:ascii="Aptos" w:hAnsi="Aptos" w:eastAsia="Aptos" w:cs="Aptos"/>
          <w:noProof w:val="0"/>
          <w:sz w:val="24"/>
          <w:szCs w:val="24"/>
          <w:lang w:val="en-GB"/>
        </w:rPr>
        <w:t>Wales aim</w:t>
      </w:r>
      <w:r w:rsidRPr="603C3390" w:rsidR="0C3C2FA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for the new </w:t>
      </w:r>
      <w:r w:rsidRPr="603C3390" w:rsidR="0C3C2FA7">
        <w:rPr>
          <w:rFonts w:ascii="Aptos" w:hAnsi="Aptos" w:eastAsia="Aptos" w:cs="Aptos"/>
          <w:noProof w:val="0"/>
          <w:sz w:val="24"/>
          <w:szCs w:val="24"/>
          <w:lang w:val="en-GB"/>
        </w:rPr>
        <w:t>additional</w:t>
      </w:r>
      <w:r w:rsidRPr="603C3390" w:rsidR="0C3C2FA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learning need system is</w:t>
      </w:r>
      <w:r w:rsidRPr="603C3390" w:rsidR="2292F0D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for learners with </w:t>
      </w:r>
      <w:r w:rsidRPr="603C3390" w:rsidR="2292F0DB">
        <w:rPr>
          <w:rFonts w:ascii="Aptos" w:hAnsi="Aptos" w:eastAsia="Aptos" w:cs="Aptos"/>
          <w:noProof w:val="0"/>
          <w:sz w:val="24"/>
          <w:szCs w:val="24"/>
          <w:lang w:val="en-GB"/>
        </w:rPr>
        <w:t>additional</w:t>
      </w:r>
      <w:r w:rsidRPr="603C3390" w:rsidR="2292F0D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learning needs </w:t>
      </w:r>
      <w:r w:rsidRPr="603C3390" w:rsidR="42FBE354">
        <w:rPr>
          <w:rFonts w:ascii="Aptos" w:hAnsi="Aptos" w:eastAsia="Aptos" w:cs="Aptos"/>
          <w:noProof w:val="0"/>
          <w:sz w:val="24"/>
          <w:szCs w:val="24"/>
          <w:lang w:val="en-GB"/>
        </w:rPr>
        <w:t>and their parents to</w:t>
      </w:r>
      <w:r w:rsidRPr="603C3390" w:rsidR="7D0C505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get the support they require earlier, for both the parents and learners to be more involved in making decisions </w:t>
      </w:r>
      <w:r w:rsidRPr="603C3390" w:rsidR="7D0C5053">
        <w:rPr>
          <w:rFonts w:ascii="Aptos" w:hAnsi="Aptos" w:eastAsia="Aptos" w:cs="Aptos"/>
          <w:noProof w:val="0"/>
          <w:sz w:val="24"/>
          <w:szCs w:val="24"/>
          <w:lang w:val="en-GB"/>
        </w:rPr>
        <w:t>regarding</w:t>
      </w:r>
      <w:r w:rsidRPr="603C3390" w:rsidR="7D0C505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603C3390" w:rsidR="0159D351">
        <w:rPr>
          <w:rFonts w:ascii="Aptos" w:hAnsi="Aptos" w:eastAsia="Aptos" w:cs="Aptos"/>
          <w:noProof w:val="0"/>
          <w:sz w:val="24"/>
          <w:szCs w:val="24"/>
          <w:lang w:val="en-GB"/>
        </w:rPr>
        <w:t>their education. Snap Cymru (n.d.) also suggests that the new AL</w:t>
      </w:r>
      <w:r w:rsidRPr="603C3390" w:rsidR="268BD48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N system should give parents and learners more information easier. </w:t>
      </w:r>
    </w:p>
    <w:p w:rsidR="603C3390" w:rsidP="603C3390" w:rsidRDefault="603C3390" w14:paraId="3A1F9463" w14:textId="57ED75C1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0619BA62" w:rsidP="603C3390" w:rsidRDefault="0619BA62" w14:paraId="25240110" w14:textId="210E8821">
      <w:pPr>
        <w:pStyle w:val="Normal"/>
        <w:rPr>
          <w:rFonts w:ascii="Aptos" w:hAnsi="Aptos" w:eastAsia="Aptos" w:cs="Aptos"/>
          <w:b w:val="1"/>
          <w:bCs w:val="1"/>
          <w:noProof w:val="0"/>
          <w:sz w:val="24"/>
          <w:szCs w:val="24"/>
          <w:u w:val="single"/>
          <w:lang w:val="en-GB"/>
        </w:rPr>
      </w:pPr>
      <w:r w:rsidRPr="603C3390" w:rsidR="0619BA62">
        <w:rPr>
          <w:rFonts w:ascii="Aptos" w:hAnsi="Aptos" w:eastAsia="Aptos" w:cs="Aptos"/>
          <w:b w:val="1"/>
          <w:bCs w:val="1"/>
          <w:noProof w:val="0"/>
          <w:sz w:val="24"/>
          <w:szCs w:val="24"/>
          <w:u w:val="single"/>
          <w:lang w:val="en-GB"/>
        </w:rPr>
        <w:t xml:space="preserve"> What could be implemented to make a classroom inclusive? Barriers and limitations, practical reflection.</w:t>
      </w:r>
    </w:p>
    <w:p w:rsidR="0619BA62" w:rsidP="603C3390" w:rsidRDefault="0619BA62" w14:paraId="3021DE4E" w14:textId="1450094B">
      <w:pPr>
        <w:pStyle w:val="Normal"/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</w:pPr>
      <w:r w:rsidRPr="603C3390" w:rsidR="0619BA62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 xml:space="preserve"> </w:t>
      </w:r>
      <w:r w:rsidRPr="603C3390" w:rsidR="29D71999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There are a few </w:t>
      </w:r>
      <w:r w:rsidRPr="603C3390" w:rsidR="57A8F83E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articles</w:t>
      </w:r>
      <w:r w:rsidRPr="603C3390" w:rsidR="29D71999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that write and consider inclusive classroom and how to make your classroom </w:t>
      </w:r>
      <w:r w:rsidRPr="603C3390" w:rsidR="0CFD80C0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an inclusive classroom, one of these is an article written by Hare (n.d.)</w:t>
      </w:r>
      <w:r w:rsidRPr="603C3390" w:rsidR="2A77849D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which indicates actions that teacher could take to ensure an inclusive </w:t>
      </w:r>
      <w:r w:rsidRPr="603C3390" w:rsidR="4ACD642E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environment in the classroom for example, communicating with the SENCo to be aware of the children needs in your classroom. </w:t>
      </w:r>
      <w:r w:rsidRPr="603C3390" w:rsidR="0CFD80C0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</w:t>
      </w:r>
    </w:p>
    <w:p w:rsidR="7E76BB41" w:rsidP="603C3390" w:rsidRDefault="7E76BB41" w14:paraId="496D17B6" w14:textId="72B7D6D8">
      <w:pPr>
        <w:pStyle w:val="Normal"/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</w:pPr>
      <w:r w:rsidRPr="603C3390" w:rsidR="7E76BB41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Nurse (2025) suggests in her article ‘Belonging in school: Creating an inclusive environment’ that feeling involved a</w:t>
      </w:r>
      <w:r w:rsidRPr="603C3390" w:rsidR="366780D4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nd as though you belong is the start to creating an inclusive environment. She continues to suggest that students need to feel heard </w:t>
      </w:r>
      <w:r w:rsidRPr="603C3390" w:rsidR="723DF8C0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in order to</w:t>
      </w:r>
      <w:r w:rsidRPr="603C3390" w:rsidR="723DF8C0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feel included which is something that Estyn (2024) also agrees on. </w:t>
      </w:r>
      <w:r w:rsidRPr="603C3390" w:rsidR="0AF77FD8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Nurse (2024) continues to suggest the idea that </w:t>
      </w:r>
      <w:r w:rsidRPr="603C3390" w:rsidR="2329C314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trust</w:t>
      </w:r>
      <w:r w:rsidRPr="603C3390" w:rsidR="0AF77FD8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is crucial in building an inclusive environment and that </w:t>
      </w:r>
      <w:r w:rsidRPr="603C3390" w:rsidR="5F67F787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building</w:t>
      </w:r>
      <w:r w:rsidRPr="603C3390" w:rsidR="0AF77FD8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trust involves setting clear guidelines around information</w:t>
      </w:r>
      <w:r w:rsidRPr="603C3390" w:rsidR="55DC74C8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, which is something that Watt (2022) also suggests along with </w:t>
      </w:r>
      <w:r w:rsidRPr="603C3390" w:rsidR="5ED53D5C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clear expectations within school policy</w:t>
      </w:r>
      <w:r w:rsidRPr="603C3390" w:rsidR="7F394C56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and procedures</w:t>
      </w:r>
      <w:r w:rsidRPr="603C3390" w:rsidR="52C77BEF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. </w:t>
      </w:r>
      <w:r w:rsidRPr="603C3390" w:rsidR="45518975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Lastly,</w:t>
      </w:r>
      <w:r w:rsidRPr="603C3390" w:rsidR="52C77BEF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Nurse (2025) </w:t>
      </w:r>
      <w:r w:rsidRPr="603C3390" w:rsidR="52C77BEF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indicates</w:t>
      </w:r>
      <w:r w:rsidRPr="603C3390" w:rsidR="52C77BEF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that feeling included </w:t>
      </w:r>
      <w:r w:rsidRPr="603C3390" w:rsidR="5B63AA28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in friendships, school and in a class </w:t>
      </w:r>
      <w:r w:rsidRPr="603C3390" w:rsidR="5B63AA28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in order to</w:t>
      </w:r>
      <w:r w:rsidRPr="603C3390" w:rsidR="5B63AA28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have </w:t>
      </w:r>
      <w:r w:rsidRPr="603C3390" w:rsidR="5B63AA28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a</w:t>
      </w:r>
      <w:r w:rsidRPr="603C3390" w:rsidR="5B63AA28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inclusive classroom. </w:t>
      </w:r>
    </w:p>
    <w:p w:rsidR="37276FB0" w:rsidP="603C3390" w:rsidRDefault="37276FB0" w14:paraId="31B96F89" w14:textId="54F0C462">
      <w:pPr>
        <w:pStyle w:val="Normal"/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</w:pPr>
      <w:r w:rsidRPr="603C3390" w:rsidR="37276FB0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Stubbs (2008) however suggest that there are three different things needed </w:t>
      </w:r>
      <w:r w:rsidRPr="603C3390" w:rsidR="3DCB4B99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develop an </w:t>
      </w:r>
      <w:r w:rsidRPr="603C3390" w:rsidR="40456218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inclusive</w:t>
      </w:r>
      <w:r w:rsidRPr="603C3390" w:rsidR="3DCB4B99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educational environment. The three things that Stubbs </w:t>
      </w:r>
      <w:r w:rsidRPr="603C3390" w:rsidR="73369865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(2008) suggests that are needed are, ‘A strong framework</w:t>
      </w:r>
      <w:r w:rsidRPr="603C3390" w:rsidR="70DD2A51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’, ‘Implementation within the local context and culture’ and </w:t>
      </w:r>
      <w:r w:rsidRPr="603C3390" w:rsidR="606E8469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lastly, ‘on-going participation and critical self-reflection'.  </w:t>
      </w:r>
      <w:r w:rsidRPr="603C3390" w:rsidR="78E47C15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Stubbs (2008) suggest that the strong framework is the core values and beliefs of the environment</w:t>
      </w:r>
      <w:r w:rsidRPr="603C3390" w:rsidR="072E2677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, the basic principles and that respect, </w:t>
      </w:r>
      <w:r w:rsidRPr="603C3390" w:rsidR="072E2677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community</w:t>
      </w:r>
      <w:r w:rsidRPr="603C3390" w:rsidR="072E2677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and learning </w:t>
      </w:r>
      <w:r w:rsidRPr="603C3390" w:rsidR="4035EE17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are important parts of an inclusive environment. She then </w:t>
      </w:r>
      <w:r w:rsidRPr="603C3390" w:rsidR="4035EE17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indicates</w:t>
      </w:r>
      <w:r w:rsidRPr="603C3390" w:rsidR="4035EE17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that the second sections of </w:t>
      </w:r>
      <w:r w:rsidRPr="603C3390" w:rsidR="2849E171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a</w:t>
      </w:r>
      <w:r w:rsidRPr="603C3390" w:rsidR="4F670CBA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n inclusive education </w:t>
      </w:r>
      <w:r w:rsidRPr="603C3390" w:rsidR="4F670CBA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is</w:t>
      </w:r>
      <w:r w:rsidRPr="603C3390" w:rsidR="4F670CBA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‘</w:t>
      </w:r>
      <w:r w:rsidRPr="603C3390" w:rsidR="78EACC52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implementation</w:t>
      </w:r>
      <w:r w:rsidRPr="603C3390" w:rsidR="4F670CBA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within the local culture’ to have </w:t>
      </w:r>
      <w:r w:rsidRPr="603C3390" w:rsidR="687B09F8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ownership</w:t>
      </w:r>
      <w:r w:rsidRPr="603C3390" w:rsidR="4F670CBA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over </w:t>
      </w:r>
      <w:r w:rsidRPr="603C3390" w:rsidR="20667563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your learning, </w:t>
      </w:r>
      <w:r w:rsidRPr="603C3390" w:rsidR="7451B463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taking advantage of resources and using them to the children benefit</w:t>
      </w:r>
      <w:r w:rsidRPr="603C3390" w:rsidR="042615C8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. Lastly, the third section of the plan to make an inclusive classroom is ‘on-going </w:t>
      </w:r>
      <w:r w:rsidRPr="603C3390" w:rsidR="17F5F9A5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participation</w:t>
      </w:r>
      <w:r w:rsidRPr="603C3390" w:rsidR="042615C8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and critical self-reflection' which Stubbs suggest is regular </w:t>
      </w:r>
      <w:r w:rsidRPr="603C3390" w:rsidR="4604A565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on-going</w:t>
      </w:r>
      <w:r w:rsidRPr="603C3390" w:rsidR="042615C8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support</w:t>
      </w:r>
      <w:r w:rsidRPr="603C3390" w:rsidR="6527B71C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and training to ensure a successful inclusion. Stubbs also </w:t>
      </w:r>
      <w:r w:rsidRPr="603C3390" w:rsidR="4F031604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suggests that advocacy for the children and </w:t>
      </w:r>
      <w:r w:rsidRPr="603C3390" w:rsidR="4F031604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identifying</w:t>
      </w:r>
      <w:r w:rsidRPr="603C3390" w:rsidR="4F031604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problems are </w:t>
      </w:r>
      <w:r w:rsidRPr="603C3390" w:rsidR="4F031604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crucial</w:t>
      </w:r>
      <w:r w:rsidRPr="603C3390" w:rsidR="4F031604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for this section of the plan. </w:t>
      </w:r>
    </w:p>
    <w:p w:rsidR="2872C61E" w:rsidP="603C3390" w:rsidRDefault="2872C61E" w14:paraId="4C401F91" w14:textId="20DC617A">
      <w:pPr>
        <w:pStyle w:val="Normal"/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</w:pPr>
      <w:r w:rsidRPr="603C3390" w:rsidR="2872C61E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Hawthorne (2022) suggests that a positive learning environment can affect all learners </w:t>
      </w:r>
      <w:r w:rsidRPr="603C3390" w:rsidR="5BEEB7C5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positively</w:t>
      </w:r>
      <w:r w:rsidRPr="603C3390" w:rsidR="2872C61E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. She begins with discussing the physical environment</w:t>
      </w:r>
      <w:r w:rsidRPr="603C3390" w:rsidR="138232AD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, she suggests that </w:t>
      </w:r>
      <w:r w:rsidRPr="603C3390" w:rsidR="0256AA82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a light ethos should be implemented which </w:t>
      </w:r>
      <w:r w:rsidRPr="603C3390" w:rsidR="773B1C1D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includes</w:t>
      </w:r>
      <w:r w:rsidRPr="603C3390" w:rsidR="0256AA82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little noise, air quality and </w:t>
      </w:r>
      <w:r w:rsidRPr="603C3390" w:rsidR="1989FA9A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temperature</w:t>
      </w:r>
      <w:r w:rsidRPr="603C3390" w:rsidR="0256AA82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to ease </w:t>
      </w:r>
      <w:r w:rsidRPr="603C3390" w:rsidR="1EB443CA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the environment as students with ALN are often distracted. Hawthorne (2022) continues to discuss other env</w:t>
      </w:r>
      <w:r w:rsidRPr="603C3390" w:rsidR="77B963EF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ironment</w:t>
      </w:r>
      <w:r w:rsidRPr="603C3390" w:rsidR="3AEDD4BB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s</w:t>
      </w:r>
      <w:r w:rsidRPr="603C3390" w:rsidR="77B963EF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however discusses the emotional environment instead, </w:t>
      </w:r>
      <w:r w:rsidRPr="603C3390" w:rsidR="66E90DC6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which she </w:t>
      </w:r>
      <w:r w:rsidRPr="603C3390" w:rsidR="66E90DC6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states</w:t>
      </w:r>
      <w:r w:rsidRPr="603C3390" w:rsidR="66E90DC6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that children must feel safe and a love for learning</w:t>
      </w:r>
      <w:r w:rsidRPr="603C3390" w:rsidR="6127241E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.  </w:t>
      </w:r>
      <w:r w:rsidRPr="603C3390" w:rsidR="6127241E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She </w:t>
      </w:r>
      <w:r w:rsidRPr="603C3390" w:rsidR="6127241E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indicates</w:t>
      </w:r>
      <w:r w:rsidRPr="603C3390" w:rsidR="6127241E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like Nurse (2025) that children feel safe is necessary </w:t>
      </w:r>
      <w:r w:rsidRPr="603C3390" w:rsidR="0B7631EA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for the success of an inclusive environment. </w:t>
      </w:r>
      <w:r w:rsidRPr="603C3390" w:rsidR="4B32F9CC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Watts (2022) also suggest that a safe environment is necessary </w:t>
      </w:r>
      <w:r w:rsidRPr="603C3390" w:rsidR="4B32F9CC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in order to</w:t>
      </w:r>
      <w:r w:rsidRPr="603C3390" w:rsidR="4B32F9CC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support </w:t>
      </w:r>
      <w:r w:rsidRPr="603C3390" w:rsidR="7122B100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children and allow them to feel included in their environment. </w:t>
      </w:r>
      <w:r w:rsidRPr="603C3390" w:rsidR="14E0DF39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She </w:t>
      </w:r>
      <w:r w:rsidRPr="603C3390" w:rsidR="14E0DF39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suggests</w:t>
      </w:r>
      <w:r w:rsidRPr="603C3390" w:rsidR="14E0DF39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that tackling bullying is a great start if this. </w:t>
      </w:r>
    </w:p>
    <w:p w:rsidR="291BF078" w:rsidP="603C3390" w:rsidRDefault="291BF078" w14:paraId="29BA27E0" w14:textId="6457D962">
      <w:pPr>
        <w:pStyle w:val="Normal"/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</w:pPr>
      <w:r w:rsidRPr="603C3390" w:rsidR="291BF078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Another point of view </w:t>
      </w:r>
      <w:r w:rsidRPr="603C3390" w:rsidR="291BF078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in regard to</w:t>
      </w:r>
      <w:r w:rsidRPr="603C3390" w:rsidR="291BF078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inclusion in the classroom is </w:t>
      </w:r>
      <w:r w:rsidRPr="603C3390" w:rsidR="1BC7877B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the use of fight toys in the classroom to </w:t>
      </w:r>
      <w:r w:rsidRPr="603C3390" w:rsidR="1BC7877B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assist</w:t>
      </w:r>
      <w:r w:rsidRPr="603C3390" w:rsidR="1BC7877B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with children being on task. </w:t>
      </w:r>
      <w:r w:rsidRPr="603C3390" w:rsidR="5511D603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Aspiranti</w:t>
      </w:r>
      <w:r w:rsidRPr="603C3390" w:rsidR="5511D603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603C3390" w:rsidR="5511D603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snd</w:t>
      </w:r>
      <w:r w:rsidRPr="603C3390" w:rsidR="5511D603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603C3390" w:rsidR="5511D603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Hulac</w:t>
      </w:r>
      <w:r w:rsidRPr="603C3390" w:rsidR="5511D603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(2021) suggests the use of </w:t>
      </w:r>
      <w:r w:rsidRPr="603C3390" w:rsidR="2E70D69E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fidget</w:t>
      </w:r>
      <w:r w:rsidRPr="603C3390" w:rsidR="256811E3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toys to </w:t>
      </w:r>
      <w:r w:rsidRPr="603C3390" w:rsidR="1F1A22E2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help students with </w:t>
      </w:r>
      <w:r w:rsidRPr="603C3390" w:rsidR="1F1A22E2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additional</w:t>
      </w:r>
      <w:r w:rsidRPr="603C3390" w:rsidR="1F1A22E2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learning needs to </w:t>
      </w:r>
      <w:r w:rsidRPr="603C3390" w:rsidR="1E5424DD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concentrate</w:t>
      </w:r>
      <w:r w:rsidRPr="603C3390" w:rsidR="1F1A22E2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better </w:t>
      </w:r>
      <w:r w:rsidRPr="603C3390" w:rsidR="49FDC1FA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in lessons. </w:t>
      </w:r>
      <w:r w:rsidRPr="603C3390" w:rsidR="66C64CED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Drexel University School of Education (2024) </w:t>
      </w:r>
      <w:r w:rsidRPr="603C3390" w:rsidR="66C64CED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indicates</w:t>
      </w:r>
      <w:r w:rsidRPr="603C3390" w:rsidR="66C64CED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that </w:t>
      </w:r>
      <w:r w:rsidRPr="603C3390" w:rsidR="6915A6BA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teachers must be aware of how each </w:t>
      </w:r>
      <w:r w:rsidRPr="603C3390" w:rsidR="6D62E48B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individual</w:t>
      </w:r>
      <w:r w:rsidRPr="603C3390" w:rsidR="6915A6BA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child </w:t>
      </w:r>
      <w:r w:rsidRPr="603C3390" w:rsidR="61BF4398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learn and</w:t>
      </w:r>
      <w:r w:rsidRPr="603C3390" w:rsidR="5021B4EC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implement strategies to support them</w:t>
      </w:r>
      <w:r w:rsidRPr="603C3390" w:rsidR="783AD4ED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, however Charlton (2025)</w:t>
      </w:r>
      <w:r w:rsidRPr="603C3390" w:rsidR="46100A8F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603C3390" w:rsidR="46100A8F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indicates</w:t>
      </w:r>
      <w:r w:rsidRPr="603C3390" w:rsidR="46100A8F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that </w:t>
      </w:r>
      <w:r w:rsidRPr="603C3390" w:rsidR="7B8158C9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fidget toys can become a distraction in the class instead of a tool used to control focus</w:t>
      </w:r>
      <w:r w:rsidRPr="603C3390" w:rsidR="5021B4EC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.</w:t>
      </w:r>
    </w:p>
    <w:p w:rsidR="603C3390" w:rsidP="603C3390" w:rsidRDefault="603C3390" w14:paraId="45A60850" w14:textId="7CCB40C3">
      <w:pPr>
        <w:pStyle w:val="Normal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</w:p>
    <w:p w:rsidR="41856EF1" w:rsidP="603C3390" w:rsidRDefault="41856EF1" w14:paraId="2CECCD21" w14:textId="5D5BE0B7">
      <w:pPr>
        <w:rPr>
          <w:sz w:val="24"/>
          <w:szCs w:val="24"/>
        </w:rPr>
      </w:pPr>
      <w:r w:rsidR="41856EF1">
        <w:drawing>
          <wp:inline wp14:editId="129AD072" wp14:anchorId="5CA272C8">
            <wp:extent cx="5724524" cy="5724524"/>
            <wp:effectExtent l="0" t="0" r="0" b="0"/>
            <wp:docPr id="28880610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4720e88e7eb4676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572452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603C3390" w:rsidR="41856EF1">
        <w:rPr>
          <w:sz w:val="24"/>
          <w:szCs w:val="24"/>
        </w:rPr>
        <w:t>(Scope Shop, n.d.)</w:t>
      </w:r>
    </w:p>
    <w:p w:rsidR="603C3390" w:rsidP="603C3390" w:rsidRDefault="603C3390" w14:paraId="280EDE68" w14:textId="717D18FA">
      <w:pPr>
        <w:rPr>
          <w:sz w:val="24"/>
          <w:szCs w:val="24"/>
        </w:rPr>
      </w:pPr>
    </w:p>
    <w:p w:rsidR="603C3390" w:rsidP="603C3390" w:rsidRDefault="603C3390" w14:paraId="019E201B" w14:textId="54C7E781">
      <w:pPr>
        <w:rPr>
          <w:sz w:val="24"/>
          <w:szCs w:val="24"/>
        </w:rPr>
      </w:pPr>
    </w:p>
    <w:p w:rsidR="603C3390" w:rsidP="603C3390" w:rsidRDefault="603C3390" w14:paraId="2A8586EB" w14:textId="62686792">
      <w:pPr>
        <w:rPr>
          <w:sz w:val="24"/>
          <w:szCs w:val="24"/>
        </w:rPr>
      </w:pPr>
    </w:p>
    <w:p w:rsidR="603C3390" w:rsidP="603C3390" w:rsidRDefault="603C3390" w14:paraId="4C4CEE05" w14:textId="3B972F0B">
      <w:pPr>
        <w:rPr>
          <w:sz w:val="24"/>
          <w:szCs w:val="24"/>
        </w:rPr>
      </w:pPr>
    </w:p>
    <w:p w:rsidR="603C3390" w:rsidP="603C3390" w:rsidRDefault="603C3390" w14:paraId="5FC05224" w14:textId="257ADE36">
      <w:pPr>
        <w:rPr>
          <w:sz w:val="24"/>
          <w:szCs w:val="24"/>
        </w:rPr>
      </w:pPr>
    </w:p>
    <w:p w:rsidR="603C3390" w:rsidP="603C3390" w:rsidRDefault="603C3390" w14:paraId="51B0F231" w14:textId="46B3116A">
      <w:pPr>
        <w:rPr>
          <w:sz w:val="24"/>
          <w:szCs w:val="24"/>
        </w:rPr>
      </w:pPr>
    </w:p>
    <w:p w:rsidR="603C3390" w:rsidP="603C3390" w:rsidRDefault="603C3390" w14:paraId="57C5D3EE" w14:textId="1E8FA221">
      <w:pPr>
        <w:rPr>
          <w:sz w:val="24"/>
          <w:szCs w:val="24"/>
        </w:rPr>
      </w:pPr>
    </w:p>
    <w:p w:rsidR="603C3390" w:rsidP="603C3390" w:rsidRDefault="603C3390" w14:paraId="63BAE052" w14:textId="78708C1E">
      <w:pPr>
        <w:rPr>
          <w:sz w:val="24"/>
          <w:szCs w:val="24"/>
        </w:rPr>
      </w:pPr>
    </w:p>
    <w:p w:rsidR="603C3390" w:rsidP="603C3390" w:rsidRDefault="603C3390" w14:paraId="2FE9DB50" w14:textId="13255187">
      <w:pPr>
        <w:rPr>
          <w:sz w:val="24"/>
          <w:szCs w:val="24"/>
        </w:rPr>
      </w:pPr>
    </w:p>
    <w:p w:rsidR="5CD6FDCC" w:rsidP="603C3390" w:rsidRDefault="5CD6FDCC" w14:paraId="4F6E960A" w14:textId="770B3F28">
      <w:pPr>
        <w:pStyle w:val="Normal"/>
        <w:rPr>
          <w:sz w:val="24"/>
          <w:szCs w:val="24"/>
        </w:rPr>
      </w:pPr>
      <w:r w:rsidRPr="603C3390" w:rsidR="5CD6FDCC">
        <w:rPr>
          <w:rFonts w:ascii="Aptos" w:hAnsi="Aptos" w:eastAsia="Aptos" w:cs="Aptos"/>
          <w:b w:val="1"/>
          <w:bCs w:val="1"/>
          <w:noProof w:val="0"/>
          <w:sz w:val="24"/>
          <w:szCs w:val="24"/>
          <w:u w:val="single"/>
          <w:lang w:val="en-GB"/>
        </w:rPr>
        <w:t>- future practice implications.</w:t>
      </w:r>
    </w:p>
    <w:p w:rsidR="0523AC11" w:rsidP="603C3390" w:rsidRDefault="0523AC11" w14:paraId="1AA61532" w14:textId="2C4DDB9C">
      <w:pPr>
        <w:pStyle w:val="Normal"/>
        <w:rPr>
          <w:sz w:val="24"/>
          <w:szCs w:val="24"/>
        </w:rPr>
      </w:pPr>
      <w:r w:rsidR="0523AC11">
        <w:drawing>
          <wp:inline wp14:editId="53250F28" wp14:anchorId="048CEF4B">
            <wp:extent cx="5578325" cy="3901778"/>
            <wp:effectExtent l="0" t="0" r="0" b="0"/>
            <wp:docPr id="52541039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38218cb09704aad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78325" cy="390177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523AC11" w:rsidP="603C3390" w:rsidRDefault="0523AC11" w14:paraId="57067814" w14:textId="09F4B8AB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603C3390" w:rsidR="0523AC11">
        <w:rPr>
          <w:rFonts w:ascii="Aptos" w:hAnsi="Aptos" w:eastAsia="Aptos" w:cs="Aptos"/>
          <w:noProof w:val="0"/>
          <w:sz w:val="24"/>
          <w:szCs w:val="24"/>
          <w:lang w:val="en-GB"/>
        </w:rPr>
        <w:t>(Welsh Government, 2017)</w:t>
      </w:r>
    </w:p>
    <w:p w:rsidR="189ED8B1" w:rsidP="603C3390" w:rsidRDefault="189ED8B1" w14:paraId="4C5AF9C9" w14:textId="74F5E417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603C3390" w:rsidR="189ED8B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Most of the above research support the </w:t>
      </w:r>
      <w:r w:rsidRPr="603C3390" w:rsidR="107A9979">
        <w:rPr>
          <w:rFonts w:ascii="Aptos" w:hAnsi="Aptos" w:eastAsia="Aptos" w:cs="Aptos"/>
          <w:noProof w:val="0"/>
          <w:sz w:val="24"/>
          <w:szCs w:val="24"/>
          <w:lang w:val="en-GB"/>
        </w:rPr>
        <w:t>professional</w:t>
      </w:r>
      <w:r w:rsidRPr="603C3390" w:rsidR="189ED8B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teaching standards</w:t>
      </w:r>
      <w:r w:rsidRPr="603C3390" w:rsidR="5A5A5FB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for example </w:t>
      </w:r>
      <w:r w:rsidRPr="603C3390" w:rsidR="5A5A5FB3">
        <w:rPr>
          <w:rFonts w:ascii="Aptos" w:hAnsi="Aptos" w:eastAsia="Aptos" w:cs="Aptos"/>
          <w:noProof w:val="0"/>
          <w:sz w:val="24"/>
          <w:szCs w:val="24"/>
          <w:lang w:val="en-GB"/>
        </w:rPr>
        <w:t>Avegerinou</w:t>
      </w:r>
      <w:r w:rsidRPr="603C3390" w:rsidR="5A5A5FB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603C3390" w:rsidR="5AF2F00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(2024) article suggest the use of Teaching Assistants in the classroom which aligns with the Teaching Standard, Collaboration </w:t>
      </w:r>
      <w:r w:rsidRPr="603C3390" w:rsidR="5AF2F001">
        <w:rPr>
          <w:rFonts w:ascii="Aptos" w:hAnsi="Aptos" w:eastAsia="Aptos" w:cs="Aptos"/>
          <w:noProof w:val="0"/>
          <w:sz w:val="24"/>
          <w:szCs w:val="24"/>
          <w:lang w:val="en-GB"/>
        </w:rPr>
        <w:t>indicating</w:t>
      </w:r>
      <w:r w:rsidRPr="603C3390" w:rsidR="5AF2F00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603C3390" w:rsidR="249D9A96">
        <w:rPr>
          <w:rFonts w:ascii="Aptos" w:hAnsi="Aptos" w:eastAsia="Aptos" w:cs="Aptos"/>
          <w:noProof w:val="0"/>
          <w:sz w:val="24"/>
          <w:szCs w:val="24"/>
          <w:lang w:val="en-GB"/>
        </w:rPr>
        <w:t>by the Welsh Government (2017)</w:t>
      </w:r>
      <w:r w:rsidRPr="603C3390" w:rsidR="06CD960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The standard set by the Welsh Government suggests taking the opportunity to work with others to </w:t>
      </w:r>
      <w:r w:rsidRPr="603C3390" w:rsidR="06CD9608">
        <w:rPr>
          <w:rFonts w:ascii="Aptos" w:hAnsi="Aptos" w:eastAsia="Aptos" w:cs="Aptos"/>
          <w:noProof w:val="0"/>
          <w:sz w:val="24"/>
          <w:szCs w:val="24"/>
          <w:lang w:val="en-GB"/>
        </w:rPr>
        <w:t>benefit</w:t>
      </w:r>
      <w:r w:rsidRPr="603C3390" w:rsidR="06CD960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the </w:t>
      </w:r>
      <w:r w:rsidRPr="603C3390" w:rsidR="6D7CB75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students which is what </w:t>
      </w:r>
      <w:r w:rsidRPr="603C3390" w:rsidR="6D7CB75E">
        <w:rPr>
          <w:rFonts w:ascii="Aptos" w:hAnsi="Aptos" w:eastAsia="Aptos" w:cs="Aptos"/>
          <w:noProof w:val="0"/>
          <w:sz w:val="24"/>
          <w:szCs w:val="24"/>
          <w:lang w:val="en-GB"/>
        </w:rPr>
        <w:t>Avegerinou</w:t>
      </w:r>
      <w:r w:rsidRPr="603C3390" w:rsidR="6D7CB75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suggests in their article.</w:t>
      </w:r>
      <w:r w:rsidRPr="603C3390" w:rsidR="2B60D73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Along with this in my first placement I had a great TA in the classroom who </w:t>
      </w:r>
      <w:r w:rsidRPr="603C3390" w:rsidR="2B60D733">
        <w:rPr>
          <w:rFonts w:ascii="Aptos" w:hAnsi="Aptos" w:eastAsia="Aptos" w:cs="Aptos"/>
          <w:noProof w:val="0"/>
          <w:sz w:val="24"/>
          <w:szCs w:val="24"/>
          <w:lang w:val="en-GB"/>
        </w:rPr>
        <w:t>assisted</w:t>
      </w:r>
      <w:r w:rsidRPr="603C3390" w:rsidR="2B60D73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603C3390" w:rsidR="2B60D733">
        <w:rPr>
          <w:rFonts w:ascii="Aptos" w:hAnsi="Aptos" w:eastAsia="Aptos" w:cs="Aptos"/>
          <w:noProof w:val="0"/>
          <w:sz w:val="24"/>
          <w:szCs w:val="24"/>
          <w:lang w:val="en-GB"/>
        </w:rPr>
        <w:t>greatly in</w:t>
      </w:r>
      <w:r w:rsidRPr="603C3390" w:rsidR="2B60D73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encourages the students' academic growth</w:t>
      </w:r>
      <w:r w:rsidRPr="603C3390" w:rsidR="2B60D73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</w:t>
      </w:r>
      <w:r w:rsidRPr="603C3390" w:rsidR="4C5ADFF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</w:p>
    <w:p w:rsidR="4C5ADFFB" w:rsidP="603C3390" w:rsidRDefault="4C5ADFFB" w14:paraId="753FB189" w14:textId="12214570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603C3390" w:rsidR="4C5ADFF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Another piece of research mentioned above that aligns with the teaching standards set by the Welsh Government (2017) is the article written by Education Endowment Foundation which suggests </w:t>
      </w:r>
      <w:r w:rsidRPr="603C3390" w:rsidR="58AA44D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that begin inclusive involves </w:t>
      </w:r>
      <w:r w:rsidRPr="603C3390" w:rsidR="398A30F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a postive approach and environment to allow </w:t>
      </w:r>
      <w:r w:rsidRPr="603C3390" w:rsidR="46243EF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students to grow, this theory by the Education Endowment Foundations aligns well with the Pedagogy standard for teaching, something that I will be taking with me to my profession in the future. I will strive for a </w:t>
      </w:r>
      <w:r w:rsidRPr="603C3390" w:rsidR="3FE940F3">
        <w:rPr>
          <w:rFonts w:ascii="Aptos" w:hAnsi="Aptos" w:eastAsia="Aptos" w:cs="Aptos"/>
          <w:noProof w:val="0"/>
          <w:sz w:val="24"/>
          <w:szCs w:val="24"/>
          <w:lang w:val="en-GB"/>
        </w:rPr>
        <w:t>positive</w:t>
      </w:r>
      <w:r w:rsidRPr="603C3390" w:rsidR="46243EF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classroom </w:t>
      </w:r>
      <w:r w:rsidRPr="603C3390" w:rsidR="2231A5E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environment to encourage my pupils to grow both academically and through themselves. </w:t>
      </w:r>
    </w:p>
    <w:p w:rsidR="5CE5C428" w:rsidP="603C3390" w:rsidRDefault="5CE5C428" w14:paraId="3BD6D542" w14:textId="4C6CFFFB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603C3390" w:rsidR="5CE5C428">
        <w:rPr>
          <w:rFonts w:ascii="Aptos" w:hAnsi="Aptos" w:eastAsia="Aptos" w:cs="Aptos"/>
          <w:noProof w:val="0"/>
          <w:sz w:val="24"/>
          <w:szCs w:val="24"/>
          <w:lang w:val="en-GB"/>
        </w:rPr>
        <w:t>Structural Learning (2022) is a piece of research which aligns with the teaching</w:t>
      </w:r>
      <w:r w:rsidRPr="603C3390" w:rsidR="4A9B4D2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standard mentioned above, the </w:t>
      </w:r>
      <w:r w:rsidRPr="603C3390" w:rsidR="4A9B4D2E">
        <w:rPr>
          <w:rFonts w:ascii="Aptos" w:hAnsi="Aptos" w:eastAsia="Aptos" w:cs="Aptos"/>
          <w:noProof w:val="0"/>
          <w:sz w:val="24"/>
          <w:szCs w:val="24"/>
          <w:lang w:val="en-GB"/>
        </w:rPr>
        <w:t>particular standard</w:t>
      </w:r>
      <w:r w:rsidRPr="603C3390" w:rsidR="4A9B4D2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that </w:t>
      </w:r>
      <w:r w:rsidRPr="603C3390" w:rsidR="32E3F49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this </w:t>
      </w:r>
      <w:r w:rsidRPr="603C3390" w:rsidR="3A5E116F">
        <w:rPr>
          <w:rFonts w:ascii="Aptos" w:hAnsi="Aptos" w:eastAsia="Aptos" w:cs="Aptos"/>
          <w:noProof w:val="0"/>
          <w:sz w:val="24"/>
          <w:szCs w:val="24"/>
          <w:lang w:val="en-GB"/>
        </w:rPr>
        <w:t>research</w:t>
      </w:r>
      <w:r w:rsidRPr="603C3390" w:rsidR="32E3F49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aligns with is the pedagogy </w:t>
      </w:r>
      <w:r w:rsidRPr="603C3390" w:rsidR="5A73D972">
        <w:rPr>
          <w:rFonts w:ascii="Aptos" w:hAnsi="Aptos" w:eastAsia="Aptos" w:cs="Aptos"/>
          <w:noProof w:val="0"/>
          <w:sz w:val="24"/>
          <w:szCs w:val="24"/>
          <w:lang w:val="en-GB"/>
        </w:rPr>
        <w:t>standard as the standard suggest that it aims for the teacher to secure the best outcome for students</w:t>
      </w:r>
      <w:r w:rsidRPr="603C3390" w:rsidR="1C33B26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The article by Structural Learning also </w:t>
      </w:r>
      <w:r w:rsidRPr="603C3390" w:rsidR="1C33B268">
        <w:rPr>
          <w:rFonts w:ascii="Aptos" w:hAnsi="Aptos" w:eastAsia="Aptos" w:cs="Aptos"/>
          <w:noProof w:val="0"/>
          <w:sz w:val="24"/>
          <w:szCs w:val="24"/>
          <w:lang w:val="en-GB"/>
        </w:rPr>
        <w:t>suggest</w:t>
      </w:r>
      <w:r w:rsidRPr="603C3390" w:rsidR="1C33B26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that to have a successful i</w:t>
      </w:r>
      <w:r w:rsidRPr="603C3390" w:rsidR="4C9987F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nclusive classroom </w:t>
      </w:r>
      <w:r w:rsidRPr="603C3390" w:rsidR="4C9987FB">
        <w:rPr>
          <w:rFonts w:ascii="Aptos" w:hAnsi="Aptos" w:eastAsia="Aptos" w:cs="Aptos"/>
          <w:noProof w:val="0"/>
          <w:sz w:val="24"/>
          <w:szCs w:val="24"/>
          <w:lang w:val="en-GB"/>
        </w:rPr>
        <w:t>teachers</w:t>
      </w:r>
      <w:r w:rsidRPr="603C3390" w:rsidR="4C9987F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must also secure the best outcomes for their learners. </w:t>
      </w:r>
    </w:p>
    <w:p w:rsidR="05098986" w:rsidP="603C3390" w:rsidRDefault="05098986" w14:paraId="3BFB7BF5" w14:textId="291F80F5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603C3390" w:rsidR="05098986">
        <w:rPr>
          <w:rFonts w:ascii="Aptos" w:hAnsi="Aptos" w:eastAsia="Aptos" w:cs="Aptos"/>
          <w:noProof w:val="0"/>
          <w:sz w:val="24"/>
          <w:szCs w:val="24"/>
          <w:lang w:val="en-GB"/>
        </w:rPr>
        <w:t>In regard to</w:t>
      </w:r>
      <w:r w:rsidRPr="603C3390" w:rsidR="0509898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competencies in the curriculum, there are only a handful of these, for example literacy, mathematic and numeracy and digital literacy (</w:t>
      </w:r>
      <w:r w:rsidRPr="603C3390" w:rsidR="05098986">
        <w:rPr>
          <w:rFonts w:ascii="Aptos" w:hAnsi="Aptos" w:eastAsia="Aptos" w:cs="Aptos"/>
          <w:noProof w:val="0"/>
          <w:sz w:val="24"/>
          <w:szCs w:val="24"/>
          <w:lang w:val="en-GB"/>
        </w:rPr>
        <w:t>Llywodraeth</w:t>
      </w:r>
      <w:r w:rsidRPr="603C3390" w:rsidR="0509898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Cymru, 2022). </w:t>
      </w:r>
      <w:r w:rsidRPr="603C3390" w:rsidR="05098986">
        <w:rPr>
          <w:rFonts w:ascii="Aptos" w:hAnsi="Aptos" w:eastAsia="Aptos" w:cs="Aptos"/>
          <w:noProof w:val="0"/>
          <w:sz w:val="24"/>
          <w:szCs w:val="24"/>
          <w:lang w:val="en-GB"/>
        </w:rPr>
        <w:t>All of</w:t>
      </w:r>
      <w:r w:rsidRPr="603C3390" w:rsidR="0509898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the research above supports the</w:t>
      </w:r>
      <w:r w:rsidRPr="603C3390" w:rsidR="115B2E4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se competencies and development of learning to create an inclusive environment. </w:t>
      </w:r>
    </w:p>
    <w:p w:rsidR="603C3390" w:rsidP="603C3390" w:rsidRDefault="603C3390" w14:paraId="1ADA11CB" w14:textId="5BFE1596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603C3390" w:rsidP="603C3390" w:rsidRDefault="603C3390" w14:paraId="2B292CF2" w14:textId="4324F0A0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603C3390" w:rsidP="603C3390" w:rsidRDefault="603C3390" w14:paraId="5E65FD7F" w14:textId="0CF64820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603C3390" w:rsidP="603C3390" w:rsidRDefault="603C3390" w14:paraId="66FEF6F7" w14:textId="6CED5F8A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603C3390" w:rsidP="603C3390" w:rsidRDefault="603C3390" w14:paraId="71B3F3EF" w14:textId="0590D8D8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603C3390" w:rsidP="603C3390" w:rsidRDefault="603C3390" w14:paraId="329F9BC6" w14:textId="4D3E5398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603C3390" w:rsidP="603C3390" w:rsidRDefault="603C3390" w14:paraId="476C560D" w14:textId="79AF1345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603C3390" w:rsidP="603C3390" w:rsidRDefault="603C3390" w14:paraId="3E1DBE36" w14:textId="2CA79BAE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603C3390" w:rsidP="603C3390" w:rsidRDefault="603C3390" w14:paraId="33E795E1" w14:textId="761EA850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603C3390" w:rsidP="603C3390" w:rsidRDefault="603C3390" w14:paraId="2C48E45A" w14:textId="0F51DBFD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603C3390" w:rsidP="603C3390" w:rsidRDefault="603C3390" w14:paraId="6A73F0DA" w14:textId="2C36B6F8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603C3390" w:rsidP="603C3390" w:rsidRDefault="603C3390" w14:paraId="4126B60B" w14:textId="75C3B12D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603C3390" w:rsidP="603C3390" w:rsidRDefault="603C3390" w14:paraId="43712E7E" w14:textId="435DB394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603C3390" w:rsidP="603C3390" w:rsidRDefault="603C3390" w14:paraId="62C7D8E4" w14:textId="53162431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603C3390" w:rsidP="603C3390" w:rsidRDefault="603C3390" w14:paraId="7118F951" w14:textId="587CD302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603C3390" w:rsidP="603C3390" w:rsidRDefault="603C3390" w14:paraId="308584E2" w14:textId="3006EC1D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603C3390" w:rsidP="603C3390" w:rsidRDefault="603C3390" w14:paraId="7C740AEA" w14:textId="7ADDD482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603C3390" w:rsidP="603C3390" w:rsidRDefault="603C3390" w14:paraId="5706FDED" w14:textId="376C838E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603C3390" w:rsidP="603C3390" w:rsidRDefault="603C3390" w14:paraId="4AA2801E" w14:textId="0A249CFF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603C3390" w:rsidP="603C3390" w:rsidRDefault="603C3390" w14:paraId="71DC7FCA" w14:textId="720CDDF7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603C3390" w:rsidP="603C3390" w:rsidRDefault="603C3390" w14:paraId="687379FE" w14:textId="336496FC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603C3390" w:rsidP="603C3390" w:rsidRDefault="603C3390" w14:paraId="7BCE1CD8" w14:textId="5DC4FAAE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603C3390" w:rsidP="603C3390" w:rsidRDefault="603C3390" w14:paraId="237659A2" w14:textId="4EA1AA04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603C3390" w:rsidP="603C3390" w:rsidRDefault="603C3390" w14:paraId="4D31E02C" w14:textId="2DB3AF1A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603C3390" w:rsidP="603C3390" w:rsidRDefault="603C3390" w14:paraId="2A3947A9" w14:textId="4F4624F2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74DFF62F" w:rsidP="603C3390" w:rsidRDefault="74DFF62F" w14:paraId="6479F54D" w14:textId="63C272F7">
      <w:pPr>
        <w:pStyle w:val="Normal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</w:pPr>
      <w:r w:rsidRPr="603C3390" w:rsidR="74DFF62F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  <w:t>Reference list</w:t>
      </w:r>
    </w:p>
    <w:p w:rsidR="74DFF62F" w:rsidP="603C3390" w:rsidRDefault="74DFF62F" w14:paraId="5A4FF2AC" w14:textId="7C962213">
      <w:p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603C3390" w:rsidR="74DFF6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Aspiranti</w:t>
      </w:r>
      <w:r w:rsidRPr="603C3390" w:rsidR="74DFF6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K.B. and </w:t>
      </w:r>
      <w:r w:rsidRPr="603C3390" w:rsidR="74DFF6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Hulac</w:t>
      </w:r>
      <w:r w:rsidRPr="603C3390" w:rsidR="74DFF6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D.M. (2021). Using fidget spinners to improve on-task classroom </w:t>
      </w:r>
      <w:r w:rsidRPr="603C3390" w:rsidR="74DFF6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behavior</w:t>
      </w:r>
      <w:r w:rsidRPr="603C3390" w:rsidR="74DFF6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for students with ADHD. </w:t>
      </w:r>
      <w:r w:rsidRPr="603C3390" w:rsidR="74DFF62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Behavior</w:t>
      </w:r>
      <w:r w:rsidRPr="603C3390" w:rsidR="74DFF62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 Analysis in Practice</w:t>
      </w:r>
      <w:r w:rsidRPr="603C3390" w:rsidR="74DFF6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[online] 15(2), pp.454–465. </w:t>
      </w:r>
      <w:r w:rsidRPr="603C3390" w:rsidR="74DFF6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doi:https</w:t>
      </w:r>
      <w:r w:rsidRPr="603C3390" w:rsidR="74DFF6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://doi.org/10.1007/s40617-021-00588-2.</w:t>
      </w:r>
    </w:p>
    <w:p w:rsidR="74DFF62F" w:rsidP="603C3390" w:rsidRDefault="74DFF62F" w14:paraId="7FC38D0E" w14:textId="1AC78A3A">
      <w:p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603C3390" w:rsidR="74DFF6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Avgerinou</w:t>
      </w:r>
      <w:r w:rsidRPr="603C3390" w:rsidR="74DFF6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V. (2024). </w:t>
      </w:r>
      <w:r w:rsidRPr="603C3390" w:rsidR="74DFF62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Do TAs improve </w:t>
      </w:r>
      <w:r w:rsidRPr="603C3390" w:rsidR="74DFF62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pupils</w:t>
      </w:r>
      <w:r w:rsidRPr="603C3390" w:rsidR="74DFF62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 outcomes in mainstream schools?</w:t>
      </w:r>
      <w:r w:rsidRPr="603C3390" w:rsidR="74DFF6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[online] My College. Available at: </w:t>
      </w:r>
      <w:hyperlink r:id="Rcb6b0c596ba54cc1">
        <w:r w:rsidRPr="603C3390" w:rsidR="74DFF62F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https://my.chartered.college/research-hub/do-teaching-assistants-improve-pupil-outcomes-in-mainstream-schools/</w:t>
        </w:r>
      </w:hyperlink>
      <w:r w:rsidRPr="603C3390" w:rsidR="74DFF6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[Accessed 24 May 2025].</w:t>
      </w:r>
    </w:p>
    <w:p w:rsidR="74DFF62F" w:rsidP="603C3390" w:rsidRDefault="74DFF62F" w14:paraId="259E9409" w14:textId="0CE6CCCF">
      <w:p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603C3390" w:rsidR="74DFF6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Charlton, S. (2025). </w:t>
      </w:r>
      <w:r w:rsidRPr="603C3390" w:rsidR="74DFF62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Fidgets in the Classroom: How to Use Them Effectively for Focus and Regulation</w:t>
      </w:r>
      <w:r w:rsidRPr="603C3390" w:rsidR="74DFF6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</w:t>
      </w:r>
      <w:r w:rsidRPr="603C3390" w:rsidR="74DFF6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SensoryPie</w:t>
      </w:r>
      <w:r w:rsidRPr="603C3390" w:rsidR="74DFF6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. Available at: </w:t>
      </w:r>
      <w:hyperlink r:id="R0ab23e607a2348a6">
        <w:r w:rsidRPr="603C3390" w:rsidR="74DFF62F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https://www.sensorypie.com/blog/fidget-tools-not-toys</w:t>
        </w:r>
      </w:hyperlink>
      <w:r w:rsidRPr="603C3390" w:rsidR="74DFF6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[Accessed 25 May 2025].</w:t>
      </w:r>
    </w:p>
    <w:p w:rsidR="74DFF62F" w:rsidP="603C3390" w:rsidRDefault="74DFF62F" w14:paraId="6DF8D237" w14:textId="24E8DCD2">
      <w:p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603C3390" w:rsidR="74DFF6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Derby College (n.d.). </w:t>
      </w:r>
      <w:r w:rsidRPr="603C3390" w:rsidR="74DFF62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Key Learning Support Strategies Supporting students to access teaching, learning and assessment. 2</w:t>
      </w:r>
      <w:r w:rsidRPr="603C3390" w:rsidR="74DFF6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Available at: </w:t>
      </w:r>
      <w:hyperlink r:id="R9cdfbd4bd7824e04">
        <w:r w:rsidRPr="603C3390" w:rsidR="74DFF62F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https://www.derby-college.ac.uk/wp-content/uploads/documents/misc/DCG-Inclusion-and-Support-Key-Inclusion-Strategies.pdf</w:t>
        </w:r>
      </w:hyperlink>
      <w:r w:rsidRPr="603C3390" w:rsidR="74DFF6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[Accessed 25 May 2025].</w:t>
      </w:r>
    </w:p>
    <w:p w:rsidR="74DFF62F" w:rsidP="603C3390" w:rsidRDefault="74DFF62F" w14:paraId="49D87DB1" w14:textId="334F57D3">
      <w:p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603C3390" w:rsidR="74DFF6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Drexel University School of Education (2024). </w:t>
      </w:r>
      <w:r w:rsidRPr="603C3390" w:rsidR="74DFF62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Promoting Inclusion in the Classroom</w:t>
      </w:r>
      <w:r w:rsidRPr="603C3390" w:rsidR="74DFF6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Drexel University School of Education. Available at: </w:t>
      </w:r>
      <w:hyperlink r:id="R8288b7c36c614dd9">
        <w:r w:rsidRPr="603C3390" w:rsidR="74DFF62F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https://drexel.edu/soe/resources/student-teaching/advice/Promote-Inclusion-in-the-Classroom/</w:t>
        </w:r>
      </w:hyperlink>
      <w:r w:rsidRPr="603C3390" w:rsidR="74DFF6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[Accessed 25 May 2025].</w:t>
      </w:r>
    </w:p>
    <w:p w:rsidR="74DFF62F" w:rsidP="603C3390" w:rsidRDefault="74DFF62F" w14:paraId="2857616A" w14:textId="4B80F81F">
      <w:p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603C3390" w:rsidR="74DFF6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Education Endowment Foundation (2024). </w:t>
      </w:r>
      <w:r w:rsidRPr="603C3390" w:rsidR="74DFF62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Build a Culture of Community and Belonging for Pupils</w:t>
      </w:r>
      <w:r w:rsidRPr="603C3390" w:rsidR="74DFF6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EEF. Available at: </w:t>
      </w:r>
      <w:hyperlink r:id="R8f65280b80204817">
        <w:r w:rsidRPr="603C3390" w:rsidR="74DFF62F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https://educationendowmentfoundation.org.uk/education-evidence/leadership-and-planning/supporting-attendance/build-a-culture-of-community-and-belonging-for-pupils</w:t>
        </w:r>
      </w:hyperlink>
      <w:r w:rsidRPr="603C3390" w:rsidR="74DFF6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74DFF62F" w:rsidP="603C3390" w:rsidRDefault="74DFF62F" w14:paraId="0D45216B" w14:textId="6F86149E">
      <w:p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603C3390" w:rsidR="74DFF6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Education Endowment Foundation (2025). </w:t>
      </w:r>
      <w:r w:rsidRPr="603C3390" w:rsidR="74DFF62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Making Best Use of Teaching Assistants</w:t>
      </w:r>
      <w:r w:rsidRPr="603C3390" w:rsidR="74DFF6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Education Endowment Foundation. Available at: </w:t>
      </w:r>
      <w:hyperlink r:id="R2b7c6d24ed0e4605">
        <w:r w:rsidRPr="603C3390" w:rsidR="74DFF62F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https://educationendowmentfoundation.org.uk/education-evidence/guidance-reports/teaching-assistants</w:t>
        </w:r>
      </w:hyperlink>
      <w:r w:rsidRPr="603C3390" w:rsidR="74DFF6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[Accessed 24 May 2025].</w:t>
      </w:r>
    </w:p>
    <w:p w:rsidR="74DFF62F" w:rsidP="603C3390" w:rsidRDefault="74DFF62F" w14:paraId="1EA95DE3" w14:textId="3736AD7C">
      <w:p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603C3390" w:rsidR="74DFF6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Estyn (2024). </w:t>
      </w:r>
      <w:r w:rsidRPr="603C3390" w:rsidR="74DFF62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Designing a pupil-led curriculum - Estyn</w:t>
      </w:r>
      <w:r w:rsidRPr="603C3390" w:rsidR="74DFF6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Estyn. Available at: </w:t>
      </w:r>
      <w:hyperlink r:id="Rb0f39c2a19a9452b">
        <w:r w:rsidRPr="603C3390" w:rsidR="74DFF62F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https://estyn.gov.wales/improvement-resources/designing-a-pupil-led-curriculum/</w:t>
        </w:r>
      </w:hyperlink>
      <w:r w:rsidRPr="603C3390" w:rsidR="74DFF6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[Accessed 24 May 2025].</w:t>
      </w:r>
    </w:p>
    <w:p w:rsidR="74DFF62F" w:rsidP="603C3390" w:rsidRDefault="74DFF62F" w14:paraId="0E60D918" w14:textId="0319DB34">
      <w:p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603C3390" w:rsidR="74DFF6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Hare, R. (n.d.). </w:t>
      </w:r>
      <w:r w:rsidRPr="603C3390" w:rsidR="74DFF62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Creating an inclusive classroom: How best to ensure that all students progress and thrive</w:t>
      </w:r>
      <w:r w:rsidRPr="603C3390" w:rsidR="74DFF6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My College. Available at: </w:t>
      </w:r>
      <w:hyperlink r:id="Ra34bb849d04b4beb">
        <w:r w:rsidRPr="603C3390" w:rsidR="74DFF62F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https://my.chartered.college/early-career-hub/creating-an-inclusive-classroom-how-best-to-ensure-that-all-students-progress-and-thrive/</w:t>
        </w:r>
      </w:hyperlink>
      <w:r w:rsidRPr="603C3390" w:rsidR="74DFF6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[Accessed 24 May 2025].</w:t>
      </w:r>
    </w:p>
    <w:p w:rsidR="74DFF62F" w:rsidP="603C3390" w:rsidRDefault="74DFF62F" w14:paraId="003E1653" w14:textId="49B417B2">
      <w:p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603C3390" w:rsidR="74DFF6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Hawthorne, H. (2022). </w:t>
      </w:r>
      <w:r w:rsidRPr="603C3390" w:rsidR="74DFF62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How to create a positive learning environment</w:t>
      </w:r>
      <w:r w:rsidRPr="603C3390" w:rsidR="74DFF6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</w:t>
      </w:r>
      <w:r w:rsidRPr="603C3390" w:rsidR="74DFF6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High Speed</w:t>
      </w:r>
      <w:r w:rsidRPr="603C3390" w:rsidR="74DFF6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Training. Available at: </w:t>
      </w:r>
      <w:hyperlink r:id="Re2616d593db84d07">
        <w:r w:rsidRPr="603C3390" w:rsidR="74DFF62F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https://www.highspeedtraining.co.uk/hub/how-to-create-a-positive-learning-environment/</w:t>
        </w:r>
      </w:hyperlink>
      <w:r w:rsidRPr="603C3390" w:rsidR="74DFF6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[Accessed 24 May 2025].</w:t>
      </w:r>
    </w:p>
    <w:p w:rsidR="74DFF62F" w:rsidP="603C3390" w:rsidRDefault="74DFF62F" w14:paraId="6CA52207" w14:textId="2A3FCA0C">
      <w:p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603C3390" w:rsidR="74DFF6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Learning Journals (2021). </w:t>
      </w:r>
      <w:r w:rsidRPr="603C3390" w:rsidR="74DFF62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What Is Inclusive Practice and Why Does it Matter?</w:t>
      </w:r>
      <w:r w:rsidRPr="603C3390" w:rsidR="74DFF6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[online] Learning Journals. Available at: </w:t>
      </w:r>
      <w:hyperlink r:id="R39e73623037d457b">
        <w:r w:rsidRPr="603C3390" w:rsidR="74DFF62F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https://learningjournals.co.uk/what-is-inclusive-practice-and-why-does-it-matter/</w:t>
        </w:r>
      </w:hyperlink>
      <w:r w:rsidRPr="603C3390" w:rsidR="74DFF6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74DFF62F" w:rsidP="603C3390" w:rsidRDefault="74DFF62F" w14:paraId="5888BC9D" w14:textId="6D7A6C7B">
      <w:p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603C3390" w:rsidR="74DFF6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Lee, E. (2021). </w:t>
      </w:r>
      <w:r w:rsidRPr="603C3390" w:rsidR="74DFF62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What is inclusive practice?</w:t>
      </w:r>
      <w:r w:rsidRPr="603C3390" w:rsidR="74DFF6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[online] CPD Online College. Available at: </w:t>
      </w:r>
      <w:hyperlink r:id="R22d16c69e39a41e4">
        <w:r w:rsidRPr="603C3390" w:rsidR="74DFF62F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https://cpdonline.co.uk/knowledge-base/safeguarding/inclusive-practice</w:t>
        </w:r>
      </w:hyperlink>
      <w:r w:rsidRPr="603C3390" w:rsidR="74DFF6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[Accessed 24 May 2025].</w:t>
      </w:r>
    </w:p>
    <w:p w:rsidR="74DFF62F" w:rsidP="603C3390" w:rsidRDefault="74DFF62F" w14:paraId="627831E2" w14:textId="7F36518B">
      <w:p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603C3390" w:rsidR="74DFF6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Llywodraeth</w:t>
      </w:r>
      <w:r w:rsidRPr="603C3390" w:rsidR="74DFF6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Cymru (2022). </w:t>
      </w:r>
      <w:r w:rsidRPr="603C3390" w:rsidR="74DFF62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Curriculum for </w:t>
      </w:r>
      <w:r w:rsidRPr="603C3390" w:rsidR="74DFF62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Wales </w:t>
      </w:r>
      <w:r w:rsidRPr="603C3390" w:rsidR="74DFF6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  <w:r w:rsidRPr="603C3390" w:rsidR="74DFF6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[online] </w:t>
      </w:r>
      <w:r w:rsidRPr="603C3390" w:rsidR="74DFF6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hwb.gov.wales</w:t>
      </w:r>
      <w:r w:rsidRPr="603C3390" w:rsidR="74DFF6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Available at: </w:t>
      </w:r>
      <w:hyperlink r:id="Rb0649028efc74be1">
        <w:r w:rsidRPr="603C3390" w:rsidR="74DFF62F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https://hwb.gov.wales/curriculum-for-wales</w:t>
        </w:r>
      </w:hyperlink>
      <w:r w:rsidRPr="603C3390" w:rsidR="74DFF6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74DFF62F" w:rsidP="603C3390" w:rsidRDefault="74DFF62F" w14:paraId="6363E704" w14:textId="370D2CEC">
      <w:p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603C3390" w:rsidR="74DFF6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Nurse, L. (2025). </w:t>
      </w:r>
      <w:r w:rsidRPr="603C3390" w:rsidR="74DFF62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Belonging in school: Creating an inclusive </w:t>
      </w:r>
      <w:r w:rsidRPr="603C3390" w:rsidR="74DFF62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environment :</w:t>
      </w:r>
      <w:r w:rsidRPr="603C3390" w:rsidR="74DFF62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 My College</w:t>
      </w:r>
      <w:r w:rsidRPr="603C3390" w:rsidR="74DFF6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My College. Available at: </w:t>
      </w:r>
      <w:hyperlink r:id="Ra478f584e0284820">
        <w:r w:rsidRPr="603C3390" w:rsidR="74DFF62F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https://my.chartered.college/impact_article/belonging-in-school-creating-an-inclusive-environment/</w:t>
        </w:r>
      </w:hyperlink>
      <w:r w:rsidRPr="603C3390" w:rsidR="74DFF6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[Accessed 24 May 2025].</w:t>
      </w:r>
    </w:p>
    <w:p w:rsidR="74DFF62F" w:rsidP="603C3390" w:rsidRDefault="74DFF62F" w14:paraId="7AAF4F68" w14:textId="54AC6D26">
      <w:p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603C3390" w:rsidR="74DFF6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One Education and Ashton, J. (2024). </w:t>
      </w:r>
      <w:r w:rsidRPr="603C3390" w:rsidR="74DFF62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Collaborating with SENCOs: Best Practices for Teachers – One Education</w:t>
      </w:r>
      <w:r w:rsidRPr="603C3390" w:rsidR="74DFF6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One Education. Available at: </w:t>
      </w:r>
      <w:hyperlink r:id="Re8cf1b4c9ac64235">
        <w:r w:rsidRPr="603C3390" w:rsidR="74DFF62F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https://www.oneeducation.org.uk/collaborating-with-sencos-best-practices-for-teachers/</w:t>
        </w:r>
      </w:hyperlink>
      <w:r w:rsidRPr="603C3390" w:rsidR="74DFF6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[Accessed 24 May 2025].</w:t>
      </w:r>
    </w:p>
    <w:p w:rsidR="74DFF62F" w:rsidP="603C3390" w:rsidRDefault="74DFF62F" w14:paraId="73276EAB" w14:textId="1711CEB4">
      <w:pPr>
        <w:pStyle w:val="Normal"/>
        <w:ind w:left="0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603C3390" w:rsidR="74DFF62F">
        <w:rPr>
          <w:noProof w:val="0"/>
          <w:sz w:val="24"/>
          <w:szCs w:val="24"/>
          <w:lang w:val="en-GB"/>
        </w:rPr>
        <w:t xml:space="preserve">Rapp, A.C. and Corral-Granados, A. (2021) ‘Understanding inclusive education – a theoretical contribution from system theory and the constructionist perspective’, </w:t>
      </w:r>
      <w:r w:rsidRPr="603C3390" w:rsidR="74DFF62F">
        <w:rPr>
          <w:i w:val="1"/>
          <w:iCs w:val="1"/>
          <w:noProof w:val="0"/>
          <w:sz w:val="24"/>
          <w:szCs w:val="24"/>
          <w:lang w:val="en-GB"/>
        </w:rPr>
        <w:t>International Journal of Inclusive Education</w:t>
      </w:r>
      <w:r w:rsidRPr="603C3390" w:rsidR="74DFF62F">
        <w:rPr>
          <w:noProof w:val="0"/>
          <w:sz w:val="24"/>
          <w:szCs w:val="24"/>
          <w:lang w:val="en-GB"/>
        </w:rPr>
        <w:t>, 28(4), pp. 423–439. doi:10.1080/13603116.2021.1946725.</w:t>
      </w:r>
    </w:p>
    <w:p w:rsidR="74DFF62F" w:rsidP="603C3390" w:rsidRDefault="74DFF62F" w14:paraId="3B31B1F6" w14:textId="07EC3C89">
      <w:p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603C3390" w:rsidR="74DFF6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Scope Shop. (2025). </w:t>
      </w:r>
      <w:r w:rsidRPr="603C3390" w:rsidR="74DFF62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Sensory Fidget Toy Kit</w:t>
      </w:r>
      <w:r w:rsidRPr="603C3390" w:rsidR="74DFF6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Available at: </w:t>
      </w:r>
      <w:hyperlink r:id="R16caad37efd44736">
        <w:r w:rsidRPr="603C3390" w:rsidR="74DFF62F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https://shop.scope.org.uk/collections/bank-holiday-sale/products/sensory-fidget-toy-kit</w:t>
        </w:r>
      </w:hyperlink>
      <w:r w:rsidRPr="603C3390" w:rsidR="74DFF6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[Accessed 25 May 2025].</w:t>
      </w:r>
    </w:p>
    <w:p w:rsidR="74DFF62F" w:rsidP="603C3390" w:rsidRDefault="74DFF62F" w14:paraId="568C2ECF" w14:textId="29CE4740">
      <w:p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603C3390" w:rsidR="74DFF6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Snap Cymru (n.d.). </w:t>
      </w:r>
      <w:r w:rsidRPr="603C3390" w:rsidR="74DFF62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New ALN System</w:t>
      </w:r>
      <w:r w:rsidRPr="603C3390" w:rsidR="74DFF6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Snap Cymru. Available at: </w:t>
      </w:r>
      <w:hyperlink r:id="R2c02ef50460c4d25">
        <w:r w:rsidRPr="603C3390" w:rsidR="74DFF62F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https://www.snapcymru.org/get-support/new-aln-system/</w:t>
        </w:r>
      </w:hyperlink>
      <w:r w:rsidRPr="603C3390" w:rsidR="74DFF6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[Accessed 25 May 2025].</w:t>
      </w:r>
    </w:p>
    <w:p w:rsidR="74DFF62F" w:rsidP="603C3390" w:rsidRDefault="74DFF62F" w14:paraId="5F6A4B22" w14:textId="5D2DA93B">
      <w:p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603C3390" w:rsidR="74DFF6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Special Needs Jungle. (2021). </w:t>
      </w:r>
      <w:r w:rsidRPr="603C3390" w:rsidR="74DFF62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The new ‘rights-based’ Additional Learning Needs system in Wales</w:t>
      </w:r>
      <w:r w:rsidRPr="603C3390" w:rsidR="74DFF6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Available at: </w:t>
      </w:r>
      <w:hyperlink r:id="R60bc9b4981fc47a8">
        <w:r w:rsidRPr="603C3390" w:rsidR="74DFF62F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https://www.specialneedsjungle.com/the-new-rights-based-additional-learning-needs-system-in-wales/</w:t>
        </w:r>
      </w:hyperlink>
      <w:r w:rsidRPr="603C3390" w:rsidR="74DFF6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74DFF62F" w:rsidP="603C3390" w:rsidRDefault="74DFF62F" w14:paraId="62ECFF1E" w14:textId="497E9F85">
      <w:p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603C3390" w:rsidR="74DFF6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Structural Learning (2022). </w:t>
      </w:r>
      <w:r w:rsidRPr="603C3390" w:rsidR="74DFF62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Creating an Inclusive Education (for all)</w:t>
      </w:r>
      <w:r w:rsidRPr="603C3390" w:rsidR="74DFF6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</w:t>
      </w:r>
      <w:hyperlink r:id="R93331335d02f4c73">
        <w:r w:rsidRPr="603C3390" w:rsidR="74DFF62F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www.structural-learning.com</w:t>
        </w:r>
      </w:hyperlink>
      <w:r w:rsidRPr="603C3390" w:rsidR="74DFF6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Available at: </w:t>
      </w:r>
      <w:hyperlink r:id="Rc34b9532ba2443f0">
        <w:r w:rsidRPr="603C3390" w:rsidR="74DFF62F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https://www.structural-learning.com/post/inclusive-education</w:t>
        </w:r>
      </w:hyperlink>
      <w:r w:rsidRPr="603C3390" w:rsidR="74DFF6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[Accessed 24 May 2025].</w:t>
      </w:r>
    </w:p>
    <w:p w:rsidR="74DFF62F" w:rsidP="603C3390" w:rsidRDefault="74DFF62F" w14:paraId="6FEB5323" w14:textId="6BED72A5">
      <w:p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603C3390" w:rsidR="74DFF6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Stubbs, S. (2008). </w:t>
      </w:r>
      <w:r w:rsidRPr="603C3390" w:rsidR="74DFF62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Inclusive Education. Where there are few resources.</w:t>
      </w:r>
      <w:r w:rsidRPr="603C3390" w:rsidR="74DFF6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Oslo: The Atlas Alliance Publ.</w:t>
      </w:r>
    </w:p>
    <w:p w:rsidR="74DFF62F" w:rsidP="603C3390" w:rsidRDefault="74DFF62F" w14:paraId="425BD00F" w14:textId="6F9A311F">
      <w:p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603C3390" w:rsidR="74DFF6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UNICEF (2025). </w:t>
      </w:r>
      <w:r w:rsidRPr="603C3390" w:rsidR="74DFF62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Inclusive Education</w:t>
      </w:r>
      <w:r w:rsidRPr="603C3390" w:rsidR="74DFF6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UNICEF. Available at: </w:t>
      </w:r>
      <w:hyperlink r:id="R2b2fa433a00a47aa">
        <w:r w:rsidRPr="603C3390" w:rsidR="74DFF62F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https://www.unicef.org/education/inclusive-education</w:t>
        </w:r>
      </w:hyperlink>
      <w:r w:rsidRPr="603C3390" w:rsidR="74DFF6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[Accessed 24 May 2025].</w:t>
      </w:r>
    </w:p>
    <w:p w:rsidR="74DFF62F" w:rsidP="603C3390" w:rsidRDefault="74DFF62F" w14:paraId="4DE83D78" w14:textId="25F3C709">
      <w:p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603C3390" w:rsidR="74DFF6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Ware, J. (2014). Changing policy, </w:t>
      </w:r>
      <w:r w:rsidRPr="603C3390" w:rsidR="74DFF6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legislation</w:t>
      </w:r>
      <w:r w:rsidRPr="603C3390" w:rsidR="74DFF6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 its effects on inclusive and special education: a perspective from Wales. </w:t>
      </w:r>
      <w:r w:rsidRPr="603C3390" w:rsidR="74DFF62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British Journal of Special Education</w:t>
      </w:r>
      <w:r w:rsidRPr="603C3390" w:rsidR="74DFF6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41(4), pp.344–362. </w:t>
      </w:r>
      <w:r w:rsidRPr="603C3390" w:rsidR="74DFF6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doi:https</w:t>
      </w:r>
      <w:r w:rsidRPr="603C3390" w:rsidR="74DFF6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://doi.org/10.1111/1467-8578.12082.</w:t>
      </w:r>
    </w:p>
    <w:p w:rsidR="74DFF62F" w:rsidP="603C3390" w:rsidRDefault="74DFF62F" w14:paraId="1565E3DC" w14:textId="3202F592">
      <w:p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603C3390" w:rsidR="74DFF6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Watts, C. (2022). </w:t>
      </w:r>
      <w:r w:rsidRPr="603C3390" w:rsidR="74DFF62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How to promote equality &amp; diversity in the classroom</w:t>
      </w:r>
      <w:r w:rsidRPr="603C3390" w:rsidR="74DFF6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The Hub | High Speed Training. Available at: </w:t>
      </w:r>
      <w:hyperlink r:id="Rc753cbcd72ce48d7">
        <w:r w:rsidRPr="603C3390" w:rsidR="74DFF62F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https://www.highspeedtraining.co.uk/hub/classroom-equality-diversity/</w:t>
        </w:r>
      </w:hyperlink>
      <w:r w:rsidRPr="603C3390" w:rsidR="74DFF6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[Accessed 25 May 2025].</w:t>
      </w:r>
    </w:p>
    <w:p w:rsidR="74DFF62F" w:rsidP="603C3390" w:rsidRDefault="74DFF62F" w14:paraId="12774CAB" w14:textId="33D50582">
      <w:p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603C3390" w:rsidR="74DFF6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Welsh Government (2017). </w:t>
      </w:r>
      <w:r w:rsidRPr="603C3390" w:rsidR="74DFF62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Professional Standards for Teaching and Leadership</w:t>
      </w:r>
      <w:r w:rsidRPr="603C3390" w:rsidR="74DFF6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</w:t>
      </w:r>
      <w:r w:rsidRPr="603C3390" w:rsidR="74DFF62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Hwb</w:t>
      </w:r>
      <w:r w:rsidRPr="603C3390" w:rsidR="74DFF6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Welsh Government. Available at: </w:t>
      </w:r>
      <w:hyperlink r:id="R599f117758af482d">
        <w:r w:rsidRPr="603C3390" w:rsidR="74DFF62F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https://hwb.gov.wales/api/storage/19bc948b-8a3f-41e0-944a-7bf2cadf7d18/professional-standards-for-teaching-and-leadership-interactive-pdf-for-pc.pdf</w:t>
        </w:r>
      </w:hyperlink>
      <w:r w:rsidRPr="603C3390" w:rsidR="74DFF6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[Accessed 25 May 2025].</w:t>
      </w:r>
    </w:p>
    <w:p w:rsidR="74DFF62F" w:rsidP="603C3390" w:rsidRDefault="74DFF62F" w14:paraId="2760B0B5" w14:textId="5258AA66">
      <w:p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603C3390" w:rsidR="74DFF6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Welsh Government (2021). </w:t>
      </w:r>
      <w:r w:rsidRPr="603C3390" w:rsidR="74DFF62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Education Is changing: Additional Learning Needs | GOV.WALES</w:t>
      </w:r>
      <w:r w:rsidRPr="603C3390" w:rsidR="74DFF6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</w:t>
      </w:r>
      <w:hyperlink r:id="R34d043abe16d45f6">
        <w:r w:rsidRPr="603C3390" w:rsidR="74DFF62F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www.gov.wales</w:t>
        </w:r>
      </w:hyperlink>
      <w:r w:rsidRPr="603C3390" w:rsidR="74DFF6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Available at: </w:t>
      </w:r>
      <w:hyperlink r:id="Rbd04fc4d49f94d22">
        <w:r w:rsidRPr="603C3390" w:rsidR="74DFF62F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https://www.gov.wales/education-changing-additional-learning-needs</w:t>
        </w:r>
      </w:hyperlink>
      <w:r w:rsidRPr="603C3390" w:rsidR="74DFF6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[Accessed 25 May 2025].</w:t>
      </w:r>
    </w:p>
    <w:p w:rsidR="74DFF62F" w:rsidP="603C3390" w:rsidRDefault="74DFF62F" w14:paraId="73214C08" w14:textId="5BCA0B61">
      <w:p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603C3390" w:rsidR="74DFF6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Welsh Government (2022). </w:t>
      </w:r>
      <w:r w:rsidRPr="603C3390" w:rsidR="74DFF62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Implementing the Additional Learning Needs and Education Tribunal (Wales) Act 2018: practitioner guide [HTML]</w:t>
      </w:r>
      <w:r w:rsidRPr="603C3390" w:rsidR="74DFF6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GOV.WALES. Available at: </w:t>
      </w:r>
      <w:hyperlink r:id="R3dab746d40fa446b">
        <w:r w:rsidRPr="603C3390" w:rsidR="74DFF62F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https://www.gov.wales/implementing-additional-learning-needs-and-education-tribunal-wales-act-2018-practitioner-guide-0</w:t>
        </w:r>
      </w:hyperlink>
      <w:r w:rsidRPr="603C3390" w:rsidR="74DFF6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[Accessed 25 May 2025].</w:t>
      </w:r>
    </w:p>
    <w:p w:rsidR="603C3390" w:rsidP="603C3390" w:rsidRDefault="603C3390" w14:paraId="5299302C" w14:textId="4B4F4092">
      <w:pPr>
        <w:pStyle w:val="Normal"/>
        <w:ind w:left="0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68AB7ABD" w:rsidP="68AB7ABD" w:rsidRDefault="68AB7ABD" w14:paraId="7BF8B5C5" w14:textId="613FC13E">
      <w:pPr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68AB7ABD" w:rsidP="68AB7ABD" w:rsidRDefault="68AB7ABD" w14:paraId="4769E730" w14:textId="01C9F039">
      <w:pPr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68AB7ABD" w:rsidP="68AB7ABD" w:rsidRDefault="68AB7ABD" w14:paraId="2DBB55E8" w14:textId="28A763AE">
      <w:pPr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sectPr w:rsidRPr="000E2E7E" w:rsidR="00390F0E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ujE2IQVup6Zxqm" int2:id="FNPaVd9f">
      <int2:state int2:type="AugLoop_Text_Critique" int2:value="Rejected"/>
    </int2:textHash>
    <int2:textHash int2:hashCode="3nPqwMMFA48EN7" int2:id="xefb0WmA">
      <int2:state int2:type="AugLoop_Text_Critique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5bce7b0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E2E7E"/>
    <w:rsid w:val="000E2E7E"/>
    <w:rsid w:val="00121BB2"/>
    <w:rsid w:val="001675AC"/>
    <w:rsid w:val="00191CFB"/>
    <w:rsid w:val="001E698E"/>
    <w:rsid w:val="001F1157"/>
    <w:rsid w:val="002D6833"/>
    <w:rsid w:val="00371AC6"/>
    <w:rsid w:val="00372668"/>
    <w:rsid w:val="00390F0E"/>
    <w:rsid w:val="003A7750"/>
    <w:rsid w:val="003FA8E4"/>
    <w:rsid w:val="00403714"/>
    <w:rsid w:val="00504994"/>
    <w:rsid w:val="00510D18"/>
    <w:rsid w:val="0056D92F"/>
    <w:rsid w:val="00604703"/>
    <w:rsid w:val="006CF06F"/>
    <w:rsid w:val="008349C0"/>
    <w:rsid w:val="008512C8"/>
    <w:rsid w:val="008F0B48"/>
    <w:rsid w:val="00965B69"/>
    <w:rsid w:val="0098B97B"/>
    <w:rsid w:val="009D31A8"/>
    <w:rsid w:val="00AB5565"/>
    <w:rsid w:val="00B4BCAE"/>
    <w:rsid w:val="00C0493E"/>
    <w:rsid w:val="00D163BC"/>
    <w:rsid w:val="00DF09B3"/>
    <w:rsid w:val="00E5184C"/>
    <w:rsid w:val="00F66413"/>
    <w:rsid w:val="0124D16F"/>
    <w:rsid w:val="0159D351"/>
    <w:rsid w:val="01DFF485"/>
    <w:rsid w:val="0256AA82"/>
    <w:rsid w:val="03ED4AFB"/>
    <w:rsid w:val="042615C8"/>
    <w:rsid w:val="0490C128"/>
    <w:rsid w:val="05098986"/>
    <w:rsid w:val="0523AC11"/>
    <w:rsid w:val="0619BA62"/>
    <w:rsid w:val="06795B83"/>
    <w:rsid w:val="069CA6E3"/>
    <w:rsid w:val="06A37CF5"/>
    <w:rsid w:val="06CC8467"/>
    <w:rsid w:val="06CD9608"/>
    <w:rsid w:val="06D2ED29"/>
    <w:rsid w:val="072E2677"/>
    <w:rsid w:val="07EE6A89"/>
    <w:rsid w:val="08622340"/>
    <w:rsid w:val="0A5C7267"/>
    <w:rsid w:val="0AF77FD8"/>
    <w:rsid w:val="0AFF4F2B"/>
    <w:rsid w:val="0B4AAFBF"/>
    <w:rsid w:val="0B5B4C88"/>
    <w:rsid w:val="0B7631EA"/>
    <w:rsid w:val="0C3C2FA7"/>
    <w:rsid w:val="0CAB92CF"/>
    <w:rsid w:val="0CFD80C0"/>
    <w:rsid w:val="0D204155"/>
    <w:rsid w:val="0D41CC1A"/>
    <w:rsid w:val="0D8BEBF8"/>
    <w:rsid w:val="0DFB55A1"/>
    <w:rsid w:val="0E2F9F7C"/>
    <w:rsid w:val="0E7EBB5B"/>
    <w:rsid w:val="0EE1CD8E"/>
    <w:rsid w:val="0F728420"/>
    <w:rsid w:val="0FDE08FA"/>
    <w:rsid w:val="101A9349"/>
    <w:rsid w:val="107A9979"/>
    <w:rsid w:val="1083D56D"/>
    <w:rsid w:val="11446845"/>
    <w:rsid w:val="115B2E45"/>
    <w:rsid w:val="116B7A01"/>
    <w:rsid w:val="11C5F5A5"/>
    <w:rsid w:val="11D45305"/>
    <w:rsid w:val="1287112F"/>
    <w:rsid w:val="12F57E2E"/>
    <w:rsid w:val="13385371"/>
    <w:rsid w:val="138232AD"/>
    <w:rsid w:val="13B575C3"/>
    <w:rsid w:val="13C8E025"/>
    <w:rsid w:val="1414F36A"/>
    <w:rsid w:val="14E0DF39"/>
    <w:rsid w:val="154077DD"/>
    <w:rsid w:val="15F71346"/>
    <w:rsid w:val="16303975"/>
    <w:rsid w:val="165407AA"/>
    <w:rsid w:val="166FACE6"/>
    <w:rsid w:val="16DA98B0"/>
    <w:rsid w:val="1717334F"/>
    <w:rsid w:val="172C1FBF"/>
    <w:rsid w:val="1792715A"/>
    <w:rsid w:val="179C281B"/>
    <w:rsid w:val="17F5F9A5"/>
    <w:rsid w:val="18623276"/>
    <w:rsid w:val="189ED8B1"/>
    <w:rsid w:val="19389464"/>
    <w:rsid w:val="1989FA9A"/>
    <w:rsid w:val="1991E42B"/>
    <w:rsid w:val="1A8C0A55"/>
    <w:rsid w:val="1AB6340F"/>
    <w:rsid w:val="1AD4A5D9"/>
    <w:rsid w:val="1BC7877B"/>
    <w:rsid w:val="1C33B268"/>
    <w:rsid w:val="1D132019"/>
    <w:rsid w:val="1E502648"/>
    <w:rsid w:val="1E5424DD"/>
    <w:rsid w:val="1E59C7A2"/>
    <w:rsid w:val="1EB443CA"/>
    <w:rsid w:val="1F1A22E2"/>
    <w:rsid w:val="1F3A5EC4"/>
    <w:rsid w:val="1F982EF2"/>
    <w:rsid w:val="20667563"/>
    <w:rsid w:val="20A8A0B2"/>
    <w:rsid w:val="21F8DF53"/>
    <w:rsid w:val="2231A5EE"/>
    <w:rsid w:val="2292F0DB"/>
    <w:rsid w:val="22E13DB3"/>
    <w:rsid w:val="22E3EC84"/>
    <w:rsid w:val="2329C314"/>
    <w:rsid w:val="233EBB5A"/>
    <w:rsid w:val="23EF1A75"/>
    <w:rsid w:val="24176F9A"/>
    <w:rsid w:val="242FCC5D"/>
    <w:rsid w:val="243A2C82"/>
    <w:rsid w:val="24994809"/>
    <w:rsid w:val="249D9A96"/>
    <w:rsid w:val="24A3BBA7"/>
    <w:rsid w:val="24BA3962"/>
    <w:rsid w:val="251D9B3C"/>
    <w:rsid w:val="25375611"/>
    <w:rsid w:val="256811E3"/>
    <w:rsid w:val="2593774E"/>
    <w:rsid w:val="25984AB5"/>
    <w:rsid w:val="26668213"/>
    <w:rsid w:val="26814CB7"/>
    <w:rsid w:val="268BD48F"/>
    <w:rsid w:val="26E6B01D"/>
    <w:rsid w:val="281E7120"/>
    <w:rsid w:val="2849E171"/>
    <w:rsid w:val="2872C61E"/>
    <w:rsid w:val="2907622A"/>
    <w:rsid w:val="291786C6"/>
    <w:rsid w:val="291BF078"/>
    <w:rsid w:val="29B38FA7"/>
    <w:rsid w:val="29D71999"/>
    <w:rsid w:val="29F1E002"/>
    <w:rsid w:val="2A2EA767"/>
    <w:rsid w:val="2A77849D"/>
    <w:rsid w:val="2A95DEFE"/>
    <w:rsid w:val="2AA13CBA"/>
    <w:rsid w:val="2B5A548E"/>
    <w:rsid w:val="2B60D733"/>
    <w:rsid w:val="2BDB38FB"/>
    <w:rsid w:val="2C034D47"/>
    <w:rsid w:val="2C4E794D"/>
    <w:rsid w:val="2C661FC4"/>
    <w:rsid w:val="2D44D2C0"/>
    <w:rsid w:val="2D4F6D6C"/>
    <w:rsid w:val="2E70D69E"/>
    <w:rsid w:val="2F9EA178"/>
    <w:rsid w:val="2FA083A4"/>
    <w:rsid w:val="2FAC4202"/>
    <w:rsid w:val="2FFB1C2A"/>
    <w:rsid w:val="31C0EFE6"/>
    <w:rsid w:val="31FBC281"/>
    <w:rsid w:val="32631BB5"/>
    <w:rsid w:val="327C71D3"/>
    <w:rsid w:val="3295A2F4"/>
    <w:rsid w:val="32D8A680"/>
    <w:rsid w:val="32E3F49A"/>
    <w:rsid w:val="33368F3B"/>
    <w:rsid w:val="33771B9B"/>
    <w:rsid w:val="33B2E165"/>
    <w:rsid w:val="34646740"/>
    <w:rsid w:val="34668CB8"/>
    <w:rsid w:val="34C3079B"/>
    <w:rsid w:val="3526DBB4"/>
    <w:rsid w:val="3534B87E"/>
    <w:rsid w:val="353E0D02"/>
    <w:rsid w:val="356928B3"/>
    <w:rsid w:val="366780D4"/>
    <w:rsid w:val="36CCC3E5"/>
    <w:rsid w:val="36D7ADC9"/>
    <w:rsid w:val="36F8292B"/>
    <w:rsid w:val="36FC48A8"/>
    <w:rsid w:val="37276FB0"/>
    <w:rsid w:val="37D2D565"/>
    <w:rsid w:val="38C0272F"/>
    <w:rsid w:val="38E89C52"/>
    <w:rsid w:val="398A30F7"/>
    <w:rsid w:val="39C93364"/>
    <w:rsid w:val="39D0DECB"/>
    <w:rsid w:val="3A15F6E0"/>
    <w:rsid w:val="3A5E116F"/>
    <w:rsid w:val="3AEDD4BB"/>
    <w:rsid w:val="3B228530"/>
    <w:rsid w:val="3BF7A595"/>
    <w:rsid w:val="3C1E5878"/>
    <w:rsid w:val="3C57485C"/>
    <w:rsid w:val="3C75A64D"/>
    <w:rsid w:val="3CAFA787"/>
    <w:rsid w:val="3CF2F832"/>
    <w:rsid w:val="3D86E5D2"/>
    <w:rsid w:val="3D873B89"/>
    <w:rsid w:val="3DCB4B99"/>
    <w:rsid w:val="3E8E7AFA"/>
    <w:rsid w:val="3FE940F3"/>
    <w:rsid w:val="402258AD"/>
    <w:rsid w:val="4035EE17"/>
    <w:rsid w:val="40456218"/>
    <w:rsid w:val="40E9C98D"/>
    <w:rsid w:val="40F8A794"/>
    <w:rsid w:val="4108A68C"/>
    <w:rsid w:val="41856EF1"/>
    <w:rsid w:val="41DC0188"/>
    <w:rsid w:val="41FB7333"/>
    <w:rsid w:val="42673F52"/>
    <w:rsid w:val="42EDBF91"/>
    <w:rsid w:val="42FBE354"/>
    <w:rsid w:val="434074E6"/>
    <w:rsid w:val="43FAAF7A"/>
    <w:rsid w:val="449A42B8"/>
    <w:rsid w:val="45518975"/>
    <w:rsid w:val="4604A565"/>
    <w:rsid w:val="46100A8F"/>
    <w:rsid w:val="4619C976"/>
    <w:rsid w:val="46243EF0"/>
    <w:rsid w:val="46A0EA1D"/>
    <w:rsid w:val="47A5BD79"/>
    <w:rsid w:val="47A611CB"/>
    <w:rsid w:val="481B5536"/>
    <w:rsid w:val="4824BF60"/>
    <w:rsid w:val="48937E49"/>
    <w:rsid w:val="48C184BF"/>
    <w:rsid w:val="48D61925"/>
    <w:rsid w:val="4973B67C"/>
    <w:rsid w:val="49C984A9"/>
    <w:rsid w:val="49DCABF9"/>
    <w:rsid w:val="49FDC1FA"/>
    <w:rsid w:val="4A578188"/>
    <w:rsid w:val="4A64F828"/>
    <w:rsid w:val="4A725044"/>
    <w:rsid w:val="4A9B4D2E"/>
    <w:rsid w:val="4AA49EB2"/>
    <w:rsid w:val="4ACD642E"/>
    <w:rsid w:val="4ACE144F"/>
    <w:rsid w:val="4B2BA60D"/>
    <w:rsid w:val="4B32F9CC"/>
    <w:rsid w:val="4B6100E8"/>
    <w:rsid w:val="4B69AC74"/>
    <w:rsid w:val="4B703A7B"/>
    <w:rsid w:val="4B8402C9"/>
    <w:rsid w:val="4B86C6FA"/>
    <w:rsid w:val="4C5ADFFB"/>
    <w:rsid w:val="4C81E64C"/>
    <w:rsid w:val="4C9987FB"/>
    <w:rsid w:val="4CE88AF3"/>
    <w:rsid w:val="4D923279"/>
    <w:rsid w:val="4DC8CB99"/>
    <w:rsid w:val="4DE96A40"/>
    <w:rsid w:val="4DF3EAAB"/>
    <w:rsid w:val="4EAA4E1B"/>
    <w:rsid w:val="4EE4A014"/>
    <w:rsid w:val="4EE78C1F"/>
    <w:rsid w:val="4EFEFAA8"/>
    <w:rsid w:val="4F031604"/>
    <w:rsid w:val="4F2D153B"/>
    <w:rsid w:val="4F357A9E"/>
    <w:rsid w:val="4F670CBA"/>
    <w:rsid w:val="5021B4EC"/>
    <w:rsid w:val="503B5227"/>
    <w:rsid w:val="50649A7F"/>
    <w:rsid w:val="50C5FE87"/>
    <w:rsid w:val="51A3BC6C"/>
    <w:rsid w:val="51C1C45D"/>
    <w:rsid w:val="5244D0B9"/>
    <w:rsid w:val="52C77BEF"/>
    <w:rsid w:val="530D7FA7"/>
    <w:rsid w:val="5354160C"/>
    <w:rsid w:val="5410E709"/>
    <w:rsid w:val="5440B18B"/>
    <w:rsid w:val="54AE38D2"/>
    <w:rsid w:val="54D43672"/>
    <w:rsid w:val="550AB9A4"/>
    <w:rsid w:val="5511D603"/>
    <w:rsid w:val="55C16224"/>
    <w:rsid w:val="55D722CD"/>
    <w:rsid w:val="55DC74C8"/>
    <w:rsid w:val="563D0B63"/>
    <w:rsid w:val="563DF90F"/>
    <w:rsid w:val="568D8E2F"/>
    <w:rsid w:val="56D51B89"/>
    <w:rsid w:val="576C5D6D"/>
    <w:rsid w:val="57751DEA"/>
    <w:rsid w:val="578E3A26"/>
    <w:rsid w:val="579211DA"/>
    <w:rsid w:val="57A269D9"/>
    <w:rsid w:val="57A8F83E"/>
    <w:rsid w:val="586F0C15"/>
    <w:rsid w:val="58AA44DB"/>
    <w:rsid w:val="58E909DE"/>
    <w:rsid w:val="59EA28B1"/>
    <w:rsid w:val="5A08C3FE"/>
    <w:rsid w:val="5A2AFE27"/>
    <w:rsid w:val="5A5A5FB3"/>
    <w:rsid w:val="5A69982A"/>
    <w:rsid w:val="5A73D972"/>
    <w:rsid w:val="5A84CD7D"/>
    <w:rsid w:val="5AB33E6A"/>
    <w:rsid w:val="5AB9B22A"/>
    <w:rsid w:val="5AC11E71"/>
    <w:rsid w:val="5AF2F001"/>
    <w:rsid w:val="5B03993D"/>
    <w:rsid w:val="5B63AA28"/>
    <w:rsid w:val="5BB7613C"/>
    <w:rsid w:val="5BEEB7C5"/>
    <w:rsid w:val="5C9052AF"/>
    <w:rsid w:val="5C9DF3FE"/>
    <w:rsid w:val="5CD6FDCC"/>
    <w:rsid w:val="5CE0D89F"/>
    <w:rsid w:val="5CE5C428"/>
    <w:rsid w:val="5CF6B4DC"/>
    <w:rsid w:val="5DAAFF74"/>
    <w:rsid w:val="5DB88157"/>
    <w:rsid w:val="5E459D1C"/>
    <w:rsid w:val="5ED53D5C"/>
    <w:rsid w:val="5F2D47DC"/>
    <w:rsid w:val="5F67F787"/>
    <w:rsid w:val="603C3390"/>
    <w:rsid w:val="60659991"/>
    <w:rsid w:val="606E8469"/>
    <w:rsid w:val="609E1A3B"/>
    <w:rsid w:val="60E737E3"/>
    <w:rsid w:val="6127241E"/>
    <w:rsid w:val="61B6C46A"/>
    <w:rsid w:val="61BF4398"/>
    <w:rsid w:val="6317AF78"/>
    <w:rsid w:val="63BBA349"/>
    <w:rsid w:val="63CA32DE"/>
    <w:rsid w:val="63D7A965"/>
    <w:rsid w:val="642F904D"/>
    <w:rsid w:val="64C2CF1F"/>
    <w:rsid w:val="6527B71C"/>
    <w:rsid w:val="668253F7"/>
    <w:rsid w:val="66C64CED"/>
    <w:rsid w:val="66E90DC6"/>
    <w:rsid w:val="66F36CE5"/>
    <w:rsid w:val="673ED177"/>
    <w:rsid w:val="67435EA0"/>
    <w:rsid w:val="68365496"/>
    <w:rsid w:val="6865260A"/>
    <w:rsid w:val="687B09F8"/>
    <w:rsid w:val="6894BAF9"/>
    <w:rsid w:val="68AB7ABD"/>
    <w:rsid w:val="6915A6BA"/>
    <w:rsid w:val="6958B9A5"/>
    <w:rsid w:val="698EC241"/>
    <w:rsid w:val="6A48E2F5"/>
    <w:rsid w:val="6A6D4EDB"/>
    <w:rsid w:val="6A716F63"/>
    <w:rsid w:val="6AA076A4"/>
    <w:rsid w:val="6AAFFBDA"/>
    <w:rsid w:val="6AD5C2F0"/>
    <w:rsid w:val="6AF4E83D"/>
    <w:rsid w:val="6B80A566"/>
    <w:rsid w:val="6B8B1C8F"/>
    <w:rsid w:val="6BDAE646"/>
    <w:rsid w:val="6C5B259C"/>
    <w:rsid w:val="6C5C1A27"/>
    <w:rsid w:val="6C982CA6"/>
    <w:rsid w:val="6CCD43DF"/>
    <w:rsid w:val="6D0D0ED7"/>
    <w:rsid w:val="6D3D55CC"/>
    <w:rsid w:val="6D62E48B"/>
    <w:rsid w:val="6D7CB75E"/>
    <w:rsid w:val="6DDBA8C4"/>
    <w:rsid w:val="6E60CE38"/>
    <w:rsid w:val="6E6D01CF"/>
    <w:rsid w:val="6E7E70BD"/>
    <w:rsid w:val="6E85B08A"/>
    <w:rsid w:val="6EA6D446"/>
    <w:rsid w:val="6F18BC94"/>
    <w:rsid w:val="6F68D99A"/>
    <w:rsid w:val="6FA838FB"/>
    <w:rsid w:val="701659B1"/>
    <w:rsid w:val="703076CF"/>
    <w:rsid w:val="70DD2A51"/>
    <w:rsid w:val="7122B100"/>
    <w:rsid w:val="712C744D"/>
    <w:rsid w:val="721FB99F"/>
    <w:rsid w:val="723DF8C0"/>
    <w:rsid w:val="726EFA86"/>
    <w:rsid w:val="7281D144"/>
    <w:rsid w:val="72A9E296"/>
    <w:rsid w:val="72B550C0"/>
    <w:rsid w:val="73369865"/>
    <w:rsid w:val="733AD434"/>
    <w:rsid w:val="73FB3AFF"/>
    <w:rsid w:val="7449DC2B"/>
    <w:rsid w:val="7451B463"/>
    <w:rsid w:val="74DFF62F"/>
    <w:rsid w:val="74FABAB6"/>
    <w:rsid w:val="751983F5"/>
    <w:rsid w:val="759022A5"/>
    <w:rsid w:val="75B6CE7B"/>
    <w:rsid w:val="762598D8"/>
    <w:rsid w:val="76293B2B"/>
    <w:rsid w:val="769B4AE5"/>
    <w:rsid w:val="76E26F2D"/>
    <w:rsid w:val="77045B1B"/>
    <w:rsid w:val="770A7205"/>
    <w:rsid w:val="7721C7AA"/>
    <w:rsid w:val="773B1C1D"/>
    <w:rsid w:val="775BAFCD"/>
    <w:rsid w:val="7770ED33"/>
    <w:rsid w:val="77B963EF"/>
    <w:rsid w:val="77C85B05"/>
    <w:rsid w:val="77CD7CE2"/>
    <w:rsid w:val="783AD4ED"/>
    <w:rsid w:val="788A7B92"/>
    <w:rsid w:val="78E47C15"/>
    <w:rsid w:val="78EACC52"/>
    <w:rsid w:val="795B42B3"/>
    <w:rsid w:val="799475CF"/>
    <w:rsid w:val="7A1A03CA"/>
    <w:rsid w:val="7A60A2D5"/>
    <w:rsid w:val="7AB10576"/>
    <w:rsid w:val="7AC00337"/>
    <w:rsid w:val="7ACFB555"/>
    <w:rsid w:val="7B21F5DE"/>
    <w:rsid w:val="7B8158C9"/>
    <w:rsid w:val="7BC3AB0C"/>
    <w:rsid w:val="7BFD62BC"/>
    <w:rsid w:val="7C20C8AB"/>
    <w:rsid w:val="7C86FEAD"/>
    <w:rsid w:val="7C9644FE"/>
    <w:rsid w:val="7C97AA7D"/>
    <w:rsid w:val="7CA77793"/>
    <w:rsid w:val="7D0C5053"/>
    <w:rsid w:val="7D401728"/>
    <w:rsid w:val="7D468D25"/>
    <w:rsid w:val="7D7AF2E0"/>
    <w:rsid w:val="7DC81708"/>
    <w:rsid w:val="7DD44B8F"/>
    <w:rsid w:val="7DFE7783"/>
    <w:rsid w:val="7E1232BD"/>
    <w:rsid w:val="7E76BB41"/>
    <w:rsid w:val="7F394C56"/>
    <w:rsid w:val="7FD5773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;"/>
  <w14:docId w14:val="314B9060"/>
  <w15:chartTrackingRefBased/>
  <w15:docId w15:val="{1B585F4F-5F9A-4953-9D79-C7D04A85013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uiPriority w:val="0"/>
    <w:name w:val="Normal"/>
    <w:qFormat/>
    <w:rsid w:val="2AA13CBA"/>
    <w:rPr>
      <w:noProof w:val="0"/>
    </w:rPr>
  </w:style>
  <w:style w:type="paragraph" w:styleId="Heading1">
    <w:uiPriority w:val="9"/>
    <w:name w:val="heading 1"/>
    <w:basedOn w:val="Normal"/>
    <w:next w:val="Normal"/>
    <w:link w:val="Heading1Char"/>
    <w:qFormat/>
    <w:rsid w:val="2AA13CBA"/>
    <w:rPr>
      <w:rFonts w:ascii="Aptos Display" w:hAnsi="Aptos Display" w:eastAsia="等线 Light" w:cs="Times New Roman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paragraph" w:styleId="Heading2">
    <w:uiPriority w:val="9"/>
    <w:name w:val="heading 2"/>
    <w:basedOn w:val="Normal"/>
    <w:next w:val="Normal"/>
    <w:semiHidden/>
    <w:unhideWhenUsed/>
    <w:link w:val="Heading2Char"/>
    <w:qFormat/>
    <w:rsid w:val="2AA13CBA"/>
    <w:rPr>
      <w:rFonts w:ascii="Aptos Display" w:hAnsi="Aptos Display" w:eastAsia="等线 Light" w:cs="Times New Roman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paragraph" w:styleId="Heading3">
    <w:uiPriority w:val="9"/>
    <w:name w:val="heading 3"/>
    <w:basedOn w:val="Normal"/>
    <w:next w:val="Normal"/>
    <w:semiHidden/>
    <w:unhideWhenUsed/>
    <w:link w:val="Heading3Char"/>
    <w:qFormat/>
    <w:rsid w:val="2AA13CBA"/>
    <w:rPr>
      <w:rFonts w:eastAsia="等线 Light" w:cs="Times New Roman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paragraph" w:styleId="Heading4">
    <w:uiPriority w:val="9"/>
    <w:name w:val="heading 4"/>
    <w:basedOn w:val="Normal"/>
    <w:next w:val="Normal"/>
    <w:semiHidden/>
    <w:unhideWhenUsed/>
    <w:link w:val="Heading4Char"/>
    <w:qFormat/>
    <w:rsid w:val="2AA13CBA"/>
    <w:rPr>
      <w:rFonts w:eastAsia="等线 Light" w:cs="Times New Roman" w:eastAsiaTheme="majorEastAsia" w:cstheme="majorBidi"/>
      <w:i w:val="1"/>
      <w:iCs w:val="1"/>
      <w:color w:val="0F4761" w:themeColor="accent1" w:themeTint="FF" w:themeShade="BF"/>
    </w:rPr>
    <w:pPr>
      <w:keepNext w:val="1"/>
      <w:keepLines w:val="1"/>
      <w:spacing w:before="80" w:after="40"/>
      <w:outlineLvl w:val="3"/>
    </w:pPr>
  </w:style>
  <w:style w:type="paragraph" w:styleId="Heading5">
    <w:uiPriority w:val="9"/>
    <w:name w:val="heading 5"/>
    <w:basedOn w:val="Normal"/>
    <w:next w:val="Normal"/>
    <w:semiHidden/>
    <w:unhideWhenUsed/>
    <w:link w:val="Heading5Char"/>
    <w:qFormat/>
    <w:rsid w:val="2AA13CBA"/>
    <w:rPr>
      <w:rFonts w:eastAsia="等线 Light" w:cs="Times New Roman" w:eastAsiaTheme="majorEastAsia" w:cstheme="majorBidi"/>
      <w:color w:val="0F4761" w:themeColor="accent1" w:themeTint="FF" w:themeShade="BF"/>
    </w:rPr>
    <w:pPr>
      <w:keepNext w:val="1"/>
      <w:keepLines w:val="1"/>
      <w:spacing w:before="80" w:after="40"/>
      <w:outlineLvl w:val="4"/>
    </w:pPr>
  </w:style>
  <w:style w:type="paragraph" w:styleId="Heading6">
    <w:uiPriority w:val="9"/>
    <w:name w:val="heading 6"/>
    <w:basedOn w:val="Normal"/>
    <w:next w:val="Normal"/>
    <w:semiHidden/>
    <w:unhideWhenUsed/>
    <w:link w:val="Heading6Char"/>
    <w:qFormat/>
    <w:rsid w:val="2AA13CBA"/>
    <w:rPr>
      <w:rFonts w:eastAsia="等线 Light" w:cs="Times New Roman" w:eastAsiaTheme="majorEastAsia" w:cstheme="majorBidi"/>
      <w:i w:val="1"/>
      <w:iCs w:val="1"/>
      <w:color w:val="595959" w:themeColor="text1" w:themeTint="A6" w:themeShade="FF"/>
    </w:rPr>
    <w:pPr>
      <w:keepNext w:val="1"/>
      <w:keepLines w:val="1"/>
      <w:spacing w:before="40" w:after="0"/>
      <w:outlineLvl w:val="5"/>
    </w:pPr>
  </w:style>
  <w:style w:type="paragraph" w:styleId="Heading7">
    <w:uiPriority w:val="9"/>
    <w:name w:val="heading 7"/>
    <w:basedOn w:val="Normal"/>
    <w:next w:val="Normal"/>
    <w:semiHidden/>
    <w:unhideWhenUsed/>
    <w:link w:val="Heading7Char"/>
    <w:qFormat/>
    <w:rsid w:val="2AA13CBA"/>
    <w:rPr>
      <w:rFonts w:eastAsia="等线 Light" w:cs="Times New Roman" w:eastAsiaTheme="majorEastAsia" w:cstheme="majorBidi"/>
      <w:color w:val="595959" w:themeColor="text1" w:themeTint="A6" w:themeShade="FF"/>
    </w:rPr>
    <w:pPr>
      <w:keepNext w:val="1"/>
      <w:keepLines w:val="1"/>
      <w:spacing w:before="40" w:after="0"/>
      <w:outlineLvl w:val="6"/>
    </w:pPr>
  </w:style>
  <w:style w:type="paragraph" w:styleId="Heading8">
    <w:uiPriority w:val="9"/>
    <w:name w:val="heading 8"/>
    <w:basedOn w:val="Normal"/>
    <w:next w:val="Normal"/>
    <w:semiHidden/>
    <w:unhideWhenUsed/>
    <w:link w:val="Heading8Char"/>
    <w:qFormat/>
    <w:rsid w:val="2AA13CBA"/>
    <w:rPr>
      <w:rFonts w:eastAsia="等线 Light" w:cs="Times New Roman" w:eastAsiaTheme="majorEastAsia" w:cstheme="majorBidi"/>
      <w:i w:val="1"/>
      <w:iCs w:val="1"/>
      <w:color w:val="272727"/>
    </w:rPr>
    <w:pPr>
      <w:keepNext w:val="1"/>
      <w:keepLines w:val="1"/>
      <w:spacing w:after="0"/>
      <w:outlineLvl w:val="7"/>
    </w:pPr>
  </w:style>
  <w:style w:type="paragraph" w:styleId="Heading9">
    <w:uiPriority w:val="9"/>
    <w:name w:val="heading 9"/>
    <w:basedOn w:val="Normal"/>
    <w:next w:val="Normal"/>
    <w:semiHidden/>
    <w:unhideWhenUsed/>
    <w:link w:val="Heading9Char"/>
    <w:qFormat/>
    <w:rsid w:val="2AA13CBA"/>
    <w:rPr>
      <w:rFonts w:eastAsia="等线 Light" w:cs="Times New Roman" w:eastAsiaTheme="majorEastAsia" w:cstheme="majorBidi"/>
      <w:color w:val="272727"/>
    </w:rPr>
    <w:pPr>
      <w:keepNext w:val="1"/>
      <w:keepLines w:val="1"/>
      <w:spacing w:after="0"/>
      <w:outlineLvl w:val="8"/>
    </w:p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0E2E7E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0E2E7E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0E2E7E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0E2E7E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0E2E7E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0E2E7E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0E2E7E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0E2E7E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0E2E7E"/>
    <w:rPr>
      <w:rFonts w:eastAsiaTheme="majorEastAsia" w:cstheme="majorBidi"/>
      <w:color w:val="272727" w:themeColor="text1" w:themeTint="D8"/>
    </w:rPr>
  </w:style>
  <w:style w:type="paragraph" w:styleId="Title">
    <w:uiPriority w:val="10"/>
    <w:name w:val="Title"/>
    <w:basedOn w:val="Normal"/>
    <w:next w:val="Normal"/>
    <w:link w:val="TitleChar"/>
    <w:qFormat/>
    <w:rsid w:val="2AA13CBA"/>
    <w:rPr>
      <w:rFonts w:ascii="Aptos Display" w:hAnsi="Aptos Display" w:eastAsia="等线 Light" w:cs="Times New Roman" w:asciiTheme="majorAscii" w:hAnsiTheme="majorAscii" w:eastAsiaTheme="majorEastAsia" w:cstheme="majorBidi"/>
      <w:sz w:val="56"/>
      <w:szCs w:val="56"/>
    </w:rPr>
    <w:pPr>
      <w:spacing w:after="80" w:line="240" w:lineRule="auto"/>
      <w:contextualSpacing/>
    </w:pPr>
  </w:style>
  <w:style w:type="character" w:styleId="TitleChar" w:customStyle="1">
    <w:name w:val="Title Char"/>
    <w:basedOn w:val="DefaultParagraphFont"/>
    <w:link w:val="Title"/>
    <w:uiPriority w:val="10"/>
    <w:rsid w:val="000E2E7E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uiPriority w:val="11"/>
    <w:name w:val="Subtitle"/>
    <w:basedOn w:val="Normal"/>
    <w:next w:val="Normal"/>
    <w:link w:val="SubtitleChar"/>
    <w:qFormat/>
    <w:rsid w:val="2AA13CBA"/>
    <w:rPr>
      <w:rFonts w:eastAsia="等线 Light" w:cs="Times New Roman" w:eastAsiaTheme="majorEastAsia" w:cstheme="majorBidi"/>
      <w:color w:val="595959" w:themeColor="text1" w:themeTint="A6" w:themeShade="FF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0E2E7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uiPriority w:val="29"/>
    <w:name w:val="Quote"/>
    <w:basedOn w:val="Normal"/>
    <w:next w:val="Normal"/>
    <w:link w:val="QuoteChar"/>
    <w:qFormat/>
    <w:rsid w:val="2AA13CBA"/>
    <w:rPr>
      <w:i w:val="1"/>
      <w:iCs w:val="1"/>
      <w:color w:val="404040" w:themeColor="text1" w:themeTint="BF" w:themeShade="FF"/>
    </w:rPr>
    <w:pPr>
      <w:spacing w:before="160"/>
      <w:jc w:val="center"/>
    </w:pPr>
  </w:style>
  <w:style w:type="character" w:styleId="QuoteChar" w:customStyle="1">
    <w:name w:val="Quote Char"/>
    <w:basedOn w:val="DefaultParagraphFont"/>
    <w:link w:val="Quote"/>
    <w:uiPriority w:val="29"/>
    <w:rsid w:val="000E2E7E"/>
    <w:rPr>
      <w:i/>
      <w:iCs/>
      <w:color w:val="404040" w:themeColor="text1" w:themeTint="BF"/>
    </w:rPr>
  </w:style>
  <w:style w:type="paragraph" w:styleId="ListParagraph">
    <w:uiPriority w:val="34"/>
    <w:name w:val="List Paragraph"/>
    <w:basedOn w:val="Normal"/>
    <w:qFormat/>
    <w:rsid w:val="2AA13CBA"/>
    <w:pPr>
      <w:spacing/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E2E7E"/>
    <w:rPr>
      <w:i/>
      <w:iCs/>
      <w:color w:val="0F4761" w:themeColor="accent1" w:themeShade="BF"/>
    </w:rPr>
  </w:style>
  <w:style w:type="paragraph" w:styleId="IntenseQuote">
    <w:uiPriority w:val="30"/>
    <w:name w:val="Intense Quote"/>
    <w:basedOn w:val="Normal"/>
    <w:next w:val="Normal"/>
    <w:link w:val="IntenseQuoteChar"/>
    <w:qFormat/>
    <w:rsid w:val="2AA13CBA"/>
    <w:rPr>
      <w:i w:val="1"/>
      <w:iCs w:val="1"/>
      <w:color w:val="0F4761" w:themeColor="accent1" w:themeTint="FF" w:themeShade="BF"/>
    </w:rPr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</w:style>
  <w:style w:type="character" w:styleId="IntenseQuoteChar" w:customStyle="1">
    <w:name w:val="Intense Quote Char"/>
    <w:basedOn w:val="DefaultParagraphFont"/>
    <w:link w:val="IntenseQuote"/>
    <w:uiPriority w:val="30"/>
    <w:rsid w:val="000E2E7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E2E7E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0E2E7E"/>
    <w:pPr>
      <w:spacing w:after="0" w:line="240" w:lineRule="auto"/>
    </w:pPr>
    <w:rPr>
      <w:kern w:val="0"/>
      <w:sz w:val="22"/>
      <w:szCs w:val="22"/>
      <w14:ligatures w14:val="none"/>
    </w:r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character" w:styleId="Hyperlink">
    <w:uiPriority w:val="99"/>
    <w:name w:val="Hyperlink"/>
    <w:basedOn w:val="DefaultParagraphFont"/>
    <w:unhideWhenUsed/>
    <w:rsid w:val="603C3390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styles" Target="styles.xml" Id="rId5" /><Relationship Type="http://schemas.openxmlformats.org/officeDocument/2006/relationships/theme" Target="theme/theme1.xml" Id="rId10" /><Relationship Type="http://schemas.openxmlformats.org/officeDocument/2006/relationships/customXml" Target="../customXml/item4.xml" Id="rId4" /><Relationship Type="http://schemas.openxmlformats.org/officeDocument/2006/relationships/fontTable" Target="fontTable.xml" Id="rId9" /><Relationship Type="http://schemas.openxmlformats.org/officeDocument/2006/relationships/image" Target="/media/image2.png" Id="Rae95edfde13e4dd0" /><Relationship Type="http://schemas.microsoft.com/office/2020/10/relationships/intelligence" Target="intelligence2.xml" Id="Rc0f99817f3374d48" /><Relationship Type="http://schemas.openxmlformats.org/officeDocument/2006/relationships/image" Target="/media/image3.png" Id="R11186a39cad04d6d" /><Relationship Type="http://schemas.openxmlformats.org/officeDocument/2006/relationships/image" Target="/media/image4.png" Id="R94720e88e7eb4676" /><Relationship Type="http://schemas.openxmlformats.org/officeDocument/2006/relationships/image" Target="/media/image5.png" Id="Rb38218cb09704aad" /><Relationship Type="http://schemas.openxmlformats.org/officeDocument/2006/relationships/hyperlink" Target="https://my.chartered.college/research-hub/do-teaching-assistants-improve-pupil-outcomes-in-mainstream-schools/" TargetMode="External" Id="Rcb6b0c596ba54cc1" /><Relationship Type="http://schemas.openxmlformats.org/officeDocument/2006/relationships/hyperlink" Target="https://www.sensorypie.com/blog/fidget-tools-not-toys" TargetMode="External" Id="R0ab23e607a2348a6" /><Relationship Type="http://schemas.openxmlformats.org/officeDocument/2006/relationships/hyperlink" Target="https://www.derby-college.ac.uk/wp-content/uploads/documents/misc/DCG-Inclusion-and-Support-Key-Inclusion-Strategies.pdf" TargetMode="External" Id="R9cdfbd4bd7824e04" /><Relationship Type="http://schemas.openxmlformats.org/officeDocument/2006/relationships/hyperlink" Target="https://drexel.edu/soe/resources/student-teaching/advice/Promote-Inclusion-in-the-Classroom/" TargetMode="External" Id="R8288b7c36c614dd9" /><Relationship Type="http://schemas.openxmlformats.org/officeDocument/2006/relationships/hyperlink" Target="https://educationendowmentfoundation.org.uk/education-evidence/leadership-and-planning/supporting-attendance/build-a-culture-of-community-and-belonging-for-pupils" TargetMode="External" Id="R8f65280b80204817" /><Relationship Type="http://schemas.openxmlformats.org/officeDocument/2006/relationships/hyperlink" Target="https://educationendowmentfoundation.org.uk/education-evidence/guidance-reports/teaching-assistants" TargetMode="External" Id="R2b7c6d24ed0e4605" /><Relationship Type="http://schemas.openxmlformats.org/officeDocument/2006/relationships/hyperlink" Target="https://estyn.gov.wales/improvement-resources/designing-a-pupil-led-curriculum/" TargetMode="External" Id="Rb0f39c2a19a9452b" /><Relationship Type="http://schemas.openxmlformats.org/officeDocument/2006/relationships/hyperlink" Target="https://my.chartered.college/early-career-hub/creating-an-inclusive-classroom-how-best-to-ensure-that-all-students-progress-and-thrive/" TargetMode="External" Id="Ra34bb849d04b4beb" /><Relationship Type="http://schemas.openxmlformats.org/officeDocument/2006/relationships/hyperlink" Target="https://www.highspeedtraining.co.uk/hub/how-to-create-a-positive-learning-environment/" TargetMode="External" Id="Re2616d593db84d07" /><Relationship Type="http://schemas.openxmlformats.org/officeDocument/2006/relationships/hyperlink" Target="https://learningjournals.co.uk/what-is-inclusive-practice-and-why-does-it-matter/" TargetMode="External" Id="R39e73623037d457b" /><Relationship Type="http://schemas.openxmlformats.org/officeDocument/2006/relationships/hyperlink" Target="https://cpdonline.co.uk/knowledge-base/safeguarding/inclusive-practice" TargetMode="External" Id="R22d16c69e39a41e4" /><Relationship Type="http://schemas.openxmlformats.org/officeDocument/2006/relationships/hyperlink" Target="https://hwb.gov.wales/curriculum-for-wales" TargetMode="External" Id="Rb0649028efc74be1" /><Relationship Type="http://schemas.openxmlformats.org/officeDocument/2006/relationships/hyperlink" Target="https://my.chartered.college/impact_article/belonging-in-school-creating-an-inclusive-environment/" TargetMode="External" Id="Ra478f584e0284820" /><Relationship Type="http://schemas.openxmlformats.org/officeDocument/2006/relationships/hyperlink" Target="https://www.oneeducation.org.uk/collaborating-with-sencos-best-practices-for-teachers/" TargetMode="External" Id="Re8cf1b4c9ac64235" /><Relationship Type="http://schemas.openxmlformats.org/officeDocument/2006/relationships/hyperlink" Target="https://shop.scope.org.uk/collections/bank-holiday-sale/products/sensory-fidget-toy-kit" TargetMode="External" Id="R16caad37efd44736" /><Relationship Type="http://schemas.openxmlformats.org/officeDocument/2006/relationships/hyperlink" Target="https://www.snapcymru.org/get-support/new-aln-system/" TargetMode="External" Id="R2c02ef50460c4d25" /><Relationship Type="http://schemas.openxmlformats.org/officeDocument/2006/relationships/hyperlink" Target="https://www.specialneedsjungle.com/the-new-rights-based-additional-learning-needs-system-in-wales/" TargetMode="External" Id="R60bc9b4981fc47a8" /><Relationship Type="http://schemas.openxmlformats.org/officeDocument/2006/relationships/hyperlink" Target="https://www.structural-learning.com" TargetMode="External" Id="R93331335d02f4c73" /><Relationship Type="http://schemas.openxmlformats.org/officeDocument/2006/relationships/hyperlink" Target="https://www.structural-learning.com/post/inclusive-education" TargetMode="External" Id="Rc34b9532ba2443f0" /><Relationship Type="http://schemas.openxmlformats.org/officeDocument/2006/relationships/hyperlink" Target="https://www.unicef.org/education/inclusive-education" TargetMode="External" Id="R2b2fa433a00a47aa" /><Relationship Type="http://schemas.openxmlformats.org/officeDocument/2006/relationships/hyperlink" Target="https://www.highspeedtraining.co.uk/hub/classroom-equality-diversity/" TargetMode="External" Id="Rc753cbcd72ce48d7" /><Relationship Type="http://schemas.openxmlformats.org/officeDocument/2006/relationships/hyperlink" Target="https://hwb.gov.wales/api/storage/19bc948b-8a3f-41e0-944a-7bf2cadf7d18/professional-standards-for-teaching-and-leadership-interactive-pdf-for-pc.pdf" TargetMode="External" Id="R599f117758af482d" /><Relationship Type="http://schemas.openxmlformats.org/officeDocument/2006/relationships/hyperlink" Target="https://www.gov.wales" TargetMode="External" Id="R34d043abe16d45f6" /><Relationship Type="http://schemas.openxmlformats.org/officeDocument/2006/relationships/hyperlink" Target="https://www.gov.wales/education-changing-additional-learning-needs" TargetMode="External" Id="Rbd04fc4d49f94d22" /><Relationship Type="http://schemas.openxmlformats.org/officeDocument/2006/relationships/hyperlink" Target="https://www.gov.wales/implementing-additional-learning-needs-and-education-tribunal-wales-act-2018-practitioner-guide-0" TargetMode="External" Id="R3dab746d40fa446b" /><Relationship Type="http://schemas.openxmlformats.org/officeDocument/2006/relationships/numbering" Target="numbering.xml" Id="R9ff576184d2b477c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97C9F88D65DB74786271CFA0B86C30A" ma:contentTypeVersion="14" ma:contentTypeDescription="Create a new document." ma:contentTypeScope="" ma:versionID="df438b4301b96d798bd507ae34dd9b27">
  <xsd:schema xmlns:xsd="http://www.w3.org/2001/XMLSchema" xmlns:xs="http://www.w3.org/2001/XMLSchema" xmlns:p="http://schemas.microsoft.com/office/2006/metadata/properties" xmlns:ns3="60ab93c2-c2e2-4a82-ab36-09e8ba3f753e" xmlns:ns4="47a3e2db-67be-4841-b3a5-2f2fb1d7c7b3" targetNamespace="http://schemas.microsoft.com/office/2006/metadata/properties" ma:root="true" ma:fieldsID="bc6628fb96d00d6fc10a101257e19d2f" ns3:_="" ns4:_="">
    <xsd:import namespace="60ab93c2-c2e2-4a82-ab36-09e8ba3f753e"/>
    <xsd:import namespace="47a3e2db-67be-4841-b3a5-2f2fb1d7c7b3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ServiceSystemTags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0ab93c2-c2e2-4a82-ab36-09e8ba3f753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  <xsd:element name="MediaServiceDateTaken" ma:index="16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SystemTags" ma:index="17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9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20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LengthInSeconds" ma:index="21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7a3e2db-67be-4841-b3a5-2f2fb1d7c7b3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60ab93c2-c2e2-4a82-ab36-09e8ba3f753e" xsi:nil="true"/>
  </documentManagement>
</p:properties>
</file>

<file path=customXml/itemProps1.xml><?xml version="1.0" encoding="utf-8"?>
<ds:datastoreItem xmlns:ds="http://schemas.openxmlformats.org/officeDocument/2006/customXml" ds:itemID="{0A4EE3FF-8B0A-468B-8EBE-42918598FE2D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16A3DD4B-9053-4271-A5A3-92B8B8BEE25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0ab93c2-c2e2-4a82-ab36-09e8ba3f753e"/>
    <ds:schemaRef ds:uri="47a3e2db-67be-4841-b3a5-2f2fb1d7c7b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45740656-8A1D-4785-99F0-518A1419614E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EF99F72A-F860-4AE1-9924-C0A3B6C5E15E}">
  <ds:schemaRefs>
    <ds:schemaRef ds:uri="http://www.w3.org/XML/1998/namespace"/>
    <ds:schemaRef ds:uri="47a3e2db-67be-4841-b3a5-2f2fb1d7c7b3"/>
    <ds:schemaRef ds:uri="http://schemas.microsoft.com/office/2006/metadata/properties"/>
    <ds:schemaRef ds:uri="http://schemas.microsoft.com/office/2006/documentManagement/types"/>
    <ds:schemaRef ds:uri="60ab93c2-c2e2-4a82-ab36-09e8ba3f753e"/>
    <ds:schemaRef ds:uri="http://schemas.microsoft.com/office/infopath/2007/PartnerControls"/>
    <ds:schemaRef ds:uri="http://purl.org/dc/elements/1.1/"/>
    <ds:schemaRef ds:uri="http://schemas.openxmlformats.org/package/2006/metadata/core-properties"/>
    <ds:schemaRef ds:uri="http://purl.org/dc/dcmitype/"/>
    <ds:schemaRef ds:uri="http://purl.org/dc/terms/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Sioned Hughes</dc:creator>
  <keywords/>
  <dc:description/>
  <lastModifiedBy>Niamh Gregory (2306786)</lastModifiedBy>
  <revision>5</revision>
  <dcterms:created xsi:type="dcterms:W3CDTF">2025-04-29T08:20:00.0000000Z</dcterms:created>
  <dcterms:modified xsi:type="dcterms:W3CDTF">2025-05-25T19:32:55.5702111Z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0dfaaff2bc07d3da657247028636480cc0eb40314919701a7a24786cd2f5aaa1</vt:lpwstr>
  </property>
  <property fmtid="{D5CDD505-2E9C-101B-9397-08002B2CF9AE}" pid="3" name="ContentTypeId">
    <vt:lpwstr>0x010100297C9F88D65DB74786271CFA0B86C30A</vt:lpwstr>
  </property>
</Properties>
</file>