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931C8" w14:textId="0491FE89" w:rsidR="003D40EA" w:rsidRDefault="00214AF1" w:rsidP="00E07929">
      <w:pPr>
        <w:jc w:val="center"/>
        <w:rPr>
          <w:b/>
          <w:i/>
          <w:sz w:val="28"/>
          <w:szCs w:val="28"/>
          <w:u w:val="single"/>
        </w:rPr>
      </w:pPr>
      <w:r w:rsidRPr="00E07929">
        <w:rPr>
          <w:b/>
          <w:i/>
          <w:sz w:val="28"/>
          <w:szCs w:val="28"/>
          <w:u w:val="single"/>
        </w:rPr>
        <w:t>Explain why teacher subject knowledge is important in relation to teaching Language and Mathematics in primary schools in Wales</w:t>
      </w:r>
    </w:p>
    <w:p w14:paraId="6FDE775A" w14:textId="4495B0A1" w:rsidR="007A3E47" w:rsidRDefault="007A3E47" w:rsidP="00E07929">
      <w:pPr>
        <w:jc w:val="center"/>
        <w:rPr>
          <w:b/>
          <w:i/>
          <w:sz w:val="28"/>
          <w:szCs w:val="28"/>
          <w:u w:val="single"/>
        </w:rPr>
      </w:pPr>
    </w:p>
    <w:p w14:paraId="3DA5F0EC" w14:textId="77777777" w:rsidR="007A3E47" w:rsidRDefault="007A3E47" w:rsidP="00E07929">
      <w:pPr>
        <w:jc w:val="center"/>
        <w:rPr>
          <w:b/>
          <w:i/>
          <w:sz w:val="28"/>
          <w:szCs w:val="28"/>
          <w:u w:val="single"/>
        </w:rPr>
      </w:pPr>
    </w:p>
    <w:p w14:paraId="0601F79B" w14:textId="66E544EC" w:rsidR="00E07929" w:rsidRPr="007A3E47" w:rsidRDefault="007A3E47" w:rsidP="007A3E47">
      <w:pPr>
        <w:jc w:val="both"/>
        <w:rPr>
          <w:sz w:val="28"/>
          <w:szCs w:val="28"/>
        </w:rPr>
      </w:pPr>
      <w:r>
        <w:rPr>
          <w:sz w:val="28"/>
          <w:szCs w:val="28"/>
        </w:rPr>
        <w:t>Within this assignment there will be discussion and examples of both Mathematics and English language subject knowledge and pedagogy: at foundation phase and Key stage 2. This will be discussed by reflecting on lessons observed and taught on a recent Professional Teaching Experience within the Neath area of South Wales.</w:t>
      </w:r>
    </w:p>
    <w:p w14:paraId="3DA2B758" w14:textId="0C077315" w:rsidR="00E07929" w:rsidRDefault="007A44F3" w:rsidP="00420311">
      <w:pPr>
        <w:jc w:val="both"/>
        <w:rPr>
          <w:sz w:val="28"/>
          <w:szCs w:val="28"/>
        </w:rPr>
      </w:pPr>
      <w:r>
        <w:rPr>
          <w:sz w:val="28"/>
          <w:szCs w:val="28"/>
        </w:rPr>
        <w:t xml:space="preserve">Teacher subject knowledge is important in relation to teaching language and </w:t>
      </w:r>
      <w:r w:rsidR="00903693">
        <w:rPr>
          <w:sz w:val="28"/>
          <w:szCs w:val="28"/>
        </w:rPr>
        <w:t xml:space="preserve">mathematics. </w:t>
      </w:r>
      <w:r w:rsidR="004628B8">
        <w:rPr>
          <w:sz w:val="28"/>
          <w:szCs w:val="28"/>
        </w:rPr>
        <w:t>Applicants</w:t>
      </w:r>
      <w:r w:rsidR="00EC038C">
        <w:rPr>
          <w:sz w:val="28"/>
          <w:szCs w:val="28"/>
        </w:rPr>
        <w:t xml:space="preserve"> applying to a teacher course must </w:t>
      </w:r>
      <w:r w:rsidR="00903693">
        <w:rPr>
          <w:sz w:val="28"/>
          <w:szCs w:val="28"/>
        </w:rPr>
        <w:t>achieve the</w:t>
      </w:r>
      <w:r w:rsidR="00EC038C">
        <w:rPr>
          <w:sz w:val="28"/>
          <w:szCs w:val="28"/>
        </w:rPr>
        <w:t xml:space="preserve"> entry criteria</w:t>
      </w:r>
      <w:r w:rsidR="00845FF6">
        <w:rPr>
          <w:sz w:val="28"/>
          <w:szCs w:val="28"/>
        </w:rPr>
        <w:t>,</w:t>
      </w:r>
      <w:r w:rsidR="00903693">
        <w:rPr>
          <w:sz w:val="28"/>
          <w:szCs w:val="28"/>
        </w:rPr>
        <w:t xml:space="preserve"> which is</w:t>
      </w:r>
      <w:r w:rsidR="00EC038C">
        <w:rPr>
          <w:sz w:val="28"/>
          <w:szCs w:val="28"/>
        </w:rPr>
        <w:t xml:space="preserve"> Mathematics and English Language with a grade B or above</w:t>
      </w:r>
      <w:r w:rsidR="00903693">
        <w:rPr>
          <w:sz w:val="28"/>
          <w:szCs w:val="28"/>
        </w:rPr>
        <w:t xml:space="preserve"> at GCSE level. </w:t>
      </w:r>
      <w:r w:rsidR="00EC038C">
        <w:rPr>
          <w:sz w:val="28"/>
          <w:szCs w:val="28"/>
        </w:rPr>
        <w:t>Further to</w:t>
      </w:r>
      <w:r>
        <w:rPr>
          <w:sz w:val="28"/>
          <w:szCs w:val="28"/>
        </w:rPr>
        <w:t xml:space="preserve"> </w:t>
      </w:r>
      <w:r w:rsidR="00EC038C">
        <w:rPr>
          <w:sz w:val="28"/>
          <w:szCs w:val="28"/>
        </w:rPr>
        <w:t>this</w:t>
      </w:r>
      <w:r w:rsidR="00845FF6">
        <w:rPr>
          <w:sz w:val="28"/>
          <w:szCs w:val="28"/>
        </w:rPr>
        <w:t>,</w:t>
      </w:r>
      <w:r w:rsidR="00EC038C">
        <w:rPr>
          <w:sz w:val="28"/>
          <w:szCs w:val="28"/>
        </w:rPr>
        <w:t xml:space="preserve"> </w:t>
      </w:r>
      <w:r w:rsidR="00845FF6">
        <w:rPr>
          <w:sz w:val="28"/>
          <w:szCs w:val="28"/>
        </w:rPr>
        <w:t>a</w:t>
      </w:r>
      <w:r w:rsidR="00EC038C">
        <w:rPr>
          <w:sz w:val="28"/>
          <w:szCs w:val="28"/>
        </w:rPr>
        <w:t xml:space="preserve">pplicants are </w:t>
      </w:r>
      <w:r>
        <w:rPr>
          <w:sz w:val="28"/>
          <w:szCs w:val="28"/>
        </w:rPr>
        <w:t>assessed by a numeracy and literacy competency test</w:t>
      </w:r>
      <w:r w:rsidR="00845FF6">
        <w:rPr>
          <w:sz w:val="28"/>
          <w:szCs w:val="28"/>
        </w:rPr>
        <w:t>:</w:t>
      </w:r>
      <w:r>
        <w:rPr>
          <w:sz w:val="28"/>
          <w:szCs w:val="28"/>
        </w:rPr>
        <w:t xml:space="preserve"> prior to acceptance onto a teaching course with any university</w:t>
      </w:r>
      <w:r w:rsidR="00EC038C">
        <w:rPr>
          <w:sz w:val="28"/>
          <w:szCs w:val="28"/>
        </w:rPr>
        <w:t xml:space="preserve"> and must achieve over 50% to be offered a place on the teacher training </w:t>
      </w:r>
      <w:r w:rsidR="004628B8">
        <w:rPr>
          <w:sz w:val="28"/>
          <w:szCs w:val="28"/>
        </w:rPr>
        <w:t>course. This</w:t>
      </w:r>
      <w:r w:rsidR="00B5407B">
        <w:rPr>
          <w:sz w:val="28"/>
          <w:szCs w:val="28"/>
        </w:rPr>
        <w:t xml:space="preserve"> is to ensure</w:t>
      </w:r>
      <w:r w:rsidR="004628B8">
        <w:rPr>
          <w:sz w:val="28"/>
          <w:szCs w:val="28"/>
        </w:rPr>
        <w:t xml:space="preserve"> that the applicant has</w:t>
      </w:r>
      <w:r w:rsidR="00B5407B">
        <w:rPr>
          <w:sz w:val="28"/>
          <w:szCs w:val="28"/>
        </w:rPr>
        <w:t xml:space="preserve"> a certain </w:t>
      </w:r>
      <w:r w:rsidR="004628B8">
        <w:rPr>
          <w:sz w:val="28"/>
          <w:szCs w:val="28"/>
        </w:rPr>
        <w:t>amount of subject knowledge in these areas.</w:t>
      </w:r>
    </w:p>
    <w:p w14:paraId="6DC81FF1" w14:textId="22185ECF" w:rsidR="00145E5D" w:rsidRDefault="00C53E32" w:rsidP="00765FEE">
      <w:pPr>
        <w:jc w:val="both"/>
        <w:rPr>
          <w:sz w:val="28"/>
          <w:szCs w:val="28"/>
        </w:rPr>
      </w:pPr>
      <w:r>
        <w:rPr>
          <w:sz w:val="28"/>
          <w:szCs w:val="28"/>
        </w:rPr>
        <w:t xml:space="preserve">These entry requirements are set out by the welsh government and </w:t>
      </w:r>
      <w:r w:rsidR="00903693">
        <w:rPr>
          <w:sz w:val="28"/>
          <w:szCs w:val="28"/>
        </w:rPr>
        <w:t xml:space="preserve">students </w:t>
      </w:r>
      <w:r>
        <w:rPr>
          <w:sz w:val="28"/>
          <w:szCs w:val="28"/>
        </w:rPr>
        <w:t>must also follow the Qualified teacher status (QTS) Standards</w:t>
      </w:r>
      <w:r w:rsidR="00D92799">
        <w:rPr>
          <w:sz w:val="28"/>
          <w:szCs w:val="28"/>
        </w:rPr>
        <w:t xml:space="preserve"> (Welsh government,2019</w:t>
      </w:r>
      <w:r w:rsidR="00765FEE">
        <w:rPr>
          <w:sz w:val="28"/>
          <w:szCs w:val="28"/>
        </w:rPr>
        <w:t>). The</w:t>
      </w:r>
      <w:r w:rsidR="003E40B0">
        <w:rPr>
          <w:sz w:val="28"/>
          <w:szCs w:val="28"/>
        </w:rPr>
        <w:t xml:space="preserve"> QTS standards are </w:t>
      </w:r>
      <w:r w:rsidR="00765FEE">
        <w:rPr>
          <w:sz w:val="28"/>
          <w:szCs w:val="28"/>
        </w:rPr>
        <w:t>standards that Trainee Teachers much achieve by the end of their Initial Training Teaching experience. The teaching standards are split into three different standards: Standard two is Knowledge and Understanding. It states that “</w:t>
      </w:r>
      <w:r w:rsidR="00765FEE" w:rsidRPr="00E208AA">
        <w:rPr>
          <w:i/>
          <w:sz w:val="28"/>
          <w:szCs w:val="28"/>
        </w:rPr>
        <w:t xml:space="preserve">newly qualified teachers to be confident and authoritative in the subjects they teach and to have a clear understanding of how all learners should progress and what teachers should expect them to </w:t>
      </w:r>
      <w:r w:rsidR="00182FC4" w:rsidRPr="00E208AA">
        <w:rPr>
          <w:i/>
          <w:sz w:val="28"/>
          <w:szCs w:val="28"/>
        </w:rPr>
        <w:t>achieve</w:t>
      </w:r>
      <w:r w:rsidR="00182FC4">
        <w:rPr>
          <w:sz w:val="28"/>
          <w:szCs w:val="28"/>
        </w:rPr>
        <w:t>”</w:t>
      </w:r>
      <w:r w:rsidR="00182FC4" w:rsidRPr="00765FEE">
        <w:rPr>
          <w:sz w:val="28"/>
          <w:szCs w:val="28"/>
        </w:rPr>
        <w:t>.</w:t>
      </w:r>
      <w:r w:rsidR="00182FC4">
        <w:rPr>
          <w:sz w:val="28"/>
          <w:szCs w:val="28"/>
        </w:rPr>
        <w:t xml:space="preserve"> The</w:t>
      </w:r>
      <w:r w:rsidR="008E2EEB">
        <w:rPr>
          <w:sz w:val="28"/>
          <w:szCs w:val="28"/>
        </w:rPr>
        <w:t xml:space="preserve"> welsh </w:t>
      </w:r>
      <w:r w:rsidR="00182FC4">
        <w:rPr>
          <w:sz w:val="28"/>
          <w:szCs w:val="28"/>
        </w:rPr>
        <w:t>government</w:t>
      </w:r>
      <w:r w:rsidR="008E2EEB">
        <w:rPr>
          <w:sz w:val="28"/>
          <w:szCs w:val="28"/>
        </w:rPr>
        <w:t xml:space="preserve"> feel this is a very important element </w:t>
      </w:r>
      <w:r w:rsidR="00182FC4">
        <w:rPr>
          <w:sz w:val="28"/>
          <w:szCs w:val="28"/>
        </w:rPr>
        <w:t>and</w:t>
      </w:r>
      <w:r w:rsidR="008E2EEB">
        <w:rPr>
          <w:sz w:val="28"/>
          <w:szCs w:val="28"/>
        </w:rPr>
        <w:t xml:space="preserve"> offer </w:t>
      </w:r>
      <w:r w:rsidR="00182FC4">
        <w:rPr>
          <w:sz w:val="28"/>
          <w:szCs w:val="28"/>
        </w:rPr>
        <w:t xml:space="preserve">subject knowledge enhancement (SKE) courses that can help applicants achieve the knowledge and understanding to achieve their teaching standards (welsh government,2018). </w:t>
      </w:r>
    </w:p>
    <w:p w14:paraId="51DA71BF" w14:textId="7C31380A" w:rsidR="007A3E47" w:rsidRDefault="007A3E47" w:rsidP="00765FEE">
      <w:pPr>
        <w:jc w:val="both"/>
        <w:rPr>
          <w:sz w:val="28"/>
          <w:szCs w:val="28"/>
        </w:rPr>
      </w:pPr>
    </w:p>
    <w:p w14:paraId="4DE594FE" w14:textId="603F0C4F" w:rsidR="005157A1" w:rsidRDefault="00D82B5F" w:rsidP="00765FEE">
      <w:pPr>
        <w:jc w:val="both"/>
        <w:rPr>
          <w:sz w:val="28"/>
          <w:szCs w:val="28"/>
        </w:rPr>
      </w:pPr>
      <w:r>
        <w:rPr>
          <w:sz w:val="28"/>
          <w:szCs w:val="28"/>
        </w:rPr>
        <w:t xml:space="preserve">Teacher subject knowledge is not the only important element to look at but also the </w:t>
      </w:r>
      <w:r w:rsidR="00845FF6">
        <w:rPr>
          <w:sz w:val="28"/>
          <w:szCs w:val="28"/>
        </w:rPr>
        <w:t>pedagogy in which method the knowledge is taught especially in core subjects such as mathematics and English</w:t>
      </w:r>
      <w:r w:rsidR="00325F5B">
        <w:rPr>
          <w:sz w:val="28"/>
          <w:szCs w:val="28"/>
        </w:rPr>
        <w:t xml:space="preserve"> </w:t>
      </w:r>
      <w:r w:rsidR="00845FF6">
        <w:rPr>
          <w:sz w:val="28"/>
          <w:szCs w:val="28"/>
        </w:rPr>
        <w:t>language.</w:t>
      </w:r>
      <w:r w:rsidR="00325F5B">
        <w:rPr>
          <w:sz w:val="28"/>
          <w:szCs w:val="28"/>
        </w:rPr>
        <w:t xml:space="preserve"> </w:t>
      </w:r>
      <w:r w:rsidR="00991F0D">
        <w:rPr>
          <w:sz w:val="28"/>
          <w:szCs w:val="28"/>
        </w:rPr>
        <w:t>Vygotsky’s</w:t>
      </w:r>
      <w:r w:rsidR="00325F5B">
        <w:rPr>
          <w:sz w:val="28"/>
          <w:szCs w:val="28"/>
        </w:rPr>
        <w:t xml:space="preserve"> theory of constructivism</w:t>
      </w:r>
      <w:r w:rsidR="003C3C57">
        <w:rPr>
          <w:sz w:val="28"/>
          <w:szCs w:val="28"/>
        </w:rPr>
        <w:t xml:space="preserve"> </w:t>
      </w:r>
      <w:r w:rsidR="00325F5B">
        <w:rPr>
          <w:sz w:val="28"/>
          <w:szCs w:val="28"/>
        </w:rPr>
        <w:t xml:space="preserve">explains the importance of the knowledgeable other, this refers </w:t>
      </w:r>
      <w:r w:rsidR="00325F5B">
        <w:rPr>
          <w:sz w:val="28"/>
          <w:szCs w:val="28"/>
        </w:rPr>
        <w:lastRenderedPageBreak/>
        <w:t xml:space="preserve">to someone with a better understanding and knowledge of a </w:t>
      </w:r>
      <w:r w:rsidR="00991F0D">
        <w:rPr>
          <w:sz w:val="28"/>
          <w:szCs w:val="28"/>
        </w:rPr>
        <w:t>subject</w:t>
      </w:r>
      <w:r w:rsidR="00325F5B">
        <w:rPr>
          <w:sz w:val="28"/>
          <w:szCs w:val="28"/>
        </w:rPr>
        <w:t xml:space="preserve"> or task which in this cause would be the teacher (</w:t>
      </w:r>
      <w:r w:rsidR="00991F0D">
        <w:rPr>
          <w:sz w:val="28"/>
          <w:szCs w:val="28"/>
        </w:rPr>
        <w:t>Vygotski,1978)</w:t>
      </w:r>
      <w:r w:rsidR="003C3C57">
        <w:rPr>
          <w:sz w:val="28"/>
          <w:szCs w:val="28"/>
        </w:rPr>
        <w:t xml:space="preserve">. </w:t>
      </w:r>
      <w:r w:rsidR="00035B19">
        <w:rPr>
          <w:sz w:val="28"/>
          <w:szCs w:val="28"/>
        </w:rPr>
        <w:t xml:space="preserve"> Bruner (1966) talks about creating </w:t>
      </w:r>
      <w:r w:rsidR="00083D28">
        <w:rPr>
          <w:sz w:val="28"/>
          <w:szCs w:val="28"/>
        </w:rPr>
        <w:t>autonomous learners, learners to learn. This cannot be achieved if the teacher does not have a good understanding and knowledge of the subject that they are teaching as they may provide incorrect scaffolding and information for the child to build their learning from.</w:t>
      </w:r>
    </w:p>
    <w:p w14:paraId="3571B98D" w14:textId="18E878E8" w:rsidR="00765FEE" w:rsidRDefault="00845FF6" w:rsidP="00765FEE">
      <w:pPr>
        <w:jc w:val="both"/>
        <w:rPr>
          <w:sz w:val="28"/>
          <w:szCs w:val="28"/>
        </w:rPr>
      </w:pPr>
      <w:r>
        <w:rPr>
          <w:sz w:val="28"/>
          <w:szCs w:val="28"/>
        </w:rPr>
        <w:t xml:space="preserve">Teachers </w:t>
      </w:r>
      <w:r w:rsidR="00E208AA">
        <w:rPr>
          <w:sz w:val="28"/>
          <w:szCs w:val="28"/>
        </w:rPr>
        <w:t>also need to have the knowledge and understanding of the curriculum for wales that is set out into areas of learning for foundation phase and core subjects and other subjects for Key stage 2. Mathematics and English language however have their own frameworks set up within the National Literacy and numeracy Framework (LNF): The aim of the framework as stated by the Welsh Government are that “</w:t>
      </w:r>
      <w:r w:rsidR="00E208AA" w:rsidRPr="00E208AA">
        <w:rPr>
          <w:i/>
          <w:sz w:val="28"/>
          <w:szCs w:val="28"/>
        </w:rPr>
        <w:t xml:space="preserve">children of Wales are able to develop excellent literacy and numeracy skills during their time in </w:t>
      </w:r>
      <w:r w:rsidR="00362633" w:rsidRPr="00E208AA">
        <w:rPr>
          <w:i/>
          <w:sz w:val="28"/>
          <w:szCs w:val="28"/>
        </w:rPr>
        <w:t>school</w:t>
      </w:r>
      <w:r w:rsidR="00362633">
        <w:rPr>
          <w:sz w:val="28"/>
          <w:szCs w:val="28"/>
        </w:rPr>
        <w:t>” (</w:t>
      </w:r>
      <w:r w:rsidR="00E208AA">
        <w:rPr>
          <w:sz w:val="28"/>
          <w:szCs w:val="28"/>
        </w:rPr>
        <w:t>Welsh Government, 2013).</w:t>
      </w:r>
      <w:r w:rsidR="00145E5D">
        <w:rPr>
          <w:sz w:val="28"/>
          <w:szCs w:val="28"/>
        </w:rPr>
        <w:t xml:space="preserve"> Huw Lewis, Minister from Education and Skills said in a written statement about the realise of a new Curriculum in Wales with recommendations from Professor Graham Donaldson in Successful futures</w:t>
      </w:r>
      <w:r w:rsidR="00A25532">
        <w:rPr>
          <w:sz w:val="28"/>
          <w:szCs w:val="28"/>
        </w:rPr>
        <w:t xml:space="preserve"> (Lewis,2014). This will replace the current Curriculum framework from 2020. This means new trainee teachers will have new guidelines to follow during their teaching. This shows that the teaching role is continuously changing, and that teacher’s subject knowledge is also something that changes and continues to grow throughout their career as a teacher. This brings in</w:t>
      </w:r>
      <w:r w:rsidR="005C0D87">
        <w:rPr>
          <w:sz w:val="28"/>
          <w:szCs w:val="28"/>
        </w:rPr>
        <w:t xml:space="preserve"> </w:t>
      </w:r>
      <w:r w:rsidR="00A25532">
        <w:rPr>
          <w:sz w:val="28"/>
          <w:szCs w:val="28"/>
        </w:rPr>
        <w:t xml:space="preserve">theorists’ thoughts of building on continuous development, but not just in Children but at any age of </w:t>
      </w:r>
      <w:r w:rsidR="007B4B79">
        <w:rPr>
          <w:sz w:val="28"/>
          <w:szCs w:val="28"/>
        </w:rPr>
        <w:t xml:space="preserve">the </w:t>
      </w:r>
      <w:r w:rsidR="00DD3CB6">
        <w:rPr>
          <w:sz w:val="28"/>
          <w:szCs w:val="28"/>
        </w:rPr>
        <w:t xml:space="preserve">learner. </w:t>
      </w:r>
    </w:p>
    <w:p w14:paraId="2973256A" w14:textId="77777777" w:rsidR="00DA4DBE" w:rsidRDefault="00DA4DBE" w:rsidP="00765FEE">
      <w:pPr>
        <w:jc w:val="both"/>
        <w:rPr>
          <w:sz w:val="28"/>
          <w:szCs w:val="28"/>
        </w:rPr>
      </w:pPr>
    </w:p>
    <w:p w14:paraId="731E0868" w14:textId="788C4699" w:rsidR="00F57389" w:rsidRDefault="00DA4DBE" w:rsidP="00765FEE">
      <w:pPr>
        <w:jc w:val="both"/>
        <w:rPr>
          <w:sz w:val="28"/>
          <w:szCs w:val="28"/>
        </w:rPr>
      </w:pPr>
      <w:r>
        <w:rPr>
          <w:sz w:val="28"/>
          <w:szCs w:val="28"/>
        </w:rPr>
        <w:t xml:space="preserve">The welsh government expect trainee teachers and teacher to follow the Curriculum framework as well as taking the guidelines for the </w:t>
      </w:r>
      <w:r w:rsidR="00F57389">
        <w:rPr>
          <w:sz w:val="28"/>
          <w:szCs w:val="28"/>
        </w:rPr>
        <w:t>Literacy</w:t>
      </w:r>
      <w:r>
        <w:rPr>
          <w:sz w:val="28"/>
          <w:szCs w:val="28"/>
        </w:rPr>
        <w:t xml:space="preserve"> and </w:t>
      </w:r>
      <w:r w:rsidR="00F57389">
        <w:rPr>
          <w:sz w:val="28"/>
          <w:szCs w:val="28"/>
        </w:rPr>
        <w:t>Numeracy</w:t>
      </w:r>
      <w:r>
        <w:rPr>
          <w:sz w:val="28"/>
          <w:szCs w:val="28"/>
        </w:rPr>
        <w:t xml:space="preserve"> Framework. The frameworks are split into strands that are consistent threads that run through the curriculum: for </w:t>
      </w:r>
      <w:r w:rsidR="00F57389">
        <w:rPr>
          <w:sz w:val="28"/>
          <w:szCs w:val="28"/>
        </w:rPr>
        <w:t>example, at foundation phase,</w:t>
      </w:r>
      <w:r>
        <w:rPr>
          <w:sz w:val="28"/>
          <w:szCs w:val="28"/>
        </w:rPr>
        <w:t xml:space="preserve"> “developing numerical reasoning” and “using number skills</w:t>
      </w:r>
      <w:r w:rsidR="00F57389">
        <w:rPr>
          <w:sz w:val="28"/>
          <w:szCs w:val="28"/>
        </w:rPr>
        <w:t>” (</w:t>
      </w:r>
      <w:r>
        <w:rPr>
          <w:sz w:val="28"/>
          <w:szCs w:val="28"/>
        </w:rPr>
        <w:t>LNF</w:t>
      </w:r>
      <w:r w:rsidR="00F57389">
        <w:rPr>
          <w:sz w:val="28"/>
          <w:szCs w:val="28"/>
        </w:rPr>
        <w:t>,2014).</w:t>
      </w:r>
      <w:r>
        <w:rPr>
          <w:sz w:val="28"/>
          <w:szCs w:val="28"/>
        </w:rPr>
        <w:t xml:space="preserve"> </w:t>
      </w:r>
      <w:r w:rsidR="00F57389">
        <w:rPr>
          <w:sz w:val="28"/>
          <w:szCs w:val="28"/>
        </w:rPr>
        <w:t>These strands are then made up of elements which include: Fractions, decimals, percentages and ratios along with Identifying processes and connections.</w:t>
      </w:r>
    </w:p>
    <w:p w14:paraId="1384219C" w14:textId="6ACA4015" w:rsidR="006B770B" w:rsidRPr="006B770B" w:rsidRDefault="00DA4DBE" w:rsidP="00765FEE">
      <w:pPr>
        <w:jc w:val="both"/>
        <w:rPr>
          <w:sz w:val="28"/>
          <w:szCs w:val="28"/>
        </w:rPr>
      </w:pPr>
      <w:r>
        <w:rPr>
          <w:sz w:val="28"/>
          <w:szCs w:val="28"/>
        </w:rPr>
        <w:t xml:space="preserve">During Year 1 at primary level children of five and six years of age </w:t>
      </w:r>
      <w:r w:rsidR="003C1223">
        <w:rPr>
          <w:sz w:val="28"/>
          <w:szCs w:val="28"/>
        </w:rPr>
        <w:t xml:space="preserve">are expected to “identify steps to complete the task or reach a solution”. This outcome was sat for a small group task. The learners had to </w:t>
      </w:r>
      <w:r w:rsidR="00620456">
        <w:rPr>
          <w:sz w:val="28"/>
          <w:szCs w:val="28"/>
        </w:rPr>
        <w:t>“</w:t>
      </w:r>
      <w:r w:rsidR="003C1223" w:rsidRPr="003C1223">
        <w:rPr>
          <w:sz w:val="28"/>
          <w:szCs w:val="28"/>
        </w:rPr>
        <w:t>use ‘counting on’ strategies to add two collections, starting with the larger number, e.g. 8 + 5</w:t>
      </w:r>
      <w:r w:rsidR="00620456">
        <w:rPr>
          <w:sz w:val="28"/>
          <w:szCs w:val="28"/>
        </w:rPr>
        <w:t xml:space="preserve">”. This comes from the </w:t>
      </w:r>
      <w:r w:rsidR="001967F9">
        <w:rPr>
          <w:sz w:val="28"/>
          <w:szCs w:val="28"/>
        </w:rPr>
        <w:t>“</w:t>
      </w:r>
      <w:r w:rsidR="00620456">
        <w:rPr>
          <w:sz w:val="28"/>
          <w:szCs w:val="28"/>
        </w:rPr>
        <w:t>Using number</w:t>
      </w:r>
      <w:r w:rsidR="001967F9">
        <w:rPr>
          <w:sz w:val="28"/>
          <w:szCs w:val="28"/>
        </w:rPr>
        <w:t>”</w:t>
      </w:r>
      <w:r w:rsidR="00620456">
        <w:rPr>
          <w:sz w:val="28"/>
          <w:szCs w:val="28"/>
        </w:rPr>
        <w:t xml:space="preserve"> strand from the Foundation Phase framework, the learners </w:t>
      </w:r>
      <w:r w:rsidR="00DD6D30">
        <w:rPr>
          <w:sz w:val="28"/>
          <w:szCs w:val="28"/>
        </w:rPr>
        <w:t>must</w:t>
      </w:r>
      <w:r w:rsidR="00620456">
        <w:rPr>
          <w:sz w:val="28"/>
          <w:szCs w:val="28"/>
        </w:rPr>
        <w:t xml:space="preserve"> calculate using mental and written methods. Teachers subject knowledge </w:t>
      </w:r>
      <w:r w:rsidR="00620456">
        <w:rPr>
          <w:sz w:val="28"/>
          <w:szCs w:val="28"/>
        </w:rPr>
        <w:lastRenderedPageBreak/>
        <w:t xml:space="preserve">plays an important role in this task and was a teacher led </w:t>
      </w:r>
      <w:r w:rsidR="00320377">
        <w:rPr>
          <w:sz w:val="28"/>
          <w:szCs w:val="28"/>
        </w:rPr>
        <w:t>activity. The activity was introduced as a class and then the learners were split into smaller groups of ability</w:t>
      </w:r>
      <w:r w:rsidR="00C57305">
        <w:rPr>
          <w:sz w:val="28"/>
          <w:szCs w:val="28"/>
        </w:rPr>
        <w:t xml:space="preserve"> for the main task</w:t>
      </w:r>
      <w:r w:rsidR="00320377">
        <w:rPr>
          <w:sz w:val="28"/>
          <w:szCs w:val="28"/>
        </w:rPr>
        <w:t>.</w:t>
      </w:r>
      <w:r w:rsidR="00B14027">
        <w:rPr>
          <w:sz w:val="28"/>
          <w:szCs w:val="28"/>
        </w:rPr>
        <w:t xml:space="preserve"> The learners were asked to identify numbers from a number line displayed on an interactive white board. They were encouraged to decide if the number was larger or smaller than another number</w:t>
      </w:r>
      <w:r w:rsidR="00C57305">
        <w:rPr>
          <w:sz w:val="28"/>
          <w:szCs w:val="28"/>
        </w:rPr>
        <w:t xml:space="preserve"> using the lollypop stick technique. This technique is a great way to get different learners involved and encourage learners that wouldn’t usually have the confidence to put their hand up and get involved giving each learner an equal part to play. This is also a good way for the teacher to access the different abilities and support required during the main task.</w:t>
      </w:r>
      <w:r w:rsidR="001967F9">
        <w:rPr>
          <w:sz w:val="28"/>
          <w:szCs w:val="28"/>
        </w:rPr>
        <w:t xml:space="preserve"> The teacher modelled the learning of adding on from the larger number </w:t>
      </w:r>
      <w:r w:rsidR="001616AD">
        <w:rPr>
          <w:sz w:val="28"/>
          <w:szCs w:val="28"/>
        </w:rPr>
        <w:t>making sure that the learners participated together with the teacher to show their understanding. The teacher used key vocabulary throughout such as, “Larger”, “add”, “plus”. “equals”, “smallest”.</w:t>
      </w:r>
      <w:r w:rsidR="00971093">
        <w:rPr>
          <w:sz w:val="28"/>
          <w:szCs w:val="28"/>
        </w:rPr>
        <w:t xml:space="preserve"> The learners were then split into their ability groups and were set mathematical tasks that could be learner led, with one group working with the teacher for the focus task.</w:t>
      </w:r>
      <w:r w:rsidR="00620456">
        <w:rPr>
          <w:sz w:val="28"/>
          <w:szCs w:val="28"/>
        </w:rPr>
        <w:t xml:space="preserve"> The learners </w:t>
      </w:r>
      <w:r w:rsidR="00971093">
        <w:rPr>
          <w:sz w:val="28"/>
          <w:szCs w:val="28"/>
        </w:rPr>
        <w:t xml:space="preserve">that were supported by the teacher </w:t>
      </w:r>
      <w:r w:rsidR="00620456">
        <w:rPr>
          <w:sz w:val="28"/>
          <w:szCs w:val="28"/>
        </w:rPr>
        <w:t xml:space="preserve">had to </w:t>
      </w:r>
      <w:r w:rsidR="00B14027">
        <w:rPr>
          <w:sz w:val="28"/>
          <w:szCs w:val="28"/>
        </w:rPr>
        <w:t>decide what</w:t>
      </w:r>
      <w:r w:rsidR="00620456">
        <w:rPr>
          <w:sz w:val="28"/>
          <w:szCs w:val="28"/>
        </w:rPr>
        <w:t xml:space="preserve"> resources they could use to help assist them throughout the task. The learners were given the choice of </w:t>
      </w:r>
      <w:proofErr w:type="spellStart"/>
      <w:r w:rsidR="00620456">
        <w:rPr>
          <w:sz w:val="28"/>
          <w:szCs w:val="28"/>
        </w:rPr>
        <w:t>numicons</w:t>
      </w:r>
      <w:proofErr w:type="spellEnd"/>
      <w:r w:rsidR="00620456">
        <w:rPr>
          <w:sz w:val="28"/>
          <w:szCs w:val="28"/>
        </w:rPr>
        <w:t xml:space="preserve">, counting blocks, number squares up to one hundred or number lines up to </w:t>
      </w:r>
      <w:r w:rsidR="00A85BA7">
        <w:rPr>
          <w:sz w:val="28"/>
          <w:szCs w:val="28"/>
        </w:rPr>
        <w:t xml:space="preserve">twenty. This task gave the learners an opportunity to understand mathematics in a multi-sensory approach. This connects to Laird’s theory </w:t>
      </w:r>
      <w:r w:rsidR="00242D45">
        <w:rPr>
          <w:sz w:val="28"/>
          <w:szCs w:val="28"/>
        </w:rPr>
        <w:t>that when “multi-senses are stimulated; greater learning takes place.” (Laird,1985).</w:t>
      </w:r>
      <w:r w:rsidR="00DD6D30">
        <w:rPr>
          <w:sz w:val="28"/>
          <w:szCs w:val="28"/>
        </w:rPr>
        <w:t xml:space="preserve"> Donaldson says about “</w:t>
      </w:r>
      <w:r w:rsidR="00DD6D30" w:rsidRPr="00DD6D30">
        <w:rPr>
          <w:sz w:val="28"/>
          <w:szCs w:val="28"/>
        </w:rPr>
        <w:t>Promoting learners’ experiences is integral to learning but also an important aspect in raising aspirations</w:t>
      </w:r>
      <w:r w:rsidR="00DD6D30">
        <w:rPr>
          <w:sz w:val="28"/>
          <w:szCs w:val="28"/>
        </w:rPr>
        <w:t>” (Donaldson,</w:t>
      </w:r>
      <w:r w:rsidR="00DD6D30" w:rsidRPr="006B770B">
        <w:rPr>
          <w:sz w:val="28"/>
          <w:szCs w:val="28"/>
        </w:rPr>
        <w:t>2015)</w:t>
      </w:r>
      <w:r w:rsidR="0031367D" w:rsidRPr="006B770B">
        <w:rPr>
          <w:sz w:val="28"/>
          <w:szCs w:val="28"/>
        </w:rPr>
        <w:t>.</w:t>
      </w:r>
      <w:r w:rsidR="006D00EA" w:rsidRPr="006B770B">
        <w:rPr>
          <w:sz w:val="28"/>
          <w:szCs w:val="28"/>
        </w:rPr>
        <w:t xml:space="preserve"> Mercer talks about </w:t>
      </w:r>
      <w:r w:rsidR="00331869" w:rsidRPr="006B770B">
        <w:rPr>
          <w:sz w:val="28"/>
          <w:szCs w:val="28"/>
        </w:rPr>
        <w:t>students learning best when information is presented in different modalities (Mercer &amp; Mercer, 1993).</w:t>
      </w:r>
      <w:r w:rsidR="006B770B">
        <w:rPr>
          <w:sz w:val="28"/>
          <w:szCs w:val="28"/>
        </w:rPr>
        <w:t xml:space="preserve"> This Multi-sensory approach helped scaffold the lower ability learners and two learners that had ADHD. This again </w:t>
      </w:r>
      <w:r w:rsidR="00E20D4F">
        <w:rPr>
          <w:sz w:val="28"/>
          <w:szCs w:val="28"/>
        </w:rPr>
        <w:t>reflects</w:t>
      </w:r>
      <w:r w:rsidR="006B770B">
        <w:rPr>
          <w:sz w:val="28"/>
          <w:szCs w:val="28"/>
        </w:rPr>
        <w:t xml:space="preserve"> to Vygotsky’s zone of proximal development for a task, providing the appropriate scaffolding or in this instance extra resources to help the learner achieve the task. </w:t>
      </w:r>
      <w:r w:rsidR="007E6AA6">
        <w:rPr>
          <w:sz w:val="28"/>
          <w:szCs w:val="28"/>
        </w:rPr>
        <w:t>Learners were</w:t>
      </w:r>
      <w:r w:rsidR="005C2CD8">
        <w:rPr>
          <w:sz w:val="28"/>
          <w:szCs w:val="28"/>
        </w:rPr>
        <w:t xml:space="preserve"> given Two Dice and required roll them and use the number of dots from each dice to create their mathematical problem to solve. </w:t>
      </w:r>
      <w:r w:rsidR="006B770B">
        <w:rPr>
          <w:sz w:val="28"/>
          <w:szCs w:val="28"/>
        </w:rPr>
        <w:t xml:space="preserve">Learners had to assess which of the Two numbers </w:t>
      </w:r>
      <w:r w:rsidR="00E20D4F">
        <w:rPr>
          <w:sz w:val="28"/>
          <w:szCs w:val="28"/>
        </w:rPr>
        <w:t xml:space="preserve">is the largest and then using their prior knowledge add on from the larger </w:t>
      </w:r>
      <w:r w:rsidR="005C2CD8">
        <w:rPr>
          <w:sz w:val="28"/>
          <w:szCs w:val="28"/>
        </w:rPr>
        <w:t>number: They had to use their prior knowledge to write out the written mathematical question in the correct format, using the correct formation in their number skills. This can be difficult for some learners as they are unable to hold their writing utensils correctly due to their age of fine motor skills just becoming fully developed: small muscle in the hands and wrists developing.</w:t>
      </w:r>
      <w:r w:rsidR="00E20D4F">
        <w:rPr>
          <w:sz w:val="28"/>
          <w:szCs w:val="28"/>
        </w:rPr>
        <w:t xml:space="preserve"> </w:t>
      </w:r>
      <w:r w:rsidR="003C3477">
        <w:rPr>
          <w:sz w:val="28"/>
          <w:szCs w:val="28"/>
        </w:rPr>
        <w:t>Therefore,</w:t>
      </w:r>
      <w:r w:rsidR="005C2CD8">
        <w:rPr>
          <w:sz w:val="28"/>
          <w:szCs w:val="28"/>
        </w:rPr>
        <w:t xml:space="preserve"> at this age group </w:t>
      </w:r>
      <w:r w:rsidR="005C2CD8">
        <w:rPr>
          <w:sz w:val="28"/>
          <w:szCs w:val="28"/>
        </w:rPr>
        <w:lastRenderedPageBreak/>
        <w:t>the teachers are not to concerned about the use of smaller writing or number formation and learners should just be encouraged to practice their fine motor skills and achieve the correct outcome for the problem.</w:t>
      </w:r>
      <w:r w:rsidR="00886843">
        <w:rPr>
          <w:sz w:val="28"/>
          <w:szCs w:val="28"/>
        </w:rPr>
        <w:t xml:space="preserve"> </w:t>
      </w:r>
      <w:r w:rsidR="003C3477">
        <w:rPr>
          <w:sz w:val="28"/>
          <w:szCs w:val="28"/>
        </w:rPr>
        <w:t xml:space="preserve">The learners were well engaged with the task and enjoyed using the dice to create their own mathematical </w:t>
      </w:r>
      <w:proofErr w:type="spellStart"/>
      <w:r w:rsidR="003C3477">
        <w:rPr>
          <w:sz w:val="28"/>
          <w:szCs w:val="28"/>
        </w:rPr>
        <w:t>problems.</w:t>
      </w:r>
      <w:r w:rsidR="00886843">
        <w:rPr>
          <w:sz w:val="28"/>
          <w:szCs w:val="28"/>
        </w:rPr>
        <w:t>The</w:t>
      </w:r>
      <w:proofErr w:type="spellEnd"/>
      <w:r w:rsidR="00886843">
        <w:rPr>
          <w:sz w:val="28"/>
          <w:szCs w:val="28"/>
        </w:rPr>
        <w:t xml:space="preserve"> </w:t>
      </w:r>
      <w:r w:rsidR="007B20BD">
        <w:rPr>
          <w:sz w:val="28"/>
          <w:szCs w:val="28"/>
        </w:rPr>
        <w:t>task was achieved by the learners, with some requiring a little more scaffolding during the task: learners were promoted be questioning of which order they came on the number line, this was explained by the number that came first out of the two was the smaller number and the number that then came later was the largest. This explanation helped assist learners to complete their problems and get to the correct answer. The</w:t>
      </w:r>
      <w:r w:rsidR="00C139FC">
        <w:rPr>
          <w:sz w:val="28"/>
          <w:szCs w:val="28"/>
        </w:rPr>
        <w:t xml:space="preserve"> knowledge of the teacher must come into place here to allow the learner to develop and achieve the correct </w:t>
      </w:r>
      <w:r w:rsidR="00414652">
        <w:rPr>
          <w:sz w:val="28"/>
          <w:szCs w:val="28"/>
        </w:rPr>
        <w:t>answer. This technique is an easy way to access where the learner is going wrong and what steps can be taken to help overcome further problems.</w:t>
      </w:r>
      <w:r w:rsidR="00C139FC">
        <w:rPr>
          <w:sz w:val="28"/>
          <w:szCs w:val="28"/>
        </w:rPr>
        <w:t xml:space="preserve"> </w:t>
      </w:r>
      <w:r w:rsidR="007B20BD">
        <w:rPr>
          <w:sz w:val="28"/>
          <w:szCs w:val="28"/>
        </w:rPr>
        <w:t xml:space="preserve">It is also important that the teacher can pick up any incorrect answers efficiently and encourage the child to check their problem and confirm if the answer is correct or incorrect. </w:t>
      </w:r>
      <w:r w:rsidR="00C139FC">
        <w:rPr>
          <w:sz w:val="28"/>
          <w:szCs w:val="28"/>
        </w:rPr>
        <w:t xml:space="preserve">The </w:t>
      </w:r>
      <w:r w:rsidR="008846DF">
        <w:rPr>
          <w:sz w:val="28"/>
          <w:szCs w:val="28"/>
        </w:rPr>
        <w:t>learner’s</w:t>
      </w:r>
      <w:r w:rsidR="00C139FC">
        <w:rPr>
          <w:sz w:val="28"/>
          <w:szCs w:val="28"/>
        </w:rPr>
        <w:t xml:space="preserve"> prior knowledge of number order must be a solid foundation to develop from</w:t>
      </w:r>
      <w:r w:rsidR="001F6F5F">
        <w:rPr>
          <w:sz w:val="28"/>
          <w:szCs w:val="28"/>
        </w:rPr>
        <w:t>, this backs up Piaget’s theory of constructivism (Piaget,</w:t>
      </w:r>
      <w:r w:rsidR="008846DF">
        <w:rPr>
          <w:sz w:val="28"/>
          <w:szCs w:val="28"/>
        </w:rPr>
        <w:t xml:space="preserve">1971). The </w:t>
      </w:r>
      <w:r w:rsidR="00116B89">
        <w:rPr>
          <w:sz w:val="28"/>
          <w:szCs w:val="28"/>
        </w:rPr>
        <w:t>teacher’s</w:t>
      </w:r>
      <w:r w:rsidR="00B54875">
        <w:rPr>
          <w:sz w:val="28"/>
          <w:szCs w:val="28"/>
        </w:rPr>
        <w:t xml:space="preserve"> subject knowledge of number ordering and number formation must be correct as it forms an incorrect base for </w:t>
      </w:r>
      <w:r w:rsidR="00116B89">
        <w:rPr>
          <w:sz w:val="28"/>
          <w:szCs w:val="28"/>
        </w:rPr>
        <w:t xml:space="preserve">mathematics if the teacher lacks this simple subject knowledge. Mathematics is all around us in everyday life and everything we do: money, length, weight. Learners must be able to gain knowledge to help them as everyday citizens and to develop fully mentally into adulthood. </w:t>
      </w:r>
    </w:p>
    <w:p w14:paraId="377F7AC1" w14:textId="0325C9D4" w:rsidR="00B46F5A" w:rsidRDefault="00B46F5A" w:rsidP="00765FEE">
      <w:pPr>
        <w:jc w:val="both"/>
        <w:rPr>
          <w:sz w:val="28"/>
          <w:szCs w:val="28"/>
        </w:rPr>
      </w:pPr>
      <w:r>
        <w:rPr>
          <w:sz w:val="28"/>
          <w:szCs w:val="28"/>
        </w:rPr>
        <w:t xml:space="preserve">The knowledge of teacher is a prime factor </w:t>
      </w:r>
      <w:r w:rsidR="00D37706">
        <w:rPr>
          <w:sz w:val="28"/>
          <w:szCs w:val="28"/>
        </w:rPr>
        <w:t xml:space="preserve">in good teaching. A former Director at the National Science learning centre said </w:t>
      </w:r>
      <w:r w:rsidR="00D37706" w:rsidRPr="00D37706">
        <w:rPr>
          <w:sz w:val="28"/>
          <w:szCs w:val="28"/>
        </w:rPr>
        <w:t>“Good teaching depends on good subject knowledge and excellent pedagogical skills. You can’t do it without being in possession of both.”</w:t>
      </w:r>
      <w:r w:rsidR="00D37706">
        <w:rPr>
          <w:sz w:val="28"/>
          <w:szCs w:val="28"/>
        </w:rPr>
        <w:t xml:space="preserve"> (Tes,2014)</w:t>
      </w:r>
      <w:r w:rsidR="00915051">
        <w:rPr>
          <w:sz w:val="28"/>
          <w:szCs w:val="28"/>
        </w:rPr>
        <w:t xml:space="preserve"> This is something agreed by many professionals not just in the UK but worldwide. An education Commissioner from the US, Mitchell Chester said “improving the quality of teaching was “the crux” of the challenge in schools” (Tes,2014).</w:t>
      </w:r>
    </w:p>
    <w:p w14:paraId="5BBC8CDA" w14:textId="6B7461EF" w:rsidR="004268F6" w:rsidRDefault="004268F6" w:rsidP="00765FEE">
      <w:pPr>
        <w:jc w:val="both"/>
        <w:rPr>
          <w:sz w:val="28"/>
          <w:szCs w:val="28"/>
        </w:rPr>
      </w:pPr>
    </w:p>
    <w:p w14:paraId="6ADDFD64" w14:textId="4313091B" w:rsidR="004268F6" w:rsidRDefault="004268F6" w:rsidP="00E03F2A">
      <w:pPr>
        <w:jc w:val="both"/>
        <w:rPr>
          <w:sz w:val="28"/>
          <w:szCs w:val="28"/>
        </w:rPr>
      </w:pPr>
      <w:r>
        <w:rPr>
          <w:sz w:val="28"/>
          <w:szCs w:val="28"/>
        </w:rPr>
        <w:t xml:space="preserve">The subject of English language that I will discuss in this assignment will be based on a </w:t>
      </w:r>
      <w:r w:rsidR="00AD6769">
        <w:rPr>
          <w:sz w:val="28"/>
          <w:szCs w:val="28"/>
        </w:rPr>
        <w:t>Topic</w:t>
      </w:r>
      <w:r>
        <w:rPr>
          <w:sz w:val="28"/>
          <w:szCs w:val="28"/>
        </w:rPr>
        <w:t xml:space="preserve"> lesson taught to a Year three class in Key stage 2 which has learners aged seven and eight years. The current topic for the class was World War II</w:t>
      </w:r>
      <w:r w:rsidR="00A80D94">
        <w:rPr>
          <w:sz w:val="28"/>
          <w:szCs w:val="28"/>
        </w:rPr>
        <w:t xml:space="preserve"> (WWII)</w:t>
      </w:r>
      <w:r w:rsidR="00E74A6B">
        <w:rPr>
          <w:sz w:val="28"/>
          <w:szCs w:val="28"/>
        </w:rPr>
        <w:t>. The use of the English language was used through a cross curriculum approach</w:t>
      </w:r>
      <w:r w:rsidR="00AD6769">
        <w:rPr>
          <w:sz w:val="28"/>
          <w:szCs w:val="28"/>
        </w:rPr>
        <w:t xml:space="preserve"> whilst incorporating history as well as Curriculum </w:t>
      </w:r>
      <w:proofErr w:type="spellStart"/>
      <w:r w:rsidR="00AD6769">
        <w:rPr>
          <w:sz w:val="28"/>
          <w:szCs w:val="28"/>
        </w:rPr>
        <w:t>Cymreig</w:t>
      </w:r>
      <w:proofErr w:type="spellEnd"/>
      <w:r w:rsidR="00AD6769">
        <w:rPr>
          <w:sz w:val="28"/>
          <w:szCs w:val="28"/>
        </w:rPr>
        <w:t xml:space="preserve">. </w:t>
      </w:r>
      <w:r w:rsidR="00C327C7">
        <w:rPr>
          <w:sz w:val="28"/>
          <w:szCs w:val="28"/>
        </w:rPr>
        <w:t xml:space="preserve">After </w:t>
      </w:r>
      <w:r w:rsidR="00C327C7">
        <w:rPr>
          <w:sz w:val="28"/>
          <w:szCs w:val="28"/>
        </w:rPr>
        <w:lastRenderedPageBreak/>
        <w:t>looking at the Literacy and Numeracy framework I decide to try and get in as many strands as I possibly could without over complicating the whole outcome for the lesson</w:t>
      </w:r>
      <w:r w:rsidR="00886677">
        <w:rPr>
          <w:sz w:val="28"/>
          <w:szCs w:val="28"/>
        </w:rPr>
        <w:t xml:space="preserve">: I will describe and link my strands to each part of task throughout the reflection. </w:t>
      </w:r>
      <w:r w:rsidR="00AD6769">
        <w:rPr>
          <w:sz w:val="28"/>
          <w:szCs w:val="28"/>
        </w:rPr>
        <w:t>The outline of the lesson was based around Welsh</w:t>
      </w:r>
      <w:r w:rsidR="00A80D94">
        <w:rPr>
          <w:sz w:val="28"/>
          <w:szCs w:val="28"/>
        </w:rPr>
        <w:t xml:space="preserve"> evacuee children from WWII with the main outcome of the task for the learners to write a postcard home as an evacuee child.</w:t>
      </w:r>
      <w:r w:rsidR="00721518">
        <w:rPr>
          <w:sz w:val="28"/>
          <w:szCs w:val="28"/>
        </w:rPr>
        <w:t xml:space="preserve"> </w:t>
      </w:r>
      <w:r w:rsidR="002A6E37">
        <w:rPr>
          <w:sz w:val="28"/>
          <w:szCs w:val="28"/>
        </w:rPr>
        <w:t xml:space="preserve">The task </w:t>
      </w:r>
      <w:r w:rsidR="00AD6769">
        <w:rPr>
          <w:sz w:val="28"/>
          <w:szCs w:val="28"/>
        </w:rPr>
        <w:t>was introduced with an interactive board. The learners were shown a PowerPoint and encouraged to engage with the information and discuss verbal in a “think, pair, share” technique. I have found this works well and gets the learners that would be less confident to react with the lesson and happily share and discuss information with a smaller audience.</w:t>
      </w:r>
      <w:r w:rsidR="00A80D94">
        <w:rPr>
          <w:sz w:val="28"/>
          <w:szCs w:val="28"/>
        </w:rPr>
        <w:t xml:space="preserve"> During </w:t>
      </w:r>
      <w:r w:rsidR="001B6C80">
        <w:rPr>
          <w:sz w:val="28"/>
          <w:szCs w:val="28"/>
        </w:rPr>
        <w:t xml:space="preserve">this I used appraisal to random pairs to encourage further engagement from all learners, </w:t>
      </w:r>
      <w:r w:rsidR="00BE4B2E">
        <w:rPr>
          <w:sz w:val="28"/>
          <w:szCs w:val="28"/>
        </w:rPr>
        <w:t>this</w:t>
      </w:r>
      <w:r w:rsidR="001B6C80">
        <w:rPr>
          <w:sz w:val="28"/>
          <w:szCs w:val="28"/>
        </w:rPr>
        <w:t xml:space="preserve"> connects to Skinners behaviourism theory and praise to promote further development</w:t>
      </w:r>
      <w:r w:rsidR="00BE4B2E">
        <w:rPr>
          <w:sz w:val="28"/>
          <w:szCs w:val="28"/>
        </w:rPr>
        <w:t xml:space="preserve"> (Skinner, 1953).</w:t>
      </w:r>
      <w:r w:rsidR="001B6C80">
        <w:rPr>
          <w:sz w:val="28"/>
          <w:szCs w:val="28"/>
        </w:rPr>
        <w:t xml:space="preserve"> </w:t>
      </w:r>
      <w:r w:rsidR="00385A75">
        <w:rPr>
          <w:sz w:val="28"/>
          <w:szCs w:val="28"/>
        </w:rPr>
        <w:t xml:space="preserve">This links to the strand of </w:t>
      </w:r>
      <w:proofErr w:type="spellStart"/>
      <w:r w:rsidR="00385A75">
        <w:rPr>
          <w:sz w:val="28"/>
          <w:szCs w:val="28"/>
        </w:rPr>
        <w:t>Oracy</w:t>
      </w:r>
      <w:proofErr w:type="spellEnd"/>
      <w:r w:rsidR="00385A75">
        <w:rPr>
          <w:sz w:val="28"/>
          <w:szCs w:val="28"/>
        </w:rPr>
        <w:t xml:space="preserve"> and uses the element of “developing and presenting information” and the expectation of learners </w:t>
      </w:r>
      <w:r w:rsidR="00385A75" w:rsidRPr="00385A75">
        <w:rPr>
          <w:sz w:val="28"/>
          <w:szCs w:val="28"/>
        </w:rPr>
        <w:t>being able to</w:t>
      </w:r>
      <w:r w:rsidR="00385A75">
        <w:t xml:space="preserve"> “</w:t>
      </w:r>
      <w:r w:rsidR="00385A75" w:rsidRPr="00385A75">
        <w:rPr>
          <w:sz w:val="28"/>
          <w:szCs w:val="28"/>
        </w:rPr>
        <w:t>contribute to group discussion, sharing ideas and information</w:t>
      </w:r>
      <w:r w:rsidR="00385A75">
        <w:rPr>
          <w:sz w:val="28"/>
          <w:szCs w:val="28"/>
        </w:rPr>
        <w:t>” as stated int he LNF (welsh government, 2014</w:t>
      </w:r>
      <w:r w:rsidR="00A65CF6">
        <w:rPr>
          <w:sz w:val="28"/>
          <w:szCs w:val="28"/>
        </w:rPr>
        <w:t>). The</w:t>
      </w:r>
      <w:r w:rsidR="00C327C7">
        <w:rPr>
          <w:sz w:val="28"/>
          <w:szCs w:val="28"/>
        </w:rPr>
        <w:t xml:space="preserve"> learners were shown two different types of videos on evacuees. The first one was images</w:t>
      </w:r>
      <w:r w:rsidR="001F3C82">
        <w:rPr>
          <w:sz w:val="28"/>
          <w:szCs w:val="28"/>
        </w:rPr>
        <w:t xml:space="preserve"> in a slide show with a small video clip</w:t>
      </w:r>
      <w:r w:rsidR="00C327C7">
        <w:rPr>
          <w:sz w:val="28"/>
          <w:szCs w:val="28"/>
        </w:rPr>
        <w:t xml:space="preserve"> and happy music with happy and positive children leaving from Swansea to the Carmarthen countryside: the second was a sad video of children not so happy about leaving their parents with sad depressing music. These videos really set an atmosphere for the learners and they were all very engaged with my use of ICT resources. </w:t>
      </w:r>
      <w:r w:rsidR="00A80D94">
        <w:rPr>
          <w:sz w:val="28"/>
          <w:szCs w:val="28"/>
        </w:rPr>
        <w:t>I feel that the knowledge of my ICT subject knowledge help gives the learners an enhanced learning experience and increased student motivation.</w:t>
      </w:r>
      <w:r w:rsidR="00BE4B2E">
        <w:rPr>
          <w:sz w:val="28"/>
          <w:szCs w:val="28"/>
        </w:rPr>
        <w:t xml:space="preserve"> I feel that my knowledge of Multi-sensory learning helps bring out the full potential in each learner and in this task helped them connect with the feelings of the evacuee children to help them engage with the task more efficiently</w:t>
      </w:r>
      <w:r w:rsidR="00631F17">
        <w:rPr>
          <w:sz w:val="28"/>
          <w:szCs w:val="28"/>
        </w:rPr>
        <w:t xml:space="preserve">. This links to the </w:t>
      </w:r>
      <w:r w:rsidR="00631F17" w:rsidRPr="00BE4B2E">
        <w:rPr>
          <w:sz w:val="28"/>
          <w:szCs w:val="28"/>
        </w:rPr>
        <w:t xml:space="preserve">use </w:t>
      </w:r>
      <w:r w:rsidR="00631F17">
        <w:rPr>
          <w:sz w:val="28"/>
          <w:szCs w:val="28"/>
        </w:rPr>
        <w:t>of “</w:t>
      </w:r>
      <w:r w:rsidR="00631F17" w:rsidRPr="00BE4B2E">
        <w:rPr>
          <w:sz w:val="28"/>
          <w:szCs w:val="28"/>
        </w:rPr>
        <w:t>visual clues, e.g. illustration, photographs, diagrams and charts, to enhance understanding</w:t>
      </w:r>
      <w:r w:rsidR="00631F17">
        <w:rPr>
          <w:sz w:val="28"/>
          <w:szCs w:val="28"/>
        </w:rPr>
        <w:t xml:space="preserve">” from the LNF. </w:t>
      </w:r>
      <w:r w:rsidR="00EC6848">
        <w:rPr>
          <w:sz w:val="28"/>
          <w:szCs w:val="28"/>
        </w:rPr>
        <w:t xml:space="preserve">During this introduction the Learners were given the opportunity to brain storm describing words of how they may feel as an </w:t>
      </w:r>
      <w:r w:rsidR="00120F9A">
        <w:rPr>
          <w:sz w:val="28"/>
          <w:szCs w:val="28"/>
        </w:rPr>
        <w:t>evacuee. Th</w:t>
      </w:r>
      <w:r w:rsidR="00A65CF6">
        <w:rPr>
          <w:sz w:val="28"/>
          <w:szCs w:val="28"/>
        </w:rPr>
        <w:t>e lollypop stick technique was used here again and works well in</w:t>
      </w:r>
      <w:r w:rsidR="00D5287C">
        <w:rPr>
          <w:sz w:val="28"/>
          <w:szCs w:val="28"/>
        </w:rPr>
        <w:t xml:space="preserve"> Key Stage 2</w:t>
      </w:r>
      <w:r w:rsidR="00A65CF6">
        <w:rPr>
          <w:sz w:val="28"/>
          <w:szCs w:val="28"/>
        </w:rPr>
        <w:t xml:space="preserve"> as well as at </w:t>
      </w:r>
      <w:r w:rsidR="00D5287C">
        <w:rPr>
          <w:sz w:val="28"/>
          <w:szCs w:val="28"/>
        </w:rPr>
        <w:t>foundation phase</w:t>
      </w:r>
      <w:r w:rsidR="00A65CF6">
        <w:rPr>
          <w:sz w:val="28"/>
          <w:szCs w:val="28"/>
        </w:rPr>
        <w:t>, encouraging engagement from others as well as bringing into play the theory of knowledgeable other</w:t>
      </w:r>
      <w:r w:rsidR="00D5287C">
        <w:rPr>
          <w:sz w:val="28"/>
          <w:szCs w:val="28"/>
        </w:rPr>
        <w:t>:</w:t>
      </w:r>
      <w:r w:rsidR="00A65CF6">
        <w:rPr>
          <w:sz w:val="28"/>
          <w:szCs w:val="28"/>
        </w:rPr>
        <w:t xml:space="preserve"> in this task would be the other learners providing the descriptive words. </w:t>
      </w:r>
      <w:r w:rsidR="00120F9A">
        <w:rPr>
          <w:sz w:val="28"/>
          <w:szCs w:val="28"/>
        </w:rPr>
        <w:t>The</w:t>
      </w:r>
      <w:r w:rsidR="00BE4B2E">
        <w:rPr>
          <w:sz w:val="28"/>
          <w:szCs w:val="28"/>
        </w:rPr>
        <w:t xml:space="preserve"> children were given an example Postcard to refer to and were given the task to read this individually</w:t>
      </w:r>
      <w:r w:rsidR="00631F17">
        <w:rPr>
          <w:sz w:val="28"/>
          <w:szCs w:val="28"/>
        </w:rPr>
        <w:t>.</w:t>
      </w:r>
      <w:r w:rsidR="00BE7A74">
        <w:rPr>
          <w:sz w:val="28"/>
          <w:szCs w:val="28"/>
        </w:rPr>
        <w:t xml:space="preserve"> The purpose of their main task is to use the information and reflect on the resources they have seen and write a </w:t>
      </w:r>
      <w:r w:rsidR="00BE7A74">
        <w:rPr>
          <w:sz w:val="28"/>
          <w:szCs w:val="28"/>
        </w:rPr>
        <w:lastRenderedPageBreak/>
        <w:t>descriptive postcard home to their family. This links to the learners being given different opportunities in literacy and “</w:t>
      </w:r>
      <w:r w:rsidR="00BE7A74" w:rsidRPr="00BE7A74">
        <w:rPr>
          <w:sz w:val="28"/>
          <w:szCs w:val="28"/>
        </w:rPr>
        <w:t>write in a range of continuous and non-continuous texts in a variety of forms</w:t>
      </w:r>
      <w:r w:rsidR="00BE7A74">
        <w:rPr>
          <w:sz w:val="28"/>
          <w:szCs w:val="28"/>
        </w:rPr>
        <w:t xml:space="preserve"> </w:t>
      </w:r>
      <w:proofErr w:type="spellStart"/>
      <w:r w:rsidR="00BE7A74">
        <w:rPr>
          <w:sz w:val="28"/>
          <w:szCs w:val="28"/>
        </w:rPr>
        <w:t>i.e</w:t>
      </w:r>
      <w:proofErr w:type="spellEnd"/>
      <w:r w:rsidR="00BE7A74">
        <w:rPr>
          <w:sz w:val="28"/>
          <w:szCs w:val="28"/>
        </w:rPr>
        <w:t xml:space="preserve"> postcard” this also gives the learners the opportunity to “</w:t>
      </w:r>
      <w:r w:rsidR="00BE7A74" w:rsidRPr="00BE7A74">
        <w:rPr>
          <w:sz w:val="28"/>
          <w:szCs w:val="28"/>
        </w:rPr>
        <w:t xml:space="preserve">write for a range of authentic audiences, real or imagined, e.g. </w:t>
      </w:r>
      <w:r w:rsidR="00BE7A74">
        <w:rPr>
          <w:sz w:val="28"/>
          <w:szCs w:val="28"/>
        </w:rPr>
        <w:t xml:space="preserve">family members”  as stated by the welsh government in the </w:t>
      </w:r>
      <w:r w:rsidR="00D76798">
        <w:rPr>
          <w:sz w:val="28"/>
          <w:szCs w:val="28"/>
        </w:rPr>
        <w:t>Literacy and numeracy framework.</w:t>
      </w:r>
      <w:r w:rsidR="00E03F2A">
        <w:rPr>
          <w:sz w:val="28"/>
          <w:szCs w:val="28"/>
        </w:rPr>
        <w:t xml:space="preserve"> This task was all aimed at “writing accurately” with use of correct “grammar, punctation, spelling” the learners were encouraged to “</w:t>
      </w:r>
      <w:r w:rsidR="00E03F2A" w:rsidRPr="00E03F2A">
        <w:rPr>
          <w:sz w:val="28"/>
          <w:szCs w:val="28"/>
        </w:rPr>
        <w:t>use nouns, pronouns, adjectives, adverbs, prepositions, connectives and verb tenses in their writing</w:t>
      </w:r>
      <w:r w:rsidR="00E03F2A">
        <w:rPr>
          <w:sz w:val="28"/>
          <w:szCs w:val="28"/>
        </w:rPr>
        <w:t>” (welsh government,2014).After completing the task the learners had to “</w:t>
      </w:r>
      <w:r w:rsidR="00E03F2A" w:rsidRPr="00E03F2A">
        <w:rPr>
          <w:sz w:val="28"/>
          <w:szCs w:val="28"/>
        </w:rPr>
        <w:t>proofread and give an opinion about their own written work and that of others; identify ways to improve and begin to edit</w:t>
      </w:r>
      <w:r w:rsidR="00E03F2A">
        <w:rPr>
          <w:sz w:val="28"/>
          <w:szCs w:val="28"/>
        </w:rPr>
        <w:t>” learners were encouraged to use an extra describing words to give a further depth to the understanding of their feelings and things they saw as an evacuee. The learners were given a checklist of items they had to include in their written and were able to check and self-assess as well as peer assess the task with the traffic light system.</w:t>
      </w:r>
      <w:r w:rsidR="00D67EE4">
        <w:rPr>
          <w:sz w:val="28"/>
          <w:szCs w:val="28"/>
        </w:rPr>
        <w:t xml:space="preserve"> Before this task I had to make sure that I researched all the information relevant to the PowerPoint that I created as well as pre</w:t>
      </w:r>
      <w:r w:rsidR="00DD1B2A">
        <w:rPr>
          <w:sz w:val="28"/>
          <w:szCs w:val="28"/>
        </w:rPr>
        <w:t>-</w:t>
      </w:r>
      <w:r w:rsidR="00D67EE4">
        <w:rPr>
          <w:sz w:val="28"/>
          <w:szCs w:val="28"/>
        </w:rPr>
        <w:t>assess the video clips to check that it was age and lesson appropriate</w:t>
      </w:r>
      <w:r w:rsidR="00DD1B2A">
        <w:rPr>
          <w:sz w:val="28"/>
          <w:szCs w:val="28"/>
        </w:rPr>
        <w:t xml:space="preserve"> before showing it to the learners. Prior to the lesson I did have to research and clarify with the class teacher that my subject knowledge was correct to make sure that I wasn’t given the wrong information to the learners. Teacher subject knowledge again is extremely important as </w:t>
      </w:r>
      <w:r w:rsidR="003827EB">
        <w:rPr>
          <w:sz w:val="28"/>
          <w:szCs w:val="28"/>
        </w:rPr>
        <w:t xml:space="preserve">History should be taught as it happened. My teacher subject knowledge was important here as I felt I was able to assist and add extra scaffolding to learners during the brainstorming. It also came into practice when learners asked about the spelling of certain words. However, I was stumped at one point and did have to double check the spelling. I went about this by encouraging the learner to get the dictionary out and self-source the information with support from myself. Reflecting on this I will include the use of </w:t>
      </w:r>
      <w:r w:rsidR="00866B1C">
        <w:rPr>
          <w:sz w:val="28"/>
          <w:szCs w:val="28"/>
        </w:rPr>
        <w:t>dictionaries</w:t>
      </w:r>
      <w:r w:rsidR="003827EB">
        <w:rPr>
          <w:sz w:val="28"/>
          <w:szCs w:val="28"/>
        </w:rPr>
        <w:t xml:space="preserve"> for the task in the future and refresh my memory with possible words that may come up in a task </w:t>
      </w:r>
      <w:r w:rsidR="00866B1C">
        <w:rPr>
          <w:sz w:val="28"/>
          <w:szCs w:val="28"/>
        </w:rPr>
        <w:t>beforehand</w:t>
      </w:r>
      <w:r w:rsidR="003827EB">
        <w:rPr>
          <w:sz w:val="28"/>
          <w:szCs w:val="28"/>
        </w:rPr>
        <w:t>.</w:t>
      </w:r>
    </w:p>
    <w:p w14:paraId="10044CDE" w14:textId="10059BC5" w:rsidR="00866B1C" w:rsidRDefault="00866B1C" w:rsidP="00E03F2A">
      <w:pPr>
        <w:jc w:val="both"/>
        <w:rPr>
          <w:sz w:val="28"/>
          <w:szCs w:val="28"/>
        </w:rPr>
      </w:pPr>
    </w:p>
    <w:p w14:paraId="7B10D97A" w14:textId="2C11745A" w:rsidR="00FA1307" w:rsidRDefault="00866B1C" w:rsidP="00E03F2A">
      <w:pPr>
        <w:jc w:val="both"/>
        <w:rPr>
          <w:sz w:val="28"/>
          <w:szCs w:val="28"/>
        </w:rPr>
      </w:pPr>
      <w:r>
        <w:rPr>
          <w:sz w:val="28"/>
          <w:szCs w:val="28"/>
        </w:rPr>
        <w:t>Furthermore, I can conclude that even though teacher subject knowledge is important being able to overcome obstacles that may arise</w:t>
      </w:r>
      <w:r w:rsidR="006923A5">
        <w:rPr>
          <w:sz w:val="28"/>
          <w:szCs w:val="28"/>
        </w:rPr>
        <w:t xml:space="preserve">: </w:t>
      </w:r>
      <w:r>
        <w:rPr>
          <w:sz w:val="28"/>
          <w:szCs w:val="28"/>
        </w:rPr>
        <w:t>if my knowledge isn’t up to scratch or been caught off guard by a task related question</w:t>
      </w:r>
      <w:r w:rsidR="006923A5">
        <w:rPr>
          <w:sz w:val="28"/>
          <w:szCs w:val="28"/>
        </w:rPr>
        <w:t xml:space="preserve"> is all good practice</w:t>
      </w:r>
      <w:r>
        <w:rPr>
          <w:sz w:val="28"/>
          <w:szCs w:val="28"/>
        </w:rPr>
        <w:t>. Teaching at primary school can be unpredictable no matter how organised and well planned the lessons are.</w:t>
      </w:r>
      <w:r w:rsidR="006923A5">
        <w:rPr>
          <w:sz w:val="28"/>
          <w:szCs w:val="28"/>
        </w:rPr>
        <w:t xml:space="preserve"> In each lesson I plan to teach, I plan to research and refresh myself with the appropriate knowledge </w:t>
      </w:r>
      <w:r w:rsidR="00F4413E">
        <w:rPr>
          <w:sz w:val="28"/>
          <w:szCs w:val="28"/>
        </w:rPr>
        <w:t>and</w:t>
      </w:r>
      <w:r w:rsidR="006923A5">
        <w:rPr>
          <w:sz w:val="28"/>
          <w:szCs w:val="28"/>
        </w:rPr>
        <w:t xml:space="preserve"> to plan </w:t>
      </w:r>
      <w:r w:rsidR="006923A5">
        <w:rPr>
          <w:sz w:val="28"/>
          <w:szCs w:val="28"/>
        </w:rPr>
        <w:lastRenderedPageBreak/>
        <w:t xml:space="preserve">efficiently in which way that the subject is to be taught as I have done throughout my time in my personal teaching experience. </w:t>
      </w:r>
      <w:r w:rsidR="006539D1">
        <w:rPr>
          <w:sz w:val="28"/>
          <w:szCs w:val="28"/>
        </w:rPr>
        <w:t>A further approach is check and estimate what vocabulary will be used in literacy tasks and possibly create word mats to encourage use of certain words which may have unfamiliar spelling to the learners.</w:t>
      </w:r>
    </w:p>
    <w:p w14:paraId="34A96DB9" w14:textId="26A8590B" w:rsidR="00FA1307" w:rsidRDefault="00FA1307" w:rsidP="00E03F2A">
      <w:pPr>
        <w:jc w:val="both"/>
        <w:rPr>
          <w:sz w:val="28"/>
          <w:szCs w:val="28"/>
        </w:rPr>
      </w:pPr>
      <w:r>
        <w:rPr>
          <w:sz w:val="28"/>
          <w:szCs w:val="28"/>
        </w:rPr>
        <w:t xml:space="preserve">My subject knowledge in mathematics is my stronger point and I enjoy teaching and encouraging learners to achieve in this subject. Although my subject knowledge can always be </w:t>
      </w:r>
      <w:r w:rsidR="00A7424D">
        <w:rPr>
          <w:sz w:val="28"/>
          <w:szCs w:val="28"/>
        </w:rPr>
        <w:t>improved,</w:t>
      </w:r>
      <w:r>
        <w:rPr>
          <w:sz w:val="28"/>
          <w:szCs w:val="28"/>
        </w:rPr>
        <w:t xml:space="preserve"> I research all reasonings to teach mathematics prior to any lessons and choose the most appropriate way that is suited to the learners needs. I look forward to improving and developing my subject knowledge further during my time as a trainee teacher </w:t>
      </w:r>
      <w:r w:rsidR="00A7424D">
        <w:rPr>
          <w:sz w:val="28"/>
          <w:szCs w:val="28"/>
        </w:rPr>
        <w:t>and look forward to my next personal teaching experience as a year two student.</w:t>
      </w:r>
      <w:bookmarkStart w:id="0" w:name="_GoBack"/>
      <w:bookmarkEnd w:id="0"/>
    </w:p>
    <w:p w14:paraId="23C11B3D" w14:textId="423EB001" w:rsidR="00866B1C" w:rsidRDefault="00866B1C" w:rsidP="00E03F2A">
      <w:pPr>
        <w:jc w:val="both"/>
        <w:rPr>
          <w:sz w:val="28"/>
          <w:szCs w:val="28"/>
        </w:rPr>
      </w:pPr>
    </w:p>
    <w:p w14:paraId="79F2DCB8" w14:textId="77777777" w:rsidR="00866B1C" w:rsidRDefault="00866B1C" w:rsidP="00E03F2A">
      <w:pPr>
        <w:jc w:val="both"/>
        <w:rPr>
          <w:sz w:val="28"/>
          <w:szCs w:val="28"/>
        </w:rPr>
      </w:pPr>
    </w:p>
    <w:p w14:paraId="6D5A27F9" w14:textId="77777777" w:rsidR="00250A9A" w:rsidRDefault="00250A9A" w:rsidP="00765FEE">
      <w:pPr>
        <w:jc w:val="both"/>
        <w:rPr>
          <w:sz w:val="28"/>
          <w:szCs w:val="28"/>
        </w:rPr>
      </w:pPr>
    </w:p>
    <w:p w14:paraId="045CCECD" w14:textId="77777777" w:rsidR="002A1FA3" w:rsidRPr="00765FEE" w:rsidRDefault="002A1FA3" w:rsidP="00765FEE">
      <w:pPr>
        <w:jc w:val="both"/>
        <w:rPr>
          <w:sz w:val="28"/>
          <w:szCs w:val="28"/>
        </w:rPr>
      </w:pPr>
    </w:p>
    <w:p w14:paraId="1FB68979" w14:textId="38C4B1A9" w:rsidR="00612B9A" w:rsidRDefault="00612B9A">
      <w:pPr>
        <w:rPr>
          <w:sz w:val="28"/>
          <w:szCs w:val="28"/>
        </w:rPr>
      </w:pPr>
    </w:p>
    <w:p w14:paraId="6CE07DE7" w14:textId="7B4AFB21" w:rsidR="00612B9A" w:rsidRDefault="00612B9A">
      <w:pPr>
        <w:rPr>
          <w:sz w:val="28"/>
          <w:szCs w:val="28"/>
        </w:rPr>
      </w:pPr>
    </w:p>
    <w:p w14:paraId="069116B4" w14:textId="0720B8A8" w:rsidR="00612B9A" w:rsidRDefault="00612B9A">
      <w:pPr>
        <w:rPr>
          <w:sz w:val="28"/>
          <w:szCs w:val="28"/>
        </w:rPr>
      </w:pPr>
    </w:p>
    <w:p w14:paraId="0D58C087" w14:textId="20DEB710" w:rsidR="00612B9A" w:rsidRDefault="00612B9A">
      <w:pPr>
        <w:rPr>
          <w:sz w:val="28"/>
          <w:szCs w:val="28"/>
        </w:rPr>
      </w:pPr>
    </w:p>
    <w:p w14:paraId="1B21A73F" w14:textId="7519EBD5" w:rsidR="00612B9A" w:rsidRDefault="00612B9A">
      <w:pPr>
        <w:rPr>
          <w:sz w:val="28"/>
          <w:szCs w:val="28"/>
        </w:rPr>
      </w:pPr>
    </w:p>
    <w:p w14:paraId="7E79434F" w14:textId="0D183480" w:rsidR="00612B9A" w:rsidRDefault="00612B9A">
      <w:pPr>
        <w:rPr>
          <w:sz w:val="28"/>
          <w:szCs w:val="28"/>
        </w:rPr>
      </w:pPr>
    </w:p>
    <w:p w14:paraId="74A2BD48" w14:textId="2244687F" w:rsidR="00612B9A" w:rsidRDefault="00612B9A">
      <w:pPr>
        <w:rPr>
          <w:sz w:val="28"/>
          <w:szCs w:val="28"/>
        </w:rPr>
      </w:pPr>
    </w:p>
    <w:p w14:paraId="356994FF" w14:textId="2E85D1B4" w:rsidR="00612B9A" w:rsidRDefault="00612B9A">
      <w:pPr>
        <w:rPr>
          <w:sz w:val="28"/>
          <w:szCs w:val="28"/>
        </w:rPr>
      </w:pPr>
    </w:p>
    <w:p w14:paraId="5ECAC2C7" w14:textId="239F24B6" w:rsidR="00612B9A" w:rsidRDefault="00612B9A">
      <w:pPr>
        <w:rPr>
          <w:sz w:val="28"/>
          <w:szCs w:val="28"/>
        </w:rPr>
      </w:pPr>
    </w:p>
    <w:p w14:paraId="2B501A7B" w14:textId="3B14BBA6" w:rsidR="00612B9A" w:rsidRDefault="00612B9A">
      <w:pPr>
        <w:rPr>
          <w:sz w:val="28"/>
          <w:szCs w:val="28"/>
        </w:rPr>
      </w:pPr>
    </w:p>
    <w:p w14:paraId="256F966A" w14:textId="4D957B61" w:rsidR="00612B9A" w:rsidRDefault="00612B9A">
      <w:pPr>
        <w:rPr>
          <w:sz w:val="28"/>
          <w:szCs w:val="28"/>
        </w:rPr>
      </w:pPr>
    </w:p>
    <w:p w14:paraId="7AAB0496" w14:textId="0DDBF238" w:rsidR="00F143CD" w:rsidRDefault="00F143CD">
      <w:pPr>
        <w:rPr>
          <w:sz w:val="28"/>
          <w:szCs w:val="28"/>
        </w:rPr>
      </w:pPr>
    </w:p>
    <w:p w14:paraId="49E80E68" w14:textId="667D913B" w:rsidR="00F143CD" w:rsidRDefault="00F143CD">
      <w:pPr>
        <w:rPr>
          <w:sz w:val="28"/>
          <w:szCs w:val="28"/>
        </w:rPr>
      </w:pPr>
    </w:p>
    <w:p w14:paraId="7A398263" w14:textId="0B4BF6C5" w:rsidR="00F143CD" w:rsidRDefault="00F143CD">
      <w:pPr>
        <w:rPr>
          <w:sz w:val="28"/>
          <w:szCs w:val="28"/>
        </w:rPr>
      </w:pPr>
    </w:p>
    <w:p w14:paraId="7C469F22" w14:textId="3C53C4B4" w:rsidR="00F143CD" w:rsidRDefault="00F143CD">
      <w:pPr>
        <w:rPr>
          <w:sz w:val="28"/>
          <w:szCs w:val="28"/>
        </w:rPr>
      </w:pPr>
    </w:p>
    <w:p w14:paraId="74ADEFD9" w14:textId="77777777" w:rsidR="00F143CD" w:rsidRDefault="00F143CD">
      <w:pPr>
        <w:rPr>
          <w:sz w:val="28"/>
          <w:szCs w:val="28"/>
        </w:rPr>
      </w:pPr>
    </w:p>
    <w:p w14:paraId="00C2B47D" w14:textId="435C2ED9" w:rsidR="00EC038C" w:rsidRDefault="00D92799" w:rsidP="00D92799">
      <w:pPr>
        <w:jc w:val="center"/>
        <w:rPr>
          <w:b/>
          <w:sz w:val="28"/>
          <w:szCs w:val="28"/>
          <w:u w:val="single"/>
        </w:rPr>
      </w:pPr>
      <w:r w:rsidRPr="00D92799">
        <w:rPr>
          <w:b/>
          <w:sz w:val="28"/>
          <w:szCs w:val="28"/>
          <w:u w:val="single"/>
        </w:rPr>
        <w:t>References</w:t>
      </w:r>
    </w:p>
    <w:p w14:paraId="045735D4" w14:textId="676CB5C7" w:rsidR="00765FEE" w:rsidRDefault="003C15EB" w:rsidP="00765FEE">
      <w:pPr>
        <w:rPr>
          <w:sz w:val="28"/>
          <w:szCs w:val="28"/>
        </w:rPr>
      </w:pPr>
      <w:r w:rsidRPr="003C15EB">
        <w:rPr>
          <w:sz w:val="28"/>
          <w:szCs w:val="28"/>
        </w:rPr>
        <w:t>Bruner, J. S. (1966).</w:t>
      </w:r>
      <w:r w:rsidRPr="003C15EB">
        <w:rPr>
          <w:i/>
          <w:iCs/>
          <w:sz w:val="28"/>
          <w:szCs w:val="28"/>
        </w:rPr>
        <w:t xml:space="preserve"> </w:t>
      </w:r>
      <w:r w:rsidRPr="003C15EB">
        <w:rPr>
          <w:iCs/>
          <w:sz w:val="28"/>
          <w:szCs w:val="28"/>
        </w:rPr>
        <w:t>Toward a theory of instruction</w:t>
      </w:r>
      <w:r w:rsidRPr="003C15EB">
        <w:rPr>
          <w:sz w:val="28"/>
          <w:szCs w:val="28"/>
        </w:rPr>
        <w:t xml:space="preserve">, Cambridge, Mass.: </w:t>
      </w:r>
      <w:proofErr w:type="spellStart"/>
      <w:r w:rsidRPr="003C15EB">
        <w:rPr>
          <w:sz w:val="28"/>
          <w:szCs w:val="28"/>
        </w:rPr>
        <w:t>Belkapp</w:t>
      </w:r>
      <w:proofErr w:type="spellEnd"/>
      <w:r w:rsidRPr="003C15EB">
        <w:rPr>
          <w:sz w:val="28"/>
          <w:szCs w:val="28"/>
        </w:rPr>
        <w:t xml:space="preserve"> Press.</w:t>
      </w:r>
    </w:p>
    <w:p w14:paraId="50868389" w14:textId="12889BAE" w:rsidR="00DD6D30" w:rsidRPr="00DD6D30" w:rsidRDefault="00DD6D30" w:rsidP="00765FEE">
      <w:pPr>
        <w:rPr>
          <w:sz w:val="28"/>
          <w:szCs w:val="28"/>
        </w:rPr>
      </w:pPr>
      <w:r>
        <w:rPr>
          <w:sz w:val="28"/>
          <w:szCs w:val="28"/>
        </w:rPr>
        <w:t xml:space="preserve">Donaldson, </w:t>
      </w:r>
      <w:r w:rsidR="00D37706">
        <w:rPr>
          <w:sz w:val="28"/>
          <w:szCs w:val="28"/>
        </w:rPr>
        <w:t>G:</w:t>
      </w:r>
      <w:r>
        <w:rPr>
          <w:sz w:val="28"/>
          <w:szCs w:val="28"/>
        </w:rPr>
        <w:t xml:space="preserve"> A</w:t>
      </w:r>
      <w:r w:rsidRPr="00DD6D30">
        <w:rPr>
          <w:i/>
          <w:sz w:val="28"/>
          <w:szCs w:val="28"/>
        </w:rPr>
        <w:t xml:space="preserve"> curriculum for Wales- a curriculum for life</w:t>
      </w:r>
      <w:r>
        <w:rPr>
          <w:i/>
          <w:sz w:val="28"/>
          <w:szCs w:val="28"/>
        </w:rPr>
        <w:t xml:space="preserve"> </w:t>
      </w:r>
      <w:r w:rsidRPr="00DD6D30">
        <w:rPr>
          <w:sz w:val="28"/>
          <w:szCs w:val="28"/>
        </w:rPr>
        <w:t>welsh Government 2015</w:t>
      </w:r>
    </w:p>
    <w:p w14:paraId="068601AC" w14:textId="5DB47722" w:rsidR="00A85BA7" w:rsidRDefault="00A85BA7" w:rsidP="00765FEE">
      <w:pPr>
        <w:rPr>
          <w:sz w:val="28"/>
          <w:szCs w:val="28"/>
        </w:rPr>
      </w:pPr>
      <w:r w:rsidRPr="00A85BA7">
        <w:rPr>
          <w:sz w:val="28"/>
          <w:szCs w:val="28"/>
        </w:rPr>
        <w:t>Laird, D. 1985 Approaches to training and development Addison-Wesley, Reading, Mass.</w:t>
      </w:r>
    </w:p>
    <w:p w14:paraId="52A9B9C0" w14:textId="50FD67BF" w:rsidR="003F3EC2" w:rsidRDefault="003F3EC2" w:rsidP="00765FEE">
      <w:pPr>
        <w:rPr>
          <w:i/>
          <w:sz w:val="28"/>
          <w:szCs w:val="28"/>
        </w:rPr>
      </w:pPr>
      <w:r>
        <w:rPr>
          <w:sz w:val="28"/>
          <w:szCs w:val="28"/>
        </w:rPr>
        <w:t>Lew</w:t>
      </w:r>
      <w:r w:rsidR="00A25532">
        <w:rPr>
          <w:sz w:val="28"/>
          <w:szCs w:val="28"/>
        </w:rPr>
        <w:t xml:space="preserve">is, H. (2015). Written statement – </w:t>
      </w:r>
      <w:r w:rsidR="00A25532" w:rsidRPr="00A25532">
        <w:rPr>
          <w:i/>
          <w:sz w:val="28"/>
          <w:szCs w:val="28"/>
        </w:rPr>
        <w:t>A curriculum for Wales, a curriculum for life.</w:t>
      </w:r>
      <w:r w:rsidR="00A25532">
        <w:rPr>
          <w:i/>
          <w:sz w:val="28"/>
          <w:szCs w:val="28"/>
        </w:rPr>
        <w:t xml:space="preserve"> </w:t>
      </w:r>
      <w:proofErr w:type="spellStart"/>
      <w:r w:rsidR="00A25532">
        <w:rPr>
          <w:i/>
          <w:sz w:val="28"/>
          <w:szCs w:val="28"/>
        </w:rPr>
        <w:t>Gov.Wales</w:t>
      </w:r>
      <w:proofErr w:type="spellEnd"/>
      <w:r w:rsidR="00A25532">
        <w:rPr>
          <w:i/>
          <w:sz w:val="28"/>
          <w:szCs w:val="28"/>
        </w:rPr>
        <w:t xml:space="preserve"> Welsh Government </w:t>
      </w:r>
    </w:p>
    <w:p w14:paraId="2481E580" w14:textId="769B2917" w:rsidR="00331869" w:rsidRDefault="00331869" w:rsidP="00765FEE">
      <w:pPr>
        <w:rPr>
          <w:i/>
          <w:sz w:val="28"/>
          <w:szCs w:val="28"/>
        </w:rPr>
      </w:pPr>
      <w:proofErr w:type="spellStart"/>
      <w:proofErr w:type="gramStart"/>
      <w:r w:rsidRPr="00331869">
        <w:rPr>
          <w:sz w:val="28"/>
          <w:szCs w:val="28"/>
        </w:rPr>
        <w:t>Mercer,A</w:t>
      </w:r>
      <w:proofErr w:type="spellEnd"/>
      <w:proofErr w:type="gramEnd"/>
      <w:r w:rsidRPr="00331869">
        <w:rPr>
          <w:sz w:val="28"/>
          <w:szCs w:val="28"/>
        </w:rPr>
        <w:t xml:space="preserve"> &amp; </w:t>
      </w:r>
      <w:proofErr w:type="spellStart"/>
      <w:r w:rsidRPr="00331869">
        <w:rPr>
          <w:sz w:val="28"/>
          <w:szCs w:val="28"/>
        </w:rPr>
        <w:t>Mercer,D</w:t>
      </w:r>
      <w:proofErr w:type="spellEnd"/>
      <w:r w:rsidRPr="00331869">
        <w:rPr>
          <w:sz w:val="28"/>
          <w:szCs w:val="28"/>
        </w:rPr>
        <w:t>(2005)</w:t>
      </w:r>
      <w:r>
        <w:rPr>
          <w:i/>
          <w:sz w:val="28"/>
          <w:szCs w:val="28"/>
        </w:rPr>
        <w:t>: Teaching students with Learning problems, 7</w:t>
      </w:r>
      <w:r w:rsidRPr="00331869">
        <w:rPr>
          <w:i/>
          <w:sz w:val="28"/>
          <w:szCs w:val="28"/>
          <w:vertAlign w:val="superscript"/>
        </w:rPr>
        <w:t>th</w:t>
      </w:r>
      <w:r>
        <w:rPr>
          <w:i/>
          <w:sz w:val="28"/>
          <w:szCs w:val="28"/>
        </w:rPr>
        <w:t xml:space="preserve"> edition  </w:t>
      </w:r>
      <w:proofErr w:type="spellStart"/>
      <w:r w:rsidRPr="00331869">
        <w:rPr>
          <w:sz w:val="28"/>
          <w:szCs w:val="28"/>
        </w:rPr>
        <w:t>Pearsons</w:t>
      </w:r>
      <w:proofErr w:type="spellEnd"/>
      <w:r>
        <w:rPr>
          <w:i/>
          <w:sz w:val="28"/>
          <w:szCs w:val="28"/>
        </w:rPr>
        <w:t xml:space="preserve"> </w:t>
      </w:r>
    </w:p>
    <w:p w14:paraId="6838D554" w14:textId="0D7DB29D" w:rsidR="00D37706" w:rsidRDefault="00D37706" w:rsidP="00765FEE">
      <w:pPr>
        <w:rPr>
          <w:sz w:val="28"/>
          <w:szCs w:val="28"/>
        </w:rPr>
      </w:pPr>
      <w:r w:rsidRPr="00D37706">
        <w:rPr>
          <w:sz w:val="28"/>
          <w:szCs w:val="28"/>
        </w:rPr>
        <w:t>Morrison, N (2014)</w:t>
      </w:r>
      <w:r>
        <w:rPr>
          <w:i/>
          <w:sz w:val="28"/>
          <w:szCs w:val="28"/>
        </w:rPr>
        <w:t xml:space="preserve">: Subject knowledge is prime factor in good teaching, experts say   </w:t>
      </w:r>
      <w:r w:rsidRPr="00D37706">
        <w:rPr>
          <w:sz w:val="28"/>
          <w:szCs w:val="28"/>
        </w:rPr>
        <w:t xml:space="preserve">URL: </w:t>
      </w:r>
      <w:hyperlink r:id="rId4" w:history="1">
        <w:r w:rsidR="001F6F5F" w:rsidRPr="00FF1C4F">
          <w:rPr>
            <w:rStyle w:val="Hyperlink"/>
            <w:sz w:val="28"/>
            <w:szCs w:val="28"/>
          </w:rPr>
          <w:t>https://www.tes.com/news/subject-knowledge-prime-factor-good-teaching-experts-say</w:t>
        </w:r>
      </w:hyperlink>
    </w:p>
    <w:p w14:paraId="3C26CFD6" w14:textId="381AFB7A" w:rsidR="001F6F5F" w:rsidRDefault="001F6F5F" w:rsidP="00765FEE">
      <w:pPr>
        <w:rPr>
          <w:i/>
          <w:sz w:val="28"/>
          <w:szCs w:val="28"/>
        </w:rPr>
      </w:pPr>
      <w:r w:rsidRPr="001F6F5F">
        <w:rPr>
          <w:i/>
          <w:sz w:val="28"/>
          <w:szCs w:val="28"/>
        </w:rPr>
        <w:t>P</w:t>
      </w:r>
      <w:r>
        <w:rPr>
          <w:i/>
          <w:sz w:val="28"/>
          <w:szCs w:val="28"/>
        </w:rPr>
        <w:t>iaget</w:t>
      </w:r>
      <w:r w:rsidRPr="001F6F5F">
        <w:rPr>
          <w:i/>
          <w:sz w:val="28"/>
          <w:szCs w:val="28"/>
        </w:rPr>
        <w:t xml:space="preserve">, </w:t>
      </w:r>
      <w:proofErr w:type="gramStart"/>
      <w:r w:rsidRPr="001F6F5F">
        <w:rPr>
          <w:i/>
          <w:sz w:val="28"/>
          <w:szCs w:val="28"/>
        </w:rPr>
        <w:t>J</w:t>
      </w:r>
      <w:r>
        <w:rPr>
          <w:i/>
          <w:sz w:val="28"/>
          <w:szCs w:val="28"/>
        </w:rPr>
        <w:t xml:space="preserve"> </w:t>
      </w:r>
      <w:r w:rsidRPr="001F6F5F">
        <w:rPr>
          <w:i/>
          <w:sz w:val="28"/>
          <w:szCs w:val="28"/>
        </w:rPr>
        <w:t>.</w:t>
      </w:r>
      <w:proofErr w:type="gramEnd"/>
      <w:r w:rsidRPr="001F6F5F">
        <w:rPr>
          <w:i/>
          <w:sz w:val="28"/>
          <w:szCs w:val="28"/>
        </w:rPr>
        <w:t xml:space="preserve"> 1952. </w:t>
      </w:r>
      <w:r w:rsidRPr="001F6F5F">
        <w:rPr>
          <w:i/>
          <w:iCs/>
          <w:sz w:val="28"/>
          <w:szCs w:val="28"/>
        </w:rPr>
        <w:t>The Origins of Intelligence in Children,</w:t>
      </w:r>
      <w:r w:rsidRPr="001F6F5F">
        <w:rPr>
          <w:i/>
          <w:sz w:val="28"/>
          <w:szCs w:val="28"/>
        </w:rPr>
        <w:t xml:space="preserve"> trans. Margaret Cook. </w:t>
      </w:r>
      <w:r w:rsidRPr="001F6F5F">
        <w:rPr>
          <w:sz w:val="28"/>
          <w:szCs w:val="28"/>
        </w:rPr>
        <w:t>New York: International Universities Press</w:t>
      </w:r>
      <w:r w:rsidRPr="001F6F5F">
        <w:rPr>
          <w:i/>
          <w:sz w:val="28"/>
          <w:szCs w:val="28"/>
        </w:rPr>
        <w:t>.</w:t>
      </w:r>
    </w:p>
    <w:p w14:paraId="7E2E4F22" w14:textId="1664F98B" w:rsidR="00AA2E41" w:rsidRPr="00AA2E41" w:rsidRDefault="00AA2E41" w:rsidP="00765FEE">
      <w:pPr>
        <w:rPr>
          <w:sz w:val="28"/>
          <w:szCs w:val="28"/>
        </w:rPr>
      </w:pPr>
      <w:r w:rsidRPr="00AA2E41">
        <w:rPr>
          <w:i/>
          <w:sz w:val="28"/>
          <w:szCs w:val="28"/>
        </w:rPr>
        <w:t>P</w:t>
      </w:r>
      <w:r>
        <w:rPr>
          <w:i/>
          <w:sz w:val="28"/>
          <w:szCs w:val="28"/>
        </w:rPr>
        <w:t>iaget</w:t>
      </w:r>
      <w:r w:rsidRPr="00AA2E41">
        <w:rPr>
          <w:i/>
          <w:sz w:val="28"/>
          <w:szCs w:val="28"/>
        </w:rPr>
        <w:t xml:space="preserve">, J. 1971. </w:t>
      </w:r>
      <w:r w:rsidRPr="00AA2E41">
        <w:rPr>
          <w:i/>
          <w:iCs/>
          <w:sz w:val="28"/>
          <w:szCs w:val="28"/>
        </w:rPr>
        <w:t>Biology and Knowledge.</w:t>
      </w:r>
      <w:r w:rsidRPr="00AA2E41">
        <w:rPr>
          <w:i/>
          <w:sz w:val="28"/>
          <w:szCs w:val="28"/>
        </w:rPr>
        <w:t xml:space="preserve"> </w:t>
      </w:r>
      <w:r w:rsidRPr="00AA2E41">
        <w:rPr>
          <w:sz w:val="28"/>
          <w:szCs w:val="28"/>
        </w:rPr>
        <w:t>Chicago: University of Chicago Press.</w:t>
      </w:r>
    </w:p>
    <w:p w14:paraId="6C27B898" w14:textId="48DBF93C" w:rsidR="00765FEE" w:rsidRDefault="00D92799" w:rsidP="00765FEE">
      <w:pPr>
        <w:rPr>
          <w:sz w:val="28"/>
          <w:szCs w:val="28"/>
        </w:rPr>
      </w:pPr>
      <w:r w:rsidRPr="00765FEE">
        <w:rPr>
          <w:sz w:val="28"/>
          <w:szCs w:val="28"/>
        </w:rPr>
        <w:t>Welsh Government</w:t>
      </w:r>
      <w:r w:rsidRPr="00765FEE">
        <w:rPr>
          <w:b/>
          <w:i/>
          <w:sz w:val="28"/>
          <w:szCs w:val="28"/>
        </w:rPr>
        <w:t xml:space="preserve">: </w:t>
      </w:r>
      <w:r w:rsidRPr="003C15EB">
        <w:rPr>
          <w:i/>
          <w:sz w:val="28"/>
          <w:szCs w:val="28"/>
        </w:rPr>
        <w:t>Initial Teacher Education (ITE)</w:t>
      </w:r>
      <w:r w:rsidRPr="003C15EB">
        <w:rPr>
          <w:sz w:val="28"/>
          <w:szCs w:val="28"/>
        </w:rPr>
        <w:t>,</w:t>
      </w:r>
      <w:r>
        <w:rPr>
          <w:sz w:val="28"/>
          <w:szCs w:val="28"/>
        </w:rPr>
        <w:t xml:space="preserve"> GOV.WALES </w:t>
      </w:r>
      <w:r w:rsidR="00765FEE">
        <w:rPr>
          <w:sz w:val="28"/>
          <w:szCs w:val="28"/>
        </w:rPr>
        <w:t xml:space="preserve"> </w:t>
      </w:r>
      <w:r>
        <w:rPr>
          <w:sz w:val="28"/>
          <w:szCs w:val="28"/>
        </w:rPr>
        <w:t xml:space="preserve">URL: </w:t>
      </w:r>
      <w:hyperlink r:id="rId5" w:history="1">
        <w:r w:rsidR="00765FEE" w:rsidRPr="00FF1C4F">
          <w:rPr>
            <w:rStyle w:val="Hyperlink"/>
            <w:sz w:val="28"/>
            <w:szCs w:val="28"/>
          </w:rPr>
          <w:t>https://gov.wales/initial-teacher-education-ite</w:t>
        </w:r>
      </w:hyperlink>
      <w:r w:rsidR="00765FEE">
        <w:rPr>
          <w:sz w:val="28"/>
          <w:szCs w:val="28"/>
        </w:rPr>
        <w:t xml:space="preserve"> </w:t>
      </w:r>
      <w:r>
        <w:rPr>
          <w:sz w:val="28"/>
          <w:szCs w:val="28"/>
        </w:rPr>
        <w:t>Published 15 April 2016 last updated 15 January 2019</w:t>
      </w:r>
      <w:r w:rsidR="00362633">
        <w:rPr>
          <w:sz w:val="28"/>
          <w:szCs w:val="28"/>
        </w:rPr>
        <w:t xml:space="preserve"> Welsh government; Wales</w:t>
      </w:r>
    </w:p>
    <w:p w14:paraId="71101234" w14:textId="7D6DC674" w:rsidR="00362633" w:rsidRDefault="00362633" w:rsidP="00765FEE">
      <w:pPr>
        <w:rPr>
          <w:sz w:val="28"/>
          <w:szCs w:val="28"/>
        </w:rPr>
      </w:pPr>
      <w:r>
        <w:rPr>
          <w:sz w:val="28"/>
          <w:szCs w:val="28"/>
        </w:rPr>
        <w:t xml:space="preserve">Welsh Government: </w:t>
      </w:r>
      <w:r w:rsidRPr="003C15EB">
        <w:rPr>
          <w:i/>
          <w:sz w:val="28"/>
          <w:szCs w:val="28"/>
        </w:rPr>
        <w:t>National Literacy and Numeracy Framework</w:t>
      </w:r>
      <w:r>
        <w:rPr>
          <w:sz w:val="28"/>
          <w:szCs w:val="28"/>
        </w:rPr>
        <w:t xml:space="preserve">. </w:t>
      </w:r>
      <w:r w:rsidR="00F57389">
        <w:rPr>
          <w:sz w:val="28"/>
          <w:szCs w:val="28"/>
        </w:rPr>
        <w:t>Last updated October</w:t>
      </w:r>
      <w:r>
        <w:rPr>
          <w:sz w:val="28"/>
          <w:szCs w:val="28"/>
        </w:rPr>
        <w:t xml:space="preserve"> 201</w:t>
      </w:r>
      <w:r w:rsidR="00F57389">
        <w:rPr>
          <w:sz w:val="28"/>
          <w:szCs w:val="28"/>
        </w:rPr>
        <w:t>4</w:t>
      </w:r>
      <w:r>
        <w:rPr>
          <w:sz w:val="28"/>
          <w:szCs w:val="28"/>
        </w:rPr>
        <w:t>.Welsh Government; Wales</w:t>
      </w:r>
    </w:p>
    <w:p w14:paraId="2FC5EA99" w14:textId="1CC134E7" w:rsidR="00182FC4" w:rsidRDefault="00182FC4" w:rsidP="00765FEE">
      <w:pPr>
        <w:rPr>
          <w:sz w:val="28"/>
          <w:szCs w:val="28"/>
        </w:rPr>
      </w:pPr>
      <w:r>
        <w:rPr>
          <w:sz w:val="28"/>
          <w:szCs w:val="28"/>
        </w:rPr>
        <w:t xml:space="preserve">Welsh government: </w:t>
      </w:r>
      <w:r w:rsidRPr="00182FC4">
        <w:rPr>
          <w:bCs/>
          <w:i/>
          <w:sz w:val="28"/>
          <w:szCs w:val="28"/>
        </w:rPr>
        <w:t>Subject knowledge enhancement: an introduction</w:t>
      </w:r>
      <w:r>
        <w:rPr>
          <w:bCs/>
          <w:i/>
          <w:sz w:val="28"/>
          <w:szCs w:val="28"/>
        </w:rPr>
        <w:t xml:space="preserve">. URL; </w:t>
      </w:r>
      <w:hyperlink r:id="rId6" w:history="1">
        <w:r w:rsidRPr="00FF1C4F">
          <w:rPr>
            <w:rStyle w:val="Hyperlink"/>
            <w:bCs/>
            <w:i/>
            <w:sz w:val="28"/>
            <w:szCs w:val="28"/>
          </w:rPr>
          <w:t>https://www.gov.uk/guidance/subject-knowledge-enhancement-an-introduction#how-to-know-if-an-applicant-needs-ske</w:t>
        </w:r>
      </w:hyperlink>
      <w:r>
        <w:rPr>
          <w:bCs/>
          <w:i/>
          <w:sz w:val="28"/>
          <w:szCs w:val="28"/>
        </w:rPr>
        <w:t xml:space="preserve"> Wales published: November 2014. Updated October 2018</w:t>
      </w:r>
    </w:p>
    <w:p w14:paraId="36DEE966" w14:textId="44D3D895" w:rsidR="00765FEE" w:rsidRDefault="00765FEE" w:rsidP="00765FEE">
      <w:pPr>
        <w:rPr>
          <w:bCs/>
          <w:sz w:val="28"/>
          <w:szCs w:val="28"/>
        </w:rPr>
      </w:pPr>
      <w:r>
        <w:rPr>
          <w:sz w:val="28"/>
          <w:szCs w:val="28"/>
        </w:rPr>
        <w:t xml:space="preserve">Welsh Government: </w:t>
      </w:r>
      <w:r w:rsidRPr="003C15EB">
        <w:rPr>
          <w:bCs/>
          <w:i/>
          <w:sz w:val="28"/>
          <w:szCs w:val="28"/>
        </w:rPr>
        <w:t>Qualified Teacher Status Standards WALES 2009</w:t>
      </w:r>
      <w:r>
        <w:rPr>
          <w:b/>
          <w:bCs/>
          <w:i/>
          <w:sz w:val="28"/>
          <w:szCs w:val="28"/>
        </w:rPr>
        <w:t>:</w:t>
      </w:r>
      <w:r w:rsidRPr="00765FEE">
        <w:rPr>
          <w:bCs/>
          <w:sz w:val="28"/>
          <w:szCs w:val="28"/>
        </w:rPr>
        <w:t xml:space="preserve"> 2009, </w:t>
      </w:r>
      <w:r w:rsidR="00362633">
        <w:rPr>
          <w:bCs/>
          <w:sz w:val="28"/>
          <w:szCs w:val="28"/>
        </w:rPr>
        <w:t xml:space="preserve">Welsh government; </w:t>
      </w:r>
      <w:r w:rsidRPr="00765FEE">
        <w:rPr>
          <w:bCs/>
          <w:sz w:val="28"/>
          <w:szCs w:val="28"/>
        </w:rPr>
        <w:t>Wales</w:t>
      </w:r>
    </w:p>
    <w:p w14:paraId="026B564B" w14:textId="2B6F2BC7" w:rsidR="001B6C80" w:rsidRDefault="001B6C80" w:rsidP="00765FEE">
      <w:pPr>
        <w:rPr>
          <w:bCs/>
          <w:sz w:val="28"/>
          <w:szCs w:val="28"/>
        </w:rPr>
      </w:pPr>
      <w:r w:rsidRPr="001B6C80">
        <w:rPr>
          <w:bCs/>
          <w:sz w:val="28"/>
          <w:szCs w:val="28"/>
        </w:rPr>
        <w:lastRenderedPageBreak/>
        <w:t xml:space="preserve">Skinner, B. F. (1953). </w:t>
      </w:r>
      <w:r w:rsidRPr="001B6C80">
        <w:rPr>
          <w:bCs/>
          <w:i/>
          <w:iCs/>
          <w:sz w:val="28"/>
          <w:szCs w:val="28"/>
        </w:rPr>
        <w:t xml:space="preserve">Science and human </w:t>
      </w:r>
      <w:proofErr w:type="spellStart"/>
      <w:r w:rsidRPr="001B6C80">
        <w:rPr>
          <w:bCs/>
          <w:i/>
          <w:iCs/>
          <w:sz w:val="28"/>
          <w:szCs w:val="28"/>
        </w:rPr>
        <w:t>behavior</w:t>
      </w:r>
      <w:proofErr w:type="spellEnd"/>
      <w:r w:rsidRPr="001B6C80">
        <w:rPr>
          <w:bCs/>
          <w:sz w:val="28"/>
          <w:szCs w:val="28"/>
        </w:rPr>
        <w:t>. SimonandSchuster.com.</w:t>
      </w:r>
    </w:p>
    <w:p w14:paraId="20009E6B" w14:textId="5BDBE982" w:rsidR="00325F5B" w:rsidRPr="00325F5B" w:rsidRDefault="00325F5B" w:rsidP="00765FEE">
      <w:pPr>
        <w:rPr>
          <w:bCs/>
          <w:sz w:val="28"/>
          <w:szCs w:val="28"/>
        </w:rPr>
      </w:pPr>
      <w:r w:rsidRPr="00325F5B">
        <w:rPr>
          <w:bCs/>
          <w:sz w:val="28"/>
          <w:szCs w:val="28"/>
        </w:rPr>
        <w:t xml:space="preserve">Vygotsky, L. (1978). </w:t>
      </w:r>
      <w:r w:rsidRPr="003C15EB">
        <w:rPr>
          <w:bCs/>
          <w:i/>
          <w:sz w:val="28"/>
          <w:szCs w:val="28"/>
        </w:rPr>
        <w:t>Interaction between learning and development. Readings on the development of children</w:t>
      </w:r>
      <w:r w:rsidRPr="00325F5B">
        <w:rPr>
          <w:b/>
          <w:bCs/>
          <w:i/>
          <w:sz w:val="28"/>
          <w:szCs w:val="28"/>
        </w:rPr>
        <w:t>.</w:t>
      </w:r>
      <w:r>
        <w:rPr>
          <w:b/>
          <w:bCs/>
          <w:i/>
          <w:sz w:val="28"/>
          <w:szCs w:val="28"/>
        </w:rPr>
        <w:t xml:space="preserve"> </w:t>
      </w:r>
      <w:r w:rsidRPr="00325F5B">
        <w:rPr>
          <w:bCs/>
          <w:sz w:val="28"/>
          <w:szCs w:val="28"/>
        </w:rPr>
        <w:t xml:space="preserve">Harvard University Press; New edition </w:t>
      </w:r>
      <w:proofErr w:type="spellStart"/>
      <w:r w:rsidRPr="00325F5B">
        <w:rPr>
          <w:bCs/>
          <w:sz w:val="28"/>
          <w:szCs w:val="28"/>
        </w:rPr>
        <w:t>edition</w:t>
      </w:r>
      <w:proofErr w:type="spellEnd"/>
      <w:r w:rsidRPr="00325F5B">
        <w:rPr>
          <w:bCs/>
          <w:sz w:val="28"/>
          <w:szCs w:val="28"/>
        </w:rPr>
        <w:t xml:space="preserve"> (1 July 1978)</w:t>
      </w:r>
    </w:p>
    <w:p w14:paraId="20ACC13A" w14:textId="77777777" w:rsidR="00765FEE" w:rsidRPr="00765FEE" w:rsidRDefault="00765FEE" w:rsidP="00765FEE">
      <w:pPr>
        <w:rPr>
          <w:b/>
          <w:bCs/>
          <w:sz w:val="28"/>
          <w:szCs w:val="28"/>
        </w:rPr>
      </w:pPr>
    </w:p>
    <w:p w14:paraId="47F95A18" w14:textId="6D69DA51" w:rsidR="00765FEE" w:rsidRDefault="00765FEE" w:rsidP="00765FEE">
      <w:pPr>
        <w:rPr>
          <w:sz w:val="28"/>
          <w:szCs w:val="28"/>
        </w:rPr>
      </w:pPr>
    </w:p>
    <w:p w14:paraId="71E6B0BE" w14:textId="77777777" w:rsidR="00D92799" w:rsidRPr="00D92799" w:rsidRDefault="00D92799" w:rsidP="00D92799">
      <w:pPr>
        <w:jc w:val="center"/>
        <w:rPr>
          <w:sz w:val="28"/>
          <w:szCs w:val="28"/>
        </w:rPr>
      </w:pPr>
    </w:p>
    <w:sectPr w:rsidR="00D92799" w:rsidRPr="00D92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AF1"/>
    <w:rsid w:val="000000B5"/>
    <w:rsid w:val="00035B19"/>
    <w:rsid w:val="00083D28"/>
    <w:rsid w:val="00085AA7"/>
    <w:rsid w:val="00116B89"/>
    <w:rsid w:val="00120F9A"/>
    <w:rsid w:val="00145E5D"/>
    <w:rsid w:val="001616AD"/>
    <w:rsid w:val="00182FC4"/>
    <w:rsid w:val="001967F9"/>
    <w:rsid w:val="001B6C80"/>
    <w:rsid w:val="001F3C82"/>
    <w:rsid w:val="001F6F5F"/>
    <w:rsid w:val="00214AF1"/>
    <w:rsid w:val="00242D45"/>
    <w:rsid w:val="00250A9A"/>
    <w:rsid w:val="002A1FA3"/>
    <w:rsid w:val="002A6E37"/>
    <w:rsid w:val="002F1A89"/>
    <w:rsid w:val="0031367D"/>
    <w:rsid w:val="00320377"/>
    <w:rsid w:val="00325F5B"/>
    <w:rsid w:val="00331869"/>
    <w:rsid w:val="00362633"/>
    <w:rsid w:val="003827EB"/>
    <w:rsid w:val="00385A75"/>
    <w:rsid w:val="003C1223"/>
    <w:rsid w:val="003C15EB"/>
    <w:rsid w:val="003C3477"/>
    <w:rsid w:val="003C3C57"/>
    <w:rsid w:val="003D40EA"/>
    <w:rsid w:val="003E40B0"/>
    <w:rsid w:val="003F3DFE"/>
    <w:rsid w:val="003F3EC2"/>
    <w:rsid w:val="00414652"/>
    <w:rsid w:val="00420311"/>
    <w:rsid w:val="004268F6"/>
    <w:rsid w:val="004628B8"/>
    <w:rsid w:val="005157A1"/>
    <w:rsid w:val="00557522"/>
    <w:rsid w:val="00583070"/>
    <w:rsid w:val="005C0712"/>
    <w:rsid w:val="005C0D87"/>
    <w:rsid w:val="005C2CD8"/>
    <w:rsid w:val="00612B9A"/>
    <w:rsid w:val="00620456"/>
    <w:rsid w:val="00631F17"/>
    <w:rsid w:val="006375A1"/>
    <w:rsid w:val="006539D1"/>
    <w:rsid w:val="006923A5"/>
    <w:rsid w:val="006B770B"/>
    <w:rsid w:val="006D00EA"/>
    <w:rsid w:val="007034F9"/>
    <w:rsid w:val="00721518"/>
    <w:rsid w:val="00765FEE"/>
    <w:rsid w:val="00781ED9"/>
    <w:rsid w:val="007A3E47"/>
    <w:rsid w:val="007A44F3"/>
    <w:rsid w:val="007B20BD"/>
    <w:rsid w:val="007B4B79"/>
    <w:rsid w:val="007E6AA6"/>
    <w:rsid w:val="00845FF6"/>
    <w:rsid w:val="00866B1C"/>
    <w:rsid w:val="008846DF"/>
    <w:rsid w:val="00886677"/>
    <w:rsid w:val="00886843"/>
    <w:rsid w:val="008E2EEB"/>
    <w:rsid w:val="008F04B8"/>
    <w:rsid w:val="00903693"/>
    <w:rsid w:val="00915051"/>
    <w:rsid w:val="00971093"/>
    <w:rsid w:val="00991F0D"/>
    <w:rsid w:val="00A25532"/>
    <w:rsid w:val="00A42CC6"/>
    <w:rsid w:val="00A65CF6"/>
    <w:rsid w:val="00A7424D"/>
    <w:rsid w:val="00A80D94"/>
    <w:rsid w:val="00A85BA7"/>
    <w:rsid w:val="00AA2E41"/>
    <w:rsid w:val="00AD3A45"/>
    <w:rsid w:val="00AD6769"/>
    <w:rsid w:val="00B14027"/>
    <w:rsid w:val="00B46F5A"/>
    <w:rsid w:val="00B5407B"/>
    <w:rsid w:val="00B54875"/>
    <w:rsid w:val="00B614E9"/>
    <w:rsid w:val="00B734EB"/>
    <w:rsid w:val="00BE005A"/>
    <w:rsid w:val="00BE4B2E"/>
    <w:rsid w:val="00BE7A74"/>
    <w:rsid w:val="00C139FC"/>
    <w:rsid w:val="00C327C7"/>
    <w:rsid w:val="00C53E32"/>
    <w:rsid w:val="00C57305"/>
    <w:rsid w:val="00CB013B"/>
    <w:rsid w:val="00D37706"/>
    <w:rsid w:val="00D5287C"/>
    <w:rsid w:val="00D67EE4"/>
    <w:rsid w:val="00D76798"/>
    <w:rsid w:val="00D82B5F"/>
    <w:rsid w:val="00D92799"/>
    <w:rsid w:val="00D9700F"/>
    <w:rsid w:val="00DA4DBE"/>
    <w:rsid w:val="00DD1B2A"/>
    <w:rsid w:val="00DD3CB6"/>
    <w:rsid w:val="00DD6D30"/>
    <w:rsid w:val="00DF5DE6"/>
    <w:rsid w:val="00E03F2A"/>
    <w:rsid w:val="00E07929"/>
    <w:rsid w:val="00E208AA"/>
    <w:rsid w:val="00E20D4F"/>
    <w:rsid w:val="00E74A6B"/>
    <w:rsid w:val="00EC038C"/>
    <w:rsid w:val="00EC6848"/>
    <w:rsid w:val="00F143CD"/>
    <w:rsid w:val="00F4413E"/>
    <w:rsid w:val="00F57389"/>
    <w:rsid w:val="00FA1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D171F"/>
  <w15:chartTrackingRefBased/>
  <w15:docId w15:val="{CEEF4E5E-1D5D-45AB-B764-2AA476AB7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3E47"/>
  </w:style>
  <w:style w:type="paragraph" w:styleId="Heading4">
    <w:name w:val="heading 4"/>
    <w:basedOn w:val="Normal"/>
    <w:next w:val="Normal"/>
    <w:link w:val="Heading4Char"/>
    <w:uiPriority w:val="9"/>
    <w:semiHidden/>
    <w:unhideWhenUsed/>
    <w:qFormat/>
    <w:rsid w:val="00765FE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765FE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65FEE"/>
    <w:rPr>
      <w:color w:val="0563C1" w:themeColor="hyperlink"/>
      <w:u w:val="single"/>
    </w:rPr>
  </w:style>
  <w:style w:type="character" w:styleId="UnresolvedMention">
    <w:name w:val="Unresolved Mention"/>
    <w:basedOn w:val="DefaultParagraphFont"/>
    <w:uiPriority w:val="99"/>
    <w:semiHidden/>
    <w:unhideWhenUsed/>
    <w:rsid w:val="00765FEE"/>
    <w:rPr>
      <w:color w:val="605E5C"/>
      <w:shd w:val="clear" w:color="auto" w:fill="E1DFDD"/>
    </w:rPr>
  </w:style>
  <w:style w:type="paragraph" w:styleId="BodyText3">
    <w:name w:val="Body Text 3"/>
    <w:basedOn w:val="Normal"/>
    <w:link w:val="BodyText3Char"/>
    <w:uiPriority w:val="99"/>
    <w:semiHidden/>
    <w:unhideWhenUsed/>
    <w:rsid w:val="00765FEE"/>
    <w:pPr>
      <w:spacing w:after="120"/>
    </w:pPr>
    <w:rPr>
      <w:sz w:val="16"/>
      <w:szCs w:val="16"/>
    </w:rPr>
  </w:style>
  <w:style w:type="character" w:customStyle="1" w:styleId="BodyText3Char">
    <w:name w:val="Body Text 3 Char"/>
    <w:basedOn w:val="DefaultParagraphFont"/>
    <w:link w:val="BodyText3"/>
    <w:uiPriority w:val="99"/>
    <w:semiHidden/>
    <w:rsid w:val="00765FE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8931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ance/subject-knowledge-enhancement-an-introduction#how-to-know-if-an-applicant-needs-ske" TargetMode="External"/><Relationship Id="rId5" Type="http://schemas.openxmlformats.org/officeDocument/2006/relationships/hyperlink" Target="https://gov.wales/initial-teacher-education-ite" TargetMode="External"/><Relationship Id="rId4" Type="http://schemas.openxmlformats.org/officeDocument/2006/relationships/hyperlink" Target="https://www.tes.com/news/subject-knowledge-prime-factor-good-teaching-experts-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7675</TotalTime>
  <Pages>9</Pages>
  <Words>2817</Words>
  <Characters>16059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 (1802093)</dc:creator>
  <cp:keywords/>
  <dc:description/>
  <cp:lastModifiedBy>Natasha Jenkins (1802093)</cp:lastModifiedBy>
  <cp:revision>73</cp:revision>
  <dcterms:created xsi:type="dcterms:W3CDTF">2019-04-22T11:15:00Z</dcterms:created>
  <dcterms:modified xsi:type="dcterms:W3CDTF">2019-04-29T20:38:00Z</dcterms:modified>
</cp:coreProperties>
</file>