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8250C" w14:textId="77777777" w:rsidR="00E45101" w:rsidRPr="00513F51" w:rsidRDefault="00E45101" w:rsidP="00E45101">
      <w:pPr>
        <w:jc w:val="center"/>
        <w:rPr>
          <w:rFonts w:ascii="Cambria" w:hAnsi="Cambria"/>
          <w:sz w:val="40"/>
          <w:szCs w:val="40"/>
        </w:rPr>
      </w:pPr>
    </w:p>
    <w:p w14:paraId="0620A5B1" w14:textId="77777777" w:rsidR="00E45101" w:rsidRPr="00513F51" w:rsidRDefault="00E45101" w:rsidP="00E45101">
      <w:pPr>
        <w:jc w:val="center"/>
        <w:rPr>
          <w:rFonts w:ascii="Cambria" w:hAnsi="Cambria"/>
          <w:sz w:val="40"/>
          <w:szCs w:val="40"/>
        </w:rPr>
      </w:pPr>
    </w:p>
    <w:p w14:paraId="51C869A4" w14:textId="77777777" w:rsidR="00E45101" w:rsidRPr="00513F51" w:rsidRDefault="00E45101" w:rsidP="00E45101">
      <w:pPr>
        <w:jc w:val="center"/>
        <w:rPr>
          <w:rFonts w:ascii="Cambria" w:hAnsi="Cambria"/>
          <w:sz w:val="40"/>
          <w:szCs w:val="40"/>
        </w:rPr>
      </w:pPr>
    </w:p>
    <w:p w14:paraId="0B6C25E5" w14:textId="77777777" w:rsidR="00E45101" w:rsidRPr="00513F51" w:rsidRDefault="00E45101" w:rsidP="00E45101">
      <w:pPr>
        <w:jc w:val="center"/>
        <w:rPr>
          <w:rFonts w:ascii="Cambria" w:hAnsi="Cambria"/>
          <w:sz w:val="40"/>
          <w:szCs w:val="40"/>
        </w:rPr>
      </w:pPr>
    </w:p>
    <w:p w14:paraId="6317EFBE" w14:textId="77777777" w:rsidR="00E45101" w:rsidRPr="00513F51" w:rsidRDefault="00E45101" w:rsidP="00E45101">
      <w:pPr>
        <w:jc w:val="center"/>
        <w:rPr>
          <w:rFonts w:ascii="Cambria" w:hAnsi="Cambria"/>
          <w:sz w:val="40"/>
          <w:szCs w:val="40"/>
        </w:rPr>
      </w:pPr>
    </w:p>
    <w:p w14:paraId="6AA506E3" w14:textId="77777777" w:rsidR="00E45101" w:rsidRPr="00513F51" w:rsidRDefault="00E45101" w:rsidP="00E45101">
      <w:pPr>
        <w:jc w:val="center"/>
        <w:rPr>
          <w:rFonts w:ascii="Cambria" w:hAnsi="Cambria"/>
          <w:sz w:val="40"/>
          <w:szCs w:val="40"/>
        </w:rPr>
      </w:pPr>
    </w:p>
    <w:p w14:paraId="5E4EDB93" w14:textId="77777777" w:rsidR="00630388" w:rsidRPr="00513F51" w:rsidRDefault="00630388" w:rsidP="00E45101">
      <w:pPr>
        <w:jc w:val="center"/>
        <w:rPr>
          <w:rFonts w:ascii="Cambria" w:hAnsi="Cambria"/>
          <w:sz w:val="52"/>
          <w:szCs w:val="52"/>
        </w:rPr>
      </w:pPr>
    </w:p>
    <w:p w14:paraId="5069E209" w14:textId="77777777" w:rsidR="00630388" w:rsidRPr="00513F51" w:rsidRDefault="00630388" w:rsidP="00E45101">
      <w:pPr>
        <w:jc w:val="center"/>
        <w:rPr>
          <w:rFonts w:ascii="Cambria" w:hAnsi="Cambria"/>
          <w:sz w:val="52"/>
          <w:szCs w:val="52"/>
        </w:rPr>
      </w:pPr>
    </w:p>
    <w:p w14:paraId="53985D08" w14:textId="124A88AC" w:rsidR="00E45101" w:rsidRPr="00513F51" w:rsidRDefault="00E45101" w:rsidP="00E45101">
      <w:pPr>
        <w:jc w:val="center"/>
        <w:rPr>
          <w:rFonts w:ascii="Cambria" w:hAnsi="Cambria"/>
          <w:sz w:val="52"/>
          <w:szCs w:val="52"/>
        </w:rPr>
      </w:pPr>
      <w:r w:rsidRPr="00513F51">
        <w:rPr>
          <w:rFonts w:ascii="Cambria" w:hAnsi="Cambria"/>
          <w:sz w:val="52"/>
          <w:szCs w:val="52"/>
        </w:rPr>
        <w:t>Reflective Report</w:t>
      </w:r>
    </w:p>
    <w:p w14:paraId="716E50D4" w14:textId="3EB234A2" w:rsidR="00521F26" w:rsidRPr="00513F51" w:rsidRDefault="00521F26" w:rsidP="00DB6563">
      <w:pPr>
        <w:pStyle w:val="Heading3"/>
        <w:jc w:val="center"/>
        <w:rPr>
          <w:rFonts w:ascii="Cambria" w:hAnsi="Cambria" w:cstheme="minorHAnsi"/>
          <w:b w:val="0"/>
          <w:bCs w:val="0"/>
          <w:sz w:val="40"/>
          <w:szCs w:val="40"/>
        </w:rPr>
      </w:pPr>
      <w:r w:rsidRPr="00513F51">
        <w:rPr>
          <w:rFonts w:ascii="Cambria" w:hAnsi="Cambria" w:cstheme="minorHAnsi"/>
          <w:b w:val="0"/>
          <w:bCs w:val="0"/>
          <w:sz w:val="40"/>
          <w:szCs w:val="40"/>
        </w:rPr>
        <w:t xml:space="preserve">on Improving Learning Through </w:t>
      </w:r>
      <w:proofErr w:type="gramStart"/>
      <w:r w:rsidRPr="00513F51">
        <w:rPr>
          <w:rFonts w:ascii="Cambria" w:hAnsi="Cambria" w:cstheme="minorHAnsi"/>
          <w:b w:val="0"/>
          <w:bCs w:val="0"/>
          <w:sz w:val="40"/>
          <w:szCs w:val="40"/>
        </w:rPr>
        <w:t>Note-Taking</w:t>
      </w:r>
      <w:proofErr w:type="gramEnd"/>
      <w:r w:rsidRPr="00513F51">
        <w:rPr>
          <w:rFonts w:ascii="Cambria" w:hAnsi="Cambria" w:cstheme="minorHAnsi"/>
          <w:b w:val="0"/>
          <w:bCs w:val="0"/>
          <w:sz w:val="40"/>
          <w:szCs w:val="40"/>
        </w:rPr>
        <w:t>, Summarizing, and Referencing Skills</w:t>
      </w:r>
    </w:p>
    <w:p w14:paraId="2BFBAED1" w14:textId="77777777" w:rsidR="00521F26" w:rsidRPr="00513F51" w:rsidRDefault="00521F26" w:rsidP="00E45101">
      <w:pPr>
        <w:jc w:val="center"/>
        <w:rPr>
          <w:rFonts w:ascii="Cambria" w:hAnsi="Cambria"/>
          <w:sz w:val="52"/>
          <w:szCs w:val="52"/>
        </w:rPr>
      </w:pPr>
    </w:p>
    <w:p w14:paraId="67FDDDFF" w14:textId="113A62EB" w:rsidR="00E45101" w:rsidRPr="00513F51" w:rsidRDefault="00E45101" w:rsidP="00E45101">
      <w:pPr>
        <w:jc w:val="center"/>
        <w:rPr>
          <w:rFonts w:ascii="Cambria" w:hAnsi="Cambria"/>
          <w:sz w:val="40"/>
          <w:szCs w:val="40"/>
        </w:rPr>
      </w:pPr>
    </w:p>
    <w:p w14:paraId="07F19EB3" w14:textId="5B61FDE3" w:rsidR="00E45101" w:rsidRPr="00513F51" w:rsidRDefault="00E45101" w:rsidP="00E45101">
      <w:pPr>
        <w:jc w:val="center"/>
        <w:rPr>
          <w:rFonts w:ascii="Cambria" w:hAnsi="Cambria"/>
          <w:sz w:val="40"/>
          <w:szCs w:val="40"/>
        </w:rPr>
      </w:pPr>
    </w:p>
    <w:p w14:paraId="5955C488" w14:textId="77777777" w:rsidR="00E45101" w:rsidRPr="00513F51" w:rsidRDefault="00E45101" w:rsidP="00E45101">
      <w:pPr>
        <w:jc w:val="center"/>
        <w:rPr>
          <w:rFonts w:ascii="Cambria" w:hAnsi="Cambria"/>
          <w:sz w:val="40"/>
          <w:szCs w:val="40"/>
        </w:rPr>
      </w:pPr>
    </w:p>
    <w:p w14:paraId="7F6B4BF5" w14:textId="75876235" w:rsidR="00E45101" w:rsidRPr="00513F51" w:rsidRDefault="00E45101" w:rsidP="00E45101">
      <w:pPr>
        <w:jc w:val="center"/>
        <w:rPr>
          <w:rFonts w:ascii="Cambria" w:hAnsi="Cambria"/>
          <w:sz w:val="32"/>
          <w:szCs w:val="32"/>
        </w:rPr>
      </w:pPr>
      <w:r w:rsidRPr="00513F51">
        <w:rPr>
          <w:rFonts w:ascii="Cambria" w:hAnsi="Cambria"/>
          <w:sz w:val="32"/>
          <w:szCs w:val="32"/>
        </w:rPr>
        <w:t>Student name: Hassan Ahmadi Salim</w:t>
      </w:r>
    </w:p>
    <w:p w14:paraId="65CF8ADB" w14:textId="66E6BED2" w:rsidR="00E45101" w:rsidRPr="00513F51" w:rsidRDefault="00E45101" w:rsidP="00E45101">
      <w:pPr>
        <w:jc w:val="center"/>
        <w:rPr>
          <w:rFonts w:ascii="Cambria" w:hAnsi="Cambria"/>
          <w:sz w:val="32"/>
          <w:szCs w:val="32"/>
        </w:rPr>
      </w:pPr>
      <w:r w:rsidRPr="00513F51">
        <w:rPr>
          <w:rFonts w:ascii="Cambria" w:hAnsi="Cambria"/>
          <w:sz w:val="32"/>
          <w:szCs w:val="32"/>
        </w:rPr>
        <w:t xml:space="preserve">Student ID: </w:t>
      </w:r>
      <w:r w:rsidR="00347C87">
        <w:rPr>
          <w:rFonts w:ascii="Cambria" w:hAnsi="Cambria"/>
          <w:sz w:val="32"/>
          <w:szCs w:val="32"/>
        </w:rPr>
        <w:t>2335782</w:t>
      </w:r>
    </w:p>
    <w:p w14:paraId="4E3EE9AA" w14:textId="107CA1DA" w:rsidR="00E45101" w:rsidRPr="00513F51" w:rsidRDefault="00E45101" w:rsidP="00E45101">
      <w:pPr>
        <w:jc w:val="center"/>
        <w:rPr>
          <w:rFonts w:ascii="Cambria" w:hAnsi="Cambria"/>
          <w:sz w:val="32"/>
          <w:szCs w:val="32"/>
        </w:rPr>
      </w:pPr>
      <w:r w:rsidRPr="00513F51">
        <w:rPr>
          <w:rFonts w:ascii="Cambria" w:hAnsi="Cambria"/>
          <w:sz w:val="32"/>
          <w:szCs w:val="32"/>
        </w:rPr>
        <w:t>Lecturer name:</w:t>
      </w:r>
      <w:r w:rsidR="00347C87">
        <w:rPr>
          <w:rFonts w:ascii="Cambria" w:hAnsi="Cambria"/>
          <w:sz w:val="32"/>
          <w:szCs w:val="32"/>
        </w:rPr>
        <w:t xml:space="preserve"> Mohammad Rahman</w:t>
      </w:r>
    </w:p>
    <w:p w14:paraId="1757512A" w14:textId="0BD178A0" w:rsidR="00E45101" w:rsidRPr="00513F51" w:rsidRDefault="00E45101" w:rsidP="00E45101">
      <w:pPr>
        <w:jc w:val="center"/>
        <w:rPr>
          <w:rFonts w:ascii="Cambria" w:hAnsi="Cambria"/>
          <w:sz w:val="32"/>
          <w:szCs w:val="32"/>
        </w:rPr>
      </w:pPr>
    </w:p>
    <w:p w14:paraId="7E0D46B9" w14:textId="5E5F14AD" w:rsidR="00E45101" w:rsidRPr="00513F51" w:rsidRDefault="00E45101" w:rsidP="00E45101">
      <w:pPr>
        <w:jc w:val="center"/>
        <w:rPr>
          <w:rFonts w:ascii="Cambria" w:hAnsi="Cambria"/>
          <w:sz w:val="32"/>
          <w:szCs w:val="32"/>
        </w:rPr>
      </w:pPr>
    </w:p>
    <w:p w14:paraId="00A9193A" w14:textId="72397A84" w:rsidR="00E45101" w:rsidRPr="00513F51" w:rsidRDefault="00E45101" w:rsidP="00E45101">
      <w:pPr>
        <w:jc w:val="center"/>
        <w:rPr>
          <w:rFonts w:ascii="Cambria" w:hAnsi="Cambria"/>
          <w:sz w:val="32"/>
          <w:szCs w:val="32"/>
        </w:rPr>
      </w:pPr>
    </w:p>
    <w:p w14:paraId="221E1FDA" w14:textId="78B8C3FC" w:rsidR="00E45101" w:rsidRPr="00513F51" w:rsidRDefault="00E45101" w:rsidP="00E45101">
      <w:pPr>
        <w:jc w:val="center"/>
        <w:rPr>
          <w:rFonts w:ascii="Cambria" w:hAnsi="Cambria"/>
          <w:sz w:val="32"/>
          <w:szCs w:val="32"/>
        </w:rPr>
      </w:pPr>
    </w:p>
    <w:p w14:paraId="634399EC" w14:textId="3374EAD8" w:rsidR="00E45101" w:rsidRPr="00513F51" w:rsidRDefault="00E45101" w:rsidP="00E45101">
      <w:pPr>
        <w:jc w:val="center"/>
        <w:rPr>
          <w:rFonts w:ascii="Cambria" w:hAnsi="Cambria"/>
          <w:sz w:val="32"/>
          <w:szCs w:val="32"/>
        </w:rPr>
      </w:pPr>
    </w:p>
    <w:p w14:paraId="276240D4" w14:textId="7F5DCF1E" w:rsidR="00E45101" w:rsidRPr="00513F51" w:rsidRDefault="00E45101" w:rsidP="00E45101">
      <w:pPr>
        <w:jc w:val="center"/>
        <w:rPr>
          <w:rFonts w:ascii="Cambria" w:hAnsi="Cambria"/>
          <w:sz w:val="32"/>
          <w:szCs w:val="32"/>
        </w:rPr>
      </w:pPr>
    </w:p>
    <w:p w14:paraId="4CDFA463" w14:textId="3AB258C9" w:rsidR="00E45101" w:rsidRPr="00513F51" w:rsidRDefault="00E45101" w:rsidP="00E45101">
      <w:pPr>
        <w:jc w:val="center"/>
        <w:rPr>
          <w:rFonts w:ascii="Cambria" w:hAnsi="Cambria"/>
          <w:sz w:val="32"/>
          <w:szCs w:val="32"/>
        </w:rPr>
      </w:pPr>
    </w:p>
    <w:p w14:paraId="6704E34B" w14:textId="4190B100" w:rsidR="00E45101" w:rsidRPr="00513F51" w:rsidRDefault="00E45101" w:rsidP="00E45101">
      <w:pPr>
        <w:jc w:val="center"/>
        <w:rPr>
          <w:rFonts w:ascii="Cambria" w:hAnsi="Cambria"/>
          <w:sz w:val="32"/>
          <w:szCs w:val="32"/>
        </w:rPr>
      </w:pPr>
    </w:p>
    <w:p w14:paraId="66E33765" w14:textId="35D11B32" w:rsidR="00E45101" w:rsidRPr="00513F51" w:rsidRDefault="00E45101" w:rsidP="00E45101">
      <w:pPr>
        <w:jc w:val="center"/>
        <w:rPr>
          <w:rFonts w:ascii="Cambria" w:hAnsi="Cambria"/>
          <w:sz w:val="32"/>
          <w:szCs w:val="32"/>
        </w:rPr>
      </w:pPr>
    </w:p>
    <w:p w14:paraId="320D3085" w14:textId="3F0B329C" w:rsidR="00E45101" w:rsidRPr="00513F51" w:rsidRDefault="00E45101" w:rsidP="00E45101">
      <w:pPr>
        <w:jc w:val="center"/>
        <w:rPr>
          <w:rFonts w:ascii="Cambria" w:hAnsi="Cambria"/>
          <w:sz w:val="32"/>
          <w:szCs w:val="32"/>
        </w:rPr>
      </w:pPr>
    </w:p>
    <w:p w14:paraId="2BA171C6" w14:textId="6B96905E" w:rsidR="00E45101" w:rsidRPr="00513F51" w:rsidRDefault="00E45101" w:rsidP="00E45101">
      <w:pPr>
        <w:jc w:val="center"/>
        <w:rPr>
          <w:rFonts w:ascii="Cambria" w:hAnsi="Cambria"/>
          <w:sz w:val="32"/>
          <w:szCs w:val="32"/>
        </w:rPr>
      </w:pPr>
    </w:p>
    <w:p w14:paraId="0A2D6561" w14:textId="0A96FE34" w:rsidR="00E45101" w:rsidRPr="00513F51" w:rsidRDefault="00E45101" w:rsidP="00E45101">
      <w:pPr>
        <w:jc w:val="center"/>
        <w:rPr>
          <w:rFonts w:ascii="Cambria" w:hAnsi="Cambria"/>
          <w:sz w:val="32"/>
          <w:szCs w:val="32"/>
        </w:rPr>
      </w:pPr>
    </w:p>
    <w:p w14:paraId="5DA2BAB3" w14:textId="46E14C81" w:rsidR="00E45101" w:rsidRPr="00513F51" w:rsidRDefault="00E45101" w:rsidP="00E45101">
      <w:pPr>
        <w:jc w:val="center"/>
        <w:rPr>
          <w:rFonts w:ascii="Cambria" w:hAnsi="Cambria"/>
          <w:sz w:val="32"/>
          <w:szCs w:val="32"/>
        </w:rPr>
      </w:pPr>
    </w:p>
    <w:p w14:paraId="4C40C4C8" w14:textId="6BCA1747" w:rsidR="00E45101" w:rsidRPr="00513F51" w:rsidRDefault="00E45101" w:rsidP="00E45101">
      <w:pPr>
        <w:jc w:val="center"/>
        <w:rPr>
          <w:rFonts w:ascii="Cambria" w:hAnsi="Cambria"/>
          <w:sz w:val="32"/>
          <w:szCs w:val="32"/>
        </w:rPr>
      </w:pPr>
    </w:p>
    <w:p w14:paraId="42EBEAD7" w14:textId="6F9D113F" w:rsidR="00E45101" w:rsidRPr="00513F51" w:rsidRDefault="00E45101" w:rsidP="00E45101">
      <w:pPr>
        <w:jc w:val="center"/>
        <w:rPr>
          <w:rFonts w:ascii="Cambria" w:hAnsi="Cambria"/>
          <w:sz w:val="32"/>
          <w:szCs w:val="32"/>
        </w:rPr>
      </w:pPr>
    </w:p>
    <w:p w14:paraId="77AB813D" w14:textId="0989FBF9" w:rsidR="00E45101" w:rsidRPr="00513F51" w:rsidRDefault="00E45101" w:rsidP="00E45101">
      <w:pPr>
        <w:jc w:val="center"/>
        <w:rPr>
          <w:rFonts w:ascii="Cambria" w:hAnsi="Cambria"/>
          <w:sz w:val="32"/>
          <w:szCs w:val="32"/>
        </w:rPr>
      </w:pPr>
    </w:p>
    <w:p w14:paraId="0D9427D9" w14:textId="55D5EF2C" w:rsidR="00E45101" w:rsidRDefault="00E45101" w:rsidP="00E45101">
      <w:pPr>
        <w:jc w:val="center"/>
        <w:rPr>
          <w:rFonts w:ascii="Cambria" w:hAnsi="Cambria"/>
          <w:sz w:val="32"/>
          <w:szCs w:val="32"/>
        </w:rPr>
      </w:pPr>
    </w:p>
    <w:p w14:paraId="0B455A2E" w14:textId="7EA15F76" w:rsidR="00B51BD1" w:rsidRDefault="00B51BD1" w:rsidP="00E45101">
      <w:pPr>
        <w:jc w:val="center"/>
        <w:rPr>
          <w:rFonts w:ascii="Cambria" w:hAnsi="Cambria"/>
          <w:sz w:val="32"/>
          <w:szCs w:val="32"/>
        </w:rPr>
      </w:pPr>
    </w:p>
    <w:p w14:paraId="0FD84062" w14:textId="762AB5A8" w:rsidR="00B51BD1" w:rsidRDefault="00B51BD1" w:rsidP="00E45101">
      <w:pPr>
        <w:jc w:val="center"/>
        <w:rPr>
          <w:rFonts w:ascii="Cambria" w:hAnsi="Cambria"/>
          <w:sz w:val="32"/>
          <w:szCs w:val="32"/>
        </w:rPr>
      </w:pPr>
    </w:p>
    <w:p w14:paraId="5F87E7DD" w14:textId="7BD6F09C" w:rsidR="00B51BD1" w:rsidRDefault="00B51BD1" w:rsidP="00E45101">
      <w:pPr>
        <w:jc w:val="center"/>
        <w:rPr>
          <w:rFonts w:ascii="Cambria" w:hAnsi="Cambria"/>
          <w:sz w:val="32"/>
          <w:szCs w:val="32"/>
        </w:rPr>
      </w:pPr>
    </w:p>
    <w:p w14:paraId="7FD97D04" w14:textId="559DF578" w:rsidR="00B51BD1" w:rsidRDefault="00B51BD1" w:rsidP="00E45101">
      <w:pPr>
        <w:jc w:val="center"/>
        <w:rPr>
          <w:rFonts w:ascii="Cambria" w:hAnsi="Cambria"/>
          <w:sz w:val="32"/>
          <w:szCs w:val="32"/>
        </w:rPr>
      </w:pPr>
    </w:p>
    <w:p w14:paraId="27DECF8B" w14:textId="29CCBDE5" w:rsidR="00B51BD1" w:rsidRDefault="00B51BD1" w:rsidP="00E45101">
      <w:pPr>
        <w:jc w:val="center"/>
        <w:rPr>
          <w:rFonts w:ascii="Cambria" w:hAnsi="Cambria"/>
          <w:sz w:val="32"/>
          <w:szCs w:val="32"/>
        </w:rPr>
      </w:pPr>
    </w:p>
    <w:p w14:paraId="3F08FABF" w14:textId="77777777" w:rsidR="00B51BD1" w:rsidRPr="00513F51" w:rsidRDefault="00B51BD1" w:rsidP="00E45101">
      <w:pPr>
        <w:jc w:val="center"/>
        <w:rPr>
          <w:rFonts w:ascii="Cambria" w:hAnsi="Cambria"/>
          <w:sz w:val="32"/>
          <w:szCs w:val="32"/>
        </w:rPr>
      </w:pPr>
    </w:p>
    <w:p w14:paraId="4E060FCF" w14:textId="77777777" w:rsidR="00347C87" w:rsidRPr="00513F51" w:rsidRDefault="00347C87" w:rsidP="00347C87">
      <w:pPr>
        <w:jc w:val="center"/>
        <w:rPr>
          <w:rFonts w:ascii="Cambria" w:hAnsi="Cambria"/>
          <w:b/>
          <w:bCs/>
          <w:sz w:val="48"/>
          <w:szCs w:val="48"/>
        </w:rPr>
      </w:pPr>
      <w:r w:rsidRPr="00513F51">
        <w:rPr>
          <w:rFonts w:ascii="Cambria" w:hAnsi="Cambria"/>
          <w:b/>
          <w:bCs/>
          <w:sz w:val="48"/>
          <w:szCs w:val="48"/>
        </w:rPr>
        <w:t>Contents</w:t>
      </w:r>
    </w:p>
    <w:p w14:paraId="5366C5B5" w14:textId="28BB9443" w:rsidR="00E45101" w:rsidRPr="00513F51" w:rsidRDefault="00E45101" w:rsidP="00E45101">
      <w:pPr>
        <w:jc w:val="center"/>
        <w:rPr>
          <w:rFonts w:ascii="Cambria" w:hAnsi="Cambria"/>
          <w:sz w:val="32"/>
          <w:szCs w:val="32"/>
        </w:rPr>
      </w:pPr>
    </w:p>
    <w:tbl>
      <w:tblPr>
        <w:tblStyle w:val="PlainTable3"/>
        <w:tblW w:w="9124" w:type="dxa"/>
        <w:tblInd w:w="-108" w:type="dxa"/>
        <w:tblLook w:val="04A0" w:firstRow="1" w:lastRow="0" w:firstColumn="1" w:lastColumn="0" w:noHBand="0" w:noVBand="1"/>
      </w:tblPr>
      <w:tblGrid>
        <w:gridCol w:w="108"/>
        <w:gridCol w:w="4508"/>
        <w:gridCol w:w="4400"/>
        <w:gridCol w:w="108"/>
      </w:tblGrid>
      <w:tr w:rsidR="00513F51" w14:paraId="2BE65331" w14:textId="77777777" w:rsidTr="00347C87">
        <w:trPr>
          <w:gridBefore w:val="1"/>
          <w:cnfStyle w:val="100000000000" w:firstRow="1" w:lastRow="0" w:firstColumn="0" w:lastColumn="0" w:oddVBand="0" w:evenVBand="0" w:oddHBand="0" w:evenHBand="0" w:firstRowFirstColumn="0" w:firstRowLastColumn="0" w:lastRowFirstColumn="0" w:lastRowLastColumn="0"/>
          <w:wBefore w:w="108" w:type="dxa"/>
        </w:trPr>
        <w:tc>
          <w:tcPr>
            <w:cnfStyle w:val="001000000100" w:firstRow="0" w:lastRow="0" w:firstColumn="1" w:lastColumn="0" w:oddVBand="0" w:evenVBand="0" w:oddHBand="0" w:evenHBand="0" w:firstRowFirstColumn="1" w:firstRowLastColumn="0" w:lastRowFirstColumn="0" w:lastRowLastColumn="0"/>
            <w:tcW w:w="4508" w:type="dxa"/>
            <w:shd w:val="clear" w:color="auto" w:fill="D5DCE4" w:themeFill="text2" w:themeFillTint="33"/>
          </w:tcPr>
          <w:p w14:paraId="5148A486" w14:textId="4288A4CD" w:rsidR="00513F51" w:rsidRPr="00347C87" w:rsidRDefault="00347C87" w:rsidP="00E45101">
            <w:pPr>
              <w:jc w:val="center"/>
              <w:rPr>
                <w:rFonts w:ascii="Cambria" w:hAnsi="Cambria"/>
                <w:sz w:val="36"/>
                <w:szCs w:val="36"/>
              </w:rPr>
            </w:pPr>
            <w:r w:rsidRPr="00347C87">
              <w:rPr>
                <w:rFonts w:ascii="Cambria" w:hAnsi="Cambria"/>
                <w:sz w:val="36"/>
                <w:szCs w:val="36"/>
              </w:rPr>
              <w:t>section</w:t>
            </w:r>
          </w:p>
        </w:tc>
        <w:tc>
          <w:tcPr>
            <w:tcW w:w="4508" w:type="dxa"/>
            <w:gridSpan w:val="2"/>
            <w:shd w:val="clear" w:color="auto" w:fill="D5DCE4" w:themeFill="text2" w:themeFillTint="33"/>
          </w:tcPr>
          <w:p w14:paraId="6ADC98FF" w14:textId="4597DF72" w:rsidR="00513F51" w:rsidRPr="00347C87" w:rsidRDefault="00347C87" w:rsidP="00E45101">
            <w:pPr>
              <w:jc w:val="center"/>
              <w:cnfStyle w:val="100000000000" w:firstRow="1" w:lastRow="0" w:firstColumn="0" w:lastColumn="0" w:oddVBand="0" w:evenVBand="0" w:oddHBand="0" w:evenHBand="0" w:firstRowFirstColumn="0" w:firstRowLastColumn="0" w:lastRowFirstColumn="0" w:lastRowLastColumn="0"/>
              <w:rPr>
                <w:rFonts w:ascii="Cambria" w:hAnsi="Cambria"/>
                <w:sz w:val="36"/>
                <w:szCs w:val="36"/>
              </w:rPr>
            </w:pPr>
            <w:r w:rsidRPr="00347C87">
              <w:rPr>
                <w:rFonts w:ascii="Cambria" w:hAnsi="Cambria"/>
                <w:sz w:val="36"/>
                <w:szCs w:val="36"/>
              </w:rPr>
              <w:t>PAGE no</w:t>
            </w:r>
          </w:p>
        </w:tc>
      </w:tr>
      <w:tr w:rsidR="00513F51" w14:paraId="430796C3" w14:textId="77777777" w:rsidTr="00347C87">
        <w:trPr>
          <w:gridBefore w:val="1"/>
          <w:cnfStyle w:val="000000100000" w:firstRow="0" w:lastRow="0" w:firstColumn="0" w:lastColumn="0" w:oddVBand="0" w:evenVBand="0" w:oddHBand="1" w:evenHBand="0" w:firstRowFirstColumn="0" w:firstRowLastColumn="0" w:lastRowFirstColumn="0" w:lastRowLastColumn="0"/>
          <w:wBefore w:w="108" w:type="dxa"/>
        </w:trPr>
        <w:tc>
          <w:tcPr>
            <w:cnfStyle w:val="001000000000" w:firstRow="0" w:lastRow="0" w:firstColumn="1" w:lastColumn="0" w:oddVBand="0" w:evenVBand="0" w:oddHBand="0" w:evenHBand="0" w:firstRowFirstColumn="0" w:firstRowLastColumn="0" w:lastRowFirstColumn="0" w:lastRowLastColumn="0"/>
            <w:tcW w:w="4508" w:type="dxa"/>
          </w:tcPr>
          <w:p w14:paraId="3E124FA6" w14:textId="7556E05E" w:rsidR="00513F51" w:rsidRDefault="00513F51" w:rsidP="00E45101">
            <w:pPr>
              <w:jc w:val="center"/>
              <w:rPr>
                <w:rFonts w:ascii="Cambria" w:hAnsi="Cambria"/>
                <w:sz w:val="32"/>
                <w:szCs w:val="32"/>
              </w:rPr>
            </w:pPr>
            <w:r>
              <w:rPr>
                <w:rFonts w:ascii="Cambria" w:hAnsi="Cambria"/>
                <w:sz w:val="32"/>
                <w:szCs w:val="32"/>
              </w:rPr>
              <w:t>Introduction</w:t>
            </w:r>
          </w:p>
        </w:tc>
        <w:tc>
          <w:tcPr>
            <w:tcW w:w="4508" w:type="dxa"/>
            <w:gridSpan w:val="2"/>
          </w:tcPr>
          <w:p w14:paraId="5F866CC4" w14:textId="06B96809" w:rsidR="00513F51" w:rsidRDefault="00347C87" w:rsidP="00E45101">
            <w:pPr>
              <w:jc w:val="center"/>
              <w:cnfStyle w:val="000000100000" w:firstRow="0" w:lastRow="0" w:firstColumn="0" w:lastColumn="0" w:oddVBand="0" w:evenVBand="0" w:oddHBand="1" w:evenHBand="0" w:firstRowFirstColumn="0" w:firstRowLastColumn="0" w:lastRowFirstColumn="0" w:lastRowLastColumn="0"/>
              <w:rPr>
                <w:rFonts w:ascii="Cambria" w:hAnsi="Cambria"/>
                <w:sz w:val="32"/>
                <w:szCs w:val="32"/>
              </w:rPr>
            </w:pPr>
            <w:r>
              <w:rPr>
                <w:rFonts w:ascii="Cambria" w:hAnsi="Cambria"/>
                <w:sz w:val="32"/>
                <w:szCs w:val="32"/>
              </w:rPr>
              <w:t>3</w:t>
            </w:r>
          </w:p>
        </w:tc>
      </w:tr>
      <w:tr w:rsidR="00513F51" w14:paraId="40F9180F" w14:textId="77777777" w:rsidTr="00347C87">
        <w:trPr>
          <w:gridBefore w:val="1"/>
          <w:wBefore w:w="108" w:type="dxa"/>
        </w:trPr>
        <w:tc>
          <w:tcPr>
            <w:cnfStyle w:val="001000000000" w:firstRow="0" w:lastRow="0" w:firstColumn="1" w:lastColumn="0" w:oddVBand="0" w:evenVBand="0" w:oddHBand="0" w:evenHBand="0" w:firstRowFirstColumn="0" w:firstRowLastColumn="0" w:lastRowFirstColumn="0" w:lastRowLastColumn="0"/>
            <w:tcW w:w="4508" w:type="dxa"/>
          </w:tcPr>
          <w:p w14:paraId="152F7E79" w14:textId="1C05D75B" w:rsidR="00513F51" w:rsidRDefault="00513F51" w:rsidP="00E45101">
            <w:pPr>
              <w:jc w:val="center"/>
              <w:rPr>
                <w:rFonts w:ascii="Cambria" w:hAnsi="Cambria"/>
                <w:sz w:val="32"/>
                <w:szCs w:val="32"/>
              </w:rPr>
            </w:pPr>
            <w:r>
              <w:rPr>
                <w:rFonts w:ascii="Cambria" w:hAnsi="Cambria"/>
                <w:sz w:val="32"/>
                <w:szCs w:val="32"/>
              </w:rPr>
              <w:t>Discussion of skills</w:t>
            </w:r>
          </w:p>
        </w:tc>
        <w:tc>
          <w:tcPr>
            <w:tcW w:w="4508" w:type="dxa"/>
            <w:gridSpan w:val="2"/>
          </w:tcPr>
          <w:p w14:paraId="5A13B44F" w14:textId="3A61101D" w:rsidR="00513F51" w:rsidRDefault="00347C87" w:rsidP="00E45101">
            <w:pPr>
              <w:jc w:val="center"/>
              <w:cnfStyle w:val="000000000000" w:firstRow="0" w:lastRow="0" w:firstColumn="0" w:lastColumn="0" w:oddVBand="0" w:evenVBand="0" w:oddHBand="0" w:evenHBand="0" w:firstRowFirstColumn="0" w:firstRowLastColumn="0" w:lastRowFirstColumn="0" w:lastRowLastColumn="0"/>
              <w:rPr>
                <w:rFonts w:ascii="Cambria" w:hAnsi="Cambria"/>
                <w:sz w:val="32"/>
                <w:szCs w:val="32"/>
              </w:rPr>
            </w:pPr>
            <w:r>
              <w:rPr>
                <w:rFonts w:ascii="Cambria" w:hAnsi="Cambria"/>
                <w:sz w:val="32"/>
                <w:szCs w:val="32"/>
              </w:rPr>
              <w:t>3-</w:t>
            </w:r>
            <w:r w:rsidR="00DD0D15">
              <w:rPr>
                <w:rFonts w:ascii="Cambria" w:hAnsi="Cambria"/>
                <w:sz w:val="32"/>
                <w:szCs w:val="32"/>
              </w:rPr>
              <w:t>7</w:t>
            </w:r>
          </w:p>
        </w:tc>
      </w:tr>
      <w:tr w:rsidR="00513F51" w14:paraId="33D72BD4" w14:textId="77777777" w:rsidTr="00347C87">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4616" w:type="dxa"/>
            <w:gridSpan w:val="2"/>
          </w:tcPr>
          <w:p w14:paraId="2F1CDDBA" w14:textId="57EF5817" w:rsidR="00513F51" w:rsidRPr="00347C87" w:rsidRDefault="00347C87" w:rsidP="00347C87">
            <w:pPr>
              <w:pStyle w:val="ListParagraph"/>
              <w:numPr>
                <w:ilvl w:val="0"/>
                <w:numId w:val="3"/>
              </w:numPr>
              <w:jc w:val="center"/>
              <w:rPr>
                <w:rFonts w:ascii="Cambria" w:hAnsi="Cambria"/>
                <w:sz w:val="28"/>
                <w:szCs w:val="28"/>
              </w:rPr>
            </w:pPr>
            <w:r w:rsidRPr="00347C87">
              <w:rPr>
                <w:rFonts w:ascii="Cambria" w:hAnsi="Cambria"/>
                <w:sz w:val="28"/>
                <w:szCs w:val="28"/>
              </w:rPr>
              <w:t>Note taking skills</w:t>
            </w:r>
          </w:p>
        </w:tc>
        <w:tc>
          <w:tcPr>
            <w:tcW w:w="4400" w:type="dxa"/>
          </w:tcPr>
          <w:p w14:paraId="01730017" w14:textId="373EED61" w:rsidR="00513F51" w:rsidRDefault="00347C87" w:rsidP="00E45101">
            <w:pPr>
              <w:jc w:val="center"/>
              <w:cnfStyle w:val="000000100000" w:firstRow="0" w:lastRow="0" w:firstColumn="0" w:lastColumn="0" w:oddVBand="0" w:evenVBand="0" w:oddHBand="1" w:evenHBand="0" w:firstRowFirstColumn="0" w:firstRowLastColumn="0" w:lastRowFirstColumn="0" w:lastRowLastColumn="0"/>
              <w:rPr>
                <w:rFonts w:ascii="Cambria" w:hAnsi="Cambria"/>
                <w:sz w:val="32"/>
                <w:szCs w:val="32"/>
              </w:rPr>
            </w:pPr>
            <w:r>
              <w:rPr>
                <w:rFonts w:ascii="Cambria" w:hAnsi="Cambria"/>
                <w:sz w:val="32"/>
                <w:szCs w:val="32"/>
              </w:rPr>
              <w:t>3-4</w:t>
            </w:r>
          </w:p>
        </w:tc>
      </w:tr>
      <w:tr w:rsidR="00513F51" w14:paraId="2310AD2B" w14:textId="77777777" w:rsidTr="00347C87">
        <w:trPr>
          <w:gridAfter w:val="1"/>
          <w:wAfter w:w="108" w:type="dxa"/>
        </w:trPr>
        <w:tc>
          <w:tcPr>
            <w:cnfStyle w:val="001000000000" w:firstRow="0" w:lastRow="0" w:firstColumn="1" w:lastColumn="0" w:oddVBand="0" w:evenVBand="0" w:oddHBand="0" w:evenHBand="0" w:firstRowFirstColumn="0" w:firstRowLastColumn="0" w:lastRowFirstColumn="0" w:lastRowLastColumn="0"/>
            <w:tcW w:w="4616" w:type="dxa"/>
            <w:gridSpan w:val="2"/>
          </w:tcPr>
          <w:p w14:paraId="60B923B4" w14:textId="5B5EAFE3" w:rsidR="00513F51" w:rsidRPr="00347C87" w:rsidRDefault="00347C87" w:rsidP="00347C87">
            <w:pPr>
              <w:pStyle w:val="ListParagraph"/>
              <w:numPr>
                <w:ilvl w:val="0"/>
                <w:numId w:val="3"/>
              </w:numPr>
              <w:jc w:val="center"/>
              <w:rPr>
                <w:rFonts w:ascii="Cambria" w:hAnsi="Cambria"/>
                <w:sz w:val="28"/>
                <w:szCs w:val="28"/>
              </w:rPr>
            </w:pPr>
            <w:r w:rsidRPr="00347C87">
              <w:rPr>
                <w:rFonts w:ascii="Cambria" w:hAnsi="Cambria"/>
                <w:sz w:val="28"/>
                <w:szCs w:val="28"/>
              </w:rPr>
              <w:t>summarising skills</w:t>
            </w:r>
          </w:p>
        </w:tc>
        <w:tc>
          <w:tcPr>
            <w:tcW w:w="4400" w:type="dxa"/>
          </w:tcPr>
          <w:p w14:paraId="399BA4DE" w14:textId="7BBD2E9B" w:rsidR="00513F51" w:rsidRDefault="00347C87" w:rsidP="00E45101">
            <w:pPr>
              <w:jc w:val="center"/>
              <w:cnfStyle w:val="000000000000" w:firstRow="0" w:lastRow="0" w:firstColumn="0" w:lastColumn="0" w:oddVBand="0" w:evenVBand="0" w:oddHBand="0" w:evenHBand="0" w:firstRowFirstColumn="0" w:firstRowLastColumn="0" w:lastRowFirstColumn="0" w:lastRowLastColumn="0"/>
              <w:rPr>
                <w:rFonts w:ascii="Cambria" w:hAnsi="Cambria"/>
                <w:sz w:val="32"/>
                <w:szCs w:val="32"/>
              </w:rPr>
            </w:pPr>
            <w:r>
              <w:rPr>
                <w:rFonts w:ascii="Cambria" w:hAnsi="Cambria"/>
                <w:sz w:val="32"/>
                <w:szCs w:val="32"/>
              </w:rPr>
              <w:t>4-5</w:t>
            </w:r>
          </w:p>
        </w:tc>
      </w:tr>
      <w:tr w:rsidR="00513F51" w14:paraId="1FCF21A6" w14:textId="77777777" w:rsidTr="00347C87">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4616" w:type="dxa"/>
            <w:gridSpan w:val="2"/>
          </w:tcPr>
          <w:p w14:paraId="51D02043" w14:textId="14D24709" w:rsidR="00513F51" w:rsidRPr="00347C87" w:rsidRDefault="00347C87" w:rsidP="00347C87">
            <w:pPr>
              <w:pStyle w:val="ListParagraph"/>
              <w:numPr>
                <w:ilvl w:val="0"/>
                <w:numId w:val="3"/>
              </w:numPr>
              <w:jc w:val="center"/>
              <w:rPr>
                <w:rFonts w:ascii="Cambria" w:hAnsi="Cambria"/>
                <w:sz w:val="28"/>
                <w:szCs w:val="28"/>
              </w:rPr>
            </w:pPr>
            <w:r w:rsidRPr="00347C87">
              <w:rPr>
                <w:rFonts w:ascii="Cambria" w:hAnsi="Cambria"/>
                <w:sz w:val="28"/>
                <w:szCs w:val="28"/>
              </w:rPr>
              <w:t>referencing skills</w:t>
            </w:r>
          </w:p>
        </w:tc>
        <w:tc>
          <w:tcPr>
            <w:tcW w:w="4400" w:type="dxa"/>
          </w:tcPr>
          <w:p w14:paraId="38729BC8" w14:textId="690BD9BD" w:rsidR="00513F51" w:rsidRDefault="00347C87" w:rsidP="00E45101">
            <w:pPr>
              <w:jc w:val="center"/>
              <w:cnfStyle w:val="000000100000" w:firstRow="0" w:lastRow="0" w:firstColumn="0" w:lastColumn="0" w:oddVBand="0" w:evenVBand="0" w:oddHBand="1" w:evenHBand="0" w:firstRowFirstColumn="0" w:firstRowLastColumn="0" w:lastRowFirstColumn="0" w:lastRowLastColumn="0"/>
              <w:rPr>
                <w:rFonts w:ascii="Cambria" w:hAnsi="Cambria"/>
                <w:sz w:val="32"/>
                <w:szCs w:val="32"/>
              </w:rPr>
            </w:pPr>
            <w:r>
              <w:rPr>
                <w:rFonts w:ascii="Cambria" w:hAnsi="Cambria"/>
                <w:sz w:val="32"/>
                <w:szCs w:val="32"/>
              </w:rPr>
              <w:t>6</w:t>
            </w:r>
            <w:r w:rsidR="00DD0D15">
              <w:rPr>
                <w:rFonts w:ascii="Cambria" w:hAnsi="Cambria"/>
                <w:sz w:val="32"/>
                <w:szCs w:val="32"/>
              </w:rPr>
              <w:t>-7</w:t>
            </w:r>
          </w:p>
        </w:tc>
      </w:tr>
      <w:tr w:rsidR="00513F51" w14:paraId="5DA9BB7C" w14:textId="77777777" w:rsidTr="00347C87">
        <w:trPr>
          <w:gridBefore w:val="1"/>
          <w:wBefore w:w="108" w:type="dxa"/>
        </w:trPr>
        <w:tc>
          <w:tcPr>
            <w:cnfStyle w:val="001000000000" w:firstRow="0" w:lastRow="0" w:firstColumn="1" w:lastColumn="0" w:oddVBand="0" w:evenVBand="0" w:oddHBand="0" w:evenHBand="0" w:firstRowFirstColumn="0" w:firstRowLastColumn="0" w:lastRowFirstColumn="0" w:lastRowLastColumn="0"/>
            <w:tcW w:w="4508" w:type="dxa"/>
          </w:tcPr>
          <w:p w14:paraId="684A968C" w14:textId="35E27540" w:rsidR="00513F51" w:rsidRDefault="00347C87" w:rsidP="00E45101">
            <w:pPr>
              <w:jc w:val="center"/>
              <w:rPr>
                <w:rFonts w:ascii="Cambria" w:hAnsi="Cambria"/>
                <w:sz w:val="32"/>
                <w:szCs w:val="32"/>
              </w:rPr>
            </w:pPr>
            <w:r>
              <w:rPr>
                <w:rFonts w:ascii="Cambria" w:hAnsi="Cambria"/>
                <w:sz w:val="32"/>
                <w:szCs w:val="32"/>
              </w:rPr>
              <w:t>conclusion</w:t>
            </w:r>
          </w:p>
        </w:tc>
        <w:tc>
          <w:tcPr>
            <w:tcW w:w="4508" w:type="dxa"/>
            <w:gridSpan w:val="2"/>
          </w:tcPr>
          <w:p w14:paraId="107E7060" w14:textId="7BA9CBD0" w:rsidR="00513F51" w:rsidRDefault="00347C87" w:rsidP="00E45101">
            <w:pPr>
              <w:jc w:val="center"/>
              <w:cnfStyle w:val="000000000000" w:firstRow="0" w:lastRow="0" w:firstColumn="0" w:lastColumn="0" w:oddVBand="0" w:evenVBand="0" w:oddHBand="0" w:evenHBand="0" w:firstRowFirstColumn="0" w:firstRowLastColumn="0" w:lastRowFirstColumn="0" w:lastRowLastColumn="0"/>
              <w:rPr>
                <w:rFonts w:ascii="Cambria" w:hAnsi="Cambria"/>
                <w:sz w:val="32"/>
                <w:szCs w:val="32"/>
              </w:rPr>
            </w:pPr>
            <w:r>
              <w:rPr>
                <w:rFonts w:ascii="Cambria" w:hAnsi="Cambria"/>
                <w:sz w:val="32"/>
                <w:szCs w:val="32"/>
              </w:rPr>
              <w:t>7</w:t>
            </w:r>
          </w:p>
        </w:tc>
      </w:tr>
      <w:tr w:rsidR="00347C87" w14:paraId="392835DB" w14:textId="77777777" w:rsidTr="00347C87">
        <w:trPr>
          <w:gridBefore w:val="1"/>
          <w:cnfStyle w:val="000000100000" w:firstRow="0" w:lastRow="0" w:firstColumn="0" w:lastColumn="0" w:oddVBand="0" w:evenVBand="0" w:oddHBand="1" w:evenHBand="0" w:firstRowFirstColumn="0" w:firstRowLastColumn="0" w:lastRowFirstColumn="0" w:lastRowLastColumn="0"/>
          <w:wBefore w:w="108" w:type="dxa"/>
        </w:trPr>
        <w:tc>
          <w:tcPr>
            <w:cnfStyle w:val="001000000000" w:firstRow="0" w:lastRow="0" w:firstColumn="1" w:lastColumn="0" w:oddVBand="0" w:evenVBand="0" w:oddHBand="0" w:evenHBand="0" w:firstRowFirstColumn="0" w:firstRowLastColumn="0" w:lastRowFirstColumn="0" w:lastRowLastColumn="0"/>
            <w:tcW w:w="4508" w:type="dxa"/>
          </w:tcPr>
          <w:p w14:paraId="7273F87F" w14:textId="1B1854BA" w:rsidR="00347C87" w:rsidRDefault="00347C87" w:rsidP="00E45101">
            <w:pPr>
              <w:jc w:val="center"/>
              <w:rPr>
                <w:rFonts w:ascii="Cambria" w:hAnsi="Cambria"/>
                <w:sz w:val="32"/>
                <w:szCs w:val="32"/>
              </w:rPr>
            </w:pPr>
            <w:r>
              <w:rPr>
                <w:rFonts w:ascii="Cambria" w:hAnsi="Cambria"/>
                <w:sz w:val="32"/>
                <w:szCs w:val="32"/>
              </w:rPr>
              <w:t>Refeerences</w:t>
            </w:r>
          </w:p>
        </w:tc>
        <w:tc>
          <w:tcPr>
            <w:tcW w:w="4508" w:type="dxa"/>
            <w:gridSpan w:val="2"/>
          </w:tcPr>
          <w:p w14:paraId="66111A3B" w14:textId="3BFCF794" w:rsidR="00347C87" w:rsidRDefault="00347C87" w:rsidP="00E45101">
            <w:pPr>
              <w:jc w:val="center"/>
              <w:cnfStyle w:val="000000100000" w:firstRow="0" w:lastRow="0" w:firstColumn="0" w:lastColumn="0" w:oddVBand="0" w:evenVBand="0" w:oddHBand="1" w:evenHBand="0" w:firstRowFirstColumn="0" w:firstRowLastColumn="0" w:lastRowFirstColumn="0" w:lastRowLastColumn="0"/>
              <w:rPr>
                <w:rFonts w:ascii="Cambria" w:hAnsi="Cambria"/>
                <w:sz w:val="32"/>
                <w:szCs w:val="32"/>
              </w:rPr>
            </w:pPr>
            <w:r>
              <w:rPr>
                <w:rFonts w:ascii="Cambria" w:hAnsi="Cambria"/>
                <w:sz w:val="32"/>
                <w:szCs w:val="32"/>
              </w:rPr>
              <w:t>8</w:t>
            </w:r>
          </w:p>
        </w:tc>
      </w:tr>
    </w:tbl>
    <w:p w14:paraId="3F338A35" w14:textId="3749F21D" w:rsidR="00E45101" w:rsidRPr="00513F51" w:rsidRDefault="00E45101" w:rsidP="00E45101">
      <w:pPr>
        <w:jc w:val="center"/>
        <w:rPr>
          <w:rFonts w:ascii="Cambria" w:hAnsi="Cambria"/>
          <w:sz w:val="32"/>
          <w:szCs w:val="32"/>
        </w:rPr>
      </w:pPr>
    </w:p>
    <w:p w14:paraId="0454BDED" w14:textId="77777777" w:rsidR="00E45101" w:rsidRPr="00513F51" w:rsidRDefault="00E45101" w:rsidP="00E45101">
      <w:pPr>
        <w:rPr>
          <w:rFonts w:ascii="Cambria" w:hAnsi="Cambria"/>
          <w:sz w:val="48"/>
          <w:szCs w:val="48"/>
        </w:rPr>
      </w:pPr>
    </w:p>
    <w:p w14:paraId="1DAE4FE5" w14:textId="77777777" w:rsidR="00E45101" w:rsidRPr="00513F51" w:rsidRDefault="00E45101" w:rsidP="00E45101">
      <w:pPr>
        <w:rPr>
          <w:rFonts w:ascii="Cambria" w:hAnsi="Cambria"/>
          <w:sz w:val="48"/>
          <w:szCs w:val="48"/>
        </w:rPr>
      </w:pPr>
    </w:p>
    <w:p w14:paraId="07EDD54A" w14:textId="0F271DFF" w:rsidR="00E45101" w:rsidRDefault="00E45101" w:rsidP="00E45101">
      <w:pPr>
        <w:rPr>
          <w:rFonts w:ascii="Cambria" w:hAnsi="Cambria"/>
          <w:b/>
          <w:bCs/>
          <w:sz w:val="48"/>
          <w:szCs w:val="48"/>
        </w:rPr>
      </w:pPr>
    </w:p>
    <w:p w14:paraId="6AB68B16" w14:textId="7802C7D2" w:rsidR="00347C87" w:rsidRDefault="00347C87" w:rsidP="00E45101">
      <w:pPr>
        <w:rPr>
          <w:rFonts w:ascii="Cambria" w:hAnsi="Cambria"/>
          <w:b/>
          <w:bCs/>
          <w:sz w:val="48"/>
          <w:szCs w:val="48"/>
        </w:rPr>
      </w:pPr>
    </w:p>
    <w:p w14:paraId="1DB8B4A8" w14:textId="77777777" w:rsidR="00347C87" w:rsidRPr="00513F51" w:rsidRDefault="00347C87" w:rsidP="00E45101">
      <w:pPr>
        <w:rPr>
          <w:rFonts w:ascii="Cambria" w:hAnsi="Cambria"/>
          <w:sz w:val="40"/>
          <w:szCs w:val="40"/>
        </w:rPr>
      </w:pPr>
    </w:p>
    <w:p w14:paraId="3398F28A" w14:textId="43A23607" w:rsidR="00E45101" w:rsidRPr="00513F51" w:rsidRDefault="00E45101" w:rsidP="00E45101">
      <w:pPr>
        <w:rPr>
          <w:rFonts w:ascii="Cambria" w:hAnsi="Cambria"/>
          <w:sz w:val="36"/>
          <w:szCs w:val="36"/>
        </w:rPr>
      </w:pPr>
    </w:p>
    <w:p w14:paraId="40FF8368" w14:textId="256116F5" w:rsidR="00E45101" w:rsidRPr="00513F51" w:rsidRDefault="00E45101" w:rsidP="00E45101">
      <w:pPr>
        <w:rPr>
          <w:rFonts w:ascii="Cambria" w:hAnsi="Cambria"/>
          <w:sz w:val="36"/>
          <w:szCs w:val="36"/>
        </w:rPr>
      </w:pPr>
    </w:p>
    <w:p w14:paraId="18BA773E" w14:textId="447D4EE1" w:rsidR="00E45101" w:rsidRPr="00513F51" w:rsidRDefault="00E45101" w:rsidP="00E45101">
      <w:pPr>
        <w:rPr>
          <w:rFonts w:ascii="Cambria" w:hAnsi="Cambria"/>
          <w:sz w:val="36"/>
          <w:szCs w:val="36"/>
        </w:rPr>
      </w:pPr>
    </w:p>
    <w:p w14:paraId="1647E0E9" w14:textId="5E8C15F2" w:rsidR="00E45101" w:rsidRPr="00513F51" w:rsidRDefault="00E45101" w:rsidP="00E45101">
      <w:pPr>
        <w:rPr>
          <w:rFonts w:ascii="Cambria" w:hAnsi="Cambria"/>
          <w:sz w:val="36"/>
          <w:szCs w:val="36"/>
        </w:rPr>
      </w:pPr>
    </w:p>
    <w:p w14:paraId="3F32D3CF" w14:textId="1BF47F72" w:rsidR="00E45101" w:rsidRPr="00513F51" w:rsidRDefault="00E45101" w:rsidP="00E45101">
      <w:pPr>
        <w:rPr>
          <w:rFonts w:ascii="Cambria" w:hAnsi="Cambria"/>
          <w:sz w:val="36"/>
          <w:szCs w:val="36"/>
        </w:rPr>
      </w:pPr>
    </w:p>
    <w:p w14:paraId="0DCA0AB0" w14:textId="1B08C65A" w:rsidR="00E45101" w:rsidRPr="00513F51" w:rsidRDefault="00E45101" w:rsidP="00E45101">
      <w:pPr>
        <w:rPr>
          <w:rFonts w:ascii="Cambria" w:hAnsi="Cambria"/>
          <w:sz w:val="36"/>
          <w:szCs w:val="36"/>
        </w:rPr>
      </w:pPr>
    </w:p>
    <w:p w14:paraId="3A5305DD" w14:textId="77777777" w:rsidR="00E34549" w:rsidRPr="00513F51" w:rsidRDefault="00B74841" w:rsidP="00E34549">
      <w:pPr>
        <w:pStyle w:val="NormalWeb"/>
        <w:spacing w:line="360" w:lineRule="auto"/>
        <w:jc w:val="both"/>
        <w:rPr>
          <w:rFonts w:ascii="Cambria" w:hAnsi="Cambria"/>
        </w:rPr>
      </w:pPr>
      <w:r w:rsidRPr="00513F51">
        <w:rPr>
          <w:rFonts w:ascii="Cambria" w:hAnsi="Cambria"/>
        </w:rPr>
        <w:lastRenderedPageBreak/>
        <w:t>Higher education demands a more rigorous approach to studying, distinguishing itself from previous educational levels. Consequently, it becomes essential to enhance and refine your academic skills to optimize your learning experience. This paper will focus on three specific academic skills that are crucial for success in academia</w:t>
      </w:r>
      <w:r w:rsidR="00BA5EDB" w:rsidRPr="00513F51">
        <w:rPr>
          <w:rFonts w:ascii="Cambria" w:hAnsi="Cambria"/>
        </w:rPr>
        <w:t xml:space="preserve">. These are note taking skills, summarising </w:t>
      </w:r>
      <w:proofErr w:type="gramStart"/>
      <w:r w:rsidR="00BA5EDB" w:rsidRPr="00513F51">
        <w:rPr>
          <w:rFonts w:ascii="Cambria" w:hAnsi="Cambria"/>
        </w:rPr>
        <w:t>skills</w:t>
      </w:r>
      <w:proofErr w:type="gramEnd"/>
      <w:r w:rsidR="00BA5EDB" w:rsidRPr="00513F51">
        <w:rPr>
          <w:rFonts w:ascii="Cambria" w:hAnsi="Cambria"/>
        </w:rPr>
        <w:t xml:space="preserve"> and referencing skills. Each of these skills enables you to enhance your learning in a more effective and comprehensive manner. As a student in higher education, it's essential to have a foundational understanding.</w:t>
      </w:r>
      <w:r w:rsidR="00F947A1" w:rsidRPr="00513F51">
        <w:rPr>
          <w:rFonts w:ascii="Cambria" w:hAnsi="Cambria"/>
        </w:rPr>
        <w:t xml:space="preserve"> As explained by </w:t>
      </w:r>
      <w:r w:rsidR="00BA5EDB" w:rsidRPr="00513F51">
        <w:rPr>
          <w:rFonts w:ascii="Cambria" w:hAnsi="Cambria"/>
        </w:rPr>
        <w:t xml:space="preserve">Most crucially, you must grasp the nature of higher-level study </w:t>
      </w:r>
      <w:r w:rsidR="00521F26" w:rsidRPr="00513F51">
        <w:rPr>
          <w:rFonts w:ascii="Cambria" w:hAnsi="Cambria"/>
          <w:color w:val="000000"/>
        </w:rPr>
        <w:t xml:space="preserve">(Cottrell, S, 2019, p. 10). </w:t>
      </w:r>
      <w:r w:rsidR="00BA5EDB" w:rsidRPr="00513F51">
        <w:rPr>
          <w:rFonts w:ascii="Cambria" w:hAnsi="Cambria"/>
        </w:rPr>
        <w:t>By understanding this, you will gain insight into what is expected of you, what matters most, and how to achieve success.</w:t>
      </w:r>
      <w:r w:rsidR="00E34549" w:rsidRPr="00513F51">
        <w:rPr>
          <w:rFonts w:ascii="Cambria" w:hAnsi="Cambria"/>
        </w:rPr>
        <w:t xml:space="preserve"> This reflective report uses Gibbs’ Reflective Cycle to explore how I can improve my learning by enhancing these skills, drawing on insights from </w:t>
      </w:r>
      <w:r w:rsidR="00E34549" w:rsidRPr="00513F51">
        <w:rPr>
          <w:rStyle w:val="Emphasis"/>
          <w:rFonts w:ascii="Cambria" w:hAnsi="Cambria"/>
        </w:rPr>
        <w:t>The Study Skills Handbook</w:t>
      </w:r>
      <w:r w:rsidR="00E34549" w:rsidRPr="00513F51">
        <w:rPr>
          <w:rFonts w:ascii="Cambria" w:hAnsi="Cambria"/>
        </w:rPr>
        <w:t xml:space="preserve"> by Stella Cottrell (2019), relevant research articles, and academic writing guides.</w:t>
      </w:r>
    </w:p>
    <w:p w14:paraId="33BB4738" w14:textId="1E14C262" w:rsidR="00BA5EDB" w:rsidRPr="00513F51" w:rsidRDefault="00BA5EDB" w:rsidP="00F947A1">
      <w:pPr>
        <w:spacing w:line="360" w:lineRule="auto"/>
        <w:jc w:val="both"/>
        <w:rPr>
          <w:rFonts w:ascii="Cambria" w:hAnsi="Cambria"/>
        </w:rPr>
      </w:pPr>
    </w:p>
    <w:p w14:paraId="5D99A324" w14:textId="482E8993" w:rsidR="00BA5EDB" w:rsidRPr="00513F51" w:rsidRDefault="00BA5EDB" w:rsidP="00BA5EDB">
      <w:pPr>
        <w:pStyle w:val="NormalWeb"/>
        <w:rPr>
          <w:rFonts w:ascii="Cambria" w:hAnsi="Cambria"/>
        </w:rPr>
      </w:pPr>
    </w:p>
    <w:p w14:paraId="38551FB9" w14:textId="6E1FDF5D" w:rsidR="000462D0" w:rsidRPr="00513F51" w:rsidRDefault="000462D0" w:rsidP="000462D0">
      <w:pPr>
        <w:pStyle w:val="Heading3"/>
        <w:rPr>
          <w:rFonts w:ascii="Cambria" w:hAnsi="Cambria"/>
        </w:rPr>
      </w:pPr>
      <w:r w:rsidRPr="00513F51">
        <w:rPr>
          <w:rFonts w:ascii="Cambria" w:hAnsi="Cambria"/>
        </w:rPr>
        <w:t>1.</w:t>
      </w:r>
      <w:r w:rsidRPr="00513F51">
        <w:rPr>
          <w:rStyle w:val="Strong"/>
          <w:rFonts w:ascii="Cambria" w:hAnsi="Cambria"/>
          <w:b/>
          <w:bCs/>
        </w:rPr>
        <w:t xml:space="preserve"> Note-Taking Skills</w:t>
      </w:r>
    </w:p>
    <w:p w14:paraId="2F1D6126" w14:textId="5F04DA36" w:rsidR="000462D0" w:rsidRPr="00513F51" w:rsidRDefault="000462D0" w:rsidP="002912DE">
      <w:pPr>
        <w:spacing w:line="360" w:lineRule="auto"/>
        <w:jc w:val="both"/>
        <w:rPr>
          <w:rFonts w:ascii="Cambria" w:hAnsi="Cambria"/>
        </w:rPr>
      </w:pPr>
      <w:r w:rsidRPr="00513F51">
        <w:rPr>
          <w:rFonts w:ascii="Cambria" w:hAnsi="Cambria"/>
        </w:rPr>
        <w:t>Note-taking is an essential skill that aids in capturing and retaining information presented in lectures and readings</w:t>
      </w:r>
      <w:r w:rsidR="00E34549" w:rsidRPr="00513F51">
        <w:rPr>
          <w:rFonts w:ascii="Cambria" w:hAnsi="Cambria"/>
        </w:rPr>
        <w:t xml:space="preserve"> and </w:t>
      </w:r>
      <w:r w:rsidR="00E34549" w:rsidRPr="00513F51">
        <w:rPr>
          <w:rFonts w:ascii="Cambria" w:hAnsi="Cambria"/>
          <w:color w:val="212121"/>
          <w:shd w:val="clear" w:color="auto" w:fill="FFFFFF"/>
        </w:rPr>
        <w:t xml:space="preserve">students who take more course lecture notes in general are higher achievers </w:t>
      </w:r>
      <w:r w:rsidR="002912DE" w:rsidRPr="00513F51">
        <w:rPr>
          <w:rFonts w:ascii="Cambria" w:hAnsi="Cambria"/>
          <w:color w:val="212121"/>
          <w:shd w:val="clear" w:color="auto" w:fill="FFFFFF"/>
        </w:rPr>
        <w:t>(Stacy et al., 2015)</w:t>
      </w:r>
      <w:r w:rsidRPr="00513F51">
        <w:rPr>
          <w:rFonts w:ascii="Cambria" w:hAnsi="Cambria"/>
        </w:rPr>
        <w:t xml:space="preserve">. My previous note-taking methods were disorganized and lacked focus, often leaving me with incomplete or unclear notes. Recognizing the importance of effective </w:t>
      </w:r>
      <w:proofErr w:type="gramStart"/>
      <w:r w:rsidRPr="00513F51">
        <w:rPr>
          <w:rFonts w:ascii="Cambria" w:hAnsi="Cambria"/>
        </w:rPr>
        <w:t>note-taking</w:t>
      </w:r>
      <w:proofErr w:type="gramEnd"/>
      <w:r w:rsidRPr="00513F51">
        <w:rPr>
          <w:rFonts w:ascii="Cambria" w:hAnsi="Cambria"/>
        </w:rPr>
        <w:t xml:space="preserve">, I sought guidance from </w:t>
      </w:r>
      <w:r w:rsidRPr="00513F51">
        <w:rPr>
          <w:rStyle w:val="Emphasis"/>
          <w:rFonts w:ascii="Cambria" w:hAnsi="Cambria"/>
        </w:rPr>
        <w:t>The Study Skills Handbook</w:t>
      </w:r>
      <w:r w:rsidRPr="00513F51">
        <w:rPr>
          <w:rFonts w:ascii="Cambria" w:hAnsi="Cambria"/>
        </w:rPr>
        <w:t xml:space="preserve"> by Stella Cottrell, which emphasizes structured methods like the Cornell method (Cottrell, 2019).</w:t>
      </w:r>
    </w:p>
    <w:p w14:paraId="58342AB9" w14:textId="77777777" w:rsidR="002912DE" w:rsidRPr="00513F51" w:rsidRDefault="002912DE" w:rsidP="002912DE">
      <w:pPr>
        <w:rPr>
          <w:rFonts w:ascii="Cambria" w:hAnsi="Cambria"/>
        </w:rPr>
      </w:pPr>
    </w:p>
    <w:p w14:paraId="3E26DFA4" w14:textId="5599EE5C" w:rsidR="000462D0" w:rsidRPr="00513F51" w:rsidRDefault="000462D0" w:rsidP="00DB6563">
      <w:pPr>
        <w:spacing w:line="360" w:lineRule="auto"/>
        <w:jc w:val="both"/>
        <w:rPr>
          <w:rFonts w:ascii="Cambria" w:hAnsi="Cambria"/>
        </w:rPr>
      </w:pPr>
      <w:r w:rsidRPr="00513F51">
        <w:rPr>
          <w:rFonts w:ascii="Cambria" w:hAnsi="Cambria"/>
        </w:rPr>
        <w:t xml:space="preserve">Initially, I found note-taking overwhelming, especially during fast-paced lectures. </w:t>
      </w:r>
      <w:r w:rsidR="00981E9F" w:rsidRPr="00513F51">
        <w:rPr>
          <w:rFonts w:ascii="Cambria" w:hAnsi="Cambria"/>
        </w:rPr>
        <w:t xml:space="preserve">As found by </w:t>
      </w:r>
      <w:proofErr w:type="spellStart"/>
      <w:r w:rsidR="00DB6563" w:rsidRPr="00513F51">
        <w:rPr>
          <w:rFonts w:ascii="Cambria" w:hAnsi="Cambria"/>
        </w:rPr>
        <w:t>Peverly</w:t>
      </w:r>
      <w:proofErr w:type="spellEnd"/>
      <w:r w:rsidR="00DB6563" w:rsidRPr="00513F51">
        <w:rPr>
          <w:rFonts w:ascii="Cambria" w:hAnsi="Cambria"/>
        </w:rPr>
        <w:t xml:space="preserve"> et al. (2014)</w:t>
      </w:r>
      <w:r w:rsidR="00DB6563" w:rsidRPr="00513F51">
        <w:rPr>
          <w:rFonts w:ascii="Cambria" w:hAnsi="Cambria" w:cs="Arial"/>
          <w:color w:val="222222"/>
          <w:shd w:val="clear" w:color="auto" w:fill="FFFFFF"/>
        </w:rPr>
        <w:t xml:space="preserve"> handwriting speed and selective attention are variables significantly related to notes. </w:t>
      </w:r>
      <w:proofErr w:type="gramStart"/>
      <w:r w:rsidR="00DB6563" w:rsidRPr="00513F51">
        <w:rPr>
          <w:rFonts w:ascii="Cambria" w:hAnsi="Cambria" w:cs="Arial"/>
          <w:color w:val="222222"/>
          <w:shd w:val="clear" w:color="auto" w:fill="FFFFFF"/>
        </w:rPr>
        <w:t>Therefore</w:t>
      </w:r>
      <w:proofErr w:type="gramEnd"/>
      <w:r w:rsidR="00DB6563" w:rsidRPr="00513F51">
        <w:rPr>
          <w:rFonts w:ascii="Cambria" w:hAnsi="Cambria" w:cs="Arial"/>
          <w:color w:val="222222"/>
          <w:shd w:val="clear" w:color="auto" w:fill="FFFFFF"/>
        </w:rPr>
        <w:t xml:space="preserve"> in fast paced lectures it is vital to have a fast note taking skills in order to improve your performance.  </w:t>
      </w:r>
      <w:r w:rsidRPr="00513F51">
        <w:rPr>
          <w:rFonts w:ascii="Cambria" w:hAnsi="Cambria"/>
        </w:rPr>
        <w:t>I often felt anxious about missing important points, leading to notes that were either too detailed or incomplete. However, after learning about structured approaches from Cottrell’s book, I started feeling more confident and in control of my note-taking process.</w:t>
      </w:r>
    </w:p>
    <w:p w14:paraId="0D5A3284" w14:textId="77777777" w:rsidR="00DB6563" w:rsidRPr="00513F51" w:rsidRDefault="00DB6563" w:rsidP="00DB6563">
      <w:pPr>
        <w:spacing w:line="360" w:lineRule="auto"/>
        <w:jc w:val="both"/>
        <w:rPr>
          <w:rFonts w:ascii="Cambria" w:hAnsi="Cambria"/>
        </w:rPr>
      </w:pPr>
    </w:p>
    <w:p w14:paraId="75B0921C" w14:textId="55DDC0C8" w:rsidR="003D1ADB" w:rsidRPr="00513F51" w:rsidRDefault="000462D0" w:rsidP="00896556">
      <w:pPr>
        <w:pStyle w:val="NormalWeb"/>
        <w:spacing w:line="360" w:lineRule="auto"/>
        <w:jc w:val="both"/>
        <w:rPr>
          <w:rFonts w:ascii="Cambria" w:hAnsi="Cambria"/>
          <w:color w:val="000000" w:themeColor="text1"/>
        </w:rPr>
      </w:pPr>
      <w:r w:rsidRPr="00513F51">
        <w:rPr>
          <w:rFonts w:ascii="Cambria" w:hAnsi="Cambria"/>
          <w:color w:val="000000" w:themeColor="text1"/>
        </w:rPr>
        <w:t xml:space="preserve">The structured approach to </w:t>
      </w:r>
      <w:proofErr w:type="gramStart"/>
      <w:r w:rsidRPr="00513F51">
        <w:rPr>
          <w:rFonts w:ascii="Cambria" w:hAnsi="Cambria"/>
          <w:color w:val="000000" w:themeColor="text1"/>
        </w:rPr>
        <w:t>note-taking</w:t>
      </w:r>
      <w:proofErr w:type="gramEnd"/>
      <w:r w:rsidRPr="00513F51">
        <w:rPr>
          <w:rFonts w:ascii="Cambria" w:hAnsi="Cambria"/>
          <w:color w:val="000000" w:themeColor="text1"/>
        </w:rPr>
        <w:t xml:space="preserve"> significantly improved my ability to capture and organize information. The Cornell method, which </w:t>
      </w:r>
      <w:r w:rsidR="003D1ADB" w:rsidRPr="00513F51">
        <w:rPr>
          <w:rFonts w:ascii="Cambria" w:hAnsi="Cambria" w:cs="Open Sans"/>
          <w:color w:val="000000" w:themeColor="text1"/>
          <w:shd w:val="clear" w:color="auto" w:fill="FFFFFF"/>
        </w:rPr>
        <w:t>utilizes a unique layout in that it takes a single sheet of paper and separates it into three distinct sections, cue column,” “the note-taking area,” and the “summary area. T</w:t>
      </w:r>
      <w:r w:rsidR="003D1ADB" w:rsidRPr="003D1ADB">
        <w:rPr>
          <w:rFonts w:ascii="Cambria" w:hAnsi="Cambria" w:cs="Open Sans"/>
          <w:color w:val="000000" w:themeColor="text1"/>
          <w:shd w:val="clear" w:color="auto" w:fill="FFFFFF"/>
        </w:rPr>
        <w:t>his method is effective in promoting retention of learned material by relying on cues that reap the retention benefits of a handwritten note</w:t>
      </w:r>
      <w:r w:rsidR="003D1ADB" w:rsidRPr="00513F51">
        <w:rPr>
          <w:rFonts w:ascii="Cambria" w:hAnsi="Cambria" w:cs="Open Sans"/>
          <w:color w:val="000000" w:themeColor="text1"/>
          <w:shd w:val="clear" w:color="auto" w:fill="FFFFFF"/>
        </w:rPr>
        <w:t xml:space="preserve"> (Saran et al, 2022). </w:t>
      </w:r>
      <w:r w:rsidR="00211157" w:rsidRPr="00513F51">
        <w:rPr>
          <w:rFonts w:ascii="Cambria" w:hAnsi="Cambria" w:cs="Open Sans"/>
          <w:color w:val="000000" w:themeColor="text1"/>
          <w:shd w:val="clear" w:color="auto" w:fill="FFFFFF"/>
        </w:rPr>
        <w:t xml:space="preserve"> </w:t>
      </w:r>
      <w:r w:rsidR="00211157" w:rsidRPr="00513F51">
        <w:rPr>
          <w:rFonts w:ascii="Cambria" w:hAnsi="Cambria"/>
          <w:color w:val="000000" w:themeColor="text1"/>
        </w:rPr>
        <w:t xml:space="preserve">The Cornell method helped me create clearer and more concise notes which would be easier to review and revise later. </w:t>
      </w:r>
    </w:p>
    <w:p w14:paraId="6BC57354" w14:textId="3F96BB26" w:rsidR="000462D0" w:rsidRPr="00513F51" w:rsidRDefault="000462D0" w:rsidP="00211157">
      <w:pPr>
        <w:pStyle w:val="NormalWeb"/>
        <w:spacing w:line="360" w:lineRule="auto"/>
        <w:jc w:val="both"/>
        <w:rPr>
          <w:rFonts w:ascii="Cambria" w:hAnsi="Cambria"/>
        </w:rPr>
      </w:pPr>
      <w:r w:rsidRPr="00513F51">
        <w:rPr>
          <w:rFonts w:ascii="Cambria" w:hAnsi="Cambria"/>
        </w:rPr>
        <w:t xml:space="preserve">Cottrell’s (2019) emphasis on structured </w:t>
      </w:r>
      <w:proofErr w:type="gramStart"/>
      <w:r w:rsidRPr="00513F51">
        <w:rPr>
          <w:rFonts w:ascii="Cambria" w:hAnsi="Cambria"/>
        </w:rPr>
        <w:t>note-taking</w:t>
      </w:r>
      <w:proofErr w:type="gramEnd"/>
      <w:r w:rsidRPr="00513F51">
        <w:rPr>
          <w:rFonts w:ascii="Cambria" w:hAnsi="Cambria"/>
        </w:rPr>
        <w:t xml:space="preserve"> aligns with research that highlights the importance of organized notes for effective learning (</w:t>
      </w:r>
      <w:r w:rsidR="00A23EBD" w:rsidRPr="00513F51">
        <w:rPr>
          <w:rFonts w:ascii="Cambria" w:hAnsi="Cambria"/>
          <w:color w:val="212121"/>
          <w:shd w:val="clear" w:color="auto" w:fill="FFFFFF"/>
        </w:rPr>
        <w:t>Stacy et al., 2015</w:t>
      </w:r>
      <w:r w:rsidRPr="00513F51">
        <w:rPr>
          <w:rFonts w:ascii="Cambria" w:hAnsi="Cambria"/>
        </w:rPr>
        <w:t>). By adopting these strategies, I improved both my comprehension and retention of lecture material. The method also encouraged active listening and engagement during lectures, rather than passively recording information.</w:t>
      </w:r>
    </w:p>
    <w:p w14:paraId="6DFA0C5E" w14:textId="77777777" w:rsidR="000462D0" w:rsidRPr="00513F51" w:rsidRDefault="000462D0" w:rsidP="00DB2386">
      <w:pPr>
        <w:pStyle w:val="NormalWeb"/>
        <w:spacing w:line="360" w:lineRule="auto"/>
        <w:jc w:val="both"/>
        <w:rPr>
          <w:rFonts w:ascii="Cambria" w:hAnsi="Cambria"/>
        </w:rPr>
      </w:pPr>
      <w:r w:rsidRPr="00513F51">
        <w:rPr>
          <w:rFonts w:ascii="Cambria" w:hAnsi="Cambria"/>
        </w:rPr>
        <w:t>Improving my note-taking skills has had a positive impact on my learning. Structured note-taking methods, such as the Cornell method, have allowed me to capture and organize information more effectively. However, continuous practice and refinement are needed to fully integrate these techniques into my study routine.</w:t>
      </w:r>
    </w:p>
    <w:p w14:paraId="5FE0A9D3" w14:textId="01EBDCFE" w:rsidR="000462D0" w:rsidRPr="00513F51" w:rsidRDefault="000462D0" w:rsidP="00896556">
      <w:pPr>
        <w:spacing w:line="360" w:lineRule="auto"/>
        <w:jc w:val="both"/>
        <w:rPr>
          <w:rFonts w:ascii="Cambria" w:hAnsi="Cambria"/>
        </w:rPr>
      </w:pPr>
      <w:r w:rsidRPr="00513F51">
        <w:rPr>
          <w:rFonts w:ascii="Cambria" w:hAnsi="Cambria"/>
        </w:rPr>
        <w:t xml:space="preserve">Moving forward, I will continue using the Cornell method for </w:t>
      </w:r>
      <w:proofErr w:type="gramStart"/>
      <w:r w:rsidRPr="00513F51">
        <w:rPr>
          <w:rFonts w:ascii="Cambria" w:hAnsi="Cambria"/>
        </w:rPr>
        <w:t>note-taking</w:t>
      </w:r>
      <w:proofErr w:type="gramEnd"/>
      <w:r w:rsidRPr="00513F51">
        <w:rPr>
          <w:rFonts w:ascii="Cambria" w:hAnsi="Cambria"/>
        </w:rPr>
        <w:t xml:space="preserve"> and regularly review my notes to ensure they are clear and comprehensive. Additionally, I plan to experiment with </w:t>
      </w:r>
      <w:r w:rsidR="00912852" w:rsidRPr="00513F51">
        <w:rPr>
          <w:rFonts w:ascii="Cambria" w:hAnsi="Cambria"/>
        </w:rPr>
        <w:t xml:space="preserve">the </w:t>
      </w:r>
      <w:r w:rsidRPr="00513F51">
        <w:rPr>
          <w:rFonts w:ascii="Cambria" w:hAnsi="Cambria"/>
        </w:rPr>
        <w:t>mind mapping</w:t>
      </w:r>
      <w:r w:rsidR="00912852" w:rsidRPr="00513F51">
        <w:rPr>
          <w:rFonts w:ascii="Cambria" w:hAnsi="Cambria"/>
        </w:rPr>
        <w:t xml:space="preserve"> technique</w:t>
      </w:r>
      <w:r w:rsidRPr="00513F51">
        <w:rPr>
          <w:rFonts w:ascii="Cambria" w:hAnsi="Cambria"/>
        </w:rPr>
        <w:t xml:space="preserve"> for more complex topic</w:t>
      </w:r>
      <w:r w:rsidR="00912852" w:rsidRPr="00513F51">
        <w:rPr>
          <w:rFonts w:ascii="Cambria" w:hAnsi="Cambria"/>
        </w:rPr>
        <w:t>s.  Mind mapping is an innovative and effective method in remembering things better than the routine way of reading texts (</w:t>
      </w:r>
      <w:proofErr w:type="spellStart"/>
      <w:r w:rsidR="00912852" w:rsidRPr="00513F51">
        <w:rPr>
          <w:rFonts w:ascii="Cambria" w:hAnsi="Cambria"/>
          <w:color w:val="212121"/>
          <w:shd w:val="clear" w:color="auto" w:fill="FFFFFF"/>
        </w:rPr>
        <w:t>Kalyanasundaram</w:t>
      </w:r>
      <w:proofErr w:type="spellEnd"/>
      <w:r w:rsidR="00912852" w:rsidRPr="00513F51">
        <w:rPr>
          <w:rFonts w:ascii="Cambria" w:hAnsi="Cambria"/>
          <w:color w:val="212121"/>
          <w:shd w:val="clear" w:color="auto" w:fill="FFFFFF"/>
        </w:rPr>
        <w:t xml:space="preserve"> et al., 2017)</w:t>
      </w:r>
      <w:r w:rsidR="00912852" w:rsidRPr="00513F51">
        <w:rPr>
          <w:rFonts w:ascii="Cambria" w:hAnsi="Cambria"/>
        </w:rPr>
        <w:t xml:space="preserve">. This will </w:t>
      </w:r>
      <w:r w:rsidRPr="00513F51">
        <w:rPr>
          <w:rFonts w:ascii="Cambria" w:hAnsi="Cambria"/>
        </w:rPr>
        <w:t>further enhance my understanding and retention of information.</w:t>
      </w:r>
      <w:r w:rsidR="00912852" w:rsidRPr="00513F51">
        <w:rPr>
          <w:rFonts w:ascii="Cambria" w:hAnsi="Cambria"/>
        </w:rPr>
        <w:t xml:space="preserve"> </w:t>
      </w:r>
    </w:p>
    <w:p w14:paraId="37373DFD" w14:textId="77777777" w:rsidR="00896556" w:rsidRPr="00513F51" w:rsidRDefault="00896556" w:rsidP="00A23EBD">
      <w:pPr>
        <w:pStyle w:val="NormalWeb"/>
        <w:spacing w:line="360" w:lineRule="auto"/>
        <w:jc w:val="both"/>
        <w:rPr>
          <w:rFonts w:ascii="Cambria" w:hAnsi="Cambria"/>
        </w:rPr>
      </w:pPr>
    </w:p>
    <w:p w14:paraId="48DFF04C" w14:textId="57C8EB7E" w:rsidR="000462D0" w:rsidRPr="00513F51" w:rsidRDefault="000462D0" w:rsidP="000462D0">
      <w:pPr>
        <w:pStyle w:val="Heading3"/>
        <w:rPr>
          <w:rFonts w:ascii="Cambria" w:hAnsi="Cambria"/>
        </w:rPr>
      </w:pPr>
      <w:r w:rsidRPr="00513F51">
        <w:rPr>
          <w:rFonts w:ascii="Cambria" w:hAnsi="Cambria"/>
        </w:rPr>
        <w:t xml:space="preserve">2. </w:t>
      </w:r>
      <w:r w:rsidRPr="00513F51">
        <w:rPr>
          <w:rStyle w:val="Strong"/>
          <w:rFonts w:ascii="Cambria" w:hAnsi="Cambria"/>
          <w:b/>
          <w:bCs/>
        </w:rPr>
        <w:t>Summarizing Skills</w:t>
      </w:r>
    </w:p>
    <w:p w14:paraId="2A2B4D5D" w14:textId="1483B604" w:rsidR="000462D0" w:rsidRPr="00513F51" w:rsidRDefault="000462D0" w:rsidP="00A42D8A">
      <w:pPr>
        <w:spacing w:line="360" w:lineRule="auto"/>
        <w:jc w:val="both"/>
        <w:rPr>
          <w:rFonts w:ascii="Cambria" w:hAnsi="Cambria"/>
        </w:rPr>
      </w:pPr>
      <w:r w:rsidRPr="00513F51">
        <w:rPr>
          <w:rFonts w:ascii="Cambria" w:hAnsi="Cambria"/>
        </w:rPr>
        <w:t>Summarizing is a key academic skill that helps condense large amounts of information into concise and manageable pieces.</w:t>
      </w:r>
      <w:r w:rsidR="00BB7219" w:rsidRPr="00513F51">
        <w:rPr>
          <w:rFonts w:ascii="Cambria" w:hAnsi="Cambria"/>
        </w:rPr>
        <w:t xml:space="preserve"> </w:t>
      </w:r>
      <w:r w:rsidR="00BB7219" w:rsidRPr="00513F51">
        <w:rPr>
          <w:rFonts w:ascii="Cambria" w:hAnsi="Cambria" w:cs="Segoe UI"/>
          <w:color w:val="000000" w:themeColor="text1"/>
          <w:shd w:val="clear" w:color="auto" w:fill="FFFFFF"/>
        </w:rPr>
        <w:t>It also shows that you are reading critically and able to pick out which points from a source are relevant to the argument </w:t>
      </w:r>
      <w:r w:rsidR="00BB7219" w:rsidRPr="00513F51">
        <w:rPr>
          <w:rStyle w:val="Emphasis"/>
          <w:rFonts w:ascii="Cambria" w:hAnsi="Cambria" w:cs="Segoe UI"/>
          <w:b/>
          <w:bCs/>
          <w:i w:val="0"/>
          <w:iCs w:val="0"/>
          <w:color w:val="000000" w:themeColor="text1"/>
          <w:shd w:val="clear" w:color="auto" w:fill="FFFFFF"/>
        </w:rPr>
        <w:t>you </w:t>
      </w:r>
      <w:r w:rsidR="00BB7219" w:rsidRPr="00513F51">
        <w:rPr>
          <w:rFonts w:ascii="Cambria" w:hAnsi="Cambria" w:cs="Segoe UI"/>
          <w:color w:val="000000" w:themeColor="text1"/>
          <w:shd w:val="clear" w:color="auto" w:fill="FFFFFF"/>
        </w:rPr>
        <w:t xml:space="preserve">are making </w:t>
      </w:r>
      <w:r w:rsidR="00C214CC" w:rsidRPr="00513F51">
        <w:rPr>
          <w:rFonts w:ascii="Cambria" w:hAnsi="Cambria" w:cs="Segoe UI"/>
          <w:color w:val="000000" w:themeColor="text1"/>
          <w:kern w:val="36"/>
        </w:rPr>
        <w:t>(</w:t>
      </w:r>
      <w:proofErr w:type="spellStart"/>
      <w:r w:rsidR="00C214CC" w:rsidRPr="00513F51">
        <w:rPr>
          <w:rFonts w:ascii="Cambria" w:hAnsi="Cambria" w:cs="Segoe UI"/>
          <w:color w:val="000000" w:themeColor="text1"/>
          <w:kern w:val="36"/>
        </w:rPr>
        <w:t>Libguides</w:t>
      </w:r>
      <w:proofErr w:type="spellEnd"/>
      <w:r w:rsidR="00C214CC" w:rsidRPr="00513F51">
        <w:rPr>
          <w:rFonts w:ascii="Cambria" w:hAnsi="Cambria" w:cs="Segoe UI"/>
          <w:color w:val="000000" w:themeColor="text1"/>
          <w:kern w:val="36"/>
        </w:rPr>
        <w:t xml:space="preserve">, 2024). </w:t>
      </w:r>
      <w:r w:rsidRPr="00513F51">
        <w:rPr>
          <w:rFonts w:ascii="Cambria" w:hAnsi="Cambria"/>
        </w:rPr>
        <w:t xml:space="preserve">Previously, my summarizing skills were inconsistent, often leading to </w:t>
      </w:r>
      <w:r w:rsidRPr="00513F51">
        <w:rPr>
          <w:rFonts w:ascii="Cambria" w:hAnsi="Cambria"/>
        </w:rPr>
        <w:lastRenderedPageBreak/>
        <w:t xml:space="preserve">summaries that were either too brief or too detailed. To improve, I turned to Cottrell’s strategies in </w:t>
      </w:r>
      <w:r w:rsidRPr="00513F51">
        <w:rPr>
          <w:rStyle w:val="Emphasis"/>
          <w:rFonts w:ascii="Cambria" w:hAnsi="Cambria"/>
        </w:rPr>
        <w:t>The Study Skills Handbook</w:t>
      </w:r>
      <w:r w:rsidRPr="00513F51">
        <w:rPr>
          <w:rFonts w:ascii="Cambria" w:hAnsi="Cambria"/>
        </w:rPr>
        <w:t>, which emphasize active reading and critical thinking (Cottrell, 2019).</w:t>
      </w:r>
    </w:p>
    <w:p w14:paraId="5A43A1F4" w14:textId="0F8ADE95" w:rsidR="000462D0" w:rsidRPr="00513F51" w:rsidRDefault="000462D0" w:rsidP="000462D0">
      <w:pPr>
        <w:pStyle w:val="Heading4"/>
        <w:rPr>
          <w:rFonts w:ascii="Cambria" w:hAnsi="Cambria"/>
        </w:rPr>
      </w:pPr>
    </w:p>
    <w:p w14:paraId="6FA8FE2E" w14:textId="77777777" w:rsidR="000462D0" w:rsidRPr="00513F51" w:rsidRDefault="000462D0" w:rsidP="00A42D8A">
      <w:pPr>
        <w:pStyle w:val="NormalWeb"/>
        <w:spacing w:line="360" w:lineRule="auto"/>
        <w:jc w:val="both"/>
        <w:rPr>
          <w:rFonts w:ascii="Cambria" w:hAnsi="Cambria"/>
        </w:rPr>
      </w:pPr>
      <w:r w:rsidRPr="00513F51">
        <w:rPr>
          <w:rFonts w:ascii="Cambria" w:hAnsi="Cambria"/>
        </w:rPr>
        <w:t>Summarizing initially felt challenging, as I often struggled to determine what information to include and what to omit. This led to feelings of uncertainty and frustration. However, as I practiced Cottrell’s strategies, I began to feel more confident in my ability to create effective summaries.</w:t>
      </w:r>
    </w:p>
    <w:p w14:paraId="55747065" w14:textId="77777777" w:rsidR="000462D0" w:rsidRPr="00513F51" w:rsidRDefault="000462D0" w:rsidP="00A42D8A">
      <w:pPr>
        <w:pStyle w:val="NormalWeb"/>
        <w:spacing w:line="360" w:lineRule="auto"/>
        <w:jc w:val="both"/>
        <w:rPr>
          <w:rFonts w:ascii="Cambria" w:hAnsi="Cambria"/>
        </w:rPr>
      </w:pPr>
      <w:r w:rsidRPr="00513F51">
        <w:rPr>
          <w:rFonts w:ascii="Cambria" w:hAnsi="Cambria"/>
        </w:rPr>
        <w:t>The active reading techniques I adopted from Cottrell’s book significantly improved my summarizing skills. By focusing on understanding the material first and then rephrasing key points, I was able to create more concise and accurate summaries. This approach not only made reviewing material easier but also deepened my understanding of the content.</w:t>
      </w:r>
    </w:p>
    <w:p w14:paraId="0717DF91" w14:textId="2C78367B" w:rsidR="00E50CFB" w:rsidRPr="00513F51" w:rsidRDefault="00E50CFB" w:rsidP="00E50CFB">
      <w:pPr>
        <w:spacing w:line="360" w:lineRule="auto"/>
        <w:jc w:val="both"/>
        <w:rPr>
          <w:rFonts w:ascii="Cambria" w:hAnsi="Cambria" w:cstheme="majorBidi"/>
        </w:rPr>
      </w:pPr>
      <w:r w:rsidRPr="00513F51">
        <w:rPr>
          <w:rFonts w:ascii="Cambria" w:hAnsi="Cambria" w:cstheme="majorBidi"/>
          <w:color w:val="000000"/>
          <w:shd w:val="clear" w:color="auto" w:fill="FFFFFF"/>
        </w:rPr>
        <w:t>Summarizing is a valuable tool for researchers as it provides multiple perspectives on a subject, helps in time management, saves space, and allows non-experts access to the research work (unriddle, 2024). Therefore</w:t>
      </w:r>
      <w:r w:rsidR="00AF09F4" w:rsidRPr="00513F51">
        <w:rPr>
          <w:rFonts w:ascii="Cambria" w:hAnsi="Cambria" w:cstheme="majorBidi"/>
          <w:color w:val="000000"/>
          <w:shd w:val="clear" w:color="auto" w:fill="FFFFFF"/>
        </w:rPr>
        <w:t>,</w:t>
      </w:r>
      <w:r w:rsidRPr="00513F51">
        <w:rPr>
          <w:rFonts w:ascii="Cambria" w:hAnsi="Cambria" w:cstheme="majorBidi"/>
          <w:color w:val="000000"/>
          <w:shd w:val="clear" w:color="auto" w:fill="FFFFFF"/>
        </w:rPr>
        <w:t xml:space="preserve"> effective summarising requires both comprehension and the ability to distil key points. </w:t>
      </w:r>
      <w:r w:rsidRPr="00513F51">
        <w:rPr>
          <w:rFonts w:ascii="Cambria" w:hAnsi="Cambria" w:cstheme="majorBidi"/>
        </w:rPr>
        <w:t>By practicing these techniques, I enhanced my ability to condense complex information into clear summaries that are useful for revision and study.</w:t>
      </w:r>
    </w:p>
    <w:p w14:paraId="5ECD673C" w14:textId="77777777" w:rsidR="00D00BA7" w:rsidRPr="00513F51" w:rsidRDefault="00D00BA7" w:rsidP="00D00BA7">
      <w:pPr>
        <w:pStyle w:val="NormalWeb"/>
        <w:spacing w:line="360" w:lineRule="auto"/>
        <w:jc w:val="both"/>
        <w:rPr>
          <w:rFonts w:ascii="Cambria" w:hAnsi="Cambria"/>
        </w:rPr>
      </w:pPr>
    </w:p>
    <w:p w14:paraId="4A7FB94C" w14:textId="25343476" w:rsidR="000462D0" w:rsidRPr="00513F51" w:rsidRDefault="000462D0" w:rsidP="00D00BA7">
      <w:pPr>
        <w:pStyle w:val="NormalWeb"/>
        <w:spacing w:line="360" w:lineRule="auto"/>
        <w:jc w:val="both"/>
        <w:rPr>
          <w:rFonts w:ascii="Cambria" w:hAnsi="Cambria"/>
        </w:rPr>
      </w:pPr>
      <w:r w:rsidRPr="00513F51">
        <w:rPr>
          <w:rFonts w:ascii="Cambria" w:hAnsi="Cambria"/>
        </w:rPr>
        <w:t>Improving my summarizing skills has helped me better manage and understand the information presented in lectures and readings. The strategies I learned from Cottrell’s book have been instrumental in refining my approach to summarizing. However, I recognize that continued practice is necessary to handle more complex texts effectively.</w:t>
      </w:r>
    </w:p>
    <w:p w14:paraId="5DAC2DE1" w14:textId="77777777" w:rsidR="000462D0" w:rsidRPr="00513F51" w:rsidRDefault="000462D0" w:rsidP="00893209">
      <w:pPr>
        <w:pStyle w:val="NormalWeb"/>
        <w:spacing w:line="360" w:lineRule="auto"/>
        <w:jc w:val="both"/>
        <w:rPr>
          <w:rFonts w:ascii="Cambria" w:hAnsi="Cambria"/>
        </w:rPr>
      </w:pPr>
      <w:r w:rsidRPr="00513F51">
        <w:rPr>
          <w:rFonts w:ascii="Cambria" w:hAnsi="Cambria"/>
        </w:rPr>
        <w:t>To further improve my summarizing skills, I will continue to practice active reading and summarizing techniques. I will also experiment with different formats, such as bullet points and narrative summaries, to find the most effective approach for different types of content. Regular review and refinement of my summaries will be key to ensuring they remain concise and accurate.</w:t>
      </w:r>
    </w:p>
    <w:p w14:paraId="3168EC14" w14:textId="191A994F" w:rsidR="000462D0" w:rsidRPr="00513F51" w:rsidRDefault="000462D0" w:rsidP="000462D0">
      <w:pPr>
        <w:pStyle w:val="Heading3"/>
        <w:rPr>
          <w:rFonts w:ascii="Cambria" w:hAnsi="Cambria"/>
        </w:rPr>
      </w:pPr>
      <w:r w:rsidRPr="00513F51">
        <w:rPr>
          <w:rFonts w:ascii="Cambria" w:hAnsi="Cambria"/>
        </w:rPr>
        <w:lastRenderedPageBreak/>
        <w:t xml:space="preserve">3. </w:t>
      </w:r>
      <w:r w:rsidRPr="00513F51">
        <w:rPr>
          <w:rStyle w:val="Strong"/>
          <w:rFonts w:ascii="Cambria" w:hAnsi="Cambria"/>
          <w:b/>
          <w:bCs/>
        </w:rPr>
        <w:t>Referencing Skills</w:t>
      </w:r>
    </w:p>
    <w:p w14:paraId="2D5407E7" w14:textId="0F4DC6BD" w:rsidR="00AF09F4" w:rsidRPr="00513F51" w:rsidRDefault="00885A7A" w:rsidP="00FB4908">
      <w:pPr>
        <w:spacing w:line="360" w:lineRule="auto"/>
        <w:jc w:val="both"/>
        <w:rPr>
          <w:rFonts w:ascii="Cambria" w:hAnsi="Cambria"/>
        </w:rPr>
      </w:pPr>
      <w:r w:rsidRPr="00513F51">
        <w:rPr>
          <w:rFonts w:ascii="Cambria" w:hAnsi="Cambria"/>
          <w:color w:val="212121"/>
          <w:shd w:val="clear" w:color="auto" w:fill="FFFFFF"/>
        </w:rPr>
        <w:t>Referencing is an integral part of scientific writing and professional research conduct that requires appropriate acknowledgement of others’ work and avoidance of plagiarism (</w:t>
      </w:r>
      <w:proofErr w:type="spellStart"/>
      <w:r w:rsidRPr="00513F51">
        <w:rPr>
          <w:rFonts w:ascii="Cambria" w:hAnsi="Cambria"/>
          <w:color w:val="212121"/>
          <w:shd w:val="clear" w:color="auto" w:fill="FFFFFF"/>
        </w:rPr>
        <w:t>Lindhal</w:t>
      </w:r>
      <w:proofErr w:type="spellEnd"/>
      <w:r w:rsidR="00FB4908" w:rsidRPr="00513F51">
        <w:rPr>
          <w:rFonts w:ascii="Cambria" w:hAnsi="Cambria"/>
          <w:color w:val="212121"/>
          <w:shd w:val="clear" w:color="auto" w:fill="FFFFFF"/>
        </w:rPr>
        <w:t>, J F, Grace, D. 2018).</w:t>
      </w:r>
      <w:r w:rsidR="00FB4908" w:rsidRPr="00513F51">
        <w:rPr>
          <w:rFonts w:ascii="Cambria" w:hAnsi="Cambria"/>
        </w:rPr>
        <w:t xml:space="preserve"> </w:t>
      </w:r>
      <w:r w:rsidR="00BA0EC8" w:rsidRPr="00513F51">
        <w:rPr>
          <w:rFonts w:ascii="Cambria" w:hAnsi="Cambria"/>
        </w:rPr>
        <w:t xml:space="preserve">Effective referencing </w:t>
      </w:r>
      <w:r w:rsidR="00AF09F4" w:rsidRPr="00513F51">
        <w:rPr>
          <w:rFonts w:ascii="Cambria" w:hAnsi="Cambria"/>
          <w:color w:val="212121"/>
          <w:shd w:val="clear" w:color="auto" w:fill="FFFFFF"/>
        </w:rPr>
        <w:t xml:space="preserve">not only makes you a better researcher but enhances your reputation amongst editors, </w:t>
      </w:r>
      <w:proofErr w:type="gramStart"/>
      <w:r w:rsidR="00AF09F4" w:rsidRPr="00513F51">
        <w:rPr>
          <w:rFonts w:ascii="Cambria" w:hAnsi="Cambria"/>
          <w:color w:val="212121"/>
          <w:shd w:val="clear" w:color="auto" w:fill="FFFFFF"/>
        </w:rPr>
        <w:t>reviewers</w:t>
      </w:r>
      <w:proofErr w:type="gramEnd"/>
      <w:r w:rsidR="00AF09F4" w:rsidRPr="00513F51">
        <w:rPr>
          <w:rFonts w:ascii="Cambria" w:hAnsi="Cambria"/>
          <w:color w:val="212121"/>
          <w:shd w:val="clear" w:color="auto" w:fill="FFFFFF"/>
        </w:rPr>
        <w:t xml:space="preserve"> and readers</w:t>
      </w:r>
      <w:r w:rsidR="00BA0EC8" w:rsidRPr="00513F51">
        <w:rPr>
          <w:rFonts w:ascii="Cambria" w:hAnsi="Cambria"/>
          <w:color w:val="212121"/>
          <w:shd w:val="clear" w:color="auto" w:fill="FFFFFF"/>
        </w:rPr>
        <w:t xml:space="preserve"> (Santini, 2018).</w:t>
      </w:r>
    </w:p>
    <w:p w14:paraId="1C5044E5" w14:textId="4221C578" w:rsidR="000462D0" w:rsidRPr="00513F51" w:rsidRDefault="000462D0" w:rsidP="00FB4908">
      <w:pPr>
        <w:pStyle w:val="NormalWeb"/>
        <w:spacing w:line="360" w:lineRule="auto"/>
        <w:jc w:val="both"/>
        <w:rPr>
          <w:rFonts w:ascii="Cambria" w:hAnsi="Cambria"/>
        </w:rPr>
      </w:pPr>
      <w:r w:rsidRPr="00513F51">
        <w:rPr>
          <w:rFonts w:ascii="Cambria" w:hAnsi="Cambria"/>
        </w:rPr>
        <w:t xml:space="preserve"> My previous approach to referencing was inconsistent, and I often found it difficult to remember the rules for different citation styles. To improve, I turned to resources such as </w:t>
      </w:r>
      <w:r w:rsidRPr="00513F51">
        <w:rPr>
          <w:rStyle w:val="Emphasis"/>
          <w:rFonts w:ascii="Cambria" w:hAnsi="Cambria"/>
        </w:rPr>
        <w:t>The Study Skills Handbook</w:t>
      </w:r>
      <w:r w:rsidRPr="00513F51">
        <w:rPr>
          <w:rFonts w:ascii="Cambria" w:hAnsi="Cambria"/>
        </w:rPr>
        <w:t xml:space="preserve"> by Stella Cottrell (2019)</w:t>
      </w:r>
      <w:r w:rsidR="00FB4908" w:rsidRPr="00513F51">
        <w:rPr>
          <w:rFonts w:ascii="Cambria" w:hAnsi="Cambria"/>
        </w:rPr>
        <w:t>.</w:t>
      </w:r>
    </w:p>
    <w:p w14:paraId="2E6E30E8" w14:textId="77777777" w:rsidR="000462D0" w:rsidRPr="00513F51" w:rsidRDefault="000462D0" w:rsidP="00FB4908">
      <w:pPr>
        <w:pStyle w:val="NormalWeb"/>
        <w:spacing w:line="360" w:lineRule="auto"/>
        <w:jc w:val="both"/>
        <w:rPr>
          <w:rFonts w:ascii="Cambria" w:hAnsi="Cambria"/>
        </w:rPr>
      </w:pPr>
      <w:r w:rsidRPr="00513F51">
        <w:rPr>
          <w:rFonts w:ascii="Cambria" w:hAnsi="Cambria"/>
        </w:rPr>
        <w:t>Initially, referencing felt like a tedious and confusing task, especially when dealing with multiple citation styles. This led to frustration and a lack of confidence in my ability to reference sources accurately. However, as I practiced using the tools and guidelines provided in Cottrell’s book and online resources, I started to feel more comfortable with the process.</w:t>
      </w:r>
    </w:p>
    <w:p w14:paraId="40D6A325" w14:textId="77777777" w:rsidR="00FB4908" w:rsidRPr="00513F51" w:rsidRDefault="000462D0" w:rsidP="00FB4908">
      <w:pPr>
        <w:pStyle w:val="NormalWeb"/>
        <w:spacing w:line="360" w:lineRule="auto"/>
        <w:jc w:val="both"/>
        <w:rPr>
          <w:rFonts w:ascii="Cambria" w:hAnsi="Cambria"/>
        </w:rPr>
      </w:pPr>
      <w:r w:rsidRPr="00513F51">
        <w:rPr>
          <w:rFonts w:ascii="Cambria" w:hAnsi="Cambria"/>
        </w:rPr>
        <w:t>The guidance provided in Cottrell’s book and the online resources significantly improved my referencing skills. By following structured steps and using citation generators, I was able to create more accurate and consistent references. This improvement not only enhanced the quality of my academic writing but also increased my confidence in avoiding plagiarism.</w:t>
      </w:r>
    </w:p>
    <w:p w14:paraId="67A91F75" w14:textId="23E91BA7" w:rsidR="000462D0" w:rsidRPr="00513F51" w:rsidRDefault="000462D0" w:rsidP="00FB4908">
      <w:pPr>
        <w:pStyle w:val="NormalWeb"/>
        <w:spacing w:line="360" w:lineRule="auto"/>
        <w:jc w:val="both"/>
        <w:rPr>
          <w:rFonts w:ascii="Cambria" w:hAnsi="Cambria"/>
        </w:rPr>
      </w:pPr>
      <w:r w:rsidRPr="00513F51">
        <w:rPr>
          <w:rFonts w:ascii="Cambria" w:hAnsi="Cambria"/>
        </w:rPr>
        <w:t>By improving my referencing skills, I also strengthened my ability to build and support arguments in my writing. The use of citation tools and guides helped streamline the referencing process and reduce errors.</w:t>
      </w:r>
    </w:p>
    <w:p w14:paraId="5B38F1A9" w14:textId="77777777" w:rsidR="000462D0" w:rsidRPr="00513F51" w:rsidRDefault="000462D0" w:rsidP="00FB4908">
      <w:pPr>
        <w:pStyle w:val="NormalWeb"/>
        <w:spacing w:line="360" w:lineRule="auto"/>
        <w:jc w:val="both"/>
        <w:rPr>
          <w:rFonts w:ascii="Cambria" w:hAnsi="Cambria"/>
        </w:rPr>
      </w:pPr>
      <w:r w:rsidRPr="00513F51">
        <w:rPr>
          <w:rFonts w:ascii="Cambria" w:hAnsi="Cambria"/>
        </w:rPr>
        <w:t>Improving my referencing skills has been essential for enhancing the quality of my academic work. The strategies I learned from Cottrell’s book and online resources have made referencing more manageable and less daunting. However, I recognize the need for continued practice to master different citation styles.</w:t>
      </w:r>
    </w:p>
    <w:p w14:paraId="1EB11A07" w14:textId="0C489B8D" w:rsidR="000462D0" w:rsidRPr="00513F51" w:rsidRDefault="000462D0" w:rsidP="00513F51">
      <w:pPr>
        <w:pStyle w:val="NormalWeb"/>
        <w:spacing w:line="360" w:lineRule="auto"/>
        <w:jc w:val="both"/>
        <w:rPr>
          <w:rFonts w:ascii="Cambria" w:hAnsi="Cambria"/>
        </w:rPr>
      </w:pPr>
      <w:r w:rsidRPr="00513F51">
        <w:rPr>
          <w:rFonts w:ascii="Cambria" w:hAnsi="Cambria"/>
        </w:rPr>
        <w:t xml:space="preserve">Moving forward, I will continue to use citation tools and regularly review style guides to ensure accuracy in my referencing. I will also practice using different citation styles, such as APA and Harvard, to become more proficient in them. Additionally, I plan to </w:t>
      </w:r>
      <w:r w:rsidRPr="00513F51">
        <w:rPr>
          <w:rFonts w:ascii="Cambria" w:hAnsi="Cambria"/>
        </w:rPr>
        <w:lastRenderedPageBreak/>
        <w:t>incorporate referencing into my writing process from the beginning to avoid last-minute errors.</w:t>
      </w:r>
    </w:p>
    <w:p w14:paraId="5884305C" w14:textId="77777777" w:rsidR="00513F51" w:rsidRPr="00513F51" w:rsidRDefault="00513F51" w:rsidP="00513F51">
      <w:pPr>
        <w:pStyle w:val="NormalWeb"/>
        <w:spacing w:line="360" w:lineRule="auto"/>
        <w:jc w:val="both"/>
        <w:rPr>
          <w:rFonts w:ascii="Cambria" w:hAnsi="Cambria"/>
        </w:rPr>
      </w:pPr>
    </w:p>
    <w:p w14:paraId="3A164C9E" w14:textId="34FCDB66" w:rsidR="000462D0" w:rsidRPr="00513F51" w:rsidRDefault="000462D0" w:rsidP="00513F51">
      <w:pPr>
        <w:pStyle w:val="NormalWeb"/>
        <w:spacing w:line="360" w:lineRule="auto"/>
        <w:jc w:val="both"/>
        <w:rPr>
          <w:rFonts w:ascii="Cambria" w:hAnsi="Cambria"/>
        </w:rPr>
      </w:pPr>
      <w:r w:rsidRPr="00513F51">
        <w:rPr>
          <w:rFonts w:ascii="Cambria" w:hAnsi="Cambria"/>
        </w:rPr>
        <w:t xml:space="preserve">Overall, improving my </w:t>
      </w:r>
      <w:proofErr w:type="gramStart"/>
      <w:r w:rsidRPr="00513F51">
        <w:rPr>
          <w:rFonts w:ascii="Cambria" w:hAnsi="Cambria"/>
        </w:rPr>
        <w:t>note-taking</w:t>
      </w:r>
      <w:proofErr w:type="gramEnd"/>
      <w:r w:rsidRPr="00513F51">
        <w:rPr>
          <w:rFonts w:ascii="Cambria" w:hAnsi="Cambria"/>
        </w:rPr>
        <w:t xml:space="preserve">, summarizing, and referencing skills has had a significant positive impact on my learning. By applying the strategies from </w:t>
      </w:r>
      <w:r w:rsidRPr="00513F51">
        <w:rPr>
          <w:rStyle w:val="Emphasis"/>
          <w:rFonts w:ascii="Cambria" w:hAnsi="Cambria"/>
        </w:rPr>
        <w:t>The Study Skills Handbook</w:t>
      </w:r>
      <w:r w:rsidRPr="00513F51">
        <w:rPr>
          <w:rFonts w:ascii="Cambria" w:hAnsi="Cambria"/>
        </w:rPr>
        <w:t xml:space="preserve"> by Stella Cottrell and additional academic resources, I have developed more effective methods for capturing, condensing, and presenting information. Continuous practice and refinement will be key to further enhancing these skills and maximizing my academic success.</w:t>
      </w:r>
    </w:p>
    <w:p w14:paraId="63799665" w14:textId="4A8B7F53" w:rsidR="00F947A1" w:rsidRPr="00513F51" w:rsidRDefault="00F947A1" w:rsidP="000462D0">
      <w:pPr>
        <w:pStyle w:val="NormalWeb"/>
        <w:rPr>
          <w:rFonts w:ascii="Cambria" w:hAnsi="Cambria"/>
        </w:rPr>
      </w:pPr>
    </w:p>
    <w:p w14:paraId="64A07CCD" w14:textId="7BE0A2A7" w:rsidR="00F947A1" w:rsidRPr="00513F51" w:rsidRDefault="00F947A1" w:rsidP="000462D0">
      <w:pPr>
        <w:pStyle w:val="NormalWeb"/>
        <w:rPr>
          <w:rFonts w:ascii="Cambria" w:hAnsi="Cambria"/>
        </w:rPr>
      </w:pPr>
    </w:p>
    <w:p w14:paraId="73CCED3B" w14:textId="17B5E759" w:rsidR="00F947A1" w:rsidRPr="00513F51" w:rsidRDefault="00F947A1" w:rsidP="000462D0">
      <w:pPr>
        <w:pStyle w:val="NormalWeb"/>
        <w:rPr>
          <w:rFonts w:ascii="Cambria" w:hAnsi="Cambria"/>
        </w:rPr>
      </w:pPr>
    </w:p>
    <w:p w14:paraId="3878FF00" w14:textId="14DB6949" w:rsidR="00F947A1" w:rsidRPr="00513F51" w:rsidRDefault="00F947A1" w:rsidP="000462D0">
      <w:pPr>
        <w:pStyle w:val="NormalWeb"/>
        <w:rPr>
          <w:rFonts w:ascii="Cambria" w:hAnsi="Cambria"/>
        </w:rPr>
      </w:pPr>
    </w:p>
    <w:p w14:paraId="4062D788" w14:textId="11F9F689" w:rsidR="00F947A1" w:rsidRPr="00513F51" w:rsidRDefault="00F947A1" w:rsidP="000462D0">
      <w:pPr>
        <w:pStyle w:val="NormalWeb"/>
        <w:rPr>
          <w:rFonts w:ascii="Cambria" w:hAnsi="Cambria"/>
        </w:rPr>
      </w:pPr>
    </w:p>
    <w:p w14:paraId="3D739067" w14:textId="1577A6D2" w:rsidR="00630388" w:rsidRPr="00513F51" w:rsidRDefault="00630388" w:rsidP="000462D0">
      <w:pPr>
        <w:pStyle w:val="NormalWeb"/>
        <w:rPr>
          <w:rFonts w:ascii="Cambria" w:hAnsi="Cambria"/>
        </w:rPr>
      </w:pPr>
    </w:p>
    <w:p w14:paraId="2A47933E" w14:textId="16E879E8" w:rsidR="00630388" w:rsidRPr="00513F51" w:rsidRDefault="00630388" w:rsidP="000462D0">
      <w:pPr>
        <w:pStyle w:val="NormalWeb"/>
        <w:rPr>
          <w:rFonts w:ascii="Cambria" w:hAnsi="Cambria"/>
        </w:rPr>
      </w:pPr>
    </w:p>
    <w:p w14:paraId="6F997E96" w14:textId="6E9A415E" w:rsidR="00630388" w:rsidRPr="00513F51" w:rsidRDefault="00630388" w:rsidP="000462D0">
      <w:pPr>
        <w:pStyle w:val="NormalWeb"/>
        <w:rPr>
          <w:rFonts w:ascii="Cambria" w:hAnsi="Cambria"/>
        </w:rPr>
      </w:pPr>
    </w:p>
    <w:p w14:paraId="2ECA9D2C" w14:textId="2DFC7BB9" w:rsidR="00630388" w:rsidRPr="00513F51" w:rsidRDefault="00630388" w:rsidP="000462D0">
      <w:pPr>
        <w:pStyle w:val="NormalWeb"/>
        <w:rPr>
          <w:rFonts w:ascii="Cambria" w:hAnsi="Cambria"/>
        </w:rPr>
      </w:pPr>
    </w:p>
    <w:p w14:paraId="4A2340C6" w14:textId="4578BA3B" w:rsidR="00630388" w:rsidRPr="00513F51" w:rsidRDefault="00630388" w:rsidP="000462D0">
      <w:pPr>
        <w:pStyle w:val="NormalWeb"/>
        <w:rPr>
          <w:rFonts w:ascii="Cambria" w:hAnsi="Cambria"/>
        </w:rPr>
      </w:pPr>
    </w:p>
    <w:p w14:paraId="438D3C28" w14:textId="1C499264" w:rsidR="00630388" w:rsidRPr="00513F51" w:rsidRDefault="00630388" w:rsidP="000462D0">
      <w:pPr>
        <w:pStyle w:val="NormalWeb"/>
        <w:rPr>
          <w:rFonts w:ascii="Cambria" w:hAnsi="Cambria"/>
        </w:rPr>
      </w:pPr>
    </w:p>
    <w:p w14:paraId="4D81C139" w14:textId="05DE78B5" w:rsidR="00630388" w:rsidRPr="00513F51" w:rsidRDefault="00630388" w:rsidP="000462D0">
      <w:pPr>
        <w:pStyle w:val="NormalWeb"/>
        <w:rPr>
          <w:rFonts w:ascii="Cambria" w:hAnsi="Cambria"/>
        </w:rPr>
      </w:pPr>
    </w:p>
    <w:p w14:paraId="42C978CB" w14:textId="56884A7A" w:rsidR="00630388" w:rsidRDefault="00630388" w:rsidP="000462D0">
      <w:pPr>
        <w:pStyle w:val="NormalWeb"/>
        <w:rPr>
          <w:rFonts w:ascii="Cambria" w:hAnsi="Cambria"/>
        </w:rPr>
      </w:pPr>
    </w:p>
    <w:p w14:paraId="459E0309" w14:textId="77777777" w:rsidR="00B51BD1" w:rsidRPr="00513F51" w:rsidRDefault="00B51BD1" w:rsidP="000462D0">
      <w:pPr>
        <w:pStyle w:val="NormalWeb"/>
        <w:rPr>
          <w:rFonts w:ascii="Cambria" w:hAnsi="Cambria"/>
        </w:rPr>
      </w:pPr>
    </w:p>
    <w:p w14:paraId="19F22B69" w14:textId="7A782073" w:rsidR="00630388" w:rsidRPr="00513F51" w:rsidRDefault="00630388" w:rsidP="000462D0">
      <w:pPr>
        <w:pStyle w:val="NormalWeb"/>
        <w:rPr>
          <w:rFonts w:ascii="Cambria" w:hAnsi="Cambria"/>
        </w:rPr>
      </w:pPr>
    </w:p>
    <w:p w14:paraId="6D81DCA7" w14:textId="29FADCB1" w:rsidR="00630388" w:rsidRPr="00513F51" w:rsidRDefault="00630388" w:rsidP="000462D0">
      <w:pPr>
        <w:pStyle w:val="NormalWeb"/>
        <w:rPr>
          <w:rFonts w:ascii="Cambria" w:hAnsi="Cambria"/>
        </w:rPr>
      </w:pPr>
    </w:p>
    <w:p w14:paraId="57B76894" w14:textId="673F8E3B" w:rsidR="00F947A1" w:rsidRPr="00F947A1" w:rsidRDefault="000462D0" w:rsidP="00630388">
      <w:pPr>
        <w:pStyle w:val="Heading3"/>
        <w:rPr>
          <w:rFonts w:ascii="Cambria" w:hAnsi="Cambria"/>
          <w:sz w:val="40"/>
          <w:szCs w:val="40"/>
        </w:rPr>
      </w:pPr>
      <w:r w:rsidRPr="00513F51">
        <w:rPr>
          <w:rFonts w:ascii="Cambria" w:hAnsi="Cambria"/>
          <w:sz w:val="40"/>
          <w:szCs w:val="40"/>
        </w:rPr>
        <w:lastRenderedPageBreak/>
        <w:t>References:</w:t>
      </w:r>
    </w:p>
    <w:p w14:paraId="7D1C3577" w14:textId="77777777" w:rsidR="00F947A1" w:rsidRPr="00513F51" w:rsidRDefault="00F947A1" w:rsidP="000462D0">
      <w:pPr>
        <w:pStyle w:val="Heading3"/>
        <w:rPr>
          <w:rFonts w:ascii="Cambria" w:hAnsi="Cambria"/>
        </w:rPr>
      </w:pPr>
    </w:p>
    <w:p w14:paraId="35486B73" w14:textId="03AD75C5" w:rsidR="00521F26" w:rsidRPr="00513F51" w:rsidRDefault="00521F26" w:rsidP="00E34549">
      <w:pPr>
        <w:pStyle w:val="ListParagraph"/>
        <w:numPr>
          <w:ilvl w:val="0"/>
          <w:numId w:val="2"/>
        </w:numPr>
        <w:rPr>
          <w:rFonts w:ascii="Cambria" w:hAnsi="Cambria"/>
          <w:color w:val="000000" w:themeColor="text1"/>
        </w:rPr>
      </w:pPr>
      <w:r w:rsidRPr="00513F51">
        <w:rPr>
          <w:rFonts w:ascii="Cambria" w:hAnsi="Cambria"/>
          <w:color w:val="000000" w:themeColor="text1"/>
          <w:shd w:val="clear" w:color="auto" w:fill="FFFFFF"/>
        </w:rPr>
        <w:t>Cottrell, S. (2019). </w:t>
      </w:r>
      <w:r w:rsidRPr="00513F51">
        <w:rPr>
          <w:rFonts w:ascii="Cambria" w:hAnsi="Cambria"/>
          <w:i/>
          <w:iCs/>
          <w:color w:val="000000" w:themeColor="text1"/>
        </w:rPr>
        <w:t>The study skills handbook</w:t>
      </w:r>
      <w:r w:rsidRPr="00513F51">
        <w:rPr>
          <w:rFonts w:ascii="Cambria" w:hAnsi="Cambria"/>
          <w:color w:val="000000" w:themeColor="text1"/>
          <w:shd w:val="clear" w:color="auto" w:fill="FFFFFF"/>
        </w:rPr>
        <w:t>. Bloomsbury Publishing Plc.</w:t>
      </w:r>
    </w:p>
    <w:p w14:paraId="308BB745" w14:textId="77777777" w:rsidR="00EE0E69" w:rsidRPr="00513F51" w:rsidRDefault="00EE0E69" w:rsidP="00EE0E69">
      <w:pPr>
        <w:pStyle w:val="ListParagraph"/>
        <w:rPr>
          <w:rFonts w:ascii="Cambria" w:hAnsi="Cambria"/>
          <w:color w:val="000000" w:themeColor="text1"/>
        </w:rPr>
      </w:pPr>
    </w:p>
    <w:p w14:paraId="172E96A0" w14:textId="5747C16A" w:rsidR="00E34549" w:rsidRPr="00513F51" w:rsidRDefault="00E34549" w:rsidP="00E34549">
      <w:pPr>
        <w:pStyle w:val="ListParagraph"/>
        <w:numPr>
          <w:ilvl w:val="0"/>
          <w:numId w:val="2"/>
        </w:numPr>
        <w:rPr>
          <w:rFonts w:ascii="Cambria" w:hAnsi="Cambria"/>
        </w:rPr>
      </w:pPr>
      <w:r w:rsidRPr="00513F51">
        <w:rPr>
          <w:rFonts w:ascii="Cambria" w:hAnsi="Cambria"/>
          <w:color w:val="212121"/>
          <w:shd w:val="clear" w:color="auto" w:fill="FFFFFF"/>
        </w:rPr>
        <w:t>Stacy, E. M., &amp; Cain, J. (2015). Note-taking and Handouts in The Digital Age. </w:t>
      </w:r>
      <w:r w:rsidRPr="00513F51">
        <w:rPr>
          <w:rFonts w:ascii="Cambria" w:hAnsi="Cambria"/>
          <w:i/>
          <w:iCs/>
          <w:color w:val="212121"/>
          <w:shd w:val="clear" w:color="auto" w:fill="FFFFFF"/>
        </w:rPr>
        <w:t>American journal of pharmaceutical education</w:t>
      </w:r>
      <w:r w:rsidRPr="00513F51">
        <w:rPr>
          <w:rFonts w:ascii="Cambria" w:hAnsi="Cambria"/>
          <w:color w:val="212121"/>
          <w:shd w:val="clear" w:color="auto" w:fill="FFFFFF"/>
        </w:rPr>
        <w:t>, </w:t>
      </w:r>
      <w:r w:rsidRPr="00513F51">
        <w:rPr>
          <w:rFonts w:ascii="Cambria" w:hAnsi="Cambria"/>
          <w:i/>
          <w:iCs/>
          <w:color w:val="212121"/>
          <w:shd w:val="clear" w:color="auto" w:fill="FFFFFF"/>
        </w:rPr>
        <w:t>79</w:t>
      </w:r>
      <w:r w:rsidRPr="00513F51">
        <w:rPr>
          <w:rFonts w:ascii="Cambria" w:hAnsi="Cambria"/>
          <w:color w:val="212121"/>
          <w:shd w:val="clear" w:color="auto" w:fill="FFFFFF"/>
        </w:rPr>
        <w:t xml:space="preserve">(7), 107. </w:t>
      </w:r>
      <w:hyperlink r:id="rId7" w:history="1">
        <w:r w:rsidR="00EE0E69" w:rsidRPr="00513F51">
          <w:rPr>
            <w:rStyle w:val="Hyperlink"/>
            <w:rFonts w:ascii="Cambria" w:hAnsi="Cambria"/>
            <w:shd w:val="clear" w:color="auto" w:fill="FFFFFF"/>
          </w:rPr>
          <w:t>https://doi.org/10.5688/ajpe797107</w:t>
        </w:r>
      </w:hyperlink>
    </w:p>
    <w:p w14:paraId="30EB708F" w14:textId="77777777" w:rsidR="00EE0E69" w:rsidRPr="00513F51" w:rsidRDefault="00EE0E69" w:rsidP="00EE0E69">
      <w:pPr>
        <w:rPr>
          <w:rFonts w:ascii="Cambria" w:hAnsi="Cambria"/>
        </w:rPr>
      </w:pPr>
    </w:p>
    <w:p w14:paraId="58DE4CB6" w14:textId="652D2640" w:rsidR="00DB6563" w:rsidRPr="00513F51" w:rsidRDefault="00DB6563" w:rsidP="00DB6563">
      <w:pPr>
        <w:pStyle w:val="ListParagraph"/>
        <w:numPr>
          <w:ilvl w:val="0"/>
          <w:numId w:val="2"/>
        </w:numPr>
        <w:rPr>
          <w:rFonts w:ascii="Cambria" w:hAnsi="Cambria"/>
        </w:rPr>
      </w:pPr>
      <w:proofErr w:type="spellStart"/>
      <w:r w:rsidRPr="00513F51">
        <w:rPr>
          <w:rFonts w:ascii="Cambria" w:hAnsi="Cambria" w:cs="Arial"/>
          <w:color w:val="222222"/>
          <w:shd w:val="clear" w:color="auto" w:fill="FFFFFF"/>
        </w:rPr>
        <w:t>Peverly</w:t>
      </w:r>
      <w:proofErr w:type="spellEnd"/>
      <w:r w:rsidRPr="00513F51">
        <w:rPr>
          <w:rFonts w:ascii="Cambria" w:hAnsi="Cambria" w:cs="Arial"/>
          <w:color w:val="222222"/>
          <w:shd w:val="clear" w:color="auto" w:fill="FFFFFF"/>
        </w:rPr>
        <w:t xml:space="preserve">, S. T., Garner, J. K., &amp; </w:t>
      </w:r>
      <w:proofErr w:type="spellStart"/>
      <w:r w:rsidRPr="00513F51">
        <w:rPr>
          <w:rFonts w:ascii="Cambria" w:hAnsi="Cambria" w:cs="Arial"/>
          <w:color w:val="222222"/>
          <w:shd w:val="clear" w:color="auto" w:fill="FFFFFF"/>
        </w:rPr>
        <w:t>Vekaria</w:t>
      </w:r>
      <w:proofErr w:type="spellEnd"/>
      <w:r w:rsidRPr="00513F51">
        <w:rPr>
          <w:rFonts w:ascii="Cambria" w:hAnsi="Cambria" w:cs="Arial"/>
          <w:color w:val="222222"/>
          <w:shd w:val="clear" w:color="auto" w:fill="FFFFFF"/>
        </w:rPr>
        <w:t xml:space="preserve">, P. C. (2014). Both handwriting speed and selective attention are important to lecture </w:t>
      </w:r>
      <w:proofErr w:type="gramStart"/>
      <w:r w:rsidRPr="00513F51">
        <w:rPr>
          <w:rFonts w:ascii="Cambria" w:hAnsi="Cambria" w:cs="Arial"/>
          <w:color w:val="222222"/>
          <w:shd w:val="clear" w:color="auto" w:fill="FFFFFF"/>
        </w:rPr>
        <w:t>note-taking</w:t>
      </w:r>
      <w:proofErr w:type="gramEnd"/>
      <w:r w:rsidRPr="00513F51">
        <w:rPr>
          <w:rFonts w:ascii="Cambria" w:hAnsi="Cambria" w:cs="Arial"/>
          <w:color w:val="222222"/>
          <w:shd w:val="clear" w:color="auto" w:fill="FFFFFF"/>
        </w:rPr>
        <w:t>. </w:t>
      </w:r>
      <w:r w:rsidRPr="00513F51">
        <w:rPr>
          <w:rFonts w:ascii="Cambria" w:hAnsi="Cambria" w:cs="Arial"/>
          <w:i/>
          <w:iCs/>
          <w:color w:val="222222"/>
          <w:shd w:val="clear" w:color="auto" w:fill="FFFFFF"/>
        </w:rPr>
        <w:t>Reading and Writing</w:t>
      </w:r>
      <w:r w:rsidRPr="00513F51">
        <w:rPr>
          <w:rFonts w:ascii="Cambria" w:hAnsi="Cambria" w:cs="Arial"/>
          <w:color w:val="222222"/>
          <w:shd w:val="clear" w:color="auto" w:fill="FFFFFF"/>
        </w:rPr>
        <w:t>, </w:t>
      </w:r>
      <w:r w:rsidRPr="00513F51">
        <w:rPr>
          <w:rFonts w:ascii="Cambria" w:hAnsi="Cambria" w:cs="Arial"/>
          <w:i/>
          <w:iCs/>
          <w:color w:val="222222"/>
          <w:shd w:val="clear" w:color="auto" w:fill="FFFFFF"/>
        </w:rPr>
        <w:t>27</w:t>
      </w:r>
      <w:r w:rsidRPr="00513F51">
        <w:rPr>
          <w:rFonts w:ascii="Cambria" w:hAnsi="Cambria" w:cs="Arial"/>
          <w:color w:val="222222"/>
          <w:shd w:val="clear" w:color="auto" w:fill="FFFFFF"/>
        </w:rPr>
        <w:t>, 1-30.</w:t>
      </w:r>
    </w:p>
    <w:p w14:paraId="10215F20" w14:textId="77777777" w:rsidR="00EE0E69" w:rsidRPr="00513F51" w:rsidRDefault="00EE0E69" w:rsidP="00EE0E69">
      <w:pPr>
        <w:pStyle w:val="ListParagraph"/>
        <w:rPr>
          <w:rFonts w:ascii="Cambria" w:hAnsi="Cambria"/>
        </w:rPr>
      </w:pPr>
    </w:p>
    <w:p w14:paraId="0BD1AE62" w14:textId="46BC0A96" w:rsidR="00912852" w:rsidRPr="00DD0D15" w:rsidRDefault="003D1ADB" w:rsidP="00DD0D15">
      <w:pPr>
        <w:pStyle w:val="ListParagraph"/>
        <w:numPr>
          <w:ilvl w:val="0"/>
          <w:numId w:val="2"/>
        </w:numPr>
        <w:rPr>
          <w:rFonts w:ascii="Cambria" w:hAnsi="Cambria"/>
        </w:rPr>
      </w:pPr>
      <w:r w:rsidRPr="00513F51">
        <w:rPr>
          <w:rFonts w:ascii="Cambria" w:hAnsi="Cambria" w:cs="Open Sans"/>
          <w:color w:val="333333"/>
          <w:shd w:val="clear" w:color="auto" w:fill="FFFFFF"/>
        </w:rPr>
        <w:t xml:space="preserve">Saran M, </w:t>
      </w:r>
      <w:proofErr w:type="spellStart"/>
      <w:r w:rsidRPr="00513F51">
        <w:rPr>
          <w:rFonts w:ascii="Cambria" w:hAnsi="Cambria" w:cs="Open Sans"/>
          <w:color w:val="333333"/>
          <w:shd w:val="clear" w:color="auto" w:fill="FFFFFF"/>
        </w:rPr>
        <w:t>Krentz</w:t>
      </w:r>
      <w:proofErr w:type="spellEnd"/>
      <w:r w:rsidRPr="00513F51">
        <w:rPr>
          <w:rFonts w:ascii="Cambria" w:hAnsi="Cambria" w:cs="Open Sans"/>
          <w:color w:val="333333"/>
          <w:shd w:val="clear" w:color="auto" w:fill="FFFFFF"/>
        </w:rPr>
        <w:t xml:space="preserve"> Gober M, McCarty EB. An introduction to the Cornell Note system. </w:t>
      </w:r>
      <w:r w:rsidRPr="00513F51">
        <w:rPr>
          <w:rFonts w:ascii="Cambria" w:hAnsi="Cambria" w:cs="Open Sans"/>
          <w:i/>
          <w:iCs/>
          <w:color w:val="333333"/>
          <w:shd w:val="clear" w:color="auto" w:fill="FFFFFF"/>
        </w:rPr>
        <w:t>Ear, Nose &amp; Throat Journal</w:t>
      </w:r>
      <w:r w:rsidRPr="00513F51">
        <w:rPr>
          <w:rFonts w:ascii="Cambria" w:hAnsi="Cambria" w:cs="Open Sans"/>
          <w:color w:val="333333"/>
          <w:shd w:val="clear" w:color="auto" w:fill="FFFFFF"/>
        </w:rPr>
        <w:t>. 2022;101(9_suppl):37S-41S. doi:</w:t>
      </w:r>
      <w:hyperlink r:id="rId8" w:history="1">
        <w:r w:rsidRPr="00513F51">
          <w:rPr>
            <w:rFonts w:ascii="Cambria" w:hAnsi="Cambria" w:cs="Open Sans"/>
            <w:color w:val="006ACC"/>
            <w:u w:val="single"/>
            <w:shd w:val="clear" w:color="auto" w:fill="FFFFFF"/>
          </w:rPr>
          <w:t>10.1177/01455613221146457</w:t>
        </w:r>
      </w:hyperlink>
    </w:p>
    <w:p w14:paraId="0E9F2EC3" w14:textId="77777777" w:rsidR="00912852" w:rsidRPr="00513F51" w:rsidRDefault="00912852" w:rsidP="00912852">
      <w:pPr>
        <w:rPr>
          <w:rFonts w:ascii="Cambria" w:hAnsi="Cambria"/>
        </w:rPr>
      </w:pPr>
    </w:p>
    <w:p w14:paraId="1D777BEB" w14:textId="5ED72901" w:rsidR="00912852" w:rsidRPr="00513F51" w:rsidRDefault="00912852" w:rsidP="00912852">
      <w:pPr>
        <w:pStyle w:val="ListParagraph"/>
        <w:numPr>
          <w:ilvl w:val="0"/>
          <w:numId w:val="2"/>
        </w:numPr>
        <w:rPr>
          <w:rFonts w:ascii="Cambria" w:hAnsi="Cambria"/>
        </w:rPr>
      </w:pPr>
      <w:proofErr w:type="spellStart"/>
      <w:r w:rsidRPr="00513F51">
        <w:rPr>
          <w:rFonts w:ascii="Cambria" w:hAnsi="Cambria"/>
          <w:color w:val="212121"/>
          <w:shd w:val="clear" w:color="auto" w:fill="FFFFFF"/>
        </w:rPr>
        <w:t>Kalyanasundaram</w:t>
      </w:r>
      <w:proofErr w:type="spellEnd"/>
      <w:r w:rsidRPr="00513F51">
        <w:rPr>
          <w:rFonts w:ascii="Cambria" w:hAnsi="Cambria"/>
          <w:color w:val="212121"/>
          <w:shd w:val="clear" w:color="auto" w:fill="FFFFFF"/>
        </w:rPr>
        <w:t xml:space="preserve">, M., Abraham, S. B., Ramachandran, D., </w:t>
      </w:r>
      <w:proofErr w:type="spellStart"/>
      <w:r w:rsidRPr="00513F51">
        <w:rPr>
          <w:rFonts w:ascii="Cambria" w:hAnsi="Cambria"/>
          <w:color w:val="212121"/>
          <w:shd w:val="clear" w:color="auto" w:fill="FFFFFF"/>
        </w:rPr>
        <w:t>Jayaseelan</w:t>
      </w:r>
      <w:proofErr w:type="spellEnd"/>
      <w:r w:rsidRPr="00513F51">
        <w:rPr>
          <w:rFonts w:ascii="Cambria" w:hAnsi="Cambria"/>
          <w:color w:val="212121"/>
          <w:shd w:val="clear" w:color="auto" w:fill="FFFFFF"/>
        </w:rPr>
        <w:t xml:space="preserve">, V., </w:t>
      </w:r>
      <w:proofErr w:type="spellStart"/>
      <w:r w:rsidRPr="00513F51">
        <w:rPr>
          <w:rFonts w:ascii="Cambria" w:hAnsi="Cambria"/>
          <w:color w:val="212121"/>
          <w:shd w:val="clear" w:color="auto" w:fill="FFFFFF"/>
        </w:rPr>
        <w:t>Bazroy</w:t>
      </w:r>
      <w:proofErr w:type="spellEnd"/>
      <w:r w:rsidRPr="00513F51">
        <w:rPr>
          <w:rFonts w:ascii="Cambria" w:hAnsi="Cambria"/>
          <w:color w:val="212121"/>
          <w:shd w:val="clear" w:color="auto" w:fill="FFFFFF"/>
        </w:rPr>
        <w:t xml:space="preserve">, J., Singh, Z., &amp; </w:t>
      </w:r>
      <w:proofErr w:type="spellStart"/>
      <w:r w:rsidRPr="00513F51">
        <w:rPr>
          <w:rFonts w:ascii="Cambria" w:hAnsi="Cambria"/>
          <w:color w:val="212121"/>
          <w:shd w:val="clear" w:color="auto" w:fill="FFFFFF"/>
        </w:rPr>
        <w:t>Purty</w:t>
      </w:r>
      <w:proofErr w:type="spellEnd"/>
      <w:r w:rsidRPr="00513F51">
        <w:rPr>
          <w:rFonts w:ascii="Cambria" w:hAnsi="Cambria"/>
          <w:color w:val="212121"/>
          <w:shd w:val="clear" w:color="auto" w:fill="FFFFFF"/>
        </w:rPr>
        <w:t>, A. J. (2017). Effectiveness of Mind Mapping Technique in Information Retrieval Among Medical College Students in Puducherry-A Pilot Study. </w:t>
      </w:r>
      <w:r w:rsidRPr="00513F51">
        <w:rPr>
          <w:rFonts w:ascii="Cambria" w:hAnsi="Cambria"/>
          <w:i/>
          <w:iCs/>
          <w:color w:val="212121"/>
          <w:shd w:val="clear" w:color="auto" w:fill="FFFFFF"/>
        </w:rPr>
        <w:t xml:space="preserve">Indian journal of community </w:t>
      </w:r>
      <w:proofErr w:type="gramStart"/>
      <w:r w:rsidRPr="00513F51">
        <w:rPr>
          <w:rFonts w:ascii="Cambria" w:hAnsi="Cambria"/>
          <w:i/>
          <w:iCs/>
          <w:color w:val="212121"/>
          <w:shd w:val="clear" w:color="auto" w:fill="FFFFFF"/>
        </w:rPr>
        <w:t>medicine :</w:t>
      </w:r>
      <w:proofErr w:type="gramEnd"/>
      <w:r w:rsidRPr="00513F51">
        <w:rPr>
          <w:rFonts w:ascii="Cambria" w:hAnsi="Cambria"/>
          <w:i/>
          <w:iCs/>
          <w:color w:val="212121"/>
          <w:shd w:val="clear" w:color="auto" w:fill="FFFFFF"/>
        </w:rPr>
        <w:t xml:space="preserve"> official publication of Indian Association of Preventive &amp; Social Medicine</w:t>
      </w:r>
      <w:r w:rsidRPr="00513F51">
        <w:rPr>
          <w:rFonts w:ascii="Cambria" w:hAnsi="Cambria"/>
          <w:color w:val="212121"/>
          <w:shd w:val="clear" w:color="auto" w:fill="FFFFFF"/>
        </w:rPr>
        <w:t>, </w:t>
      </w:r>
      <w:r w:rsidRPr="00513F51">
        <w:rPr>
          <w:rFonts w:ascii="Cambria" w:hAnsi="Cambria"/>
          <w:i/>
          <w:iCs/>
          <w:color w:val="212121"/>
          <w:shd w:val="clear" w:color="auto" w:fill="FFFFFF"/>
        </w:rPr>
        <w:t>42</w:t>
      </w:r>
      <w:r w:rsidRPr="00513F51">
        <w:rPr>
          <w:rFonts w:ascii="Cambria" w:hAnsi="Cambria"/>
          <w:color w:val="212121"/>
          <w:shd w:val="clear" w:color="auto" w:fill="FFFFFF"/>
        </w:rPr>
        <w:t xml:space="preserve">(1), 19–23. </w:t>
      </w:r>
      <w:hyperlink r:id="rId9" w:history="1">
        <w:r w:rsidR="00ED27BE" w:rsidRPr="00513F51">
          <w:rPr>
            <w:rStyle w:val="Hyperlink"/>
            <w:rFonts w:ascii="Cambria" w:hAnsi="Cambria"/>
            <w:shd w:val="clear" w:color="auto" w:fill="FFFFFF"/>
          </w:rPr>
          <w:t>https://doi.org/10.4103/0970-0218.199793</w:t>
        </w:r>
      </w:hyperlink>
    </w:p>
    <w:p w14:paraId="119C866B" w14:textId="77777777" w:rsidR="00ED27BE" w:rsidRPr="00513F51" w:rsidRDefault="00ED27BE" w:rsidP="00ED27BE">
      <w:pPr>
        <w:pStyle w:val="ListParagraph"/>
        <w:rPr>
          <w:rFonts w:ascii="Cambria" w:hAnsi="Cambria"/>
        </w:rPr>
      </w:pPr>
    </w:p>
    <w:p w14:paraId="33814FC6" w14:textId="3FB2F1FC" w:rsidR="00DD0D15" w:rsidRPr="00DD0D15" w:rsidRDefault="00BB7219" w:rsidP="00DD0D15">
      <w:pPr>
        <w:pStyle w:val="ListParagraph"/>
        <w:numPr>
          <w:ilvl w:val="0"/>
          <w:numId w:val="2"/>
        </w:numPr>
        <w:rPr>
          <w:rFonts w:ascii="Cambria" w:hAnsi="Cambria"/>
          <w:color w:val="000000" w:themeColor="text1"/>
        </w:rPr>
      </w:pPr>
      <w:r w:rsidRPr="00513F51">
        <w:rPr>
          <w:rFonts w:ascii="Cambria" w:hAnsi="Cambria" w:cs="Segoe UI"/>
          <w:color w:val="000000" w:themeColor="text1"/>
          <w:kern w:val="36"/>
        </w:rPr>
        <w:t>Academic Integrity: Summarising (2024, May 22).</w:t>
      </w:r>
      <w:r w:rsidR="00BB21CC" w:rsidRPr="00513F51">
        <w:rPr>
          <w:rFonts w:ascii="Cambria" w:hAnsi="Cambria" w:cs="Segoe UI"/>
          <w:color w:val="000000" w:themeColor="text1"/>
          <w:kern w:val="36"/>
        </w:rPr>
        <w:t xml:space="preserve"> </w:t>
      </w:r>
      <w:r w:rsidR="00DD0D15">
        <w:rPr>
          <w:rFonts w:ascii="Cambria" w:hAnsi="Cambria" w:cs="Segoe UI"/>
          <w:color w:val="000000" w:themeColor="text1"/>
          <w:kern w:val="36"/>
        </w:rPr>
        <w:t xml:space="preserve">https//libguides.hull.ac.uk/integrity </w:t>
      </w:r>
    </w:p>
    <w:p w14:paraId="0C01B100" w14:textId="0A8BBD94" w:rsidR="00E45101" w:rsidRPr="00513F51" w:rsidRDefault="00E45101" w:rsidP="00E45101">
      <w:pPr>
        <w:rPr>
          <w:rFonts w:ascii="Cambria" w:hAnsi="Cambria"/>
        </w:rPr>
      </w:pPr>
    </w:p>
    <w:p w14:paraId="2DF4811A" w14:textId="53B2C5DB" w:rsidR="00E50CFB" w:rsidRPr="00513F51" w:rsidRDefault="00DD0D15" w:rsidP="00E50CFB">
      <w:pPr>
        <w:pStyle w:val="ListParagraph"/>
        <w:numPr>
          <w:ilvl w:val="0"/>
          <w:numId w:val="2"/>
        </w:numPr>
        <w:rPr>
          <w:rFonts w:ascii="Cambria" w:hAnsi="Cambria"/>
        </w:rPr>
      </w:pPr>
      <w:r>
        <w:t xml:space="preserve">Unriddle blog: Why is summarising important in academic writing? (2024, June 17). </w:t>
      </w:r>
      <w:hyperlink r:id="rId10" w:history="1">
        <w:r w:rsidRPr="009C51F9">
          <w:rPr>
            <w:rStyle w:val="Hyperlink"/>
            <w:rFonts w:ascii="Cambria" w:hAnsi="Cambria"/>
          </w:rPr>
          <w:t>https://www</w:t>
        </w:r>
        <w:r w:rsidRPr="009C51F9">
          <w:rPr>
            <w:rStyle w:val="Hyperlink"/>
            <w:rFonts w:ascii="Cambria" w:hAnsi="Cambria"/>
          </w:rPr>
          <w:t>.</w:t>
        </w:r>
        <w:r w:rsidRPr="009C51F9">
          <w:rPr>
            <w:rStyle w:val="Hyperlink"/>
            <w:rFonts w:ascii="Cambria" w:hAnsi="Cambria"/>
          </w:rPr>
          <w:t>unrid</w:t>
        </w:r>
        <w:r w:rsidRPr="009C51F9">
          <w:rPr>
            <w:rStyle w:val="Hyperlink"/>
            <w:rFonts w:ascii="Cambria" w:hAnsi="Cambria"/>
          </w:rPr>
          <w:t>d</w:t>
        </w:r>
        <w:r w:rsidRPr="009C51F9">
          <w:rPr>
            <w:rStyle w:val="Hyperlink"/>
            <w:rFonts w:ascii="Cambria" w:hAnsi="Cambria"/>
          </w:rPr>
          <w:t>le.ai/blog/why-is-summarizing-important</w:t>
        </w:r>
      </w:hyperlink>
    </w:p>
    <w:p w14:paraId="262ADC2D" w14:textId="77777777" w:rsidR="00885A7A" w:rsidRPr="00513F51" w:rsidRDefault="00885A7A" w:rsidP="00885A7A">
      <w:pPr>
        <w:pStyle w:val="ListParagraph"/>
        <w:rPr>
          <w:rFonts w:ascii="Cambria" w:hAnsi="Cambria"/>
        </w:rPr>
      </w:pPr>
    </w:p>
    <w:p w14:paraId="25AE83FA" w14:textId="77777777" w:rsidR="00885A7A" w:rsidRPr="00513F51" w:rsidRDefault="00885A7A" w:rsidP="00885A7A">
      <w:pPr>
        <w:pStyle w:val="ListParagraph"/>
        <w:numPr>
          <w:ilvl w:val="0"/>
          <w:numId w:val="2"/>
        </w:numPr>
        <w:rPr>
          <w:rFonts w:ascii="Cambria" w:hAnsi="Cambria"/>
        </w:rPr>
      </w:pPr>
      <w:r w:rsidRPr="00513F51">
        <w:rPr>
          <w:rFonts w:ascii="Cambria" w:hAnsi="Cambria"/>
          <w:color w:val="212121"/>
          <w:shd w:val="clear" w:color="auto" w:fill="FFFFFF"/>
        </w:rPr>
        <w:t>Lindahl, J. F., &amp; Grace, D. (2018). Students' and supervisors' knowledge and attitudes regarding plagiarism and referencing. </w:t>
      </w:r>
      <w:r w:rsidRPr="00513F51">
        <w:rPr>
          <w:rFonts w:ascii="Cambria" w:hAnsi="Cambria"/>
          <w:i/>
          <w:iCs/>
          <w:color w:val="212121"/>
          <w:shd w:val="clear" w:color="auto" w:fill="FFFFFF"/>
        </w:rPr>
        <w:t>Research integrity and peer review</w:t>
      </w:r>
      <w:r w:rsidRPr="00513F51">
        <w:rPr>
          <w:rFonts w:ascii="Cambria" w:hAnsi="Cambria"/>
          <w:color w:val="212121"/>
          <w:shd w:val="clear" w:color="auto" w:fill="FFFFFF"/>
        </w:rPr>
        <w:t>, </w:t>
      </w:r>
      <w:r w:rsidRPr="00513F51">
        <w:rPr>
          <w:rFonts w:ascii="Cambria" w:hAnsi="Cambria"/>
          <w:i/>
          <w:iCs/>
          <w:color w:val="212121"/>
          <w:shd w:val="clear" w:color="auto" w:fill="FFFFFF"/>
        </w:rPr>
        <w:t>3</w:t>
      </w:r>
      <w:r w:rsidRPr="00513F51">
        <w:rPr>
          <w:rFonts w:ascii="Cambria" w:hAnsi="Cambria"/>
          <w:color w:val="212121"/>
          <w:shd w:val="clear" w:color="auto" w:fill="FFFFFF"/>
        </w:rPr>
        <w:t>, 10. https://doi.org/10.1186/s41073-018-0054-2</w:t>
      </w:r>
    </w:p>
    <w:p w14:paraId="61E303A2" w14:textId="77777777" w:rsidR="00BA0EC8" w:rsidRPr="00513F51" w:rsidRDefault="00BA0EC8" w:rsidP="00513F51">
      <w:pPr>
        <w:pStyle w:val="ListParagraph"/>
        <w:rPr>
          <w:rFonts w:ascii="Cambria" w:hAnsi="Cambria"/>
        </w:rPr>
      </w:pPr>
    </w:p>
    <w:p w14:paraId="7576F55B" w14:textId="77777777" w:rsidR="00BA0EC8" w:rsidRPr="00513F51" w:rsidRDefault="00BA0EC8" w:rsidP="00BA0EC8">
      <w:pPr>
        <w:pStyle w:val="ListParagraph"/>
        <w:numPr>
          <w:ilvl w:val="0"/>
          <w:numId w:val="2"/>
        </w:numPr>
        <w:rPr>
          <w:rFonts w:ascii="Cambria" w:hAnsi="Cambria"/>
        </w:rPr>
      </w:pPr>
      <w:r w:rsidRPr="00513F51">
        <w:rPr>
          <w:rFonts w:ascii="Cambria" w:hAnsi="Cambria"/>
          <w:color w:val="212121"/>
          <w:shd w:val="clear" w:color="auto" w:fill="FFFFFF"/>
        </w:rPr>
        <w:t>Santini A. (2018). The Importance of Referencing. </w:t>
      </w:r>
      <w:r w:rsidRPr="00513F51">
        <w:rPr>
          <w:rFonts w:ascii="Cambria" w:hAnsi="Cambria"/>
          <w:i/>
          <w:iCs/>
          <w:color w:val="212121"/>
          <w:shd w:val="clear" w:color="auto" w:fill="FFFFFF"/>
        </w:rPr>
        <w:t>Journal of critical care medicine (</w:t>
      </w:r>
      <w:proofErr w:type="spellStart"/>
      <w:r w:rsidRPr="00513F51">
        <w:rPr>
          <w:rFonts w:ascii="Cambria" w:hAnsi="Cambria"/>
          <w:i/>
          <w:iCs/>
          <w:color w:val="212121"/>
          <w:shd w:val="clear" w:color="auto" w:fill="FFFFFF"/>
        </w:rPr>
        <w:t>Universitatea</w:t>
      </w:r>
      <w:proofErr w:type="spellEnd"/>
      <w:r w:rsidRPr="00513F51">
        <w:rPr>
          <w:rFonts w:ascii="Cambria" w:hAnsi="Cambria"/>
          <w:i/>
          <w:iCs/>
          <w:color w:val="212121"/>
          <w:shd w:val="clear" w:color="auto" w:fill="FFFFFF"/>
        </w:rPr>
        <w:t xml:space="preserve"> de </w:t>
      </w:r>
      <w:proofErr w:type="spellStart"/>
      <w:r w:rsidRPr="00513F51">
        <w:rPr>
          <w:rFonts w:ascii="Cambria" w:hAnsi="Cambria"/>
          <w:i/>
          <w:iCs/>
          <w:color w:val="212121"/>
          <w:shd w:val="clear" w:color="auto" w:fill="FFFFFF"/>
        </w:rPr>
        <w:t>Medicina</w:t>
      </w:r>
      <w:proofErr w:type="spellEnd"/>
      <w:r w:rsidRPr="00513F51">
        <w:rPr>
          <w:rFonts w:ascii="Cambria" w:hAnsi="Cambria"/>
          <w:i/>
          <w:iCs/>
          <w:color w:val="212121"/>
          <w:shd w:val="clear" w:color="auto" w:fill="FFFFFF"/>
        </w:rPr>
        <w:t xml:space="preserve"> </w:t>
      </w:r>
      <w:proofErr w:type="spellStart"/>
      <w:r w:rsidRPr="00513F51">
        <w:rPr>
          <w:rFonts w:ascii="Cambria" w:hAnsi="Cambria"/>
          <w:i/>
          <w:iCs/>
          <w:color w:val="212121"/>
          <w:shd w:val="clear" w:color="auto" w:fill="FFFFFF"/>
        </w:rPr>
        <w:t>si</w:t>
      </w:r>
      <w:proofErr w:type="spellEnd"/>
      <w:r w:rsidRPr="00513F51">
        <w:rPr>
          <w:rFonts w:ascii="Cambria" w:hAnsi="Cambria"/>
          <w:i/>
          <w:iCs/>
          <w:color w:val="212121"/>
          <w:shd w:val="clear" w:color="auto" w:fill="FFFFFF"/>
        </w:rPr>
        <w:t xml:space="preserve"> </w:t>
      </w:r>
      <w:proofErr w:type="spellStart"/>
      <w:r w:rsidRPr="00513F51">
        <w:rPr>
          <w:rFonts w:ascii="Cambria" w:hAnsi="Cambria"/>
          <w:i/>
          <w:iCs/>
          <w:color w:val="212121"/>
          <w:shd w:val="clear" w:color="auto" w:fill="FFFFFF"/>
        </w:rPr>
        <w:t>Farmacie</w:t>
      </w:r>
      <w:proofErr w:type="spellEnd"/>
      <w:r w:rsidRPr="00513F51">
        <w:rPr>
          <w:rFonts w:ascii="Cambria" w:hAnsi="Cambria"/>
          <w:i/>
          <w:iCs/>
          <w:color w:val="212121"/>
          <w:shd w:val="clear" w:color="auto" w:fill="FFFFFF"/>
        </w:rPr>
        <w:t xml:space="preserve"> din </w:t>
      </w:r>
      <w:proofErr w:type="spellStart"/>
      <w:r w:rsidRPr="00513F51">
        <w:rPr>
          <w:rFonts w:ascii="Cambria" w:hAnsi="Cambria"/>
          <w:i/>
          <w:iCs/>
          <w:color w:val="212121"/>
          <w:shd w:val="clear" w:color="auto" w:fill="FFFFFF"/>
        </w:rPr>
        <w:t>Targu-Mures</w:t>
      </w:r>
      <w:proofErr w:type="spellEnd"/>
      <w:r w:rsidRPr="00513F51">
        <w:rPr>
          <w:rFonts w:ascii="Cambria" w:hAnsi="Cambria"/>
          <w:i/>
          <w:iCs/>
          <w:color w:val="212121"/>
          <w:shd w:val="clear" w:color="auto" w:fill="FFFFFF"/>
        </w:rPr>
        <w:t>)</w:t>
      </w:r>
      <w:r w:rsidRPr="00513F51">
        <w:rPr>
          <w:rFonts w:ascii="Cambria" w:hAnsi="Cambria"/>
          <w:color w:val="212121"/>
          <w:shd w:val="clear" w:color="auto" w:fill="FFFFFF"/>
        </w:rPr>
        <w:t>, </w:t>
      </w:r>
      <w:r w:rsidRPr="00513F51">
        <w:rPr>
          <w:rFonts w:ascii="Cambria" w:hAnsi="Cambria"/>
          <w:i/>
          <w:iCs/>
          <w:color w:val="212121"/>
          <w:shd w:val="clear" w:color="auto" w:fill="FFFFFF"/>
        </w:rPr>
        <w:t>4</w:t>
      </w:r>
      <w:r w:rsidRPr="00513F51">
        <w:rPr>
          <w:rFonts w:ascii="Cambria" w:hAnsi="Cambria"/>
          <w:color w:val="212121"/>
          <w:shd w:val="clear" w:color="auto" w:fill="FFFFFF"/>
        </w:rPr>
        <w:t>(1), 3–4. https://doi.org/10.1515/jccm-2018-0002</w:t>
      </w:r>
    </w:p>
    <w:p w14:paraId="0FDB9CA3" w14:textId="7714E3D7" w:rsidR="00E45101" w:rsidRPr="00513F51" w:rsidRDefault="00E45101" w:rsidP="00513F51">
      <w:pPr>
        <w:pStyle w:val="ListParagraph"/>
        <w:rPr>
          <w:sz w:val="32"/>
          <w:szCs w:val="32"/>
        </w:rPr>
      </w:pPr>
    </w:p>
    <w:p w14:paraId="7775AC02" w14:textId="77777777" w:rsidR="00E45101" w:rsidRPr="00BB7219" w:rsidRDefault="00E45101" w:rsidP="00E45101">
      <w:pPr>
        <w:rPr>
          <w:sz w:val="36"/>
          <w:szCs w:val="36"/>
        </w:rPr>
      </w:pPr>
    </w:p>
    <w:sectPr w:rsidR="00E45101" w:rsidRPr="00BB7219" w:rsidSect="00630388">
      <w:footerReference w:type="even" r:id="rId11"/>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0C54D7" w14:textId="77777777" w:rsidR="00E20A28" w:rsidRDefault="00E20A28" w:rsidP="00513F51">
      <w:r>
        <w:separator/>
      </w:r>
    </w:p>
  </w:endnote>
  <w:endnote w:type="continuationSeparator" w:id="0">
    <w:p w14:paraId="17253783" w14:textId="77777777" w:rsidR="00E20A28" w:rsidRDefault="00E20A28" w:rsidP="00513F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Open Sans">
    <w:panose1 w:val="020B0606030504020204"/>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05046217"/>
      <w:docPartObj>
        <w:docPartGallery w:val="Page Numbers (Bottom of Page)"/>
        <w:docPartUnique/>
      </w:docPartObj>
    </w:sdtPr>
    <w:sdtEndPr>
      <w:rPr>
        <w:rStyle w:val="PageNumber"/>
      </w:rPr>
    </w:sdtEndPr>
    <w:sdtContent>
      <w:p w14:paraId="13709B9E" w14:textId="6B32B6E1" w:rsidR="00513F51" w:rsidRDefault="00513F51" w:rsidP="009C51F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A1DC738" w14:textId="77777777" w:rsidR="00513F51" w:rsidRDefault="00513F51" w:rsidP="00513F5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59982722"/>
      <w:docPartObj>
        <w:docPartGallery w:val="Page Numbers (Bottom of Page)"/>
        <w:docPartUnique/>
      </w:docPartObj>
    </w:sdtPr>
    <w:sdtEndPr>
      <w:rPr>
        <w:rStyle w:val="PageNumber"/>
      </w:rPr>
    </w:sdtEndPr>
    <w:sdtContent>
      <w:p w14:paraId="49CDE212" w14:textId="3410F4F5" w:rsidR="00513F51" w:rsidRDefault="00513F51" w:rsidP="009C51F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6634800" w14:textId="77777777" w:rsidR="00513F51" w:rsidRDefault="00513F51" w:rsidP="00513F5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76031F" w14:textId="77777777" w:rsidR="00E20A28" w:rsidRDefault="00E20A28" w:rsidP="00513F51">
      <w:r>
        <w:separator/>
      </w:r>
    </w:p>
  </w:footnote>
  <w:footnote w:type="continuationSeparator" w:id="0">
    <w:p w14:paraId="23DA787B" w14:textId="77777777" w:rsidR="00E20A28" w:rsidRDefault="00E20A28" w:rsidP="00513F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769A6"/>
    <w:multiLevelType w:val="hybridMultilevel"/>
    <w:tmpl w:val="A7A02B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FE91537"/>
    <w:multiLevelType w:val="hybridMultilevel"/>
    <w:tmpl w:val="D9FAE5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A193798"/>
    <w:multiLevelType w:val="hybridMultilevel"/>
    <w:tmpl w:val="301283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101"/>
    <w:rsid w:val="000462D0"/>
    <w:rsid w:val="000D0F8E"/>
    <w:rsid w:val="000E4D18"/>
    <w:rsid w:val="00211157"/>
    <w:rsid w:val="002912DE"/>
    <w:rsid w:val="00347C87"/>
    <w:rsid w:val="003D1ADB"/>
    <w:rsid w:val="00513F51"/>
    <w:rsid w:val="00521F26"/>
    <w:rsid w:val="005A12A8"/>
    <w:rsid w:val="005A30F9"/>
    <w:rsid w:val="00630388"/>
    <w:rsid w:val="007569CB"/>
    <w:rsid w:val="00885A7A"/>
    <w:rsid w:val="00893209"/>
    <w:rsid w:val="00896556"/>
    <w:rsid w:val="00912852"/>
    <w:rsid w:val="00937AB7"/>
    <w:rsid w:val="00981E9F"/>
    <w:rsid w:val="00A23EBD"/>
    <w:rsid w:val="00A42D8A"/>
    <w:rsid w:val="00AF09F4"/>
    <w:rsid w:val="00B51BD1"/>
    <w:rsid w:val="00B74841"/>
    <w:rsid w:val="00BA0EC8"/>
    <w:rsid w:val="00BA5EDB"/>
    <w:rsid w:val="00BB21CC"/>
    <w:rsid w:val="00BB7219"/>
    <w:rsid w:val="00C214CC"/>
    <w:rsid w:val="00D00BA7"/>
    <w:rsid w:val="00D532B3"/>
    <w:rsid w:val="00DB2386"/>
    <w:rsid w:val="00DB6563"/>
    <w:rsid w:val="00DD0D15"/>
    <w:rsid w:val="00DD4B7A"/>
    <w:rsid w:val="00E20A28"/>
    <w:rsid w:val="00E34549"/>
    <w:rsid w:val="00E45101"/>
    <w:rsid w:val="00E50CFB"/>
    <w:rsid w:val="00EA6934"/>
    <w:rsid w:val="00ED27BE"/>
    <w:rsid w:val="00EE0E69"/>
    <w:rsid w:val="00F947A1"/>
    <w:rsid w:val="00FB490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CD107"/>
  <w15:chartTrackingRefBased/>
  <w15:docId w15:val="{1F3B217A-E1B6-6146-91FD-6D8BF1A3F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0CFB"/>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BB721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0E4D18"/>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semiHidden/>
    <w:unhideWhenUsed/>
    <w:qFormat/>
    <w:rsid w:val="000462D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451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45101"/>
    <w:pPr>
      <w:ind w:left="720"/>
      <w:contextualSpacing/>
    </w:pPr>
  </w:style>
  <w:style w:type="paragraph" w:styleId="NormalWeb">
    <w:name w:val="Normal (Web)"/>
    <w:basedOn w:val="Normal"/>
    <w:uiPriority w:val="99"/>
    <w:semiHidden/>
    <w:unhideWhenUsed/>
    <w:rsid w:val="00BA5EDB"/>
    <w:pPr>
      <w:spacing w:before="100" w:beforeAutospacing="1" w:after="100" w:afterAutospacing="1"/>
    </w:pPr>
  </w:style>
  <w:style w:type="character" w:styleId="Emphasis">
    <w:name w:val="Emphasis"/>
    <w:basedOn w:val="DefaultParagraphFont"/>
    <w:uiPriority w:val="20"/>
    <w:qFormat/>
    <w:rsid w:val="000E4D18"/>
    <w:rPr>
      <w:i/>
      <w:iCs/>
    </w:rPr>
  </w:style>
  <w:style w:type="character" w:customStyle="1" w:styleId="Heading3Char">
    <w:name w:val="Heading 3 Char"/>
    <w:basedOn w:val="DefaultParagraphFont"/>
    <w:link w:val="Heading3"/>
    <w:uiPriority w:val="9"/>
    <w:rsid w:val="000E4D18"/>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semiHidden/>
    <w:rsid w:val="000462D0"/>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0462D0"/>
    <w:rPr>
      <w:b/>
      <w:bCs/>
    </w:rPr>
  </w:style>
  <w:style w:type="character" w:styleId="Hyperlink">
    <w:name w:val="Hyperlink"/>
    <w:basedOn w:val="DefaultParagraphFont"/>
    <w:uiPriority w:val="99"/>
    <w:unhideWhenUsed/>
    <w:rsid w:val="000462D0"/>
    <w:rPr>
      <w:color w:val="0000FF"/>
      <w:u w:val="single"/>
    </w:rPr>
  </w:style>
  <w:style w:type="character" w:customStyle="1" w:styleId="authors">
    <w:name w:val="authors"/>
    <w:basedOn w:val="DefaultParagraphFont"/>
    <w:rsid w:val="00F947A1"/>
  </w:style>
  <w:style w:type="character" w:customStyle="1" w:styleId="year">
    <w:name w:val="year"/>
    <w:basedOn w:val="DefaultParagraphFont"/>
    <w:rsid w:val="00F947A1"/>
  </w:style>
  <w:style w:type="character" w:customStyle="1" w:styleId="Title1">
    <w:name w:val="Title1"/>
    <w:basedOn w:val="DefaultParagraphFont"/>
    <w:rsid w:val="00F947A1"/>
  </w:style>
  <w:style w:type="character" w:customStyle="1" w:styleId="edition">
    <w:name w:val="edition"/>
    <w:basedOn w:val="DefaultParagraphFont"/>
    <w:rsid w:val="00F947A1"/>
  </w:style>
  <w:style w:type="character" w:customStyle="1" w:styleId="publishplace">
    <w:name w:val="publish_place"/>
    <w:basedOn w:val="DefaultParagraphFont"/>
    <w:rsid w:val="00F947A1"/>
  </w:style>
  <w:style w:type="character" w:customStyle="1" w:styleId="publisher">
    <w:name w:val="publisher"/>
    <w:basedOn w:val="DefaultParagraphFont"/>
    <w:rsid w:val="00F947A1"/>
  </w:style>
  <w:style w:type="character" w:styleId="UnresolvedMention">
    <w:name w:val="Unresolved Mention"/>
    <w:basedOn w:val="DefaultParagraphFont"/>
    <w:uiPriority w:val="99"/>
    <w:semiHidden/>
    <w:unhideWhenUsed/>
    <w:rsid w:val="00EE0E69"/>
    <w:rPr>
      <w:color w:val="605E5C"/>
      <w:shd w:val="clear" w:color="auto" w:fill="E1DFDD"/>
    </w:rPr>
  </w:style>
  <w:style w:type="character" w:customStyle="1" w:styleId="Heading1Char">
    <w:name w:val="Heading 1 Char"/>
    <w:basedOn w:val="DefaultParagraphFont"/>
    <w:link w:val="Heading1"/>
    <w:uiPriority w:val="9"/>
    <w:rsid w:val="00BB7219"/>
    <w:rPr>
      <w:rFonts w:asciiTheme="majorHAnsi" w:eastAsiaTheme="majorEastAsia" w:hAnsiTheme="majorHAnsi" w:cstheme="majorBidi"/>
      <w:color w:val="2F5496" w:themeColor="accent1" w:themeShade="BF"/>
      <w:sz w:val="32"/>
      <w:szCs w:val="32"/>
      <w:lang w:eastAsia="en-GB"/>
    </w:rPr>
  </w:style>
  <w:style w:type="character" w:styleId="FollowedHyperlink">
    <w:name w:val="FollowedHyperlink"/>
    <w:basedOn w:val="DefaultParagraphFont"/>
    <w:uiPriority w:val="99"/>
    <w:semiHidden/>
    <w:unhideWhenUsed/>
    <w:rsid w:val="00FB4908"/>
    <w:rPr>
      <w:color w:val="954F72" w:themeColor="followedHyperlink"/>
      <w:u w:val="single"/>
    </w:rPr>
  </w:style>
  <w:style w:type="paragraph" w:styleId="Footer">
    <w:name w:val="footer"/>
    <w:basedOn w:val="Normal"/>
    <w:link w:val="FooterChar"/>
    <w:uiPriority w:val="99"/>
    <w:unhideWhenUsed/>
    <w:rsid w:val="00513F51"/>
    <w:pPr>
      <w:tabs>
        <w:tab w:val="center" w:pos="4513"/>
        <w:tab w:val="right" w:pos="9026"/>
      </w:tabs>
    </w:pPr>
  </w:style>
  <w:style w:type="character" w:customStyle="1" w:styleId="FooterChar">
    <w:name w:val="Footer Char"/>
    <w:basedOn w:val="DefaultParagraphFont"/>
    <w:link w:val="Footer"/>
    <w:uiPriority w:val="99"/>
    <w:rsid w:val="00513F51"/>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513F51"/>
  </w:style>
  <w:style w:type="table" w:styleId="PlainTable3">
    <w:name w:val="Plain Table 3"/>
    <w:basedOn w:val="TableNormal"/>
    <w:uiPriority w:val="43"/>
    <w:rsid w:val="00513F51"/>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730416">
      <w:bodyDiv w:val="1"/>
      <w:marLeft w:val="0"/>
      <w:marRight w:val="0"/>
      <w:marTop w:val="0"/>
      <w:marBottom w:val="0"/>
      <w:divBdr>
        <w:top w:val="none" w:sz="0" w:space="0" w:color="auto"/>
        <w:left w:val="none" w:sz="0" w:space="0" w:color="auto"/>
        <w:bottom w:val="none" w:sz="0" w:space="0" w:color="auto"/>
        <w:right w:val="none" w:sz="0" w:space="0" w:color="auto"/>
      </w:divBdr>
    </w:div>
    <w:div w:id="204950099">
      <w:bodyDiv w:val="1"/>
      <w:marLeft w:val="0"/>
      <w:marRight w:val="0"/>
      <w:marTop w:val="0"/>
      <w:marBottom w:val="0"/>
      <w:divBdr>
        <w:top w:val="none" w:sz="0" w:space="0" w:color="auto"/>
        <w:left w:val="none" w:sz="0" w:space="0" w:color="auto"/>
        <w:bottom w:val="none" w:sz="0" w:space="0" w:color="auto"/>
        <w:right w:val="none" w:sz="0" w:space="0" w:color="auto"/>
      </w:divBdr>
    </w:div>
    <w:div w:id="482814960">
      <w:bodyDiv w:val="1"/>
      <w:marLeft w:val="0"/>
      <w:marRight w:val="0"/>
      <w:marTop w:val="0"/>
      <w:marBottom w:val="0"/>
      <w:divBdr>
        <w:top w:val="none" w:sz="0" w:space="0" w:color="auto"/>
        <w:left w:val="none" w:sz="0" w:space="0" w:color="auto"/>
        <w:bottom w:val="none" w:sz="0" w:space="0" w:color="auto"/>
        <w:right w:val="none" w:sz="0" w:space="0" w:color="auto"/>
      </w:divBdr>
    </w:div>
    <w:div w:id="562062116">
      <w:bodyDiv w:val="1"/>
      <w:marLeft w:val="0"/>
      <w:marRight w:val="0"/>
      <w:marTop w:val="0"/>
      <w:marBottom w:val="0"/>
      <w:divBdr>
        <w:top w:val="none" w:sz="0" w:space="0" w:color="auto"/>
        <w:left w:val="none" w:sz="0" w:space="0" w:color="auto"/>
        <w:bottom w:val="none" w:sz="0" w:space="0" w:color="auto"/>
        <w:right w:val="none" w:sz="0" w:space="0" w:color="auto"/>
      </w:divBdr>
    </w:div>
    <w:div w:id="650713360">
      <w:bodyDiv w:val="1"/>
      <w:marLeft w:val="0"/>
      <w:marRight w:val="0"/>
      <w:marTop w:val="0"/>
      <w:marBottom w:val="0"/>
      <w:divBdr>
        <w:top w:val="none" w:sz="0" w:space="0" w:color="auto"/>
        <w:left w:val="none" w:sz="0" w:space="0" w:color="auto"/>
        <w:bottom w:val="none" w:sz="0" w:space="0" w:color="auto"/>
        <w:right w:val="none" w:sz="0" w:space="0" w:color="auto"/>
      </w:divBdr>
    </w:div>
    <w:div w:id="697974019">
      <w:bodyDiv w:val="1"/>
      <w:marLeft w:val="0"/>
      <w:marRight w:val="0"/>
      <w:marTop w:val="0"/>
      <w:marBottom w:val="0"/>
      <w:divBdr>
        <w:top w:val="none" w:sz="0" w:space="0" w:color="auto"/>
        <w:left w:val="none" w:sz="0" w:space="0" w:color="auto"/>
        <w:bottom w:val="none" w:sz="0" w:space="0" w:color="auto"/>
        <w:right w:val="none" w:sz="0" w:space="0" w:color="auto"/>
      </w:divBdr>
    </w:div>
    <w:div w:id="705063355">
      <w:bodyDiv w:val="1"/>
      <w:marLeft w:val="0"/>
      <w:marRight w:val="0"/>
      <w:marTop w:val="0"/>
      <w:marBottom w:val="0"/>
      <w:divBdr>
        <w:top w:val="none" w:sz="0" w:space="0" w:color="auto"/>
        <w:left w:val="none" w:sz="0" w:space="0" w:color="auto"/>
        <w:bottom w:val="none" w:sz="0" w:space="0" w:color="auto"/>
        <w:right w:val="none" w:sz="0" w:space="0" w:color="auto"/>
      </w:divBdr>
    </w:div>
    <w:div w:id="774522548">
      <w:bodyDiv w:val="1"/>
      <w:marLeft w:val="0"/>
      <w:marRight w:val="0"/>
      <w:marTop w:val="0"/>
      <w:marBottom w:val="0"/>
      <w:divBdr>
        <w:top w:val="none" w:sz="0" w:space="0" w:color="auto"/>
        <w:left w:val="none" w:sz="0" w:space="0" w:color="auto"/>
        <w:bottom w:val="none" w:sz="0" w:space="0" w:color="auto"/>
        <w:right w:val="none" w:sz="0" w:space="0" w:color="auto"/>
      </w:divBdr>
    </w:div>
    <w:div w:id="873615129">
      <w:bodyDiv w:val="1"/>
      <w:marLeft w:val="0"/>
      <w:marRight w:val="0"/>
      <w:marTop w:val="0"/>
      <w:marBottom w:val="0"/>
      <w:divBdr>
        <w:top w:val="none" w:sz="0" w:space="0" w:color="auto"/>
        <w:left w:val="none" w:sz="0" w:space="0" w:color="auto"/>
        <w:bottom w:val="none" w:sz="0" w:space="0" w:color="auto"/>
        <w:right w:val="none" w:sz="0" w:space="0" w:color="auto"/>
      </w:divBdr>
    </w:div>
    <w:div w:id="975523731">
      <w:bodyDiv w:val="1"/>
      <w:marLeft w:val="0"/>
      <w:marRight w:val="0"/>
      <w:marTop w:val="0"/>
      <w:marBottom w:val="0"/>
      <w:divBdr>
        <w:top w:val="none" w:sz="0" w:space="0" w:color="auto"/>
        <w:left w:val="none" w:sz="0" w:space="0" w:color="auto"/>
        <w:bottom w:val="none" w:sz="0" w:space="0" w:color="auto"/>
        <w:right w:val="none" w:sz="0" w:space="0" w:color="auto"/>
      </w:divBdr>
    </w:div>
    <w:div w:id="1056902802">
      <w:bodyDiv w:val="1"/>
      <w:marLeft w:val="0"/>
      <w:marRight w:val="0"/>
      <w:marTop w:val="0"/>
      <w:marBottom w:val="0"/>
      <w:divBdr>
        <w:top w:val="none" w:sz="0" w:space="0" w:color="auto"/>
        <w:left w:val="none" w:sz="0" w:space="0" w:color="auto"/>
        <w:bottom w:val="none" w:sz="0" w:space="0" w:color="auto"/>
        <w:right w:val="none" w:sz="0" w:space="0" w:color="auto"/>
      </w:divBdr>
    </w:div>
    <w:div w:id="1109543436">
      <w:bodyDiv w:val="1"/>
      <w:marLeft w:val="0"/>
      <w:marRight w:val="0"/>
      <w:marTop w:val="0"/>
      <w:marBottom w:val="0"/>
      <w:divBdr>
        <w:top w:val="none" w:sz="0" w:space="0" w:color="auto"/>
        <w:left w:val="none" w:sz="0" w:space="0" w:color="auto"/>
        <w:bottom w:val="none" w:sz="0" w:space="0" w:color="auto"/>
        <w:right w:val="none" w:sz="0" w:space="0" w:color="auto"/>
      </w:divBdr>
    </w:div>
    <w:div w:id="1176849327">
      <w:bodyDiv w:val="1"/>
      <w:marLeft w:val="0"/>
      <w:marRight w:val="0"/>
      <w:marTop w:val="0"/>
      <w:marBottom w:val="0"/>
      <w:divBdr>
        <w:top w:val="none" w:sz="0" w:space="0" w:color="auto"/>
        <w:left w:val="none" w:sz="0" w:space="0" w:color="auto"/>
        <w:bottom w:val="none" w:sz="0" w:space="0" w:color="auto"/>
        <w:right w:val="none" w:sz="0" w:space="0" w:color="auto"/>
      </w:divBdr>
    </w:div>
    <w:div w:id="1183279700">
      <w:bodyDiv w:val="1"/>
      <w:marLeft w:val="0"/>
      <w:marRight w:val="0"/>
      <w:marTop w:val="0"/>
      <w:marBottom w:val="0"/>
      <w:divBdr>
        <w:top w:val="none" w:sz="0" w:space="0" w:color="auto"/>
        <w:left w:val="none" w:sz="0" w:space="0" w:color="auto"/>
        <w:bottom w:val="none" w:sz="0" w:space="0" w:color="auto"/>
        <w:right w:val="none" w:sz="0" w:space="0" w:color="auto"/>
      </w:divBdr>
    </w:div>
    <w:div w:id="1263343070">
      <w:bodyDiv w:val="1"/>
      <w:marLeft w:val="0"/>
      <w:marRight w:val="0"/>
      <w:marTop w:val="0"/>
      <w:marBottom w:val="0"/>
      <w:divBdr>
        <w:top w:val="none" w:sz="0" w:space="0" w:color="auto"/>
        <w:left w:val="none" w:sz="0" w:space="0" w:color="auto"/>
        <w:bottom w:val="none" w:sz="0" w:space="0" w:color="auto"/>
        <w:right w:val="none" w:sz="0" w:space="0" w:color="auto"/>
      </w:divBdr>
    </w:div>
    <w:div w:id="1425035613">
      <w:bodyDiv w:val="1"/>
      <w:marLeft w:val="0"/>
      <w:marRight w:val="0"/>
      <w:marTop w:val="0"/>
      <w:marBottom w:val="0"/>
      <w:divBdr>
        <w:top w:val="none" w:sz="0" w:space="0" w:color="auto"/>
        <w:left w:val="none" w:sz="0" w:space="0" w:color="auto"/>
        <w:bottom w:val="none" w:sz="0" w:space="0" w:color="auto"/>
        <w:right w:val="none" w:sz="0" w:space="0" w:color="auto"/>
      </w:divBdr>
    </w:div>
    <w:div w:id="1428042323">
      <w:bodyDiv w:val="1"/>
      <w:marLeft w:val="0"/>
      <w:marRight w:val="0"/>
      <w:marTop w:val="0"/>
      <w:marBottom w:val="0"/>
      <w:divBdr>
        <w:top w:val="none" w:sz="0" w:space="0" w:color="auto"/>
        <w:left w:val="none" w:sz="0" w:space="0" w:color="auto"/>
        <w:bottom w:val="none" w:sz="0" w:space="0" w:color="auto"/>
        <w:right w:val="none" w:sz="0" w:space="0" w:color="auto"/>
      </w:divBdr>
    </w:div>
    <w:div w:id="1450278351">
      <w:bodyDiv w:val="1"/>
      <w:marLeft w:val="0"/>
      <w:marRight w:val="0"/>
      <w:marTop w:val="0"/>
      <w:marBottom w:val="0"/>
      <w:divBdr>
        <w:top w:val="none" w:sz="0" w:space="0" w:color="auto"/>
        <w:left w:val="none" w:sz="0" w:space="0" w:color="auto"/>
        <w:bottom w:val="none" w:sz="0" w:space="0" w:color="auto"/>
        <w:right w:val="none" w:sz="0" w:space="0" w:color="auto"/>
      </w:divBdr>
    </w:div>
    <w:div w:id="1550532108">
      <w:bodyDiv w:val="1"/>
      <w:marLeft w:val="0"/>
      <w:marRight w:val="0"/>
      <w:marTop w:val="0"/>
      <w:marBottom w:val="0"/>
      <w:divBdr>
        <w:top w:val="none" w:sz="0" w:space="0" w:color="auto"/>
        <w:left w:val="none" w:sz="0" w:space="0" w:color="auto"/>
        <w:bottom w:val="none" w:sz="0" w:space="0" w:color="auto"/>
        <w:right w:val="none" w:sz="0" w:space="0" w:color="auto"/>
      </w:divBdr>
    </w:div>
    <w:div w:id="1655067690">
      <w:bodyDiv w:val="1"/>
      <w:marLeft w:val="0"/>
      <w:marRight w:val="0"/>
      <w:marTop w:val="0"/>
      <w:marBottom w:val="0"/>
      <w:divBdr>
        <w:top w:val="none" w:sz="0" w:space="0" w:color="auto"/>
        <w:left w:val="none" w:sz="0" w:space="0" w:color="auto"/>
        <w:bottom w:val="none" w:sz="0" w:space="0" w:color="auto"/>
        <w:right w:val="none" w:sz="0" w:space="0" w:color="auto"/>
      </w:divBdr>
    </w:div>
    <w:div w:id="1689331039">
      <w:bodyDiv w:val="1"/>
      <w:marLeft w:val="0"/>
      <w:marRight w:val="0"/>
      <w:marTop w:val="0"/>
      <w:marBottom w:val="0"/>
      <w:divBdr>
        <w:top w:val="none" w:sz="0" w:space="0" w:color="auto"/>
        <w:left w:val="none" w:sz="0" w:space="0" w:color="auto"/>
        <w:bottom w:val="none" w:sz="0" w:space="0" w:color="auto"/>
        <w:right w:val="none" w:sz="0" w:space="0" w:color="auto"/>
      </w:divBdr>
    </w:div>
    <w:div w:id="1738237840">
      <w:bodyDiv w:val="1"/>
      <w:marLeft w:val="0"/>
      <w:marRight w:val="0"/>
      <w:marTop w:val="0"/>
      <w:marBottom w:val="0"/>
      <w:divBdr>
        <w:top w:val="none" w:sz="0" w:space="0" w:color="auto"/>
        <w:left w:val="none" w:sz="0" w:space="0" w:color="auto"/>
        <w:bottom w:val="none" w:sz="0" w:space="0" w:color="auto"/>
        <w:right w:val="none" w:sz="0" w:space="0" w:color="auto"/>
      </w:divBdr>
    </w:div>
    <w:div w:id="1801073804">
      <w:bodyDiv w:val="1"/>
      <w:marLeft w:val="0"/>
      <w:marRight w:val="0"/>
      <w:marTop w:val="0"/>
      <w:marBottom w:val="0"/>
      <w:divBdr>
        <w:top w:val="none" w:sz="0" w:space="0" w:color="auto"/>
        <w:left w:val="none" w:sz="0" w:space="0" w:color="auto"/>
        <w:bottom w:val="none" w:sz="0" w:space="0" w:color="auto"/>
        <w:right w:val="none" w:sz="0" w:space="0" w:color="auto"/>
      </w:divBdr>
    </w:div>
    <w:div w:id="1931815227">
      <w:bodyDiv w:val="1"/>
      <w:marLeft w:val="0"/>
      <w:marRight w:val="0"/>
      <w:marTop w:val="0"/>
      <w:marBottom w:val="0"/>
      <w:divBdr>
        <w:top w:val="none" w:sz="0" w:space="0" w:color="auto"/>
        <w:left w:val="none" w:sz="0" w:space="0" w:color="auto"/>
        <w:bottom w:val="none" w:sz="0" w:space="0" w:color="auto"/>
        <w:right w:val="none" w:sz="0" w:space="0" w:color="auto"/>
      </w:divBdr>
    </w:div>
    <w:div w:id="1951472479">
      <w:bodyDiv w:val="1"/>
      <w:marLeft w:val="0"/>
      <w:marRight w:val="0"/>
      <w:marTop w:val="0"/>
      <w:marBottom w:val="0"/>
      <w:divBdr>
        <w:top w:val="none" w:sz="0" w:space="0" w:color="auto"/>
        <w:left w:val="none" w:sz="0" w:space="0" w:color="auto"/>
        <w:bottom w:val="none" w:sz="0" w:space="0" w:color="auto"/>
        <w:right w:val="none" w:sz="0" w:space="0" w:color="auto"/>
      </w:divBdr>
    </w:div>
    <w:div w:id="2031367154">
      <w:bodyDiv w:val="1"/>
      <w:marLeft w:val="0"/>
      <w:marRight w:val="0"/>
      <w:marTop w:val="0"/>
      <w:marBottom w:val="0"/>
      <w:divBdr>
        <w:top w:val="none" w:sz="0" w:space="0" w:color="auto"/>
        <w:left w:val="none" w:sz="0" w:space="0" w:color="auto"/>
        <w:bottom w:val="none" w:sz="0" w:space="0" w:color="auto"/>
        <w:right w:val="none" w:sz="0" w:space="0" w:color="auto"/>
      </w:divBdr>
    </w:div>
    <w:div w:id="2091002020">
      <w:bodyDiv w:val="1"/>
      <w:marLeft w:val="0"/>
      <w:marRight w:val="0"/>
      <w:marTop w:val="0"/>
      <w:marBottom w:val="0"/>
      <w:divBdr>
        <w:top w:val="none" w:sz="0" w:space="0" w:color="auto"/>
        <w:left w:val="none" w:sz="0" w:space="0" w:color="auto"/>
        <w:bottom w:val="none" w:sz="0" w:space="0" w:color="auto"/>
        <w:right w:val="none" w:sz="0" w:space="0" w:color="auto"/>
      </w:divBdr>
      <w:divsChild>
        <w:div w:id="1122847252">
          <w:marLeft w:val="0"/>
          <w:marRight w:val="0"/>
          <w:marTop w:val="0"/>
          <w:marBottom w:val="0"/>
          <w:divBdr>
            <w:top w:val="none" w:sz="0" w:space="0" w:color="auto"/>
            <w:left w:val="none" w:sz="0" w:space="0" w:color="auto"/>
            <w:bottom w:val="none" w:sz="0" w:space="0" w:color="auto"/>
            <w:right w:val="none" w:sz="0" w:space="0" w:color="auto"/>
          </w:divBdr>
          <w:divsChild>
            <w:div w:id="208886181">
              <w:marLeft w:val="0"/>
              <w:marRight w:val="0"/>
              <w:marTop w:val="0"/>
              <w:marBottom w:val="0"/>
              <w:divBdr>
                <w:top w:val="none" w:sz="0" w:space="0" w:color="auto"/>
                <w:left w:val="none" w:sz="0" w:space="0" w:color="auto"/>
                <w:bottom w:val="none" w:sz="0" w:space="0" w:color="auto"/>
                <w:right w:val="none" w:sz="0" w:space="0" w:color="auto"/>
              </w:divBdr>
              <w:divsChild>
                <w:div w:id="1423258608">
                  <w:marLeft w:val="0"/>
                  <w:marRight w:val="0"/>
                  <w:marTop w:val="0"/>
                  <w:marBottom w:val="0"/>
                  <w:divBdr>
                    <w:top w:val="none" w:sz="0" w:space="0" w:color="auto"/>
                    <w:left w:val="none" w:sz="0" w:space="0" w:color="auto"/>
                    <w:bottom w:val="none" w:sz="0" w:space="0" w:color="auto"/>
                    <w:right w:val="none" w:sz="0" w:space="0" w:color="auto"/>
                  </w:divBdr>
                  <w:divsChild>
                    <w:div w:id="1081029484">
                      <w:marLeft w:val="0"/>
                      <w:marRight w:val="0"/>
                      <w:marTop w:val="0"/>
                      <w:marBottom w:val="0"/>
                      <w:divBdr>
                        <w:top w:val="none" w:sz="0" w:space="0" w:color="auto"/>
                        <w:left w:val="none" w:sz="0" w:space="0" w:color="auto"/>
                        <w:bottom w:val="none" w:sz="0" w:space="0" w:color="auto"/>
                        <w:right w:val="none" w:sz="0" w:space="0" w:color="auto"/>
                      </w:divBdr>
                      <w:divsChild>
                        <w:div w:id="987397981">
                          <w:marLeft w:val="0"/>
                          <w:marRight w:val="0"/>
                          <w:marTop w:val="0"/>
                          <w:marBottom w:val="0"/>
                          <w:divBdr>
                            <w:top w:val="none" w:sz="0" w:space="0" w:color="auto"/>
                            <w:left w:val="none" w:sz="0" w:space="0" w:color="auto"/>
                            <w:bottom w:val="none" w:sz="0" w:space="0" w:color="auto"/>
                            <w:right w:val="none" w:sz="0" w:space="0" w:color="auto"/>
                          </w:divBdr>
                          <w:divsChild>
                            <w:div w:id="759176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6436508">
      <w:bodyDiv w:val="1"/>
      <w:marLeft w:val="0"/>
      <w:marRight w:val="0"/>
      <w:marTop w:val="0"/>
      <w:marBottom w:val="0"/>
      <w:divBdr>
        <w:top w:val="none" w:sz="0" w:space="0" w:color="auto"/>
        <w:left w:val="none" w:sz="0" w:space="0" w:color="auto"/>
        <w:bottom w:val="none" w:sz="0" w:space="0" w:color="auto"/>
        <w:right w:val="none" w:sz="0" w:space="0" w:color="auto"/>
      </w:divBdr>
    </w:div>
    <w:div w:id="2128960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1455613221146457"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5688/ajpe797107"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unriddle.ai/blog/why-is-summarizing-important" TargetMode="External"/><Relationship Id="rId4" Type="http://schemas.openxmlformats.org/officeDocument/2006/relationships/webSettings" Target="webSettings.xml"/><Relationship Id="rId9" Type="http://schemas.openxmlformats.org/officeDocument/2006/relationships/hyperlink" Target="https://doi.org/10.4103/0970-0218.19979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123</TotalTime>
  <Pages>8</Pages>
  <Words>1695</Words>
  <Characters>9665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Nazanin Mo</dc:creator>
  <cp:keywords/>
  <dc:description/>
  <cp:lastModifiedBy>Nazanin Mo</cp:lastModifiedBy>
  <cp:revision>17</cp:revision>
  <dcterms:created xsi:type="dcterms:W3CDTF">2024-08-20T12:28:00Z</dcterms:created>
  <dcterms:modified xsi:type="dcterms:W3CDTF">2024-08-22T08:01:00Z</dcterms:modified>
</cp:coreProperties>
</file>